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0E5C8CB9" w:rsidR="00906DB6" w:rsidRPr="00290938" w:rsidRDefault="00316779" w:rsidP="0064197A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</w:t>
      </w:r>
      <w:r w:rsidR="0064197A">
        <w:rPr>
          <w:rFonts w:ascii="Arial" w:eastAsia="Times New Roman" w:hAnsi="Arial"/>
          <w:b/>
          <w:bCs/>
          <w:i/>
          <w:iCs/>
          <w:sz w:val="22"/>
          <w:szCs w:val="22"/>
        </w:rPr>
        <w:t>V</w:t>
      </w:r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alstybinės reikšmės rajoninio kelio </w:t>
      </w:r>
      <w:r w:rsidR="0064197A">
        <w:rPr>
          <w:rFonts w:ascii="Arial" w:eastAsia="Times New Roman" w:hAnsi="Arial"/>
          <w:b/>
          <w:bCs/>
          <w:i/>
          <w:iCs/>
          <w:sz w:val="22"/>
          <w:szCs w:val="22"/>
        </w:rPr>
        <w:t>N</w:t>
      </w:r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r. 1207 </w:t>
      </w:r>
      <w:r w:rsidR="0064197A">
        <w:rPr>
          <w:rFonts w:ascii="Arial" w:eastAsia="Times New Roman" w:hAnsi="Arial"/>
          <w:b/>
          <w:bCs/>
          <w:i/>
          <w:iCs/>
          <w:sz w:val="22"/>
          <w:szCs w:val="22"/>
        </w:rPr>
        <w:t>A</w:t>
      </w:r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>nykščiai–</w:t>
      </w:r>
      <w:proofErr w:type="spellStart"/>
      <w:r w:rsidR="0064197A">
        <w:rPr>
          <w:rFonts w:ascii="Arial" w:eastAsia="Times New Roman" w:hAnsi="Arial"/>
          <w:b/>
          <w:bCs/>
          <w:i/>
          <w:iCs/>
          <w:sz w:val="22"/>
          <w:szCs w:val="22"/>
        </w:rPr>
        <w:t>B</w:t>
      </w:r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>urbiškis</w:t>
      </w:r>
      <w:proofErr w:type="spellEnd"/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>-</w:t>
      </w:r>
      <w:r w:rsidR="0064197A">
        <w:rPr>
          <w:rFonts w:ascii="Arial" w:eastAsia="Times New Roman" w:hAnsi="Arial"/>
          <w:b/>
          <w:bCs/>
          <w:i/>
          <w:iCs/>
          <w:sz w:val="22"/>
          <w:szCs w:val="22"/>
        </w:rPr>
        <w:t>R</w:t>
      </w:r>
      <w:r w:rsidR="0064197A" w:rsidRPr="0064197A">
        <w:rPr>
          <w:rFonts w:ascii="Arial" w:eastAsia="Times New Roman" w:hAnsi="Arial"/>
          <w:b/>
          <w:bCs/>
          <w:i/>
          <w:iCs/>
          <w:sz w:val="22"/>
          <w:szCs w:val="22"/>
        </w:rPr>
        <w:t>ubikiai ruožo nuo 0 iki 2,536 km kapitalinio remonto įrengiant taką techninio darbo projekto parengimas ir projekto vykdymo priežiūra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“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64197A">
        <w:rPr>
          <w:rFonts w:ascii="Arial" w:hAnsi="Arial"/>
          <w:b/>
          <w:bCs/>
          <w:sz w:val="22"/>
          <w:szCs w:val="22"/>
          <w:lang w:eastAsia="lt-LT"/>
        </w:rPr>
        <w:t xml:space="preserve">2025-12-05 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>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13685D"/>
    <w:rsid w:val="0014205D"/>
    <w:rsid w:val="001B5032"/>
    <w:rsid w:val="00290938"/>
    <w:rsid w:val="00316779"/>
    <w:rsid w:val="003D3747"/>
    <w:rsid w:val="004D511F"/>
    <w:rsid w:val="005A1FDA"/>
    <w:rsid w:val="0064197A"/>
    <w:rsid w:val="008D2DF9"/>
    <w:rsid w:val="00906DB6"/>
    <w:rsid w:val="00E47841"/>
    <w:rsid w:val="00ED02DB"/>
    <w:rsid w:val="00F2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S11">
    <w:name w:val="TS 1.1."/>
    <w:basedOn w:val="prastasis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prastasis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prastasis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prastasis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prastasis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prastasis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prastasis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prastasis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prastasis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141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11</cp:revision>
  <dcterms:created xsi:type="dcterms:W3CDTF">2022-04-26T13:06:00Z</dcterms:created>
  <dcterms:modified xsi:type="dcterms:W3CDTF">2025-12-02T06:48:00Z</dcterms:modified>
</cp:coreProperties>
</file>