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12C3879F"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76090C">
            <w:rPr>
              <w:rFonts w:ascii="Times New Roman" w:eastAsia="Times New Roman" w:hAnsi="Times New Roman" w:cs="Times New Roman"/>
              <w:noProof/>
              <w:sz w:val="22"/>
              <w:szCs w:val="22"/>
            </w:rPr>
            <w:t>12</w:t>
          </w:r>
          <w:r w:rsidR="000F5BE7" w:rsidRPr="00AE7CE1">
            <w:rPr>
              <w:rFonts w:ascii="Times New Roman" w:eastAsia="Times New Roman" w:hAnsi="Times New Roman" w:cs="Times New Roman"/>
              <w:noProof/>
              <w:sz w:val="22"/>
              <w:szCs w:val="22"/>
            </w:rPr>
            <w:t>-</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42C6AB5D" w14:textId="77777777" w:rsidR="00382B8D" w:rsidRDefault="00382B8D" w:rsidP="003833D7">
          <w:pPr>
            <w:spacing w:line="259" w:lineRule="auto"/>
            <w:jc w:val="center"/>
            <w:rPr>
              <w:rFonts w:ascii="Times New Roman" w:hAnsi="Times New Roman" w:cs="Times New Roman"/>
              <w:b/>
              <w:bCs/>
              <w:sz w:val="22"/>
              <w:szCs w:val="22"/>
            </w:rPr>
          </w:pPr>
          <w:r w:rsidRPr="00382B8D">
            <w:rPr>
              <w:rFonts w:ascii="Times New Roman" w:eastAsia="LiberationSerif-Bold" w:hAnsi="Times New Roman" w:cs="Times New Roman"/>
              <w:b/>
              <w:bCs/>
              <w:sz w:val="22"/>
              <w:szCs w:val="22"/>
              <w:lang w:eastAsia="en-US"/>
            </w:rPr>
            <w:t>MEDICININĖ ĮRANGA. NEUROCHIRURGINIS GALVOS LAIKIKLIS SU SMEGENŲ RETRAKTORIŲ SISTEMA</w:t>
          </w:r>
          <w:r w:rsidRPr="00AE7CE1">
            <w:rPr>
              <w:rFonts w:ascii="Times New Roman" w:hAnsi="Times New Roman" w:cs="Times New Roman"/>
              <w:b/>
              <w:bCs/>
              <w:sz w:val="22"/>
              <w:szCs w:val="22"/>
            </w:rPr>
            <w:t xml:space="preserve"> </w:t>
          </w:r>
        </w:p>
        <w:p w14:paraId="18ACC6AD" w14:textId="4DC5929F" w:rsidR="00D526C8" w:rsidRPr="00AE7CE1" w:rsidRDefault="00382B8D" w:rsidP="003833D7">
          <w:pPr>
            <w:spacing w:line="259"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ATVIRO </w:t>
          </w:r>
          <w:r w:rsidR="003673EB">
            <w:rPr>
              <w:rFonts w:ascii="Times New Roman" w:hAnsi="Times New Roman" w:cs="Times New Roman"/>
              <w:b/>
              <w:bCs/>
              <w:sz w:val="22"/>
              <w:szCs w:val="22"/>
            </w:rPr>
            <w:t xml:space="preserve">KONKURSO </w:t>
          </w:r>
          <w:r w:rsidR="00566A85"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172F2427"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00BF960D" w:rsidR="006C117D" w:rsidRPr="009F1735" w:rsidRDefault="006C117D" w:rsidP="006C117D">
              <w:pPr>
                <w:pStyle w:val="Turinys1"/>
                <w:rPr>
                  <w:rFonts w:asciiTheme="minorHAnsi" w:eastAsiaTheme="minorEastAsia" w:hAnsiTheme="minorHAnsi" w:cstheme="minorBidi"/>
                  <w:kern w:val="2"/>
                  <w:sz w:val="20"/>
                  <w:szCs w:val="20"/>
                  <w14:ligatures w14:val="standardContextual"/>
                </w:rPr>
              </w:pPr>
              <w:hyperlink w:anchor="_Toc202517973" w:history="1">
                <w:r w:rsidRPr="009F1735">
                  <w:rPr>
                    <w:rStyle w:val="Hipersaitas"/>
                    <w:sz w:val="20"/>
                    <w:szCs w:val="20"/>
                  </w:rPr>
                  <w:t>Pirkimo sąlygų 1 priedas „Terminai“</w:t>
                </w:r>
                <w:r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5A847293" w14:textId="69A2604C" w:rsidR="006C117D" w:rsidRPr="009F1735" w:rsidRDefault="006C117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0052534B">
                  <w:rPr>
                    <w:rStyle w:val="Hipersaitas"/>
                    <w:rFonts w:ascii="Times New Roman" w:hAnsi="Times New Roman" w:cs="Times New Roman"/>
                    <w:noProof/>
                    <w:sz w:val="20"/>
                    <w:szCs w:val="20"/>
                  </w:rPr>
                  <w:t xml:space="preserve"> juridiniam asmeniui</w:t>
                </w:r>
                <w:r w:rsidRPr="009F1735">
                  <w:rPr>
                    <w:noProof/>
                    <w:webHidden/>
                    <w:sz w:val="20"/>
                    <w:szCs w:val="20"/>
                  </w:rPr>
                  <w:tab/>
                </w:r>
              </w:hyperlink>
            </w:p>
            <w:p w14:paraId="262C665E" w14:textId="4CAA70D8" w:rsidR="006C117D" w:rsidRPr="009F1735" w:rsidRDefault="006C117D">
              <w:pPr>
                <w:pStyle w:val="Turinys2"/>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CA1902">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w:t>
                </w:r>
                <w:r w:rsidR="0052534B" w:rsidRPr="0052534B">
                  <w:rPr>
                    <w:rStyle w:val="Hipersaitas"/>
                    <w:rFonts w:ascii="Times New Roman" w:hAnsi="Times New Roman" w:cs="Times New Roman"/>
                    <w:noProof/>
                    <w:sz w:val="20"/>
                    <w:szCs w:val="20"/>
                  </w:rPr>
                  <w:t xml:space="preserve">„Tiekėjo deklaracija dėl atitikties Reglamento nuostatoms“ </w:t>
                </w:r>
                <w:r w:rsidR="0052534B">
                  <w:rPr>
                    <w:rStyle w:val="Hipersaitas"/>
                    <w:rFonts w:ascii="Times New Roman" w:hAnsi="Times New Roman" w:cs="Times New Roman"/>
                    <w:noProof/>
                    <w:sz w:val="20"/>
                    <w:szCs w:val="20"/>
                  </w:rPr>
                  <w:t>fiziniam</w:t>
                </w:r>
                <w:r w:rsidR="0052534B" w:rsidRPr="0052534B">
                  <w:rPr>
                    <w:rStyle w:val="Hipersaitas"/>
                    <w:rFonts w:ascii="Times New Roman" w:hAnsi="Times New Roman" w:cs="Times New Roman"/>
                    <w:noProof/>
                    <w:sz w:val="20"/>
                    <w:szCs w:val="20"/>
                  </w:rPr>
                  <w:t xml:space="preserve"> asmeniui</w:t>
                </w:r>
                <w:r w:rsidRPr="009F1735">
                  <w:rPr>
                    <w:noProof/>
                    <w:webHidden/>
                    <w:sz w:val="20"/>
                    <w:szCs w:val="20"/>
                  </w:rPr>
                  <w:tab/>
                </w:r>
              </w:hyperlink>
            </w:p>
            <w:p w14:paraId="74CC919C" w14:textId="6C8694ED" w:rsidR="0052534B" w:rsidRPr="009F1735" w:rsidRDefault="0052534B" w:rsidP="0052534B">
              <w:pPr>
                <w:pStyle w:val="Turinys2"/>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DDC40AE" w14:textId="2C979FC9" w:rsidR="001C24BC" w:rsidRPr="0052534B" w:rsidRDefault="001C24BC" w:rsidP="0052534B">
              <w:pPr>
                <w:pStyle w:val="Turinys2"/>
              </w:pPr>
              <w:r w:rsidRPr="009F1735">
                <w:rPr>
                  <w:rFonts w:ascii="Times New Roman" w:hAnsi="Times New Roman" w:cs="Times New Roman"/>
                  <w:b/>
                  <w:bCs/>
                  <w:color w:val="FF0000"/>
                  <w:sz w:val="20"/>
                  <w:szCs w:val="20"/>
                  <w:shd w:val="clear" w:color="auto" w:fill="E6E6E6"/>
                </w:rPr>
                <w:fldChar w:fldCharType="end"/>
              </w:r>
              <w:hyperlink w:anchor="_Toc202517982" w:history="1">
                <w:r w:rsidR="0052534B" w:rsidRPr="009F1735">
                  <w:rPr>
                    <w:rStyle w:val="Hipersaitas"/>
                    <w:rFonts w:ascii="Times New Roman" w:hAnsi="Times New Roman" w:cs="Times New Roman"/>
                    <w:noProof/>
                    <w:sz w:val="20"/>
                    <w:szCs w:val="20"/>
                  </w:rPr>
                  <w:t xml:space="preserve">Pirkimo sąlygų </w:t>
                </w:r>
                <w:r w:rsidR="0052534B">
                  <w:rPr>
                    <w:rStyle w:val="Hipersaitas"/>
                    <w:rFonts w:ascii="Times New Roman" w:hAnsi="Times New Roman" w:cs="Times New Roman"/>
                    <w:noProof/>
                    <w:sz w:val="20"/>
                    <w:szCs w:val="20"/>
                  </w:rPr>
                  <w:t>11</w:t>
                </w:r>
                <w:r w:rsidR="0052534B" w:rsidRPr="009F1735">
                  <w:rPr>
                    <w:rStyle w:val="Hipersaitas"/>
                    <w:rFonts w:ascii="Times New Roman" w:hAnsi="Times New Roman" w:cs="Times New Roman"/>
                    <w:noProof/>
                    <w:sz w:val="20"/>
                    <w:szCs w:val="20"/>
                  </w:rPr>
                  <w:t xml:space="preserve"> priedas „Sutarties projektas</w:t>
                </w:r>
                <w:r w:rsidR="0052534B" w:rsidRPr="009F1735">
                  <w:rPr>
                    <w:noProof/>
                    <w:webHidden/>
                    <w:sz w:val="20"/>
                    <w:szCs w:val="20"/>
                  </w:rPr>
                  <w:tab/>
                </w:r>
              </w:hyperlink>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2FA114C7" w:rsidR="009D02C4" w:rsidRPr="006F3AED" w:rsidRDefault="007D6857" w:rsidP="009B1427">
      <w:pPr>
        <w:pStyle w:val="Sraopastraipa"/>
        <w:numPr>
          <w:ilvl w:val="1"/>
          <w:numId w:val="1"/>
        </w:numPr>
        <w:shd w:val="clear" w:color="auto" w:fill="FFFFFF" w:themeFill="background1"/>
        <w:tabs>
          <w:tab w:val="left" w:pos="993"/>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 nes</w:t>
      </w:r>
      <w:r w:rsidR="006F3AED" w:rsidRPr="006F3AED">
        <w:rPr>
          <w:rFonts w:ascii="Times New Roman" w:hAnsi="Times New Roman" w:cs="Times New Roman"/>
          <w:color w:val="000000" w:themeColor="text1"/>
          <w:sz w:val="22"/>
          <w:szCs w:val="22"/>
        </w:rPr>
        <w:t xml:space="preserve"> </w:t>
      </w:r>
      <w:r w:rsidR="009D4835" w:rsidRPr="006F3AED">
        <w:rPr>
          <w:rFonts w:ascii="Times New Roman" w:hAnsi="Times New Roman" w:cs="Times New Roman"/>
          <w:color w:val="000000" w:themeColor="text1"/>
          <w:sz w:val="22"/>
          <w:szCs w:val="22"/>
        </w:rPr>
        <w:t>perkam</w:t>
      </w:r>
      <w:r w:rsidR="00F07095">
        <w:rPr>
          <w:rFonts w:ascii="Times New Roman" w:hAnsi="Times New Roman" w:cs="Times New Roman"/>
          <w:color w:val="000000" w:themeColor="text1"/>
          <w:sz w:val="22"/>
          <w:szCs w:val="22"/>
        </w:rPr>
        <w:t>ų</w:t>
      </w:r>
      <w:r w:rsidR="009D4835" w:rsidRPr="006F3AED">
        <w:rPr>
          <w:rFonts w:ascii="Times New Roman" w:hAnsi="Times New Roman" w:cs="Times New Roman"/>
          <w:color w:val="000000" w:themeColor="text1"/>
          <w:sz w:val="22"/>
          <w:szCs w:val="22"/>
        </w:rPr>
        <w:t xml:space="preserve"> </w:t>
      </w:r>
      <w:r w:rsidR="005303D4" w:rsidRPr="006F3AED">
        <w:rPr>
          <w:rFonts w:ascii="Times New Roman" w:hAnsi="Times New Roman" w:cs="Times New Roman"/>
          <w:color w:val="000000" w:themeColor="text1"/>
          <w:sz w:val="22"/>
          <w:szCs w:val="22"/>
        </w:rPr>
        <w:t>pre</w:t>
      </w:r>
      <w:r w:rsidR="00035B3B">
        <w:rPr>
          <w:rFonts w:ascii="Times New Roman" w:hAnsi="Times New Roman" w:cs="Times New Roman"/>
          <w:color w:val="000000" w:themeColor="text1"/>
          <w:sz w:val="22"/>
          <w:szCs w:val="22"/>
        </w:rPr>
        <w:t>k</w:t>
      </w:r>
      <w:r w:rsidR="00F07095">
        <w:rPr>
          <w:rFonts w:ascii="Times New Roman" w:hAnsi="Times New Roman" w:cs="Times New Roman"/>
          <w:color w:val="000000" w:themeColor="text1"/>
          <w:sz w:val="22"/>
          <w:szCs w:val="22"/>
        </w:rPr>
        <w:t>ių</w:t>
      </w:r>
      <w:r w:rsidR="009D4835" w:rsidRPr="006F3AED">
        <w:rPr>
          <w:rFonts w:ascii="Times New Roman" w:hAnsi="Times New Roman" w:cs="Times New Roman"/>
          <w:color w:val="000000" w:themeColor="text1"/>
          <w:sz w:val="22"/>
          <w:szCs w:val="22"/>
        </w:rPr>
        <w:t xml:space="preserve"> CPO katalogas nesiūlo</w:t>
      </w:r>
      <w:r w:rsidR="008C5F5E" w:rsidRPr="006F3AED">
        <w:rPr>
          <w:rFonts w:ascii="Times New Roman" w:hAnsi="Times New Roman" w:cs="Times New Roman"/>
          <w:color w:val="000000" w:themeColor="text1"/>
          <w:sz w:val="22"/>
          <w:szCs w:val="22"/>
        </w:rPr>
        <w:t xml:space="preserve">. </w:t>
      </w:r>
    </w:p>
    <w:p w14:paraId="39603E6D" w14:textId="4181B3AD" w:rsidR="005E62F0" w:rsidRPr="009D02C4" w:rsidRDefault="005E62F0" w:rsidP="009B1427">
      <w:pPr>
        <w:pStyle w:val="Sraopastraipa"/>
        <w:numPr>
          <w:ilvl w:val="1"/>
          <w:numId w:val="1"/>
        </w:numPr>
        <w:tabs>
          <w:tab w:val="left" w:pos="993"/>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F07095">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specialiųjų 1</w:t>
      </w:r>
      <w:r w:rsidR="00BD30CD">
        <w:rPr>
          <w:rFonts w:ascii="Times New Roman" w:hAnsi="Times New Roman" w:cs="Times New Roman"/>
          <w:sz w:val="22"/>
          <w:szCs w:val="22"/>
        </w:rPr>
        <w:t>1</w:t>
      </w:r>
      <w:r w:rsidR="00F07095">
        <w:rPr>
          <w:rFonts w:ascii="Times New Roman" w:hAnsi="Times New Roman" w:cs="Times New Roman"/>
          <w:sz w:val="22"/>
          <w:szCs w:val="22"/>
        </w:rPr>
        <w:t xml:space="preserve"> </w:t>
      </w:r>
      <w:r w:rsidR="009D4835" w:rsidRPr="009D02C4">
        <w:rPr>
          <w:rFonts w:ascii="Times New Roman" w:hAnsi="Times New Roman" w:cs="Times New Roman"/>
          <w:sz w:val="22"/>
          <w:szCs w:val="22"/>
        </w:rPr>
        <w:t>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50EF7FB5" w:rsidR="00304C98" w:rsidRPr="00304C98" w:rsidRDefault="00304C98" w:rsidP="009B1427">
      <w:pPr>
        <w:pStyle w:val="Sraopastraipa"/>
        <w:numPr>
          <w:ilvl w:val="2"/>
          <w:numId w:val="1"/>
        </w:numPr>
        <w:tabs>
          <w:tab w:val="left" w:pos="1134"/>
        </w:tabs>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F07095">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w:t>
      </w:r>
      <w:r w:rsidR="00F07095">
        <w:rPr>
          <w:rFonts w:ascii="Times New Roman" w:hAnsi="Times New Roman" w:cs="Times New Roman"/>
          <w:sz w:val="22"/>
          <w:szCs w:val="22"/>
        </w:rPr>
        <w:t>vyriausioji</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F07095">
        <w:rPr>
          <w:rFonts w:ascii="Times New Roman" w:hAnsi="Times New Roman" w:cs="Times New Roman"/>
          <w:sz w:val="22"/>
          <w:szCs w:val="22"/>
        </w:rPr>
        <w:t>491014</w:t>
      </w:r>
      <w:r w:rsidRPr="00304C98">
        <w:rPr>
          <w:rFonts w:ascii="Times New Roman" w:hAnsi="Times New Roman" w:cs="Times New Roman"/>
          <w:sz w:val="22"/>
          <w:szCs w:val="22"/>
        </w:rPr>
        <w:t xml:space="preserve">, el. p. </w:t>
      </w:r>
      <w:proofErr w:type="spellStart"/>
      <w:r w:rsidR="00F07095">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806595"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806595">
        <w:rPr>
          <w:rFonts w:ascii="Times New Roman" w:hAnsi="Times New Roman" w:cs="Times New Roman"/>
          <w:b/>
          <w:bCs/>
          <w:sz w:val="22"/>
          <w:szCs w:val="22"/>
        </w:rPr>
        <w:t>Pirkimo objektas</w:t>
      </w:r>
      <w:bookmarkEnd w:id="4"/>
      <w:bookmarkEnd w:id="5"/>
      <w:bookmarkEnd w:id="6"/>
    </w:p>
    <w:p w14:paraId="17F346FB" w14:textId="4B64EB62" w:rsidR="0002025E" w:rsidRPr="00CA5467"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CA5467">
        <w:rPr>
          <w:rFonts w:ascii="Times New Roman" w:eastAsia="Calibri" w:hAnsi="Times New Roman" w:cs="Times New Roman"/>
          <w:color w:val="000000" w:themeColor="text1"/>
          <w:sz w:val="22"/>
          <w:szCs w:val="22"/>
        </w:rPr>
        <w:t>Perkančioji organizacija numato įsigyti</w:t>
      </w:r>
      <w:r w:rsidR="00575E64" w:rsidRPr="00CA5467">
        <w:rPr>
          <w:rFonts w:ascii="Times New Roman" w:eastAsia="Calibri" w:hAnsi="Times New Roman" w:cs="Times New Roman"/>
          <w:color w:val="000000" w:themeColor="text1"/>
          <w:sz w:val="22"/>
          <w:szCs w:val="22"/>
        </w:rPr>
        <w:t xml:space="preserve"> </w:t>
      </w:r>
      <w:r w:rsidR="00F07095" w:rsidRPr="00CA5467">
        <w:rPr>
          <w:rFonts w:ascii="Times New Roman" w:eastAsia="LiberationSerif-Bold" w:hAnsi="Times New Roman" w:cs="Times New Roman"/>
          <w:sz w:val="22"/>
          <w:szCs w:val="22"/>
          <w:lang w:eastAsia="en-US"/>
        </w:rPr>
        <w:t xml:space="preserve">Neurochirurginį galvos laikiklį su smegenų </w:t>
      </w:r>
      <w:proofErr w:type="spellStart"/>
      <w:r w:rsidR="00F07095" w:rsidRPr="00CA5467">
        <w:rPr>
          <w:rFonts w:ascii="Times New Roman" w:eastAsia="LiberationSerif-Bold" w:hAnsi="Times New Roman" w:cs="Times New Roman"/>
          <w:sz w:val="22"/>
          <w:szCs w:val="22"/>
          <w:lang w:eastAsia="en-US"/>
        </w:rPr>
        <w:t>retraktorių</w:t>
      </w:r>
      <w:proofErr w:type="spellEnd"/>
      <w:r w:rsidR="00F07095" w:rsidRPr="00CA5467">
        <w:rPr>
          <w:rFonts w:ascii="Times New Roman" w:eastAsia="LiberationSerif-Bold" w:hAnsi="Times New Roman" w:cs="Times New Roman"/>
          <w:sz w:val="22"/>
          <w:szCs w:val="22"/>
          <w:lang w:eastAsia="en-US"/>
        </w:rPr>
        <w:t xml:space="preserve"> sistema</w:t>
      </w:r>
      <w:r w:rsidR="00B60E30" w:rsidRPr="00CA5467">
        <w:rPr>
          <w:rFonts w:ascii="Times New Roman" w:eastAsia="Calibri" w:hAnsi="Times New Roman" w:cs="Times New Roman"/>
          <w:color w:val="000000" w:themeColor="text1"/>
          <w:sz w:val="22"/>
          <w:szCs w:val="22"/>
        </w:rPr>
        <w:t>, įskaitant pristatymą, montavimą, instaliavimą, įdiegimą, paleidimą bei personalo apmokymą</w:t>
      </w:r>
      <w:r w:rsidR="00575E64" w:rsidRPr="00CA5467">
        <w:rPr>
          <w:rFonts w:ascii="Times New Roman" w:eastAsia="Calibri" w:hAnsi="Times New Roman" w:cs="Times New Roman"/>
          <w:b/>
          <w:bCs/>
          <w:color w:val="000000" w:themeColor="text1"/>
          <w:sz w:val="22"/>
          <w:szCs w:val="22"/>
        </w:rPr>
        <w:t>.</w:t>
      </w:r>
      <w:r w:rsidRPr="00CA5467">
        <w:rPr>
          <w:rFonts w:ascii="Times New Roman" w:eastAsia="Calibri" w:hAnsi="Times New Roman" w:cs="Times New Roman"/>
          <w:color w:val="000000" w:themeColor="text1"/>
          <w:sz w:val="22"/>
          <w:szCs w:val="22"/>
        </w:rPr>
        <w:t xml:space="preserve"> </w:t>
      </w:r>
      <w:r w:rsidR="0002025E" w:rsidRPr="00CA5467">
        <w:rPr>
          <w:rFonts w:ascii="Times New Roman" w:hAnsi="Times New Roman" w:cs="Times New Roman"/>
          <w:sz w:val="22"/>
          <w:szCs w:val="22"/>
        </w:rPr>
        <w:t xml:space="preserve">Reikalavimai pirkimo objektui nustatyti specialiųjų pirkimo sąlygų </w:t>
      </w:r>
      <w:r w:rsidR="00EE4732" w:rsidRPr="00CA5467">
        <w:rPr>
          <w:rFonts w:ascii="Times New Roman" w:hAnsi="Times New Roman" w:cs="Times New Roman"/>
          <w:sz w:val="22"/>
          <w:szCs w:val="22"/>
        </w:rPr>
        <w:t>6</w:t>
      </w:r>
      <w:r w:rsidR="0002025E" w:rsidRPr="00CA5467">
        <w:rPr>
          <w:rFonts w:ascii="Times New Roman" w:hAnsi="Times New Roman" w:cs="Times New Roman"/>
          <w:b/>
          <w:bCs/>
          <w:sz w:val="22"/>
          <w:szCs w:val="22"/>
        </w:rPr>
        <w:t xml:space="preserve"> </w:t>
      </w:r>
      <w:r w:rsidR="0002025E" w:rsidRPr="00CA5467">
        <w:rPr>
          <w:rFonts w:ascii="Times New Roman" w:hAnsi="Times New Roman" w:cs="Times New Roman"/>
          <w:sz w:val="22"/>
          <w:szCs w:val="22"/>
        </w:rPr>
        <w:t>priede „</w:t>
      </w:r>
      <w:r w:rsidR="00EE4732" w:rsidRPr="00CA5467">
        <w:rPr>
          <w:rFonts w:ascii="Times New Roman" w:hAnsi="Times New Roman" w:cs="Times New Roman"/>
          <w:sz w:val="22"/>
          <w:szCs w:val="22"/>
        </w:rPr>
        <w:t>Pasiūlymo forma</w:t>
      </w:r>
      <w:r w:rsidR="0002025E" w:rsidRPr="00CA5467">
        <w:rPr>
          <w:rFonts w:ascii="Times New Roman" w:hAnsi="Times New Roman" w:cs="Times New Roman"/>
          <w:sz w:val="22"/>
          <w:szCs w:val="22"/>
        </w:rPr>
        <w:t>“</w:t>
      </w:r>
      <w:r w:rsidR="002F3F83" w:rsidRPr="00CA5467">
        <w:rPr>
          <w:rFonts w:ascii="Times New Roman" w:hAnsi="Times New Roman" w:cs="Times New Roman"/>
          <w:sz w:val="22"/>
          <w:szCs w:val="22"/>
        </w:rPr>
        <w:t xml:space="preserve"> (šiame priede nurodyti perkamoms prekėms keliami techniniai parametrai)</w:t>
      </w:r>
      <w:r w:rsidR="00A76E59" w:rsidRPr="00CA5467">
        <w:rPr>
          <w:rFonts w:ascii="Times New Roman" w:hAnsi="Times New Roman" w:cs="Times New Roman"/>
          <w:sz w:val="22"/>
          <w:szCs w:val="22"/>
        </w:rPr>
        <w:t xml:space="preserve"> ir </w:t>
      </w:r>
      <w:r w:rsidR="0002025E" w:rsidRPr="00CA5467">
        <w:rPr>
          <w:rFonts w:ascii="Times New Roman" w:hAnsi="Times New Roman" w:cs="Times New Roman"/>
          <w:sz w:val="22"/>
          <w:szCs w:val="22"/>
        </w:rPr>
        <w:t>1</w:t>
      </w:r>
      <w:r w:rsidR="00353088" w:rsidRPr="00CA5467">
        <w:rPr>
          <w:rFonts w:ascii="Times New Roman" w:hAnsi="Times New Roman" w:cs="Times New Roman"/>
          <w:sz w:val="22"/>
          <w:szCs w:val="22"/>
        </w:rPr>
        <w:t>1</w:t>
      </w:r>
      <w:r w:rsidR="0002025E" w:rsidRPr="00CA5467">
        <w:rPr>
          <w:rFonts w:ascii="Times New Roman" w:hAnsi="Times New Roman" w:cs="Times New Roman"/>
          <w:sz w:val="22"/>
          <w:szCs w:val="22"/>
        </w:rPr>
        <w:t xml:space="preserve"> priede „Sutarties projektas“</w:t>
      </w:r>
      <w:r w:rsidR="00605E8B" w:rsidRPr="00CA5467">
        <w:rPr>
          <w:rFonts w:ascii="Times New Roman" w:hAnsi="Times New Roman" w:cs="Times New Roman"/>
          <w:sz w:val="22"/>
          <w:szCs w:val="22"/>
        </w:rPr>
        <w:t>.</w:t>
      </w:r>
    </w:p>
    <w:p w14:paraId="6CFDA9E8" w14:textId="3FD44783" w:rsidR="00CB5298" w:rsidRPr="00CA5467" w:rsidRDefault="0002025E" w:rsidP="00333F92">
      <w:pPr>
        <w:pStyle w:val="Betarp"/>
        <w:ind w:firstLine="567"/>
        <w:contextualSpacing/>
        <w:jc w:val="both"/>
        <w:rPr>
          <w:rFonts w:ascii="Times New Roman" w:eastAsia="Calibri" w:hAnsi="Times New Roman" w:cs="Times New Roman"/>
          <w:color w:val="000000"/>
          <w:spacing w:val="2"/>
          <w:kern w:val="2"/>
          <w:sz w:val="22"/>
          <w:szCs w:val="22"/>
          <w:shd w:val="clear" w:color="auto" w:fill="FFFFFF"/>
          <w:lang w:eastAsia="en-US"/>
          <w14:ligatures w14:val="standardContextual"/>
        </w:rPr>
      </w:pPr>
      <w:r w:rsidRPr="00CA5467">
        <w:rPr>
          <w:rFonts w:ascii="Times New Roman" w:hAnsi="Times New Roman" w:cs="Times New Roman"/>
          <w:sz w:val="22"/>
          <w:szCs w:val="22"/>
        </w:rPr>
        <w:t>2.2.</w:t>
      </w:r>
      <w:r w:rsidR="00A23058" w:rsidRPr="00CA5467">
        <w:rPr>
          <w:rFonts w:ascii="Times New Roman" w:hAnsi="Times New Roman" w:cs="Times New Roman"/>
          <w:sz w:val="22"/>
          <w:szCs w:val="22"/>
        </w:rPr>
        <w:t xml:space="preserve">  </w:t>
      </w:r>
      <w:r w:rsidR="004804FE" w:rsidRPr="00CA5467">
        <w:rPr>
          <w:rFonts w:ascii="Times New Roman" w:hAnsi="Times New Roman" w:cs="Times New Roman"/>
          <w:sz w:val="22"/>
          <w:szCs w:val="22"/>
        </w:rPr>
        <w:t>Pirkimo objektas neskaidomas į  dalis</w:t>
      </w:r>
      <w:r w:rsidR="00C57722" w:rsidRPr="00CA5467">
        <w:rPr>
          <w:rFonts w:ascii="Times New Roman" w:hAnsi="Times New Roman" w:cs="Times New Roman"/>
          <w:sz w:val="22"/>
          <w:szCs w:val="22"/>
        </w:rPr>
        <w:t>, p</w:t>
      </w:r>
      <w:r w:rsidR="004804FE" w:rsidRPr="00CA5467">
        <w:rPr>
          <w:rFonts w:ascii="Times New Roman" w:eastAsia="Calibri" w:hAnsi="Times New Roman" w:cs="Times New Roman"/>
          <w:spacing w:val="2"/>
          <w:kern w:val="2"/>
          <w:sz w:val="22"/>
          <w:szCs w:val="22"/>
          <w:shd w:val="clear" w:color="auto" w:fill="FFFFFF"/>
          <w:lang w:eastAsia="en-US"/>
          <w14:ligatures w14:val="standardContextual"/>
        </w:rPr>
        <w:t xml:space="preserve">erkamas </w:t>
      </w:r>
      <w:r w:rsidR="00CB5298" w:rsidRPr="00CA5467">
        <w:rPr>
          <w:rFonts w:ascii="Times New Roman" w:eastAsia="LiberationSerif-Bold" w:hAnsi="Times New Roman" w:cs="Times New Roman"/>
          <w:sz w:val="22"/>
          <w:szCs w:val="22"/>
          <w:lang w:eastAsia="en-US"/>
        </w:rPr>
        <w:t>N</w:t>
      </w:r>
      <w:r w:rsidR="004804FE" w:rsidRPr="00CA5467">
        <w:rPr>
          <w:rFonts w:ascii="Times New Roman" w:eastAsia="LiberationSerif-Bold" w:hAnsi="Times New Roman" w:cs="Times New Roman"/>
          <w:sz w:val="22"/>
          <w:szCs w:val="22"/>
          <w:lang w:eastAsia="en-US"/>
        </w:rPr>
        <w:t xml:space="preserve">eurochirurginis galvos laikiklis su smegenų </w:t>
      </w:r>
      <w:proofErr w:type="spellStart"/>
      <w:r w:rsidR="004804FE" w:rsidRPr="00CA5467">
        <w:rPr>
          <w:rFonts w:ascii="Times New Roman" w:eastAsia="LiberationSerif-Bold" w:hAnsi="Times New Roman" w:cs="Times New Roman"/>
          <w:sz w:val="22"/>
          <w:szCs w:val="22"/>
          <w:lang w:eastAsia="en-US"/>
        </w:rPr>
        <w:t>retraktorių</w:t>
      </w:r>
      <w:proofErr w:type="spellEnd"/>
      <w:r w:rsidR="004804FE" w:rsidRPr="00CA5467">
        <w:rPr>
          <w:rFonts w:ascii="Times New Roman" w:eastAsia="LiberationSerif-Bold" w:hAnsi="Times New Roman" w:cs="Times New Roman"/>
          <w:sz w:val="22"/>
          <w:szCs w:val="22"/>
          <w:lang w:eastAsia="en-US"/>
        </w:rPr>
        <w:t xml:space="preserve"> sistema</w:t>
      </w:r>
      <w:r w:rsidR="004804FE" w:rsidRPr="00CA5467">
        <w:rPr>
          <w:rFonts w:ascii="Times New Roman" w:eastAsia="Calibri" w:hAnsi="Times New Roman" w:cs="Times New Roman"/>
          <w:spacing w:val="2"/>
          <w:kern w:val="2"/>
          <w:sz w:val="22"/>
          <w:szCs w:val="22"/>
          <w:shd w:val="clear" w:color="auto" w:fill="FFFFFF"/>
          <w:lang w:eastAsia="en-US"/>
          <w14:ligatures w14:val="standardContextual"/>
        </w:rPr>
        <w:t xml:space="preserve"> - 1 komplektas. </w:t>
      </w:r>
      <w:r w:rsidR="00CB5298" w:rsidRPr="00CA5467">
        <w:rPr>
          <w:rFonts w:ascii="Times New Roman" w:eastAsia="Calibri" w:hAnsi="Times New Roman" w:cs="Times New Roman"/>
          <w:spacing w:val="2"/>
          <w:kern w:val="2"/>
          <w:sz w:val="22"/>
          <w:szCs w:val="22"/>
          <w:shd w:val="clear" w:color="auto" w:fill="FFFFFF"/>
          <w:lang w:eastAsia="en-US"/>
          <w14:ligatures w14:val="standardContextual"/>
        </w:rPr>
        <w:t xml:space="preserve">Pirkimo skaidymas į dalis negalimas, nes  </w:t>
      </w:r>
      <w:r w:rsidR="00CB5298" w:rsidRPr="00CA5467">
        <w:rPr>
          <w:rFonts w:ascii="Times New Roman" w:eastAsia="Calibri" w:hAnsi="Times New Roman" w:cs="Times New Roman"/>
          <w:sz w:val="22"/>
          <w:szCs w:val="22"/>
          <w:lang w:eastAsia="en-US"/>
          <w14:ligatures w14:val="standardContextual"/>
        </w:rPr>
        <w:t xml:space="preserve">Neurochirurginis galvos laikiklis yra vienas funkciškai nedalomas medicinos prietaisas. Tai yra </w:t>
      </w:r>
      <w:r w:rsidR="00CB5298" w:rsidRPr="00CA5467">
        <w:rPr>
          <w:rFonts w:ascii="Times New Roman" w:eastAsia="Calibri" w:hAnsi="Times New Roman" w:cs="Times New Roman"/>
          <w:bCs/>
          <w:sz w:val="22"/>
          <w:szCs w:val="22"/>
          <w:lang w:eastAsia="en-US"/>
          <w14:ligatures w14:val="standardContextual"/>
        </w:rPr>
        <w:t>viena kompleksiška medicinos įranga</w:t>
      </w:r>
      <w:r w:rsidR="00CB5298" w:rsidRPr="00CA5467">
        <w:rPr>
          <w:rFonts w:ascii="Times New Roman" w:eastAsia="Calibri" w:hAnsi="Times New Roman" w:cs="Times New Roman"/>
          <w:sz w:val="22"/>
          <w:szCs w:val="22"/>
          <w:lang w:eastAsia="en-US"/>
          <w14:ligatures w14:val="standardContextual"/>
        </w:rPr>
        <w:t xml:space="preserve">, sukurta veikti kaip vieninga sistema. Jos komponentai (galvos fiksavimo mechanizmai, jungtys, laikikliai, tvirtinimo platformos) nėra savarankiški produktai, o </w:t>
      </w:r>
      <w:r w:rsidR="00CB5298" w:rsidRPr="00CA5467">
        <w:rPr>
          <w:rFonts w:ascii="Times New Roman" w:eastAsia="Calibri" w:hAnsi="Times New Roman" w:cs="Times New Roman"/>
          <w:bCs/>
          <w:sz w:val="22"/>
          <w:szCs w:val="22"/>
          <w:lang w:eastAsia="en-US"/>
          <w14:ligatures w14:val="standardContextual"/>
        </w:rPr>
        <w:t>konstrukcinės dalys, užtikrinančios bendrą prietaiso funkcionalumą, tikslumą ir saugumą</w:t>
      </w:r>
      <w:r w:rsidR="00CB5298" w:rsidRPr="00CA5467">
        <w:rPr>
          <w:rFonts w:ascii="Times New Roman" w:eastAsia="Calibri" w:hAnsi="Times New Roman" w:cs="Times New Roman"/>
          <w:b/>
          <w:sz w:val="22"/>
          <w:szCs w:val="22"/>
          <w:lang w:eastAsia="en-US"/>
          <w14:ligatures w14:val="standardContextual"/>
        </w:rPr>
        <w:t xml:space="preserve">. </w:t>
      </w:r>
      <w:r w:rsidR="00CB5298" w:rsidRPr="00CA5467">
        <w:rPr>
          <w:rFonts w:ascii="Times New Roman" w:eastAsia="Calibri" w:hAnsi="Times New Roman" w:cs="Times New Roman"/>
          <w:sz w:val="22"/>
          <w:szCs w:val="22"/>
          <w:lang w:eastAsia="en-US"/>
          <w14:ligatures w14:val="standardContextual"/>
        </w:rPr>
        <w:t>Skirtingų gamintojų elementai neturi tvirtinimo sistemų suderinamumo, fiksacijos stabilumo, apkrovos paskirstymo</w:t>
      </w:r>
      <w:r w:rsidR="00CB5298" w:rsidRPr="00CA5467">
        <w:rPr>
          <w:rFonts w:ascii="Times New Roman" w:eastAsia="Calibri" w:hAnsi="Times New Roman" w:cs="Times New Roman"/>
          <w:b/>
          <w:sz w:val="22"/>
          <w:szCs w:val="22"/>
          <w:lang w:eastAsia="en-US"/>
          <w14:ligatures w14:val="standardContextual"/>
        </w:rPr>
        <w:t xml:space="preserve">. </w:t>
      </w:r>
      <w:r w:rsidR="00CB5298" w:rsidRPr="00CA5467">
        <w:rPr>
          <w:rFonts w:ascii="Times New Roman" w:eastAsia="Calibri" w:hAnsi="Times New Roman" w:cs="Times New Roman"/>
          <w:sz w:val="22"/>
          <w:szCs w:val="22"/>
          <w:lang w:eastAsia="en-US"/>
          <w14:ligatures w14:val="standardContextual"/>
        </w:rPr>
        <w:t>N</w:t>
      </w:r>
      <w:r w:rsidR="00CB5298" w:rsidRPr="00CA5467">
        <w:rPr>
          <w:rFonts w:ascii="Times New Roman" w:eastAsia="Calibri" w:hAnsi="Times New Roman" w:cs="Times New Roman"/>
          <w:bCs/>
          <w:sz w:val="22"/>
          <w:szCs w:val="22"/>
          <w:lang w:eastAsia="en-US"/>
          <w14:ligatures w14:val="standardContextual"/>
        </w:rPr>
        <w:t>eteisinga komponentų kombinacija gali būti nesaugi arba neveikianti</w:t>
      </w:r>
      <w:r w:rsidR="00CB5298" w:rsidRPr="00CA5467">
        <w:rPr>
          <w:rFonts w:ascii="Times New Roman" w:eastAsia="Calibri" w:hAnsi="Times New Roman" w:cs="Times New Roman"/>
          <w:b/>
          <w:sz w:val="22"/>
          <w:szCs w:val="22"/>
          <w:lang w:eastAsia="en-US"/>
          <w14:ligatures w14:val="standardContextual"/>
        </w:rPr>
        <w:t>.</w:t>
      </w:r>
      <w:r w:rsidR="00C57722" w:rsidRPr="00CA5467">
        <w:rPr>
          <w:rFonts w:ascii="Times New Roman" w:hAnsi="Times New Roman" w:cs="Times New Roman"/>
          <w:sz w:val="22"/>
          <w:szCs w:val="22"/>
        </w:rPr>
        <w:t xml:space="preserve"> Pasiūlymas turi būti pateiktas visai pirkimo apimčiai. Pirkimo apimtys, reikalavimai ir techninė specifikacija apibrėžti 6</w:t>
      </w:r>
      <w:r w:rsidR="00C57722" w:rsidRPr="00CA5467">
        <w:rPr>
          <w:rFonts w:ascii="Times New Roman" w:hAnsi="Times New Roman" w:cs="Times New Roman"/>
          <w:b/>
          <w:bCs/>
          <w:sz w:val="22"/>
          <w:szCs w:val="22"/>
        </w:rPr>
        <w:t xml:space="preserve"> </w:t>
      </w:r>
      <w:r w:rsidR="00C57722" w:rsidRPr="00CA5467">
        <w:rPr>
          <w:rFonts w:ascii="Times New Roman" w:hAnsi="Times New Roman" w:cs="Times New Roman"/>
          <w:sz w:val="22"/>
          <w:szCs w:val="22"/>
        </w:rPr>
        <w:t>priede „Pasiūlymo forma“.</w:t>
      </w:r>
    </w:p>
    <w:p w14:paraId="0CA81FB8" w14:textId="5976180F" w:rsidR="00325243" w:rsidRPr="00CA5467" w:rsidRDefault="00325243" w:rsidP="005F3C2B">
      <w:pPr>
        <w:pStyle w:val="Sraopastraipa"/>
        <w:spacing w:after="0" w:line="240" w:lineRule="auto"/>
        <w:ind w:left="0" w:firstLine="567"/>
        <w:jc w:val="both"/>
        <w:rPr>
          <w:rFonts w:ascii="Times New Roman" w:hAnsi="Times New Roman" w:cs="Times New Roman"/>
          <w:sz w:val="22"/>
          <w:szCs w:val="22"/>
        </w:rPr>
      </w:pPr>
      <w:r w:rsidRPr="00CA5467">
        <w:rPr>
          <w:rFonts w:ascii="Times New Roman" w:hAnsi="Times New Roman" w:cs="Times New Roman"/>
          <w:sz w:val="22"/>
          <w:szCs w:val="22"/>
        </w:rPr>
        <w:t>2.</w:t>
      </w:r>
      <w:r w:rsidR="003F340A" w:rsidRPr="00CA5467">
        <w:rPr>
          <w:rFonts w:ascii="Times New Roman" w:hAnsi="Times New Roman" w:cs="Times New Roman"/>
          <w:sz w:val="22"/>
          <w:szCs w:val="22"/>
        </w:rPr>
        <w:t>3</w:t>
      </w:r>
      <w:r w:rsidRPr="00CA5467">
        <w:rPr>
          <w:rFonts w:ascii="Times New Roman" w:hAnsi="Times New Roman" w:cs="Times New Roman"/>
          <w:sz w:val="22"/>
          <w:szCs w:val="22"/>
        </w:rPr>
        <w:t>.</w:t>
      </w:r>
      <w:r w:rsidR="00E53E12" w:rsidRPr="00CA5467">
        <w:rPr>
          <w:rFonts w:ascii="Times New Roman" w:hAnsi="Times New Roman" w:cs="Times New Roman"/>
          <w:sz w:val="22"/>
          <w:szCs w:val="22"/>
        </w:rPr>
        <w:t xml:space="preserve"> Jeigu apibūdinant pirkimo objektą techninėje specifikacijoje </w:t>
      </w:r>
      <w:r w:rsidR="00282CC4" w:rsidRPr="00CA5467">
        <w:rPr>
          <w:rFonts w:ascii="Times New Roman" w:hAnsi="Times New Roman" w:cs="Times New Roman"/>
          <w:sz w:val="22"/>
          <w:szCs w:val="22"/>
        </w:rPr>
        <w:t xml:space="preserve">ar kituose pirkimo dokumentuose </w:t>
      </w:r>
      <w:r w:rsidR="00E53E12" w:rsidRPr="00CA5467">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CA5467">
        <w:rPr>
          <w:rFonts w:ascii="Times New Roman" w:hAnsi="Times New Roman" w:cs="Times New Roman"/>
          <w:sz w:val="22"/>
          <w:szCs w:val="22"/>
        </w:rPr>
        <w:t xml:space="preserve">turi būti </w:t>
      </w:r>
      <w:r w:rsidR="00AE7624" w:rsidRPr="00CA5467">
        <w:rPr>
          <w:rFonts w:ascii="Times New Roman" w:hAnsi="Times New Roman" w:cs="Times New Roman"/>
          <w:sz w:val="22"/>
          <w:szCs w:val="22"/>
        </w:rPr>
        <w:t xml:space="preserve">laikoma, kad kiekviena tokia nuoroda yra pateikta su žodžiais „arba lygiavertis“. </w:t>
      </w:r>
    </w:p>
    <w:p w14:paraId="447D3C38" w14:textId="02F17E91" w:rsidR="00FA2CAC" w:rsidRPr="00CA5467" w:rsidRDefault="00004521" w:rsidP="00172CA3">
      <w:pPr>
        <w:pStyle w:val="Sraopastraipa"/>
        <w:spacing w:after="0" w:line="240" w:lineRule="auto"/>
        <w:ind w:left="0" w:firstLine="567"/>
        <w:jc w:val="both"/>
        <w:rPr>
          <w:rFonts w:ascii="Times New Roman" w:hAnsi="Times New Roman" w:cs="Times New Roman"/>
          <w:sz w:val="22"/>
          <w:szCs w:val="22"/>
        </w:rPr>
      </w:pPr>
      <w:r w:rsidRPr="00CA5467">
        <w:rPr>
          <w:rFonts w:ascii="Times New Roman" w:hAnsi="Times New Roman" w:cs="Times New Roman"/>
          <w:sz w:val="22"/>
          <w:szCs w:val="22"/>
        </w:rPr>
        <w:t>2.</w:t>
      </w:r>
      <w:r w:rsidR="003F340A" w:rsidRPr="00CA5467">
        <w:rPr>
          <w:rFonts w:ascii="Times New Roman" w:hAnsi="Times New Roman" w:cs="Times New Roman"/>
          <w:sz w:val="22"/>
          <w:szCs w:val="22"/>
        </w:rPr>
        <w:t>4</w:t>
      </w:r>
      <w:r w:rsidRPr="00CA5467">
        <w:rPr>
          <w:rFonts w:ascii="Times New Roman" w:hAnsi="Times New Roman" w:cs="Times New Roman"/>
          <w:sz w:val="22"/>
          <w:szCs w:val="22"/>
        </w:rPr>
        <w:t xml:space="preserve">. Jeigu apibūdinant pirkimo objektą techninėje specifikacijoje </w:t>
      </w:r>
      <w:r w:rsidR="00282CC4" w:rsidRPr="00CA5467">
        <w:rPr>
          <w:rFonts w:ascii="Times New Roman" w:hAnsi="Times New Roman" w:cs="Times New Roman"/>
          <w:sz w:val="22"/>
          <w:szCs w:val="22"/>
        </w:rPr>
        <w:t xml:space="preserve">ar kituose pirkimo dokumentuose </w:t>
      </w:r>
      <w:r w:rsidRPr="00CA5467">
        <w:rPr>
          <w:rFonts w:ascii="Times New Roman" w:hAnsi="Times New Roman" w:cs="Times New Roman"/>
          <w:sz w:val="22"/>
          <w:szCs w:val="22"/>
        </w:rPr>
        <w:t>nurodytas standartas</w:t>
      </w:r>
      <w:r w:rsidR="00245655" w:rsidRPr="00CA5467">
        <w:rPr>
          <w:rFonts w:ascii="Times New Roman" w:hAnsi="Times New Roman" w:cs="Times New Roman"/>
          <w:sz w:val="22"/>
          <w:szCs w:val="22"/>
        </w:rPr>
        <w:t xml:space="preserve">, </w:t>
      </w:r>
      <w:r w:rsidR="00245655" w:rsidRPr="00CA5467">
        <w:rPr>
          <w:rFonts w:ascii="Times New Roman" w:hAnsi="Times New Roman" w:cs="Times New Roman"/>
          <w:color w:val="000000"/>
          <w:sz w:val="22"/>
          <w:szCs w:val="22"/>
        </w:rPr>
        <w:t>techninis liudijimas ar bendrosios techninės specifikacijos</w:t>
      </w:r>
      <w:r w:rsidR="00046522" w:rsidRPr="00CA5467">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A5467">
        <w:rPr>
          <w:rFonts w:ascii="Times New Roman" w:hAnsi="Times New Roman" w:cs="Times New Roman"/>
          <w:color w:val="000000"/>
          <w:sz w:val="22"/>
          <w:szCs w:val="22"/>
        </w:rPr>
        <w:t xml:space="preserve">, </w:t>
      </w:r>
      <w:r w:rsidR="00245655" w:rsidRPr="00CA5467">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0BBB2E15" w:rsidR="0063560B" w:rsidRPr="007C4428"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Pr>
          <w:rFonts w:ascii="Times New Roman" w:eastAsia="Times New Roman" w:hAnsi="Times New Roman" w:cs="Times New Roman"/>
          <w:sz w:val="22"/>
          <w:szCs w:val="22"/>
          <w:lang w:eastAsia="en-US"/>
        </w:rPr>
        <w:t xml:space="preserve">Tiekėjas </w:t>
      </w:r>
      <w:r w:rsidRPr="007C4428">
        <w:rPr>
          <w:rFonts w:ascii="Times New Roman" w:eastAsia="Times New Roman" w:hAnsi="Times New Roman" w:cs="Times New Roman"/>
          <w:sz w:val="22"/>
          <w:szCs w:val="22"/>
          <w:lang w:eastAsia="en-US"/>
        </w:rPr>
        <w:t>kartu su pasiūlymu</w:t>
      </w:r>
      <w:r w:rsidRPr="0063560B">
        <w:rPr>
          <w:rFonts w:ascii="Times New Roman" w:eastAsia="Times New Roman" w:hAnsi="Times New Roman" w:cs="Times New Roman"/>
          <w:sz w:val="22"/>
          <w:szCs w:val="22"/>
          <w:lang w:eastAsia="en-US"/>
        </w:rPr>
        <w:t>,</w:t>
      </w:r>
      <w:r w:rsidR="008409CD">
        <w:rPr>
          <w:rFonts w:ascii="Times New Roman" w:eastAsia="Times New Roman" w:hAnsi="Times New Roman" w:cs="Times New Roman"/>
          <w:sz w:val="22"/>
          <w:szCs w:val="22"/>
          <w:lang w:eastAsia="en-US"/>
        </w:rPr>
        <w:t xml:space="preserve"> taip pat </w:t>
      </w:r>
      <w:r w:rsidRPr="0063560B">
        <w:rPr>
          <w:rFonts w:ascii="Times New Roman" w:eastAsia="Times New Roman" w:hAnsi="Times New Roman" w:cs="Times New Roman"/>
          <w:sz w:val="22"/>
          <w:szCs w:val="22"/>
          <w:lang w:eastAsia="en-US"/>
        </w:rPr>
        <w:t xml:space="preserve">ūkio subjektai, kurių pajėgumais remiamasi kvalifikacijai pagrįsti, subtiekėjai (išviešinti pasiūlyme), </w:t>
      </w:r>
      <w:proofErr w:type="spellStart"/>
      <w:r w:rsidRPr="0063560B">
        <w:rPr>
          <w:rFonts w:ascii="Times New Roman" w:eastAsia="Times New Roman" w:hAnsi="Times New Roman" w:cs="Times New Roman"/>
          <w:sz w:val="22"/>
          <w:szCs w:val="22"/>
          <w:lang w:eastAsia="en-US"/>
        </w:rPr>
        <w:t>kvazisubtiekėjai</w:t>
      </w:r>
      <w:proofErr w:type="spellEnd"/>
      <w:r w:rsidRPr="0063560B">
        <w:rPr>
          <w:rFonts w:ascii="Times New Roman" w:eastAsia="Times New Roman" w:hAnsi="Times New Roman" w:cs="Times New Roman"/>
          <w:sz w:val="22"/>
          <w:szCs w:val="22"/>
          <w:lang w:eastAsia="en-US"/>
        </w:rPr>
        <w:t xml:space="preserve"> turi pateikti užpildytą </w:t>
      </w:r>
      <w:r w:rsidRPr="007C4428">
        <w:rPr>
          <w:rFonts w:ascii="Times New Roman" w:eastAsia="Times New Roman" w:hAnsi="Times New Roman" w:cs="Times New Roman"/>
          <w:sz w:val="22"/>
          <w:szCs w:val="22"/>
          <w:lang w:eastAsia="en-US"/>
        </w:rPr>
        <w:t>deklaraciją dėl (ne)atitikties Reglamento nuostatoms, kuri pateikta specialiųjų pirkimo sąlygų 8</w:t>
      </w:r>
      <w:r w:rsidR="0017452A" w:rsidRPr="007C4428">
        <w:rPr>
          <w:rFonts w:ascii="Times New Roman" w:eastAsia="Times New Roman" w:hAnsi="Times New Roman" w:cs="Times New Roman"/>
          <w:sz w:val="22"/>
          <w:szCs w:val="22"/>
          <w:lang w:eastAsia="en-US"/>
        </w:rPr>
        <w:t xml:space="preserve"> ir</w:t>
      </w:r>
      <w:r w:rsidR="009B1427">
        <w:rPr>
          <w:rFonts w:ascii="Times New Roman" w:eastAsia="Times New Roman" w:hAnsi="Times New Roman" w:cs="Times New Roman"/>
          <w:sz w:val="22"/>
          <w:szCs w:val="22"/>
          <w:lang w:eastAsia="en-US"/>
        </w:rPr>
        <w:t>/ar</w:t>
      </w:r>
      <w:r w:rsidR="0017452A" w:rsidRPr="007C4428">
        <w:rPr>
          <w:rFonts w:ascii="Times New Roman" w:eastAsia="Times New Roman" w:hAnsi="Times New Roman" w:cs="Times New Roman"/>
          <w:sz w:val="22"/>
          <w:szCs w:val="22"/>
          <w:lang w:eastAsia="en-US"/>
        </w:rPr>
        <w:t xml:space="preserve"> 9</w:t>
      </w:r>
      <w:r w:rsidRPr="007C4428">
        <w:rPr>
          <w:rFonts w:ascii="Times New Roman" w:eastAsia="Times New Roman" w:hAnsi="Times New Roman" w:cs="Times New Roman"/>
          <w:sz w:val="22"/>
          <w:szCs w:val="22"/>
          <w:lang w:eastAsia="en-US"/>
        </w:rPr>
        <w:t xml:space="preserve">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9B1427">
        <w:rPr>
          <w:rFonts w:ascii="Times New Roman" w:hAnsi="Times New Roman" w:cs="Times New Roman"/>
          <w:b/>
          <w:bCs/>
          <w:color w:val="000000" w:themeColor="text1"/>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114A2"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114A2">
        <w:rPr>
          <w:rFonts w:ascii="Times New Roman" w:hAnsi="Times New Roman" w:cs="Times New Roman"/>
          <w:sz w:val="22"/>
          <w:szCs w:val="22"/>
        </w:rPr>
        <w:t xml:space="preserve">Siūlomų prekių gamintojo kataloguose/ bukletuose/ brošiūrose, techniniuose aprašuose ir/arba kituose siūlomų prekių gamintojo parengtuose dokumentuose privalo būti pažymėta, kurį </w:t>
      </w:r>
      <w:r w:rsidR="000B56BD" w:rsidRPr="001114A2">
        <w:rPr>
          <w:rFonts w:ascii="Times New Roman" w:hAnsi="Times New Roman" w:cs="Times New Roman"/>
          <w:sz w:val="22"/>
          <w:szCs w:val="22"/>
        </w:rPr>
        <w:t>specialiųjų sąlygų 6 priedo „Pasiūlymo forma“ (</w:t>
      </w:r>
      <w:r w:rsidRPr="001114A2">
        <w:rPr>
          <w:rFonts w:ascii="Times New Roman" w:hAnsi="Times New Roman" w:cs="Times New Roman"/>
          <w:sz w:val="22"/>
          <w:szCs w:val="22"/>
        </w:rPr>
        <w:t>techninės specifikacijos</w:t>
      </w:r>
      <w:r w:rsidR="000B56BD" w:rsidRPr="001114A2">
        <w:rPr>
          <w:rFonts w:ascii="Times New Roman" w:hAnsi="Times New Roman" w:cs="Times New Roman"/>
          <w:sz w:val="22"/>
          <w:szCs w:val="22"/>
        </w:rPr>
        <w:t xml:space="preserve">) </w:t>
      </w:r>
      <w:r w:rsidRPr="001114A2">
        <w:rPr>
          <w:rFonts w:ascii="Times New Roman" w:hAnsi="Times New Roman" w:cs="Times New Roman"/>
          <w:sz w:val="22"/>
          <w:szCs w:val="22"/>
        </w:rPr>
        <w:t xml:space="preserve">parametrą patvirtina nurodytas parametras, o šių pirkimo sąlygų </w:t>
      </w:r>
      <w:r w:rsidR="000B56BD" w:rsidRPr="001114A2">
        <w:rPr>
          <w:rFonts w:ascii="Times New Roman" w:hAnsi="Times New Roman" w:cs="Times New Roman"/>
          <w:sz w:val="22"/>
          <w:szCs w:val="22"/>
        </w:rPr>
        <w:t xml:space="preserve">6 priedo „Pasiūlymo forma“ </w:t>
      </w:r>
      <w:r w:rsidRPr="001114A2">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lastRenderedPageBreak/>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423CBA9D"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B4674C">
        <w:rPr>
          <w:rFonts w:ascii="Times New Roman" w:hAnsi="Times New Roman" w:cs="Times New Roman"/>
          <w:sz w:val="22"/>
          <w:szCs w:val="22"/>
        </w:rPr>
        <w:t>užpildyta Tiekėjo deklaracija dėl atitikties Reglamento nuostatoms (specialiųjų pirkimo sąlygų 8</w:t>
      </w:r>
      <w:r w:rsidR="002234DB">
        <w:rPr>
          <w:rFonts w:ascii="Times New Roman" w:hAnsi="Times New Roman" w:cs="Times New Roman"/>
          <w:sz w:val="22"/>
          <w:szCs w:val="22"/>
        </w:rPr>
        <w:t xml:space="preserve"> ir ar 9</w:t>
      </w:r>
      <w:r w:rsidRPr="00B4674C">
        <w:rPr>
          <w:rFonts w:ascii="Times New Roman" w:hAnsi="Times New Roman" w:cs="Times New Roman"/>
          <w:sz w:val="22"/>
          <w:szCs w:val="22"/>
        </w:rPr>
        <w:t xml:space="preserve"> priedas)</w:t>
      </w:r>
      <w:r w:rsidR="007C2893" w:rsidRPr="00B4674C">
        <w:rPr>
          <w:rFonts w:ascii="Times New Roman" w:hAnsi="Times New Roman" w:cs="Times New Roman"/>
          <w:sz w:val="22"/>
          <w:szCs w:val="22"/>
        </w:rPr>
        <w:t>;</w:t>
      </w:r>
    </w:p>
    <w:p w14:paraId="23CA843D" w14:textId="7D91DCB7"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32E203EF"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0EA3976"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9B1427">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0" w:name="_Toc163130238"/>
      <w:bookmarkStart w:id="31" w:name="_Toc202517969"/>
      <w:bookmarkEnd w:id="29"/>
      <w:r w:rsidRPr="00AE7CE1">
        <w:rPr>
          <w:rFonts w:ascii="Times New Roman" w:hAnsi="Times New Roman" w:cs="Times New Roman"/>
          <w:b/>
          <w:bCs/>
          <w:sz w:val="22"/>
          <w:szCs w:val="22"/>
        </w:rPr>
        <w:t>Pasiūlymo galiojimo užtikrinimas</w:t>
      </w:r>
      <w:bookmarkEnd w:id="30"/>
      <w:bookmarkEnd w:id="31"/>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2" w:name="_Toc163130239"/>
      <w:bookmarkStart w:id="33" w:name="_Toc202517970"/>
      <w:r w:rsidRPr="00AE7CE1">
        <w:rPr>
          <w:rFonts w:ascii="Times New Roman" w:hAnsi="Times New Roman" w:cs="Times New Roman"/>
          <w:b/>
          <w:bCs/>
          <w:sz w:val="22"/>
          <w:szCs w:val="22"/>
        </w:rPr>
        <w:t>Elektroninis aukcionas</w:t>
      </w:r>
      <w:bookmarkEnd w:id="32"/>
      <w:bookmarkEnd w:id="33"/>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4" w:name="_Toc163130240"/>
      <w:bookmarkStart w:id="35" w:name="_Toc202517971"/>
      <w:r w:rsidRPr="00AE7CE1">
        <w:rPr>
          <w:rFonts w:ascii="Times New Roman" w:hAnsi="Times New Roman" w:cs="Times New Roman"/>
          <w:b/>
          <w:bCs/>
          <w:sz w:val="22"/>
          <w:szCs w:val="22"/>
        </w:rPr>
        <w:t>Pasiūlymų vertinimas</w:t>
      </w:r>
      <w:bookmarkEnd w:id="34"/>
      <w:r w:rsidR="00EC115D">
        <w:rPr>
          <w:rFonts w:ascii="Times New Roman" w:hAnsi="Times New Roman" w:cs="Times New Roman"/>
          <w:b/>
          <w:bCs/>
          <w:sz w:val="22"/>
          <w:szCs w:val="22"/>
        </w:rPr>
        <w:t xml:space="preserve"> ir pasiūlymų atmetimo priežastys</w:t>
      </w:r>
      <w:bookmarkEnd w:id="35"/>
    </w:p>
    <w:p w14:paraId="5BC0FF08" w14:textId="66DD4D73"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9.1. </w:t>
      </w:r>
      <w:r w:rsidRPr="00AE7CE1">
        <w:rPr>
          <w:rFonts w:ascii="Times New Roman" w:eastAsia="Calibri" w:hAnsi="Times New Roman" w:cs="Times New Roman"/>
          <w:sz w:val="22"/>
          <w:szCs w:val="22"/>
        </w:rPr>
        <w:t xml:space="preserve">Perkančioji organizacija ekonomiškai naudingiausią pasiūlymą išrenka </w:t>
      </w:r>
      <w:r w:rsidR="000C423D" w:rsidRPr="000C423D">
        <w:rPr>
          <w:rFonts w:ascii="Times New Roman" w:eastAsia="Calibri" w:hAnsi="Times New Roman" w:cs="Times New Roman"/>
          <w:sz w:val="22"/>
          <w:szCs w:val="22"/>
        </w:rPr>
        <w:t>kain</w:t>
      </w:r>
      <w:r w:rsidR="001114A2">
        <w:rPr>
          <w:rFonts w:ascii="Times New Roman" w:eastAsia="Calibri" w:hAnsi="Times New Roman" w:cs="Times New Roman"/>
          <w:sz w:val="22"/>
          <w:szCs w:val="22"/>
        </w:rPr>
        <w:t>ą</w:t>
      </w:r>
      <w:r w:rsidR="000C423D" w:rsidRPr="000C423D">
        <w:rPr>
          <w:rFonts w:ascii="Times New Roman" w:eastAsia="Calibri" w:hAnsi="Times New Roman" w:cs="Times New Roman"/>
          <w:sz w:val="22"/>
          <w:szCs w:val="22"/>
        </w:rPr>
        <w:t>. Duomenys, kuriuos savo pasiūlyme turi pateikti tiekėjas, vertinimo kriterijai ir tvarka, pagal kuri</w:t>
      </w:r>
      <w:r w:rsidR="000C423D">
        <w:rPr>
          <w:rFonts w:ascii="Times New Roman" w:eastAsia="Calibri" w:hAnsi="Times New Roman" w:cs="Times New Roman"/>
          <w:sz w:val="22"/>
          <w:szCs w:val="22"/>
        </w:rPr>
        <w:t>ą</w:t>
      </w:r>
      <w:r w:rsidR="000C423D" w:rsidRPr="000C423D">
        <w:rPr>
          <w:rFonts w:ascii="Times New Roman" w:eastAsia="Calibri" w:hAnsi="Times New Roman" w:cs="Times New Roman"/>
          <w:sz w:val="22"/>
          <w:szCs w:val="22"/>
        </w:rPr>
        <w:t xml:space="preserve"> vertinami tiekėjo pateikti duomenys, pateikiama </w:t>
      </w:r>
      <w:r w:rsidR="000C423D" w:rsidRPr="00AE7CE1">
        <w:rPr>
          <w:rFonts w:ascii="Times New Roman" w:eastAsia="Calibri" w:hAnsi="Times New Roman" w:cs="Times New Roman"/>
          <w:sz w:val="22"/>
          <w:szCs w:val="22"/>
        </w:rPr>
        <w:t xml:space="preserve">specialiųjų pirkimo sąlygų </w:t>
      </w:r>
      <w:r w:rsidR="000C423D" w:rsidRPr="000C423D">
        <w:rPr>
          <w:rFonts w:ascii="Times New Roman" w:eastAsia="Calibri" w:hAnsi="Times New Roman" w:cs="Times New Roman"/>
          <w:sz w:val="22"/>
          <w:szCs w:val="22"/>
        </w:rPr>
        <w:t xml:space="preserve">7 priede „Pasiūlymų vertinimo kriterijai ir sąlygos“. </w:t>
      </w:r>
    </w:p>
    <w:p w14:paraId="2830A686" w14:textId="1A28294A"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 xml:space="preserve">9.2. Laimėjusiu pasiūlymu kiekvienoje pirkimo objekto dalyje </w:t>
      </w:r>
      <w:r w:rsidR="001114A2">
        <w:rPr>
          <w:rFonts w:ascii="Times New Roman" w:eastAsia="Calibri" w:hAnsi="Times New Roman" w:cs="Times New Roman"/>
          <w:sz w:val="22"/>
          <w:szCs w:val="22"/>
        </w:rPr>
        <w:t xml:space="preserve">(jei pirkimas skaidomas į dalis) </w:t>
      </w:r>
      <w:r w:rsidRPr="000C423D">
        <w:rPr>
          <w:rFonts w:ascii="Times New Roman" w:eastAsia="Calibri" w:hAnsi="Times New Roman" w:cs="Times New Roman"/>
          <w:sz w:val="22"/>
          <w:szCs w:val="22"/>
        </w:rPr>
        <w:t>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73FEF92A"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 xml:space="preserve">Perkančioji organizacija atmes tiekėjo pasiūlymą, jeigu kartu su pasiūlymu nebus pateikti šie pirkimo sąlygose reikalaujami pateikti dokumentai: </w:t>
      </w:r>
      <w:bookmarkStart w:id="36" w:name="_Hlk215084833"/>
      <w:r w:rsidR="001114A2">
        <w:rPr>
          <w:rFonts w:ascii="Times New Roman" w:hAnsi="Times New Roman" w:cs="Times New Roman"/>
          <w:sz w:val="22"/>
          <w:szCs w:val="22"/>
        </w:rPr>
        <w:t>P</w:t>
      </w:r>
      <w:r w:rsidR="00E342E7" w:rsidRPr="003A47CF">
        <w:rPr>
          <w:rFonts w:ascii="Times New Roman" w:hAnsi="Times New Roman" w:cs="Times New Roman"/>
          <w:sz w:val="22"/>
          <w:szCs w:val="22"/>
        </w:rPr>
        <w:t>asiūlymo forma (6 priedas)</w:t>
      </w:r>
      <w:r w:rsidR="003A47CF">
        <w:rPr>
          <w:rFonts w:ascii="Times New Roman" w:hAnsi="Times New Roman" w:cs="Times New Roman"/>
          <w:sz w:val="22"/>
          <w:szCs w:val="22"/>
        </w:rPr>
        <w:t xml:space="preserve"> arba bus pateikta </w:t>
      </w:r>
      <w:r w:rsidR="001114A2">
        <w:rPr>
          <w:rFonts w:ascii="Times New Roman" w:hAnsi="Times New Roman" w:cs="Times New Roman"/>
          <w:sz w:val="22"/>
          <w:szCs w:val="22"/>
        </w:rPr>
        <w:t>P</w:t>
      </w:r>
      <w:r w:rsidR="003A47CF" w:rsidRPr="003A47CF">
        <w:rPr>
          <w:rFonts w:ascii="Times New Roman" w:hAnsi="Times New Roman" w:cs="Times New Roman"/>
          <w:sz w:val="22"/>
          <w:szCs w:val="22"/>
        </w:rPr>
        <w:t>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Pr>
          <w:rFonts w:ascii="Times New Roman" w:hAnsi="Times New Roman" w:cs="Times New Roman"/>
          <w:sz w:val="22"/>
          <w:szCs w:val="22"/>
        </w:rPr>
        <w:t xml:space="preserve"> </w:t>
      </w:r>
      <w:bookmarkEnd w:id="36"/>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7" w:name="_Toc163130241"/>
      <w:bookmarkStart w:id="38" w:name="_Toc202517972"/>
      <w:r w:rsidRPr="00AE7CE1">
        <w:rPr>
          <w:rFonts w:ascii="Times New Roman" w:hAnsi="Times New Roman" w:cs="Times New Roman"/>
          <w:b/>
          <w:bCs/>
          <w:sz w:val="22"/>
          <w:szCs w:val="22"/>
        </w:rPr>
        <w:t>Sutarties sudarymas</w:t>
      </w:r>
      <w:bookmarkEnd w:id="37"/>
      <w:bookmarkEnd w:id="38"/>
    </w:p>
    <w:p w14:paraId="1925EC0B" w14:textId="179BB9F1"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13595">
        <w:rPr>
          <w:rFonts w:ascii="Times New Roman" w:hAnsi="Times New Roman" w:cs="Times New Roman"/>
          <w:sz w:val="22"/>
          <w:szCs w:val="22"/>
        </w:rPr>
        <w:t>1</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lastRenderedPageBreak/>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9" w:name="_Toc202517973"/>
      <w:bookmarkEnd w:id="3"/>
      <w:bookmarkEnd w:id="26"/>
      <w:bookmarkEnd w:id="27"/>
      <w:r w:rsidRPr="00C87D7F">
        <w:rPr>
          <w:rFonts w:ascii="Times New Roman" w:hAnsi="Times New Roman" w:cs="Times New Roman"/>
          <w:color w:val="auto"/>
          <w:sz w:val="22"/>
          <w:szCs w:val="22"/>
        </w:rPr>
        <w:t>P</w:t>
      </w:r>
      <w:r w:rsidR="008F59C5" w:rsidRPr="00C87D7F">
        <w:rPr>
          <w:rFonts w:ascii="Times New Roman" w:hAnsi="Times New Roman" w:cs="Times New Roman"/>
          <w:color w:val="auto"/>
          <w:sz w:val="22"/>
          <w:szCs w:val="22"/>
        </w:rPr>
        <w:t>irkimo sąlygų 1 priedas „Terminai“</w:t>
      </w:r>
      <w:bookmarkEnd w:id="3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7B314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0" w:name="_Ref38539939"/>
      <w:bookmarkStart w:id="41" w:name="_Ref38541068"/>
      <w:bookmarkStart w:id="42" w:name="_Ref38885053"/>
      <w:bookmarkStart w:id="43" w:name="_Ref38899023"/>
      <w:bookmarkStart w:id="44"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0"/>
      <w:bookmarkEnd w:id="41"/>
      <w:bookmarkEnd w:id="42"/>
      <w:bookmarkEnd w:id="43"/>
      <w:bookmarkEnd w:id="44"/>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260EB58F" w:rsidR="00575E64" w:rsidRPr="00AE7CE1" w:rsidRDefault="003D29D2" w:rsidP="003D29D2">
      <w:pPr>
        <w:pStyle w:val="Sraopastraipa"/>
        <w:tabs>
          <w:tab w:val="left" w:pos="851"/>
        </w:tabs>
        <w:spacing w:after="0" w:line="240" w:lineRule="auto"/>
        <w:ind w:left="0" w:firstLine="426"/>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 </w:t>
      </w:r>
      <w:r w:rsidR="00686DD3">
        <w:rPr>
          <w:rFonts w:ascii="Times New Roman" w:hAnsi="Times New Roman" w:cs="Times New Roman"/>
          <w:sz w:val="22"/>
          <w:szCs w:val="22"/>
        </w:rPr>
        <w:t>„Pasiūlymo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5"/>
      <w:bookmarkEnd w:id="46"/>
      <w:bookmarkEnd w:id="47"/>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4"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8" w:name="_Hlk191497894"/>
            <w:bookmarkStart w:id="49" w:name="_Ref38291223"/>
            <w:bookmarkStart w:id="50" w:name="_Ref38291334"/>
            <w:bookmarkStart w:id="51"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xml:space="preserve"> padalinys, vadovo, kito valdymo ar priežiūros organo </w:t>
            </w:r>
            <w:r w:rsidRPr="00AE7CE1">
              <w:rPr>
                <w:rFonts w:ascii="Times New Roman" w:eastAsia="Calibri" w:hAnsi="Times New Roman" w:cs="Times New Roman"/>
                <w:sz w:val="22"/>
                <w:szCs w:val="22"/>
              </w:rPr>
              <w:lastRenderedPageBreak/>
              <w:t>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AE7CE1">
              <w:rPr>
                <w:rFonts w:ascii="Times New Roman" w:eastAsia="Calibri" w:hAnsi="Times New Roman" w:cs="Times New Roman"/>
                <w:sz w:val="22"/>
                <w:szCs w:val="22"/>
                <w:lang w:eastAsia="en-US"/>
              </w:rPr>
              <w:lastRenderedPageBreak/>
              <w:t xml:space="preserve">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6"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7"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18"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19"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0"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2"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8"/>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3"/>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2" w:name="_Toc202517976"/>
      <w:bookmarkStart w:id="53"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9"/>
      <w:bookmarkEnd w:id="50"/>
      <w:bookmarkEnd w:id="51"/>
      <w:bookmarkEnd w:id="52"/>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20FEA5DC" w14:textId="77777777" w:rsidR="0052534B" w:rsidRDefault="0052534B" w:rsidP="0052534B">
      <w:pPr>
        <w:rPr>
          <w:lang w:eastAsia="en-US"/>
        </w:rPr>
      </w:pPr>
    </w:p>
    <w:p w14:paraId="1792AF90" w14:textId="77777777" w:rsidR="0052534B" w:rsidRPr="00EE1132" w:rsidRDefault="0052534B" w:rsidP="0052534B">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7165EC9E" w14:textId="77777777" w:rsidR="0052534B" w:rsidRPr="00EE1132" w:rsidRDefault="0052534B" w:rsidP="0052534B">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6E336A46" w14:textId="77777777" w:rsidR="0052534B" w:rsidRDefault="0052534B" w:rsidP="0052534B">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47794856" w14:textId="77777777" w:rsidR="0052534B" w:rsidRPr="0052534B" w:rsidRDefault="0052534B" w:rsidP="0052534B">
      <w:pPr>
        <w:rPr>
          <w:lang w:eastAsia="en-US"/>
        </w:rPr>
      </w:pPr>
    </w:p>
    <w:bookmarkEnd w:id="53"/>
    <w:p w14:paraId="39D3DAF8" w14:textId="77777777" w:rsidR="00272B18" w:rsidRDefault="00272B18" w:rsidP="00DE290C">
      <w:pPr>
        <w:rPr>
          <w:rFonts w:ascii="Times New Roman" w:hAnsi="Times New Roman" w:cs="Times New Roman"/>
          <w:b/>
          <w:bCs/>
          <w:smallCaps/>
          <w:sz w:val="22"/>
          <w:szCs w:val="22"/>
        </w:rPr>
        <w:sectPr w:rsidR="00272B18" w:rsidSect="00BB71D8">
          <w:pgSz w:w="12240" w:h="15840"/>
          <w:pgMar w:top="709" w:right="567" w:bottom="1134" w:left="1701" w:header="720" w:footer="648" w:gutter="0"/>
          <w:cols w:space="720"/>
          <w:titlePg/>
          <w:docGrid w:linePitch="360"/>
        </w:sectPr>
      </w:pP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4" w:name="_Toc202517977"/>
      <w:bookmarkStart w:id="55" w:name="_Ref38291379"/>
      <w:bookmarkStart w:id="56" w:name="_Ref38291394"/>
      <w:bookmarkStart w:id="57"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4"/>
      <w:r w:rsidRPr="00C87D7F">
        <w:rPr>
          <w:rFonts w:ascii="Times New Roman" w:eastAsia="Calibri" w:hAnsi="Times New Roman" w:cs="Times New Roman"/>
          <w:color w:val="auto"/>
          <w:sz w:val="22"/>
          <w:szCs w:val="22"/>
        </w:rPr>
        <w:t xml:space="preserve"> </w:t>
      </w:r>
      <w:bookmarkEnd w:id="55"/>
      <w:bookmarkEnd w:id="56"/>
      <w:bookmarkEnd w:id="57"/>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8"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8"/>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68B6D026" w:rsidR="001C4CF1"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E76350">
        <w:rPr>
          <w:rFonts w:ascii="Times New Roman" w:hAnsi="Times New Roman" w:cs="Times New Roman"/>
          <w:sz w:val="24"/>
          <w:szCs w:val="24"/>
        </w:rPr>
        <w:t xml:space="preserve"> EXCEL formatu</w:t>
      </w:r>
      <w:r w:rsidR="0052534B">
        <w:rPr>
          <w:rFonts w:ascii="Times New Roman" w:hAnsi="Times New Roman" w:cs="Times New Roman"/>
          <w:sz w:val="24"/>
          <w:szCs w:val="24"/>
        </w:rPr>
        <w:t>.</w:t>
      </w:r>
      <w:r w:rsidR="00F757B7">
        <w:rPr>
          <w:rFonts w:ascii="Times New Roman" w:hAnsi="Times New Roman" w:cs="Times New Roman"/>
          <w:sz w:val="24"/>
          <w:szCs w:val="24"/>
        </w:rPr>
        <w:t xml:space="preserve"> </w:t>
      </w:r>
    </w:p>
    <w:p w14:paraId="45DE97C8" w14:textId="77777777" w:rsidR="007C4428" w:rsidRPr="00F757B7" w:rsidRDefault="007C4428" w:rsidP="001C4CF1">
      <w:pPr>
        <w:pStyle w:val="Sraopastraipa"/>
        <w:tabs>
          <w:tab w:val="left" w:pos="851"/>
        </w:tabs>
        <w:spacing w:after="0" w:line="240" w:lineRule="auto"/>
        <w:ind w:left="0" w:firstLine="709"/>
        <w:jc w:val="both"/>
        <w:rPr>
          <w:rFonts w:ascii="Times New Roman" w:hAnsi="Times New Roman" w:cs="Times New Roman"/>
          <w:sz w:val="24"/>
          <w:szCs w:val="24"/>
        </w:rPr>
      </w:pP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272B18">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2" w:name="_Ref39484039"/>
      <w:bookmarkStart w:id="63" w:name="_Ref40278562"/>
      <w:bookmarkStart w:id="64" w:name="_Toc159231066"/>
      <w:bookmarkStart w:id="65" w:name="_Toc202517979"/>
      <w:bookmarkStart w:id="66"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2"/>
      <w:bookmarkEnd w:id="63"/>
      <w:bookmarkEnd w:id="64"/>
      <w:bookmarkEnd w:id="65"/>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3BE49877" w14:textId="77777777" w:rsidR="005A1539" w:rsidRPr="00E43092" w:rsidRDefault="005A1539" w:rsidP="005A1539">
      <w:pPr>
        <w:pStyle w:val="paragrafesrasas2lygis"/>
        <w:ind w:firstLine="709"/>
        <w:rPr>
          <w:rFonts w:eastAsiaTheme="minorEastAsia"/>
          <w:sz w:val="24"/>
          <w:szCs w:val="24"/>
          <w:lang w:eastAsia="lt-LT"/>
        </w:rPr>
      </w:pPr>
      <w:bookmarkStart w:id="67" w:name="_Toc202517980"/>
      <w:bookmarkStart w:id="68" w:name="_Toc126333946"/>
      <w:bookmarkEnd w:id="66"/>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4BB9F1C9" w14:textId="77777777" w:rsidR="005A1539" w:rsidRPr="00E43092" w:rsidRDefault="005A1539" w:rsidP="005A1539">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788FC8" w14:textId="77777777" w:rsidR="005A1539" w:rsidRDefault="005A1539" w:rsidP="00D86026">
      <w:pPr>
        <w:pStyle w:val="Antrat2"/>
        <w:ind w:left="5103"/>
        <w:rPr>
          <w:rFonts w:ascii="Times New Roman" w:hAnsi="Times New Roman" w:cs="Times New Roman"/>
          <w:color w:val="auto"/>
          <w:sz w:val="22"/>
          <w:szCs w:val="22"/>
        </w:rPr>
        <w:sectPr w:rsidR="005A1539" w:rsidSect="00272B18">
          <w:pgSz w:w="12240" w:h="15840"/>
          <w:pgMar w:top="1134" w:right="567" w:bottom="1134" w:left="1701" w:header="720" w:footer="646" w:gutter="0"/>
          <w:cols w:space="720"/>
          <w:titlePg/>
          <w:docGrid w:linePitch="360"/>
        </w:sectPr>
      </w:pPr>
    </w:p>
    <w:bookmarkEnd w:id="67"/>
    <w:bookmarkEnd w:id="68"/>
    <w:p w14:paraId="726EADA9" w14:textId="77777777" w:rsidR="000F2476" w:rsidRPr="000F2476" w:rsidRDefault="000F2476" w:rsidP="000F2476">
      <w:pPr>
        <w:keepNext/>
        <w:keepLines/>
        <w:spacing w:before="120" w:after="0" w:line="240" w:lineRule="auto"/>
        <w:ind w:left="5103"/>
        <w:outlineLvl w:val="1"/>
        <w:rPr>
          <w:rFonts w:ascii="Calibri" w:eastAsia="Calibri Light" w:hAnsi="Calibri" w:cs="Times New Roman"/>
          <w:color w:val="0070C0"/>
        </w:rPr>
      </w:pPr>
      <w:r w:rsidRPr="000F2476">
        <w:rPr>
          <w:rFonts w:ascii="Calibri" w:eastAsia="Calibri Light" w:hAnsi="Calibri" w:cs="Times New Roman"/>
          <w:color w:val="0070C0"/>
        </w:rPr>
        <w:lastRenderedPageBreak/>
        <w:t>Pirkimo sąlygų 8 priedas „Tiekėjo deklaracija dėl atitikties Reglamento nuostatoms juridiniam asmeniui“</w:t>
      </w:r>
    </w:p>
    <w:p w14:paraId="1B0924F5" w14:textId="77777777" w:rsidR="000F2476" w:rsidRPr="000F2476" w:rsidRDefault="000F2476" w:rsidP="000F2476">
      <w:pPr>
        <w:rPr>
          <w:rFonts w:ascii="Calibri" w:eastAsia="Calibri" w:hAnsi="Calibri" w:cs="Arial"/>
        </w:rPr>
      </w:pPr>
    </w:p>
    <w:p w14:paraId="48DB8885" w14:textId="77777777" w:rsidR="000F2476" w:rsidRPr="000F2476" w:rsidRDefault="000F2476" w:rsidP="000F2476">
      <w:pPr>
        <w:jc w:val="center"/>
        <w:rPr>
          <w:rFonts w:ascii="Calibri" w:eastAsia="Calibri" w:hAnsi="Calibri" w:cs="Calibri"/>
        </w:rPr>
      </w:pPr>
      <w:r w:rsidRPr="000F2476">
        <w:rPr>
          <w:rFonts w:ascii="Calibri" w:eastAsia="Calibri" w:hAnsi="Calibri" w:cs="Calibri"/>
        </w:rPr>
        <w:t>Herbas arba prekių ženklas</w:t>
      </w:r>
    </w:p>
    <w:p w14:paraId="29113507" w14:textId="77777777" w:rsidR="000F2476" w:rsidRPr="000F2476" w:rsidRDefault="000F2476" w:rsidP="000F2476">
      <w:pPr>
        <w:jc w:val="center"/>
        <w:rPr>
          <w:rFonts w:ascii="Calibri" w:eastAsia="Calibri" w:hAnsi="Calibri" w:cs="Calibri"/>
          <w:sz w:val="20"/>
          <w:szCs w:val="20"/>
        </w:rPr>
      </w:pPr>
      <w:r w:rsidRPr="000F2476">
        <w:rPr>
          <w:rFonts w:ascii="Calibri" w:eastAsia="Calibri" w:hAnsi="Calibri" w:cs="Calibri"/>
          <w:sz w:val="20"/>
          <w:szCs w:val="20"/>
        </w:rPr>
        <w:t>(Tiekėjo pavadinimas)</w:t>
      </w:r>
    </w:p>
    <w:p w14:paraId="142C17CD" w14:textId="77777777" w:rsidR="000F2476" w:rsidRPr="000F2476" w:rsidRDefault="000F2476" w:rsidP="000F2476">
      <w:pPr>
        <w:jc w:val="both"/>
        <w:rPr>
          <w:rFonts w:ascii="Calibri" w:eastAsia="Calibri" w:hAnsi="Calibri" w:cs="Calibri"/>
          <w:sz w:val="20"/>
          <w:szCs w:val="20"/>
        </w:rPr>
      </w:pPr>
      <w:r w:rsidRPr="000F2476">
        <w:rPr>
          <w:rFonts w:ascii="Calibri" w:eastAsia="Calibri" w:hAnsi="Calibri" w:cs="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7AC98F" w14:textId="77777777" w:rsidR="000F2476" w:rsidRPr="000F2476" w:rsidRDefault="000F2476" w:rsidP="000F2476">
      <w:pPr>
        <w:spacing w:after="0" w:line="240" w:lineRule="auto"/>
        <w:jc w:val="center"/>
        <w:rPr>
          <w:rFonts w:ascii="Calibri" w:eastAsia="Calibri" w:hAnsi="Calibri" w:cs="Calibri"/>
          <w:sz w:val="24"/>
          <w:szCs w:val="24"/>
        </w:rPr>
      </w:pPr>
      <w:r w:rsidRPr="000F2476">
        <w:rPr>
          <w:rFonts w:ascii="Calibri" w:eastAsia="Calibri" w:hAnsi="Calibri" w:cs="Calibri"/>
        </w:rPr>
        <w:t>__________________________</w:t>
      </w:r>
    </w:p>
    <w:p w14:paraId="1993666B" w14:textId="77777777" w:rsidR="000F2476" w:rsidRPr="000F2476" w:rsidRDefault="000F2476" w:rsidP="000F2476">
      <w:pPr>
        <w:tabs>
          <w:tab w:val="center" w:pos="2520"/>
        </w:tabs>
        <w:spacing w:after="0" w:line="240" w:lineRule="auto"/>
        <w:jc w:val="center"/>
        <w:rPr>
          <w:rFonts w:ascii="Calibri" w:eastAsia="Calibri" w:hAnsi="Calibri" w:cs="Calibri"/>
          <w:i/>
          <w:iCs/>
          <w:sz w:val="20"/>
          <w:szCs w:val="20"/>
        </w:rPr>
      </w:pPr>
      <w:r w:rsidRPr="000F2476">
        <w:rPr>
          <w:rFonts w:ascii="Calibri" w:eastAsia="Calibri" w:hAnsi="Calibri" w:cs="Calibri"/>
          <w:i/>
          <w:iCs/>
          <w:sz w:val="20"/>
          <w:szCs w:val="20"/>
        </w:rPr>
        <w:t>(Adresatas (perkančioji organizacija))</w:t>
      </w:r>
    </w:p>
    <w:p w14:paraId="46CCC6E6" w14:textId="77777777" w:rsidR="000F2476" w:rsidRPr="000F2476" w:rsidRDefault="000F2476" w:rsidP="000F2476">
      <w:pPr>
        <w:jc w:val="center"/>
        <w:rPr>
          <w:rFonts w:ascii="Calibri" w:eastAsia="Calibri" w:hAnsi="Calibri" w:cs="Calibri"/>
          <w:b/>
          <w:sz w:val="24"/>
          <w:szCs w:val="24"/>
        </w:rPr>
      </w:pPr>
    </w:p>
    <w:p w14:paraId="38F74FF4" w14:textId="77777777" w:rsidR="000F2476" w:rsidRPr="000F2476" w:rsidRDefault="000F2476" w:rsidP="000F2476">
      <w:pPr>
        <w:autoSpaceDE w:val="0"/>
        <w:autoSpaceDN w:val="0"/>
        <w:adjustRightInd w:val="0"/>
        <w:jc w:val="center"/>
        <w:rPr>
          <w:rFonts w:ascii="Calibri" w:eastAsia="Calibri" w:hAnsi="Calibri" w:cs="Calibri"/>
        </w:rPr>
      </w:pPr>
      <w:r w:rsidRPr="000F2476">
        <w:rPr>
          <w:rFonts w:ascii="Calibri" w:eastAsia="Calibri" w:hAnsi="Calibri" w:cs="Calibri"/>
          <w:b/>
          <w:bCs/>
        </w:rPr>
        <w:t>TIEKĖJO DEKLARACIJA</w:t>
      </w:r>
    </w:p>
    <w:p w14:paraId="02C31AC9" w14:textId="77777777" w:rsidR="000F2476" w:rsidRPr="000F2476" w:rsidRDefault="000F2476" w:rsidP="000F2476">
      <w:pPr>
        <w:shd w:val="clear" w:color="auto" w:fill="FFFFFF"/>
        <w:spacing w:after="0" w:line="240" w:lineRule="auto"/>
        <w:jc w:val="center"/>
        <w:rPr>
          <w:rFonts w:ascii="Calibri" w:eastAsia="Calibri" w:hAnsi="Calibri" w:cs="Calibri"/>
          <w:b/>
          <w:bCs/>
        </w:rPr>
      </w:pPr>
      <w:r w:rsidRPr="000F2476">
        <w:rPr>
          <w:rFonts w:ascii="Calibri" w:eastAsia="Calibri" w:hAnsi="Calibri" w:cs="Calibri"/>
        </w:rPr>
        <w:t>_____________</w:t>
      </w:r>
      <w:r w:rsidRPr="000F2476">
        <w:rPr>
          <w:rFonts w:ascii="Calibri" w:eastAsia="Calibri" w:hAnsi="Calibri" w:cs="Calibri"/>
          <w:b/>
          <w:bCs/>
        </w:rPr>
        <w:t xml:space="preserve"> </w:t>
      </w:r>
      <w:r w:rsidRPr="000F2476">
        <w:rPr>
          <w:rFonts w:ascii="Calibri" w:eastAsia="Calibri" w:hAnsi="Calibri" w:cs="Calibri"/>
        </w:rPr>
        <w:t>Nr.______</w:t>
      </w:r>
    </w:p>
    <w:p w14:paraId="11E74E04" w14:textId="77777777" w:rsidR="000F2476" w:rsidRPr="000F2476" w:rsidRDefault="000F2476" w:rsidP="000F2476">
      <w:pPr>
        <w:shd w:val="clear" w:color="auto" w:fill="FFFFFF"/>
        <w:spacing w:after="0" w:line="240" w:lineRule="auto"/>
        <w:ind w:firstLine="3969"/>
        <w:rPr>
          <w:rFonts w:ascii="Calibri" w:eastAsia="Calibri" w:hAnsi="Calibri" w:cs="Calibri"/>
          <w:bCs/>
          <w:i/>
          <w:iCs/>
          <w:color w:val="000000"/>
          <w:sz w:val="20"/>
          <w:szCs w:val="20"/>
        </w:rPr>
      </w:pPr>
      <w:r w:rsidRPr="000F2476">
        <w:rPr>
          <w:rFonts w:ascii="Calibri" w:eastAsia="Calibri" w:hAnsi="Calibri" w:cs="Calibri"/>
          <w:bCs/>
          <w:i/>
          <w:iCs/>
          <w:color w:val="000000"/>
          <w:sz w:val="20"/>
          <w:szCs w:val="20"/>
        </w:rPr>
        <w:t xml:space="preserve">           (Data)</w:t>
      </w:r>
    </w:p>
    <w:p w14:paraId="6CAAB6B4" w14:textId="77777777" w:rsidR="000F2476" w:rsidRPr="000F2476" w:rsidRDefault="000F2476" w:rsidP="000F2476">
      <w:pPr>
        <w:shd w:val="clear" w:color="auto" w:fill="FFFFFF"/>
        <w:spacing w:after="0" w:line="240" w:lineRule="auto"/>
        <w:jc w:val="center"/>
        <w:rPr>
          <w:rFonts w:ascii="Calibri" w:eastAsia="Calibri" w:hAnsi="Calibri" w:cs="Calibri"/>
          <w:bCs/>
          <w:color w:val="000000"/>
          <w:sz w:val="24"/>
          <w:szCs w:val="24"/>
        </w:rPr>
      </w:pPr>
      <w:r w:rsidRPr="000F2476">
        <w:rPr>
          <w:rFonts w:ascii="Calibri" w:eastAsia="Calibri" w:hAnsi="Calibri" w:cs="Calibri"/>
          <w:bCs/>
          <w:color w:val="000000"/>
        </w:rPr>
        <w:t>_____________</w:t>
      </w:r>
    </w:p>
    <w:p w14:paraId="6C300C34" w14:textId="77777777" w:rsidR="000F2476" w:rsidRPr="000F2476" w:rsidRDefault="000F2476" w:rsidP="000F2476">
      <w:pPr>
        <w:shd w:val="clear" w:color="auto" w:fill="FFFFFF"/>
        <w:spacing w:after="0" w:line="240" w:lineRule="auto"/>
        <w:jc w:val="center"/>
        <w:rPr>
          <w:rFonts w:ascii="Calibri" w:eastAsia="Calibri" w:hAnsi="Calibri" w:cs="Calibri"/>
          <w:bCs/>
          <w:i/>
          <w:iCs/>
          <w:color w:val="000000"/>
          <w:sz w:val="20"/>
          <w:szCs w:val="20"/>
        </w:rPr>
      </w:pPr>
      <w:r w:rsidRPr="000F2476">
        <w:rPr>
          <w:rFonts w:ascii="Calibri" w:eastAsia="Calibri" w:hAnsi="Calibri" w:cs="Calibri"/>
          <w:bCs/>
          <w:i/>
          <w:iCs/>
          <w:color w:val="000000"/>
          <w:sz w:val="20"/>
          <w:szCs w:val="20"/>
        </w:rPr>
        <w:t>(Sudarymo vieta)</w:t>
      </w:r>
    </w:p>
    <w:p w14:paraId="619E4BC8" w14:textId="77777777" w:rsidR="000F2476" w:rsidRPr="000F2476" w:rsidRDefault="000F2476" w:rsidP="000F2476">
      <w:pPr>
        <w:tabs>
          <w:tab w:val="left" w:pos="851"/>
        </w:tabs>
        <w:snapToGrid w:val="0"/>
        <w:spacing w:after="0" w:line="240" w:lineRule="auto"/>
        <w:ind w:right="-1"/>
        <w:jc w:val="both"/>
        <w:rPr>
          <w:rFonts w:ascii="Calibri" w:eastAsia="Calibri" w:hAnsi="Calibri" w:cs="Calibri"/>
          <w:spacing w:val="-2"/>
        </w:rPr>
      </w:pPr>
      <w:r w:rsidRPr="000F2476">
        <w:rPr>
          <w:rFonts w:ascii="Calibri" w:eastAsia="Calibri" w:hAnsi="Calibri" w:cs="Calibri"/>
          <w:spacing w:val="-2"/>
        </w:rPr>
        <w:t>Aš, ______________________________________________________________________</w:t>
      </w:r>
      <w:r w:rsidRPr="000F2476">
        <w:rPr>
          <w:rFonts w:ascii="Calibri" w:eastAsia="Calibri" w:hAnsi="Calibri" w:cs="Calibri"/>
          <w:spacing w:val="-2"/>
        </w:rPr>
        <w:softHyphen/>
      </w:r>
      <w:r w:rsidRPr="000F2476">
        <w:rPr>
          <w:rFonts w:ascii="Calibri" w:eastAsia="Calibri" w:hAnsi="Calibri" w:cs="Calibri"/>
          <w:spacing w:val="-2"/>
        </w:rPr>
        <w:softHyphen/>
      </w:r>
      <w:r w:rsidRPr="000F2476">
        <w:rPr>
          <w:rFonts w:ascii="Calibri" w:eastAsia="Calibri" w:hAnsi="Calibri" w:cs="Calibri"/>
          <w:spacing w:val="-2"/>
        </w:rPr>
        <w:softHyphen/>
      </w:r>
      <w:r w:rsidRPr="000F2476">
        <w:rPr>
          <w:rFonts w:ascii="Calibri" w:eastAsia="Calibri" w:hAnsi="Calibri" w:cs="Calibri"/>
          <w:spacing w:val="-2"/>
        </w:rPr>
        <w:softHyphen/>
        <w:t>____________________ ,</w:t>
      </w:r>
    </w:p>
    <w:p w14:paraId="10CE1C83" w14:textId="77777777" w:rsidR="000F2476" w:rsidRPr="000F2476" w:rsidRDefault="000F2476" w:rsidP="000F2476">
      <w:pPr>
        <w:tabs>
          <w:tab w:val="left" w:pos="851"/>
        </w:tabs>
        <w:snapToGrid w:val="0"/>
        <w:ind w:right="-1"/>
        <w:jc w:val="both"/>
        <w:rPr>
          <w:rFonts w:ascii="Calibri" w:eastAsia="Calibri" w:hAnsi="Calibri" w:cs="Calibri"/>
          <w:i/>
          <w:iCs/>
          <w:spacing w:val="-2"/>
          <w:sz w:val="20"/>
          <w:szCs w:val="20"/>
        </w:rPr>
      </w:pPr>
      <w:r w:rsidRPr="000F2476">
        <w:rPr>
          <w:rFonts w:ascii="Calibri" w:eastAsia="Calibri" w:hAnsi="Calibri" w:cs="Calibri"/>
          <w:spacing w:val="-2"/>
        </w:rPr>
        <w:tab/>
      </w:r>
      <w:r w:rsidRPr="000F2476">
        <w:rPr>
          <w:rFonts w:ascii="Calibri" w:eastAsia="Calibri" w:hAnsi="Calibri" w:cs="Calibri"/>
          <w:spacing w:val="-2"/>
        </w:rPr>
        <w:tab/>
      </w:r>
      <w:r w:rsidRPr="000F2476">
        <w:rPr>
          <w:rFonts w:ascii="Calibri" w:eastAsia="Calibri" w:hAnsi="Calibri" w:cs="Calibri"/>
          <w:spacing w:val="-2"/>
          <w:sz w:val="20"/>
          <w:szCs w:val="20"/>
        </w:rPr>
        <w:t xml:space="preserve">                 </w:t>
      </w:r>
      <w:r w:rsidRPr="000F2476">
        <w:rPr>
          <w:rFonts w:ascii="Calibri" w:eastAsia="Calibri" w:hAnsi="Calibri" w:cs="Calibri"/>
          <w:i/>
          <w:iCs/>
          <w:spacing w:val="-2"/>
          <w:sz w:val="20"/>
          <w:szCs w:val="20"/>
        </w:rPr>
        <w:t>(Tiekėjo vadovo ar jo įgalioto asmens pareigų pavadinimas, vardas ir pavardė)</w:t>
      </w:r>
    </w:p>
    <w:p w14:paraId="4E2893CC" w14:textId="77777777" w:rsidR="000F2476" w:rsidRPr="000F2476" w:rsidRDefault="000F2476" w:rsidP="000F2476">
      <w:pPr>
        <w:snapToGrid w:val="0"/>
        <w:spacing w:after="0" w:line="240" w:lineRule="auto"/>
        <w:jc w:val="both"/>
        <w:rPr>
          <w:rFonts w:ascii="Calibri" w:eastAsia="Calibri" w:hAnsi="Calibri" w:cs="Calibri"/>
          <w:spacing w:val="-2"/>
        </w:rPr>
      </w:pPr>
    </w:p>
    <w:p w14:paraId="05BADA85" w14:textId="77777777" w:rsidR="000F2476" w:rsidRPr="000F2476" w:rsidRDefault="000F2476" w:rsidP="000F2476">
      <w:pPr>
        <w:snapToGrid w:val="0"/>
        <w:spacing w:after="0" w:line="240" w:lineRule="auto"/>
        <w:jc w:val="both"/>
        <w:rPr>
          <w:rFonts w:ascii="Calibri" w:eastAsia="Calibri" w:hAnsi="Calibri" w:cs="Calibri"/>
          <w:spacing w:val="-2"/>
        </w:rPr>
      </w:pPr>
      <w:r w:rsidRPr="000F2476">
        <w:rPr>
          <w:rFonts w:ascii="Calibri" w:eastAsia="Calibri" w:hAnsi="Calibri" w:cs="Calibri"/>
          <w:spacing w:val="-2"/>
        </w:rPr>
        <w:t>tvirtinu, kad mano vadovaujamas (-a) (atstovaujamas (-a))_______________________________________________ ,</w:t>
      </w:r>
    </w:p>
    <w:p w14:paraId="6C5DD8E3" w14:textId="77777777" w:rsidR="000F2476" w:rsidRPr="000F2476" w:rsidRDefault="000F2476" w:rsidP="000F2476">
      <w:pPr>
        <w:snapToGrid w:val="0"/>
        <w:spacing w:after="0" w:line="240" w:lineRule="auto"/>
        <w:jc w:val="both"/>
        <w:rPr>
          <w:rFonts w:ascii="Calibri" w:eastAsia="Calibri" w:hAnsi="Calibri" w:cs="Calibri"/>
          <w:i/>
          <w:iCs/>
          <w:spacing w:val="-2"/>
          <w:sz w:val="20"/>
          <w:szCs w:val="20"/>
        </w:rPr>
      </w:pPr>
      <w:r w:rsidRPr="000F2476">
        <w:rPr>
          <w:rFonts w:ascii="Calibri" w:eastAsia="Calibri" w:hAnsi="Calibri" w:cs="Calibri"/>
          <w:spacing w:val="-2"/>
          <w:sz w:val="20"/>
          <w:szCs w:val="20"/>
        </w:rPr>
        <w:t xml:space="preserve">                                                                                                                                      </w:t>
      </w:r>
      <w:r w:rsidRPr="000F2476">
        <w:rPr>
          <w:rFonts w:ascii="Calibri" w:eastAsia="Calibri" w:hAnsi="Calibri" w:cs="Calibri"/>
          <w:i/>
          <w:iCs/>
          <w:spacing w:val="-2"/>
          <w:sz w:val="20"/>
          <w:szCs w:val="20"/>
        </w:rPr>
        <w:t>(Tiekėjo pavadinimas)</w:t>
      </w:r>
    </w:p>
    <w:p w14:paraId="7705D6F9" w14:textId="77777777" w:rsidR="000F2476" w:rsidRPr="000F2476" w:rsidRDefault="000F2476" w:rsidP="000F2476">
      <w:pPr>
        <w:snapToGrid w:val="0"/>
        <w:spacing w:after="0" w:line="240" w:lineRule="auto"/>
        <w:jc w:val="both"/>
        <w:rPr>
          <w:rFonts w:ascii="Calibri" w:eastAsia="Calibri" w:hAnsi="Calibri" w:cs="Calibri"/>
          <w:spacing w:val="-2"/>
          <w:sz w:val="24"/>
          <w:szCs w:val="24"/>
        </w:rPr>
      </w:pPr>
      <w:r w:rsidRPr="000F2476">
        <w:rPr>
          <w:rFonts w:ascii="Calibri" w:eastAsia="Calibri" w:hAnsi="Calibri" w:cs="Calibri"/>
          <w:spacing w:val="-2"/>
        </w:rPr>
        <w:t>dalyvaujantis (-i) ________________________________________________________________________________</w:t>
      </w:r>
    </w:p>
    <w:p w14:paraId="36150418" w14:textId="77777777" w:rsidR="000F2476" w:rsidRPr="000F2476" w:rsidRDefault="000F2476" w:rsidP="000F2476">
      <w:pPr>
        <w:snapToGrid w:val="0"/>
        <w:spacing w:after="0" w:line="240" w:lineRule="auto"/>
        <w:ind w:firstLine="1296"/>
        <w:jc w:val="center"/>
        <w:rPr>
          <w:rFonts w:ascii="Calibri" w:eastAsia="Calibri" w:hAnsi="Calibri" w:cs="Calibri"/>
          <w:i/>
          <w:iCs/>
          <w:spacing w:val="-2"/>
          <w:sz w:val="20"/>
          <w:szCs w:val="20"/>
        </w:rPr>
      </w:pPr>
      <w:r w:rsidRPr="000F2476">
        <w:rPr>
          <w:rFonts w:ascii="Calibri" w:eastAsia="Calibri" w:hAnsi="Calibri" w:cs="Calibri"/>
          <w:i/>
          <w:iCs/>
          <w:spacing w:val="-2"/>
          <w:sz w:val="20"/>
          <w:szCs w:val="20"/>
        </w:rPr>
        <w:t>(perkančiosios organizacijos pavadinimas)</w:t>
      </w:r>
    </w:p>
    <w:p w14:paraId="588441B9" w14:textId="77777777" w:rsidR="000F2476" w:rsidRPr="000F2476" w:rsidRDefault="000F2476" w:rsidP="000F2476">
      <w:pPr>
        <w:snapToGrid w:val="0"/>
        <w:spacing w:after="0" w:line="240" w:lineRule="auto"/>
        <w:jc w:val="both"/>
        <w:rPr>
          <w:rFonts w:ascii="Calibri" w:eastAsia="Calibri" w:hAnsi="Calibri" w:cs="Calibri"/>
          <w:spacing w:val="-2"/>
          <w:sz w:val="24"/>
          <w:szCs w:val="24"/>
        </w:rPr>
      </w:pPr>
      <w:r w:rsidRPr="000F2476">
        <w:rPr>
          <w:rFonts w:ascii="Calibri" w:eastAsia="Calibri" w:hAnsi="Calibri" w:cs="Calibri"/>
          <w:spacing w:val="-2"/>
        </w:rPr>
        <w:t>atliekamame ___________________________________________________________________________________</w:t>
      </w:r>
    </w:p>
    <w:p w14:paraId="64DA3417" w14:textId="77777777" w:rsidR="000F2476" w:rsidRPr="000F2476" w:rsidRDefault="000F2476" w:rsidP="000F2476">
      <w:pPr>
        <w:snapToGrid w:val="0"/>
        <w:spacing w:after="0" w:line="240" w:lineRule="auto"/>
        <w:ind w:left="1296" w:firstLine="1296"/>
        <w:jc w:val="both"/>
        <w:rPr>
          <w:rFonts w:ascii="Calibri" w:eastAsia="Calibri" w:hAnsi="Calibri" w:cs="Calibri"/>
          <w:i/>
          <w:iCs/>
          <w:spacing w:val="-2"/>
          <w:sz w:val="20"/>
          <w:szCs w:val="20"/>
        </w:rPr>
      </w:pPr>
      <w:r w:rsidRPr="000F2476">
        <w:rPr>
          <w:rFonts w:ascii="Calibri" w:eastAsia="Calibri" w:hAnsi="Calibri" w:cs="Calibri"/>
          <w:i/>
          <w:iCs/>
          <w:spacing w:val="-2"/>
          <w:sz w:val="20"/>
          <w:szCs w:val="20"/>
        </w:rPr>
        <w:t>(Pirkimo objekto pavadinimas, pirkimo numeris)</w:t>
      </w:r>
    </w:p>
    <w:p w14:paraId="726B7864" w14:textId="77777777" w:rsidR="000F2476" w:rsidRPr="000F2476" w:rsidRDefault="000F2476" w:rsidP="000F2476">
      <w:pPr>
        <w:snapToGrid w:val="0"/>
        <w:spacing w:after="0" w:line="240" w:lineRule="auto"/>
        <w:jc w:val="both"/>
        <w:rPr>
          <w:rFonts w:ascii="Calibri" w:eastAsia="Calibri" w:hAnsi="Calibri" w:cs="Calibri"/>
          <w:spacing w:val="-2"/>
        </w:rPr>
      </w:pPr>
      <w:r w:rsidRPr="000F2476">
        <w:rPr>
          <w:rFonts w:ascii="Calibri" w:eastAsia="Calibri" w:hAnsi="Calibri" w:cs="Calibri"/>
          <w:spacing w:val="-2"/>
        </w:rPr>
        <w:t>skelbtame _____________________________________________________________________________________ ,</w:t>
      </w:r>
    </w:p>
    <w:p w14:paraId="1FF676C9" w14:textId="77777777" w:rsidR="000F2476" w:rsidRPr="000F2476" w:rsidRDefault="000F2476" w:rsidP="000F2476">
      <w:pPr>
        <w:snapToGrid w:val="0"/>
        <w:spacing w:after="0" w:line="240" w:lineRule="auto"/>
        <w:jc w:val="center"/>
        <w:rPr>
          <w:rFonts w:ascii="Calibri" w:eastAsia="Calibri" w:hAnsi="Calibri" w:cs="Calibri"/>
          <w:i/>
          <w:iCs/>
          <w:spacing w:val="-2"/>
          <w:sz w:val="20"/>
          <w:szCs w:val="20"/>
        </w:rPr>
      </w:pPr>
      <w:r w:rsidRPr="000F2476">
        <w:rPr>
          <w:rFonts w:ascii="Calibri" w:eastAsia="Calibri" w:hAnsi="Calibri" w:cs="Calibri"/>
          <w:i/>
          <w:iCs/>
          <w:spacing w:val="-2"/>
          <w:sz w:val="20"/>
          <w:szCs w:val="20"/>
        </w:rPr>
        <w:t xml:space="preserve">        (Skelbimo data)</w:t>
      </w:r>
    </w:p>
    <w:p w14:paraId="4D37CA92" w14:textId="77777777" w:rsidR="000F2476" w:rsidRPr="000F2476" w:rsidRDefault="000F2476" w:rsidP="000F2476">
      <w:pPr>
        <w:jc w:val="both"/>
        <w:rPr>
          <w:rFonts w:ascii="Calibri" w:eastAsia="Calibri" w:hAnsi="Calibri" w:cs="Calibri"/>
          <w:sz w:val="24"/>
          <w:szCs w:val="24"/>
        </w:rPr>
      </w:pPr>
    </w:p>
    <w:p w14:paraId="70631CCD" w14:textId="77777777" w:rsidR="000F2476" w:rsidRPr="000F2476" w:rsidRDefault="000F2476" w:rsidP="000F2476">
      <w:pPr>
        <w:jc w:val="both"/>
        <w:rPr>
          <w:rFonts w:ascii="Calibri" w:eastAsia="Calibri" w:hAnsi="Calibri" w:cs="Calibri"/>
          <w:sz w:val="20"/>
          <w:szCs w:val="20"/>
        </w:rPr>
      </w:pPr>
      <w:r w:rsidRPr="000F2476">
        <w:rPr>
          <w:rFonts w:ascii="Calibri" w:eastAsia="Calibri" w:hAnsi="Calibri" w:cs="Calibri"/>
          <w:sz w:val="20"/>
          <w:szCs w:val="20"/>
        </w:rPr>
        <w:t xml:space="preserve">nėra įtakojama Rusijos, kaip nurodyta </w:t>
      </w:r>
      <w:r w:rsidRPr="000F2476">
        <w:rPr>
          <w:rFonts w:ascii="Calibri" w:eastAsia="Calibri" w:hAnsi="Calibri" w:cs="Calibri"/>
          <w:b/>
          <w:bCs/>
          <w:sz w:val="20"/>
          <w:szCs w:val="20"/>
        </w:rPr>
        <w:t>Tarybos reglamento</w:t>
      </w:r>
      <w:r w:rsidRPr="000F2476">
        <w:rPr>
          <w:rFonts w:ascii="Calibri" w:eastAsia="Calibri" w:hAnsi="Calibri" w:cs="Calibri"/>
          <w:sz w:val="20"/>
          <w:szCs w:val="20"/>
        </w:rPr>
        <w:t xml:space="preserve"> </w:t>
      </w:r>
      <w:r w:rsidRPr="000F2476">
        <w:rPr>
          <w:rFonts w:ascii="Calibri" w:eastAsia="Calibri" w:hAnsi="Calibri" w:cs="Calibr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2476">
        <w:rPr>
          <w:rFonts w:ascii="Calibri" w:eastAsia="Calibri" w:hAnsi="Calibri" w:cs="Calibri"/>
          <w:sz w:val="20"/>
          <w:szCs w:val="20"/>
        </w:rPr>
        <w:t>5k straipsnyje nustatytuose apribojimuose. Visų pirma pareiškiu, kad:</w:t>
      </w:r>
    </w:p>
    <w:p w14:paraId="2554D58B" w14:textId="77777777" w:rsidR="000F2476" w:rsidRPr="000F2476" w:rsidRDefault="000F2476" w:rsidP="000F2476">
      <w:pPr>
        <w:jc w:val="both"/>
        <w:rPr>
          <w:rFonts w:ascii="Calibri" w:eastAsia="Calibri" w:hAnsi="Calibri" w:cs="Calibri"/>
          <w:sz w:val="20"/>
          <w:szCs w:val="20"/>
        </w:rPr>
      </w:pPr>
      <w:r w:rsidRPr="000F2476">
        <w:rPr>
          <w:rFonts w:ascii="Calibri" w:eastAsia="Calibri" w:hAnsi="Calibri" w:cs="Calibri"/>
          <w:sz w:val="20"/>
          <w:szCs w:val="20"/>
        </w:rPr>
        <w:t>(a) mano atstovaujama įmonė (ir nė viena iš bendrovių, kurios yra mūsų konsorciumo nariais) nėra įsteigta Rusijoje;</w:t>
      </w:r>
    </w:p>
    <w:p w14:paraId="4290ECB8" w14:textId="77777777" w:rsidR="000F2476" w:rsidRPr="000F2476" w:rsidRDefault="000F2476" w:rsidP="000F2476">
      <w:pPr>
        <w:jc w:val="both"/>
        <w:rPr>
          <w:rFonts w:ascii="Calibri" w:eastAsia="Calibri" w:hAnsi="Calibri" w:cs="Calibri"/>
          <w:sz w:val="20"/>
          <w:szCs w:val="20"/>
        </w:rPr>
      </w:pPr>
      <w:r w:rsidRPr="000F2476">
        <w:rPr>
          <w:rFonts w:ascii="Calibri" w:eastAsia="Calibri" w:hAnsi="Calibri" w:cs="Calibri"/>
          <w:sz w:val="20"/>
          <w:szCs w:val="20"/>
        </w:rPr>
        <w:t xml:space="preserve">(b) mano atstovaujama įmonė (ir nė viena iš įmonių, kurios yra mūsų konsorciumo nariais) nėra juridinis asmuo, subjektas ar įstaiga, </w:t>
      </w:r>
      <w:r w:rsidRPr="000F2476">
        <w:rPr>
          <w:rFonts w:ascii="Calibri" w:eastAsia="Calibri" w:hAnsi="Calibri" w:cs="Calibri"/>
          <w:color w:val="333333"/>
          <w:sz w:val="20"/>
          <w:szCs w:val="20"/>
          <w:shd w:val="clear" w:color="auto" w:fill="FFFFFF"/>
        </w:rPr>
        <w:t>kuriuose daugiau kaip 50 % nuosavybės teisių tiesiogiai ar netiesiogiai priklauso šios deklaracijos a) punkte nurodytam subjektui</w:t>
      </w:r>
      <w:r w:rsidRPr="000F2476">
        <w:rPr>
          <w:rFonts w:ascii="Calibri" w:eastAsia="Calibri" w:hAnsi="Calibri" w:cs="Calibri"/>
          <w:sz w:val="20"/>
          <w:szCs w:val="20"/>
        </w:rPr>
        <w:t xml:space="preserve">; </w:t>
      </w:r>
    </w:p>
    <w:p w14:paraId="4CD623AA" w14:textId="77777777" w:rsidR="000F2476" w:rsidRPr="000F2476" w:rsidRDefault="000F2476" w:rsidP="000F2476">
      <w:pPr>
        <w:jc w:val="both"/>
        <w:rPr>
          <w:rFonts w:ascii="Calibri" w:eastAsia="Calibri" w:hAnsi="Calibri" w:cs="Calibri"/>
          <w:sz w:val="20"/>
          <w:szCs w:val="20"/>
          <w:shd w:val="clear" w:color="auto" w:fill="FFFFFF"/>
        </w:rPr>
      </w:pPr>
      <w:r w:rsidRPr="000F2476">
        <w:rPr>
          <w:rFonts w:ascii="Calibri" w:eastAsia="Calibri" w:hAnsi="Calibri" w:cs="Calibri"/>
          <w:sz w:val="20"/>
          <w:szCs w:val="20"/>
        </w:rPr>
        <w:t xml:space="preserve">(c) nei aš, nei mano atstovaujama bendrovė nesame </w:t>
      </w:r>
      <w:r w:rsidRPr="000F2476">
        <w:rPr>
          <w:rFonts w:ascii="Calibri" w:eastAsia="Calibri" w:hAnsi="Calibri" w:cs="Calibri"/>
          <w:sz w:val="20"/>
          <w:szCs w:val="20"/>
          <w:shd w:val="clear" w:color="auto" w:fill="FFFFFF"/>
        </w:rPr>
        <w:t>fiziniu ar juridiniu asmeniu, subjektu ar organizacija, veikiančia šios deklaracijos a) arba b) punkte nurodyto subjekto vardu ar jo nurodymu;</w:t>
      </w:r>
    </w:p>
    <w:p w14:paraId="4E22FBE9" w14:textId="77777777" w:rsidR="000F2476" w:rsidRPr="000F2476" w:rsidRDefault="000F2476" w:rsidP="000F2476">
      <w:pPr>
        <w:jc w:val="both"/>
        <w:rPr>
          <w:rFonts w:ascii="Calibri" w:eastAsia="Calibri" w:hAnsi="Calibri" w:cs="Calibri"/>
          <w:sz w:val="20"/>
          <w:szCs w:val="20"/>
        </w:rPr>
      </w:pPr>
      <w:r w:rsidRPr="000F2476">
        <w:rPr>
          <w:rFonts w:ascii="Calibri" w:eastAsia="Calibri" w:hAnsi="Calibri" w:cs="Calibri"/>
          <w:sz w:val="20"/>
          <w:szCs w:val="20"/>
        </w:rPr>
        <w:t xml:space="preserve">d) sutartis nebus paskirta vykdyti </w:t>
      </w:r>
      <w:r w:rsidRPr="000F2476">
        <w:rPr>
          <w:rFonts w:ascii="Calibri" w:eastAsia="Calibri" w:hAnsi="Calibri" w:cs="Calibri"/>
          <w:sz w:val="20"/>
          <w:szCs w:val="20"/>
          <w:shd w:val="clear" w:color="auto" w:fill="FFFFFF"/>
        </w:rPr>
        <w:t>subrangovui (-</w:t>
      </w:r>
      <w:proofErr w:type="spellStart"/>
      <w:r w:rsidRPr="000F2476">
        <w:rPr>
          <w:rFonts w:ascii="Calibri" w:eastAsia="Calibri" w:hAnsi="Calibri" w:cs="Calibri"/>
          <w:sz w:val="20"/>
          <w:szCs w:val="20"/>
          <w:shd w:val="clear" w:color="auto" w:fill="FFFFFF"/>
        </w:rPr>
        <w:t>ams</w:t>
      </w:r>
      <w:proofErr w:type="spellEnd"/>
      <w:r w:rsidRPr="000F2476">
        <w:rPr>
          <w:rFonts w:ascii="Calibri" w:eastAsia="Calibri" w:hAnsi="Calibri" w:cs="Calibri"/>
          <w:sz w:val="20"/>
          <w:szCs w:val="20"/>
          <w:shd w:val="clear" w:color="auto" w:fill="FFFFFF"/>
        </w:rPr>
        <w:t>), ar kitam (-</w:t>
      </w:r>
      <w:proofErr w:type="spellStart"/>
      <w:r w:rsidRPr="000F2476">
        <w:rPr>
          <w:rFonts w:ascii="Calibri" w:eastAsia="Calibri" w:hAnsi="Calibri" w:cs="Calibri"/>
          <w:sz w:val="20"/>
          <w:szCs w:val="20"/>
          <w:shd w:val="clear" w:color="auto" w:fill="FFFFFF"/>
        </w:rPr>
        <w:t>iems</w:t>
      </w:r>
      <w:proofErr w:type="spellEnd"/>
      <w:r w:rsidRPr="000F2476">
        <w:rPr>
          <w:rFonts w:ascii="Calibri" w:eastAsia="Calibri" w:hAnsi="Calibri" w:cs="Calibri"/>
          <w:sz w:val="20"/>
          <w:szCs w:val="20"/>
          <w:shd w:val="clear" w:color="auto" w:fill="FFFFFF"/>
        </w:rPr>
        <w:t>) subjektui (-tams), kurių pajėgumais remiasi, kurie priskirtini šios deklaracijos a) arba b), arba c) punktuose nurodytiems subjektams.</w:t>
      </w:r>
    </w:p>
    <w:tbl>
      <w:tblPr>
        <w:tblW w:w="0" w:type="auto"/>
        <w:jc w:val="center"/>
        <w:tblCellMar>
          <w:top w:w="15" w:type="dxa"/>
          <w:left w:w="15" w:type="dxa"/>
          <w:bottom w:w="15" w:type="dxa"/>
          <w:right w:w="15" w:type="dxa"/>
        </w:tblCellMar>
        <w:tblLook w:val="04A0" w:firstRow="1" w:lastRow="0" w:firstColumn="1" w:lastColumn="0" w:noHBand="0" w:noVBand="1"/>
      </w:tblPr>
      <w:tblGrid>
        <w:gridCol w:w="950"/>
        <w:gridCol w:w="222"/>
        <w:gridCol w:w="222"/>
        <w:gridCol w:w="222"/>
        <w:gridCol w:w="2404"/>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0F2476" w:rsidRDefault="00E86D9E" w:rsidP="007B3141">
            <w:pPr>
              <w:spacing w:after="150" w:line="240" w:lineRule="auto"/>
              <w:rPr>
                <w:rFonts w:ascii="Times New Roman" w:eastAsia="Times New Roman" w:hAnsi="Times New Roman" w:cs="Times New Roman"/>
                <w:kern w:val="2"/>
                <w:sz w:val="20"/>
                <w:szCs w:val="20"/>
                <w14:ligatures w14:val="standardContextual"/>
              </w:rPr>
            </w:pPr>
            <w:r w:rsidRPr="000F2476">
              <w:rPr>
                <w:rFonts w:ascii="Times New Roman" w:eastAsia="Times New Roman" w:hAnsi="Times New Roman" w:cs="Times New Roman"/>
                <w:kern w:val="2"/>
                <w:sz w:val="20"/>
                <w:szCs w:val="20"/>
                <w14:ligatures w14:val="standardContextual"/>
              </w:rPr>
              <w:t>(Parašas)</w:t>
            </w:r>
          </w:p>
        </w:tc>
        <w:tc>
          <w:tcPr>
            <w:tcW w:w="0" w:type="auto"/>
            <w:tcMar>
              <w:top w:w="0" w:type="dxa"/>
              <w:left w:w="108" w:type="dxa"/>
              <w:bottom w:w="0" w:type="dxa"/>
              <w:right w:w="108" w:type="dxa"/>
            </w:tcMar>
            <w:hideMark/>
          </w:tcPr>
          <w:p w14:paraId="139DED2D" w14:textId="77777777" w:rsidR="00E86D9E" w:rsidRPr="000F2476" w:rsidRDefault="00E86D9E" w:rsidP="007B3141">
            <w:pPr>
              <w:spacing w:after="0" w:line="240" w:lineRule="auto"/>
              <w:rPr>
                <w:rFonts w:ascii="Times New Roman" w:eastAsia="Times New Roman" w:hAnsi="Times New Roman" w:cs="Times New Roman"/>
                <w:kern w:val="2"/>
                <w:sz w:val="20"/>
                <w:szCs w:val="20"/>
                <w14:ligatures w14:val="standardContextual"/>
              </w:rPr>
            </w:pPr>
          </w:p>
        </w:tc>
        <w:tc>
          <w:tcPr>
            <w:tcW w:w="0" w:type="auto"/>
            <w:tcMar>
              <w:top w:w="0" w:type="dxa"/>
              <w:left w:w="108" w:type="dxa"/>
              <w:bottom w:w="0" w:type="dxa"/>
              <w:right w:w="108" w:type="dxa"/>
            </w:tcMar>
            <w:hideMark/>
          </w:tcPr>
          <w:p w14:paraId="2CA080EF" w14:textId="77777777" w:rsidR="00E86D9E" w:rsidRPr="000F2476" w:rsidRDefault="00E86D9E" w:rsidP="007B3141">
            <w:pPr>
              <w:spacing w:after="0" w:line="240" w:lineRule="auto"/>
              <w:rPr>
                <w:rFonts w:ascii="Times New Roman" w:eastAsia="Times New Roman" w:hAnsi="Times New Roman" w:cs="Times New Roman"/>
                <w:kern w:val="2"/>
                <w:sz w:val="20"/>
                <w:szCs w:val="20"/>
                <w14:ligatures w14:val="standardContextual"/>
              </w:rPr>
            </w:pPr>
          </w:p>
        </w:tc>
        <w:tc>
          <w:tcPr>
            <w:tcW w:w="0" w:type="auto"/>
            <w:tcMar>
              <w:top w:w="0" w:type="dxa"/>
              <w:left w:w="108" w:type="dxa"/>
              <w:bottom w:w="0" w:type="dxa"/>
              <w:right w:w="108" w:type="dxa"/>
            </w:tcMar>
            <w:hideMark/>
          </w:tcPr>
          <w:p w14:paraId="247F2366" w14:textId="77777777" w:rsidR="00E86D9E" w:rsidRPr="000F2476" w:rsidRDefault="00E86D9E" w:rsidP="007B3141">
            <w:pPr>
              <w:spacing w:after="0" w:line="240" w:lineRule="auto"/>
              <w:rPr>
                <w:rFonts w:ascii="Times New Roman" w:eastAsia="Times New Roman" w:hAnsi="Times New Roman" w:cs="Times New Roman"/>
                <w:kern w:val="2"/>
                <w:sz w:val="20"/>
                <w:szCs w:val="20"/>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0F2476" w:rsidRDefault="00E86D9E" w:rsidP="007B3141">
            <w:pPr>
              <w:spacing w:after="150" w:line="240" w:lineRule="auto"/>
              <w:rPr>
                <w:rFonts w:ascii="Times New Roman" w:eastAsia="Times New Roman" w:hAnsi="Times New Roman" w:cs="Times New Roman"/>
                <w:kern w:val="2"/>
                <w:sz w:val="20"/>
                <w:szCs w:val="20"/>
                <w14:ligatures w14:val="standardContextual"/>
              </w:rPr>
            </w:pPr>
            <w:r w:rsidRPr="000F2476">
              <w:rPr>
                <w:rFonts w:ascii="Times New Roman" w:eastAsia="Times New Roman" w:hAnsi="Times New Roman" w:cs="Times New Roman"/>
                <w:kern w:val="2"/>
                <w:sz w:val="20"/>
                <w:szCs w:val="20"/>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0F2476" w:rsidRDefault="00E86D9E" w:rsidP="007B3141">
            <w:pPr>
              <w:spacing w:after="0" w:line="240" w:lineRule="auto"/>
              <w:rPr>
                <w:rFonts w:ascii="Times New Roman" w:eastAsia="Times New Roman" w:hAnsi="Times New Roman" w:cs="Times New Roman"/>
                <w:kern w:val="2"/>
                <w:sz w:val="20"/>
                <w:szCs w:val="20"/>
                <w14:ligatures w14:val="standardContextual"/>
              </w:rPr>
            </w:pPr>
          </w:p>
        </w:tc>
      </w:tr>
    </w:tbl>
    <w:p w14:paraId="0E1F5002" w14:textId="77777777" w:rsidR="000F2476" w:rsidRDefault="000F2476" w:rsidP="0052534B">
      <w:pPr>
        <w:pStyle w:val="Antrat1"/>
        <w:spacing w:before="240"/>
        <w:jc w:val="right"/>
        <w:rPr>
          <w:rFonts w:ascii="Times New Roman" w:eastAsia="Calibri" w:hAnsi="Times New Roman" w:cs="Times New Roman"/>
          <w:color w:val="auto"/>
          <w:sz w:val="22"/>
          <w:szCs w:val="22"/>
        </w:rPr>
      </w:pPr>
      <w:bookmarkStart w:id="69" w:name="_Toc202517981"/>
      <w:r w:rsidRPr="000F2476">
        <w:rPr>
          <w:rFonts w:ascii="Times New Roman" w:eastAsia="Calibri" w:hAnsi="Times New Roman" w:cs="Times New Roman"/>
          <w:color w:val="auto"/>
          <w:sz w:val="22"/>
          <w:szCs w:val="22"/>
        </w:rPr>
        <w:lastRenderedPageBreak/>
        <w:t>P</w:t>
      </w:r>
      <w:r w:rsidR="0052534B" w:rsidRPr="000F2476">
        <w:rPr>
          <w:rFonts w:ascii="Times New Roman" w:eastAsia="Calibri" w:hAnsi="Times New Roman" w:cs="Times New Roman"/>
          <w:color w:val="auto"/>
          <w:sz w:val="22"/>
          <w:szCs w:val="22"/>
        </w:rPr>
        <w:t xml:space="preserve">irkimo sąlygų 9 priedas </w:t>
      </w:r>
    </w:p>
    <w:p w14:paraId="73EC043E" w14:textId="1FD3743F" w:rsidR="0052534B" w:rsidRPr="000F2476" w:rsidRDefault="0052534B" w:rsidP="0052534B">
      <w:pPr>
        <w:pStyle w:val="Antrat1"/>
        <w:spacing w:before="240"/>
        <w:jc w:val="right"/>
        <w:rPr>
          <w:rFonts w:ascii="Times New Roman" w:eastAsia="Calibri" w:hAnsi="Times New Roman" w:cs="Times New Roman"/>
          <w:color w:val="auto"/>
          <w:sz w:val="22"/>
          <w:szCs w:val="22"/>
        </w:rPr>
      </w:pPr>
      <w:r w:rsidRPr="000F2476">
        <w:rPr>
          <w:rFonts w:ascii="Times New Roman" w:eastAsia="Calibri" w:hAnsi="Times New Roman" w:cs="Times New Roman"/>
          <w:color w:val="auto"/>
          <w:sz w:val="22"/>
          <w:szCs w:val="22"/>
        </w:rPr>
        <w:t>„Tiekėjo deklaracija dėl atitikties Reglamento nuostatoms fiziniam asmeniui“</w:t>
      </w:r>
    </w:p>
    <w:p w14:paraId="406BB00A" w14:textId="77777777" w:rsidR="0052534B" w:rsidRPr="00E43092" w:rsidRDefault="0052534B" w:rsidP="0052534B">
      <w:pPr>
        <w:spacing w:after="0" w:line="240" w:lineRule="auto"/>
        <w:rPr>
          <w:rFonts w:ascii="Times New Roman" w:hAnsi="Times New Roman" w:cs="Times New Roman"/>
          <w:sz w:val="22"/>
          <w:szCs w:val="22"/>
        </w:rPr>
      </w:pPr>
    </w:p>
    <w:p w14:paraId="7E4D50A9" w14:textId="77777777" w:rsidR="0052534B" w:rsidRPr="00B76C48" w:rsidRDefault="0052534B" w:rsidP="0052534B">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771C6C36" w14:textId="77777777" w:rsidR="0052534B" w:rsidRPr="00B76C48" w:rsidRDefault="0052534B" w:rsidP="0052534B">
      <w:pPr>
        <w:spacing w:after="0" w:line="240" w:lineRule="auto"/>
        <w:jc w:val="center"/>
        <w:rPr>
          <w:rFonts w:ascii="Times New Roman" w:hAnsi="Times New Roman" w:cs="Times New Roman"/>
          <w:sz w:val="16"/>
          <w:szCs w:val="16"/>
        </w:rPr>
      </w:pPr>
    </w:p>
    <w:p w14:paraId="18704789" w14:textId="77777777" w:rsidR="0052534B" w:rsidRPr="00B76C48" w:rsidRDefault="0052534B" w:rsidP="0052534B">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(Fizinio asmens vardas, pavardė, kontaktinė informacija, registro, kuriame kaupiami ir saugomi duomenys apie tiekėją, pavadinimas)</w:t>
      </w:r>
    </w:p>
    <w:p w14:paraId="2675063F" w14:textId="77777777" w:rsidR="0052534B" w:rsidRDefault="0052534B" w:rsidP="0052534B">
      <w:pPr>
        <w:spacing w:after="0" w:line="240" w:lineRule="auto"/>
        <w:jc w:val="both"/>
        <w:rPr>
          <w:rFonts w:ascii="Times New Roman" w:hAnsi="Times New Roman" w:cs="Times New Roman"/>
          <w:sz w:val="22"/>
          <w:szCs w:val="22"/>
        </w:rPr>
      </w:pPr>
    </w:p>
    <w:p w14:paraId="727D708E" w14:textId="77777777" w:rsidR="0052534B" w:rsidRPr="00E43092" w:rsidRDefault="0052534B" w:rsidP="0052534B">
      <w:pPr>
        <w:spacing w:after="0" w:line="240" w:lineRule="auto"/>
        <w:jc w:val="both"/>
        <w:rPr>
          <w:rFonts w:ascii="Times New Roman" w:hAnsi="Times New Roman" w:cs="Times New Roman"/>
          <w:sz w:val="22"/>
          <w:szCs w:val="22"/>
        </w:rPr>
      </w:pPr>
    </w:p>
    <w:p w14:paraId="5153F757" w14:textId="77777777" w:rsidR="0052534B" w:rsidRPr="00E43092" w:rsidRDefault="0052534B" w:rsidP="0052534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D4492E8" w14:textId="77777777" w:rsidR="0052534B" w:rsidRPr="00B76C48" w:rsidRDefault="0052534B" w:rsidP="0052534B">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6AC4A100" w14:textId="77777777" w:rsidR="0052534B" w:rsidRPr="00E43092" w:rsidRDefault="0052534B" w:rsidP="0052534B">
      <w:pPr>
        <w:spacing w:after="0" w:line="240" w:lineRule="auto"/>
        <w:jc w:val="center"/>
        <w:rPr>
          <w:rFonts w:ascii="Times New Roman" w:hAnsi="Times New Roman" w:cs="Times New Roman"/>
          <w:b/>
          <w:sz w:val="22"/>
          <w:szCs w:val="22"/>
        </w:rPr>
      </w:pPr>
    </w:p>
    <w:p w14:paraId="14616B39" w14:textId="77777777" w:rsidR="0052534B" w:rsidRPr="00E43092" w:rsidRDefault="0052534B" w:rsidP="0052534B">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785B24AC" w14:textId="77777777" w:rsidR="0052534B" w:rsidRPr="00E43092" w:rsidRDefault="0052534B" w:rsidP="0052534B">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5B9AD8D0" w14:textId="77777777" w:rsidR="0052534B" w:rsidRPr="00B76C48" w:rsidRDefault="0052534B" w:rsidP="0052534B">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5E7C86FE" w14:textId="77777777" w:rsidR="0052534B" w:rsidRPr="00E43092" w:rsidRDefault="0052534B" w:rsidP="0052534B">
      <w:pPr>
        <w:shd w:val="clear" w:color="auto" w:fill="FFFFFF"/>
        <w:spacing w:after="0" w:line="240" w:lineRule="auto"/>
        <w:ind w:firstLine="3969"/>
        <w:rPr>
          <w:rFonts w:ascii="Times New Roman" w:hAnsi="Times New Roman" w:cs="Times New Roman"/>
          <w:bCs/>
          <w:color w:val="000000"/>
          <w:sz w:val="22"/>
          <w:szCs w:val="22"/>
        </w:rPr>
      </w:pPr>
    </w:p>
    <w:p w14:paraId="6A539989" w14:textId="77777777" w:rsidR="0052534B" w:rsidRPr="00E43092" w:rsidRDefault="0052534B" w:rsidP="0052534B">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2435FFC0" w14:textId="77777777" w:rsidR="0052534B" w:rsidRPr="00B76C48" w:rsidRDefault="0052534B" w:rsidP="0052534B">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46A14091" w14:textId="77777777" w:rsidR="0052534B" w:rsidRPr="00E43092" w:rsidRDefault="0052534B" w:rsidP="0052534B">
      <w:pPr>
        <w:shd w:val="clear" w:color="auto" w:fill="FFFFFF"/>
        <w:spacing w:after="0" w:line="240" w:lineRule="auto"/>
        <w:jc w:val="center"/>
        <w:rPr>
          <w:rFonts w:ascii="Times New Roman" w:hAnsi="Times New Roman" w:cs="Times New Roman"/>
          <w:bCs/>
          <w:color w:val="000000"/>
          <w:sz w:val="22"/>
          <w:szCs w:val="22"/>
        </w:rPr>
      </w:pPr>
    </w:p>
    <w:p w14:paraId="3336D005" w14:textId="77777777" w:rsidR="0052534B" w:rsidRPr="00E43092" w:rsidRDefault="0052534B" w:rsidP="0052534B">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________________________________________________________________________________________ ,</w:t>
      </w:r>
    </w:p>
    <w:p w14:paraId="58D72562" w14:textId="77777777" w:rsidR="0052534B" w:rsidRPr="00B76C48" w:rsidRDefault="0052534B" w:rsidP="0052534B">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0C20B13" w14:textId="77777777" w:rsidR="0052534B" w:rsidRPr="00E43092" w:rsidRDefault="0052534B" w:rsidP="0052534B">
      <w:pPr>
        <w:tabs>
          <w:tab w:val="left" w:pos="851"/>
        </w:tabs>
        <w:snapToGrid w:val="0"/>
        <w:spacing w:after="0" w:line="240" w:lineRule="auto"/>
        <w:ind w:right="-1"/>
        <w:jc w:val="center"/>
        <w:rPr>
          <w:rFonts w:ascii="Times New Roman" w:hAnsi="Times New Roman" w:cs="Times New Roman"/>
          <w:i/>
          <w:iCs/>
          <w:spacing w:val="-2"/>
          <w:sz w:val="22"/>
          <w:szCs w:val="22"/>
        </w:rPr>
      </w:pPr>
    </w:p>
    <w:p w14:paraId="3F2FB603" w14:textId="77777777" w:rsidR="0052534B" w:rsidRPr="00E43092" w:rsidRDefault="0052534B" w:rsidP="0052534B">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dalyvaudamas (-a) _</w:t>
      </w:r>
      <w:r>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w:t>
      </w:r>
    </w:p>
    <w:p w14:paraId="24667053" w14:textId="77777777" w:rsidR="0052534B" w:rsidRPr="00B76C48" w:rsidRDefault="0052534B" w:rsidP="0052534B">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(Perkančiosios organizacijos pavadinimas)</w:t>
      </w:r>
    </w:p>
    <w:p w14:paraId="08EFF4D3" w14:textId="77777777" w:rsidR="0052534B" w:rsidRPr="00E43092" w:rsidRDefault="0052534B" w:rsidP="0052534B">
      <w:pPr>
        <w:snapToGrid w:val="0"/>
        <w:spacing w:after="0" w:line="240" w:lineRule="auto"/>
        <w:ind w:right="-1"/>
        <w:jc w:val="both"/>
        <w:rPr>
          <w:rFonts w:ascii="Times New Roman" w:hAnsi="Times New Roman" w:cs="Times New Roman"/>
          <w:spacing w:val="-2"/>
          <w:sz w:val="22"/>
          <w:szCs w:val="22"/>
        </w:rPr>
      </w:pPr>
    </w:p>
    <w:p w14:paraId="788FFFDE" w14:textId="77777777" w:rsidR="0052534B" w:rsidRPr="00E43092" w:rsidRDefault="0052534B" w:rsidP="0052534B">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4757D0D9" w14:textId="77777777" w:rsidR="0052534B" w:rsidRPr="00B76C48" w:rsidRDefault="0052534B" w:rsidP="0052534B">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0EF3EF93" w14:textId="77777777" w:rsidR="0052534B" w:rsidRPr="00E43092" w:rsidRDefault="0052534B" w:rsidP="0052534B">
      <w:pPr>
        <w:snapToGrid w:val="0"/>
        <w:spacing w:after="0" w:line="240" w:lineRule="auto"/>
        <w:ind w:right="-1"/>
        <w:jc w:val="both"/>
        <w:rPr>
          <w:rFonts w:ascii="Times New Roman" w:hAnsi="Times New Roman" w:cs="Times New Roman"/>
          <w:spacing w:val="-2"/>
          <w:sz w:val="22"/>
          <w:szCs w:val="22"/>
        </w:rPr>
      </w:pPr>
    </w:p>
    <w:p w14:paraId="3F3A8C9B" w14:textId="77777777" w:rsidR="0052534B" w:rsidRPr="00E43092" w:rsidRDefault="0052534B" w:rsidP="0052534B">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4430E49C" w14:textId="77777777" w:rsidR="0052534B" w:rsidRPr="00B76C48" w:rsidRDefault="0052534B" w:rsidP="0052534B">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22BF0765" w14:textId="77777777" w:rsidR="0052534B" w:rsidRPr="00E43092" w:rsidRDefault="0052534B" w:rsidP="0052534B">
      <w:pPr>
        <w:spacing w:after="0" w:line="240" w:lineRule="auto"/>
        <w:jc w:val="both"/>
        <w:rPr>
          <w:rFonts w:ascii="Times New Roman" w:hAnsi="Times New Roman" w:cs="Times New Roman"/>
          <w:sz w:val="22"/>
          <w:szCs w:val="22"/>
        </w:rPr>
      </w:pPr>
    </w:p>
    <w:p w14:paraId="158B758D" w14:textId="77777777" w:rsidR="0052534B" w:rsidRPr="00E43092" w:rsidRDefault="0052534B" w:rsidP="0052534B">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nesu įtakojamas (-a)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22295D1E" w14:textId="77777777" w:rsidR="0052534B" w:rsidRPr="00E43092" w:rsidRDefault="0052534B" w:rsidP="0052534B">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(a) nesu Rusijos pilietis (-ė) ar įsisteigęs Rusijoje;</w:t>
      </w:r>
    </w:p>
    <w:p w14:paraId="27E618E6" w14:textId="77777777" w:rsidR="0052534B" w:rsidRPr="00E43092" w:rsidRDefault="0052534B" w:rsidP="0052534B">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neveikiu </w:t>
      </w:r>
      <w:r w:rsidRPr="00E43092">
        <w:rPr>
          <w:rFonts w:ascii="Times New Roman" w:hAnsi="Times New Roman" w:cs="Times New Roman"/>
          <w:sz w:val="22"/>
          <w:szCs w:val="22"/>
          <w:shd w:val="clear" w:color="auto" w:fill="FFFFFF"/>
        </w:rPr>
        <w:t>šios deklaracijos a) punkte nurodyto subjekto vardu ar jo nurodymu;</w:t>
      </w:r>
    </w:p>
    <w:p w14:paraId="4155F098" w14:textId="77777777" w:rsidR="0052534B" w:rsidRDefault="0052534B" w:rsidP="0052534B">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18FBC42C" w14:textId="77777777" w:rsidR="0052534B" w:rsidRDefault="0052534B" w:rsidP="0052534B">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52534B" w:rsidRPr="000F0B49" w14:paraId="74565179" w14:textId="77777777" w:rsidTr="0018182E">
        <w:trPr>
          <w:trHeight w:val="186"/>
        </w:trPr>
        <w:tc>
          <w:tcPr>
            <w:tcW w:w="4815" w:type="dxa"/>
            <w:tcBorders>
              <w:bottom w:val="single" w:sz="4" w:space="0" w:color="auto"/>
            </w:tcBorders>
            <w:tcMar>
              <w:top w:w="0" w:type="dxa"/>
              <w:left w:w="108" w:type="dxa"/>
              <w:bottom w:w="0" w:type="dxa"/>
              <w:right w:w="108" w:type="dxa"/>
            </w:tcMar>
          </w:tcPr>
          <w:p w14:paraId="0DA1945E" w14:textId="77777777" w:rsidR="0052534B" w:rsidRPr="000F0B49" w:rsidRDefault="0052534B" w:rsidP="0018182E">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0AC59F76" w14:textId="77777777" w:rsidR="0052534B" w:rsidRPr="000F0B49" w:rsidRDefault="0052534B" w:rsidP="0018182E">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5A832604" w14:textId="77777777" w:rsidR="0052534B" w:rsidRPr="000F0B49" w:rsidRDefault="0052534B" w:rsidP="0018182E">
            <w:pPr>
              <w:spacing w:after="0" w:line="240" w:lineRule="auto"/>
              <w:ind w:firstLine="851"/>
              <w:rPr>
                <w:rFonts w:ascii="Times New Roman" w:hAnsi="Times New Roman" w:cs="Times New Roman"/>
                <w:color w:val="000000"/>
                <w:sz w:val="22"/>
                <w:szCs w:val="22"/>
              </w:rPr>
            </w:pPr>
          </w:p>
        </w:tc>
      </w:tr>
      <w:tr w:rsidR="0052534B" w:rsidRPr="000F0B49" w14:paraId="1A27556A" w14:textId="77777777" w:rsidTr="0018182E">
        <w:trPr>
          <w:trHeight w:val="186"/>
        </w:trPr>
        <w:tc>
          <w:tcPr>
            <w:tcW w:w="4815" w:type="dxa"/>
            <w:tcBorders>
              <w:top w:val="single" w:sz="4" w:space="0" w:color="auto"/>
            </w:tcBorders>
            <w:tcMar>
              <w:top w:w="0" w:type="dxa"/>
              <w:left w:w="108" w:type="dxa"/>
              <w:bottom w:w="0" w:type="dxa"/>
              <w:right w:w="108" w:type="dxa"/>
            </w:tcMar>
            <w:hideMark/>
          </w:tcPr>
          <w:p w14:paraId="2E808FFC" w14:textId="77777777" w:rsidR="0052534B" w:rsidRPr="000F0B49" w:rsidRDefault="0052534B" w:rsidP="0018182E">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1520884C" w14:textId="77777777" w:rsidR="0052534B" w:rsidRPr="000F0B49" w:rsidRDefault="0052534B" w:rsidP="0018182E">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1C19859B" w14:textId="77777777" w:rsidR="0052534B" w:rsidRPr="000F0B49" w:rsidRDefault="0052534B" w:rsidP="0018182E">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6F332327" w14:textId="77777777" w:rsidR="0052534B" w:rsidRDefault="0052534B" w:rsidP="0052534B">
      <w:pPr>
        <w:spacing w:after="0" w:line="240" w:lineRule="auto"/>
        <w:jc w:val="both"/>
        <w:rPr>
          <w:rFonts w:ascii="Times New Roman" w:hAnsi="Times New Roman" w:cs="Times New Roman"/>
          <w:sz w:val="12"/>
          <w:szCs w:val="12"/>
        </w:rPr>
        <w:sectPr w:rsidR="0052534B" w:rsidSect="005A1539">
          <w:pgSz w:w="12240" w:h="15840"/>
          <w:pgMar w:top="1134" w:right="567" w:bottom="1134" w:left="1701" w:header="720" w:footer="646" w:gutter="0"/>
          <w:cols w:space="720"/>
          <w:titlePg/>
          <w:docGrid w:linePitch="360"/>
        </w:sectPr>
      </w:pPr>
    </w:p>
    <w:p w14:paraId="72048FA2" w14:textId="77777777" w:rsidR="0052534B" w:rsidRPr="00B76C48" w:rsidRDefault="0052534B" w:rsidP="0052534B">
      <w:pPr>
        <w:spacing w:after="0" w:line="240" w:lineRule="auto"/>
        <w:jc w:val="both"/>
        <w:rPr>
          <w:rFonts w:ascii="Times New Roman" w:hAnsi="Times New Roman" w:cs="Times New Roman"/>
          <w:sz w:val="12"/>
          <w:szCs w:val="12"/>
        </w:rPr>
      </w:pPr>
    </w:p>
    <w:p w14:paraId="340728AC" w14:textId="77777777" w:rsidR="0052534B" w:rsidRDefault="0052534B" w:rsidP="0052534B">
      <w:pPr>
        <w:spacing w:after="0" w:line="240" w:lineRule="auto"/>
        <w:rPr>
          <w:rFonts w:ascii="Times New Roman" w:hAnsi="Times New Roman" w:cs="Times New Roman"/>
          <w:sz w:val="22"/>
          <w:szCs w:val="22"/>
        </w:rPr>
      </w:pPr>
    </w:p>
    <w:p w14:paraId="3D5EE867" w14:textId="0FF91FCD" w:rsidR="004D3BE3" w:rsidRPr="00296EC5" w:rsidRDefault="004D3BE3" w:rsidP="004D3BE3">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t xml:space="preserve">Pirkimo sąlygų </w:t>
      </w:r>
      <w:r w:rsidR="008A39BA">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69"/>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5A1539">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866ED7A" w:rsidR="00FA78CB" w:rsidRPr="00296EC5" w:rsidRDefault="00FA78CB" w:rsidP="00FA78CB">
      <w:pPr>
        <w:pStyle w:val="Antrat2"/>
        <w:ind w:left="5103"/>
        <w:rPr>
          <w:rFonts w:ascii="Times New Roman" w:hAnsi="Times New Roman" w:cs="Times New Roman"/>
          <w:color w:val="0070C0"/>
          <w:sz w:val="22"/>
          <w:szCs w:val="22"/>
        </w:rPr>
      </w:pPr>
      <w:bookmarkStart w:id="70" w:name="_Toc126333948"/>
      <w:bookmarkStart w:id="71" w:name="_Toc202517982"/>
      <w:bookmarkEnd w:id="59"/>
      <w:bookmarkEnd w:id="60"/>
      <w:bookmarkEnd w:id="61"/>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w:t>
      </w:r>
      <w:r w:rsidR="008A39BA">
        <w:rPr>
          <w:rFonts w:ascii="Times New Roman" w:hAnsi="Times New Roman" w:cs="Times New Roman"/>
          <w:color w:val="auto"/>
          <w:sz w:val="22"/>
          <w:szCs w:val="22"/>
        </w:rPr>
        <w:t>1</w:t>
      </w:r>
      <w:r w:rsidRPr="00296EC5">
        <w:rPr>
          <w:rFonts w:ascii="Times New Roman" w:hAnsi="Times New Roman" w:cs="Times New Roman"/>
          <w:color w:val="auto"/>
          <w:sz w:val="22"/>
          <w:szCs w:val="22"/>
        </w:rPr>
        <w:t xml:space="preserve"> priedas „Sutarties projektas“</w:t>
      </w:r>
      <w:bookmarkEnd w:id="70"/>
      <w:bookmarkEnd w:id="71"/>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A153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476"/>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4A2"/>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52A"/>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4B7"/>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4D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B18"/>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64"/>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3EB"/>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2B8D"/>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29D2"/>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40A"/>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0A24"/>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4FE"/>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3D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7AB"/>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34B"/>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539"/>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676"/>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BFD"/>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090C"/>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428"/>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595"/>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3731"/>
    <w:rsid w:val="008440DE"/>
    <w:rsid w:val="00845944"/>
    <w:rsid w:val="00845AD5"/>
    <w:rsid w:val="00846368"/>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5B5"/>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5FB2"/>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427"/>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058"/>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873"/>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0CD"/>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722"/>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902"/>
    <w:rsid w:val="00CA237E"/>
    <w:rsid w:val="00CA4139"/>
    <w:rsid w:val="00CA42C1"/>
    <w:rsid w:val="00CA47CB"/>
    <w:rsid w:val="00CA5166"/>
    <w:rsid w:val="00CA5467"/>
    <w:rsid w:val="00CA6116"/>
    <w:rsid w:val="00CA64E1"/>
    <w:rsid w:val="00CA66CB"/>
    <w:rsid w:val="00CA77FA"/>
    <w:rsid w:val="00CB0E51"/>
    <w:rsid w:val="00CB1979"/>
    <w:rsid w:val="00CB1BFC"/>
    <w:rsid w:val="00CB1C73"/>
    <w:rsid w:val="00CB20ED"/>
    <w:rsid w:val="00CB21ED"/>
    <w:rsid w:val="00CB3C1E"/>
    <w:rsid w:val="00CB3E24"/>
    <w:rsid w:val="00CB46BF"/>
    <w:rsid w:val="00CB5298"/>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94C"/>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095"/>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26</Pages>
  <Words>32021</Words>
  <Characters>18252</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62</cp:revision>
  <cp:lastPrinted>2025-10-08T09:02:00Z</cp:lastPrinted>
  <dcterms:created xsi:type="dcterms:W3CDTF">2025-09-17T10:30:00Z</dcterms:created>
  <dcterms:modified xsi:type="dcterms:W3CDTF">2025-12-02T07:39:00Z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