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6C14740F" w:rsidR="00163CA6" w:rsidRPr="005F0D7C" w:rsidRDefault="00006D86" w:rsidP="008906CF">
            <w:pPr>
              <w:jc w:val="both"/>
              <w:rPr>
                <w:kern w:val="2"/>
                <w:szCs w:val="24"/>
              </w:rPr>
            </w:pPr>
            <w:r>
              <w:rPr>
                <w:kern w:val="2"/>
                <w:szCs w:val="24"/>
              </w:rPr>
              <w:t>M</w:t>
            </w:r>
            <w:r w:rsidRPr="00006D86">
              <w:rPr>
                <w:kern w:val="2"/>
                <w:szCs w:val="24"/>
              </w:rPr>
              <w:t>edicininė įranga, naujam operacinės blokui (</w:t>
            </w:r>
            <w:r w:rsidR="008906CF" w:rsidRPr="008906CF">
              <w:rPr>
                <w:kern w:val="2"/>
                <w:szCs w:val="24"/>
              </w:rPr>
              <w:t>hidrauliniai vėžimėliai ir peties sąnario</w:t>
            </w:r>
            <w:r w:rsidR="008906CF">
              <w:rPr>
                <w:kern w:val="2"/>
                <w:szCs w:val="24"/>
              </w:rPr>
              <w:t xml:space="preserve"> </w:t>
            </w:r>
            <w:r w:rsidR="008906CF" w:rsidRPr="008906CF">
              <w:rPr>
                <w:kern w:val="2"/>
                <w:szCs w:val="24"/>
              </w:rPr>
              <w:t>pozicionavimo sistema su galvos laikikliu</w:t>
            </w:r>
            <w:r w:rsidRPr="00006D86">
              <w:rPr>
                <w:kern w:val="2"/>
                <w:szCs w:val="24"/>
              </w:rPr>
              <w:t>)</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21408111"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B11A8F" w:rsidRPr="00B11A8F">
              <w:rPr>
                <w:rFonts w:cstheme="minorBidi"/>
              </w:rPr>
              <w:t>hidrauliniai vėžimėliai</w:t>
            </w:r>
            <w:r w:rsidR="00EB21BC" w:rsidRPr="00EB21BC">
              <w:rPr>
                <w:rFonts w:cstheme="minorBidi"/>
              </w:rPr>
              <w:t xml:space="preserve"> </w:t>
            </w:r>
            <w:r w:rsidRPr="00B9795A">
              <w:rPr>
                <w:rFonts w:cstheme="minorBidi"/>
              </w:rPr>
              <w:t xml:space="preserve">– </w:t>
            </w:r>
            <w:r w:rsidR="00B11A8F">
              <w:rPr>
                <w:rFonts w:cstheme="minorBidi"/>
              </w:rPr>
              <w:t>2</w:t>
            </w:r>
            <w:r w:rsidR="00EB21BC">
              <w:rPr>
                <w:rFonts w:cstheme="minorBidi"/>
              </w:rPr>
              <w:t xml:space="preserve"> </w:t>
            </w:r>
            <w:r w:rsidR="00B11A8F">
              <w:rPr>
                <w:rFonts w:cstheme="minorBidi"/>
              </w:rPr>
              <w:t>vnt</w:t>
            </w:r>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1AC5D8F5" w:rsidR="0039452D" w:rsidRPr="00B9795A" w:rsidRDefault="0039452D" w:rsidP="001434F2">
            <w:pPr>
              <w:jc w:val="both"/>
              <w:rPr>
                <w:rFonts w:cstheme="minorBidi"/>
              </w:rPr>
            </w:pPr>
            <w:r w:rsidRPr="00B9795A">
              <w:rPr>
                <w:color w:val="FF0000"/>
                <w:kern w:val="2"/>
                <w:szCs w:val="24"/>
              </w:rPr>
              <w:t xml:space="preserve">2 p. o. d. </w:t>
            </w:r>
            <w:r w:rsidR="0076190A" w:rsidRPr="0022671C">
              <w:rPr>
                <w:kern w:val="2"/>
                <w:szCs w:val="24"/>
              </w:rPr>
              <w:t xml:space="preserve">peties sąnario </w:t>
            </w:r>
            <w:r w:rsidR="007642A9" w:rsidRPr="007642A9">
              <w:rPr>
                <w:iCs/>
                <w:szCs w:val="24"/>
              </w:rPr>
              <w:t xml:space="preserve">pozicionavimo sistema su galvos laikikliu </w:t>
            </w:r>
            <w:r w:rsidRPr="00B9795A">
              <w:rPr>
                <w:rFonts w:cstheme="minorHAnsi"/>
                <w:iCs/>
                <w:szCs w:val="24"/>
              </w:rPr>
              <w:t xml:space="preserve">– </w:t>
            </w:r>
            <w:r w:rsidR="00B5440E">
              <w:rPr>
                <w:rFonts w:cstheme="minorHAnsi"/>
                <w:iCs/>
                <w:szCs w:val="24"/>
              </w:rPr>
              <w:t>1</w:t>
            </w:r>
            <w:r w:rsidRPr="00B9795A">
              <w:rPr>
                <w:rFonts w:cstheme="minorHAnsi"/>
                <w:iCs/>
                <w:szCs w:val="24"/>
              </w:rPr>
              <w:t xml:space="preserve"> </w:t>
            </w:r>
            <w:r w:rsidR="00D6544F">
              <w:rPr>
                <w:rFonts w:cstheme="minorHAnsi"/>
                <w:iCs/>
                <w:szCs w:val="24"/>
              </w:rPr>
              <w:t>kompl</w:t>
            </w:r>
            <w:r w:rsidRPr="00B9795A">
              <w:rPr>
                <w:rFonts w:cstheme="minorHAnsi"/>
                <w:iCs/>
                <w:szCs w:val="24"/>
              </w:rPr>
              <w:t xml:space="preserve">.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75D1B721" w14:textId="501B7055" w:rsidR="0039452D" w:rsidRPr="00B9795A" w:rsidRDefault="0039452D" w:rsidP="001434F2">
            <w:pPr>
              <w:jc w:val="both"/>
              <w:rPr>
                <w:szCs w:val="24"/>
              </w:rPr>
            </w:pPr>
            <w:r w:rsidRPr="00B9795A">
              <w:t xml:space="preserve">Su </w:t>
            </w:r>
            <w:r w:rsidR="00855BDD" w:rsidRPr="00B9795A">
              <w:t>P</w:t>
            </w:r>
            <w:r w:rsidRPr="00B9795A">
              <w:t xml:space="preserve">rekėmis teiktinų paslaugų pobūdis: </w:t>
            </w:r>
            <w:r w:rsidR="002C6616" w:rsidRPr="002C6616">
              <w:t xml:space="preserve">pristatymas, instaliavimas, pristatytos </w:t>
            </w:r>
            <w:r w:rsidR="002C6616">
              <w:t>Į</w:t>
            </w:r>
            <w:r w:rsidR="002C6616" w:rsidRPr="002C6616">
              <w:t xml:space="preserve">rangos sumontavimas, kaip to reikalauja </w:t>
            </w:r>
            <w:r w:rsidR="002C6616">
              <w:t>Į</w:t>
            </w:r>
            <w:r w:rsidR="002C6616" w:rsidRPr="002C6616">
              <w:t>rangos gamintojas</w:t>
            </w:r>
            <w:r w:rsidR="00FD103C">
              <w:t xml:space="preserve"> </w:t>
            </w:r>
            <w:r w:rsidR="002C6616" w:rsidRPr="002C6616">
              <w:t xml:space="preserve">ir </w:t>
            </w:r>
            <w:r w:rsidR="00FD103C">
              <w:t xml:space="preserve">Pirkėjo </w:t>
            </w:r>
            <w:r w:rsidR="002C6616" w:rsidRPr="002C6616">
              <w:t>personalo apmokymas.</w:t>
            </w: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4BE3F7C2"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teiktinas paslaugas (išskyrus Pirkėjo personalo apmokymą)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7DB76168" w14:textId="77777777" w:rsidR="000A77C1" w:rsidRDefault="000A77C1" w:rsidP="002F6A45">
            <w:pPr>
              <w:shd w:val="clear" w:color="auto" w:fill="FFFFFF"/>
              <w:textAlignment w:val="baseline"/>
              <w:rPr>
                <w:color w:val="000000"/>
                <w:szCs w:val="24"/>
                <w:bdr w:val="none" w:sz="0" w:space="0" w:color="auto" w:frame="1"/>
                <w:lang w:eastAsia="lt-LT"/>
              </w:rPr>
            </w:pPr>
          </w:p>
          <w:p w14:paraId="6FA91629" w14:textId="462B1452" w:rsidR="002F6A45" w:rsidRPr="002F6A45" w:rsidRDefault="002F6A45" w:rsidP="002F6A45">
            <w:pPr>
              <w:shd w:val="clear" w:color="auto" w:fill="FFFFFF"/>
              <w:textAlignment w:val="baseline"/>
              <w:rPr>
                <w:rFonts w:ascii="Arial" w:hAnsi="Arial" w:cs="Arial"/>
                <w:color w:val="000000"/>
                <w:szCs w:val="24"/>
                <w:lang w:eastAsia="lt-LT"/>
              </w:rPr>
            </w:pPr>
            <w:r w:rsidRPr="002F6A45">
              <w:rPr>
                <w:color w:val="000000"/>
                <w:szCs w:val="24"/>
                <w:bdr w:val="none" w:sz="0" w:space="0" w:color="auto" w:frame="1"/>
                <w:lang w:eastAsia="lt-LT"/>
              </w:rPr>
              <w:t>Tiekėjas įsipareigoja Pirkėjo patalpose apmokyti Pirkėjo personalą dirbti su Įranga ne vėliau kaip per 3 (tris) darbo dienas nuo Įrangos pristatymo ir su Įranga teiktinų paslaugų atlikimo dienos.</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 xml:space="preserve">Jeigu Tiekėjas ar Pirkėjas nėra padarę Sutarties esminio pažeidimo ir Tiekėjas ar Pirkėjas nėra informuoti apie Sutarties nutraukimą bet kuriuo iš šių pagrindų, Prekių pristatymo terminas gali būti pratęsiamas  1 (vieną) kartą 30 (trisdešimt) kalendorinių dienų </w:t>
            </w:r>
            <w:r w:rsidRPr="0089025D">
              <w:rPr>
                <w:kern w:val="2"/>
                <w:szCs w:val="24"/>
              </w:rPr>
              <w:lastRenderedPageBreak/>
              <w:t>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424895D6"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sidR="00FF3501">
              <w:rPr>
                <w:kern w:val="2"/>
                <w:szCs w:val="24"/>
              </w:rPr>
              <w:t>kalba</w:t>
            </w:r>
            <w:r>
              <w:rPr>
                <w:kern w:val="2"/>
                <w:szCs w:val="24"/>
              </w:rPr>
              <w:t>;</w:t>
            </w:r>
          </w:p>
          <w:p w14:paraId="15584F28" w14:textId="77777777" w:rsidR="00980BD7"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28CDFEEB" w14:textId="7AFCB052" w:rsidR="00581F34" w:rsidRPr="00473E0F" w:rsidRDefault="00581F34" w:rsidP="001434F2">
            <w:pPr>
              <w:contextualSpacing/>
              <w:jc w:val="both"/>
              <w:rPr>
                <w:rFonts w:eastAsia="Calibri"/>
                <w:szCs w:val="24"/>
              </w:rPr>
            </w:pPr>
            <w:r>
              <w:rPr>
                <w:rFonts w:eastAsia="Calibri"/>
                <w:szCs w:val="24"/>
              </w:rPr>
              <w:t xml:space="preserve">5. Dokumentai įrodantys, kad </w:t>
            </w:r>
            <w:r w:rsidRPr="00581F34">
              <w:rPr>
                <w:rFonts w:eastAsia="Calibri"/>
                <w:szCs w:val="24"/>
              </w:rPr>
              <w:t xml:space="preserve">Tiekėjas turi gamintojo įgaliojimą atlikti </w:t>
            </w:r>
            <w:r w:rsidR="00E00B41">
              <w:rPr>
                <w:rFonts w:eastAsia="Calibri"/>
                <w:szCs w:val="24"/>
              </w:rPr>
              <w:t>Į</w:t>
            </w:r>
            <w:r w:rsidRPr="00581F34">
              <w:rPr>
                <w:rFonts w:eastAsia="Calibri"/>
                <w:szCs w:val="24"/>
              </w:rPr>
              <w:t>rangos instaliavimą ir garantinį aptarnavimą</w:t>
            </w:r>
            <w:r w:rsidR="00234281">
              <w:rPr>
                <w:rFonts w:eastAsia="Calibri"/>
                <w:szCs w:val="24"/>
              </w:rPr>
              <w:t>,</w:t>
            </w:r>
            <w:r w:rsidRPr="00581F34">
              <w:rPr>
                <w:rFonts w:eastAsia="Calibri"/>
                <w:szCs w:val="24"/>
              </w:rPr>
              <w:t xml:space="preserve"> arba rašytin</w:t>
            </w:r>
            <w:r w:rsidR="00234281">
              <w:rPr>
                <w:rFonts w:eastAsia="Calibri"/>
                <w:szCs w:val="24"/>
              </w:rPr>
              <w:t>is</w:t>
            </w:r>
            <w:r w:rsidRPr="00581F34">
              <w:rPr>
                <w:rFonts w:eastAsia="Calibri"/>
                <w:szCs w:val="24"/>
              </w:rPr>
              <w:t xml:space="preserve"> susitarim</w:t>
            </w:r>
            <w:r w:rsidR="00234281">
              <w:rPr>
                <w:rFonts w:eastAsia="Calibri"/>
                <w:szCs w:val="24"/>
              </w:rPr>
              <w:t>as</w:t>
            </w:r>
            <w:r w:rsidRPr="00581F34">
              <w:rPr>
                <w:rFonts w:eastAsia="Calibri"/>
                <w:szCs w:val="24"/>
              </w:rPr>
              <w:t xml:space="preserve"> su kitu ūkio subjektu, kuris yra gamintojo įgaliotas atlikti </w:t>
            </w:r>
            <w:r w:rsidR="00234281">
              <w:rPr>
                <w:rFonts w:eastAsia="Calibri"/>
                <w:szCs w:val="24"/>
              </w:rPr>
              <w:t>Į</w:t>
            </w:r>
            <w:r w:rsidRPr="00581F34">
              <w:rPr>
                <w:rFonts w:eastAsia="Calibri"/>
                <w:szCs w:val="24"/>
              </w:rPr>
              <w:t xml:space="preserve">rangos instaliavimą ir garantinį aptarnavimą. </w:t>
            </w:r>
          </w:p>
          <w:p w14:paraId="77E17796" w14:textId="75A91D96" w:rsidR="00980BD7" w:rsidRDefault="00BF4D83" w:rsidP="001434F2">
            <w:pPr>
              <w:jc w:val="both"/>
              <w:rPr>
                <w:kern w:val="2"/>
                <w:szCs w:val="24"/>
              </w:rPr>
            </w:pPr>
            <w:r>
              <w:rPr>
                <w:kern w:val="2"/>
                <w:szCs w:val="24"/>
              </w:rPr>
              <w:t>6</w:t>
            </w:r>
            <w:r w:rsidR="00980BD7" w:rsidRPr="00473E0F">
              <w:rPr>
                <w:kern w:val="2"/>
                <w:szCs w:val="24"/>
              </w:rPr>
              <w:t>. Medicinos prietaiso pasas, serviso dokumentacija lietuvių arba anglų kalba.</w:t>
            </w:r>
          </w:p>
          <w:p w14:paraId="3C6E60AB" w14:textId="063C77BA" w:rsidR="00BF4D83" w:rsidRDefault="00BF4D83" w:rsidP="001434F2">
            <w:pPr>
              <w:jc w:val="both"/>
              <w:rPr>
                <w:kern w:val="2"/>
                <w:szCs w:val="24"/>
              </w:rPr>
            </w:pPr>
            <w:r>
              <w:rPr>
                <w:kern w:val="2"/>
                <w:szCs w:val="24"/>
              </w:rPr>
              <w:t xml:space="preserve">7. </w:t>
            </w:r>
            <w:r w:rsidRPr="00BF4D83">
              <w:rPr>
                <w:kern w:val="2"/>
                <w:szCs w:val="24"/>
              </w:rPr>
              <w:t xml:space="preserve">Periodiškai atliekamų techninės priežiūros darbų sąvadas, su nuorodomis į gamintojo techninės eksploatacijos dokumentus. Reglamente taip pat nurodoma: </w:t>
            </w:r>
            <w:r>
              <w:rPr>
                <w:kern w:val="2"/>
                <w:szCs w:val="24"/>
              </w:rPr>
              <w:t>techninės priežiūros</w:t>
            </w:r>
            <w:r w:rsidRPr="00BF4D83">
              <w:rPr>
                <w:kern w:val="2"/>
                <w:szCs w:val="24"/>
              </w:rPr>
              <w:t xml:space="preserve"> periodiškumas, darbo priemonės, dalys ir medžiagos, reikalingos </w:t>
            </w:r>
            <w:r>
              <w:rPr>
                <w:kern w:val="2"/>
                <w:szCs w:val="24"/>
              </w:rPr>
              <w:t>techninei priežiūrai</w:t>
            </w:r>
            <w:r w:rsidRPr="00BF4D83">
              <w:rPr>
                <w:kern w:val="2"/>
                <w:szCs w:val="24"/>
              </w:rPr>
              <w:t xml:space="preserve"> atlikti, bei jos darbų trukmė. Jei gamintojas </w:t>
            </w:r>
            <w:r>
              <w:rPr>
                <w:kern w:val="2"/>
                <w:szCs w:val="24"/>
              </w:rPr>
              <w:t>techninės priežiūros</w:t>
            </w:r>
            <w:r w:rsidRPr="00BF4D83">
              <w:rPr>
                <w:kern w:val="2"/>
                <w:szCs w:val="24"/>
              </w:rPr>
              <w:t xml:space="preserve"> nereglamentuoja - vietoje reglamento Tiekėjas pateikia pažymą, jog gamintojas </w:t>
            </w:r>
            <w:r w:rsidR="00D64AA6">
              <w:rPr>
                <w:kern w:val="2"/>
                <w:szCs w:val="24"/>
              </w:rPr>
              <w:t>techninės priežiūros</w:t>
            </w:r>
            <w:r w:rsidRPr="00BF4D83">
              <w:rPr>
                <w:kern w:val="2"/>
                <w:szCs w:val="24"/>
              </w:rPr>
              <w:t xml:space="preserve"> nenumato.</w:t>
            </w:r>
          </w:p>
          <w:p w14:paraId="39031082" w14:textId="7C0C74A8"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r w:rsidR="00DC0034">
              <w:t xml:space="preserve"> </w:t>
            </w:r>
            <w:r w:rsidR="00DC0034" w:rsidRPr="00DC0034">
              <w:rPr>
                <w:kern w:val="2"/>
                <w:szCs w:val="24"/>
              </w:rPr>
              <w:t>Visos nurodomos priemonės privalo būti registruotos Lietuvoje.</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p.o.d.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w:t>
            </w:r>
            <w:r w:rsidRPr="004B5D26">
              <w:rPr>
                <w:szCs w:val="24"/>
              </w:rPr>
              <w:lastRenderedPageBreak/>
              <w:t xml:space="preserve">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1A74541F" w:rsidR="00163CA6" w:rsidRPr="008E195E" w:rsidRDefault="00575FAB" w:rsidP="001434F2">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w:t>
            </w:r>
            <w:r w:rsidR="00E437FC">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285E08" w:rsidRPr="006F633C" w:rsidRDefault="00FF0D08" w:rsidP="006A0623">
            <w:pPr>
              <w:jc w:val="both"/>
              <w:rPr>
                <w:color w:val="000000"/>
                <w:kern w:val="2"/>
                <w:szCs w:val="24"/>
                <w:shd w:val="clear" w:color="auto" w:fill="FFFFFF"/>
              </w:rPr>
            </w:pPr>
            <w:r>
              <w:rPr>
                <w:color w:val="000000"/>
                <w:kern w:val="2"/>
                <w:szCs w:val="24"/>
                <w:shd w:val="clear" w:color="auto" w:fill="FFFFFF"/>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163CA6" w:rsidRPr="006F633C" w:rsidRDefault="00FF0D08" w:rsidP="00667B94">
            <w:pPr>
              <w:jc w:val="both"/>
              <w:rPr>
                <w:kern w:val="2"/>
                <w:szCs w:val="24"/>
              </w:rPr>
            </w:pPr>
            <w:r>
              <w:rPr>
                <w:kern w:val="2"/>
                <w:szCs w:val="24"/>
              </w:rPr>
              <w:t>Netaikoma</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BCBE07B"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00B745FC">
              <w:rPr>
                <w:kern w:val="2"/>
                <w:szCs w:val="24"/>
              </w:rPr>
              <w:t>ne mažiau nei 36 mėn.</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489CBBA2"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1F1D2F">
              <w:rPr>
                <w:kern w:val="2"/>
                <w:szCs w:val="24"/>
              </w:rPr>
              <w:t xml:space="preserve">24 </w:t>
            </w:r>
            <w:r w:rsidR="00C5253A">
              <w:rPr>
                <w:kern w:val="2"/>
                <w:szCs w:val="24"/>
              </w:rPr>
              <w:t>(</w:t>
            </w:r>
            <w:r w:rsidR="001F1D2F">
              <w:rPr>
                <w:kern w:val="2"/>
                <w:szCs w:val="24"/>
              </w:rPr>
              <w:t>dvidešimt keturias</w:t>
            </w:r>
            <w:r w:rsidR="00C5253A">
              <w:rPr>
                <w:kern w:val="2"/>
                <w:szCs w:val="24"/>
              </w:rPr>
              <w:t xml:space="preserve">) </w:t>
            </w:r>
            <w:r w:rsidR="001C0DBE">
              <w:rPr>
                <w:kern w:val="2"/>
                <w:szCs w:val="24"/>
              </w:rPr>
              <w:t>valandas</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lastRenderedPageBreak/>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-ėmis)</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107C2541"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r w:rsidR="00106BE0">
              <w:rPr>
                <w:kern w:val="2"/>
                <w:szCs w:val="24"/>
              </w:rPr>
              <w:t xml:space="preserve"> ir Techninėje specifikacijoje Specialiuosiuose reikalavimuose.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6F633C" w:rsidRDefault="00856498"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D4F3A8" w14:textId="77777777" w:rsidR="00974051" w:rsidRDefault="00822482" w:rsidP="001434F2">
            <w:pPr>
              <w:jc w:val="both"/>
              <w:rPr>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w:t>
            </w:r>
            <w:r w:rsidR="00212216">
              <w:rPr>
                <w:color w:val="000000"/>
                <w:kern w:val="2"/>
                <w:szCs w:val="24"/>
              </w:rPr>
              <w:t xml:space="preserve"> </w:t>
            </w:r>
            <w:r w:rsidRPr="006F633C">
              <w:rPr>
                <w:color w:val="000000"/>
                <w:kern w:val="2"/>
                <w:szCs w:val="24"/>
              </w:rPr>
              <w:t xml:space="preserve">dienos Tiekėjui skaičiuoja </w:t>
            </w:r>
            <w:r w:rsidR="00D52D1D" w:rsidRPr="00F96406">
              <w:rPr>
                <w:kern w:val="2"/>
                <w:szCs w:val="24"/>
              </w:rPr>
              <w:t>100,00 Eur (vieno šimto eurų 00 ct) dydžio baudą už kiekvieną</w:t>
            </w:r>
            <w:r w:rsidR="00D52D1D" w:rsidRPr="00160DA0">
              <w:rPr>
                <w:kern w:val="2"/>
                <w:szCs w:val="24"/>
              </w:rPr>
              <w:t xml:space="preserve"> uždelstą</w:t>
            </w:r>
            <w:r w:rsidR="00D52D1D" w:rsidRPr="00870A82">
              <w:rPr>
                <w:kern w:val="2"/>
                <w:szCs w:val="24"/>
              </w:rPr>
              <w:t xml:space="preserve"> </w:t>
            </w:r>
            <w:r w:rsidR="00D52D1D" w:rsidRPr="006A366C">
              <w:rPr>
                <w:kern w:val="2"/>
                <w:szCs w:val="24"/>
              </w:rPr>
              <w:t>dieną.</w:t>
            </w:r>
          </w:p>
          <w:p w14:paraId="70FAF2D0" w14:textId="5590247F" w:rsidR="00822482" w:rsidRPr="006F633C" w:rsidRDefault="00822482" w:rsidP="001434F2">
            <w:pPr>
              <w:jc w:val="both"/>
              <w:rPr>
                <w:color w:val="000000"/>
                <w:kern w:val="2"/>
                <w:szCs w:val="24"/>
              </w:rPr>
            </w:pPr>
            <w:r w:rsidRPr="006F633C">
              <w:rPr>
                <w:color w:val="000000"/>
                <w:szCs w:val="24"/>
                <w:lang w:val="lt"/>
              </w:rPr>
              <w:t>9.2.</w:t>
            </w:r>
            <w:r w:rsidR="00D52D1D">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11990C78" w:rsidR="00822482" w:rsidRDefault="00822482" w:rsidP="001434F2">
            <w:pPr>
              <w:jc w:val="both"/>
              <w:rPr>
                <w:szCs w:val="24"/>
              </w:rPr>
            </w:pPr>
            <w:r w:rsidRPr="006F633C">
              <w:rPr>
                <w:color w:val="000000"/>
                <w:kern w:val="2"/>
                <w:szCs w:val="24"/>
              </w:rPr>
              <w:t>9.2.</w:t>
            </w:r>
            <w:r w:rsidR="00D52D1D">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3780029A" w:rsidR="00822482" w:rsidRPr="006F633C" w:rsidRDefault="00822482" w:rsidP="001434F2">
            <w:pPr>
              <w:jc w:val="both"/>
              <w:rPr>
                <w:b/>
                <w:kern w:val="2"/>
                <w:szCs w:val="24"/>
              </w:rPr>
            </w:pPr>
            <w:r w:rsidRPr="004B5D26">
              <w:rPr>
                <w:bCs/>
                <w:kern w:val="2"/>
                <w:szCs w:val="24"/>
              </w:rPr>
              <w:t>9.2.</w:t>
            </w:r>
            <w:r w:rsidR="00D52D1D">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lastRenderedPageBreak/>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6494B799"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00AD11A7">
              <w:rPr>
                <w:rFonts w:eastAsia="Arial"/>
                <w:kern w:val="2"/>
                <w:szCs w:val="24"/>
                <w:lang w:val="lt"/>
              </w:rPr>
              <w:t>,</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 xml:space="preserve">daugiau nei 30 (trisdešimt) </w:t>
            </w:r>
            <w:r w:rsidR="000A3BA0">
              <w:rPr>
                <w:rFonts w:eastAsia="Arial"/>
                <w:kern w:val="2"/>
                <w:szCs w:val="24"/>
                <w:lang w:val="lt"/>
              </w:rPr>
              <w:t>kalendorinių</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4F0B1D3"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103E9" w:rsidRPr="00771A56">
              <w:rPr>
                <w:color w:val="000000"/>
                <w:kern w:val="2"/>
                <w:szCs w:val="24"/>
                <w:shd w:val="clear" w:color="auto" w:fill="FFFFFF"/>
              </w:rPr>
              <w:t>papunkči</w:t>
            </w:r>
            <w:r w:rsidR="008103E9">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3FFCB7D3" w:rsidR="00351AFA" w:rsidRDefault="00351AFA" w:rsidP="001434F2">
            <w:pPr>
              <w:jc w:val="both"/>
              <w:rPr>
                <w:kern w:val="2"/>
                <w:szCs w:val="24"/>
              </w:rPr>
            </w:pPr>
            <w:r w:rsidRPr="006F633C">
              <w:rPr>
                <w:kern w:val="2"/>
                <w:szCs w:val="24"/>
              </w:rPr>
              <w:t xml:space="preserve">Šalys susitaria pakeisti nurodytą Sutarties Bendrųjų sąlygų </w:t>
            </w:r>
            <w:r w:rsidR="0031341C" w:rsidRPr="004B5D26">
              <w:rPr>
                <w:szCs w:val="24"/>
                <w:shd w:val="clear" w:color="auto" w:fill="FFFFFF"/>
              </w:rPr>
              <w:t xml:space="preserve">25.2 </w:t>
            </w:r>
            <w:r w:rsidRPr="006F633C">
              <w:rPr>
                <w:kern w:val="2"/>
                <w:szCs w:val="24"/>
              </w:rPr>
              <w:t xml:space="preserve">punktą ir išdėstyti jį nauja redakcija: </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FF45" w14:textId="77777777" w:rsidR="00F3562C" w:rsidRDefault="00F3562C">
      <w:pPr>
        <w:rPr>
          <w:kern w:val="2"/>
          <w:sz w:val="22"/>
          <w:szCs w:val="22"/>
          <w:lang w:val="en-US"/>
        </w:rPr>
      </w:pPr>
      <w:r>
        <w:rPr>
          <w:kern w:val="2"/>
          <w:sz w:val="22"/>
          <w:szCs w:val="22"/>
          <w:lang w:val="en-US"/>
        </w:rPr>
        <w:separator/>
      </w:r>
    </w:p>
  </w:endnote>
  <w:endnote w:type="continuationSeparator" w:id="0">
    <w:p w14:paraId="0D84B92A" w14:textId="77777777" w:rsidR="00F3562C" w:rsidRDefault="00F3562C">
      <w:pPr>
        <w:rPr>
          <w:kern w:val="2"/>
          <w:sz w:val="22"/>
          <w:szCs w:val="22"/>
          <w:lang w:val="en-US"/>
        </w:rPr>
      </w:pPr>
      <w:r>
        <w:rPr>
          <w:kern w:val="2"/>
          <w:sz w:val="22"/>
          <w:szCs w:val="22"/>
          <w:lang w:val="en-US"/>
        </w:rPr>
        <w:continuationSeparator/>
      </w:r>
    </w:p>
  </w:endnote>
  <w:endnote w:type="continuationNotice" w:id="1">
    <w:p w14:paraId="66E33E8F" w14:textId="77777777" w:rsidR="00F3562C" w:rsidRDefault="00F356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C437" w14:textId="77777777" w:rsidR="00F3562C" w:rsidRDefault="00F3562C">
      <w:pPr>
        <w:rPr>
          <w:kern w:val="2"/>
          <w:sz w:val="22"/>
          <w:szCs w:val="22"/>
          <w:lang w:val="en-US"/>
        </w:rPr>
      </w:pPr>
      <w:r>
        <w:rPr>
          <w:kern w:val="2"/>
          <w:sz w:val="22"/>
          <w:szCs w:val="22"/>
          <w:lang w:val="en-US"/>
        </w:rPr>
        <w:separator/>
      </w:r>
    </w:p>
  </w:footnote>
  <w:footnote w:type="continuationSeparator" w:id="0">
    <w:p w14:paraId="0C2D9238" w14:textId="77777777" w:rsidR="00F3562C" w:rsidRDefault="00F3562C">
      <w:pPr>
        <w:rPr>
          <w:kern w:val="2"/>
          <w:sz w:val="22"/>
          <w:szCs w:val="22"/>
          <w:lang w:val="en-US"/>
        </w:rPr>
      </w:pPr>
      <w:r>
        <w:rPr>
          <w:kern w:val="2"/>
          <w:sz w:val="22"/>
          <w:szCs w:val="22"/>
          <w:lang w:val="en-US"/>
        </w:rPr>
        <w:continuationSeparator/>
      </w:r>
    </w:p>
  </w:footnote>
  <w:footnote w:type="continuationNotice" w:id="1">
    <w:p w14:paraId="3749D605" w14:textId="77777777" w:rsidR="00F3562C" w:rsidRDefault="00F3562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46AB7"/>
    <w:rsid w:val="00056943"/>
    <w:rsid w:val="00057D3A"/>
    <w:rsid w:val="000627A9"/>
    <w:rsid w:val="0006739F"/>
    <w:rsid w:val="000846F0"/>
    <w:rsid w:val="000A3BA0"/>
    <w:rsid w:val="000A77C1"/>
    <w:rsid w:val="000B50D8"/>
    <w:rsid w:val="000C64F8"/>
    <w:rsid w:val="000D6403"/>
    <w:rsid w:val="000E1E1C"/>
    <w:rsid w:val="000F3AE9"/>
    <w:rsid w:val="000F6CFA"/>
    <w:rsid w:val="001010AA"/>
    <w:rsid w:val="00106BE0"/>
    <w:rsid w:val="001101E8"/>
    <w:rsid w:val="001130C9"/>
    <w:rsid w:val="00125BAA"/>
    <w:rsid w:val="00125E7A"/>
    <w:rsid w:val="001321D5"/>
    <w:rsid w:val="00141781"/>
    <w:rsid w:val="00142C32"/>
    <w:rsid w:val="001434F2"/>
    <w:rsid w:val="0015015B"/>
    <w:rsid w:val="001525F5"/>
    <w:rsid w:val="001579F3"/>
    <w:rsid w:val="00160DA0"/>
    <w:rsid w:val="00163CA6"/>
    <w:rsid w:val="00170008"/>
    <w:rsid w:val="00170690"/>
    <w:rsid w:val="00171104"/>
    <w:rsid w:val="001751B0"/>
    <w:rsid w:val="0018182D"/>
    <w:rsid w:val="00184B20"/>
    <w:rsid w:val="00195724"/>
    <w:rsid w:val="001A6ABA"/>
    <w:rsid w:val="001A7748"/>
    <w:rsid w:val="001C0DBE"/>
    <w:rsid w:val="001C1E9D"/>
    <w:rsid w:val="001E0965"/>
    <w:rsid w:val="001E0F71"/>
    <w:rsid w:val="001E4356"/>
    <w:rsid w:val="001F1768"/>
    <w:rsid w:val="001F1D2F"/>
    <w:rsid w:val="00212216"/>
    <w:rsid w:val="0022671C"/>
    <w:rsid w:val="00233608"/>
    <w:rsid w:val="00234281"/>
    <w:rsid w:val="00241C2C"/>
    <w:rsid w:val="002750C8"/>
    <w:rsid w:val="00277B28"/>
    <w:rsid w:val="00285E08"/>
    <w:rsid w:val="00290570"/>
    <w:rsid w:val="002964C2"/>
    <w:rsid w:val="002A03FF"/>
    <w:rsid w:val="002A3C7E"/>
    <w:rsid w:val="002A402E"/>
    <w:rsid w:val="002C35FF"/>
    <w:rsid w:val="002C3FF1"/>
    <w:rsid w:val="002C6616"/>
    <w:rsid w:val="002D476B"/>
    <w:rsid w:val="002D4AF0"/>
    <w:rsid w:val="002D5A40"/>
    <w:rsid w:val="002E6B46"/>
    <w:rsid w:val="002F6004"/>
    <w:rsid w:val="002F6A45"/>
    <w:rsid w:val="00300216"/>
    <w:rsid w:val="00306C4A"/>
    <w:rsid w:val="0031341C"/>
    <w:rsid w:val="00327E79"/>
    <w:rsid w:val="003377D7"/>
    <w:rsid w:val="00343C35"/>
    <w:rsid w:val="00350EB9"/>
    <w:rsid w:val="00351AFA"/>
    <w:rsid w:val="00354BE0"/>
    <w:rsid w:val="00354E4F"/>
    <w:rsid w:val="00356EAF"/>
    <w:rsid w:val="0036720B"/>
    <w:rsid w:val="00375967"/>
    <w:rsid w:val="00382667"/>
    <w:rsid w:val="00390F89"/>
    <w:rsid w:val="0039452D"/>
    <w:rsid w:val="003956BD"/>
    <w:rsid w:val="003A05D0"/>
    <w:rsid w:val="003A3FB3"/>
    <w:rsid w:val="003A53DC"/>
    <w:rsid w:val="003B074C"/>
    <w:rsid w:val="003B3C84"/>
    <w:rsid w:val="003D1B0B"/>
    <w:rsid w:val="003E2C0D"/>
    <w:rsid w:val="00404E09"/>
    <w:rsid w:val="00407ABF"/>
    <w:rsid w:val="00411584"/>
    <w:rsid w:val="00421A66"/>
    <w:rsid w:val="00424D6B"/>
    <w:rsid w:val="0042754B"/>
    <w:rsid w:val="00433FF3"/>
    <w:rsid w:val="0045489C"/>
    <w:rsid w:val="004622E3"/>
    <w:rsid w:val="00464AD3"/>
    <w:rsid w:val="004771D7"/>
    <w:rsid w:val="00477297"/>
    <w:rsid w:val="004773F1"/>
    <w:rsid w:val="00497B3A"/>
    <w:rsid w:val="004A52BA"/>
    <w:rsid w:val="004B2928"/>
    <w:rsid w:val="004D5951"/>
    <w:rsid w:val="004E0299"/>
    <w:rsid w:val="004E731C"/>
    <w:rsid w:val="0050116C"/>
    <w:rsid w:val="00506E37"/>
    <w:rsid w:val="0051361A"/>
    <w:rsid w:val="00514BEB"/>
    <w:rsid w:val="00521E9A"/>
    <w:rsid w:val="005278AF"/>
    <w:rsid w:val="005319D8"/>
    <w:rsid w:val="00556F95"/>
    <w:rsid w:val="00564E2D"/>
    <w:rsid w:val="00575FAB"/>
    <w:rsid w:val="00581F34"/>
    <w:rsid w:val="00584E63"/>
    <w:rsid w:val="005A06E5"/>
    <w:rsid w:val="005A090B"/>
    <w:rsid w:val="005A2421"/>
    <w:rsid w:val="005A27D4"/>
    <w:rsid w:val="005A6C26"/>
    <w:rsid w:val="005C6F48"/>
    <w:rsid w:val="005D0A3D"/>
    <w:rsid w:val="005E73E5"/>
    <w:rsid w:val="005E7CF7"/>
    <w:rsid w:val="005F0D7C"/>
    <w:rsid w:val="005F23BA"/>
    <w:rsid w:val="00615353"/>
    <w:rsid w:val="006233BF"/>
    <w:rsid w:val="00643236"/>
    <w:rsid w:val="0065269F"/>
    <w:rsid w:val="00652DF7"/>
    <w:rsid w:val="006604B7"/>
    <w:rsid w:val="00667B94"/>
    <w:rsid w:val="006912E0"/>
    <w:rsid w:val="006A0623"/>
    <w:rsid w:val="006B59FE"/>
    <w:rsid w:val="006D5B7C"/>
    <w:rsid w:val="006E25DC"/>
    <w:rsid w:val="006F5A94"/>
    <w:rsid w:val="006F633C"/>
    <w:rsid w:val="00710024"/>
    <w:rsid w:val="00722F9A"/>
    <w:rsid w:val="0072435B"/>
    <w:rsid w:val="00727AE7"/>
    <w:rsid w:val="007404C1"/>
    <w:rsid w:val="007406D4"/>
    <w:rsid w:val="00740F20"/>
    <w:rsid w:val="007610CF"/>
    <w:rsid w:val="0076190A"/>
    <w:rsid w:val="007632E9"/>
    <w:rsid w:val="007642A9"/>
    <w:rsid w:val="007643F6"/>
    <w:rsid w:val="00765AE0"/>
    <w:rsid w:val="00771A56"/>
    <w:rsid w:val="00771E87"/>
    <w:rsid w:val="0079334B"/>
    <w:rsid w:val="007A1FF5"/>
    <w:rsid w:val="007A20FE"/>
    <w:rsid w:val="007B371B"/>
    <w:rsid w:val="007B6506"/>
    <w:rsid w:val="007C2C81"/>
    <w:rsid w:val="007C4AAD"/>
    <w:rsid w:val="007C6772"/>
    <w:rsid w:val="007D4483"/>
    <w:rsid w:val="007E370D"/>
    <w:rsid w:val="007F41EC"/>
    <w:rsid w:val="008103E9"/>
    <w:rsid w:val="00822482"/>
    <w:rsid w:val="00827D0D"/>
    <w:rsid w:val="00855BDD"/>
    <w:rsid w:val="00856290"/>
    <w:rsid w:val="00856498"/>
    <w:rsid w:val="00856B72"/>
    <w:rsid w:val="00877BD5"/>
    <w:rsid w:val="0089025D"/>
    <w:rsid w:val="0089055B"/>
    <w:rsid w:val="008906CF"/>
    <w:rsid w:val="00893080"/>
    <w:rsid w:val="008A0039"/>
    <w:rsid w:val="008A0A97"/>
    <w:rsid w:val="008B41AD"/>
    <w:rsid w:val="008B69D2"/>
    <w:rsid w:val="008C59A6"/>
    <w:rsid w:val="008E186E"/>
    <w:rsid w:val="008E195E"/>
    <w:rsid w:val="0090026C"/>
    <w:rsid w:val="00927299"/>
    <w:rsid w:val="009503A5"/>
    <w:rsid w:val="00960963"/>
    <w:rsid w:val="00962C24"/>
    <w:rsid w:val="00974051"/>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D11A7"/>
    <w:rsid w:val="00AE6EAA"/>
    <w:rsid w:val="00B032BC"/>
    <w:rsid w:val="00B11A8F"/>
    <w:rsid w:val="00B1694A"/>
    <w:rsid w:val="00B178C2"/>
    <w:rsid w:val="00B207E7"/>
    <w:rsid w:val="00B3019A"/>
    <w:rsid w:val="00B374E6"/>
    <w:rsid w:val="00B52D25"/>
    <w:rsid w:val="00B53DED"/>
    <w:rsid w:val="00B5440E"/>
    <w:rsid w:val="00B713AE"/>
    <w:rsid w:val="00B745FC"/>
    <w:rsid w:val="00B85262"/>
    <w:rsid w:val="00B9795A"/>
    <w:rsid w:val="00BA6EC3"/>
    <w:rsid w:val="00BB0002"/>
    <w:rsid w:val="00BB71F8"/>
    <w:rsid w:val="00BC0423"/>
    <w:rsid w:val="00BC1C62"/>
    <w:rsid w:val="00BC23A9"/>
    <w:rsid w:val="00BC3466"/>
    <w:rsid w:val="00BC36DD"/>
    <w:rsid w:val="00BF331C"/>
    <w:rsid w:val="00BF4D83"/>
    <w:rsid w:val="00C0328F"/>
    <w:rsid w:val="00C13332"/>
    <w:rsid w:val="00C227BD"/>
    <w:rsid w:val="00C40646"/>
    <w:rsid w:val="00C4083A"/>
    <w:rsid w:val="00C45BBE"/>
    <w:rsid w:val="00C51946"/>
    <w:rsid w:val="00C5253A"/>
    <w:rsid w:val="00C63E05"/>
    <w:rsid w:val="00C70A38"/>
    <w:rsid w:val="00C7543F"/>
    <w:rsid w:val="00C8672F"/>
    <w:rsid w:val="00CC4E36"/>
    <w:rsid w:val="00CE2F71"/>
    <w:rsid w:val="00CE5FED"/>
    <w:rsid w:val="00CF0617"/>
    <w:rsid w:val="00CF4207"/>
    <w:rsid w:val="00CF43B2"/>
    <w:rsid w:val="00D00AB7"/>
    <w:rsid w:val="00D04585"/>
    <w:rsid w:val="00D128E7"/>
    <w:rsid w:val="00D17D93"/>
    <w:rsid w:val="00D22906"/>
    <w:rsid w:val="00D25026"/>
    <w:rsid w:val="00D36151"/>
    <w:rsid w:val="00D4056D"/>
    <w:rsid w:val="00D4653D"/>
    <w:rsid w:val="00D50F29"/>
    <w:rsid w:val="00D52D1D"/>
    <w:rsid w:val="00D62E16"/>
    <w:rsid w:val="00D64AA6"/>
    <w:rsid w:val="00D6544F"/>
    <w:rsid w:val="00D813E3"/>
    <w:rsid w:val="00D855A5"/>
    <w:rsid w:val="00D866AA"/>
    <w:rsid w:val="00D93488"/>
    <w:rsid w:val="00D94FBD"/>
    <w:rsid w:val="00DA31A9"/>
    <w:rsid w:val="00DA3446"/>
    <w:rsid w:val="00DA3F63"/>
    <w:rsid w:val="00DC0034"/>
    <w:rsid w:val="00DC2F81"/>
    <w:rsid w:val="00DD0110"/>
    <w:rsid w:val="00DD2D5E"/>
    <w:rsid w:val="00DE13C0"/>
    <w:rsid w:val="00DE1491"/>
    <w:rsid w:val="00DE1A28"/>
    <w:rsid w:val="00DE3959"/>
    <w:rsid w:val="00DF202B"/>
    <w:rsid w:val="00E00B41"/>
    <w:rsid w:val="00E00FFB"/>
    <w:rsid w:val="00E030B4"/>
    <w:rsid w:val="00E0700B"/>
    <w:rsid w:val="00E123B6"/>
    <w:rsid w:val="00E15593"/>
    <w:rsid w:val="00E3228E"/>
    <w:rsid w:val="00E33B57"/>
    <w:rsid w:val="00E437FC"/>
    <w:rsid w:val="00E8225A"/>
    <w:rsid w:val="00E8321E"/>
    <w:rsid w:val="00E90055"/>
    <w:rsid w:val="00E92E39"/>
    <w:rsid w:val="00EA6330"/>
    <w:rsid w:val="00EB21BC"/>
    <w:rsid w:val="00EB2529"/>
    <w:rsid w:val="00EC38C8"/>
    <w:rsid w:val="00ED6B35"/>
    <w:rsid w:val="00EE1A0F"/>
    <w:rsid w:val="00EE4F2C"/>
    <w:rsid w:val="00F23113"/>
    <w:rsid w:val="00F25F4D"/>
    <w:rsid w:val="00F3562C"/>
    <w:rsid w:val="00F41D3F"/>
    <w:rsid w:val="00F452EA"/>
    <w:rsid w:val="00F5131F"/>
    <w:rsid w:val="00F52B4B"/>
    <w:rsid w:val="00F759C9"/>
    <w:rsid w:val="00F913E0"/>
    <w:rsid w:val="00F95E5B"/>
    <w:rsid w:val="00F96406"/>
    <w:rsid w:val="00FA0AB0"/>
    <w:rsid w:val="00FB31DE"/>
    <w:rsid w:val="00FC0A7B"/>
    <w:rsid w:val="00FD103C"/>
    <w:rsid w:val="00FD3FAC"/>
    <w:rsid w:val="00FE2ECD"/>
    <w:rsid w:val="00FF0D08"/>
    <w:rsid w:val="00FF3501"/>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B15D4896-994B-4616-977F-D4D4FCAD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66707</Words>
  <Characters>38024</Characters>
  <Application>Microsoft Office Word</Application>
  <DocSecurity>0</DocSecurity>
  <Lines>316</Lines>
  <Paragraphs>209</Paragraphs>
  <ScaleCrop>false</ScaleCrop>
  <Company/>
  <LinksUpToDate>false</LinksUpToDate>
  <CharactersWithSpaces>104522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4</cp:revision>
  <dcterms:created xsi:type="dcterms:W3CDTF">2025-11-26T12:52:00Z</dcterms:created>
  <dcterms:modified xsi:type="dcterms:W3CDTF">2025-11-26T13:02:00Z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