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DEEC9" w14:textId="505C3D4D" w:rsidR="00E662A8" w:rsidRPr="00467C5E" w:rsidRDefault="00467C5E" w:rsidP="00467C5E">
      <w:pPr>
        <w:jc w:val="right"/>
        <w:rPr>
          <w:rFonts w:ascii="Times New Roman" w:hAnsi="Times New Roman" w:cs="Times New Roman"/>
          <w:bCs/>
          <w:lang w:val="lt-LT"/>
        </w:rPr>
      </w:pPr>
      <w:r w:rsidRPr="00467C5E">
        <w:rPr>
          <w:rFonts w:ascii="Times New Roman" w:hAnsi="Times New Roman" w:cs="Times New Roman"/>
          <w:bCs/>
          <w:lang w:val="lt-LT"/>
        </w:rPr>
        <w:t>Pirkimo sąlygų 1 priedas</w:t>
      </w:r>
    </w:p>
    <w:p w14:paraId="7DA89619" w14:textId="77777777" w:rsidR="00467C5E" w:rsidRPr="003C5156" w:rsidRDefault="00467C5E" w:rsidP="00467C5E">
      <w:pPr>
        <w:jc w:val="right"/>
        <w:rPr>
          <w:rFonts w:ascii="Times New Roman" w:hAnsi="Times New Roman" w:cs="Times New Roman"/>
          <w:b/>
          <w:bCs/>
          <w:lang w:val="lt-LT"/>
        </w:rPr>
      </w:pPr>
    </w:p>
    <w:p w14:paraId="7CEE38D5" w14:textId="77777777" w:rsidR="00E662A8" w:rsidRPr="003C5156" w:rsidRDefault="00E662A8" w:rsidP="00E662A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C5156">
        <w:rPr>
          <w:rFonts w:ascii="Times New Roman" w:hAnsi="Times New Roman" w:cs="Times New Roman"/>
          <w:b/>
          <w:bCs/>
          <w:lang w:val="lt-LT"/>
        </w:rPr>
        <w:t>TECHNINĖ SPECIFIKACIJA</w:t>
      </w:r>
    </w:p>
    <w:p w14:paraId="62B5DF71" w14:textId="52DD1327" w:rsidR="00E662A8" w:rsidRPr="003C5156" w:rsidRDefault="00E662A8" w:rsidP="00E662A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C5156">
        <w:rPr>
          <w:rFonts w:ascii="Times New Roman" w:hAnsi="Times New Roman" w:cs="Times New Roman"/>
          <w:b/>
          <w:bCs/>
          <w:lang w:val="lt-LT"/>
        </w:rPr>
        <w:t>PRIEIGOS PRIE AUKŠTOS RAIŠKOS PALYDOVINIŲ DUOMENŲ, ELEKTROOPTINIŲ (EO) IR DIRBTINĖS DIAFRAGMOS RADA</w:t>
      </w:r>
      <w:r w:rsidR="003A443F">
        <w:rPr>
          <w:rFonts w:ascii="Times New Roman" w:hAnsi="Times New Roman" w:cs="Times New Roman"/>
          <w:b/>
          <w:bCs/>
          <w:lang w:val="lt-LT"/>
        </w:rPr>
        <w:t>RO (SAR) NUOTRAUKŲ PER INTERNETO PLATFORMĄ</w:t>
      </w:r>
      <w:r w:rsidRPr="003C5156">
        <w:rPr>
          <w:rFonts w:ascii="Times New Roman" w:hAnsi="Times New Roman" w:cs="Times New Roman"/>
          <w:b/>
          <w:bCs/>
          <w:lang w:val="lt-LT"/>
        </w:rPr>
        <w:t xml:space="preserve"> PASLAUGA</w:t>
      </w:r>
    </w:p>
    <w:p w14:paraId="7649DBFF" w14:textId="77777777" w:rsidR="0045549B" w:rsidRPr="003C5156" w:rsidRDefault="0045549B" w:rsidP="00E662A8">
      <w:pPr>
        <w:spacing w:after="0" w:line="360" w:lineRule="auto"/>
        <w:jc w:val="both"/>
        <w:rPr>
          <w:rFonts w:ascii="Times New Roman" w:hAnsi="Times New Roman" w:cs="Times New Roman"/>
          <w:lang w:val="lt-LT"/>
        </w:rPr>
      </w:pPr>
    </w:p>
    <w:p w14:paraId="0A89BFB3" w14:textId="77777777" w:rsidR="00E662A8" w:rsidRPr="003C5156" w:rsidRDefault="00E662A8" w:rsidP="00BD3A57">
      <w:pPr>
        <w:tabs>
          <w:tab w:val="left" w:pos="993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lang w:val="lt-LT"/>
        </w:rPr>
      </w:pPr>
      <w:r w:rsidRPr="003C5156">
        <w:rPr>
          <w:rFonts w:ascii="Times New Roman" w:hAnsi="Times New Roman" w:cs="Times New Roman"/>
          <w:b/>
          <w:lang w:val="lt-LT"/>
        </w:rPr>
        <w:t>I SKYRIUS. BENDROSIOS NUOSTATOS</w:t>
      </w:r>
    </w:p>
    <w:p w14:paraId="618BE575" w14:textId="505136A5" w:rsidR="00E662A8" w:rsidRPr="003C5156" w:rsidRDefault="00E662A8" w:rsidP="00BD3A57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Šioje techninėje specifikacijoje nustatomi reikalavimai prieigai prie aukštos raiškos </w:t>
      </w:r>
      <w:r w:rsidRPr="000B254F">
        <w:rPr>
          <w:rFonts w:ascii="Times New Roman" w:hAnsi="Times New Roman" w:cs="Times New Roman"/>
          <w:lang w:val="lt-LT"/>
        </w:rPr>
        <w:t xml:space="preserve">palydovinių duomenų – elektrooptinių (toliau – EO) ir dirbtinės diafragmos radaro (angl. </w:t>
      </w:r>
      <w:proofErr w:type="spellStart"/>
      <w:r w:rsidRPr="000B254F">
        <w:rPr>
          <w:rFonts w:ascii="Times New Roman" w:hAnsi="Times New Roman" w:cs="Times New Roman"/>
          <w:lang w:val="lt-LT"/>
        </w:rPr>
        <w:t>Synthetic</w:t>
      </w:r>
      <w:proofErr w:type="spellEnd"/>
      <w:r w:rsidRPr="000B254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54F">
        <w:rPr>
          <w:rFonts w:ascii="Times New Roman" w:hAnsi="Times New Roman" w:cs="Times New Roman"/>
          <w:lang w:val="lt-LT"/>
        </w:rPr>
        <w:t>Aperture</w:t>
      </w:r>
      <w:proofErr w:type="spellEnd"/>
      <w:r w:rsidRPr="000B254F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54F">
        <w:rPr>
          <w:rFonts w:ascii="Times New Roman" w:hAnsi="Times New Roman" w:cs="Times New Roman"/>
          <w:lang w:val="lt-LT"/>
        </w:rPr>
        <w:t>Radar</w:t>
      </w:r>
      <w:proofErr w:type="spellEnd"/>
      <w:r w:rsidRPr="000B254F">
        <w:rPr>
          <w:rFonts w:ascii="Times New Roman" w:hAnsi="Times New Roman" w:cs="Times New Roman"/>
          <w:lang w:val="lt-LT"/>
        </w:rPr>
        <w:t>, toliau – SAR) nuotraukų, per interneto platformas (Pagrindinė plat</w:t>
      </w:r>
      <w:r w:rsidR="003A443F" w:rsidRPr="000B254F">
        <w:rPr>
          <w:rFonts w:ascii="Times New Roman" w:hAnsi="Times New Roman" w:cs="Times New Roman"/>
          <w:lang w:val="lt-LT"/>
        </w:rPr>
        <w:t>forma ir Atsarginės platformos)</w:t>
      </w:r>
      <w:r w:rsidR="000E6798" w:rsidRPr="000B254F">
        <w:rPr>
          <w:rFonts w:ascii="Times New Roman" w:hAnsi="Times New Roman" w:cs="Times New Roman"/>
          <w:lang w:val="lt-LT"/>
        </w:rPr>
        <w:t>, esant galimybei, ir per programavimo sąsają (toliau – API )</w:t>
      </w:r>
      <w:r w:rsidR="003A443F" w:rsidRPr="000B254F">
        <w:rPr>
          <w:rFonts w:ascii="Times New Roman" w:hAnsi="Times New Roman" w:cs="Times New Roman"/>
          <w:lang w:val="lt-LT"/>
        </w:rPr>
        <w:t>.</w:t>
      </w:r>
    </w:p>
    <w:p w14:paraId="4EEE9285" w14:textId="77777777" w:rsidR="00E662A8" w:rsidRPr="003C5156" w:rsidRDefault="00E662A8" w:rsidP="00BD3A57">
      <w:pPr>
        <w:pStyle w:val="ListParagraph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Platformų paskirtis ir prieinamumas:</w:t>
      </w:r>
    </w:p>
    <w:p w14:paraId="3177CA10" w14:textId="77777777" w:rsidR="00E662A8" w:rsidRPr="003C5156" w:rsidRDefault="00E662A8" w:rsidP="00BD3A57">
      <w:pPr>
        <w:pStyle w:val="ListParagraph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Pagrindinė platforma – užtikrina nuolatinę, nepertraukiamą prieigą prie aukštos raiškos EO ir SAR nuotraukų archyvo bei suteikia galimybę savarankiškai užsakyti naujas EO ir SAR nuotraukas.</w:t>
      </w:r>
    </w:p>
    <w:p w14:paraId="5B8FA82B" w14:textId="77777777" w:rsidR="00E662A8" w:rsidRPr="003C5156" w:rsidRDefault="00E662A8" w:rsidP="00BD3A57">
      <w:pPr>
        <w:pStyle w:val="ListParagraph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Atsarginės platformos – naudojamos pagal poreikį tuo atveju, jei pagrindinė platforma negali suteikti reikiamų duomenų ar funkcionalumo. Vartotojas turi turėti galimybę naudotis atsarginėmis platformomis bet kuriuo metu.</w:t>
      </w:r>
    </w:p>
    <w:p w14:paraId="31336A17" w14:textId="77777777" w:rsidR="00E662A8" w:rsidRPr="003C5156" w:rsidRDefault="00E662A8" w:rsidP="00BD3A57">
      <w:pPr>
        <w:pStyle w:val="ListParagraph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lang w:val="lt-LT"/>
        </w:rPr>
      </w:pPr>
      <w:r w:rsidRPr="003C5156">
        <w:rPr>
          <w:rFonts w:ascii="Times New Roman" w:hAnsi="Times New Roman" w:cs="Times New Roman"/>
          <w:b/>
          <w:lang w:val="lt-LT"/>
        </w:rPr>
        <w:t>Funkciniai reikalavimai visoms platformoms:</w:t>
      </w:r>
    </w:p>
    <w:p w14:paraId="1C79C07C" w14:textId="4CBDB27F" w:rsidR="00E662A8" w:rsidRPr="003C5156" w:rsidRDefault="00E662A8" w:rsidP="00BD3A57">
      <w:pPr>
        <w:pStyle w:val="ListParagraph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Platformos turi būti pasiekiamos 24 val. </w:t>
      </w:r>
      <w:r w:rsidR="003C5156" w:rsidRPr="003C5156">
        <w:rPr>
          <w:rFonts w:ascii="Times New Roman" w:hAnsi="Times New Roman" w:cs="Times New Roman"/>
          <w:lang w:val="lt-LT"/>
        </w:rPr>
        <w:t>per parą, 7 dienas per savaitę</w:t>
      </w:r>
      <w:r w:rsidRPr="003C5156">
        <w:rPr>
          <w:rFonts w:ascii="Times New Roman" w:hAnsi="Times New Roman" w:cs="Times New Roman"/>
          <w:lang w:val="lt-LT"/>
        </w:rPr>
        <w:t xml:space="preserve"> iš bet kurio įrenginio, turinčio interneto ryšį.</w:t>
      </w:r>
    </w:p>
    <w:p w14:paraId="05DA1D82" w14:textId="77777777" w:rsidR="00E662A8" w:rsidRPr="003C5156" w:rsidRDefault="00E662A8" w:rsidP="00BD3A57">
      <w:pPr>
        <w:pStyle w:val="ListParagraph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Platformos turi užtikrinti neribotą vartotojų ir vienalaikių prisijungimų kiekį.</w:t>
      </w:r>
    </w:p>
    <w:p w14:paraId="1BAAAA25" w14:textId="77777777" w:rsidR="00E662A8" w:rsidRPr="003C5156" w:rsidRDefault="00E662A8" w:rsidP="00BD3A57">
      <w:pPr>
        <w:pStyle w:val="ListParagraph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Užsakytų duomenų prieinamumas:</w:t>
      </w:r>
    </w:p>
    <w:p w14:paraId="7D4DFD78" w14:textId="77777777" w:rsidR="00E662A8" w:rsidRPr="003C5156" w:rsidRDefault="00E662A8" w:rsidP="00BD3A57">
      <w:pPr>
        <w:pStyle w:val="ListParagraph"/>
        <w:numPr>
          <w:ilvl w:val="2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EO pagrindinės platformos duomenys turi būti prieinami parsisiuntimui ne vėliau kaip po 8 val. nuo duomenų surinkimo.</w:t>
      </w:r>
    </w:p>
    <w:p w14:paraId="3401CEFE" w14:textId="77777777" w:rsidR="00E662A8" w:rsidRPr="003C5156" w:rsidRDefault="00E662A8" w:rsidP="00BD3A57">
      <w:pPr>
        <w:pStyle w:val="ListParagraph"/>
        <w:numPr>
          <w:ilvl w:val="2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SAR pagrindinės platformos duomenys turi būti prieinami:</w:t>
      </w:r>
    </w:p>
    <w:p w14:paraId="446EBD6A" w14:textId="77777777" w:rsidR="00E662A8" w:rsidRPr="003C5156" w:rsidRDefault="00E662A8" w:rsidP="003A443F">
      <w:pPr>
        <w:pStyle w:val="ListParagraph"/>
        <w:numPr>
          <w:ilvl w:val="3"/>
          <w:numId w:val="1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Skubiu atveju – ne vėliau kaip po 8 val.</w:t>
      </w:r>
      <w:r w:rsidR="002B1EC0" w:rsidRPr="003C5156">
        <w:rPr>
          <w:rFonts w:ascii="Times New Roman" w:hAnsi="Times New Roman" w:cs="Times New Roman"/>
          <w:lang w:val="lt-LT"/>
        </w:rPr>
        <w:t xml:space="preserve"> nuo duomenų surinkimo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67656EDC" w14:textId="77777777" w:rsidR="00E662A8" w:rsidRPr="003C5156" w:rsidRDefault="00E662A8" w:rsidP="003A443F">
      <w:pPr>
        <w:pStyle w:val="ListParagraph"/>
        <w:numPr>
          <w:ilvl w:val="3"/>
          <w:numId w:val="1"/>
        </w:numPr>
        <w:tabs>
          <w:tab w:val="left" w:pos="1134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Neskubiu atveju – ne vėliau kaip per 3 paras</w:t>
      </w:r>
      <w:r w:rsidR="002B1EC0" w:rsidRPr="003C5156">
        <w:rPr>
          <w:rFonts w:ascii="Times New Roman" w:hAnsi="Times New Roman" w:cs="Times New Roman"/>
          <w:lang w:val="lt-LT"/>
        </w:rPr>
        <w:t xml:space="preserve"> nuo duomenų surinkimo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395AE895" w14:textId="527BCA88" w:rsidR="00E662A8" w:rsidRPr="003C5156" w:rsidRDefault="00E662A8" w:rsidP="00BD3A57">
      <w:pPr>
        <w:pStyle w:val="ListParagraph"/>
        <w:numPr>
          <w:ilvl w:val="2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Atsarginėse platformose EO ir SAR duomenų atsisiuntimo galimybė turėtų būti suteikiama ne vėliau </w:t>
      </w:r>
      <w:r w:rsidR="00A77673" w:rsidRPr="003C5156">
        <w:rPr>
          <w:rFonts w:ascii="Times New Roman" w:hAnsi="Times New Roman" w:cs="Times New Roman"/>
          <w:lang w:val="lt-LT"/>
        </w:rPr>
        <w:t xml:space="preserve">kaip </w:t>
      </w:r>
      <w:r w:rsidR="002B1EC0" w:rsidRPr="003C5156">
        <w:rPr>
          <w:rFonts w:ascii="Times New Roman" w:hAnsi="Times New Roman" w:cs="Times New Roman"/>
          <w:lang w:val="lt-LT"/>
        </w:rPr>
        <w:t>24 val. po duomenų surinkimo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6F995CDD" w14:textId="77777777" w:rsidR="00E662A8" w:rsidRPr="003C5156" w:rsidRDefault="00E662A8" w:rsidP="00BD3A57">
      <w:pPr>
        <w:pStyle w:val="ListParagraph"/>
        <w:numPr>
          <w:ilvl w:val="1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lang w:val="lt-LT"/>
        </w:rPr>
      </w:pPr>
      <w:r w:rsidRPr="003C5156">
        <w:rPr>
          <w:rFonts w:ascii="Times New Roman" w:hAnsi="Times New Roman" w:cs="Times New Roman"/>
          <w:b/>
          <w:lang w:val="lt-LT"/>
        </w:rPr>
        <w:t>Archyvai:</w:t>
      </w:r>
    </w:p>
    <w:p w14:paraId="698C8816" w14:textId="4A5367D5" w:rsidR="00E662A8" w:rsidRPr="003C5156" w:rsidRDefault="00E662A8" w:rsidP="00BD3A57">
      <w:pPr>
        <w:pStyle w:val="ListParagraph"/>
        <w:numPr>
          <w:ilvl w:val="2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EO pagrindinės platformos archyvas turi talpinti </w:t>
      </w:r>
      <w:r w:rsidR="002B1EC0" w:rsidRPr="003C5156">
        <w:rPr>
          <w:rFonts w:ascii="Times New Roman" w:hAnsi="Times New Roman" w:cs="Times New Roman"/>
          <w:lang w:val="lt-LT"/>
        </w:rPr>
        <w:t>ne mažiau negu</w:t>
      </w:r>
      <w:r w:rsidRPr="003C5156">
        <w:rPr>
          <w:rFonts w:ascii="Times New Roman" w:hAnsi="Times New Roman" w:cs="Times New Roman"/>
          <w:lang w:val="lt-LT"/>
        </w:rPr>
        <w:t xml:space="preserve"> 5 metų laikotarpio duomenis.</w:t>
      </w:r>
    </w:p>
    <w:p w14:paraId="4F4DB34B" w14:textId="4160663E" w:rsidR="00E662A8" w:rsidRPr="003C5156" w:rsidRDefault="00E662A8" w:rsidP="00BD3A57">
      <w:pPr>
        <w:pStyle w:val="ListParagraph"/>
        <w:numPr>
          <w:ilvl w:val="2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lastRenderedPageBreak/>
        <w:t xml:space="preserve">SAR pagrindinės platformos archyvas turi talpinti </w:t>
      </w:r>
      <w:r w:rsidR="002B1EC0" w:rsidRPr="003C5156">
        <w:rPr>
          <w:rFonts w:ascii="Times New Roman" w:hAnsi="Times New Roman" w:cs="Times New Roman"/>
          <w:lang w:val="lt-LT"/>
        </w:rPr>
        <w:t xml:space="preserve">ne mažiau negu </w:t>
      </w:r>
      <w:r w:rsidRPr="003C5156">
        <w:rPr>
          <w:rFonts w:ascii="Times New Roman" w:hAnsi="Times New Roman" w:cs="Times New Roman"/>
          <w:lang w:val="lt-LT"/>
        </w:rPr>
        <w:t>5 metų laikotarpio duomenis.</w:t>
      </w:r>
    </w:p>
    <w:p w14:paraId="72E43563" w14:textId="578B864F" w:rsidR="00E662A8" w:rsidRPr="003C5156" w:rsidRDefault="00E662A8" w:rsidP="00BD3A57">
      <w:pPr>
        <w:pStyle w:val="ListParagraph"/>
        <w:numPr>
          <w:ilvl w:val="2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Atsarginės platformos turi turėti </w:t>
      </w:r>
      <w:r w:rsidR="002B1EC0" w:rsidRPr="003C5156">
        <w:rPr>
          <w:rFonts w:ascii="Times New Roman" w:hAnsi="Times New Roman" w:cs="Times New Roman"/>
          <w:lang w:val="lt-LT"/>
        </w:rPr>
        <w:t>ne mažiau negu</w:t>
      </w:r>
      <w:r w:rsidRPr="003C5156">
        <w:rPr>
          <w:rFonts w:ascii="Times New Roman" w:hAnsi="Times New Roman" w:cs="Times New Roman"/>
          <w:lang w:val="lt-LT"/>
        </w:rPr>
        <w:t xml:space="preserve"> 3 metų laikotarpio duomenų archyvą.</w:t>
      </w:r>
    </w:p>
    <w:p w14:paraId="37E0FB72" w14:textId="696DDAE8" w:rsidR="00E662A8" w:rsidRPr="003C5156" w:rsidRDefault="00E662A8" w:rsidP="00BD3A57">
      <w:pPr>
        <w:pStyle w:val="ListParagraph"/>
        <w:numPr>
          <w:ilvl w:val="1"/>
          <w:numId w:val="1"/>
        </w:numPr>
        <w:tabs>
          <w:tab w:val="left" w:pos="1276"/>
          <w:tab w:val="left" w:pos="156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Mažiausias leidžiamas peržiūrėti ar atsisiųsti nuotraukos plotas – ne didesnis </w:t>
      </w:r>
      <w:r w:rsidR="00BD3A57" w:rsidRPr="003C5156">
        <w:rPr>
          <w:rFonts w:ascii="Times New Roman" w:hAnsi="Times New Roman" w:cs="Times New Roman"/>
          <w:lang w:val="lt-LT"/>
        </w:rPr>
        <w:t>kaip</w:t>
      </w:r>
      <w:r w:rsidRPr="003C5156">
        <w:rPr>
          <w:rFonts w:ascii="Times New Roman" w:hAnsi="Times New Roman" w:cs="Times New Roman"/>
          <w:lang w:val="lt-LT"/>
        </w:rPr>
        <w:t xml:space="preserve"> 0,1 km².</w:t>
      </w:r>
    </w:p>
    <w:p w14:paraId="4D1B0E38" w14:textId="7AB1597C" w:rsidR="00E662A8" w:rsidRPr="003C5156" w:rsidRDefault="000838AF" w:rsidP="000838AF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Duomenų atsisiuntimas turi būti užtikrinamas naudojant saugius duomenų perdavimo protokolus: saugų failų perdavimo protokolą (angl</w:t>
      </w:r>
      <w:r w:rsidR="003C5156" w:rsidRPr="003C5156">
        <w:rPr>
          <w:rFonts w:ascii="Times New Roman" w:hAnsi="Times New Roman" w:cs="Times New Roman"/>
          <w:lang w:val="lt-LT"/>
        </w:rPr>
        <w:t xml:space="preserve">. </w:t>
      </w:r>
      <w:proofErr w:type="spellStart"/>
      <w:r w:rsidR="003C5156" w:rsidRPr="003C5156">
        <w:rPr>
          <w:rFonts w:ascii="Times New Roman" w:hAnsi="Times New Roman" w:cs="Times New Roman"/>
          <w:lang w:val="lt-LT"/>
        </w:rPr>
        <w:t>Secure</w:t>
      </w:r>
      <w:proofErr w:type="spellEnd"/>
      <w:r w:rsidR="003C5156" w:rsidRPr="003C5156">
        <w:rPr>
          <w:rFonts w:ascii="Times New Roman" w:hAnsi="Times New Roman" w:cs="Times New Roman"/>
          <w:lang w:val="lt-LT"/>
        </w:rPr>
        <w:t xml:space="preserve"> File </w:t>
      </w:r>
      <w:proofErr w:type="spellStart"/>
      <w:r w:rsidR="003C5156" w:rsidRPr="003C5156">
        <w:rPr>
          <w:rFonts w:ascii="Times New Roman" w:hAnsi="Times New Roman" w:cs="Times New Roman"/>
          <w:lang w:val="lt-LT"/>
        </w:rPr>
        <w:t>Transfer</w:t>
      </w:r>
      <w:proofErr w:type="spellEnd"/>
      <w:r w:rsidR="003C5156" w:rsidRPr="003C515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3C5156" w:rsidRPr="003C5156">
        <w:rPr>
          <w:rFonts w:ascii="Times New Roman" w:hAnsi="Times New Roman" w:cs="Times New Roman"/>
          <w:lang w:val="lt-LT"/>
        </w:rPr>
        <w:t>Protocol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), hiperteksto perdavimo protokolą su šifravimu (angl. </w:t>
      </w:r>
      <w:proofErr w:type="spellStart"/>
      <w:r w:rsidRPr="003C5156">
        <w:rPr>
          <w:rFonts w:ascii="Times New Roman" w:hAnsi="Times New Roman" w:cs="Times New Roman"/>
          <w:lang w:val="lt-LT"/>
        </w:rPr>
        <w:t>Hyp</w:t>
      </w:r>
      <w:r w:rsidR="003C5156" w:rsidRPr="003C5156">
        <w:rPr>
          <w:rFonts w:ascii="Times New Roman" w:hAnsi="Times New Roman" w:cs="Times New Roman"/>
          <w:lang w:val="lt-LT"/>
        </w:rPr>
        <w:t>ertext</w:t>
      </w:r>
      <w:proofErr w:type="spellEnd"/>
      <w:r w:rsidR="003C5156" w:rsidRPr="003C515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3C5156" w:rsidRPr="003C5156">
        <w:rPr>
          <w:rFonts w:ascii="Times New Roman" w:hAnsi="Times New Roman" w:cs="Times New Roman"/>
          <w:lang w:val="lt-LT"/>
        </w:rPr>
        <w:t>Transfer</w:t>
      </w:r>
      <w:proofErr w:type="spellEnd"/>
      <w:r w:rsidR="003C5156" w:rsidRPr="003C515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3C5156" w:rsidRPr="003C5156">
        <w:rPr>
          <w:rFonts w:ascii="Times New Roman" w:hAnsi="Times New Roman" w:cs="Times New Roman"/>
          <w:lang w:val="lt-LT"/>
        </w:rPr>
        <w:t>Protocol</w:t>
      </w:r>
      <w:proofErr w:type="spellEnd"/>
      <w:r w:rsidR="003C5156" w:rsidRPr="003C515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3C5156" w:rsidRPr="003C5156">
        <w:rPr>
          <w:rFonts w:ascii="Times New Roman" w:hAnsi="Times New Roman" w:cs="Times New Roman"/>
          <w:lang w:val="lt-LT"/>
        </w:rPr>
        <w:t>Secure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) </w:t>
      </w:r>
      <w:r w:rsidR="000B254F">
        <w:rPr>
          <w:rFonts w:ascii="Times New Roman" w:hAnsi="Times New Roman" w:cs="Times New Roman"/>
          <w:lang w:val="lt-LT"/>
        </w:rPr>
        <w:t xml:space="preserve">esant galimybei, ir per </w:t>
      </w:r>
      <w:r w:rsidRPr="003C5156">
        <w:rPr>
          <w:rFonts w:ascii="Times New Roman" w:hAnsi="Times New Roman" w:cs="Times New Roman"/>
          <w:lang w:val="lt-LT"/>
        </w:rPr>
        <w:t xml:space="preserve"> API prieigą. Visais atvejais turi būti užtikrintas duomenų perdavimo saugumas naudojant SSL (</w:t>
      </w:r>
      <w:proofErr w:type="spellStart"/>
      <w:r w:rsidRPr="003C5156">
        <w:rPr>
          <w:rFonts w:ascii="Times New Roman" w:hAnsi="Times New Roman" w:cs="Times New Roman"/>
          <w:lang w:val="lt-LT"/>
        </w:rPr>
        <w:t>Secure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3C5156">
        <w:rPr>
          <w:rFonts w:ascii="Times New Roman" w:hAnsi="Times New Roman" w:cs="Times New Roman"/>
          <w:lang w:val="lt-LT"/>
        </w:rPr>
        <w:t>Sockets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3C5156">
        <w:rPr>
          <w:rFonts w:ascii="Times New Roman" w:hAnsi="Times New Roman" w:cs="Times New Roman"/>
          <w:lang w:val="lt-LT"/>
        </w:rPr>
        <w:t>Layer</w:t>
      </w:r>
      <w:proofErr w:type="spellEnd"/>
      <w:r w:rsidRPr="003C5156">
        <w:rPr>
          <w:rFonts w:ascii="Times New Roman" w:hAnsi="Times New Roman" w:cs="Times New Roman"/>
          <w:lang w:val="lt-LT"/>
        </w:rPr>
        <w:t>) arba kitą saugų šifravimo mechanizmą.</w:t>
      </w:r>
    </w:p>
    <w:p w14:paraId="699512F3" w14:textId="238FCC0F" w:rsidR="000838AF" w:rsidRPr="003C5156" w:rsidRDefault="000838AF" w:rsidP="000838AF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Duomenys turi būti pateikiami </w:t>
      </w:r>
      <w:proofErr w:type="spellStart"/>
      <w:r w:rsidRPr="003C5156">
        <w:rPr>
          <w:rFonts w:ascii="Times New Roman" w:hAnsi="Times New Roman" w:cs="Times New Roman"/>
          <w:lang w:val="lt-LT"/>
        </w:rPr>
        <w:t>GeoTIFF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(angl. </w:t>
      </w:r>
      <w:proofErr w:type="spellStart"/>
      <w:r w:rsidRPr="003C5156">
        <w:rPr>
          <w:rFonts w:ascii="Times New Roman" w:hAnsi="Times New Roman" w:cs="Times New Roman"/>
          <w:lang w:val="lt-LT"/>
        </w:rPr>
        <w:t>Georeferenced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3C5156">
        <w:rPr>
          <w:rFonts w:ascii="Times New Roman" w:hAnsi="Times New Roman" w:cs="Times New Roman"/>
          <w:lang w:val="lt-LT"/>
        </w:rPr>
        <w:t>Tagged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3C5156">
        <w:rPr>
          <w:rFonts w:ascii="Times New Roman" w:hAnsi="Times New Roman" w:cs="Times New Roman"/>
          <w:lang w:val="lt-LT"/>
        </w:rPr>
        <w:t>Image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File </w:t>
      </w:r>
      <w:proofErr w:type="spellStart"/>
      <w:r w:rsidRPr="003C5156">
        <w:rPr>
          <w:rFonts w:ascii="Times New Roman" w:hAnsi="Times New Roman" w:cs="Times New Roman"/>
          <w:lang w:val="lt-LT"/>
        </w:rPr>
        <w:t>Format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) formatu arba kitu formatu, suderinamu su </w:t>
      </w:r>
      <w:proofErr w:type="spellStart"/>
      <w:r w:rsidRPr="003C5156">
        <w:rPr>
          <w:rFonts w:ascii="Times New Roman" w:hAnsi="Times New Roman" w:cs="Times New Roman"/>
          <w:lang w:val="lt-LT"/>
        </w:rPr>
        <w:t>ArcGIS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Pro (</w:t>
      </w:r>
      <w:proofErr w:type="spellStart"/>
      <w:r w:rsidRPr="003C5156">
        <w:rPr>
          <w:rFonts w:ascii="Times New Roman" w:hAnsi="Times New Roman" w:cs="Times New Roman"/>
          <w:lang w:val="lt-LT"/>
        </w:rPr>
        <w:t>ArcGIS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Professional)</w:t>
      </w:r>
    </w:p>
    <w:p w14:paraId="0E17C64F" w14:textId="78A19319" w:rsidR="00E662A8" w:rsidRPr="003C5156" w:rsidRDefault="00E662A8" w:rsidP="000838AF">
      <w:pPr>
        <w:pStyle w:val="ListParagraph"/>
        <w:numPr>
          <w:ilvl w:val="2"/>
          <w:numId w:val="1"/>
        </w:numPr>
        <w:tabs>
          <w:tab w:val="left" w:pos="1276"/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API prieiga turi užtikrinti šias funkcijas:</w:t>
      </w:r>
    </w:p>
    <w:p w14:paraId="411F8F7A" w14:textId="77777777" w:rsidR="00E662A8" w:rsidRPr="003C5156" w:rsidRDefault="00E662A8" w:rsidP="003A443F">
      <w:pPr>
        <w:pStyle w:val="ListParagraph"/>
        <w:numPr>
          <w:ilvl w:val="3"/>
          <w:numId w:val="1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Archyvo paieška.</w:t>
      </w:r>
    </w:p>
    <w:p w14:paraId="72D01FCC" w14:textId="77777777" w:rsidR="00E662A8" w:rsidRPr="003C5156" w:rsidRDefault="00E662A8" w:rsidP="003A443F">
      <w:pPr>
        <w:pStyle w:val="ListParagraph"/>
        <w:numPr>
          <w:ilvl w:val="3"/>
          <w:numId w:val="1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Produktų peržiūra ir atsisiuntimas.</w:t>
      </w:r>
    </w:p>
    <w:p w14:paraId="3560C534" w14:textId="77777777" w:rsidR="00E662A8" w:rsidRPr="003C5156" w:rsidRDefault="00E662A8" w:rsidP="003A443F">
      <w:pPr>
        <w:pStyle w:val="ListParagraph"/>
        <w:numPr>
          <w:ilvl w:val="3"/>
          <w:numId w:val="1"/>
        </w:num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Nauji palydovinių produktų užsakymai.</w:t>
      </w:r>
    </w:p>
    <w:p w14:paraId="4423897A" w14:textId="77777777" w:rsidR="00BD3A57" w:rsidRPr="003C5156" w:rsidRDefault="00BD3A57" w:rsidP="00BD3A57">
      <w:pPr>
        <w:tabs>
          <w:tab w:val="left" w:pos="993"/>
        </w:tabs>
        <w:spacing w:after="0" w:line="360" w:lineRule="auto"/>
        <w:ind w:firstLine="720"/>
        <w:jc w:val="center"/>
        <w:rPr>
          <w:rFonts w:ascii="Times New Roman" w:hAnsi="Times New Roman" w:cs="Times New Roman"/>
          <w:lang w:val="lt-LT"/>
        </w:rPr>
      </w:pPr>
    </w:p>
    <w:p w14:paraId="193192BB" w14:textId="103B0B0C" w:rsidR="00E662A8" w:rsidRPr="003C5156" w:rsidRDefault="005114D8" w:rsidP="00BD3A57">
      <w:pPr>
        <w:tabs>
          <w:tab w:val="left" w:pos="993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lang w:val="lt-LT"/>
        </w:rPr>
      </w:pPr>
      <w:r w:rsidRPr="003C5156">
        <w:rPr>
          <w:rFonts w:ascii="Times New Roman" w:hAnsi="Times New Roman" w:cs="Times New Roman"/>
          <w:b/>
          <w:lang w:val="lt-LT"/>
        </w:rPr>
        <w:t>II SKYRIUS. TECHNINIAI REIKALAVIMAI</w:t>
      </w:r>
    </w:p>
    <w:p w14:paraId="1DD98E4C" w14:textId="3E34CAFB" w:rsidR="00A77673" w:rsidRPr="003C5156" w:rsidRDefault="00A77673" w:rsidP="00BD3A57">
      <w:pPr>
        <w:tabs>
          <w:tab w:val="left" w:pos="993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lang w:val="lt-LT"/>
        </w:rPr>
      </w:pPr>
    </w:p>
    <w:p w14:paraId="79F9B151" w14:textId="32C43BA0" w:rsidR="00A77673" w:rsidRPr="003C5156" w:rsidRDefault="00A77673" w:rsidP="00BD3A5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lang w:val="lt-LT"/>
        </w:rPr>
      </w:pPr>
      <w:r w:rsidRPr="003C5156">
        <w:rPr>
          <w:rFonts w:ascii="Times New Roman" w:hAnsi="Times New Roman" w:cs="Times New Roman"/>
          <w:b/>
          <w:lang w:val="lt-LT"/>
        </w:rPr>
        <w:t>Palydovinių EO duomenų reikalavimai</w:t>
      </w:r>
    </w:p>
    <w:p w14:paraId="7B147426" w14:textId="40F6FD09" w:rsidR="00A77673" w:rsidRPr="003C5156" w:rsidRDefault="00A77673" w:rsidP="00BD3A57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b/>
          <w:bCs/>
          <w:lang w:val="lt-LT"/>
        </w:rPr>
        <w:t>Pagrindinės platformos EO duomenys:</w:t>
      </w:r>
    </w:p>
    <w:p w14:paraId="5AB8CA77" w14:textId="5C35263F" w:rsidR="00A77673" w:rsidRPr="003C5156" w:rsidRDefault="00A77673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proofErr w:type="spellStart"/>
      <w:r w:rsidRPr="003C5156">
        <w:rPr>
          <w:rFonts w:ascii="Times New Roman" w:hAnsi="Times New Roman" w:cs="Times New Roman"/>
          <w:lang w:val="lt-LT"/>
        </w:rPr>
        <w:t>Panchromatinio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kanalo erdvinė raiška – </w:t>
      </w:r>
      <w:r w:rsidRPr="003C5156">
        <w:rPr>
          <w:rFonts w:ascii="Times New Roman" w:hAnsi="Times New Roman" w:cs="Times New Roman"/>
          <w:b/>
          <w:bCs/>
          <w:lang w:val="lt-LT"/>
        </w:rPr>
        <w:t xml:space="preserve">ne didesnė kaip 0,3 m GSD </w:t>
      </w:r>
      <w:r w:rsidRPr="003C5156">
        <w:rPr>
          <w:rFonts w:ascii="Times New Roman" w:hAnsi="Times New Roman" w:cs="Times New Roman"/>
          <w:bCs/>
          <w:lang w:val="lt-LT"/>
        </w:rPr>
        <w:t>(</w:t>
      </w:r>
      <w:proofErr w:type="spellStart"/>
      <w:r w:rsidRPr="003C5156">
        <w:rPr>
          <w:rFonts w:ascii="Times New Roman" w:hAnsi="Times New Roman" w:cs="Times New Roman"/>
          <w:bCs/>
          <w:lang w:val="lt-LT"/>
        </w:rPr>
        <w:t>Ground</w:t>
      </w:r>
      <w:proofErr w:type="spellEnd"/>
      <w:r w:rsidRPr="003C5156">
        <w:rPr>
          <w:rFonts w:ascii="Times New Roman" w:hAnsi="Times New Roman" w:cs="Times New Roman"/>
          <w:bCs/>
          <w:lang w:val="lt-LT"/>
        </w:rPr>
        <w:t xml:space="preserve"> </w:t>
      </w:r>
      <w:proofErr w:type="spellStart"/>
      <w:r w:rsidRPr="003C5156">
        <w:rPr>
          <w:rFonts w:ascii="Times New Roman" w:hAnsi="Times New Roman" w:cs="Times New Roman"/>
          <w:bCs/>
          <w:lang w:val="lt-LT"/>
        </w:rPr>
        <w:t>Sample</w:t>
      </w:r>
      <w:proofErr w:type="spellEnd"/>
      <w:r w:rsidRPr="003C5156">
        <w:rPr>
          <w:rFonts w:ascii="Times New Roman" w:hAnsi="Times New Roman" w:cs="Times New Roman"/>
          <w:bCs/>
          <w:lang w:val="lt-LT"/>
        </w:rPr>
        <w:t xml:space="preserve"> </w:t>
      </w:r>
      <w:proofErr w:type="spellStart"/>
      <w:r w:rsidRPr="003C5156">
        <w:rPr>
          <w:rFonts w:ascii="Times New Roman" w:hAnsi="Times New Roman" w:cs="Times New Roman"/>
          <w:bCs/>
          <w:lang w:val="lt-LT"/>
        </w:rPr>
        <w:t>Distance</w:t>
      </w:r>
      <w:proofErr w:type="spellEnd"/>
      <w:r w:rsidR="00BD3A57" w:rsidRPr="003C5156">
        <w:rPr>
          <w:rFonts w:ascii="Times New Roman" w:hAnsi="Times New Roman" w:cs="Times New Roman"/>
          <w:bCs/>
          <w:lang w:val="lt-LT"/>
        </w:rPr>
        <w:t xml:space="preserve"> </w:t>
      </w:r>
      <w:r w:rsidR="004102B1" w:rsidRPr="003C5156">
        <w:rPr>
          <w:rFonts w:ascii="Times New Roman" w:hAnsi="Times New Roman" w:cs="Times New Roman"/>
          <w:bCs/>
          <w:lang w:val="lt-LT"/>
        </w:rPr>
        <w:t>–</w:t>
      </w:r>
      <w:r w:rsidR="00BD3A57" w:rsidRPr="003C5156">
        <w:rPr>
          <w:rFonts w:ascii="Times New Roman" w:hAnsi="Times New Roman" w:cs="Times New Roman"/>
          <w:bCs/>
          <w:lang w:val="lt-LT"/>
        </w:rPr>
        <w:t xml:space="preserve"> atstumas tarp dviejų gretimų vaizdo elementų ant žemės. </w:t>
      </w:r>
      <w:r w:rsidR="00BD3A57" w:rsidRPr="003C5156">
        <w:rPr>
          <w:rFonts w:ascii="Times New Roman" w:hAnsi="Times New Roman" w:cs="Times New Roman"/>
          <w:lang w:val="lt-LT"/>
        </w:rPr>
        <w:t>Mažesnė vertė reiškia geresnę raišką.</w:t>
      </w:r>
      <w:r w:rsidRPr="003C5156">
        <w:rPr>
          <w:rFonts w:ascii="Times New Roman" w:hAnsi="Times New Roman" w:cs="Times New Roman"/>
          <w:bCs/>
          <w:lang w:val="lt-LT"/>
        </w:rPr>
        <w:t>)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7E3C3063" w14:textId="718A9D1D" w:rsidR="00A77673" w:rsidRPr="003C5156" w:rsidRDefault="00A77673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proofErr w:type="spellStart"/>
      <w:r w:rsidRPr="003C5156">
        <w:rPr>
          <w:rFonts w:ascii="Times New Roman" w:hAnsi="Times New Roman" w:cs="Times New Roman"/>
          <w:lang w:val="lt-LT"/>
        </w:rPr>
        <w:t>Multispektrinio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kanalo erdvinė raiška – </w:t>
      </w:r>
      <w:r w:rsidRPr="003C5156">
        <w:rPr>
          <w:rFonts w:ascii="Times New Roman" w:hAnsi="Times New Roman" w:cs="Times New Roman"/>
          <w:b/>
          <w:bCs/>
          <w:lang w:val="lt-LT"/>
        </w:rPr>
        <w:t>ne didesnė kaip 1,2 m GSD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66193B27" w14:textId="02C5EAF9" w:rsidR="00A77673" w:rsidRPr="003C5156" w:rsidRDefault="00A77673" w:rsidP="00BD3A57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b/>
          <w:bCs/>
          <w:lang w:val="lt-LT"/>
        </w:rPr>
        <w:t>Atsarginės platformos EO duomenys:</w:t>
      </w:r>
    </w:p>
    <w:p w14:paraId="70FF244D" w14:textId="00DB1FF5" w:rsidR="00A77673" w:rsidRPr="003C5156" w:rsidRDefault="00A77673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proofErr w:type="spellStart"/>
      <w:r w:rsidRPr="003C5156">
        <w:rPr>
          <w:rFonts w:ascii="Times New Roman" w:hAnsi="Times New Roman" w:cs="Times New Roman"/>
          <w:lang w:val="lt-LT"/>
        </w:rPr>
        <w:t>Panchromatinio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kanalo erdvinė raiška – </w:t>
      </w:r>
      <w:r w:rsidRPr="003C5156">
        <w:rPr>
          <w:rFonts w:ascii="Times New Roman" w:hAnsi="Times New Roman" w:cs="Times New Roman"/>
          <w:b/>
          <w:bCs/>
          <w:lang w:val="lt-LT"/>
        </w:rPr>
        <w:t>ne didesnė kaip 0,75 m GSD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072095B6" w14:textId="778BB965" w:rsidR="00A77673" w:rsidRPr="003C5156" w:rsidRDefault="00A77673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proofErr w:type="spellStart"/>
      <w:r w:rsidRPr="003C5156">
        <w:rPr>
          <w:rFonts w:ascii="Times New Roman" w:hAnsi="Times New Roman" w:cs="Times New Roman"/>
          <w:lang w:val="lt-LT"/>
        </w:rPr>
        <w:t>Multispektrinio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kanalo erdvinė raiška – </w:t>
      </w:r>
      <w:r w:rsidRPr="003C5156">
        <w:rPr>
          <w:rFonts w:ascii="Times New Roman" w:hAnsi="Times New Roman" w:cs="Times New Roman"/>
          <w:b/>
          <w:bCs/>
          <w:lang w:val="lt-LT"/>
        </w:rPr>
        <w:t>ne didesnė kaip 1,2 m GSD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081C24C9" w14:textId="2516C60D" w:rsidR="00A77673" w:rsidRPr="003C5156" w:rsidRDefault="00A77673" w:rsidP="00A77673">
      <w:pPr>
        <w:rPr>
          <w:rFonts w:ascii="Times New Roman" w:hAnsi="Times New Roman" w:cs="Times New Roman"/>
          <w:lang w:val="lt-LT"/>
        </w:rPr>
      </w:pPr>
    </w:p>
    <w:p w14:paraId="3ABBF94E" w14:textId="34CEF1AE" w:rsidR="00A77673" w:rsidRPr="003C5156" w:rsidRDefault="00A77673" w:rsidP="00BD3A5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b/>
          <w:bCs/>
          <w:lang w:val="lt-LT"/>
        </w:rPr>
        <w:t>Palydovinių SAR duomenų reikalavimai</w:t>
      </w:r>
    </w:p>
    <w:p w14:paraId="5857E759" w14:textId="7631702A" w:rsidR="00A77673" w:rsidRPr="003C5156" w:rsidRDefault="00A77673" w:rsidP="00BD3A57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b/>
          <w:bCs/>
          <w:lang w:val="lt-LT"/>
        </w:rPr>
        <w:t>Pagrindinės platformos SAR duomenys:</w:t>
      </w:r>
    </w:p>
    <w:p w14:paraId="3F531C25" w14:textId="61A903ED" w:rsidR="00A77673" w:rsidRPr="003C5156" w:rsidRDefault="00A77673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Erdvinė raiška </w:t>
      </w:r>
      <w:proofErr w:type="spellStart"/>
      <w:r w:rsidRPr="003C5156">
        <w:rPr>
          <w:rFonts w:ascii="Times New Roman" w:hAnsi="Times New Roman" w:cs="Times New Roman"/>
          <w:lang w:val="lt-LT"/>
        </w:rPr>
        <w:t>azimuto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kryptimi – </w:t>
      </w:r>
      <w:r w:rsidRPr="003C5156">
        <w:rPr>
          <w:rFonts w:ascii="Times New Roman" w:hAnsi="Times New Roman" w:cs="Times New Roman"/>
          <w:b/>
          <w:bCs/>
          <w:lang w:val="lt-LT"/>
        </w:rPr>
        <w:t>ne didesnė kaip 0,25 m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726B96F9" w14:textId="2C0880ED" w:rsidR="00A77673" w:rsidRPr="003C5156" w:rsidRDefault="00A77673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Erdvinė raiška range (nuotolio) kryptimi – </w:t>
      </w:r>
      <w:r w:rsidRPr="003C5156">
        <w:rPr>
          <w:rFonts w:ascii="Times New Roman" w:hAnsi="Times New Roman" w:cs="Times New Roman"/>
          <w:b/>
          <w:bCs/>
          <w:lang w:val="lt-LT"/>
        </w:rPr>
        <w:t>ne didesnė kaip 0,6 m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248BBF00" w14:textId="1C7DB649" w:rsidR="00A77673" w:rsidRPr="003C5156" w:rsidRDefault="00A77673" w:rsidP="00BD3A57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b/>
          <w:bCs/>
          <w:lang w:val="lt-LT"/>
        </w:rPr>
        <w:t>Atsarginės SAR platformos duomenys:</w:t>
      </w:r>
    </w:p>
    <w:p w14:paraId="202B363F" w14:textId="1A0DE832" w:rsidR="00A77673" w:rsidRPr="003C5156" w:rsidRDefault="00A77673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Erdvinė raiška </w:t>
      </w:r>
      <w:proofErr w:type="spellStart"/>
      <w:r w:rsidRPr="003C5156">
        <w:rPr>
          <w:rFonts w:ascii="Times New Roman" w:hAnsi="Times New Roman" w:cs="Times New Roman"/>
          <w:lang w:val="lt-LT"/>
        </w:rPr>
        <w:t>azimuto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kryptimi – </w:t>
      </w:r>
      <w:r w:rsidRPr="003C5156">
        <w:rPr>
          <w:rFonts w:ascii="Times New Roman" w:hAnsi="Times New Roman" w:cs="Times New Roman"/>
          <w:b/>
          <w:bCs/>
          <w:lang w:val="lt-LT"/>
        </w:rPr>
        <w:t>ne didesnė kaip 0,5 m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34CCE129" w14:textId="563A17D8" w:rsidR="00A77673" w:rsidRPr="003C5156" w:rsidRDefault="00A77673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lastRenderedPageBreak/>
        <w:t xml:space="preserve">Erdvinė raiška range (nuotolio) kryptimi – </w:t>
      </w:r>
      <w:r w:rsidRPr="003C5156">
        <w:rPr>
          <w:rFonts w:ascii="Times New Roman" w:hAnsi="Times New Roman" w:cs="Times New Roman"/>
          <w:b/>
          <w:bCs/>
          <w:lang w:val="lt-LT"/>
        </w:rPr>
        <w:t>ne didesnė kaip 1,2 m</w:t>
      </w:r>
      <w:r w:rsidRPr="003C5156">
        <w:rPr>
          <w:rFonts w:ascii="Times New Roman" w:hAnsi="Times New Roman" w:cs="Times New Roman"/>
          <w:lang w:val="lt-LT"/>
        </w:rPr>
        <w:t>.</w:t>
      </w:r>
    </w:p>
    <w:p w14:paraId="7BFA6239" w14:textId="5F943223" w:rsidR="005114D8" w:rsidRPr="003C5156" w:rsidRDefault="005114D8" w:rsidP="00BD3A5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b/>
          <w:lang w:val="lt-LT"/>
        </w:rPr>
      </w:pPr>
    </w:p>
    <w:p w14:paraId="4F971360" w14:textId="77777777" w:rsidR="005114D8" w:rsidRPr="003C5156" w:rsidRDefault="005114D8" w:rsidP="00BD3A57">
      <w:pPr>
        <w:tabs>
          <w:tab w:val="left" w:pos="993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lang w:val="lt-LT"/>
        </w:rPr>
      </w:pPr>
      <w:r w:rsidRPr="003C5156">
        <w:rPr>
          <w:rFonts w:ascii="Times New Roman" w:hAnsi="Times New Roman" w:cs="Times New Roman"/>
          <w:b/>
          <w:lang w:val="lt-LT"/>
        </w:rPr>
        <w:t>III SKYRIUS. LICENCIJAVIMO REIKALAVIMAI</w:t>
      </w:r>
    </w:p>
    <w:p w14:paraId="71CF2EA7" w14:textId="77777777" w:rsidR="005114D8" w:rsidRPr="003C5156" w:rsidRDefault="005114D8" w:rsidP="00BD3A5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lang w:val="lt-LT"/>
        </w:rPr>
      </w:pPr>
      <w:r w:rsidRPr="003C5156">
        <w:rPr>
          <w:rFonts w:ascii="Times New Roman" w:hAnsi="Times New Roman" w:cs="Times New Roman"/>
          <w:b/>
          <w:lang w:val="lt-LT"/>
        </w:rPr>
        <w:t>Duomenų naudojimo sąlygos:</w:t>
      </w:r>
    </w:p>
    <w:p w14:paraId="343DA246" w14:textId="77777777" w:rsidR="005114D8" w:rsidRPr="003C5156" w:rsidRDefault="005114D8" w:rsidP="00BD3A57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Pirkėjui turi būti suteikta teisė laisvai dalintis EO ir SAR duomenimis visoje Lietuvos Respublikos Krašto apsaugos sistemoje.</w:t>
      </w:r>
    </w:p>
    <w:p w14:paraId="3B871698" w14:textId="77777777" w:rsidR="005114D8" w:rsidRPr="003C5156" w:rsidRDefault="005114D8" w:rsidP="00BD3A57">
      <w:pPr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lang w:val="lt-LT"/>
        </w:rPr>
      </w:pPr>
    </w:p>
    <w:p w14:paraId="487AA3C7" w14:textId="77777777" w:rsidR="005114D8" w:rsidRPr="003C5156" w:rsidRDefault="005114D8" w:rsidP="00BD3A57">
      <w:pPr>
        <w:tabs>
          <w:tab w:val="left" w:pos="993"/>
        </w:tabs>
        <w:spacing w:after="0" w:line="360" w:lineRule="auto"/>
        <w:ind w:firstLine="720"/>
        <w:jc w:val="center"/>
        <w:rPr>
          <w:rFonts w:ascii="Times New Roman" w:hAnsi="Times New Roman" w:cs="Times New Roman"/>
          <w:b/>
          <w:lang w:val="lt-LT"/>
        </w:rPr>
      </w:pPr>
      <w:r w:rsidRPr="003C5156">
        <w:rPr>
          <w:rFonts w:ascii="Times New Roman" w:hAnsi="Times New Roman" w:cs="Times New Roman"/>
          <w:b/>
          <w:lang w:val="lt-LT"/>
        </w:rPr>
        <w:t>IV SKYRIUS. PASLAUGŲ PRENUMERATOS PAKETAS IR KONSULTACIJOS</w:t>
      </w:r>
    </w:p>
    <w:p w14:paraId="23E9EBFA" w14:textId="77777777" w:rsidR="005114D8" w:rsidRPr="003C5156" w:rsidRDefault="005114D8" w:rsidP="00BD3A57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lang w:val="lt-LT"/>
        </w:rPr>
      </w:pPr>
      <w:r w:rsidRPr="003C5156">
        <w:rPr>
          <w:rFonts w:ascii="Times New Roman" w:hAnsi="Times New Roman" w:cs="Times New Roman"/>
          <w:b/>
          <w:lang w:val="lt-LT"/>
        </w:rPr>
        <w:t>Į paslaugų prenumeratos paketo kainą įtraukiama:</w:t>
      </w:r>
    </w:p>
    <w:p w14:paraId="600E91C3" w14:textId="3CBAE9A8" w:rsidR="005114D8" w:rsidRPr="003C5156" w:rsidRDefault="00D20ACB" w:rsidP="00BD3A57">
      <w:pPr>
        <w:pStyle w:val="ListParagraph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Konsultacijos</w:t>
      </w:r>
      <w:r w:rsidR="005114D8" w:rsidRPr="003C5156">
        <w:rPr>
          <w:rFonts w:ascii="Times New Roman" w:hAnsi="Times New Roman" w:cs="Times New Roman"/>
          <w:lang w:val="lt-LT"/>
        </w:rPr>
        <w:t xml:space="preserve"> šiais klausimais:</w:t>
      </w:r>
    </w:p>
    <w:p w14:paraId="29FACBAB" w14:textId="1CC32B6D" w:rsidR="005114D8" w:rsidRPr="003C5156" w:rsidRDefault="00FC5D3E" w:rsidP="00FC5D3E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lang w:val="lt-LT"/>
        </w:rPr>
      </w:pPr>
      <w:proofErr w:type="spellStart"/>
      <w:r w:rsidRPr="003C5156">
        <w:rPr>
          <w:rFonts w:ascii="Times New Roman" w:hAnsi="Times New Roman" w:cs="Times New Roman"/>
          <w:lang w:val="lt-LT"/>
        </w:rPr>
        <w:t>Geoduomenų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bazių architektūros ir integravimo sprendimai</w:t>
      </w:r>
      <w:r w:rsidR="005114D8" w:rsidRPr="003C5156">
        <w:rPr>
          <w:rFonts w:ascii="Times New Roman" w:hAnsi="Times New Roman" w:cs="Times New Roman"/>
          <w:lang w:val="lt-LT"/>
        </w:rPr>
        <w:t>;</w:t>
      </w:r>
    </w:p>
    <w:p w14:paraId="15643332" w14:textId="77777777" w:rsidR="005114D8" w:rsidRPr="003C5156" w:rsidRDefault="005114D8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Skirtingų formatų palydovinių vaizdų įkėlimas į </w:t>
      </w:r>
      <w:proofErr w:type="spellStart"/>
      <w:r w:rsidRPr="003C5156">
        <w:rPr>
          <w:rFonts w:ascii="Times New Roman" w:hAnsi="Times New Roman" w:cs="Times New Roman"/>
          <w:lang w:val="lt-LT"/>
        </w:rPr>
        <w:t>ArcGIS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naudotojų aplinkas;</w:t>
      </w:r>
    </w:p>
    <w:p w14:paraId="400CB0FF" w14:textId="77777777" w:rsidR="005114D8" w:rsidRPr="003C5156" w:rsidRDefault="005114D8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Palydovinių vaizdų vizualizacija skirtingose </w:t>
      </w:r>
      <w:proofErr w:type="spellStart"/>
      <w:r w:rsidRPr="003C5156">
        <w:rPr>
          <w:rFonts w:ascii="Times New Roman" w:hAnsi="Times New Roman" w:cs="Times New Roman"/>
          <w:lang w:val="lt-LT"/>
        </w:rPr>
        <w:t>ArcGIS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programose;</w:t>
      </w:r>
    </w:p>
    <w:p w14:paraId="41EF0A71" w14:textId="77777777" w:rsidR="005114D8" w:rsidRPr="003C5156" w:rsidRDefault="005114D8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Palydovinių vaizdų valdymas;</w:t>
      </w:r>
    </w:p>
    <w:p w14:paraId="0A7068CC" w14:textId="77777777" w:rsidR="005114D8" w:rsidRPr="003C5156" w:rsidRDefault="005114D8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Išvestinių produktų gamyba iš palydovinių vaizdų;</w:t>
      </w:r>
    </w:p>
    <w:p w14:paraId="15710220" w14:textId="77777777" w:rsidR="005114D8" w:rsidRPr="003C5156" w:rsidRDefault="005114D8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 xml:space="preserve">Palydovinių vaizdų apdorojimo ir analizės metodų taikymas su </w:t>
      </w:r>
      <w:proofErr w:type="spellStart"/>
      <w:r w:rsidRPr="003C5156">
        <w:rPr>
          <w:rFonts w:ascii="Times New Roman" w:hAnsi="Times New Roman" w:cs="Times New Roman"/>
          <w:lang w:val="lt-LT"/>
        </w:rPr>
        <w:t>ArcGIS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kaip pvz.: erdvės-laiko kubų kūrimas ir taikymas, </w:t>
      </w:r>
      <w:proofErr w:type="spellStart"/>
      <w:r w:rsidRPr="003C5156">
        <w:rPr>
          <w:rFonts w:ascii="Times New Roman" w:hAnsi="Times New Roman" w:cs="Times New Roman"/>
          <w:lang w:val="lt-LT"/>
        </w:rPr>
        <w:t>multidimensinių</w:t>
      </w:r>
      <w:proofErr w:type="spellEnd"/>
      <w:r w:rsidRPr="003C5156">
        <w:rPr>
          <w:rFonts w:ascii="Times New Roman" w:hAnsi="Times New Roman" w:cs="Times New Roman"/>
          <w:lang w:val="lt-LT"/>
        </w:rPr>
        <w:t xml:space="preserve"> duomenų įrankiai, pokyčių nustatymas, anomalijų nustatymas, mašininio mokymosi, dirbtinio intelekto modelių treniravimas, kūrimas ir naudojimas;</w:t>
      </w:r>
    </w:p>
    <w:p w14:paraId="2B6B38F4" w14:textId="69CFC98F" w:rsidR="005114D8" w:rsidRPr="003C5156" w:rsidRDefault="000838AF" w:rsidP="00BD3A57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Atvaizdų žvalgybos</w:t>
      </w:r>
      <w:r w:rsidR="005114D8" w:rsidRPr="003C5156">
        <w:rPr>
          <w:rFonts w:ascii="Times New Roman" w:hAnsi="Times New Roman" w:cs="Times New Roman"/>
          <w:lang w:val="lt-LT"/>
        </w:rPr>
        <w:t xml:space="preserve"> procesų</w:t>
      </w:r>
      <w:bookmarkStart w:id="0" w:name="_GoBack"/>
      <w:bookmarkEnd w:id="0"/>
      <w:r w:rsidR="005114D8" w:rsidRPr="003C5156">
        <w:rPr>
          <w:rFonts w:ascii="Times New Roman" w:hAnsi="Times New Roman" w:cs="Times New Roman"/>
          <w:lang w:val="lt-LT"/>
        </w:rPr>
        <w:t xml:space="preserve"> automatizavimo įrankių kūrimas;</w:t>
      </w:r>
    </w:p>
    <w:p w14:paraId="539D5E3B" w14:textId="64FA18A0" w:rsidR="00467C5E" w:rsidRDefault="005114D8" w:rsidP="00467C5E">
      <w:pPr>
        <w:pStyle w:val="ListParagraph"/>
        <w:numPr>
          <w:ilvl w:val="2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3C5156">
        <w:rPr>
          <w:rFonts w:ascii="Times New Roman" w:hAnsi="Times New Roman" w:cs="Times New Roman"/>
          <w:lang w:val="lt-LT"/>
        </w:rPr>
        <w:t>Duomenų sklaida į kitas L</w:t>
      </w:r>
      <w:r w:rsidR="000838AF" w:rsidRPr="003C5156">
        <w:rPr>
          <w:rFonts w:ascii="Times New Roman" w:hAnsi="Times New Roman" w:cs="Times New Roman"/>
          <w:lang w:val="lt-LT"/>
        </w:rPr>
        <w:t>ietuvos kariuomenės</w:t>
      </w:r>
      <w:r w:rsidR="00467C5E">
        <w:rPr>
          <w:rFonts w:ascii="Times New Roman" w:hAnsi="Times New Roman" w:cs="Times New Roman"/>
          <w:lang w:val="lt-LT"/>
        </w:rPr>
        <w:t xml:space="preserve"> turimas aplinkas.</w:t>
      </w:r>
    </w:p>
    <w:p w14:paraId="698F9D58" w14:textId="45943666" w:rsidR="00467C5E" w:rsidRPr="00467C5E" w:rsidRDefault="00467C5E" w:rsidP="00467C5E">
      <w:pPr>
        <w:pStyle w:val="ListParagraph"/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</w:t>
      </w:r>
    </w:p>
    <w:sectPr w:rsidR="00467C5E" w:rsidRPr="00467C5E" w:rsidSect="00FC5D3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5A64"/>
    <w:multiLevelType w:val="multilevel"/>
    <w:tmpl w:val="44BA0A1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A8"/>
    <w:rsid w:val="000838AF"/>
    <w:rsid w:val="000856EB"/>
    <w:rsid w:val="000A239F"/>
    <w:rsid w:val="000B254F"/>
    <w:rsid w:val="000E6798"/>
    <w:rsid w:val="001C46E2"/>
    <w:rsid w:val="0020029E"/>
    <w:rsid w:val="002B1EC0"/>
    <w:rsid w:val="003A443F"/>
    <w:rsid w:val="003C5156"/>
    <w:rsid w:val="004102B1"/>
    <w:rsid w:val="0045549B"/>
    <w:rsid w:val="00467C5E"/>
    <w:rsid w:val="005114D8"/>
    <w:rsid w:val="00522FB9"/>
    <w:rsid w:val="00565240"/>
    <w:rsid w:val="005D6947"/>
    <w:rsid w:val="00760714"/>
    <w:rsid w:val="00793C45"/>
    <w:rsid w:val="009C731C"/>
    <w:rsid w:val="00A77673"/>
    <w:rsid w:val="00BA6E1E"/>
    <w:rsid w:val="00BC0E0E"/>
    <w:rsid w:val="00BD3A57"/>
    <w:rsid w:val="00D149A0"/>
    <w:rsid w:val="00D20ACB"/>
    <w:rsid w:val="00D4003C"/>
    <w:rsid w:val="00DC4021"/>
    <w:rsid w:val="00E662A8"/>
    <w:rsid w:val="00E96A3D"/>
    <w:rsid w:val="00F32FAB"/>
    <w:rsid w:val="00FC57CF"/>
    <w:rsid w:val="00F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5050"/>
  <w15:chartTrackingRefBased/>
  <w15:docId w15:val="{5D632065-E6FB-43ED-B2CC-94ECA3A9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2A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6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2A8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A8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A8"/>
    <w:rPr>
      <w:b/>
      <w:bCs/>
      <w:kern w:val="2"/>
      <w:sz w:val="20"/>
      <w:szCs w:val="20"/>
      <w14:ligatures w14:val="standardContextual"/>
    </w:rPr>
  </w:style>
  <w:style w:type="paragraph" w:styleId="ListParagraph">
    <w:name w:val="List Paragraph"/>
    <w:basedOn w:val="Normal"/>
    <w:uiPriority w:val="34"/>
    <w:qFormat/>
    <w:rsid w:val="00E66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Lina Poškevičienė</cp:lastModifiedBy>
  <cp:revision>3</cp:revision>
  <dcterms:created xsi:type="dcterms:W3CDTF">2025-11-11T05:42:00Z</dcterms:created>
  <dcterms:modified xsi:type="dcterms:W3CDTF">2025-11-12T09:52:00Z</dcterms:modified>
</cp:coreProperties>
</file>