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47C76" w14:textId="77777777" w:rsidR="00614BB7" w:rsidRDefault="00614BB7" w:rsidP="00614BB7">
      <w:pPr>
        <w:pStyle w:val="Header"/>
        <w:jc w:val="right"/>
        <w:rPr>
          <w:lang w:val="lt-LT"/>
        </w:rPr>
      </w:pPr>
      <w:r>
        <w:rPr>
          <w:lang w:val="lt-LT"/>
        </w:rPr>
        <w:t>Pirkimo sąlygų</w:t>
      </w:r>
    </w:p>
    <w:p w14:paraId="3637863F" w14:textId="77777777" w:rsidR="00614BB7" w:rsidRPr="0051198D" w:rsidRDefault="00614BB7" w:rsidP="00614BB7">
      <w:pPr>
        <w:pStyle w:val="Header"/>
        <w:jc w:val="right"/>
        <w:rPr>
          <w:lang w:val="lt-LT"/>
        </w:rPr>
      </w:pPr>
      <w:r>
        <w:rPr>
          <w:lang w:val="lt-LT"/>
        </w:rPr>
        <w:t>6 priedas</w:t>
      </w:r>
    </w:p>
    <w:p w14:paraId="0B25EE64" w14:textId="77777777" w:rsidR="00614BB7" w:rsidRDefault="00614BB7" w:rsidP="00614BB7">
      <w:pPr>
        <w:pStyle w:val="Heading"/>
        <w:jc w:val="right"/>
        <w:rPr>
          <w:color w:val="auto"/>
          <w:sz w:val="24"/>
          <w:szCs w:val="24"/>
          <w:lang w:val="lt-LT"/>
        </w:rPr>
      </w:pPr>
    </w:p>
    <w:p w14:paraId="62171400" w14:textId="77777777" w:rsidR="00614BB7" w:rsidRDefault="00614BB7" w:rsidP="00614BB7">
      <w:pPr>
        <w:pStyle w:val="Heading"/>
        <w:jc w:val="center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>PIRKIMO SĄLYGŲ PRIEDAS „KOKYBĖS KRITERIJAI IR JŲ VERTINIMAS“</w:t>
      </w:r>
    </w:p>
    <w:p w14:paraId="07EB2BAE" w14:textId="77777777" w:rsidR="00614BB7" w:rsidRPr="00614BB7" w:rsidRDefault="00614BB7" w:rsidP="00614BB7">
      <w:pPr>
        <w:rPr>
          <w:lang w:val="lt-LT"/>
        </w:rPr>
      </w:pPr>
    </w:p>
    <w:p w14:paraId="63F773B2" w14:textId="271E6A6D" w:rsidR="00614BB7" w:rsidRPr="00614BB7" w:rsidRDefault="00614BB7" w:rsidP="004F3C11">
      <w:pPr>
        <w:pStyle w:val="Heading"/>
        <w:spacing w:line="360" w:lineRule="auto"/>
        <w:ind w:firstLine="720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>1. BENDROSIOS NUOSTATOS</w:t>
      </w:r>
    </w:p>
    <w:p w14:paraId="1C6DE46A" w14:textId="77777777" w:rsidR="00614BB7" w:rsidRPr="00562D8E" w:rsidRDefault="00614BB7" w:rsidP="004F3C11">
      <w:pPr>
        <w:pStyle w:val="Body2"/>
        <w:spacing w:after="0" w:line="360" w:lineRule="auto"/>
        <w:ind w:firstLine="720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>1.1. Perkančiosios organizacijos neatmesti pasiūlymai vertinami pagal kainos ir kokybės santykį šiame priede nurodyta tvarka.</w:t>
      </w:r>
    </w:p>
    <w:p w14:paraId="3EE0887B" w14:textId="46E0A595" w:rsidR="00614BB7" w:rsidRPr="00562D8E" w:rsidRDefault="00614BB7" w:rsidP="004F3C11">
      <w:pPr>
        <w:pStyle w:val="Body2"/>
        <w:spacing w:after="0" w:line="360" w:lineRule="auto"/>
        <w:ind w:firstLine="720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>1.2. Ekonomiškai naudingiausias pasiūlymas – tai pasiūlymas, kurio balų suma, apskaičiuota pagal toliau nustatytus pasiūlymų vertinimo kriterijus ir sąlygas, yra didžiausia.</w:t>
      </w:r>
    </w:p>
    <w:p w14:paraId="0AA3901B" w14:textId="00CF823A" w:rsidR="00365DAD" w:rsidRPr="00614BB7" w:rsidRDefault="00365DAD" w:rsidP="004F3C11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8653872" w14:textId="3EB84060" w:rsidR="00614BB7" w:rsidRPr="00614BB7" w:rsidRDefault="00614BB7" w:rsidP="004F3C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outlineLvl w:val="0"/>
        <w:rPr>
          <w:rFonts w:ascii="Times New Roman" w:eastAsia="Arial Unicode MS" w:hAnsi="Times New Roman" w:cs="Arial Unicode MS"/>
          <w:b/>
          <w:bCs/>
          <w:caps/>
          <w:spacing w:val="4"/>
          <w:sz w:val="24"/>
          <w:szCs w:val="24"/>
          <w:bdr w:val="nil"/>
          <w:lang w:val="lt-LT"/>
        </w:rPr>
      </w:pPr>
      <w:r w:rsidRPr="00614BB7">
        <w:rPr>
          <w:rFonts w:ascii="Times New Roman" w:eastAsia="Arial Unicode MS" w:hAnsi="Times New Roman" w:cs="Arial Unicode MS"/>
          <w:b/>
          <w:bCs/>
          <w:caps/>
          <w:spacing w:val="4"/>
          <w:sz w:val="24"/>
          <w:szCs w:val="24"/>
          <w:bdr w:val="nil"/>
          <w:lang w:val="lt-LT"/>
        </w:rPr>
        <w:t>2. PASIŪLYMŲ VERTINIMO KRITERIJAI</w:t>
      </w:r>
      <w:r w:rsidR="00636017">
        <w:rPr>
          <w:rFonts w:ascii="Times New Roman" w:eastAsia="Arial Unicode MS" w:hAnsi="Times New Roman" w:cs="Arial Unicode MS"/>
          <w:b/>
          <w:bCs/>
          <w:caps/>
          <w:spacing w:val="4"/>
          <w:sz w:val="24"/>
          <w:szCs w:val="24"/>
          <w:bdr w:val="nil"/>
          <w:lang w:val="lt-LT"/>
        </w:rPr>
        <w:t xml:space="preserve"> ir METODIKA</w:t>
      </w:r>
      <w:bookmarkStart w:id="0" w:name="_GoBack"/>
      <w:bookmarkEnd w:id="0"/>
    </w:p>
    <w:p w14:paraId="764F0BB1" w14:textId="007A1463" w:rsidR="00094794" w:rsidRPr="00094794" w:rsidRDefault="00614BB7" w:rsidP="004F3C1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614BB7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094794" w:rsidRPr="00614BB7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365DAD" w:rsidRPr="00614BB7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094794" w:rsidRPr="0009479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94794" w:rsidRPr="00094794">
        <w:rPr>
          <w:rFonts w:ascii="Times New Roman" w:hAnsi="Times New Roman" w:cs="Times New Roman"/>
          <w:sz w:val="24"/>
          <w:szCs w:val="24"/>
          <w:lang w:val="lt-LT"/>
        </w:rPr>
        <w:t>Pasiūlymai vertinami pagal šiuos kriterijus: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6"/>
        <w:gridCol w:w="1203"/>
        <w:gridCol w:w="3003"/>
      </w:tblGrid>
      <w:tr w:rsidR="00094794" w:rsidRPr="00094794" w14:paraId="3CB2A7C2" w14:textId="77777777" w:rsidTr="00094794">
        <w:tc>
          <w:tcPr>
            <w:tcW w:w="2889" w:type="pct"/>
          </w:tcPr>
          <w:p w14:paraId="51807937" w14:textId="77777777" w:rsidR="00094794" w:rsidRPr="00094794" w:rsidRDefault="00094794" w:rsidP="004F3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9479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Vertinimo kriterijus</w:t>
            </w:r>
          </w:p>
        </w:tc>
        <w:tc>
          <w:tcPr>
            <w:tcW w:w="604" w:type="pct"/>
          </w:tcPr>
          <w:p w14:paraId="48B70CD2" w14:textId="77777777" w:rsidR="00094794" w:rsidRPr="00094794" w:rsidRDefault="00094794" w:rsidP="004F3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9479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Simbolis</w:t>
            </w:r>
          </w:p>
        </w:tc>
        <w:tc>
          <w:tcPr>
            <w:tcW w:w="1507" w:type="pct"/>
          </w:tcPr>
          <w:p w14:paraId="3173A5F6" w14:textId="77777777" w:rsidR="00094794" w:rsidRPr="00094794" w:rsidRDefault="00094794" w:rsidP="004F3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9479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Lyginamasis svoris (proc.)</w:t>
            </w:r>
          </w:p>
        </w:tc>
      </w:tr>
      <w:tr w:rsidR="00094794" w:rsidRPr="00094794" w14:paraId="0137E8C2" w14:textId="77777777" w:rsidTr="00094794">
        <w:tc>
          <w:tcPr>
            <w:tcW w:w="2889" w:type="pct"/>
          </w:tcPr>
          <w:p w14:paraId="2CDA8BB4" w14:textId="77777777" w:rsidR="00094794" w:rsidRPr="00094794" w:rsidRDefault="00094794" w:rsidP="004F3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47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 vertinamoji pasiūlymo kaina</w:t>
            </w:r>
          </w:p>
        </w:tc>
        <w:tc>
          <w:tcPr>
            <w:tcW w:w="604" w:type="pct"/>
          </w:tcPr>
          <w:p w14:paraId="572E4424" w14:textId="77777777" w:rsidR="00094794" w:rsidRPr="00094794" w:rsidRDefault="00094794" w:rsidP="004F3C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09479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C</w:t>
            </w:r>
          </w:p>
        </w:tc>
        <w:tc>
          <w:tcPr>
            <w:tcW w:w="1507" w:type="pct"/>
          </w:tcPr>
          <w:p w14:paraId="24F90B6C" w14:textId="36B7DDA0" w:rsidR="00094794" w:rsidRPr="00094794" w:rsidRDefault="004F473D" w:rsidP="004F3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65D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</w:t>
            </w:r>
          </w:p>
        </w:tc>
      </w:tr>
      <w:tr w:rsidR="00094794" w:rsidRPr="00094794" w14:paraId="2D4AAF42" w14:textId="77777777" w:rsidTr="00094794">
        <w:tc>
          <w:tcPr>
            <w:tcW w:w="2889" w:type="pct"/>
          </w:tcPr>
          <w:p w14:paraId="58E908A2" w14:textId="77777777" w:rsidR="00094794" w:rsidRPr="00094794" w:rsidRDefault="00094794" w:rsidP="004F3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47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 apdorojimo ir analizės įrankių funkcionalumas</w:t>
            </w:r>
          </w:p>
        </w:tc>
        <w:tc>
          <w:tcPr>
            <w:tcW w:w="604" w:type="pct"/>
          </w:tcPr>
          <w:p w14:paraId="7EFD047E" w14:textId="77777777" w:rsidR="00094794" w:rsidRPr="00094794" w:rsidRDefault="00094794" w:rsidP="004F3C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09479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</w:t>
            </w:r>
          </w:p>
        </w:tc>
        <w:tc>
          <w:tcPr>
            <w:tcW w:w="1507" w:type="pct"/>
          </w:tcPr>
          <w:p w14:paraId="4BA252AE" w14:textId="0F412357" w:rsidR="00094794" w:rsidRPr="00094794" w:rsidRDefault="00365DAD" w:rsidP="004F3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094794" w:rsidRPr="00094794" w14:paraId="18C27CF0" w14:textId="77777777" w:rsidTr="00094794">
        <w:tc>
          <w:tcPr>
            <w:tcW w:w="2889" w:type="pct"/>
          </w:tcPr>
          <w:p w14:paraId="25324CD9" w14:textId="50F5671E" w:rsidR="00094794" w:rsidRPr="00094794" w:rsidRDefault="00365DAD" w:rsidP="004F3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Maksimalus balų skaičius</w:t>
            </w:r>
          </w:p>
        </w:tc>
        <w:tc>
          <w:tcPr>
            <w:tcW w:w="604" w:type="pct"/>
          </w:tcPr>
          <w:p w14:paraId="15BADA74" w14:textId="77777777" w:rsidR="00094794" w:rsidRPr="00094794" w:rsidRDefault="00094794" w:rsidP="004F3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7" w:type="pct"/>
          </w:tcPr>
          <w:p w14:paraId="3C5B61C4" w14:textId="77777777" w:rsidR="00094794" w:rsidRPr="00094794" w:rsidRDefault="00094794" w:rsidP="004F3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47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</w:tbl>
    <w:p w14:paraId="3CAFF48C" w14:textId="73EA7E10" w:rsidR="00094794" w:rsidRPr="004F473D" w:rsidRDefault="00614BB7" w:rsidP="004F3C1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365DAD" w:rsidRPr="00652EA9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94794" w:rsidRPr="00652EA9"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094794" w:rsidRPr="004F473D">
        <w:rPr>
          <w:rFonts w:ascii="Times New Roman" w:hAnsi="Times New Roman" w:cs="Times New Roman"/>
          <w:sz w:val="24"/>
          <w:szCs w:val="24"/>
          <w:lang w:val="lt-LT"/>
        </w:rPr>
        <w:t>Ekonominis naudingumas (</w:t>
      </w:r>
      <w:r w:rsidR="00094794" w:rsidRPr="004F473D">
        <w:rPr>
          <w:rFonts w:ascii="Times New Roman" w:hAnsi="Times New Roman" w:cs="Times New Roman"/>
          <w:i/>
          <w:sz w:val="24"/>
          <w:szCs w:val="24"/>
          <w:lang w:val="lt-LT"/>
        </w:rPr>
        <w:t>S</w:t>
      </w:r>
      <w:r w:rsidR="00094794" w:rsidRPr="004F473D">
        <w:rPr>
          <w:rFonts w:ascii="Times New Roman" w:hAnsi="Times New Roman" w:cs="Times New Roman"/>
          <w:sz w:val="24"/>
          <w:szCs w:val="24"/>
          <w:lang w:val="lt-LT"/>
        </w:rPr>
        <w:t>) apskaičiuojamas sudedant tiekėjo pasiūlymo kainos (</w:t>
      </w:r>
      <w:r w:rsidR="00094794" w:rsidRPr="004F473D">
        <w:rPr>
          <w:rFonts w:ascii="Times New Roman" w:hAnsi="Times New Roman" w:cs="Times New Roman"/>
          <w:i/>
          <w:sz w:val="24"/>
          <w:szCs w:val="24"/>
          <w:lang w:val="lt-LT"/>
        </w:rPr>
        <w:t>C</w:t>
      </w:r>
      <w:r w:rsidR="00094794" w:rsidRPr="004F473D">
        <w:rPr>
          <w:rFonts w:ascii="Times New Roman" w:hAnsi="Times New Roman" w:cs="Times New Roman"/>
          <w:sz w:val="24"/>
          <w:szCs w:val="24"/>
          <w:lang w:val="lt-LT"/>
        </w:rPr>
        <w:t>) ir funkcionalumo kriterijaus (</w:t>
      </w:r>
      <w:r w:rsidR="00094794" w:rsidRPr="004F473D">
        <w:rPr>
          <w:rFonts w:ascii="Times New Roman" w:hAnsi="Times New Roman" w:cs="Times New Roman"/>
          <w:i/>
          <w:sz w:val="24"/>
          <w:szCs w:val="24"/>
          <w:lang w:val="lt-LT"/>
        </w:rPr>
        <w:t>T</w:t>
      </w:r>
      <w:r w:rsidR="00094794" w:rsidRPr="004F473D">
        <w:rPr>
          <w:rFonts w:ascii="Times New Roman" w:hAnsi="Times New Roman" w:cs="Times New Roman"/>
          <w:sz w:val="24"/>
          <w:szCs w:val="24"/>
          <w:lang w:val="lt-LT"/>
        </w:rPr>
        <w:t>) balus.</w:t>
      </w:r>
    </w:p>
    <w:p w14:paraId="6D31DDBB" w14:textId="4C3F1689" w:rsidR="00094794" w:rsidRPr="00094794" w:rsidRDefault="00094794" w:rsidP="0009479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lt-LT"/>
            </w:rPr>
            <m:t>S=C+T</m:t>
          </m:r>
        </m:oMath>
      </m:oMathPara>
    </w:p>
    <w:p w14:paraId="46C0742D" w14:textId="59E44A1E" w:rsidR="00094794" w:rsidRPr="00094794" w:rsidRDefault="00614BB7" w:rsidP="002061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365DAD">
        <w:rPr>
          <w:rFonts w:ascii="Times New Roman" w:hAnsi="Times New Roman" w:cs="Times New Roman"/>
          <w:sz w:val="24"/>
          <w:szCs w:val="24"/>
          <w:lang w:val="lt-LT"/>
        </w:rPr>
        <w:t xml:space="preserve">.3. </w:t>
      </w:r>
      <w:r w:rsidR="00094794" w:rsidRPr="00094794">
        <w:rPr>
          <w:rFonts w:ascii="Times New Roman" w:hAnsi="Times New Roman" w:cs="Times New Roman"/>
          <w:sz w:val="24"/>
          <w:szCs w:val="24"/>
          <w:lang w:val="lt-LT"/>
        </w:rPr>
        <w:t>Pasiūlymo kainos (</w:t>
      </w:r>
      <w:r w:rsidR="00094794" w:rsidRPr="00094794">
        <w:rPr>
          <w:rFonts w:ascii="Times New Roman" w:hAnsi="Times New Roman" w:cs="Times New Roman"/>
          <w:i/>
          <w:sz w:val="24"/>
          <w:szCs w:val="24"/>
          <w:lang w:val="lt-LT"/>
        </w:rPr>
        <w:t>C</w:t>
      </w:r>
      <w:r w:rsidR="00094794" w:rsidRPr="00094794">
        <w:rPr>
          <w:rFonts w:ascii="Times New Roman" w:hAnsi="Times New Roman" w:cs="Times New Roman"/>
          <w:sz w:val="24"/>
          <w:szCs w:val="24"/>
          <w:lang w:val="lt-LT"/>
        </w:rPr>
        <w:t>) balai apskaičiuojami pagal formulę, mažiausios pasiūlytos vertinamosios kainos (</w:t>
      </w:r>
      <w:proofErr w:type="spellStart"/>
      <w:r w:rsidR="00094794" w:rsidRPr="00094794">
        <w:rPr>
          <w:rFonts w:ascii="Times New Roman" w:hAnsi="Times New Roman" w:cs="Times New Roman"/>
          <w:i/>
          <w:sz w:val="24"/>
          <w:szCs w:val="24"/>
          <w:lang w:val="lt-LT"/>
        </w:rPr>
        <w:t>C</w:t>
      </w:r>
      <w:r w:rsidR="00094794" w:rsidRPr="00094794">
        <w:rPr>
          <w:rFonts w:ascii="Times New Roman" w:hAnsi="Times New Roman" w:cs="Times New Roman"/>
          <w:i/>
          <w:sz w:val="24"/>
          <w:szCs w:val="24"/>
          <w:vertAlign w:val="subscript"/>
          <w:lang w:val="lt-LT"/>
        </w:rPr>
        <w:t>min</w:t>
      </w:r>
      <w:proofErr w:type="spellEnd"/>
      <w:r w:rsidR="00094794" w:rsidRPr="00094794">
        <w:rPr>
          <w:rFonts w:ascii="Times New Roman" w:hAnsi="Times New Roman" w:cs="Times New Roman"/>
          <w:sz w:val="24"/>
          <w:szCs w:val="24"/>
          <w:lang w:val="lt-LT"/>
        </w:rPr>
        <w:t>) ir vertinamo pasiūlymo kainos (</w:t>
      </w:r>
      <w:proofErr w:type="spellStart"/>
      <w:r w:rsidR="00094794" w:rsidRPr="00094794">
        <w:rPr>
          <w:rFonts w:ascii="Times New Roman" w:hAnsi="Times New Roman" w:cs="Times New Roman"/>
          <w:i/>
          <w:sz w:val="24"/>
          <w:szCs w:val="24"/>
          <w:lang w:val="lt-LT"/>
        </w:rPr>
        <w:t>C</w:t>
      </w:r>
      <w:r w:rsidR="00094794" w:rsidRPr="00094794">
        <w:rPr>
          <w:rFonts w:ascii="Times New Roman" w:hAnsi="Times New Roman" w:cs="Times New Roman"/>
          <w:i/>
          <w:sz w:val="24"/>
          <w:szCs w:val="24"/>
          <w:vertAlign w:val="subscript"/>
          <w:lang w:val="lt-LT"/>
        </w:rPr>
        <w:t>p</w:t>
      </w:r>
      <w:proofErr w:type="spellEnd"/>
      <w:r w:rsidR="00094794" w:rsidRPr="00094794">
        <w:rPr>
          <w:rFonts w:ascii="Times New Roman" w:hAnsi="Times New Roman" w:cs="Times New Roman"/>
          <w:sz w:val="24"/>
          <w:szCs w:val="24"/>
          <w:lang w:val="lt-LT"/>
        </w:rPr>
        <w:t>) santykį padauginant iš kainos lyginamojo svorio (</w:t>
      </w:r>
      <w:r w:rsidR="00094794" w:rsidRPr="00094794">
        <w:rPr>
          <w:rFonts w:ascii="Times New Roman" w:hAnsi="Times New Roman" w:cs="Times New Roman"/>
          <w:i/>
          <w:sz w:val="24"/>
          <w:szCs w:val="24"/>
          <w:lang w:val="lt-LT"/>
        </w:rPr>
        <w:t>X</w:t>
      </w:r>
      <w:r w:rsidR="00094794" w:rsidRPr="00094794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6035B418" w14:textId="0168F12F" w:rsidR="00094794" w:rsidRPr="00AF7A19" w:rsidRDefault="00094794" w:rsidP="00094794">
      <w:pPr>
        <w:spacing w:after="0" w:line="360" w:lineRule="auto"/>
        <w:rPr>
          <w:rFonts w:ascii="Times New Roman" w:hAnsi="Times New Roman" w:cs="Times New Roman"/>
          <w:sz w:val="20"/>
          <w:szCs w:val="20"/>
          <w:lang w:val="lt-LT"/>
        </w:rPr>
      </w:pPr>
      <m:oMathPara>
        <m:oMath>
          <m:r>
            <w:rPr>
              <w:rFonts w:ascii="Cambria Math" w:hAnsi="Cambria Math" w:cs="Times New Roman"/>
              <w:sz w:val="20"/>
              <w:szCs w:val="20"/>
              <w:lang w:val="lt-LT"/>
            </w:rPr>
            <m:t>C=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  <w:lang w:val="lt-LT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  <w:lang w:val="lt-LT"/>
                </w:rPr>
                <m:t xml:space="preserve">C </m:t>
              </m:r>
              <m:r>
                <w:rPr>
                  <w:rFonts w:ascii="Cambria Math" w:hAnsi="Cambria Math" w:cs="Times New Roman"/>
                  <w:smallCaps/>
                  <w:sz w:val="20"/>
                  <w:szCs w:val="20"/>
                  <w:lang w:val="lt-LT"/>
                </w:rPr>
                <m:t>min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lt-LT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lt-LT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Times New Roman"/>
              <w:sz w:val="20"/>
              <w:szCs w:val="20"/>
              <w:lang w:val="lt-LT"/>
            </w:rPr>
            <m:t>×</m:t>
          </m:r>
          <m:r>
            <w:rPr>
              <w:rFonts w:ascii="Cambria Math" w:eastAsiaTheme="minorEastAsia" w:hAnsi="Cambria Math" w:cs="Times New Roman"/>
              <w:sz w:val="20"/>
              <w:szCs w:val="20"/>
              <w:lang w:val="lt-LT"/>
            </w:rPr>
            <m:t>X</m:t>
          </m:r>
        </m:oMath>
      </m:oMathPara>
    </w:p>
    <w:p w14:paraId="4E9DA122" w14:textId="59660AD2" w:rsidR="0020618A" w:rsidRPr="00094794" w:rsidRDefault="00614BB7" w:rsidP="00652EA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0618A" w:rsidRPr="0020618A">
        <w:rPr>
          <w:rFonts w:ascii="Times New Roman" w:hAnsi="Times New Roman" w:cs="Times New Roman"/>
          <w:sz w:val="24"/>
          <w:szCs w:val="24"/>
          <w:lang w:val="lt-LT"/>
        </w:rPr>
        <w:t>.4</w:t>
      </w:r>
      <w:r w:rsidR="0020618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20618A" w:rsidRPr="0020618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0618A" w:rsidRPr="00094794">
        <w:rPr>
          <w:rFonts w:ascii="Times New Roman" w:hAnsi="Times New Roman" w:cs="Times New Roman"/>
          <w:sz w:val="24"/>
          <w:szCs w:val="24"/>
          <w:lang w:val="lt-LT"/>
        </w:rPr>
        <w:t xml:space="preserve">Kriterijus </w:t>
      </w:r>
      <w:r w:rsidR="004F473D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20618A" w:rsidRPr="00094794">
        <w:rPr>
          <w:rFonts w:ascii="Times New Roman" w:hAnsi="Times New Roman" w:cs="Times New Roman"/>
          <w:sz w:val="24"/>
          <w:szCs w:val="24"/>
          <w:lang w:val="lt-LT"/>
        </w:rPr>
        <w:t>Duomenų apdorojimo ir analizės įrankių funkcionalumas</w:t>
      </w:r>
      <w:r w:rsidR="004F473D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20618A" w:rsidRPr="00094794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20618A" w:rsidRPr="00094794">
        <w:rPr>
          <w:rFonts w:ascii="Times New Roman" w:hAnsi="Times New Roman" w:cs="Times New Roman"/>
          <w:i/>
          <w:sz w:val="24"/>
          <w:szCs w:val="24"/>
          <w:lang w:val="lt-LT"/>
        </w:rPr>
        <w:t>T</w:t>
      </w:r>
      <w:r w:rsidR="0020618A" w:rsidRPr="00094794">
        <w:rPr>
          <w:rFonts w:ascii="Times New Roman" w:hAnsi="Times New Roman" w:cs="Times New Roman"/>
          <w:sz w:val="24"/>
          <w:szCs w:val="24"/>
          <w:lang w:val="lt-LT"/>
        </w:rPr>
        <w:t>) vertinamas balais (</w:t>
      </w:r>
      <w:proofErr w:type="spellStart"/>
      <w:r w:rsidR="0020618A" w:rsidRPr="00094794">
        <w:rPr>
          <w:rFonts w:ascii="Times New Roman" w:hAnsi="Times New Roman" w:cs="Times New Roman"/>
          <w:i/>
          <w:sz w:val="24"/>
          <w:szCs w:val="24"/>
          <w:lang w:val="lt-LT"/>
        </w:rPr>
        <w:t>T</w:t>
      </w:r>
      <w:r w:rsidR="0020618A" w:rsidRPr="00094794">
        <w:rPr>
          <w:rFonts w:ascii="Times New Roman" w:hAnsi="Times New Roman" w:cs="Times New Roman"/>
          <w:i/>
          <w:sz w:val="24"/>
          <w:szCs w:val="24"/>
          <w:vertAlign w:val="subscript"/>
          <w:lang w:val="lt-LT"/>
        </w:rPr>
        <w:t>balai</w:t>
      </w:r>
      <w:proofErr w:type="spellEnd"/>
      <w:r w:rsidR="0020618A" w:rsidRPr="00094794">
        <w:rPr>
          <w:rFonts w:ascii="Times New Roman" w:hAnsi="Times New Roman" w:cs="Times New Roman"/>
          <w:sz w:val="24"/>
          <w:szCs w:val="24"/>
          <w:lang w:val="lt-LT"/>
        </w:rPr>
        <w:t xml:space="preserve">) pagal tiekėjo pateiktą aprašymą ir jo atitiktį nustatytiems </w:t>
      </w:r>
      <w:r w:rsidR="0020618A">
        <w:rPr>
          <w:rFonts w:ascii="Times New Roman" w:hAnsi="Times New Roman" w:cs="Times New Roman"/>
          <w:sz w:val="24"/>
          <w:szCs w:val="24"/>
          <w:lang w:val="lt-LT"/>
        </w:rPr>
        <w:t>lygiams.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20618A" w:rsidRPr="004F473D" w14:paraId="44E34986" w14:textId="77777777" w:rsidTr="0020618A">
        <w:tc>
          <w:tcPr>
            <w:tcW w:w="4981" w:type="dxa"/>
            <w:vAlign w:val="center"/>
          </w:tcPr>
          <w:p w14:paraId="52AE1124" w14:textId="323FB359" w:rsidR="0020618A" w:rsidRPr="00652EA9" w:rsidRDefault="0020618A" w:rsidP="00206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52EA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Duomenų apdorojimo ir analizės įrankių funkcionalumas (T)</w:t>
            </w:r>
          </w:p>
        </w:tc>
        <w:tc>
          <w:tcPr>
            <w:tcW w:w="4981" w:type="dxa"/>
            <w:vAlign w:val="center"/>
          </w:tcPr>
          <w:p w14:paraId="7AD47D99" w14:textId="2D7359F7" w:rsidR="0020618A" w:rsidRPr="00652EA9" w:rsidRDefault="0020618A" w:rsidP="00206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52EA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Ekonominio naudingumo balai, kurie bus suteikti šiam kriterijui</w:t>
            </w:r>
          </w:p>
        </w:tc>
      </w:tr>
      <w:tr w:rsidR="0020618A" w:rsidRPr="004F473D" w14:paraId="52DF556B" w14:textId="77777777" w:rsidTr="0020618A">
        <w:tc>
          <w:tcPr>
            <w:tcW w:w="4981" w:type="dxa"/>
            <w:vAlign w:val="center"/>
          </w:tcPr>
          <w:p w14:paraId="5E8865BB" w14:textId="4BEAC608" w:rsidR="0020618A" w:rsidRPr="00652EA9" w:rsidRDefault="0020618A" w:rsidP="00652E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2E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Siūlomi automatizuoti analizės įrankiai, pritaikyti gynybos sektoriaus užduotims, galimybė savarankiškai kurti ir treniruoti AI/ML modelius platformoje</w:t>
            </w:r>
          </w:p>
        </w:tc>
        <w:tc>
          <w:tcPr>
            <w:tcW w:w="4981" w:type="dxa"/>
            <w:vAlign w:val="center"/>
          </w:tcPr>
          <w:p w14:paraId="31B39EC9" w14:textId="07A3CC84" w:rsidR="0020618A" w:rsidRPr="00652EA9" w:rsidRDefault="0020618A" w:rsidP="00206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2E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20618A" w:rsidRPr="004F473D" w14:paraId="566A7C59" w14:textId="77777777" w:rsidTr="0020618A">
        <w:tc>
          <w:tcPr>
            <w:tcW w:w="4981" w:type="dxa"/>
            <w:vAlign w:val="center"/>
          </w:tcPr>
          <w:p w14:paraId="5CDCBFE3" w14:textId="5E8AD028" w:rsidR="0020618A" w:rsidRPr="00652EA9" w:rsidRDefault="0020618A" w:rsidP="00652E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52E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Suteikiami baziniai įrankiai (pvz., pokyčių nustatymas), tačiau AI/ML modeliai yra iš anksto apibrėžti, be galimybės juos modifikuoti</w:t>
            </w:r>
          </w:p>
        </w:tc>
        <w:tc>
          <w:tcPr>
            <w:tcW w:w="4981" w:type="dxa"/>
            <w:vAlign w:val="center"/>
          </w:tcPr>
          <w:p w14:paraId="1BBA5563" w14:textId="6846956F" w:rsidR="0020618A" w:rsidRPr="00652EA9" w:rsidRDefault="0020618A" w:rsidP="00206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2E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</w:tr>
      <w:tr w:rsidR="0020618A" w:rsidRPr="004F473D" w14:paraId="44CB7845" w14:textId="77777777" w:rsidTr="0020618A">
        <w:tc>
          <w:tcPr>
            <w:tcW w:w="4981" w:type="dxa"/>
            <w:vAlign w:val="center"/>
          </w:tcPr>
          <w:p w14:paraId="4E3143D0" w14:textId="0E6078DC" w:rsidR="0020618A" w:rsidRPr="00652EA9" w:rsidRDefault="0020618A" w:rsidP="00652E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2E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Suteikiama tik duomenų peržiūros ir atsisiuntimo galimybė, be papildomų analizės įrankių</w:t>
            </w:r>
          </w:p>
        </w:tc>
        <w:tc>
          <w:tcPr>
            <w:tcW w:w="4981" w:type="dxa"/>
            <w:vAlign w:val="center"/>
          </w:tcPr>
          <w:p w14:paraId="53036877" w14:textId="76DFB510" w:rsidR="0020618A" w:rsidRPr="00652EA9" w:rsidRDefault="0020618A" w:rsidP="00206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2E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</w:tr>
    </w:tbl>
    <w:p w14:paraId="228A8FEC" w14:textId="77777777" w:rsidR="00636017" w:rsidRDefault="00636017" w:rsidP="00652E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FB1F64" w14:textId="0D4CEB57" w:rsidR="00AF1EBD" w:rsidRPr="0020618A" w:rsidRDefault="00614BB7" w:rsidP="00652E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0618A">
        <w:rPr>
          <w:rFonts w:ascii="Times New Roman" w:hAnsi="Times New Roman" w:cs="Times New Roman"/>
          <w:sz w:val="24"/>
          <w:szCs w:val="24"/>
          <w:lang w:val="lt-LT"/>
        </w:rPr>
        <w:t xml:space="preserve">.5. </w:t>
      </w:r>
      <w:r w:rsidR="00AF1EBD" w:rsidRPr="0020618A">
        <w:rPr>
          <w:rFonts w:ascii="Times New Roman" w:hAnsi="Times New Roman" w:cs="Times New Roman"/>
          <w:sz w:val="24"/>
          <w:szCs w:val="24"/>
          <w:lang w:val="lt-LT"/>
        </w:rPr>
        <w:t>Tuo atveju, jei vertinant pasiūlymus daugiausiai balų surinkusio (-</w:t>
      </w:r>
      <w:proofErr w:type="spellStart"/>
      <w:r w:rsidR="00AF1EBD" w:rsidRPr="0020618A">
        <w:rPr>
          <w:rFonts w:ascii="Times New Roman" w:hAnsi="Times New Roman" w:cs="Times New Roman"/>
          <w:sz w:val="24"/>
          <w:szCs w:val="24"/>
          <w:lang w:val="lt-LT"/>
        </w:rPr>
        <w:t>io</w:t>
      </w:r>
      <w:proofErr w:type="spellEnd"/>
      <w:r w:rsidR="00AF1EBD" w:rsidRPr="0020618A">
        <w:rPr>
          <w:rFonts w:ascii="Times New Roman" w:hAnsi="Times New Roman" w:cs="Times New Roman"/>
          <w:sz w:val="24"/>
          <w:szCs w:val="24"/>
          <w:lang w:val="lt-LT"/>
        </w:rPr>
        <w:t>) dalyvio (-</w:t>
      </w:r>
      <w:proofErr w:type="spellStart"/>
      <w:r w:rsidR="00AF1EBD" w:rsidRPr="0020618A">
        <w:rPr>
          <w:rFonts w:ascii="Times New Roman" w:hAnsi="Times New Roman" w:cs="Times New Roman"/>
          <w:sz w:val="24"/>
          <w:szCs w:val="24"/>
          <w:lang w:val="lt-LT"/>
        </w:rPr>
        <w:t>ių</w:t>
      </w:r>
      <w:proofErr w:type="spellEnd"/>
      <w:r w:rsidR="00AF1EBD" w:rsidRPr="0020618A">
        <w:rPr>
          <w:rFonts w:ascii="Times New Roman" w:hAnsi="Times New Roman" w:cs="Times New Roman"/>
          <w:sz w:val="24"/>
          <w:szCs w:val="24"/>
          <w:lang w:val="lt-LT"/>
        </w:rPr>
        <w:t>) pasiūlymas (-ai) atmetamas (-i), kitų dalyvių surinkti ekonominio naudingumo balai neperskaičiuojami.</w:t>
      </w:r>
    </w:p>
    <w:p w14:paraId="6EF02886" w14:textId="580464A6" w:rsidR="00AF1EBD" w:rsidRPr="0020618A" w:rsidRDefault="00614BB7" w:rsidP="00652E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0618A">
        <w:rPr>
          <w:rFonts w:ascii="Times New Roman" w:hAnsi="Times New Roman" w:cs="Times New Roman"/>
          <w:sz w:val="24"/>
          <w:szCs w:val="24"/>
          <w:lang w:val="lt-LT"/>
        </w:rPr>
        <w:t xml:space="preserve">.6. </w:t>
      </w:r>
      <w:r w:rsidR="00AF1EBD" w:rsidRPr="0020618A">
        <w:rPr>
          <w:rFonts w:ascii="Times New Roman" w:hAnsi="Times New Roman" w:cs="Times New Roman"/>
          <w:sz w:val="24"/>
          <w:szCs w:val="24"/>
          <w:lang w:val="lt-LT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1F64DA4C" w14:textId="09B47012" w:rsidR="00365DAD" w:rsidRDefault="00614BB7" w:rsidP="00652E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0618A">
        <w:rPr>
          <w:rFonts w:ascii="Times New Roman" w:hAnsi="Times New Roman" w:cs="Times New Roman"/>
          <w:sz w:val="24"/>
          <w:szCs w:val="24"/>
          <w:lang w:val="lt-LT"/>
        </w:rPr>
        <w:t xml:space="preserve">.7. </w:t>
      </w:r>
      <w:r w:rsidR="00AF1EBD" w:rsidRPr="0020618A">
        <w:rPr>
          <w:rFonts w:ascii="Times New Roman" w:hAnsi="Times New Roman" w:cs="Times New Roman"/>
          <w:sz w:val="24"/>
          <w:szCs w:val="24"/>
          <w:lang w:val="lt-LT"/>
        </w:rPr>
        <w:t>Apskaičiuojant balus, rezultatai apvalinami iki dviejų skaitmenų po kablelio pagal aritmetinio apvalinimo taisykles.</w:t>
      </w:r>
    </w:p>
    <w:p w14:paraId="58950569" w14:textId="67FD61F6" w:rsidR="00191B90" w:rsidRPr="00094794" w:rsidRDefault="00191B90" w:rsidP="00191B90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</w:t>
      </w:r>
    </w:p>
    <w:sectPr w:rsidR="00191B90" w:rsidRPr="0009479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94CBD"/>
    <w:multiLevelType w:val="hybridMultilevel"/>
    <w:tmpl w:val="714A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60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525047E"/>
    <w:multiLevelType w:val="hybridMultilevel"/>
    <w:tmpl w:val="4F56173A"/>
    <w:lvl w:ilvl="0" w:tplc="C680A9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94"/>
    <w:rsid w:val="00094794"/>
    <w:rsid w:val="00191B90"/>
    <w:rsid w:val="0020618A"/>
    <w:rsid w:val="00365DAD"/>
    <w:rsid w:val="004F3C11"/>
    <w:rsid w:val="004F473D"/>
    <w:rsid w:val="00614BB7"/>
    <w:rsid w:val="00636017"/>
    <w:rsid w:val="00652EA9"/>
    <w:rsid w:val="007D6865"/>
    <w:rsid w:val="00AF1EBD"/>
    <w:rsid w:val="00AF7A19"/>
    <w:rsid w:val="00B061A4"/>
    <w:rsid w:val="00F3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9D92"/>
  <w15:chartTrackingRefBased/>
  <w15:docId w15:val="{E9835E17-DE5C-4157-B5D9-A06CB745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794"/>
    <w:pPr>
      <w:ind w:left="720"/>
      <w:contextualSpacing/>
    </w:pPr>
  </w:style>
  <w:style w:type="table" w:styleId="TableGrid">
    <w:name w:val="Table Grid"/>
    <w:basedOn w:val="TableNormal"/>
    <w:uiPriority w:val="39"/>
    <w:rsid w:val="00094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479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65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D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D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D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F1EBD"/>
    <w:pPr>
      <w:spacing w:after="0" w:line="240" w:lineRule="auto"/>
    </w:pPr>
  </w:style>
  <w:style w:type="paragraph" w:customStyle="1" w:styleId="Heading">
    <w:name w:val="Heading"/>
    <w:next w:val="Normal"/>
    <w:rsid w:val="00614B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  <w:style w:type="paragraph" w:styleId="Header">
    <w:name w:val="header"/>
    <w:basedOn w:val="Normal"/>
    <w:link w:val="HeaderChar"/>
    <w:uiPriority w:val="99"/>
    <w:unhideWhenUsed/>
    <w:rsid w:val="00614BB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614BB7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Body2">
    <w:name w:val="Body 2"/>
    <w:rsid w:val="00614BB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Lina Poškevičienė</cp:lastModifiedBy>
  <cp:revision>6</cp:revision>
  <dcterms:created xsi:type="dcterms:W3CDTF">2025-10-06T11:31:00Z</dcterms:created>
  <dcterms:modified xsi:type="dcterms:W3CDTF">2025-11-12T12:11:00Z</dcterms:modified>
</cp:coreProperties>
</file>