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11155" w14:textId="049AFB12" w:rsidR="001C7DB8" w:rsidRDefault="001C7DB8" w:rsidP="001C7DB8">
      <w:pPr>
        <w:pStyle w:val="Tvarkostekstas"/>
        <w:numPr>
          <w:ilvl w:val="0"/>
          <w:numId w:val="0"/>
        </w:numPr>
        <w:jc w:val="right"/>
        <w:rPr>
          <w:bCs/>
        </w:rPr>
      </w:pPr>
      <w:r>
        <w:rPr>
          <w:bCs/>
        </w:rPr>
        <w:t>P</w:t>
      </w:r>
      <w:r w:rsidRPr="00386CEB">
        <w:rPr>
          <w:bCs/>
        </w:rPr>
        <w:t>irkimo sąlygų 2 priedas</w:t>
      </w:r>
      <w:r>
        <w:rPr>
          <w:bCs/>
        </w:rPr>
        <w:t xml:space="preserve"> </w:t>
      </w:r>
    </w:p>
    <w:p w14:paraId="516CE145" w14:textId="77777777" w:rsidR="001C7DB8" w:rsidRDefault="001C7DB8" w:rsidP="001C7DB8">
      <w:pPr>
        <w:pStyle w:val="Tvarkostekstas"/>
        <w:numPr>
          <w:ilvl w:val="0"/>
          <w:numId w:val="0"/>
        </w:numPr>
        <w:jc w:val="right"/>
        <w:rPr>
          <w:b/>
        </w:rPr>
      </w:pPr>
    </w:p>
    <w:p w14:paraId="4B62DD7E" w14:textId="77777777" w:rsidR="001C7DB8" w:rsidRDefault="001C7DB8" w:rsidP="001C7DB8">
      <w:pPr>
        <w:pStyle w:val="Tvarkostekstas"/>
        <w:numPr>
          <w:ilvl w:val="0"/>
          <w:numId w:val="0"/>
        </w:numPr>
        <w:jc w:val="center"/>
        <w:rPr>
          <w:b/>
        </w:rPr>
      </w:pPr>
      <w:r>
        <w:rPr>
          <w:b/>
        </w:rPr>
        <w:t>TECHNINĖ SPECIFIKACIJA</w:t>
      </w:r>
    </w:p>
    <w:p w14:paraId="2AD80F1B" w14:textId="08283EAE" w:rsidR="001C7DB8" w:rsidRDefault="001C7DB8" w:rsidP="001C7DB8">
      <w:pPr>
        <w:pStyle w:val="Tvarkostekstas"/>
        <w:numPr>
          <w:ilvl w:val="0"/>
          <w:numId w:val="0"/>
        </w:numPr>
        <w:jc w:val="center"/>
        <w:rPr>
          <w:b/>
        </w:rPr>
      </w:pPr>
      <w:r>
        <w:rPr>
          <w:b/>
        </w:rPr>
        <w:t>DĖL KAUNO RAJONO SAVIVALDYBĖS VIETINĖS REIKŠMĖS KELIŲ (GATVIŲ) REKONSTRUKCIJAI, REMONTUI NAUDOJAMŲ MEDŽIAGŲ LABORATORINIŲ BANDYMŲ PASLAUGŲ</w:t>
      </w:r>
    </w:p>
    <w:p w14:paraId="3DC83A9A" w14:textId="53390BBA" w:rsidR="001C7DB8" w:rsidRDefault="001C7DB8" w:rsidP="00514682">
      <w:pPr>
        <w:pStyle w:val="Tvarkostekstas"/>
        <w:numPr>
          <w:ilvl w:val="0"/>
          <w:numId w:val="5"/>
        </w:numPr>
        <w:jc w:val="center"/>
        <w:rPr>
          <w:bCs/>
        </w:rPr>
      </w:pPr>
      <w:r w:rsidRPr="00D34503">
        <w:rPr>
          <w:bCs/>
          <w:i/>
          <w:iCs/>
          <w:color w:val="FF0000"/>
        </w:rPr>
        <w:t>lentelę</w:t>
      </w:r>
      <w:r>
        <w:rPr>
          <w:bCs/>
        </w:rPr>
        <w:t xml:space="preserve"> </w:t>
      </w:r>
      <w:r w:rsidRPr="00384B13">
        <w:rPr>
          <w:bCs/>
          <w:i/>
          <w:iCs/>
          <w:color w:val="FF0000"/>
        </w:rPr>
        <w:t>pildo tiekėjas ir pateikia kartu su pasiūlymu</w:t>
      </w:r>
      <w:r w:rsidRPr="00384B13">
        <w:rPr>
          <w:bCs/>
        </w:rPr>
        <w:t>)</w:t>
      </w:r>
      <w:r>
        <w:rPr>
          <w:bCs/>
        </w:rPr>
        <w:t xml:space="preserve"> </w:t>
      </w:r>
    </w:p>
    <w:p w14:paraId="7FCB5970" w14:textId="77777777" w:rsidR="001C7DB8" w:rsidRDefault="001C7DB8"/>
    <w:p w14:paraId="5E259D80" w14:textId="1E88F4F7" w:rsidR="00514682" w:rsidRPr="008A0A40" w:rsidRDefault="00514682" w:rsidP="00514682">
      <w:pPr>
        <w:pStyle w:val="Body2"/>
        <w:spacing w:after="0"/>
        <w:ind w:firstLine="709"/>
        <w:rPr>
          <w:rFonts w:cstheme="minorHAnsi"/>
          <w:i/>
          <w:iCs/>
          <w:lang w:val="lt-LT"/>
        </w:rPr>
      </w:pPr>
      <w:r w:rsidRPr="00514682">
        <w:rPr>
          <w:rFonts w:eastAsia="Times New Roman" w:cs="Times New Roman"/>
          <w:i/>
          <w:iCs/>
          <w:sz w:val="24"/>
          <w:szCs w:val="24"/>
          <w:lang w:val="lt-LT"/>
        </w:rPr>
        <w:t xml:space="preserve"> </w:t>
      </w:r>
      <w:r w:rsidRPr="00514682">
        <w:rPr>
          <w:rFonts w:eastAsia="Times New Roman" w:cs="Times New Roman"/>
          <w:i/>
          <w:iCs/>
          <w:lang w:val="lt-LT"/>
        </w:rPr>
        <w:t xml:space="preserve">Pildant </w:t>
      </w:r>
      <w:r w:rsidRPr="00514682">
        <w:rPr>
          <w:i/>
          <w:iCs/>
          <w:lang w:val="lt-LT"/>
        </w:rPr>
        <w:t xml:space="preserve">(įkainojant) </w:t>
      </w:r>
      <w:r w:rsidRPr="00514682">
        <w:rPr>
          <w:rFonts w:eastAsia="Times New Roman" w:cs="Times New Roman"/>
          <w:i/>
          <w:iCs/>
          <w:lang w:val="lt-LT"/>
        </w:rPr>
        <w:t xml:space="preserve">lentelę </w:t>
      </w:r>
      <w:r w:rsidRPr="00514682">
        <w:rPr>
          <w:rFonts w:eastAsia="Times New Roman" w:cs="Times New Roman"/>
          <w:b/>
          <w:bCs/>
          <w:i/>
          <w:iCs/>
          <w:lang w:val="lt-LT"/>
        </w:rPr>
        <w:t xml:space="preserve">negali būti </w:t>
      </w:r>
      <w:r w:rsidRPr="008A0A40">
        <w:rPr>
          <w:rFonts w:eastAsia="Times New Roman" w:cs="Times New Roman"/>
          <w:b/>
          <w:bCs/>
          <w:i/>
          <w:iCs/>
          <w:lang w:val="lt-LT"/>
        </w:rPr>
        <w:t>keičiami</w:t>
      </w:r>
      <w:r w:rsidRPr="008A0A40">
        <w:rPr>
          <w:rFonts w:eastAsia="Times New Roman" w:cs="Times New Roman"/>
          <w:i/>
          <w:iCs/>
          <w:lang w:val="lt-LT"/>
        </w:rPr>
        <w:t xml:space="preserve"> </w:t>
      </w:r>
      <w:r w:rsidRPr="008A0A40">
        <w:rPr>
          <w:rFonts w:eastAsia="Times New Roman" w:cs="Times New Roman"/>
          <w:b/>
          <w:bCs/>
          <w:i/>
          <w:iCs/>
          <w:lang w:val="lt-LT"/>
        </w:rPr>
        <w:t xml:space="preserve">nurodytų paslaugų apibūdinimai (bandymo metodai, aprašymai) ir </w:t>
      </w:r>
      <w:r w:rsidRPr="008A0A40">
        <w:rPr>
          <w:b/>
          <w:bCs/>
          <w:i/>
          <w:iCs/>
          <w:lang w:val="lt-LT"/>
        </w:rPr>
        <w:t xml:space="preserve">preliminarūs </w:t>
      </w:r>
      <w:r w:rsidRPr="008A0A40">
        <w:rPr>
          <w:rFonts w:eastAsia="Times New Roman" w:cs="Times New Roman"/>
          <w:b/>
          <w:bCs/>
          <w:i/>
          <w:iCs/>
          <w:lang w:val="lt-LT"/>
        </w:rPr>
        <w:t>kiekiai (</w:t>
      </w:r>
      <w:r w:rsidRPr="008A0A40">
        <w:rPr>
          <w:rFonts w:eastAsia="Times New Roman" w:cs="Times New Roman"/>
          <w:b/>
          <w:bCs/>
          <w:i/>
          <w:iCs/>
          <w:color w:val="auto"/>
          <w:lang w:val="lt-LT"/>
        </w:rPr>
        <w:t>!</w:t>
      </w:r>
      <w:r w:rsidRPr="008A0A40">
        <w:rPr>
          <w:rFonts w:eastAsia="Times New Roman" w:cs="Times New Roman"/>
          <w:b/>
          <w:bCs/>
          <w:i/>
          <w:iCs/>
          <w:lang w:val="lt-LT"/>
        </w:rPr>
        <w:t>)</w:t>
      </w:r>
      <w:r w:rsidRPr="008A0A40">
        <w:rPr>
          <w:rFonts w:eastAsia="Times New Roman" w:cs="Times New Roman"/>
          <w:i/>
          <w:iCs/>
          <w:lang w:val="lt-LT"/>
        </w:rPr>
        <w:t>, tiekėjas turi įrašyti įkainius, bendras atitinkamų paslaugų kainas, bendrą paslaugų kainą (visi įkainiai ir kainos turi būti įrašyti apvalinant dviem skaitmenimis po kablelio).</w:t>
      </w:r>
      <w:r w:rsidRPr="008A0A40">
        <w:rPr>
          <w:i/>
          <w:iCs/>
          <w:lang w:val="lt-LT"/>
        </w:rPr>
        <w:t xml:space="preserve"> Kilusius klausimus dėl lentelėje esančios informacijos, tiekėjas turi užduoti </w:t>
      </w:r>
      <w:r w:rsidRPr="008A0A40">
        <w:rPr>
          <w:rFonts w:cstheme="minorHAnsi"/>
          <w:i/>
          <w:iCs/>
          <w:lang w:val="lt-LT"/>
        </w:rPr>
        <w:t xml:space="preserve">pirkimo dokumentų 6 skyriuje „Pirkimo dokumentų paaiškinimas, papildymas ir patikslinimas“ nustatyta tvarka ir terminais. </w:t>
      </w:r>
    </w:p>
    <w:p w14:paraId="0A9642EB" w14:textId="77777777" w:rsidR="00991266" w:rsidRDefault="00991266" w:rsidP="00514682">
      <w:pPr>
        <w:pStyle w:val="Body2"/>
        <w:spacing w:after="0"/>
        <w:ind w:firstLine="709"/>
        <w:rPr>
          <w:rFonts w:cstheme="minorHAnsi"/>
          <w:i/>
          <w:iCs/>
          <w:lang w:val="lt-LT"/>
        </w:rPr>
      </w:pPr>
    </w:p>
    <w:p w14:paraId="68C28F0E" w14:textId="1E9838A6" w:rsidR="00991266" w:rsidRPr="00991266" w:rsidRDefault="00991266" w:rsidP="00991266">
      <w:pPr>
        <w:ind w:firstLine="709"/>
        <w:jc w:val="both"/>
        <w:rPr>
          <w:sz w:val="22"/>
          <w:szCs w:val="22"/>
        </w:rPr>
      </w:pPr>
      <w:r w:rsidRPr="00991266">
        <w:rPr>
          <w:sz w:val="22"/>
          <w:szCs w:val="22"/>
        </w:rPr>
        <w:t xml:space="preserve">Užsakymas turi būti pradėtas vykdyti per 2 </w:t>
      </w:r>
      <w:r w:rsidRPr="00991266">
        <w:rPr>
          <w:sz w:val="22"/>
          <w:szCs w:val="22"/>
        </w:rPr>
        <w:t xml:space="preserve">(dvi) </w:t>
      </w:r>
      <w:r w:rsidRPr="00991266">
        <w:rPr>
          <w:sz w:val="22"/>
          <w:szCs w:val="22"/>
        </w:rPr>
        <w:t xml:space="preserve">darbo dienas nuo </w:t>
      </w:r>
      <w:r w:rsidRPr="00991266">
        <w:rPr>
          <w:sz w:val="22"/>
          <w:szCs w:val="22"/>
        </w:rPr>
        <w:t>U</w:t>
      </w:r>
      <w:r w:rsidRPr="00991266">
        <w:rPr>
          <w:sz w:val="22"/>
          <w:szCs w:val="22"/>
        </w:rPr>
        <w:t>žsakymo gavimo dienos.</w:t>
      </w:r>
      <w:r w:rsidR="000B2A94">
        <w:rPr>
          <w:sz w:val="22"/>
          <w:szCs w:val="22"/>
        </w:rPr>
        <w:t xml:space="preserve"> Užsakymai teikiami raštu (el. paštu ir pan.). </w:t>
      </w:r>
    </w:p>
    <w:p w14:paraId="0AF6ECD2" w14:textId="4C7F222D" w:rsidR="00991266" w:rsidRPr="00991266" w:rsidRDefault="00991266" w:rsidP="00991266">
      <w:pPr>
        <w:ind w:firstLine="709"/>
        <w:jc w:val="both"/>
        <w:rPr>
          <w:sz w:val="22"/>
          <w:szCs w:val="22"/>
        </w:rPr>
      </w:pPr>
      <w:r w:rsidRPr="00991266">
        <w:rPr>
          <w:sz w:val="22"/>
          <w:szCs w:val="22"/>
        </w:rPr>
        <w:t xml:space="preserve">Užsakovas gali pratęsti </w:t>
      </w:r>
      <w:r w:rsidRPr="00991266">
        <w:rPr>
          <w:sz w:val="22"/>
          <w:szCs w:val="22"/>
        </w:rPr>
        <w:t>U</w:t>
      </w:r>
      <w:r w:rsidRPr="00991266">
        <w:rPr>
          <w:sz w:val="22"/>
          <w:szCs w:val="22"/>
        </w:rPr>
        <w:t xml:space="preserve">žsakymo vykdymo terminą 1 </w:t>
      </w:r>
      <w:r w:rsidRPr="00991266">
        <w:rPr>
          <w:sz w:val="22"/>
          <w:szCs w:val="22"/>
        </w:rPr>
        <w:t xml:space="preserve">(vieną) </w:t>
      </w:r>
      <w:r w:rsidRPr="00991266">
        <w:rPr>
          <w:sz w:val="22"/>
          <w:szCs w:val="22"/>
        </w:rPr>
        <w:t xml:space="preserve">kartą iki 3 </w:t>
      </w:r>
      <w:r w:rsidRPr="00991266">
        <w:rPr>
          <w:sz w:val="22"/>
          <w:szCs w:val="22"/>
        </w:rPr>
        <w:t xml:space="preserve">(trijų) </w:t>
      </w:r>
      <w:r w:rsidRPr="00991266">
        <w:rPr>
          <w:sz w:val="22"/>
          <w:szCs w:val="22"/>
        </w:rPr>
        <w:t>d</w:t>
      </w:r>
      <w:r w:rsidRPr="00991266">
        <w:rPr>
          <w:sz w:val="22"/>
          <w:szCs w:val="22"/>
        </w:rPr>
        <w:t xml:space="preserve">arbo dienų. </w:t>
      </w:r>
    </w:p>
    <w:p w14:paraId="3DE7FADF" w14:textId="0674859C" w:rsidR="00991266" w:rsidRPr="00991266" w:rsidRDefault="00991266" w:rsidP="00991266">
      <w:pPr>
        <w:ind w:firstLine="709"/>
        <w:jc w:val="both"/>
        <w:rPr>
          <w:sz w:val="22"/>
          <w:szCs w:val="22"/>
        </w:rPr>
      </w:pPr>
      <w:r w:rsidRPr="00991266">
        <w:rPr>
          <w:sz w:val="22"/>
          <w:szCs w:val="22"/>
        </w:rPr>
        <w:t xml:space="preserve">Ataskaita su išvadomis apie suteiktas paslaugas ir tyrimų rezultatus turi būti pateikta ne vėliau </w:t>
      </w:r>
      <w:r w:rsidRPr="00D87441">
        <w:rPr>
          <w:sz w:val="22"/>
          <w:szCs w:val="22"/>
        </w:rPr>
        <w:t>kaip per 5</w:t>
      </w:r>
      <w:r w:rsidRPr="00D87441">
        <w:rPr>
          <w:sz w:val="22"/>
          <w:szCs w:val="22"/>
        </w:rPr>
        <w:t xml:space="preserve"> (penkias)</w:t>
      </w:r>
      <w:r w:rsidRPr="00D87441">
        <w:rPr>
          <w:sz w:val="22"/>
          <w:szCs w:val="22"/>
        </w:rPr>
        <w:t xml:space="preserve"> </w:t>
      </w:r>
      <w:r w:rsidR="00D87441" w:rsidRPr="00D87441">
        <w:rPr>
          <w:sz w:val="22"/>
          <w:szCs w:val="22"/>
        </w:rPr>
        <w:t xml:space="preserve">darbo </w:t>
      </w:r>
      <w:r w:rsidRPr="00D87441">
        <w:rPr>
          <w:sz w:val="22"/>
          <w:szCs w:val="22"/>
        </w:rPr>
        <w:t>dienas nuo bandinio</w:t>
      </w:r>
      <w:r w:rsidRPr="00991266">
        <w:rPr>
          <w:sz w:val="22"/>
          <w:szCs w:val="22"/>
        </w:rPr>
        <w:t xml:space="preserve"> paėmimo dienos.</w:t>
      </w:r>
    </w:p>
    <w:p w14:paraId="03B8EF89" w14:textId="6344E001" w:rsidR="00991266" w:rsidRPr="00991266" w:rsidRDefault="00991266" w:rsidP="00991266">
      <w:pPr>
        <w:pStyle w:val="Body2"/>
        <w:spacing w:after="0"/>
        <w:ind w:firstLine="709"/>
        <w:rPr>
          <w:rFonts w:cs="Times New Roman"/>
          <w:color w:val="auto"/>
          <w:lang w:val="lt-LT"/>
        </w:rPr>
      </w:pPr>
      <w:r w:rsidRPr="00991266">
        <w:rPr>
          <w:rFonts w:cs="Times New Roman"/>
          <w:lang w:val="lt-LT"/>
        </w:rPr>
        <w:t>Betono gaminių tyrimų rezultatai turi būti pateikti per 30 dienų nuo bandinio paėmimo dienos, o atliekant betono gaminių atsparumo šalčiui tyrimus – per 60 dienų.</w:t>
      </w:r>
      <w:r w:rsidRPr="00991266">
        <w:rPr>
          <w:rFonts w:cs="Times New Roman"/>
          <w:lang w:val="lt-LT"/>
        </w:rPr>
        <w:t xml:space="preserve"> </w:t>
      </w:r>
    </w:p>
    <w:p w14:paraId="056B7067" w14:textId="77777777" w:rsidR="00514682" w:rsidRDefault="00514682"/>
    <w:p w14:paraId="3F4802FD" w14:textId="120B116C" w:rsidR="001C7DB8" w:rsidRPr="00514682" w:rsidRDefault="003C1FF0" w:rsidP="00514682">
      <w:pPr>
        <w:pStyle w:val="Tvarkostekstas"/>
        <w:numPr>
          <w:ilvl w:val="0"/>
          <w:numId w:val="0"/>
        </w:numPr>
        <w:spacing w:after="120"/>
        <w:ind w:left="360" w:hanging="218"/>
        <w:jc w:val="left"/>
        <w:rPr>
          <w:bCs/>
          <w:sz w:val="22"/>
          <w:szCs w:val="22"/>
        </w:rPr>
      </w:pPr>
      <w:r w:rsidRPr="007C52B4">
        <w:rPr>
          <w:b/>
          <w:sz w:val="22"/>
          <w:szCs w:val="22"/>
        </w:rPr>
        <w:t>1 lentelė</w:t>
      </w:r>
      <w:r w:rsidRPr="007C52B4">
        <w:rPr>
          <w:bCs/>
          <w:sz w:val="22"/>
          <w:szCs w:val="22"/>
        </w:rPr>
        <w:t>. „</w:t>
      </w:r>
      <w:r>
        <w:rPr>
          <w:bCs/>
          <w:sz w:val="22"/>
          <w:szCs w:val="22"/>
        </w:rPr>
        <w:t>Paslaugų sąrašas ir įkainiai</w:t>
      </w:r>
      <w:r w:rsidRPr="007C52B4">
        <w:rPr>
          <w:bCs/>
          <w:sz w:val="22"/>
          <w:szCs w:val="22"/>
        </w:rPr>
        <w:t>“ (</w:t>
      </w:r>
      <w:r w:rsidRPr="007C52B4">
        <w:rPr>
          <w:bCs/>
          <w:i/>
          <w:iCs/>
          <w:color w:val="FF0000"/>
          <w:sz w:val="22"/>
          <w:szCs w:val="22"/>
        </w:rPr>
        <w:t xml:space="preserve">pildo </w:t>
      </w:r>
      <w:r>
        <w:rPr>
          <w:bCs/>
          <w:i/>
          <w:iCs/>
          <w:color w:val="FF0000"/>
          <w:sz w:val="22"/>
          <w:szCs w:val="22"/>
        </w:rPr>
        <w:t xml:space="preserve">(įkainoja) </w:t>
      </w:r>
      <w:r w:rsidRPr="007C52B4">
        <w:rPr>
          <w:bCs/>
          <w:i/>
          <w:iCs/>
          <w:color w:val="FF0000"/>
          <w:sz w:val="22"/>
          <w:szCs w:val="22"/>
        </w:rPr>
        <w:t>tiekėjas ir pateikia kartu su pasiūlymu</w:t>
      </w:r>
      <w:r w:rsidRPr="007C52B4">
        <w:rPr>
          <w:bCs/>
          <w:sz w:val="22"/>
          <w:szCs w:val="22"/>
        </w:rPr>
        <w:t>)</w:t>
      </w:r>
    </w:p>
    <w:tbl>
      <w:tblPr>
        <w:tblW w:w="15059" w:type="dxa"/>
        <w:tblInd w:w="96" w:type="dxa"/>
        <w:tblLook w:val="0000" w:firstRow="0" w:lastRow="0" w:firstColumn="0" w:lastColumn="0" w:noHBand="0" w:noVBand="0"/>
      </w:tblPr>
      <w:tblGrid>
        <w:gridCol w:w="779"/>
        <w:gridCol w:w="6208"/>
        <w:gridCol w:w="3260"/>
        <w:gridCol w:w="1418"/>
        <w:gridCol w:w="1559"/>
        <w:gridCol w:w="1835"/>
      </w:tblGrid>
      <w:tr w:rsidR="00800CEA" w14:paraId="59282C4F" w14:textId="239E0C29" w:rsidTr="00991266">
        <w:trPr>
          <w:trHeight w:val="985"/>
        </w:trPr>
        <w:tc>
          <w:tcPr>
            <w:tcW w:w="77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873956C" w14:textId="77777777" w:rsidR="00901A38" w:rsidRPr="007F1695" w:rsidRDefault="00901A38" w:rsidP="000F0FDD">
            <w:pPr>
              <w:jc w:val="center"/>
              <w:rPr>
                <w:b/>
                <w:sz w:val="22"/>
                <w:szCs w:val="22"/>
              </w:rPr>
            </w:pPr>
            <w:r w:rsidRPr="007F1695">
              <w:rPr>
                <w:b/>
                <w:sz w:val="22"/>
                <w:szCs w:val="22"/>
              </w:rPr>
              <w:t>Eil. Nr.</w:t>
            </w:r>
          </w:p>
        </w:tc>
        <w:tc>
          <w:tcPr>
            <w:tcW w:w="620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5382294" w14:textId="77777777" w:rsidR="00901A38" w:rsidRPr="007F1695" w:rsidRDefault="00901A38" w:rsidP="000F0FDD">
            <w:pPr>
              <w:jc w:val="center"/>
              <w:rPr>
                <w:b/>
                <w:sz w:val="22"/>
                <w:szCs w:val="22"/>
              </w:rPr>
            </w:pPr>
            <w:r w:rsidRPr="007F1695">
              <w:rPr>
                <w:b/>
                <w:sz w:val="22"/>
                <w:szCs w:val="22"/>
              </w:rPr>
              <w:t>Paslaugos pavadinimas ir aprašymas</w:t>
            </w:r>
          </w:p>
        </w:tc>
        <w:tc>
          <w:tcPr>
            <w:tcW w:w="3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5937982" w14:textId="77777777" w:rsidR="00901A38" w:rsidRPr="007F1695" w:rsidRDefault="00901A38" w:rsidP="000F0FDD">
            <w:pPr>
              <w:jc w:val="center"/>
              <w:rPr>
                <w:b/>
                <w:sz w:val="22"/>
                <w:szCs w:val="22"/>
              </w:rPr>
            </w:pPr>
            <w:r w:rsidRPr="007F1695">
              <w:rPr>
                <w:b/>
                <w:sz w:val="22"/>
                <w:szCs w:val="22"/>
              </w:rPr>
              <w:t>Bandymo metodas, kuris gali atitikti nurodytąjį, arba lygiavertis</w:t>
            </w:r>
          </w:p>
        </w:tc>
        <w:tc>
          <w:tcPr>
            <w:tcW w:w="141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A93FB9" w14:textId="0ED1BA1F" w:rsidR="00901A38" w:rsidRPr="007F1695" w:rsidRDefault="00901A38" w:rsidP="000F0FDD">
            <w:pPr>
              <w:jc w:val="center"/>
              <w:rPr>
                <w:b/>
                <w:sz w:val="22"/>
                <w:szCs w:val="22"/>
              </w:rPr>
            </w:pPr>
            <w:r w:rsidRPr="007F1695">
              <w:rPr>
                <w:rFonts w:eastAsia="SimSun"/>
                <w:b/>
                <w:bCs/>
                <w:color w:val="000000"/>
                <w:sz w:val="22"/>
                <w:szCs w:val="22"/>
                <w:lang w:eastAsia="zh-CN"/>
              </w:rPr>
              <w:t xml:space="preserve">Vieneto kaina, </w:t>
            </w:r>
            <w:r>
              <w:rPr>
                <w:rFonts w:eastAsia="SimSun"/>
                <w:b/>
                <w:bCs/>
                <w:color w:val="000000"/>
                <w:sz w:val="22"/>
                <w:szCs w:val="22"/>
                <w:lang w:eastAsia="zh-CN"/>
              </w:rPr>
              <w:t>Eur be PVM</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8FE91B1" w14:textId="720B784B" w:rsidR="00901A38" w:rsidRPr="007F1695" w:rsidRDefault="00901A38" w:rsidP="000F0FDD">
            <w:pPr>
              <w:jc w:val="center"/>
              <w:rPr>
                <w:sz w:val="22"/>
                <w:szCs w:val="22"/>
              </w:rPr>
            </w:pPr>
            <w:r>
              <w:rPr>
                <w:rFonts w:eastAsia="SimSun"/>
                <w:b/>
                <w:bCs/>
                <w:color w:val="000000"/>
                <w:sz w:val="22"/>
                <w:szCs w:val="22"/>
                <w:lang w:eastAsia="zh-CN"/>
              </w:rPr>
              <w:t>Preliminarūs kiekiai</w:t>
            </w:r>
            <w:r w:rsidR="00A55B88">
              <w:rPr>
                <w:rFonts w:eastAsia="SimSun"/>
                <w:b/>
                <w:bCs/>
                <w:color w:val="000000"/>
                <w:sz w:val="22"/>
                <w:szCs w:val="22"/>
                <w:lang w:eastAsia="zh-CN"/>
              </w:rPr>
              <w:t>*</w:t>
            </w:r>
            <w:r>
              <w:rPr>
                <w:rFonts w:eastAsia="SimSun"/>
                <w:b/>
                <w:bCs/>
                <w:color w:val="000000"/>
                <w:sz w:val="22"/>
                <w:szCs w:val="22"/>
                <w:lang w:eastAsia="zh-CN"/>
              </w:rPr>
              <w:t xml:space="preserve"> vnt. per 36 mėn.</w:t>
            </w:r>
          </w:p>
        </w:tc>
        <w:tc>
          <w:tcPr>
            <w:tcW w:w="1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496CAA6" w14:textId="49F83B38" w:rsidR="00901A38" w:rsidRPr="00901A38" w:rsidRDefault="00901A38" w:rsidP="00901A38">
            <w:pPr>
              <w:jc w:val="center"/>
              <w:rPr>
                <w:b/>
                <w:color w:val="000000" w:themeColor="text1"/>
                <w:sz w:val="22"/>
                <w:szCs w:val="22"/>
              </w:rPr>
            </w:pPr>
            <w:r w:rsidRPr="00901A38">
              <w:rPr>
                <w:b/>
                <w:color w:val="000000" w:themeColor="text1"/>
                <w:sz w:val="22"/>
                <w:szCs w:val="22"/>
              </w:rPr>
              <w:t xml:space="preserve">Bendra </w:t>
            </w:r>
            <w:r w:rsidR="00800CEA">
              <w:rPr>
                <w:b/>
                <w:color w:val="000000" w:themeColor="text1"/>
                <w:sz w:val="22"/>
                <w:szCs w:val="22"/>
              </w:rPr>
              <w:t xml:space="preserve">(palyginamoji) </w:t>
            </w:r>
            <w:r w:rsidRPr="00901A38">
              <w:rPr>
                <w:b/>
                <w:color w:val="000000" w:themeColor="text1"/>
                <w:sz w:val="22"/>
                <w:szCs w:val="22"/>
              </w:rPr>
              <w:t xml:space="preserve">kaina Eur be PVM </w:t>
            </w:r>
          </w:p>
          <w:p w14:paraId="0145436F" w14:textId="47E90B23" w:rsidR="00901A38" w:rsidRDefault="00901A38" w:rsidP="00901A38">
            <w:pPr>
              <w:jc w:val="center"/>
              <w:rPr>
                <w:rFonts w:eastAsia="SimSun"/>
                <w:b/>
                <w:bCs/>
                <w:color w:val="000000"/>
                <w:sz w:val="22"/>
                <w:szCs w:val="22"/>
                <w:lang w:eastAsia="zh-CN"/>
              </w:rPr>
            </w:pPr>
            <w:r w:rsidRPr="00901A38">
              <w:rPr>
                <w:b/>
                <w:color w:val="000000" w:themeColor="text1"/>
                <w:sz w:val="22"/>
                <w:szCs w:val="22"/>
              </w:rPr>
              <w:t>(4*5)</w:t>
            </w:r>
          </w:p>
        </w:tc>
      </w:tr>
      <w:tr w:rsidR="00800CEA" w14:paraId="3FD4B454" w14:textId="5938B830" w:rsidTr="00991266">
        <w:trPr>
          <w:trHeight w:val="300"/>
        </w:trPr>
        <w:tc>
          <w:tcPr>
            <w:tcW w:w="779" w:type="dxa"/>
            <w:tcBorders>
              <w:top w:val="nil"/>
              <w:left w:val="single" w:sz="4" w:space="0" w:color="auto"/>
              <w:bottom w:val="single" w:sz="4" w:space="0" w:color="auto"/>
              <w:right w:val="single" w:sz="4" w:space="0" w:color="auto"/>
            </w:tcBorders>
            <w:vAlign w:val="center"/>
          </w:tcPr>
          <w:p w14:paraId="7538BA06" w14:textId="77777777" w:rsidR="00901A38" w:rsidRPr="00901A38" w:rsidRDefault="00901A38" w:rsidP="000F0FDD">
            <w:pPr>
              <w:jc w:val="center"/>
              <w:rPr>
                <w:i/>
                <w:iCs/>
                <w:sz w:val="22"/>
                <w:szCs w:val="22"/>
              </w:rPr>
            </w:pPr>
            <w:r w:rsidRPr="00901A38">
              <w:rPr>
                <w:i/>
                <w:iCs/>
                <w:sz w:val="22"/>
                <w:szCs w:val="22"/>
              </w:rPr>
              <w:t>1</w:t>
            </w:r>
          </w:p>
        </w:tc>
        <w:tc>
          <w:tcPr>
            <w:tcW w:w="6208" w:type="dxa"/>
            <w:tcBorders>
              <w:top w:val="nil"/>
              <w:left w:val="nil"/>
              <w:bottom w:val="single" w:sz="4" w:space="0" w:color="auto"/>
              <w:right w:val="single" w:sz="4" w:space="0" w:color="auto"/>
            </w:tcBorders>
            <w:vAlign w:val="center"/>
          </w:tcPr>
          <w:p w14:paraId="1C456487" w14:textId="77777777" w:rsidR="00901A38" w:rsidRPr="00901A38" w:rsidRDefault="00901A38" w:rsidP="000F0FDD">
            <w:pPr>
              <w:jc w:val="center"/>
              <w:rPr>
                <w:i/>
                <w:iCs/>
                <w:sz w:val="22"/>
                <w:szCs w:val="22"/>
              </w:rPr>
            </w:pPr>
            <w:r w:rsidRPr="00901A38">
              <w:rPr>
                <w:i/>
                <w:iCs/>
                <w:sz w:val="22"/>
                <w:szCs w:val="22"/>
              </w:rPr>
              <w:t>2</w:t>
            </w:r>
          </w:p>
        </w:tc>
        <w:tc>
          <w:tcPr>
            <w:tcW w:w="3260" w:type="dxa"/>
            <w:tcBorders>
              <w:top w:val="single" w:sz="4" w:space="0" w:color="auto"/>
              <w:left w:val="nil"/>
              <w:bottom w:val="single" w:sz="4" w:space="0" w:color="auto"/>
              <w:right w:val="single" w:sz="4" w:space="0" w:color="auto"/>
            </w:tcBorders>
            <w:vAlign w:val="center"/>
          </w:tcPr>
          <w:p w14:paraId="2D2E5BB2" w14:textId="77777777" w:rsidR="00901A38" w:rsidRPr="00901A38" w:rsidRDefault="00901A38" w:rsidP="000F0FDD">
            <w:pPr>
              <w:jc w:val="center"/>
              <w:rPr>
                <w:i/>
                <w:iCs/>
                <w:sz w:val="22"/>
                <w:szCs w:val="22"/>
              </w:rPr>
            </w:pPr>
            <w:r w:rsidRPr="00901A38">
              <w:rPr>
                <w:i/>
                <w:iCs/>
                <w:sz w:val="22"/>
                <w:szCs w:val="22"/>
              </w:rPr>
              <w:t>3</w:t>
            </w:r>
          </w:p>
        </w:tc>
        <w:tc>
          <w:tcPr>
            <w:tcW w:w="1418" w:type="dxa"/>
            <w:tcBorders>
              <w:top w:val="single" w:sz="4" w:space="0" w:color="auto"/>
              <w:left w:val="nil"/>
              <w:bottom w:val="single" w:sz="4" w:space="0" w:color="auto"/>
              <w:right w:val="single" w:sz="4" w:space="0" w:color="auto"/>
            </w:tcBorders>
          </w:tcPr>
          <w:p w14:paraId="66808E88" w14:textId="7A79D32F" w:rsidR="00901A38" w:rsidRPr="00901A38" w:rsidRDefault="00901A38" w:rsidP="000F0FDD">
            <w:pPr>
              <w:jc w:val="center"/>
              <w:rPr>
                <w:i/>
                <w:iCs/>
                <w:sz w:val="22"/>
                <w:szCs w:val="22"/>
              </w:rPr>
            </w:pPr>
            <w:r w:rsidRPr="00901A38">
              <w:rPr>
                <w:i/>
                <w:iCs/>
                <w:sz w:val="22"/>
                <w:szCs w:val="22"/>
              </w:rPr>
              <w:t>4</w:t>
            </w:r>
          </w:p>
        </w:tc>
        <w:tc>
          <w:tcPr>
            <w:tcW w:w="1559" w:type="dxa"/>
            <w:tcBorders>
              <w:top w:val="single" w:sz="4" w:space="0" w:color="auto"/>
              <w:left w:val="nil"/>
              <w:bottom w:val="single" w:sz="4" w:space="0" w:color="auto"/>
              <w:right w:val="single" w:sz="4" w:space="0" w:color="auto"/>
            </w:tcBorders>
          </w:tcPr>
          <w:p w14:paraId="6CE8F38F" w14:textId="2EA799DA" w:rsidR="00901A38" w:rsidRPr="00901A38" w:rsidRDefault="00901A38" w:rsidP="000F0FDD">
            <w:pPr>
              <w:jc w:val="center"/>
              <w:rPr>
                <w:i/>
                <w:iCs/>
                <w:sz w:val="22"/>
                <w:szCs w:val="22"/>
              </w:rPr>
            </w:pPr>
            <w:r w:rsidRPr="00901A38">
              <w:rPr>
                <w:i/>
                <w:iCs/>
                <w:sz w:val="22"/>
                <w:szCs w:val="22"/>
              </w:rPr>
              <w:t>5</w:t>
            </w:r>
          </w:p>
        </w:tc>
        <w:tc>
          <w:tcPr>
            <w:tcW w:w="1835" w:type="dxa"/>
            <w:tcBorders>
              <w:top w:val="single" w:sz="4" w:space="0" w:color="auto"/>
              <w:left w:val="nil"/>
              <w:bottom w:val="single" w:sz="4" w:space="0" w:color="auto"/>
              <w:right w:val="single" w:sz="4" w:space="0" w:color="auto"/>
            </w:tcBorders>
          </w:tcPr>
          <w:p w14:paraId="6FFEF27C" w14:textId="12D34DE6" w:rsidR="00901A38" w:rsidRPr="00901A38" w:rsidRDefault="00901A38" w:rsidP="000F0FDD">
            <w:pPr>
              <w:jc w:val="center"/>
              <w:rPr>
                <w:i/>
                <w:iCs/>
                <w:sz w:val="22"/>
                <w:szCs w:val="22"/>
              </w:rPr>
            </w:pPr>
            <w:r w:rsidRPr="00901A38">
              <w:rPr>
                <w:i/>
                <w:iCs/>
                <w:sz w:val="22"/>
                <w:szCs w:val="22"/>
              </w:rPr>
              <w:t>6</w:t>
            </w:r>
          </w:p>
        </w:tc>
      </w:tr>
      <w:tr w:rsidR="00901A38" w14:paraId="2227275B" w14:textId="22A97DAE" w:rsidTr="00901A38">
        <w:trPr>
          <w:trHeight w:val="300"/>
        </w:trPr>
        <w:tc>
          <w:tcPr>
            <w:tcW w:w="779" w:type="dxa"/>
            <w:tcBorders>
              <w:top w:val="nil"/>
              <w:left w:val="single" w:sz="4" w:space="0" w:color="auto"/>
              <w:bottom w:val="single" w:sz="4" w:space="0" w:color="auto"/>
              <w:right w:val="single" w:sz="4" w:space="0" w:color="auto"/>
            </w:tcBorders>
            <w:shd w:val="clear" w:color="auto" w:fill="D9E2F3" w:themeFill="accent1" w:themeFillTint="33"/>
          </w:tcPr>
          <w:p w14:paraId="5E16CC43" w14:textId="77777777" w:rsidR="00901A38" w:rsidRDefault="00901A38" w:rsidP="000F0FDD">
            <w:pPr>
              <w:rPr>
                <w:b/>
                <w:bCs/>
                <w:color w:val="000000"/>
                <w:sz w:val="22"/>
                <w:szCs w:val="22"/>
              </w:rPr>
            </w:pPr>
            <w:r>
              <w:rPr>
                <w:b/>
                <w:bCs/>
                <w:color w:val="000000"/>
                <w:sz w:val="22"/>
                <w:szCs w:val="22"/>
              </w:rPr>
              <w:t>1.</w:t>
            </w:r>
          </w:p>
        </w:tc>
        <w:tc>
          <w:tcPr>
            <w:tcW w:w="12445" w:type="dxa"/>
            <w:gridSpan w:val="4"/>
            <w:tcBorders>
              <w:top w:val="nil"/>
              <w:left w:val="nil"/>
              <w:bottom w:val="single" w:sz="4" w:space="0" w:color="auto"/>
              <w:right w:val="single" w:sz="4" w:space="0" w:color="auto"/>
            </w:tcBorders>
            <w:shd w:val="clear" w:color="auto" w:fill="D9E2F3" w:themeFill="accent1" w:themeFillTint="33"/>
          </w:tcPr>
          <w:p w14:paraId="156D6E24" w14:textId="26FEA9F1" w:rsidR="00901A38" w:rsidRDefault="00901A38" w:rsidP="000F0FDD">
            <w:pPr>
              <w:rPr>
                <w:b/>
                <w:bCs/>
                <w:color w:val="000000"/>
                <w:sz w:val="22"/>
                <w:szCs w:val="22"/>
              </w:rPr>
            </w:pPr>
            <w:r>
              <w:rPr>
                <w:b/>
                <w:bCs/>
                <w:color w:val="000000"/>
                <w:sz w:val="22"/>
                <w:szCs w:val="22"/>
              </w:rPr>
              <w:t>Ištirti kelių bitumą ir polimerais modifikuotą bitumą</w:t>
            </w:r>
            <w:r w:rsidR="0088235A">
              <w:rPr>
                <w:b/>
                <w:bCs/>
                <w:color w:val="000000"/>
                <w:sz w:val="22"/>
                <w:szCs w:val="22"/>
              </w:rPr>
              <w:t>:</w:t>
            </w:r>
          </w:p>
        </w:tc>
        <w:tc>
          <w:tcPr>
            <w:tcW w:w="1835" w:type="dxa"/>
            <w:tcBorders>
              <w:top w:val="nil"/>
              <w:left w:val="nil"/>
              <w:bottom w:val="single" w:sz="4" w:space="0" w:color="auto"/>
              <w:right w:val="single" w:sz="4" w:space="0" w:color="auto"/>
            </w:tcBorders>
            <w:shd w:val="clear" w:color="auto" w:fill="D9E2F3" w:themeFill="accent1" w:themeFillTint="33"/>
          </w:tcPr>
          <w:p w14:paraId="5B472EC9" w14:textId="77777777" w:rsidR="00901A38" w:rsidRDefault="00901A38" w:rsidP="000F0FDD">
            <w:pPr>
              <w:rPr>
                <w:b/>
                <w:bCs/>
                <w:color w:val="000000"/>
                <w:sz w:val="22"/>
                <w:szCs w:val="22"/>
              </w:rPr>
            </w:pPr>
          </w:p>
        </w:tc>
      </w:tr>
      <w:tr w:rsidR="00800CEA" w14:paraId="191706FB" w14:textId="54DAC629" w:rsidTr="00991266">
        <w:trPr>
          <w:trHeight w:val="900"/>
        </w:trPr>
        <w:tc>
          <w:tcPr>
            <w:tcW w:w="779" w:type="dxa"/>
            <w:tcBorders>
              <w:top w:val="nil"/>
              <w:left w:val="single" w:sz="4" w:space="0" w:color="auto"/>
              <w:bottom w:val="single" w:sz="4" w:space="0" w:color="auto"/>
              <w:right w:val="single" w:sz="4" w:space="0" w:color="auto"/>
            </w:tcBorders>
          </w:tcPr>
          <w:p w14:paraId="531DA473" w14:textId="77777777" w:rsidR="00901A38" w:rsidRDefault="00901A38" w:rsidP="000F0FDD">
            <w:pPr>
              <w:rPr>
                <w:color w:val="000000"/>
                <w:sz w:val="22"/>
                <w:szCs w:val="22"/>
              </w:rPr>
            </w:pPr>
            <w:r>
              <w:rPr>
                <w:color w:val="000000"/>
                <w:sz w:val="22"/>
                <w:szCs w:val="22"/>
              </w:rPr>
              <w:t>1.1.</w:t>
            </w:r>
          </w:p>
        </w:tc>
        <w:tc>
          <w:tcPr>
            <w:tcW w:w="6208" w:type="dxa"/>
            <w:tcBorders>
              <w:top w:val="nil"/>
              <w:left w:val="nil"/>
              <w:bottom w:val="single" w:sz="4" w:space="0" w:color="auto"/>
              <w:right w:val="single" w:sz="4" w:space="0" w:color="auto"/>
            </w:tcBorders>
          </w:tcPr>
          <w:p w14:paraId="333ABA2D" w14:textId="77777777" w:rsidR="00901A38" w:rsidRDefault="00901A38" w:rsidP="000F0FDD">
            <w:pPr>
              <w:rPr>
                <w:color w:val="000000"/>
                <w:sz w:val="22"/>
                <w:szCs w:val="22"/>
              </w:rPr>
            </w:pPr>
            <w:r>
              <w:rPr>
                <w:color w:val="000000"/>
                <w:sz w:val="22"/>
                <w:szCs w:val="22"/>
              </w:rPr>
              <w:t xml:space="preserve">Bituminių rišiklių ėminių ėmimas, bitumo </w:t>
            </w:r>
            <w:proofErr w:type="spellStart"/>
            <w:r>
              <w:rPr>
                <w:color w:val="000000"/>
                <w:sz w:val="22"/>
                <w:szCs w:val="22"/>
              </w:rPr>
              <w:t>penetracijos</w:t>
            </w:r>
            <w:proofErr w:type="spellEnd"/>
            <w:r>
              <w:rPr>
                <w:color w:val="000000"/>
                <w:sz w:val="22"/>
                <w:szCs w:val="22"/>
              </w:rPr>
              <w:t xml:space="preserve"> nustatymas, bitumo minkštėjimo temperatūros nustatymas, °C </w:t>
            </w:r>
          </w:p>
        </w:tc>
        <w:tc>
          <w:tcPr>
            <w:tcW w:w="3260" w:type="dxa"/>
            <w:tcBorders>
              <w:top w:val="nil"/>
              <w:left w:val="nil"/>
              <w:bottom w:val="single" w:sz="4" w:space="0" w:color="auto"/>
              <w:right w:val="single" w:sz="4" w:space="0" w:color="auto"/>
            </w:tcBorders>
            <w:vAlign w:val="center"/>
          </w:tcPr>
          <w:p w14:paraId="6F05277D" w14:textId="77777777" w:rsidR="00901A38" w:rsidRDefault="00901A38" w:rsidP="000F0FDD">
            <w:pPr>
              <w:jc w:val="center"/>
              <w:rPr>
                <w:color w:val="000000"/>
                <w:sz w:val="22"/>
                <w:szCs w:val="22"/>
              </w:rPr>
            </w:pPr>
            <w:r>
              <w:rPr>
                <w:color w:val="000000"/>
                <w:sz w:val="22"/>
                <w:szCs w:val="22"/>
              </w:rPr>
              <w:t>LST EN 58</w:t>
            </w:r>
            <w:r>
              <w:rPr>
                <w:color w:val="000000"/>
                <w:sz w:val="22"/>
                <w:szCs w:val="22"/>
              </w:rPr>
              <w:br/>
              <w:t>LST EN 1426</w:t>
            </w:r>
            <w:r>
              <w:rPr>
                <w:color w:val="000000"/>
                <w:sz w:val="22"/>
                <w:szCs w:val="22"/>
              </w:rPr>
              <w:br/>
              <w:t>LST EN 1427</w:t>
            </w:r>
          </w:p>
        </w:tc>
        <w:tc>
          <w:tcPr>
            <w:tcW w:w="1418" w:type="dxa"/>
            <w:tcBorders>
              <w:top w:val="nil"/>
              <w:left w:val="nil"/>
              <w:bottom w:val="single" w:sz="4" w:space="0" w:color="auto"/>
              <w:right w:val="single" w:sz="4" w:space="0" w:color="auto"/>
            </w:tcBorders>
          </w:tcPr>
          <w:p w14:paraId="74B93EAB" w14:textId="77777777" w:rsidR="00901A38" w:rsidRDefault="00901A38" w:rsidP="000F0FDD">
            <w:pPr>
              <w:jc w:val="center"/>
              <w:rPr>
                <w:color w:val="000000"/>
                <w:sz w:val="22"/>
                <w:szCs w:val="22"/>
              </w:rPr>
            </w:pPr>
          </w:p>
          <w:p w14:paraId="603DDD45" w14:textId="77777777" w:rsidR="008B60C5" w:rsidRPr="008B60C5" w:rsidRDefault="008B60C5" w:rsidP="000F0FDD">
            <w:pPr>
              <w:jc w:val="center"/>
              <w:rPr>
                <w:i/>
                <w:iCs/>
                <w:color w:val="EE0000"/>
                <w:sz w:val="22"/>
                <w:szCs w:val="22"/>
              </w:rPr>
            </w:pPr>
            <w:r w:rsidRPr="008B60C5">
              <w:rPr>
                <w:i/>
                <w:iCs/>
                <w:color w:val="EE0000"/>
                <w:sz w:val="22"/>
                <w:szCs w:val="22"/>
              </w:rPr>
              <w:t>(įrašyti)</w:t>
            </w:r>
          </w:p>
          <w:p w14:paraId="33C8C9C4" w14:textId="3388CE55" w:rsidR="008B60C5" w:rsidRDefault="008B60C5" w:rsidP="000F0FDD">
            <w:pPr>
              <w:jc w:val="center"/>
              <w:rPr>
                <w:color w:val="000000"/>
                <w:sz w:val="22"/>
                <w:szCs w:val="22"/>
              </w:rPr>
            </w:pPr>
            <w:r w:rsidRPr="008B60C5">
              <w:rPr>
                <w:i/>
                <w:iCs/>
                <w:color w:val="EE0000"/>
                <w:sz w:val="22"/>
                <w:szCs w:val="22"/>
              </w:rPr>
              <w:t>...</w:t>
            </w:r>
          </w:p>
        </w:tc>
        <w:tc>
          <w:tcPr>
            <w:tcW w:w="1559" w:type="dxa"/>
            <w:tcBorders>
              <w:top w:val="nil"/>
              <w:left w:val="nil"/>
              <w:bottom w:val="single" w:sz="4" w:space="0" w:color="auto"/>
              <w:right w:val="single" w:sz="4" w:space="0" w:color="auto"/>
            </w:tcBorders>
          </w:tcPr>
          <w:p w14:paraId="38F138A6" w14:textId="77777777" w:rsidR="00901A38" w:rsidRDefault="00901A38" w:rsidP="000F0FDD">
            <w:pPr>
              <w:jc w:val="center"/>
              <w:rPr>
                <w:color w:val="000000"/>
                <w:sz w:val="22"/>
                <w:szCs w:val="22"/>
              </w:rPr>
            </w:pPr>
            <w:r>
              <w:rPr>
                <w:color w:val="000000"/>
                <w:sz w:val="22"/>
                <w:szCs w:val="22"/>
              </w:rPr>
              <w:t>7</w:t>
            </w:r>
          </w:p>
        </w:tc>
        <w:tc>
          <w:tcPr>
            <w:tcW w:w="1835" w:type="dxa"/>
            <w:tcBorders>
              <w:top w:val="nil"/>
              <w:left w:val="nil"/>
              <w:bottom w:val="single" w:sz="4" w:space="0" w:color="auto"/>
              <w:right w:val="single" w:sz="4" w:space="0" w:color="auto"/>
            </w:tcBorders>
          </w:tcPr>
          <w:p w14:paraId="09F9D075" w14:textId="77777777" w:rsidR="00901A38" w:rsidRDefault="00901A38" w:rsidP="000F0FDD">
            <w:pPr>
              <w:jc w:val="center"/>
              <w:rPr>
                <w:color w:val="000000"/>
                <w:sz w:val="22"/>
                <w:szCs w:val="22"/>
              </w:rPr>
            </w:pPr>
          </w:p>
          <w:p w14:paraId="4FBEDFE9" w14:textId="77777777" w:rsidR="008B60C5" w:rsidRPr="008B60C5" w:rsidRDefault="008B60C5" w:rsidP="008B60C5">
            <w:pPr>
              <w:jc w:val="center"/>
              <w:rPr>
                <w:i/>
                <w:iCs/>
                <w:color w:val="EE0000"/>
                <w:sz w:val="22"/>
                <w:szCs w:val="22"/>
              </w:rPr>
            </w:pPr>
            <w:r w:rsidRPr="008B60C5">
              <w:rPr>
                <w:i/>
                <w:iCs/>
                <w:color w:val="EE0000"/>
                <w:sz w:val="22"/>
                <w:szCs w:val="22"/>
              </w:rPr>
              <w:t>(įrašyti)</w:t>
            </w:r>
          </w:p>
          <w:p w14:paraId="67F0F75F" w14:textId="68A0CB74" w:rsidR="008B60C5" w:rsidRDefault="008B60C5" w:rsidP="008B60C5">
            <w:pPr>
              <w:jc w:val="center"/>
              <w:rPr>
                <w:color w:val="000000"/>
                <w:sz w:val="22"/>
                <w:szCs w:val="22"/>
              </w:rPr>
            </w:pPr>
            <w:r w:rsidRPr="008B60C5">
              <w:rPr>
                <w:i/>
                <w:iCs/>
                <w:color w:val="EE0000"/>
                <w:sz w:val="22"/>
                <w:szCs w:val="22"/>
              </w:rPr>
              <w:t>...</w:t>
            </w:r>
          </w:p>
        </w:tc>
      </w:tr>
      <w:tr w:rsidR="00800CEA" w14:paraId="23F706D9" w14:textId="224EE79B" w:rsidTr="00991266">
        <w:trPr>
          <w:trHeight w:val="300"/>
        </w:trPr>
        <w:tc>
          <w:tcPr>
            <w:tcW w:w="779" w:type="dxa"/>
            <w:tcBorders>
              <w:top w:val="nil"/>
              <w:left w:val="single" w:sz="4" w:space="0" w:color="auto"/>
              <w:bottom w:val="single" w:sz="4" w:space="0" w:color="auto"/>
              <w:right w:val="single" w:sz="4" w:space="0" w:color="auto"/>
            </w:tcBorders>
          </w:tcPr>
          <w:p w14:paraId="23739A63" w14:textId="77777777" w:rsidR="00901A38" w:rsidRDefault="00901A38" w:rsidP="000F0FDD">
            <w:pPr>
              <w:rPr>
                <w:color w:val="000000"/>
                <w:sz w:val="22"/>
                <w:szCs w:val="22"/>
              </w:rPr>
            </w:pPr>
            <w:r>
              <w:rPr>
                <w:color w:val="000000"/>
                <w:sz w:val="22"/>
                <w:szCs w:val="22"/>
              </w:rPr>
              <w:t>1.2.</w:t>
            </w:r>
          </w:p>
        </w:tc>
        <w:tc>
          <w:tcPr>
            <w:tcW w:w="6208" w:type="dxa"/>
            <w:tcBorders>
              <w:top w:val="nil"/>
              <w:left w:val="nil"/>
              <w:bottom w:val="single" w:sz="4" w:space="0" w:color="auto"/>
              <w:right w:val="single" w:sz="4" w:space="0" w:color="auto"/>
            </w:tcBorders>
          </w:tcPr>
          <w:p w14:paraId="24F67B38" w14:textId="77777777" w:rsidR="00901A38" w:rsidRDefault="00901A38" w:rsidP="000F0FDD">
            <w:pPr>
              <w:rPr>
                <w:color w:val="000000"/>
                <w:sz w:val="22"/>
                <w:szCs w:val="22"/>
              </w:rPr>
            </w:pPr>
            <w:r>
              <w:rPr>
                <w:color w:val="000000"/>
                <w:sz w:val="22"/>
                <w:szCs w:val="22"/>
              </w:rPr>
              <w:t>Mineralinės medžiagos  ir bitumo sukibimo gebos nustatymas, %</w:t>
            </w:r>
          </w:p>
        </w:tc>
        <w:tc>
          <w:tcPr>
            <w:tcW w:w="3260" w:type="dxa"/>
            <w:tcBorders>
              <w:top w:val="nil"/>
              <w:left w:val="nil"/>
              <w:bottom w:val="single" w:sz="4" w:space="0" w:color="auto"/>
              <w:right w:val="single" w:sz="4" w:space="0" w:color="auto"/>
            </w:tcBorders>
            <w:vAlign w:val="center"/>
          </w:tcPr>
          <w:p w14:paraId="1EE1D01D" w14:textId="77777777" w:rsidR="00901A38" w:rsidRDefault="00901A38" w:rsidP="000F0FDD">
            <w:pPr>
              <w:jc w:val="center"/>
              <w:rPr>
                <w:color w:val="000000"/>
                <w:sz w:val="22"/>
                <w:szCs w:val="22"/>
              </w:rPr>
            </w:pPr>
            <w:r>
              <w:rPr>
                <w:color w:val="000000"/>
                <w:sz w:val="22"/>
                <w:szCs w:val="22"/>
              </w:rPr>
              <w:t>LST EN 12697-11</w:t>
            </w:r>
          </w:p>
        </w:tc>
        <w:tc>
          <w:tcPr>
            <w:tcW w:w="1418" w:type="dxa"/>
            <w:tcBorders>
              <w:top w:val="nil"/>
              <w:left w:val="single" w:sz="4" w:space="0" w:color="auto"/>
              <w:bottom w:val="single" w:sz="4" w:space="0" w:color="auto"/>
              <w:right w:val="single" w:sz="4" w:space="0" w:color="auto"/>
            </w:tcBorders>
          </w:tcPr>
          <w:p w14:paraId="57F9A7EC" w14:textId="77777777" w:rsidR="00901A38" w:rsidRDefault="00901A38" w:rsidP="000F0FDD">
            <w:pPr>
              <w:jc w:val="center"/>
              <w:rPr>
                <w:color w:val="000000"/>
                <w:sz w:val="22"/>
                <w:szCs w:val="22"/>
              </w:rPr>
            </w:pPr>
          </w:p>
        </w:tc>
        <w:tc>
          <w:tcPr>
            <w:tcW w:w="1559" w:type="dxa"/>
            <w:tcBorders>
              <w:top w:val="nil"/>
              <w:left w:val="single" w:sz="4" w:space="0" w:color="auto"/>
              <w:bottom w:val="single" w:sz="4" w:space="0" w:color="auto"/>
              <w:right w:val="single" w:sz="4" w:space="0" w:color="auto"/>
            </w:tcBorders>
          </w:tcPr>
          <w:p w14:paraId="1FABFC33" w14:textId="77777777" w:rsidR="00901A38" w:rsidRDefault="00901A38" w:rsidP="000F0FDD">
            <w:pPr>
              <w:jc w:val="center"/>
              <w:rPr>
                <w:color w:val="000000"/>
                <w:sz w:val="22"/>
                <w:szCs w:val="22"/>
              </w:rPr>
            </w:pPr>
            <w:r>
              <w:rPr>
                <w:color w:val="000000"/>
                <w:sz w:val="22"/>
                <w:szCs w:val="22"/>
              </w:rPr>
              <w:t>7</w:t>
            </w:r>
          </w:p>
        </w:tc>
        <w:tc>
          <w:tcPr>
            <w:tcW w:w="1835" w:type="dxa"/>
            <w:tcBorders>
              <w:top w:val="nil"/>
              <w:left w:val="single" w:sz="4" w:space="0" w:color="auto"/>
              <w:bottom w:val="single" w:sz="4" w:space="0" w:color="auto"/>
              <w:right w:val="single" w:sz="4" w:space="0" w:color="auto"/>
            </w:tcBorders>
          </w:tcPr>
          <w:p w14:paraId="4817F4F5" w14:textId="77777777" w:rsidR="00901A38" w:rsidRDefault="00901A38" w:rsidP="000F0FDD">
            <w:pPr>
              <w:jc w:val="center"/>
              <w:rPr>
                <w:color w:val="000000"/>
                <w:sz w:val="22"/>
                <w:szCs w:val="22"/>
              </w:rPr>
            </w:pPr>
          </w:p>
        </w:tc>
      </w:tr>
      <w:tr w:rsidR="00800CEA" w14:paraId="1966243E" w14:textId="5A1D3810" w:rsidTr="00991266">
        <w:trPr>
          <w:trHeight w:val="300"/>
        </w:trPr>
        <w:tc>
          <w:tcPr>
            <w:tcW w:w="779" w:type="dxa"/>
            <w:tcBorders>
              <w:top w:val="nil"/>
              <w:left w:val="single" w:sz="4" w:space="0" w:color="auto"/>
              <w:bottom w:val="single" w:sz="4" w:space="0" w:color="auto"/>
              <w:right w:val="single" w:sz="4" w:space="0" w:color="auto"/>
            </w:tcBorders>
          </w:tcPr>
          <w:p w14:paraId="56CE6FE6" w14:textId="77777777" w:rsidR="00901A38" w:rsidRDefault="00901A38" w:rsidP="000F0FDD">
            <w:pPr>
              <w:rPr>
                <w:color w:val="000000"/>
                <w:sz w:val="22"/>
                <w:szCs w:val="22"/>
              </w:rPr>
            </w:pPr>
            <w:r>
              <w:rPr>
                <w:color w:val="000000"/>
                <w:sz w:val="22"/>
                <w:szCs w:val="22"/>
              </w:rPr>
              <w:t>1.3.</w:t>
            </w:r>
          </w:p>
        </w:tc>
        <w:tc>
          <w:tcPr>
            <w:tcW w:w="6208" w:type="dxa"/>
            <w:tcBorders>
              <w:top w:val="nil"/>
              <w:left w:val="nil"/>
              <w:bottom w:val="single" w:sz="4" w:space="0" w:color="auto"/>
              <w:right w:val="single" w:sz="4" w:space="0" w:color="auto"/>
            </w:tcBorders>
          </w:tcPr>
          <w:p w14:paraId="48A7A5D1" w14:textId="77777777" w:rsidR="00901A38" w:rsidRDefault="00901A38" w:rsidP="000F0FDD">
            <w:pPr>
              <w:rPr>
                <w:color w:val="000000"/>
                <w:sz w:val="22"/>
                <w:szCs w:val="22"/>
              </w:rPr>
            </w:pPr>
            <w:r>
              <w:rPr>
                <w:color w:val="000000"/>
                <w:sz w:val="22"/>
                <w:szCs w:val="22"/>
              </w:rPr>
              <w:t xml:space="preserve">Modifikuoto bitumo tampriosios </w:t>
            </w:r>
            <w:proofErr w:type="spellStart"/>
            <w:r>
              <w:rPr>
                <w:color w:val="000000"/>
                <w:sz w:val="22"/>
                <w:szCs w:val="22"/>
              </w:rPr>
              <w:t>atstatos</w:t>
            </w:r>
            <w:proofErr w:type="spellEnd"/>
            <w:r>
              <w:rPr>
                <w:color w:val="000000"/>
                <w:sz w:val="22"/>
                <w:szCs w:val="22"/>
              </w:rPr>
              <w:t xml:space="preserve"> nustatymas, % </w:t>
            </w:r>
          </w:p>
        </w:tc>
        <w:tc>
          <w:tcPr>
            <w:tcW w:w="3260" w:type="dxa"/>
            <w:tcBorders>
              <w:top w:val="nil"/>
              <w:left w:val="nil"/>
              <w:bottom w:val="single" w:sz="4" w:space="0" w:color="auto"/>
              <w:right w:val="single" w:sz="4" w:space="0" w:color="auto"/>
            </w:tcBorders>
            <w:vAlign w:val="center"/>
          </w:tcPr>
          <w:p w14:paraId="629125E7" w14:textId="77777777" w:rsidR="00901A38" w:rsidRDefault="00901A38" w:rsidP="000F0FDD">
            <w:pPr>
              <w:jc w:val="center"/>
              <w:rPr>
                <w:color w:val="000000"/>
                <w:sz w:val="22"/>
                <w:szCs w:val="22"/>
              </w:rPr>
            </w:pPr>
            <w:r>
              <w:rPr>
                <w:color w:val="000000"/>
                <w:sz w:val="22"/>
                <w:szCs w:val="22"/>
              </w:rPr>
              <w:t>LST EN 13398</w:t>
            </w:r>
          </w:p>
        </w:tc>
        <w:tc>
          <w:tcPr>
            <w:tcW w:w="1418" w:type="dxa"/>
            <w:tcBorders>
              <w:top w:val="nil"/>
              <w:left w:val="single" w:sz="4" w:space="0" w:color="auto"/>
              <w:bottom w:val="single" w:sz="4" w:space="0" w:color="auto"/>
              <w:right w:val="single" w:sz="4" w:space="0" w:color="auto"/>
            </w:tcBorders>
          </w:tcPr>
          <w:p w14:paraId="75680D18" w14:textId="77777777" w:rsidR="00901A38" w:rsidRDefault="00901A38" w:rsidP="000F0FDD">
            <w:pPr>
              <w:jc w:val="center"/>
              <w:rPr>
                <w:color w:val="000000"/>
                <w:sz w:val="22"/>
                <w:szCs w:val="22"/>
              </w:rPr>
            </w:pPr>
          </w:p>
        </w:tc>
        <w:tc>
          <w:tcPr>
            <w:tcW w:w="1559" w:type="dxa"/>
            <w:tcBorders>
              <w:top w:val="nil"/>
              <w:left w:val="single" w:sz="4" w:space="0" w:color="auto"/>
              <w:bottom w:val="single" w:sz="4" w:space="0" w:color="auto"/>
              <w:right w:val="single" w:sz="4" w:space="0" w:color="auto"/>
            </w:tcBorders>
          </w:tcPr>
          <w:p w14:paraId="33CB4D6D" w14:textId="77777777" w:rsidR="00901A38" w:rsidRDefault="00901A38" w:rsidP="000F0FDD">
            <w:pPr>
              <w:jc w:val="center"/>
              <w:rPr>
                <w:color w:val="000000"/>
                <w:sz w:val="22"/>
                <w:szCs w:val="22"/>
              </w:rPr>
            </w:pPr>
            <w:r>
              <w:rPr>
                <w:color w:val="000000"/>
                <w:sz w:val="22"/>
                <w:szCs w:val="22"/>
              </w:rPr>
              <w:t>7</w:t>
            </w:r>
          </w:p>
        </w:tc>
        <w:tc>
          <w:tcPr>
            <w:tcW w:w="1835" w:type="dxa"/>
            <w:tcBorders>
              <w:top w:val="nil"/>
              <w:left w:val="single" w:sz="4" w:space="0" w:color="auto"/>
              <w:bottom w:val="single" w:sz="4" w:space="0" w:color="auto"/>
              <w:right w:val="single" w:sz="4" w:space="0" w:color="auto"/>
            </w:tcBorders>
          </w:tcPr>
          <w:p w14:paraId="2DFCAE95" w14:textId="77777777" w:rsidR="00901A38" w:rsidRDefault="00901A38" w:rsidP="000F0FDD">
            <w:pPr>
              <w:jc w:val="center"/>
              <w:rPr>
                <w:color w:val="000000"/>
                <w:sz w:val="22"/>
                <w:szCs w:val="22"/>
              </w:rPr>
            </w:pPr>
          </w:p>
        </w:tc>
      </w:tr>
      <w:tr w:rsidR="00901A38" w14:paraId="6EE0BB03" w14:textId="51C24BC4" w:rsidTr="00901A38">
        <w:trPr>
          <w:trHeight w:val="300"/>
        </w:trPr>
        <w:tc>
          <w:tcPr>
            <w:tcW w:w="779" w:type="dxa"/>
            <w:tcBorders>
              <w:top w:val="nil"/>
              <w:left w:val="single" w:sz="4" w:space="0" w:color="auto"/>
              <w:bottom w:val="single" w:sz="4" w:space="0" w:color="auto"/>
              <w:right w:val="single" w:sz="4" w:space="0" w:color="auto"/>
            </w:tcBorders>
            <w:shd w:val="clear" w:color="auto" w:fill="D9E2F3" w:themeFill="accent1" w:themeFillTint="33"/>
          </w:tcPr>
          <w:p w14:paraId="7E892999" w14:textId="77777777" w:rsidR="00901A38" w:rsidRDefault="00901A38" w:rsidP="000F0FDD">
            <w:pPr>
              <w:rPr>
                <w:b/>
                <w:bCs/>
                <w:color w:val="000000"/>
                <w:sz w:val="22"/>
                <w:szCs w:val="22"/>
              </w:rPr>
            </w:pPr>
            <w:r>
              <w:rPr>
                <w:b/>
                <w:bCs/>
                <w:color w:val="000000"/>
                <w:sz w:val="22"/>
                <w:szCs w:val="22"/>
              </w:rPr>
              <w:t>2.</w:t>
            </w:r>
          </w:p>
        </w:tc>
        <w:tc>
          <w:tcPr>
            <w:tcW w:w="12445" w:type="dxa"/>
            <w:gridSpan w:val="4"/>
            <w:tcBorders>
              <w:top w:val="nil"/>
              <w:left w:val="nil"/>
              <w:bottom w:val="single" w:sz="4" w:space="0" w:color="auto"/>
              <w:right w:val="single" w:sz="4" w:space="0" w:color="auto"/>
            </w:tcBorders>
            <w:shd w:val="clear" w:color="auto" w:fill="D9E2F3" w:themeFill="accent1" w:themeFillTint="33"/>
          </w:tcPr>
          <w:p w14:paraId="6AAC4BB1" w14:textId="2B5640BF" w:rsidR="00901A38" w:rsidRDefault="00901A38" w:rsidP="000F0FDD">
            <w:pPr>
              <w:rPr>
                <w:b/>
                <w:bCs/>
                <w:color w:val="000000"/>
                <w:sz w:val="22"/>
                <w:szCs w:val="22"/>
              </w:rPr>
            </w:pPr>
            <w:r>
              <w:rPr>
                <w:b/>
                <w:bCs/>
                <w:color w:val="000000"/>
                <w:sz w:val="22"/>
                <w:szCs w:val="22"/>
              </w:rPr>
              <w:t>Ištirti bitumines emulsijas</w:t>
            </w:r>
            <w:r w:rsidR="0088235A">
              <w:rPr>
                <w:b/>
                <w:bCs/>
                <w:color w:val="000000"/>
                <w:sz w:val="22"/>
                <w:szCs w:val="22"/>
              </w:rPr>
              <w:t>:</w:t>
            </w:r>
          </w:p>
        </w:tc>
        <w:tc>
          <w:tcPr>
            <w:tcW w:w="1835" w:type="dxa"/>
            <w:tcBorders>
              <w:top w:val="nil"/>
              <w:left w:val="nil"/>
              <w:bottom w:val="single" w:sz="4" w:space="0" w:color="auto"/>
              <w:right w:val="single" w:sz="4" w:space="0" w:color="auto"/>
            </w:tcBorders>
            <w:shd w:val="clear" w:color="auto" w:fill="D9E2F3" w:themeFill="accent1" w:themeFillTint="33"/>
          </w:tcPr>
          <w:p w14:paraId="25E17C8A" w14:textId="77777777" w:rsidR="00901A38" w:rsidRDefault="00901A38" w:rsidP="000F0FDD">
            <w:pPr>
              <w:rPr>
                <w:b/>
                <w:bCs/>
                <w:color w:val="000000"/>
                <w:sz w:val="22"/>
                <w:szCs w:val="22"/>
              </w:rPr>
            </w:pPr>
          </w:p>
        </w:tc>
      </w:tr>
      <w:tr w:rsidR="00800CEA" w14:paraId="462CBAF5" w14:textId="567387E8" w:rsidTr="00991266">
        <w:trPr>
          <w:trHeight w:val="1200"/>
        </w:trPr>
        <w:tc>
          <w:tcPr>
            <w:tcW w:w="779" w:type="dxa"/>
            <w:tcBorders>
              <w:top w:val="nil"/>
              <w:left w:val="single" w:sz="4" w:space="0" w:color="auto"/>
              <w:bottom w:val="single" w:sz="4" w:space="0" w:color="auto"/>
              <w:right w:val="single" w:sz="4" w:space="0" w:color="auto"/>
            </w:tcBorders>
          </w:tcPr>
          <w:p w14:paraId="3E7349A4" w14:textId="77777777" w:rsidR="00901A38" w:rsidRDefault="00901A38" w:rsidP="000F0FDD">
            <w:pPr>
              <w:rPr>
                <w:color w:val="000000"/>
                <w:sz w:val="22"/>
                <w:szCs w:val="22"/>
              </w:rPr>
            </w:pPr>
            <w:r>
              <w:rPr>
                <w:color w:val="000000"/>
                <w:sz w:val="22"/>
                <w:szCs w:val="22"/>
              </w:rPr>
              <w:t>2.1</w:t>
            </w:r>
          </w:p>
        </w:tc>
        <w:tc>
          <w:tcPr>
            <w:tcW w:w="6208" w:type="dxa"/>
            <w:tcBorders>
              <w:top w:val="nil"/>
              <w:left w:val="nil"/>
              <w:bottom w:val="single" w:sz="4" w:space="0" w:color="auto"/>
              <w:right w:val="single" w:sz="4" w:space="0" w:color="auto"/>
            </w:tcBorders>
          </w:tcPr>
          <w:p w14:paraId="67DCF39D" w14:textId="77777777" w:rsidR="00901A38" w:rsidRDefault="00901A38" w:rsidP="000F0FDD">
            <w:pPr>
              <w:rPr>
                <w:color w:val="000000"/>
                <w:sz w:val="22"/>
                <w:szCs w:val="22"/>
              </w:rPr>
            </w:pPr>
            <w:r>
              <w:rPr>
                <w:color w:val="000000"/>
                <w:sz w:val="22"/>
                <w:szCs w:val="22"/>
              </w:rPr>
              <w:t>Vandens kiekio bituminėse emulsijose nustatymas, %</w:t>
            </w:r>
            <w:r>
              <w:rPr>
                <w:color w:val="000000"/>
                <w:sz w:val="22"/>
                <w:szCs w:val="22"/>
              </w:rPr>
              <w:br/>
              <w:t>bituminių emulsijų likučių ant sieto nustatymas, %</w:t>
            </w:r>
            <w:r>
              <w:rPr>
                <w:color w:val="000000"/>
                <w:sz w:val="22"/>
                <w:szCs w:val="22"/>
              </w:rPr>
              <w:br/>
              <w:t xml:space="preserve">bituminių emulsijų ištekėjimo laiko nustatymas </w:t>
            </w:r>
            <w:proofErr w:type="spellStart"/>
            <w:r>
              <w:rPr>
                <w:color w:val="000000"/>
                <w:sz w:val="22"/>
                <w:szCs w:val="22"/>
              </w:rPr>
              <w:t>klampomačiu</w:t>
            </w:r>
            <w:proofErr w:type="spellEnd"/>
            <w:r>
              <w:rPr>
                <w:color w:val="000000"/>
                <w:sz w:val="22"/>
                <w:szCs w:val="22"/>
              </w:rPr>
              <w:t xml:space="preserve"> pagal ištekėjimą)</w:t>
            </w:r>
          </w:p>
        </w:tc>
        <w:tc>
          <w:tcPr>
            <w:tcW w:w="3260" w:type="dxa"/>
            <w:tcBorders>
              <w:top w:val="nil"/>
              <w:left w:val="nil"/>
              <w:bottom w:val="single" w:sz="4" w:space="0" w:color="auto"/>
              <w:right w:val="single" w:sz="4" w:space="0" w:color="auto"/>
            </w:tcBorders>
            <w:vAlign w:val="center"/>
          </w:tcPr>
          <w:p w14:paraId="227AC27A" w14:textId="77777777" w:rsidR="00901A38" w:rsidRDefault="00901A38" w:rsidP="000F0FDD">
            <w:pPr>
              <w:jc w:val="center"/>
              <w:rPr>
                <w:color w:val="000000"/>
                <w:sz w:val="22"/>
                <w:szCs w:val="22"/>
              </w:rPr>
            </w:pPr>
            <w:r>
              <w:rPr>
                <w:color w:val="000000"/>
                <w:sz w:val="22"/>
                <w:szCs w:val="22"/>
              </w:rPr>
              <w:t>LST EN 1428</w:t>
            </w:r>
            <w:r>
              <w:rPr>
                <w:color w:val="000000"/>
                <w:sz w:val="22"/>
                <w:szCs w:val="22"/>
              </w:rPr>
              <w:br/>
              <w:t>LST EN 1429</w:t>
            </w:r>
            <w:r>
              <w:rPr>
                <w:color w:val="000000"/>
                <w:sz w:val="22"/>
                <w:szCs w:val="22"/>
              </w:rPr>
              <w:br/>
              <w:t>LST EN 12846-1</w:t>
            </w:r>
          </w:p>
        </w:tc>
        <w:tc>
          <w:tcPr>
            <w:tcW w:w="1418" w:type="dxa"/>
            <w:tcBorders>
              <w:top w:val="nil"/>
              <w:left w:val="single" w:sz="4" w:space="0" w:color="auto"/>
              <w:bottom w:val="single" w:sz="4" w:space="0" w:color="auto"/>
              <w:right w:val="single" w:sz="4" w:space="0" w:color="auto"/>
            </w:tcBorders>
          </w:tcPr>
          <w:p w14:paraId="5A838023" w14:textId="77777777" w:rsidR="00901A38" w:rsidRDefault="00901A38" w:rsidP="000F0FDD">
            <w:pPr>
              <w:jc w:val="center"/>
              <w:rPr>
                <w:color w:val="000000"/>
                <w:sz w:val="22"/>
                <w:szCs w:val="22"/>
              </w:rPr>
            </w:pPr>
          </w:p>
        </w:tc>
        <w:tc>
          <w:tcPr>
            <w:tcW w:w="1559" w:type="dxa"/>
            <w:tcBorders>
              <w:top w:val="nil"/>
              <w:left w:val="single" w:sz="4" w:space="0" w:color="auto"/>
              <w:bottom w:val="single" w:sz="4" w:space="0" w:color="auto"/>
              <w:right w:val="single" w:sz="4" w:space="0" w:color="auto"/>
            </w:tcBorders>
          </w:tcPr>
          <w:p w14:paraId="01D792F0" w14:textId="77777777" w:rsidR="00901A38" w:rsidRDefault="00901A38" w:rsidP="000F0FDD">
            <w:pPr>
              <w:jc w:val="center"/>
              <w:rPr>
                <w:color w:val="000000"/>
                <w:sz w:val="22"/>
                <w:szCs w:val="22"/>
              </w:rPr>
            </w:pPr>
            <w:r>
              <w:rPr>
                <w:color w:val="000000"/>
                <w:sz w:val="22"/>
                <w:szCs w:val="22"/>
              </w:rPr>
              <w:t>7</w:t>
            </w:r>
          </w:p>
        </w:tc>
        <w:tc>
          <w:tcPr>
            <w:tcW w:w="1835" w:type="dxa"/>
            <w:tcBorders>
              <w:top w:val="nil"/>
              <w:left w:val="single" w:sz="4" w:space="0" w:color="auto"/>
              <w:bottom w:val="single" w:sz="4" w:space="0" w:color="auto"/>
              <w:right w:val="single" w:sz="4" w:space="0" w:color="auto"/>
            </w:tcBorders>
          </w:tcPr>
          <w:p w14:paraId="2931BDF4" w14:textId="77777777" w:rsidR="00901A38" w:rsidRDefault="00901A38" w:rsidP="000F0FDD">
            <w:pPr>
              <w:jc w:val="center"/>
              <w:rPr>
                <w:color w:val="000000"/>
                <w:sz w:val="22"/>
                <w:szCs w:val="22"/>
              </w:rPr>
            </w:pPr>
          </w:p>
        </w:tc>
      </w:tr>
      <w:tr w:rsidR="00800CEA" w14:paraId="02FE201B" w14:textId="7450F7FA" w:rsidTr="00991266">
        <w:trPr>
          <w:trHeight w:val="300"/>
        </w:trPr>
        <w:tc>
          <w:tcPr>
            <w:tcW w:w="779" w:type="dxa"/>
            <w:tcBorders>
              <w:top w:val="nil"/>
              <w:left w:val="single" w:sz="4" w:space="0" w:color="auto"/>
              <w:bottom w:val="single" w:sz="4" w:space="0" w:color="auto"/>
              <w:right w:val="single" w:sz="4" w:space="0" w:color="auto"/>
            </w:tcBorders>
          </w:tcPr>
          <w:p w14:paraId="3D0D2492" w14:textId="77777777" w:rsidR="00901A38" w:rsidRDefault="00901A38" w:rsidP="000F0FDD">
            <w:pPr>
              <w:rPr>
                <w:color w:val="000000"/>
                <w:sz w:val="22"/>
                <w:szCs w:val="22"/>
              </w:rPr>
            </w:pPr>
            <w:r>
              <w:rPr>
                <w:color w:val="000000"/>
                <w:sz w:val="22"/>
                <w:szCs w:val="22"/>
              </w:rPr>
              <w:t>2.2</w:t>
            </w:r>
          </w:p>
        </w:tc>
        <w:tc>
          <w:tcPr>
            <w:tcW w:w="6208" w:type="dxa"/>
            <w:tcBorders>
              <w:top w:val="nil"/>
              <w:left w:val="nil"/>
              <w:bottom w:val="single" w:sz="4" w:space="0" w:color="auto"/>
              <w:right w:val="single" w:sz="4" w:space="0" w:color="auto"/>
            </w:tcBorders>
            <w:vAlign w:val="center"/>
          </w:tcPr>
          <w:p w14:paraId="3C40BE2B" w14:textId="77777777" w:rsidR="00901A38" w:rsidRDefault="00901A38" w:rsidP="000F0FDD">
            <w:pPr>
              <w:rPr>
                <w:color w:val="000000"/>
                <w:sz w:val="22"/>
                <w:szCs w:val="22"/>
              </w:rPr>
            </w:pPr>
            <w:r>
              <w:rPr>
                <w:color w:val="000000"/>
                <w:sz w:val="22"/>
                <w:szCs w:val="22"/>
              </w:rPr>
              <w:t xml:space="preserve">Paviršiaus apdarui bituminių emulsijų sukibimo gebos nustatymas </w:t>
            </w:r>
          </w:p>
        </w:tc>
        <w:tc>
          <w:tcPr>
            <w:tcW w:w="3260" w:type="dxa"/>
            <w:tcBorders>
              <w:top w:val="nil"/>
              <w:left w:val="nil"/>
              <w:bottom w:val="single" w:sz="4" w:space="0" w:color="auto"/>
              <w:right w:val="single" w:sz="4" w:space="0" w:color="auto"/>
            </w:tcBorders>
            <w:vAlign w:val="center"/>
          </w:tcPr>
          <w:p w14:paraId="1ACC5C41" w14:textId="77777777" w:rsidR="00901A38" w:rsidRDefault="00901A38" w:rsidP="000F0FDD">
            <w:pPr>
              <w:jc w:val="center"/>
              <w:rPr>
                <w:color w:val="000000"/>
                <w:sz w:val="22"/>
                <w:szCs w:val="22"/>
              </w:rPr>
            </w:pPr>
            <w:r>
              <w:rPr>
                <w:color w:val="000000"/>
                <w:sz w:val="22"/>
                <w:szCs w:val="22"/>
              </w:rPr>
              <w:t>LST EN 13614</w:t>
            </w:r>
          </w:p>
        </w:tc>
        <w:tc>
          <w:tcPr>
            <w:tcW w:w="1418" w:type="dxa"/>
            <w:tcBorders>
              <w:top w:val="nil"/>
              <w:left w:val="single" w:sz="4" w:space="0" w:color="auto"/>
              <w:bottom w:val="single" w:sz="4" w:space="0" w:color="auto"/>
              <w:right w:val="single" w:sz="4" w:space="0" w:color="auto"/>
            </w:tcBorders>
          </w:tcPr>
          <w:p w14:paraId="2CFBDAEB" w14:textId="77777777" w:rsidR="00901A38" w:rsidRDefault="00901A38" w:rsidP="000F0FDD">
            <w:pPr>
              <w:jc w:val="center"/>
              <w:rPr>
                <w:color w:val="000000"/>
                <w:sz w:val="22"/>
                <w:szCs w:val="22"/>
              </w:rPr>
            </w:pPr>
          </w:p>
        </w:tc>
        <w:tc>
          <w:tcPr>
            <w:tcW w:w="1559" w:type="dxa"/>
            <w:tcBorders>
              <w:top w:val="nil"/>
              <w:left w:val="single" w:sz="4" w:space="0" w:color="auto"/>
              <w:bottom w:val="single" w:sz="4" w:space="0" w:color="auto"/>
              <w:right w:val="single" w:sz="4" w:space="0" w:color="auto"/>
            </w:tcBorders>
          </w:tcPr>
          <w:p w14:paraId="550A30C7" w14:textId="77777777" w:rsidR="00901A38" w:rsidRDefault="00901A38" w:rsidP="000F0FDD">
            <w:pPr>
              <w:jc w:val="center"/>
              <w:rPr>
                <w:color w:val="000000"/>
                <w:sz w:val="22"/>
                <w:szCs w:val="22"/>
              </w:rPr>
            </w:pPr>
            <w:r>
              <w:rPr>
                <w:color w:val="000000"/>
                <w:sz w:val="22"/>
                <w:szCs w:val="22"/>
              </w:rPr>
              <w:t>7</w:t>
            </w:r>
          </w:p>
        </w:tc>
        <w:tc>
          <w:tcPr>
            <w:tcW w:w="1835" w:type="dxa"/>
            <w:tcBorders>
              <w:top w:val="nil"/>
              <w:left w:val="single" w:sz="4" w:space="0" w:color="auto"/>
              <w:bottom w:val="single" w:sz="4" w:space="0" w:color="auto"/>
              <w:right w:val="single" w:sz="4" w:space="0" w:color="auto"/>
            </w:tcBorders>
          </w:tcPr>
          <w:p w14:paraId="614636D1" w14:textId="77777777" w:rsidR="00901A38" w:rsidRDefault="00901A38" w:rsidP="000F0FDD">
            <w:pPr>
              <w:jc w:val="center"/>
              <w:rPr>
                <w:color w:val="000000"/>
                <w:sz w:val="22"/>
                <w:szCs w:val="22"/>
              </w:rPr>
            </w:pPr>
          </w:p>
        </w:tc>
      </w:tr>
      <w:tr w:rsidR="00901A38" w14:paraId="12F95E28" w14:textId="5DB1D9A6" w:rsidTr="00901A38">
        <w:trPr>
          <w:trHeight w:val="300"/>
        </w:trPr>
        <w:tc>
          <w:tcPr>
            <w:tcW w:w="779" w:type="dxa"/>
            <w:tcBorders>
              <w:top w:val="nil"/>
              <w:left w:val="single" w:sz="4" w:space="0" w:color="auto"/>
              <w:bottom w:val="single" w:sz="4" w:space="0" w:color="auto"/>
              <w:right w:val="single" w:sz="4" w:space="0" w:color="auto"/>
            </w:tcBorders>
            <w:shd w:val="clear" w:color="auto" w:fill="D9E2F3" w:themeFill="accent1" w:themeFillTint="33"/>
          </w:tcPr>
          <w:p w14:paraId="6A226F2B" w14:textId="77777777" w:rsidR="00901A38" w:rsidRDefault="00901A38" w:rsidP="000F0FDD">
            <w:pPr>
              <w:rPr>
                <w:b/>
                <w:bCs/>
                <w:color w:val="000000"/>
                <w:sz w:val="22"/>
                <w:szCs w:val="22"/>
              </w:rPr>
            </w:pPr>
            <w:r>
              <w:rPr>
                <w:b/>
                <w:bCs/>
                <w:color w:val="000000"/>
                <w:sz w:val="22"/>
                <w:szCs w:val="22"/>
              </w:rPr>
              <w:t>3.</w:t>
            </w:r>
          </w:p>
        </w:tc>
        <w:tc>
          <w:tcPr>
            <w:tcW w:w="12445" w:type="dxa"/>
            <w:gridSpan w:val="4"/>
            <w:tcBorders>
              <w:top w:val="nil"/>
              <w:left w:val="nil"/>
              <w:bottom w:val="single" w:sz="4" w:space="0" w:color="auto"/>
              <w:right w:val="single" w:sz="4" w:space="0" w:color="auto"/>
            </w:tcBorders>
            <w:shd w:val="clear" w:color="auto" w:fill="D9E2F3" w:themeFill="accent1" w:themeFillTint="33"/>
          </w:tcPr>
          <w:p w14:paraId="3BFDCEF5" w14:textId="6E436A69" w:rsidR="00901A38" w:rsidRDefault="00901A38" w:rsidP="000F0FDD">
            <w:pPr>
              <w:rPr>
                <w:b/>
                <w:bCs/>
                <w:color w:val="000000"/>
                <w:sz w:val="22"/>
                <w:szCs w:val="22"/>
              </w:rPr>
            </w:pPr>
            <w:r>
              <w:rPr>
                <w:b/>
                <w:bCs/>
                <w:color w:val="000000"/>
                <w:sz w:val="22"/>
                <w:szCs w:val="22"/>
              </w:rPr>
              <w:t>Ištirti asfalto fizines-mechanines savybes</w:t>
            </w:r>
            <w:r w:rsidR="0088235A">
              <w:rPr>
                <w:b/>
                <w:bCs/>
                <w:color w:val="000000"/>
                <w:sz w:val="22"/>
                <w:szCs w:val="22"/>
              </w:rPr>
              <w:t>:</w:t>
            </w:r>
          </w:p>
        </w:tc>
        <w:tc>
          <w:tcPr>
            <w:tcW w:w="1835" w:type="dxa"/>
            <w:tcBorders>
              <w:top w:val="nil"/>
              <w:left w:val="nil"/>
              <w:bottom w:val="single" w:sz="4" w:space="0" w:color="auto"/>
              <w:right w:val="single" w:sz="4" w:space="0" w:color="auto"/>
            </w:tcBorders>
            <w:shd w:val="clear" w:color="auto" w:fill="D9E2F3" w:themeFill="accent1" w:themeFillTint="33"/>
          </w:tcPr>
          <w:p w14:paraId="0AF79A76" w14:textId="77777777" w:rsidR="00901A38" w:rsidRDefault="00901A38" w:rsidP="000F0FDD">
            <w:pPr>
              <w:rPr>
                <w:b/>
                <w:bCs/>
                <w:color w:val="000000"/>
                <w:sz w:val="22"/>
                <w:szCs w:val="22"/>
              </w:rPr>
            </w:pPr>
          </w:p>
        </w:tc>
      </w:tr>
      <w:tr w:rsidR="00800CEA" w14:paraId="7291615D" w14:textId="57ED5C95" w:rsidTr="00991266">
        <w:trPr>
          <w:trHeight w:val="300"/>
        </w:trPr>
        <w:tc>
          <w:tcPr>
            <w:tcW w:w="779" w:type="dxa"/>
            <w:tcBorders>
              <w:top w:val="nil"/>
              <w:left w:val="single" w:sz="4" w:space="0" w:color="auto"/>
              <w:bottom w:val="single" w:sz="4" w:space="0" w:color="auto"/>
              <w:right w:val="single" w:sz="4" w:space="0" w:color="auto"/>
            </w:tcBorders>
          </w:tcPr>
          <w:p w14:paraId="039DCD25" w14:textId="77777777" w:rsidR="00901A38" w:rsidRDefault="00901A38" w:rsidP="000F0FDD">
            <w:pPr>
              <w:rPr>
                <w:color w:val="000000"/>
                <w:sz w:val="22"/>
                <w:szCs w:val="22"/>
              </w:rPr>
            </w:pPr>
            <w:r>
              <w:rPr>
                <w:color w:val="000000"/>
                <w:sz w:val="22"/>
                <w:szCs w:val="22"/>
              </w:rPr>
              <w:lastRenderedPageBreak/>
              <w:t>3.1</w:t>
            </w:r>
          </w:p>
        </w:tc>
        <w:tc>
          <w:tcPr>
            <w:tcW w:w="6208" w:type="dxa"/>
            <w:tcBorders>
              <w:top w:val="nil"/>
              <w:left w:val="nil"/>
              <w:bottom w:val="single" w:sz="4" w:space="0" w:color="auto"/>
              <w:right w:val="single" w:sz="4" w:space="0" w:color="auto"/>
            </w:tcBorders>
          </w:tcPr>
          <w:p w14:paraId="57D3C926" w14:textId="77777777" w:rsidR="00901A38" w:rsidRDefault="00901A38" w:rsidP="000F0FDD">
            <w:pPr>
              <w:rPr>
                <w:color w:val="000000"/>
                <w:sz w:val="22"/>
                <w:szCs w:val="22"/>
              </w:rPr>
            </w:pPr>
            <w:r>
              <w:rPr>
                <w:color w:val="000000"/>
                <w:sz w:val="22"/>
                <w:szCs w:val="22"/>
              </w:rPr>
              <w:t xml:space="preserve">Asfaltbetonio bandinių paruošimas smūginiu </w:t>
            </w:r>
            <w:proofErr w:type="spellStart"/>
            <w:r>
              <w:rPr>
                <w:color w:val="000000"/>
                <w:sz w:val="22"/>
                <w:szCs w:val="22"/>
              </w:rPr>
              <w:t>tankintuvu</w:t>
            </w:r>
            <w:proofErr w:type="spellEnd"/>
            <w:r>
              <w:rPr>
                <w:color w:val="000000"/>
                <w:sz w:val="22"/>
                <w:szCs w:val="22"/>
              </w:rPr>
              <w:t xml:space="preserve"> </w:t>
            </w:r>
          </w:p>
        </w:tc>
        <w:tc>
          <w:tcPr>
            <w:tcW w:w="3260" w:type="dxa"/>
            <w:tcBorders>
              <w:top w:val="nil"/>
              <w:left w:val="nil"/>
              <w:bottom w:val="single" w:sz="4" w:space="0" w:color="auto"/>
              <w:right w:val="single" w:sz="4" w:space="0" w:color="auto"/>
            </w:tcBorders>
            <w:vAlign w:val="center"/>
          </w:tcPr>
          <w:p w14:paraId="72D8A64C" w14:textId="77777777" w:rsidR="00901A38" w:rsidRDefault="00901A38" w:rsidP="000F0FDD">
            <w:pPr>
              <w:jc w:val="center"/>
              <w:rPr>
                <w:color w:val="000000"/>
                <w:sz w:val="22"/>
                <w:szCs w:val="22"/>
              </w:rPr>
            </w:pPr>
            <w:r>
              <w:rPr>
                <w:color w:val="000000"/>
                <w:sz w:val="22"/>
                <w:szCs w:val="22"/>
              </w:rPr>
              <w:t>LST EN 12697-30</w:t>
            </w:r>
          </w:p>
        </w:tc>
        <w:tc>
          <w:tcPr>
            <w:tcW w:w="1418" w:type="dxa"/>
            <w:tcBorders>
              <w:top w:val="nil"/>
              <w:left w:val="single" w:sz="4" w:space="0" w:color="auto"/>
              <w:bottom w:val="single" w:sz="4" w:space="0" w:color="auto"/>
              <w:right w:val="single" w:sz="4" w:space="0" w:color="auto"/>
            </w:tcBorders>
          </w:tcPr>
          <w:p w14:paraId="7C70963C" w14:textId="77777777" w:rsidR="00901A38" w:rsidRDefault="00901A38" w:rsidP="000F0FDD">
            <w:pPr>
              <w:jc w:val="center"/>
              <w:rPr>
                <w:color w:val="000000"/>
                <w:sz w:val="22"/>
                <w:szCs w:val="22"/>
              </w:rPr>
            </w:pPr>
          </w:p>
        </w:tc>
        <w:tc>
          <w:tcPr>
            <w:tcW w:w="1559" w:type="dxa"/>
            <w:tcBorders>
              <w:top w:val="nil"/>
              <w:left w:val="single" w:sz="4" w:space="0" w:color="auto"/>
              <w:bottom w:val="single" w:sz="4" w:space="0" w:color="auto"/>
              <w:right w:val="single" w:sz="4" w:space="0" w:color="auto"/>
            </w:tcBorders>
          </w:tcPr>
          <w:p w14:paraId="064079E8" w14:textId="77777777" w:rsidR="00901A38" w:rsidRDefault="00901A38" w:rsidP="000F0FDD">
            <w:pPr>
              <w:jc w:val="center"/>
              <w:rPr>
                <w:color w:val="000000"/>
                <w:sz w:val="22"/>
                <w:szCs w:val="22"/>
              </w:rPr>
            </w:pPr>
            <w:r>
              <w:rPr>
                <w:color w:val="000000"/>
                <w:sz w:val="22"/>
                <w:szCs w:val="22"/>
              </w:rPr>
              <w:t>70</w:t>
            </w:r>
          </w:p>
        </w:tc>
        <w:tc>
          <w:tcPr>
            <w:tcW w:w="1835" w:type="dxa"/>
            <w:tcBorders>
              <w:top w:val="nil"/>
              <w:left w:val="single" w:sz="4" w:space="0" w:color="auto"/>
              <w:bottom w:val="single" w:sz="4" w:space="0" w:color="auto"/>
              <w:right w:val="single" w:sz="4" w:space="0" w:color="auto"/>
            </w:tcBorders>
          </w:tcPr>
          <w:p w14:paraId="4805B76A" w14:textId="77777777" w:rsidR="00901A38" w:rsidRDefault="00901A38" w:rsidP="000F0FDD">
            <w:pPr>
              <w:jc w:val="center"/>
              <w:rPr>
                <w:color w:val="000000"/>
                <w:sz w:val="22"/>
                <w:szCs w:val="22"/>
              </w:rPr>
            </w:pPr>
          </w:p>
        </w:tc>
      </w:tr>
      <w:tr w:rsidR="00800CEA" w14:paraId="1620BE53" w14:textId="1E5A3DF1" w:rsidTr="00991266">
        <w:trPr>
          <w:trHeight w:val="300"/>
        </w:trPr>
        <w:tc>
          <w:tcPr>
            <w:tcW w:w="779" w:type="dxa"/>
            <w:tcBorders>
              <w:top w:val="nil"/>
              <w:left w:val="single" w:sz="4" w:space="0" w:color="auto"/>
              <w:bottom w:val="single" w:sz="4" w:space="0" w:color="auto"/>
              <w:right w:val="single" w:sz="4" w:space="0" w:color="auto"/>
            </w:tcBorders>
          </w:tcPr>
          <w:p w14:paraId="4E5133CE" w14:textId="77777777" w:rsidR="00901A38" w:rsidRDefault="00901A38" w:rsidP="000F0FDD">
            <w:pPr>
              <w:rPr>
                <w:color w:val="000000"/>
                <w:sz w:val="22"/>
                <w:szCs w:val="22"/>
              </w:rPr>
            </w:pPr>
            <w:r>
              <w:rPr>
                <w:color w:val="000000"/>
                <w:sz w:val="22"/>
                <w:szCs w:val="22"/>
              </w:rPr>
              <w:t>3.2</w:t>
            </w:r>
          </w:p>
        </w:tc>
        <w:tc>
          <w:tcPr>
            <w:tcW w:w="6208" w:type="dxa"/>
            <w:tcBorders>
              <w:top w:val="nil"/>
              <w:left w:val="nil"/>
              <w:bottom w:val="single" w:sz="4" w:space="0" w:color="auto"/>
              <w:right w:val="single" w:sz="4" w:space="0" w:color="auto"/>
            </w:tcBorders>
          </w:tcPr>
          <w:p w14:paraId="1C3D4BF7" w14:textId="77777777" w:rsidR="00901A38" w:rsidRDefault="00901A38" w:rsidP="000F0FDD">
            <w:pPr>
              <w:rPr>
                <w:color w:val="000000"/>
                <w:sz w:val="22"/>
                <w:szCs w:val="22"/>
              </w:rPr>
            </w:pPr>
            <w:r>
              <w:rPr>
                <w:color w:val="000000"/>
                <w:sz w:val="22"/>
                <w:szCs w:val="22"/>
              </w:rPr>
              <w:t xml:space="preserve">Asfaltbetonio bandinių </w:t>
            </w:r>
            <w:proofErr w:type="spellStart"/>
            <w:r>
              <w:rPr>
                <w:color w:val="000000"/>
                <w:sz w:val="22"/>
                <w:szCs w:val="22"/>
              </w:rPr>
              <w:t>tuštymėtumo</w:t>
            </w:r>
            <w:proofErr w:type="spellEnd"/>
            <w:r>
              <w:rPr>
                <w:color w:val="000000"/>
                <w:sz w:val="22"/>
                <w:szCs w:val="22"/>
              </w:rPr>
              <w:t xml:space="preserve"> rodiklių nustatymas </w:t>
            </w:r>
          </w:p>
        </w:tc>
        <w:tc>
          <w:tcPr>
            <w:tcW w:w="3260" w:type="dxa"/>
            <w:tcBorders>
              <w:top w:val="nil"/>
              <w:left w:val="nil"/>
              <w:bottom w:val="single" w:sz="4" w:space="0" w:color="auto"/>
              <w:right w:val="single" w:sz="4" w:space="0" w:color="auto"/>
            </w:tcBorders>
            <w:vAlign w:val="center"/>
          </w:tcPr>
          <w:p w14:paraId="76980C4F" w14:textId="77777777" w:rsidR="00901A38" w:rsidRDefault="00901A38" w:rsidP="000F0FDD">
            <w:pPr>
              <w:jc w:val="center"/>
              <w:rPr>
                <w:color w:val="000000"/>
                <w:sz w:val="22"/>
                <w:szCs w:val="22"/>
              </w:rPr>
            </w:pPr>
            <w:r>
              <w:rPr>
                <w:color w:val="000000"/>
                <w:sz w:val="22"/>
                <w:szCs w:val="22"/>
              </w:rPr>
              <w:t>LST EN 12697-8</w:t>
            </w:r>
          </w:p>
        </w:tc>
        <w:tc>
          <w:tcPr>
            <w:tcW w:w="1418" w:type="dxa"/>
            <w:tcBorders>
              <w:top w:val="nil"/>
              <w:left w:val="single" w:sz="4" w:space="0" w:color="auto"/>
              <w:bottom w:val="single" w:sz="4" w:space="0" w:color="auto"/>
              <w:right w:val="single" w:sz="4" w:space="0" w:color="auto"/>
            </w:tcBorders>
          </w:tcPr>
          <w:p w14:paraId="421D1AC6" w14:textId="77777777" w:rsidR="00901A38" w:rsidRDefault="00901A38" w:rsidP="000F0FDD">
            <w:pPr>
              <w:jc w:val="center"/>
              <w:rPr>
                <w:color w:val="000000"/>
                <w:sz w:val="22"/>
                <w:szCs w:val="22"/>
              </w:rPr>
            </w:pPr>
          </w:p>
        </w:tc>
        <w:tc>
          <w:tcPr>
            <w:tcW w:w="1559" w:type="dxa"/>
            <w:tcBorders>
              <w:top w:val="nil"/>
              <w:left w:val="single" w:sz="4" w:space="0" w:color="auto"/>
              <w:bottom w:val="single" w:sz="4" w:space="0" w:color="auto"/>
              <w:right w:val="single" w:sz="4" w:space="0" w:color="auto"/>
            </w:tcBorders>
          </w:tcPr>
          <w:p w14:paraId="7199034E" w14:textId="77777777" w:rsidR="00901A38" w:rsidRDefault="00901A38" w:rsidP="000F0FDD">
            <w:pPr>
              <w:jc w:val="center"/>
              <w:rPr>
                <w:color w:val="000000"/>
                <w:sz w:val="22"/>
                <w:szCs w:val="22"/>
              </w:rPr>
            </w:pPr>
            <w:r>
              <w:rPr>
                <w:color w:val="000000"/>
                <w:sz w:val="22"/>
                <w:szCs w:val="22"/>
              </w:rPr>
              <w:t>70</w:t>
            </w:r>
          </w:p>
        </w:tc>
        <w:tc>
          <w:tcPr>
            <w:tcW w:w="1835" w:type="dxa"/>
            <w:tcBorders>
              <w:top w:val="nil"/>
              <w:left w:val="single" w:sz="4" w:space="0" w:color="auto"/>
              <w:bottom w:val="single" w:sz="4" w:space="0" w:color="auto"/>
              <w:right w:val="single" w:sz="4" w:space="0" w:color="auto"/>
            </w:tcBorders>
          </w:tcPr>
          <w:p w14:paraId="070717A1" w14:textId="77777777" w:rsidR="00901A38" w:rsidRDefault="00901A38" w:rsidP="000F0FDD">
            <w:pPr>
              <w:jc w:val="center"/>
              <w:rPr>
                <w:color w:val="000000"/>
                <w:sz w:val="22"/>
                <w:szCs w:val="22"/>
              </w:rPr>
            </w:pPr>
          </w:p>
        </w:tc>
      </w:tr>
      <w:tr w:rsidR="00800CEA" w14:paraId="3B826EC7" w14:textId="36221D22" w:rsidTr="00991266">
        <w:trPr>
          <w:trHeight w:val="300"/>
        </w:trPr>
        <w:tc>
          <w:tcPr>
            <w:tcW w:w="779" w:type="dxa"/>
            <w:tcBorders>
              <w:top w:val="nil"/>
              <w:left w:val="single" w:sz="4" w:space="0" w:color="auto"/>
              <w:bottom w:val="single" w:sz="4" w:space="0" w:color="auto"/>
              <w:right w:val="single" w:sz="4" w:space="0" w:color="auto"/>
            </w:tcBorders>
          </w:tcPr>
          <w:p w14:paraId="01323AB7" w14:textId="77777777" w:rsidR="00901A38" w:rsidRDefault="00901A38" w:rsidP="000F0FDD">
            <w:pPr>
              <w:rPr>
                <w:color w:val="000000"/>
                <w:sz w:val="22"/>
                <w:szCs w:val="22"/>
              </w:rPr>
            </w:pPr>
            <w:r>
              <w:rPr>
                <w:color w:val="000000"/>
                <w:sz w:val="22"/>
                <w:szCs w:val="22"/>
              </w:rPr>
              <w:t>3.3</w:t>
            </w:r>
          </w:p>
        </w:tc>
        <w:tc>
          <w:tcPr>
            <w:tcW w:w="6208" w:type="dxa"/>
            <w:tcBorders>
              <w:top w:val="nil"/>
              <w:left w:val="nil"/>
              <w:bottom w:val="single" w:sz="4" w:space="0" w:color="auto"/>
              <w:right w:val="single" w:sz="4" w:space="0" w:color="auto"/>
            </w:tcBorders>
          </w:tcPr>
          <w:p w14:paraId="7F0339AC" w14:textId="77777777" w:rsidR="00901A38" w:rsidRDefault="00901A38" w:rsidP="000F0FDD">
            <w:pPr>
              <w:rPr>
                <w:color w:val="000000"/>
                <w:sz w:val="22"/>
                <w:szCs w:val="22"/>
              </w:rPr>
            </w:pPr>
            <w:r>
              <w:rPr>
                <w:color w:val="000000"/>
                <w:sz w:val="22"/>
                <w:szCs w:val="22"/>
              </w:rPr>
              <w:t xml:space="preserve">Asfaltbetonio bandinių tankio nustatymas </w:t>
            </w:r>
          </w:p>
        </w:tc>
        <w:tc>
          <w:tcPr>
            <w:tcW w:w="3260" w:type="dxa"/>
            <w:tcBorders>
              <w:top w:val="nil"/>
              <w:left w:val="nil"/>
              <w:bottom w:val="single" w:sz="4" w:space="0" w:color="auto"/>
              <w:right w:val="single" w:sz="4" w:space="0" w:color="auto"/>
            </w:tcBorders>
            <w:vAlign w:val="center"/>
          </w:tcPr>
          <w:p w14:paraId="39C8685B" w14:textId="77777777" w:rsidR="00901A38" w:rsidRDefault="00901A38" w:rsidP="000F0FDD">
            <w:pPr>
              <w:jc w:val="center"/>
              <w:rPr>
                <w:color w:val="000000"/>
                <w:sz w:val="22"/>
                <w:szCs w:val="22"/>
              </w:rPr>
            </w:pPr>
            <w:r>
              <w:rPr>
                <w:color w:val="000000"/>
                <w:sz w:val="22"/>
                <w:szCs w:val="22"/>
              </w:rPr>
              <w:t>LST EN 12697-6</w:t>
            </w:r>
          </w:p>
        </w:tc>
        <w:tc>
          <w:tcPr>
            <w:tcW w:w="1418" w:type="dxa"/>
            <w:tcBorders>
              <w:top w:val="nil"/>
              <w:left w:val="single" w:sz="4" w:space="0" w:color="auto"/>
              <w:bottom w:val="single" w:sz="4" w:space="0" w:color="auto"/>
              <w:right w:val="single" w:sz="4" w:space="0" w:color="auto"/>
            </w:tcBorders>
          </w:tcPr>
          <w:p w14:paraId="58584D97" w14:textId="77777777" w:rsidR="00901A38" w:rsidRDefault="00901A38" w:rsidP="000F0FDD">
            <w:pPr>
              <w:jc w:val="center"/>
              <w:rPr>
                <w:color w:val="000000"/>
                <w:sz w:val="22"/>
                <w:szCs w:val="22"/>
              </w:rPr>
            </w:pPr>
          </w:p>
        </w:tc>
        <w:tc>
          <w:tcPr>
            <w:tcW w:w="1559" w:type="dxa"/>
            <w:tcBorders>
              <w:top w:val="nil"/>
              <w:left w:val="single" w:sz="4" w:space="0" w:color="auto"/>
              <w:bottom w:val="single" w:sz="4" w:space="0" w:color="auto"/>
              <w:right w:val="single" w:sz="4" w:space="0" w:color="auto"/>
            </w:tcBorders>
          </w:tcPr>
          <w:p w14:paraId="4EA56E39" w14:textId="77777777" w:rsidR="00901A38" w:rsidRDefault="00901A38" w:rsidP="000F0FDD">
            <w:pPr>
              <w:jc w:val="center"/>
              <w:rPr>
                <w:color w:val="000000"/>
                <w:sz w:val="22"/>
                <w:szCs w:val="22"/>
              </w:rPr>
            </w:pPr>
            <w:r>
              <w:rPr>
                <w:color w:val="000000"/>
                <w:sz w:val="22"/>
                <w:szCs w:val="22"/>
              </w:rPr>
              <w:t>70</w:t>
            </w:r>
          </w:p>
        </w:tc>
        <w:tc>
          <w:tcPr>
            <w:tcW w:w="1835" w:type="dxa"/>
            <w:tcBorders>
              <w:top w:val="nil"/>
              <w:left w:val="single" w:sz="4" w:space="0" w:color="auto"/>
              <w:bottom w:val="single" w:sz="4" w:space="0" w:color="auto"/>
              <w:right w:val="single" w:sz="4" w:space="0" w:color="auto"/>
            </w:tcBorders>
          </w:tcPr>
          <w:p w14:paraId="55C46A2E" w14:textId="77777777" w:rsidR="00901A38" w:rsidRDefault="00901A38" w:rsidP="000F0FDD">
            <w:pPr>
              <w:jc w:val="center"/>
              <w:rPr>
                <w:color w:val="000000"/>
                <w:sz w:val="22"/>
                <w:szCs w:val="22"/>
              </w:rPr>
            </w:pPr>
          </w:p>
        </w:tc>
      </w:tr>
      <w:tr w:rsidR="00800CEA" w14:paraId="4FBE60A0" w14:textId="6B2A55D4" w:rsidTr="00991266">
        <w:trPr>
          <w:trHeight w:val="243"/>
        </w:trPr>
        <w:tc>
          <w:tcPr>
            <w:tcW w:w="779" w:type="dxa"/>
            <w:tcBorders>
              <w:top w:val="nil"/>
              <w:left w:val="single" w:sz="4" w:space="0" w:color="auto"/>
              <w:bottom w:val="single" w:sz="4" w:space="0" w:color="auto"/>
              <w:right w:val="single" w:sz="4" w:space="0" w:color="auto"/>
            </w:tcBorders>
          </w:tcPr>
          <w:p w14:paraId="15E09B9E" w14:textId="77777777" w:rsidR="00901A38" w:rsidRDefault="00901A38" w:rsidP="000F0FDD">
            <w:pPr>
              <w:rPr>
                <w:color w:val="000000"/>
                <w:sz w:val="22"/>
                <w:szCs w:val="22"/>
              </w:rPr>
            </w:pPr>
            <w:r>
              <w:rPr>
                <w:color w:val="000000"/>
                <w:sz w:val="22"/>
                <w:szCs w:val="22"/>
              </w:rPr>
              <w:t>3.4</w:t>
            </w:r>
          </w:p>
        </w:tc>
        <w:tc>
          <w:tcPr>
            <w:tcW w:w="6208" w:type="dxa"/>
            <w:tcBorders>
              <w:top w:val="nil"/>
              <w:left w:val="nil"/>
              <w:bottom w:val="single" w:sz="4" w:space="0" w:color="auto"/>
              <w:right w:val="single" w:sz="4" w:space="0" w:color="auto"/>
            </w:tcBorders>
          </w:tcPr>
          <w:p w14:paraId="64BEAF46" w14:textId="77777777" w:rsidR="00901A38" w:rsidRDefault="00901A38" w:rsidP="000F0FDD">
            <w:pPr>
              <w:rPr>
                <w:color w:val="000000"/>
                <w:sz w:val="22"/>
                <w:szCs w:val="22"/>
              </w:rPr>
            </w:pPr>
            <w:r>
              <w:rPr>
                <w:color w:val="000000"/>
                <w:sz w:val="22"/>
                <w:szCs w:val="22"/>
              </w:rPr>
              <w:t>Asfaltbetonio mišinio didžiausio tankio nustatymas (</w:t>
            </w:r>
            <w:proofErr w:type="spellStart"/>
            <w:r>
              <w:rPr>
                <w:color w:val="000000"/>
                <w:sz w:val="22"/>
                <w:szCs w:val="22"/>
              </w:rPr>
              <w:t>piknometru</w:t>
            </w:r>
            <w:proofErr w:type="spellEnd"/>
            <w:r>
              <w:rPr>
                <w:color w:val="000000"/>
                <w:sz w:val="22"/>
                <w:szCs w:val="22"/>
              </w:rPr>
              <w:t xml:space="preserve">) </w:t>
            </w:r>
          </w:p>
        </w:tc>
        <w:tc>
          <w:tcPr>
            <w:tcW w:w="3260" w:type="dxa"/>
            <w:tcBorders>
              <w:top w:val="nil"/>
              <w:left w:val="nil"/>
              <w:bottom w:val="single" w:sz="4" w:space="0" w:color="auto"/>
              <w:right w:val="single" w:sz="4" w:space="0" w:color="auto"/>
            </w:tcBorders>
            <w:vAlign w:val="center"/>
          </w:tcPr>
          <w:p w14:paraId="0256F716" w14:textId="77777777" w:rsidR="00901A38" w:rsidRDefault="00901A38" w:rsidP="000F0FDD">
            <w:pPr>
              <w:jc w:val="center"/>
              <w:rPr>
                <w:color w:val="000000"/>
                <w:sz w:val="22"/>
                <w:szCs w:val="22"/>
              </w:rPr>
            </w:pPr>
            <w:r>
              <w:rPr>
                <w:color w:val="000000"/>
                <w:sz w:val="22"/>
                <w:szCs w:val="22"/>
              </w:rPr>
              <w:t>LST EN 12697-5</w:t>
            </w:r>
          </w:p>
        </w:tc>
        <w:tc>
          <w:tcPr>
            <w:tcW w:w="1418" w:type="dxa"/>
            <w:tcBorders>
              <w:top w:val="nil"/>
              <w:left w:val="single" w:sz="4" w:space="0" w:color="auto"/>
              <w:bottom w:val="single" w:sz="4" w:space="0" w:color="auto"/>
              <w:right w:val="single" w:sz="4" w:space="0" w:color="auto"/>
            </w:tcBorders>
          </w:tcPr>
          <w:p w14:paraId="5D51B49F" w14:textId="77777777" w:rsidR="00901A38" w:rsidRDefault="00901A38" w:rsidP="000F0FDD">
            <w:pPr>
              <w:jc w:val="center"/>
              <w:rPr>
                <w:color w:val="000000"/>
                <w:sz w:val="22"/>
                <w:szCs w:val="22"/>
              </w:rPr>
            </w:pPr>
          </w:p>
        </w:tc>
        <w:tc>
          <w:tcPr>
            <w:tcW w:w="1559" w:type="dxa"/>
            <w:tcBorders>
              <w:top w:val="nil"/>
              <w:left w:val="single" w:sz="4" w:space="0" w:color="auto"/>
              <w:bottom w:val="single" w:sz="4" w:space="0" w:color="auto"/>
              <w:right w:val="single" w:sz="4" w:space="0" w:color="auto"/>
            </w:tcBorders>
          </w:tcPr>
          <w:p w14:paraId="228B295C" w14:textId="77777777" w:rsidR="00901A38" w:rsidRDefault="00901A38" w:rsidP="000F0FDD">
            <w:pPr>
              <w:jc w:val="center"/>
              <w:rPr>
                <w:color w:val="000000"/>
                <w:sz w:val="22"/>
                <w:szCs w:val="22"/>
              </w:rPr>
            </w:pPr>
            <w:r>
              <w:rPr>
                <w:color w:val="000000"/>
                <w:sz w:val="22"/>
                <w:szCs w:val="22"/>
              </w:rPr>
              <w:t>70</w:t>
            </w:r>
          </w:p>
        </w:tc>
        <w:tc>
          <w:tcPr>
            <w:tcW w:w="1835" w:type="dxa"/>
            <w:tcBorders>
              <w:top w:val="nil"/>
              <w:left w:val="single" w:sz="4" w:space="0" w:color="auto"/>
              <w:bottom w:val="single" w:sz="4" w:space="0" w:color="auto"/>
              <w:right w:val="single" w:sz="4" w:space="0" w:color="auto"/>
            </w:tcBorders>
          </w:tcPr>
          <w:p w14:paraId="522B8E2A" w14:textId="77777777" w:rsidR="00901A38" w:rsidRDefault="00901A38" w:rsidP="000F0FDD">
            <w:pPr>
              <w:jc w:val="center"/>
              <w:rPr>
                <w:color w:val="000000"/>
                <w:sz w:val="22"/>
                <w:szCs w:val="22"/>
              </w:rPr>
            </w:pPr>
          </w:p>
        </w:tc>
      </w:tr>
      <w:tr w:rsidR="00800CEA" w14:paraId="1D12B515" w14:textId="6BF9CDAD" w:rsidTr="00991266">
        <w:trPr>
          <w:trHeight w:val="1650"/>
        </w:trPr>
        <w:tc>
          <w:tcPr>
            <w:tcW w:w="779" w:type="dxa"/>
            <w:tcBorders>
              <w:top w:val="nil"/>
              <w:left w:val="single" w:sz="4" w:space="0" w:color="auto"/>
              <w:bottom w:val="single" w:sz="4" w:space="0" w:color="auto"/>
              <w:right w:val="single" w:sz="4" w:space="0" w:color="auto"/>
            </w:tcBorders>
          </w:tcPr>
          <w:p w14:paraId="558DA86D" w14:textId="77777777" w:rsidR="00901A38" w:rsidRDefault="00901A38" w:rsidP="000F0FDD">
            <w:pPr>
              <w:rPr>
                <w:color w:val="000000"/>
                <w:sz w:val="22"/>
                <w:szCs w:val="22"/>
              </w:rPr>
            </w:pPr>
            <w:r>
              <w:rPr>
                <w:color w:val="000000"/>
                <w:sz w:val="22"/>
                <w:szCs w:val="22"/>
              </w:rPr>
              <w:t>3.5</w:t>
            </w:r>
          </w:p>
        </w:tc>
        <w:tc>
          <w:tcPr>
            <w:tcW w:w="6208" w:type="dxa"/>
            <w:tcBorders>
              <w:top w:val="nil"/>
              <w:left w:val="nil"/>
              <w:bottom w:val="single" w:sz="4" w:space="0" w:color="auto"/>
              <w:right w:val="single" w:sz="4" w:space="0" w:color="auto"/>
            </w:tcBorders>
          </w:tcPr>
          <w:p w14:paraId="36833052" w14:textId="77777777" w:rsidR="00901A38" w:rsidRDefault="00901A38" w:rsidP="000F0FDD">
            <w:pPr>
              <w:rPr>
                <w:color w:val="000000"/>
                <w:sz w:val="22"/>
                <w:szCs w:val="22"/>
              </w:rPr>
            </w:pPr>
            <w:r>
              <w:rPr>
                <w:color w:val="000000"/>
                <w:sz w:val="22"/>
                <w:szCs w:val="22"/>
              </w:rPr>
              <w:t>Karštojo asfalto rato riedėjimo vėžė</w:t>
            </w:r>
          </w:p>
        </w:tc>
        <w:tc>
          <w:tcPr>
            <w:tcW w:w="3260" w:type="dxa"/>
            <w:tcBorders>
              <w:top w:val="nil"/>
              <w:left w:val="nil"/>
              <w:bottom w:val="single" w:sz="4" w:space="0" w:color="auto"/>
              <w:right w:val="single" w:sz="4" w:space="0" w:color="auto"/>
            </w:tcBorders>
            <w:vAlign w:val="center"/>
          </w:tcPr>
          <w:p w14:paraId="61E181A5" w14:textId="77777777" w:rsidR="00901A38" w:rsidRDefault="00901A38" w:rsidP="000F0FDD">
            <w:pPr>
              <w:jc w:val="center"/>
              <w:rPr>
                <w:color w:val="000000"/>
                <w:sz w:val="22"/>
                <w:szCs w:val="22"/>
              </w:rPr>
            </w:pPr>
            <w:r>
              <w:rPr>
                <w:color w:val="000000"/>
                <w:sz w:val="22"/>
                <w:szCs w:val="22"/>
              </w:rPr>
              <w:t>LST EN 12697-33</w:t>
            </w:r>
            <w:r>
              <w:rPr>
                <w:color w:val="000000"/>
                <w:sz w:val="22"/>
                <w:szCs w:val="22"/>
              </w:rPr>
              <w:br/>
              <w:t>5.2.1 p., 6 p., 7.2 p.</w:t>
            </w:r>
            <w:r>
              <w:rPr>
                <w:color w:val="000000"/>
                <w:sz w:val="22"/>
                <w:szCs w:val="22"/>
              </w:rPr>
              <w:br/>
            </w:r>
            <w:r>
              <w:rPr>
                <w:color w:val="000000"/>
                <w:sz w:val="22"/>
                <w:szCs w:val="22"/>
              </w:rPr>
              <w:br/>
              <w:t xml:space="preserve">LST EN 12697-22 </w:t>
            </w:r>
            <w:r>
              <w:rPr>
                <w:color w:val="000000"/>
                <w:sz w:val="22"/>
                <w:szCs w:val="22"/>
              </w:rPr>
              <w:br/>
              <w:t xml:space="preserve">6.3 p.; 7.1 p.; 7.2.2 p.; 7.3 p. ; </w:t>
            </w:r>
            <w:r>
              <w:rPr>
                <w:color w:val="000000"/>
                <w:sz w:val="22"/>
                <w:szCs w:val="22"/>
              </w:rPr>
              <w:br/>
              <w:t xml:space="preserve">7.4 p.; 8.3.1 p.; 8.3.2 p.; 8.3.3 p.; </w:t>
            </w:r>
            <w:r>
              <w:rPr>
                <w:color w:val="000000"/>
                <w:sz w:val="22"/>
                <w:szCs w:val="22"/>
              </w:rPr>
              <w:br/>
              <w:t>8.3.5 p.  B modelis;  9.3.2 p.</w:t>
            </w:r>
          </w:p>
        </w:tc>
        <w:tc>
          <w:tcPr>
            <w:tcW w:w="1418" w:type="dxa"/>
            <w:tcBorders>
              <w:top w:val="nil"/>
              <w:left w:val="single" w:sz="4" w:space="0" w:color="auto"/>
              <w:bottom w:val="single" w:sz="4" w:space="0" w:color="auto"/>
              <w:right w:val="single" w:sz="4" w:space="0" w:color="auto"/>
            </w:tcBorders>
          </w:tcPr>
          <w:p w14:paraId="23377833" w14:textId="77777777" w:rsidR="00901A38" w:rsidRDefault="00901A38" w:rsidP="000F0FDD">
            <w:pPr>
              <w:jc w:val="center"/>
              <w:rPr>
                <w:color w:val="000000"/>
                <w:sz w:val="22"/>
                <w:szCs w:val="22"/>
              </w:rPr>
            </w:pPr>
          </w:p>
        </w:tc>
        <w:tc>
          <w:tcPr>
            <w:tcW w:w="1559" w:type="dxa"/>
            <w:tcBorders>
              <w:top w:val="nil"/>
              <w:left w:val="single" w:sz="4" w:space="0" w:color="auto"/>
              <w:bottom w:val="single" w:sz="4" w:space="0" w:color="auto"/>
              <w:right w:val="single" w:sz="4" w:space="0" w:color="auto"/>
            </w:tcBorders>
          </w:tcPr>
          <w:p w14:paraId="220B0D87" w14:textId="77777777" w:rsidR="00901A38" w:rsidRDefault="00901A38" w:rsidP="000F0FDD">
            <w:pPr>
              <w:jc w:val="center"/>
              <w:rPr>
                <w:color w:val="000000"/>
                <w:sz w:val="22"/>
                <w:szCs w:val="22"/>
              </w:rPr>
            </w:pPr>
            <w:r>
              <w:rPr>
                <w:color w:val="000000"/>
                <w:sz w:val="22"/>
                <w:szCs w:val="22"/>
              </w:rPr>
              <w:t>7</w:t>
            </w:r>
          </w:p>
        </w:tc>
        <w:tc>
          <w:tcPr>
            <w:tcW w:w="1835" w:type="dxa"/>
            <w:tcBorders>
              <w:top w:val="nil"/>
              <w:left w:val="single" w:sz="4" w:space="0" w:color="auto"/>
              <w:bottom w:val="single" w:sz="4" w:space="0" w:color="auto"/>
              <w:right w:val="single" w:sz="4" w:space="0" w:color="auto"/>
            </w:tcBorders>
          </w:tcPr>
          <w:p w14:paraId="69545FAE" w14:textId="77777777" w:rsidR="00901A38" w:rsidRDefault="00901A38" w:rsidP="000F0FDD">
            <w:pPr>
              <w:jc w:val="center"/>
              <w:rPr>
                <w:color w:val="000000"/>
                <w:sz w:val="22"/>
                <w:szCs w:val="22"/>
              </w:rPr>
            </w:pPr>
          </w:p>
        </w:tc>
      </w:tr>
      <w:tr w:rsidR="00800CEA" w14:paraId="29655A7D" w14:textId="64E77D89" w:rsidTr="00991266">
        <w:trPr>
          <w:trHeight w:val="1500"/>
        </w:trPr>
        <w:tc>
          <w:tcPr>
            <w:tcW w:w="779" w:type="dxa"/>
            <w:tcBorders>
              <w:top w:val="nil"/>
              <w:left w:val="single" w:sz="4" w:space="0" w:color="auto"/>
              <w:bottom w:val="single" w:sz="4" w:space="0" w:color="auto"/>
              <w:right w:val="single" w:sz="4" w:space="0" w:color="auto"/>
            </w:tcBorders>
          </w:tcPr>
          <w:p w14:paraId="71B9B394" w14:textId="77777777" w:rsidR="00901A38" w:rsidRDefault="00901A38" w:rsidP="000F0FDD">
            <w:pPr>
              <w:rPr>
                <w:color w:val="000000"/>
                <w:sz w:val="22"/>
                <w:szCs w:val="22"/>
              </w:rPr>
            </w:pPr>
            <w:r>
              <w:rPr>
                <w:color w:val="000000"/>
                <w:sz w:val="22"/>
                <w:szCs w:val="22"/>
              </w:rPr>
              <w:t>3.6</w:t>
            </w:r>
          </w:p>
        </w:tc>
        <w:tc>
          <w:tcPr>
            <w:tcW w:w="6208" w:type="dxa"/>
            <w:tcBorders>
              <w:top w:val="nil"/>
              <w:left w:val="nil"/>
              <w:bottom w:val="single" w:sz="4" w:space="0" w:color="auto"/>
              <w:right w:val="single" w:sz="4" w:space="0" w:color="auto"/>
            </w:tcBorders>
            <w:noWrap/>
          </w:tcPr>
          <w:p w14:paraId="7C2B2382" w14:textId="77777777" w:rsidR="00901A38" w:rsidRDefault="00901A38" w:rsidP="000F0FDD">
            <w:pPr>
              <w:rPr>
                <w:color w:val="000000"/>
                <w:sz w:val="22"/>
                <w:szCs w:val="22"/>
              </w:rPr>
            </w:pPr>
            <w:r>
              <w:rPr>
                <w:color w:val="000000"/>
                <w:sz w:val="22"/>
                <w:szCs w:val="22"/>
              </w:rPr>
              <w:t>Šaltai regeneruoto mišinio bandymai</w:t>
            </w:r>
          </w:p>
        </w:tc>
        <w:tc>
          <w:tcPr>
            <w:tcW w:w="3260" w:type="dxa"/>
            <w:tcBorders>
              <w:top w:val="nil"/>
              <w:left w:val="nil"/>
              <w:bottom w:val="single" w:sz="4" w:space="0" w:color="auto"/>
              <w:right w:val="single" w:sz="4" w:space="0" w:color="auto"/>
            </w:tcBorders>
            <w:vAlign w:val="center"/>
          </w:tcPr>
          <w:p w14:paraId="1DFE1E0D" w14:textId="57C84520" w:rsidR="00901A38" w:rsidRDefault="00901A38" w:rsidP="000F0FDD">
            <w:pPr>
              <w:jc w:val="center"/>
              <w:rPr>
                <w:color w:val="000000"/>
                <w:sz w:val="22"/>
                <w:szCs w:val="22"/>
              </w:rPr>
            </w:pPr>
            <w:r>
              <w:rPr>
                <w:color w:val="000000"/>
                <w:sz w:val="22"/>
                <w:szCs w:val="22"/>
              </w:rPr>
              <w:t xml:space="preserve">MN ŠRM-18 „Metodiniai nurodymai atliekant regeneravimą maišyklėse šaltuoju būdu“ MN; MN ŠRK 18 </w:t>
            </w:r>
            <w:r w:rsidR="00B700A4">
              <w:rPr>
                <w:color w:val="000000"/>
                <w:sz w:val="22"/>
                <w:szCs w:val="22"/>
              </w:rPr>
              <w:t>„</w:t>
            </w:r>
            <w:r>
              <w:rPr>
                <w:color w:val="000000"/>
                <w:sz w:val="22"/>
                <w:szCs w:val="22"/>
              </w:rPr>
              <w:t>Metodiniai nurodymai atliekant regeneravimą kelyje šaltuoju būdu</w:t>
            </w:r>
            <w:r w:rsidR="00B700A4">
              <w:rPr>
                <w:color w:val="000000"/>
                <w:sz w:val="22"/>
                <w:szCs w:val="22"/>
              </w:rPr>
              <w:t>“</w:t>
            </w:r>
          </w:p>
        </w:tc>
        <w:tc>
          <w:tcPr>
            <w:tcW w:w="1418" w:type="dxa"/>
            <w:tcBorders>
              <w:top w:val="nil"/>
              <w:left w:val="single" w:sz="4" w:space="0" w:color="auto"/>
              <w:bottom w:val="single" w:sz="4" w:space="0" w:color="auto"/>
              <w:right w:val="single" w:sz="4" w:space="0" w:color="auto"/>
            </w:tcBorders>
          </w:tcPr>
          <w:p w14:paraId="38D39AE3" w14:textId="77777777" w:rsidR="00901A38" w:rsidRDefault="00901A38" w:rsidP="000F0FDD">
            <w:pPr>
              <w:jc w:val="center"/>
              <w:rPr>
                <w:color w:val="000000"/>
                <w:sz w:val="22"/>
                <w:szCs w:val="22"/>
              </w:rPr>
            </w:pPr>
          </w:p>
        </w:tc>
        <w:tc>
          <w:tcPr>
            <w:tcW w:w="1559" w:type="dxa"/>
            <w:tcBorders>
              <w:top w:val="nil"/>
              <w:left w:val="single" w:sz="4" w:space="0" w:color="auto"/>
              <w:bottom w:val="single" w:sz="4" w:space="0" w:color="auto"/>
              <w:right w:val="single" w:sz="4" w:space="0" w:color="auto"/>
            </w:tcBorders>
          </w:tcPr>
          <w:p w14:paraId="28E9B8DA" w14:textId="77777777" w:rsidR="00901A38" w:rsidRDefault="00901A38" w:rsidP="000F0FDD">
            <w:pPr>
              <w:jc w:val="center"/>
              <w:rPr>
                <w:color w:val="000000"/>
                <w:sz w:val="22"/>
                <w:szCs w:val="22"/>
              </w:rPr>
            </w:pPr>
            <w:r>
              <w:rPr>
                <w:color w:val="000000"/>
                <w:sz w:val="22"/>
                <w:szCs w:val="22"/>
              </w:rPr>
              <w:t>15</w:t>
            </w:r>
          </w:p>
        </w:tc>
        <w:tc>
          <w:tcPr>
            <w:tcW w:w="1835" w:type="dxa"/>
            <w:tcBorders>
              <w:top w:val="nil"/>
              <w:left w:val="single" w:sz="4" w:space="0" w:color="auto"/>
              <w:bottom w:val="single" w:sz="4" w:space="0" w:color="auto"/>
              <w:right w:val="single" w:sz="4" w:space="0" w:color="auto"/>
            </w:tcBorders>
          </w:tcPr>
          <w:p w14:paraId="1FC7DD1E" w14:textId="77777777" w:rsidR="00901A38" w:rsidRDefault="00901A38" w:rsidP="000F0FDD">
            <w:pPr>
              <w:jc w:val="center"/>
              <w:rPr>
                <w:color w:val="000000"/>
                <w:sz w:val="22"/>
                <w:szCs w:val="22"/>
              </w:rPr>
            </w:pPr>
          </w:p>
        </w:tc>
      </w:tr>
      <w:tr w:rsidR="00901A38" w14:paraId="3B3BF743" w14:textId="517A9466" w:rsidTr="00901A38">
        <w:trPr>
          <w:trHeight w:val="300"/>
        </w:trPr>
        <w:tc>
          <w:tcPr>
            <w:tcW w:w="779" w:type="dxa"/>
            <w:tcBorders>
              <w:top w:val="nil"/>
              <w:left w:val="single" w:sz="4" w:space="0" w:color="auto"/>
              <w:bottom w:val="single" w:sz="4" w:space="0" w:color="auto"/>
              <w:right w:val="single" w:sz="4" w:space="0" w:color="auto"/>
            </w:tcBorders>
            <w:shd w:val="clear" w:color="auto" w:fill="D9E2F3" w:themeFill="accent1" w:themeFillTint="33"/>
          </w:tcPr>
          <w:p w14:paraId="304D3857" w14:textId="77777777" w:rsidR="00901A38" w:rsidRDefault="00901A38" w:rsidP="000F0FDD">
            <w:pPr>
              <w:rPr>
                <w:b/>
                <w:bCs/>
                <w:color w:val="000000"/>
                <w:sz w:val="22"/>
                <w:szCs w:val="22"/>
              </w:rPr>
            </w:pPr>
            <w:r>
              <w:rPr>
                <w:b/>
                <w:bCs/>
                <w:color w:val="000000"/>
                <w:sz w:val="22"/>
                <w:szCs w:val="22"/>
              </w:rPr>
              <w:t>4.</w:t>
            </w:r>
          </w:p>
        </w:tc>
        <w:tc>
          <w:tcPr>
            <w:tcW w:w="12445" w:type="dxa"/>
            <w:gridSpan w:val="4"/>
            <w:tcBorders>
              <w:top w:val="nil"/>
              <w:left w:val="nil"/>
              <w:bottom w:val="single" w:sz="4" w:space="0" w:color="auto"/>
              <w:right w:val="single" w:sz="4" w:space="0" w:color="auto"/>
            </w:tcBorders>
            <w:shd w:val="clear" w:color="auto" w:fill="D9E2F3" w:themeFill="accent1" w:themeFillTint="33"/>
          </w:tcPr>
          <w:p w14:paraId="080ECF86" w14:textId="575E4398" w:rsidR="00901A38" w:rsidRDefault="00901A38" w:rsidP="000F0FDD">
            <w:pPr>
              <w:rPr>
                <w:sz w:val="22"/>
                <w:szCs w:val="22"/>
              </w:rPr>
            </w:pPr>
            <w:r>
              <w:rPr>
                <w:b/>
                <w:bCs/>
                <w:color w:val="000000"/>
                <w:sz w:val="22"/>
                <w:szCs w:val="22"/>
              </w:rPr>
              <w:t xml:space="preserve">Nustatyti asfaltbetonio mišinio bitumo kiekį ir </w:t>
            </w:r>
            <w:proofErr w:type="spellStart"/>
            <w:r>
              <w:rPr>
                <w:b/>
                <w:bCs/>
                <w:color w:val="000000"/>
                <w:sz w:val="22"/>
                <w:szCs w:val="22"/>
              </w:rPr>
              <w:t>granuliometriją</w:t>
            </w:r>
            <w:proofErr w:type="spellEnd"/>
            <w:r w:rsidR="0088235A">
              <w:rPr>
                <w:b/>
                <w:bCs/>
                <w:color w:val="000000"/>
                <w:sz w:val="22"/>
                <w:szCs w:val="22"/>
              </w:rPr>
              <w:t>:</w:t>
            </w:r>
          </w:p>
        </w:tc>
        <w:tc>
          <w:tcPr>
            <w:tcW w:w="1835" w:type="dxa"/>
            <w:tcBorders>
              <w:top w:val="nil"/>
              <w:left w:val="nil"/>
              <w:bottom w:val="single" w:sz="4" w:space="0" w:color="auto"/>
              <w:right w:val="single" w:sz="4" w:space="0" w:color="auto"/>
            </w:tcBorders>
            <w:shd w:val="clear" w:color="auto" w:fill="D9E2F3" w:themeFill="accent1" w:themeFillTint="33"/>
          </w:tcPr>
          <w:p w14:paraId="669BF85A" w14:textId="77777777" w:rsidR="00901A38" w:rsidRDefault="00901A38" w:rsidP="000F0FDD">
            <w:pPr>
              <w:rPr>
                <w:b/>
                <w:bCs/>
                <w:color w:val="000000"/>
                <w:sz w:val="22"/>
                <w:szCs w:val="22"/>
              </w:rPr>
            </w:pPr>
          </w:p>
        </w:tc>
      </w:tr>
      <w:tr w:rsidR="00800CEA" w14:paraId="0C500746" w14:textId="089372BC" w:rsidTr="00991266">
        <w:trPr>
          <w:trHeight w:val="1098"/>
        </w:trPr>
        <w:tc>
          <w:tcPr>
            <w:tcW w:w="779" w:type="dxa"/>
            <w:tcBorders>
              <w:top w:val="nil"/>
              <w:left w:val="single" w:sz="4" w:space="0" w:color="auto"/>
              <w:bottom w:val="single" w:sz="4" w:space="0" w:color="auto"/>
              <w:right w:val="single" w:sz="4" w:space="0" w:color="auto"/>
            </w:tcBorders>
          </w:tcPr>
          <w:p w14:paraId="068985EF" w14:textId="77777777" w:rsidR="00901A38" w:rsidRDefault="00901A38" w:rsidP="000F0FDD">
            <w:pPr>
              <w:rPr>
                <w:color w:val="000000"/>
                <w:sz w:val="22"/>
                <w:szCs w:val="22"/>
              </w:rPr>
            </w:pPr>
            <w:r>
              <w:rPr>
                <w:color w:val="000000"/>
                <w:sz w:val="22"/>
                <w:szCs w:val="22"/>
              </w:rPr>
              <w:t>4.1.</w:t>
            </w:r>
          </w:p>
        </w:tc>
        <w:tc>
          <w:tcPr>
            <w:tcW w:w="6208" w:type="dxa"/>
            <w:tcBorders>
              <w:top w:val="nil"/>
              <w:left w:val="nil"/>
              <w:bottom w:val="single" w:sz="4" w:space="0" w:color="auto"/>
              <w:right w:val="single" w:sz="4" w:space="0" w:color="auto"/>
            </w:tcBorders>
          </w:tcPr>
          <w:p w14:paraId="64E3C4F7" w14:textId="77777777" w:rsidR="00901A38" w:rsidRDefault="00901A38" w:rsidP="000F0FDD">
            <w:pPr>
              <w:rPr>
                <w:color w:val="000000"/>
                <w:sz w:val="22"/>
                <w:szCs w:val="22"/>
              </w:rPr>
            </w:pPr>
            <w:r>
              <w:rPr>
                <w:color w:val="000000"/>
                <w:sz w:val="22"/>
                <w:szCs w:val="22"/>
              </w:rPr>
              <w:t>Ėminių paruošimas, asfaltbetonio mišinio granuliometrinės sudėties nustatymas ,tirpių rišiklių kiekio nustatymas</w:t>
            </w:r>
          </w:p>
        </w:tc>
        <w:tc>
          <w:tcPr>
            <w:tcW w:w="3260" w:type="dxa"/>
            <w:tcBorders>
              <w:top w:val="single" w:sz="4" w:space="0" w:color="auto"/>
              <w:left w:val="nil"/>
              <w:bottom w:val="single" w:sz="4" w:space="0" w:color="auto"/>
              <w:right w:val="single" w:sz="4" w:space="0" w:color="auto"/>
            </w:tcBorders>
            <w:vAlign w:val="center"/>
          </w:tcPr>
          <w:p w14:paraId="110818D7" w14:textId="77777777" w:rsidR="00901A38" w:rsidRDefault="00901A38" w:rsidP="000F0FDD">
            <w:pPr>
              <w:jc w:val="center"/>
              <w:rPr>
                <w:color w:val="000000"/>
                <w:sz w:val="22"/>
                <w:szCs w:val="22"/>
              </w:rPr>
            </w:pPr>
            <w:r>
              <w:rPr>
                <w:color w:val="000000"/>
                <w:sz w:val="22"/>
                <w:szCs w:val="22"/>
              </w:rPr>
              <w:t>LST EN 12697-28</w:t>
            </w:r>
            <w:r>
              <w:rPr>
                <w:color w:val="000000"/>
                <w:sz w:val="22"/>
                <w:szCs w:val="22"/>
              </w:rPr>
              <w:br/>
              <w:t>LST EN 12697-2</w:t>
            </w:r>
            <w:r>
              <w:rPr>
                <w:color w:val="000000"/>
                <w:sz w:val="22"/>
                <w:szCs w:val="22"/>
              </w:rPr>
              <w:br/>
              <w:t>LST EN 12697-1</w:t>
            </w:r>
            <w:r>
              <w:rPr>
                <w:color w:val="000000"/>
                <w:sz w:val="22"/>
                <w:szCs w:val="22"/>
              </w:rPr>
              <w:br/>
              <w:t>5.4.2.1 p.;  5.5.2 p.</w:t>
            </w:r>
          </w:p>
        </w:tc>
        <w:tc>
          <w:tcPr>
            <w:tcW w:w="1418" w:type="dxa"/>
            <w:tcBorders>
              <w:top w:val="single" w:sz="4" w:space="0" w:color="auto"/>
              <w:left w:val="single" w:sz="4" w:space="0" w:color="auto"/>
              <w:bottom w:val="single" w:sz="4" w:space="0" w:color="auto"/>
              <w:right w:val="single" w:sz="4" w:space="0" w:color="auto"/>
            </w:tcBorders>
          </w:tcPr>
          <w:p w14:paraId="7EADB32A" w14:textId="77777777" w:rsidR="00901A38" w:rsidRDefault="00901A38" w:rsidP="000F0FDD">
            <w:pPr>
              <w:jc w:val="cente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8BF41E6" w14:textId="77777777" w:rsidR="00901A38" w:rsidRDefault="00901A38" w:rsidP="000F0FDD">
            <w:pPr>
              <w:jc w:val="center"/>
              <w:rPr>
                <w:color w:val="000000"/>
                <w:sz w:val="22"/>
                <w:szCs w:val="22"/>
              </w:rPr>
            </w:pPr>
            <w:r>
              <w:rPr>
                <w:color w:val="000000"/>
                <w:sz w:val="22"/>
                <w:szCs w:val="22"/>
              </w:rPr>
              <w:t>75</w:t>
            </w:r>
          </w:p>
        </w:tc>
        <w:tc>
          <w:tcPr>
            <w:tcW w:w="1835" w:type="dxa"/>
            <w:tcBorders>
              <w:top w:val="single" w:sz="4" w:space="0" w:color="auto"/>
              <w:left w:val="single" w:sz="4" w:space="0" w:color="auto"/>
              <w:bottom w:val="single" w:sz="4" w:space="0" w:color="auto"/>
              <w:right w:val="single" w:sz="4" w:space="0" w:color="auto"/>
            </w:tcBorders>
          </w:tcPr>
          <w:p w14:paraId="1BA54834" w14:textId="77777777" w:rsidR="00901A38" w:rsidRDefault="00901A38" w:rsidP="000F0FDD">
            <w:pPr>
              <w:jc w:val="center"/>
              <w:rPr>
                <w:color w:val="000000"/>
                <w:sz w:val="22"/>
                <w:szCs w:val="22"/>
              </w:rPr>
            </w:pPr>
          </w:p>
        </w:tc>
      </w:tr>
      <w:tr w:rsidR="00901A38" w14:paraId="4A01E397" w14:textId="2ECFA552" w:rsidTr="00901A38">
        <w:trPr>
          <w:trHeight w:val="300"/>
        </w:trPr>
        <w:tc>
          <w:tcPr>
            <w:tcW w:w="779" w:type="dxa"/>
            <w:tcBorders>
              <w:top w:val="nil"/>
              <w:left w:val="single" w:sz="4" w:space="0" w:color="auto"/>
              <w:bottom w:val="single" w:sz="4" w:space="0" w:color="auto"/>
              <w:right w:val="single" w:sz="4" w:space="0" w:color="auto"/>
            </w:tcBorders>
            <w:shd w:val="clear" w:color="auto" w:fill="D9E2F3" w:themeFill="accent1" w:themeFillTint="33"/>
          </w:tcPr>
          <w:p w14:paraId="7533BF6D" w14:textId="77777777" w:rsidR="00901A38" w:rsidRDefault="00901A38" w:rsidP="000F0FDD">
            <w:pPr>
              <w:rPr>
                <w:b/>
                <w:bCs/>
                <w:color w:val="000000"/>
                <w:sz w:val="22"/>
                <w:szCs w:val="22"/>
              </w:rPr>
            </w:pPr>
            <w:r>
              <w:rPr>
                <w:b/>
                <w:bCs/>
                <w:color w:val="000000"/>
                <w:sz w:val="22"/>
                <w:szCs w:val="22"/>
              </w:rPr>
              <w:t>5.</w:t>
            </w:r>
          </w:p>
        </w:tc>
        <w:tc>
          <w:tcPr>
            <w:tcW w:w="12445" w:type="dxa"/>
            <w:gridSpan w:val="4"/>
            <w:tcBorders>
              <w:top w:val="nil"/>
              <w:left w:val="nil"/>
              <w:bottom w:val="single" w:sz="4" w:space="0" w:color="auto"/>
              <w:right w:val="single" w:sz="4" w:space="0" w:color="auto"/>
            </w:tcBorders>
            <w:shd w:val="clear" w:color="auto" w:fill="D9E2F3" w:themeFill="accent1" w:themeFillTint="33"/>
          </w:tcPr>
          <w:p w14:paraId="76F90356" w14:textId="159C1CF1" w:rsidR="00901A38" w:rsidRDefault="00901A38" w:rsidP="000F0FDD">
            <w:pPr>
              <w:rPr>
                <w:b/>
                <w:bCs/>
                <w:color w:val="000000"/>
                <w:sz w:val="22"/>
                <w:szCs w:val="22"/>
              </w:rPr>
            </w:pPr>
            <w:r>
              <w:rPr>
                <w:b/>
                <w:bCs/>
                <w:color w:val="000000"/>
                <w:sz w:val="22"/>
                <w:szCs w:val="22"/>
              </w:rPr>
              <w:t>Nustatyti kernų tankį</w:t>
            </w:r>
            <w:r w:rsidR="0088235A">
              <w:rPr>
                <w:b/>
                <w:bCs/>
                <w:color w:val="000000"/>
                <w:sz w:val="22"/>
                <w:szCs w:val="22"/>
              </w:rPr>
              <w:t>:</w:t>
            </w:r>
          </w:p>
        </w:tc>
        <w:tc>
          <w:tcPr>
            <w:tcW w:w="1835" w:type="dxa"/>
            <w:tcBorders>
              <w:top w:val="nil"/>
              <w:left w:val="nil"/>
              <w:bottom w:val="single" w:sz="4" w:space="0" w:color="auto"/>
              <w:right w:val="single" w:sz="4" w:space="0" w:color="auto"/>
            </w:tcBorders>
            <w:shd w:val="clear" w:color="auto" w:fill="D9E2F3" w:themeFill="accent1" w:themeFillTint="33"/>
          </w:tcPr>
          <w:p w14:paraId="6F05F7A1" w14:textId="77777777" w:rsidR="00901A38" w:rsidRDefault="00901A38" w:rsidP="000F0FDD">
            <w:pPr>
              <w:rPr>
                <w:b/>
                <w:bCs/>
                <w:color w:val="000000"/>
                <w:sz w:val="22"/>
                <w:szCs w:val="22"/>
              </w:rPr>
            </w:pPr>
          </w:p>
        </w:tc>
      </w:tr>
      <w:tr w:rsidR="00800CEA" w14:paraId="63CEB414" w14:textId="52F9C835" w:rsidTr="00991266">
        <w:trPr>
          <w:trHeight w:val="300"/>
        </w:trPr>
        <w:tc>
          <w:tcPr>
            <w:tcW w:w="779" w:type="dxa"/>
            <w:tcBorders>
              <w:top w:val="nil"/>
              <w:left w:val="single" w:sz="4" w:space="0" w:color="auto"/>
              <w:bottom w:val="single" w:sz="4" w:space="0" w:color="auto"/>
              <w:right w:val="single" w:sz="4" w:space="0" w:color="auto"/>
            </w:tcBorders>
          </w:tcPr>
          <w:p w14:paraId="458500AE" w14:textId="77777777" w:rsidR="00901A38" w:rsidRDefault="00901A38" w:rsidP="000F0FDD">
            <w:pPr>
              <w:rPr>
                <w:color w:val="000000"/>
                <w:sz w:val="22"/>
                <w:szCs w:val="22"/>
              </w:rPr>
            </w:pPr>
            <w:r>
              <w:rPr>
                <w:color w:val="000000"/>
                <w:sz w:val="22"/>
                <w:szCs w:val="22"/>
              </w:rPr>
              <w:t>5.1.</w:t>
            </w:r>
          </w:p>
        </w:tc>
        <w:tc>
          <w:tcPr>
            <w:tcW w:w="6208" w:type="dxa"/>
            <w:tcBorders>
              <w:top w:val="nil"/>
              <w:left w:val="nil"/>
              <w:bottom w:val="single" w:sz="4" w:space="0" w:color="auto"/>
              <w:right w:val="single" w:sz="4" w:space="0" w:color="auto"/>
            </w:tcBorders>
          </w:tcPr>
          <w:p w14:paraId="1A77F179" w14:textId="77777777" w:rsidR="00901A38" w:rsidRDefault="00901A38" w:rsidP="000F0FDD">
            <w:pPr>
              <w:rPr>
                <w:color w:val="000000"/>
                <w:sz w:val="22"/>
                <w:szCs w:val="22"/>
              </w:rPr>
            </w:pPr>
            <w:r>
              <w:rPr>
                <w:color w:val="000000"/>
                <w:sz w:val="22"/>
                <w:szCs w:val="22"/>
              </w:rPr>
              <w:t xml:space="preserve">Asfaltbetonio kernų tankio nustatymas </w:t>
            </w:r>
          </w:p>
        </w:tc>
        <w:tc>
          <w:tcPr>
            <w:tcW w:w="3260" w:type="dxa"/>
            <w:tcBorders>
              <w:top w:val="nil"/>
              <w:left w:val="nil"/>
              <w:bottom w:val="single" w:sz="4" w:space="0" w:color="auto"/>
              <w:right w:val="single" w:sz="4" w:space="0" w:color="auto"/>
            </w:tcBorders>
            <w:vAlign w:val="center"/>
          </w:tcPr>
          <w:p w14:paraId="067775C5" w14:textId="77777777" w:rsidR="00901A38" w:rsidRDefault="00901A38" w:rsidP="000F0FDD">
            <w:pPr>
              <w:jc w:val="center"/>
              <w:rPr>
                <w:color w:val="000000"/>
                <w:sz w:val="22"/>
                <w:szCs w:val="22"/>
              </w:rPr>
            </w:pPr>
            <w:r>
              <w:rPr>
                <w:color w:val="000000"/>
                <w:sz w:val="22"/>
                <w:szCs w:val="22"/>
              </w:rPr>
              <w:t>LST EN 12697-6</w:t>
            </w:r>
          </w:p>
        </w:tc>
        <w:tc>
          <w:tcPr>
            <w:tcW w:w="1418" w:type="dxa"/>
            <w:tcBorders>
              <w:top w:val="nil"/>
              <w:left w:val="single" w:sz="4" w:space="0" w:color="auto"/>
              <w:bottom w:val="single" w:sz="4" w:space="0" w:color="auto"/>
              <w:right w:val="single" w:sz="4" w:space="0" w:color="auto"/>
            </w:tcBorders>
          </w:tcPr>
          <w:p w14:paraId="2FEDACA2" w14:textId="77777777" w:rsidR="00901A38" w:rsidRDefault="00901A38" w:rsidP="000F0FDD">
            <w:pPr>
              <w:jc w:val="center"/>
              <w:rPr>
                <w:color w:val="000000"/>
                <w:sz w:val="22"/>
                <w:szCs w:val="22"/>
              </w:rPr>
            </w:pPr>
          </w:p>
        </w:tc>
        <w:tc>
          <w:tcPr>
            <w:tcW w:w="1559" w:type="dxa"/>
            <w:tcBorders>
              <w:top w:val="nil"/>
              <w:left w:val="single" w:sz="4" w:space="0" w:color="auto"/>
              <w:bottom w:val="single" w:sz="4" w:space="0" w:color="auto"/>
              <w:right w:val="single" w:sz="4" w:space="0" w:color="auto"/>
            </w:tcBorders>
          </w:tcPr>
          <w:p w14:paraId="4C0480D1" w14:textId="77777777" w:rsidR="00901A38" w:rsidRDefault="00901A38" w:rsidP="000F0FDD">
            <w:pPr>
              <w:jc w:val="center"/>
              <w:rPr>
                <w:color w:val="000000"/>
                <w:sz w:val="22"/>
                <w:szCs w:val="22"/>
              </w:rPr>
            </w:pPr>
            <w:r>
              <w:rPr>
                <w:color w:val="000000"/>
                <w:sz w:val="22"/>
                <w:szCs w:val="22"/>
              </w:rPr>
              <w:t>75</w:t>
            </w:r>
          </w:p>
        </w:tc>
        <w:tc>
          <w:tcPr>
            <w:tcW w:w="1835" w:type="dxa"/>
            <w:tcBorders>
              <w:top w:val="nil"/>
              <w:left w:val="single" w:sz="4" w:space="0" w:color="auto"/>
              <w:bottom w:val="single" w:sz="4" w:space="0" w:color="auto"/>
              <w:right w:val="single" w:sz="4" w:space="0" w:color="auto"/>
            </w:tcBorders>
          </w:tcPr>
          <w:p w14:paraId="538288AC" w14:textId="77777777" w:rsidR="00901A38" w:rsidRDefault="00901A38" w:rsidP="000F0FDD">
            <w:pPr>
              <w:jc w:val="center"/>
              <w:rPr>
                <w:color w:val="000000"/>
                <w:sz w:val="22"/>
                <w:szCs w:val="22"/>
              </w:rPr>
            </w:pPr>
          </w:p>
        </w:tc>
      </w:tr>
      <w:tr w:rsidR="00901A38" w14:paraId="216A1F46" w14:textId="51C20C25" w:rsidTr="00901A38">
        <w:trPr>
          <w:trHeight w:val="300"/>
        </w:trPr>
        <w:tc>
          <w:tcPr>
            <w:tcW w:w="779" w:type="dxa"/>
            <w:tcBorders>
              <w:top w:val="nil"/>
              <w:left w:val="single" w:sz="4" w:space="0" w:color="auto"/>
              <w:bottom w:val="single" w:sz="4" w:space="0" w:color="auto"/>
              <w:right w:val="single" w:sz="4" w:space="0" w:color="auto"/>
            </w:tcBorders>
            <w:shd w:val="clear" w:color="auto" w:fill="D9E2F3" w:themeFill="accent1" w:themeFillTint="33"/>
          </w:tcPr>
          <w:p w14:paraId="0BDF6186" w14:textId="77777777" w:rsidR="00901A38" w:rsidRDefault="00901A38" w:rsidP="000F0FDD">
            <w:pPr>
              <w:rPr>
                <w:b/>
                <w:bCs/>
                <w:color w:val="000000"/>
                <w:sz w:val="22"/>
                <w:szCs w:val="22"/>
              </w:rPr>
            </w:pPr>
            <w:r>
              <w:rPr>
                <w:b/>
                <w:bCs/>
                <w:color w:val="000000"/>
                <w:sz w:val="22"/>
                <w:szCs w:val="22"/>
              </w:rPr>
              <w:t>6.</w:t>
            </w:r>
          </w:p>
        </w:tc>
        <w:tc>
          <w:tcPr>
            <w:tcW w:w="12445" w:type="dxa"/>
            <w:gridSpan w:val="4"/>
            <w:tcBorders>
              <w:top w:val="nil"/>
              <w:left w:val="nil"/>
              <w:bottom w:val="single" w:sz="4" w:space="0" w:color="auto"/>
              <w:right w:val="single" w:sz="4" w:space="0" w:color="auto"/>
            </w:tcBorders>
            <w:shd w:val="clear" w:color="auto" w:fill="D9E2F3" w:themeFill="accent1" w:themeFillTint="33"/>
          </w:tcPr>
          <w:p w14:paraId="7163EC38" w14:textId="1EEBF716" w:rsidR="00901A38" w:rsidRDefault="00901A38" w:rsidP="000F0FDD">
            <w:pPr>
              <w:rPr>
                <w:b/>
                <w:bCs/>
                <w:color w:val="000000"/>
                <w:sz w:val="22"/>
                <w:szCs w:val="22"/>
              </w:rPr>
            </w:pPr>
            <w:r>
              <w:rPr>
                <w:b/>
                <w:bCs/>
                <w:color w:val="000000"/>
                <w:sz w:val="22"/>
                <w:szCs w:val="22"/>
              </w:rPr>
              <w:t>Paimti pavyzdžius (kernus)</w:t>
            </w:r>
            <w:r w:rsidR="0088235A">
              <w:rPr>
                <w:b/>
                <w:bCs/>
                <w:color w:val="000000"/>
                <w:sz w:val="22"/>
                <w:szCs w:val="22"/>
              </w:rPr>
              <w:t>:</w:t>
            </w:r>
          </w:p>
        </w:tc>
        <w:tc>
          <w:tcPr>
            <w:tcW w:w="1835" w:type="dxa"/>
            <w:tcBorders>
              <w:top w:val="nil"/>
              <w:left w:val="nil"/>
              <w:bottom w:val="single" w:sz="4" w:space="0" w:color="auto"/>
              <w:right w:val="single" w:sz="4" w:space="0" w:color="auto"/>
            </w:tcBorders>
            <w:shd w:val="clear" w:color="auto" w:fill="D9E2F3" w:themeFill="accent1" w:themeFillTint="33"/>
          </w:tcPr>
          <w:p w14:paraId="1C58C33B" w14:textId="77777777" w:rsidR="00901A38" w:rsidRDefault="00901A38" w:rsidP="000F0FDD">
            <w:pPr>
              <w:rPr>
                <w:b/>
                <w:bCs/>
                <w:color w:val="000000"/>
                <w:sz w:val="22"/>
                <w:szCs w:val="22"/>
              </w:rPr>
            </w:pPr>
          </w:p>
        </w:tc>
      </w:tr>
      <w:tr w:rsidR="00800CEA" w14:paraId="6D9D9407" w14:textId="14467578" w:rsidTr="00991266">
        <w:trPr>
          <w:trHeight w:val="600"/>
        </w:trPr>
        <w:tc>
          <w:tcPr>
            <w:tcW w:w="779" w:type="dxa"/>
            <w:tcBorders>
              <w:top w:val="nil"/>
              <w:left w:val="single" w:sz="4" w:space="0" w:color="auto"/>
              <w:bottom w:val="single" w:sz="4" w:space="0" w:color="auto"/>
              <w:right w:val="single" w:sz="4" w:space="0" w:color="auto"/>
            </w:tcBorders>
          </w:tcPr>
          <w:p w14:paraId="7F3E8EE0" w14:textId="77777777" w:rsidR="00901A38" w:rsidRDefault="00901A38" w:rsidP="000F0FDD">
            <w:pPr>
              <w:rPr>
                <w:color w:val="000000"/>
                <w:sz w:val="22"/>
                <w:szCs w:val="22"/>
              </w:rPr>
            </w:pPr>
            <w:r>
              <w:rPr>
                <w:color w:val="000000"/>
                <w:sz w:val="22"/>
                <w:szCs w:val="22"/>
              </w:rPr>
              <w:t>6.1.</w:t>
            </w:r>
          </w:p>
        </w:tc>
        <w:tc>
          <w:tcPr>
            <w:tcW w:w="6208" w:type="dxa"/>
            <w:tcBorders>
              <w:top w:val="nil"/>
              <w:left w:val="nil"/>
              <w:bottom w:val="single" w:sz="4" w:space="0" w:color="auto"/>
              <w:right w:val="single" w:sz="4" w:space="0" w:color="auto"/>
            </w:tcBorders>
          </w:tcPr>
          <w:p w14:paraId="1DFC2E66" w14:textId="77777777" w:rsidR="00901A38" w:rsidRDefault="00901A38" w:rsidP="000F0FDD">
            <w:pPr>
              <w:rPr>
                <w:sz w:val="22"/>
                <w:szCs w:val="22"/>
              </w:rPr>
            </w:pPr>
            <w:r>
              <w:rPr>
                <w:sz w:val="22"/>
                <w:szCs w:val="22"/>
              </w:rPr>
              <w:t>Pavyzdžių (kernų) ėmimas ir storių matavimas, ertmių užtaisymas, bandinių paruošimas</w:t>
            </w:r>
            <w:r>
              <w:rPr>
                <w:color w:val="FF0000"/>
                <w:sz w:val="22"/>
                <w:szCs w:val="22"/>
              </w:rPr>
              <w:t xml:space="preserve"> </w:t>
            </w:r>
          </w:p>
        </w:tc>
        <w:tc>
          <w:tcPr>
            <w:tcW w:w="3260" w:type="dxa"/>
            <w:tcBorders>
              <w:top w:val="nil"/>
              <w:left w:val="nil"/>
              <w:bottom w:val="single" w:sz="4" w:space="0" w:color="auto"/>
              <w:right w:val="single" w:sz="4" w:space="0" w:color="auto"/>
            </w:tcBorders>
            <w:vAlign w:val="center"/>
          </w:tcPr>
          <w:p w14:paraId="6E8CBED1" w14:textId="77777777" w:rsidR="00901A38" w:rsidRDefault="00901A38" w:rsidP="000F0FDD">
            <w:pPr>
              <w:jc w:val="center"/>
              <w:rPr>
                <w:color w:val="000000"/>
                <w:sz w:val="22"/>
                <w:szCs w:val="22"/>
              </w:rPr>
            </w:pPr>
            <w:r>
              <w:rPr>
                <w:color w:val="000000"/>
                <w:sz w:val="22"/>
                <w:szCs w:val="22"/>
              </w:rPr>
              <w:t xml:space="preserve">LST EN 12697-27; </w:t>
            </w:r>
          </w:p>
          <w:p w14:paraId="288147DF" w14:textId="77777777" w:rsidR="00901A38" w:rsidRDefault="00901A38" w:rsidP="000F0FDD">
            <w:pPr>
              <w:jc w:val="center"/>
              <w:rPr>
                <w:color w:val="000000"/>
                <w:sz w:val="22"/>
                <w:szCs w:val="22"/>
              </w:rPr>
            </w:pPr>
            <w:r>
              <w:rPr>
                <w:color w:val="000000"/>
                <w:sz w:val="22"/>
                <w:szCs w:val="22"/>
              </w:rPr>
              <w:t>LST EN 12697-36</w:t>
            </w:r>
          </w:p>
        </w:tc>
        <w:tc>
          <w:tcPr>
            <w:tcW w:w="1418" w:type="dxa"/>
            <w:tcBorders>
              <w:top w:val="nil"/>
              <w:left w:val="single" w:sz="4" w:space="0" w:color="auto"/>
              <w:bottom w:val="single" w:sz="4" w:space="0" w:color="auto"/>
              <w:right w:val="single" w:sz="4" w:space="0" w:color="auto"/>
            </w:tcBorders>
          </w:tcPr>
          <w:p w14:paraId="02AEF7E1" w14:textId="77777777" w:rsidR="00901A38" w:rsidRDefault="00901A38" w:rsidP="000F0FDD">
            <w:pPr>
              <w:jc w:val="center"/>
              <w:rPr>
                <w:color w:val="000000"/>
                <w:sz w:val="22"/>
                <w:szCs w:val="22"/>
              </w:rPr>
            </w:pPr>
          </w:p>
        </w:tc>
        <w:tc>
          <w:tcPr>
            <w:tcW w:w="1559" w:type="dxa"/>
            <w:tcBorders>
              <w:top w:val="nil"/>
              <w:left w:val="single" w:sz="4" w:space="0" w:color="auto"/>
              <w:bottom w:val="single" w:sz="4" w:space="0" w:color="auto"/>
              <w:right w:val="single" w:sz="4" w:space="0" w:color="auto"/>
            </w:tcBorders>
          </w:tcPr>
          <w:p w14:paraId="0D681941" w14:textId="77777777" w:rsidR="00901A38" w:rsidRDefault="00901A38" w:rsidP="000F0FDD">
            <w:pPr>
              <w:jc w:val="center"/>
              <w:rPr>
                <w:color w:val="000000"/>
                <w:sz w:val="22"/>
                <w:szCs w:val="22"/>
              </w:rPr>
            </w:pPr>
            <w:r>
              <w:rPr>
                <w:color w:val="000000"/>
                <w:sz w:val="22"/>
                <w:szCs w:val="22"/>
              </w:rPr>
              <w:t>225</w:t>
            </w:r>
          </w:p>
        </w:tc>
        <w:tc>
          <w:tcPr>
            <w:tcW w:w="1835" w:type="dxa"/>
            <w:tcBorders>
              <w:top w:val="nil"/>
              <w:left w:val="single" w:sz="4" w:space="0" w:color="auto"/>
              <w:bottom w:val="single" w:sz="4" w:space="0" w:color="auto"/>
              <w:right w:val="single" w:sz="4" w:space="0" w:color="auto"/>
            </w:tcBorders>
          </w:tcPr>
          <w:p w14:paraId="6E15378F" w14:textId="77777777" w:rsidR="00901A38" w:rsidRDefault="00901A38" w:rsidP="000F0FDD">
            <w:pPr>
              <w:jc w:val="center"/>
              <w:rPr>
                <w:color w:val="000000"/>
                <w:sz w:val="22"/>
                <w:szCs w:val="22"/>
              </w:rPr>
            </w:pPr>
          </w:p>
        </w:tc>
      </w:tr>
      <w:tr w:rsidR="00800CEA" w14:paraId="217180DF" w14:textId="3F016747" w:rsidTr="00991266">
        <w:trPr>
          <w:trHeight w:val="300"/>
        </w:trPr>
        <w:tc>
          <w:tcPr>
            <w:tcW w:w="779" w:type="dxa"/>
            <w:tcBorders>
              <w:top w:val="nil"/>
              <w:left w:val="single" w:sz="4" w:space="0" w:color="auto"/>
              <w:bottom w:val="single" w:sz="4" w:space="0" w:color="auto"/>
              <w:right w:val="single" w:sz="4" w:space="0" w:color="auto"/>
            </w:tcBorders>
            <w:shd w:val="clear" w:color="auto" w:fill="D9E2F3" w:themeFill="accent1" w:themeFillTint="33"/>
          </w:tcPr>
          <w:p w14:paraId="5144B0FA" w14:textId="77777777" w:rsidR="00901A38" w:rsidRDefault="00901A38" w:rsidP="000F0FDD">
            <w:pPr>
              <w:rPr>
                <w:b/>
                <w:bCs/>
                <w:color w:val="000000"/>
                <w:sz w:val="22"/>
                <w:szCs w:val="22"/>
              </w:rPr>
            </w:pPr>
            <w:r>
              <w:rPr>
                <w:b/>
                <w:bCs/>
                <w:color w:val="000000"/>
                <w:sz w:val="22"/>
                <w:szCs w:val="22"/>
              </w:rPr>
              <w:t xml:space="preserve">7. </w:t>
            </w:r>
          </w:p>
        </w:tc>
        <w:tc>
          <w:tcPr>
            <w:tcW w:w="6208" w:type="dxa"/>
            <w:tcBorders>
              <w:top w:val="nil"/>
              <w:left w:val="nil"/>
              <w:bottom w:val="single" w:sz="4" w:space="0" w:color="auto"/>
              <w:right w:val="single" w:sz="4" w:space="0" w:color="auto"/>
            </w:tcBorders>
            <w:shd w:val="clear" w:color="auto" w:fill="D9E2F3" w:themeFill="accent1" w:themeFillTint="33"/>
          </w:tcPr>
          <w:p w14:paraId="534637F8" w14:textId="77777777" w:rsidR="00901A38" w:rsidRDefault="00901A38" w:rsidP="000F0FDD">
            <w:pPr>
              <w:rPr>
                <w:b/>
                <w:bCs/>
                <w:color w:val="000000"/>
                <w:sz w:val="22"/>
                <w:szCs w:val="22"/>
              </w:rPr>
            </w:pPr>
            <w:r>
              <w:rPr>
                <w:b/>
                <w:bCs/>
                <w:color w:val="000000"/>
                <w:sz w:val="22"/>
                <w:szCs w:val="22"/>
              </w:rPr>
              <w:t>Asfalto sluoksnio sukibimo jėgos nustatymas</w:t>
            </w:r>
          </w:p>
        </w:tc>
        <w:tc>
          <w:tcPr>
            <w:tcW w:w="3260" w:type="dxa"/>
            <w:tcBorders>
              <w:top w:val="nil"/>
              <w:left w:val="nil"/>
              <w:bottom w:val="single" w:sz="4" w:space="0" w:color="auto"/>
              <w:right w:val="single" w:sz="4" w:space="0" w:color="auto"/>
            </w:tcBorders>
            <w:vAlign w:val="center"/>
          </w:tcPr>
          <w:p w14:paraId="47DDF411" w14:textId="77777777" w:rsidR="00901A38" w:rsidRDefault="00901A38" w:rsidP="000F0FDD">
            <w:pPr>
              <w:jc w:val="center"/>
              <w:rPr>
                <w:color w:val="000000"/>
                <w:sz w:val="22"/>
                <w:szCs w:val="22"/>
              </w:rPr>
            </w:pPr>
            <w:r>
              <w:rPr>
                <w:color w:val="000000"/>
                <w:sz w:val="22"/>
                <w:szCs w:val="22"/>
              </w:rPr>
              <w:t>TP A-</w:t>
            </w:r>
            <w:proofErr w:type="spellStart"/>
            <w:r>
              <w:rPr>
                <w:color w:val="000000"/>
                <w:sz w:val="22"/>
                <w:szCs w:val="22"/>
              </w:rPr>
              <w:t>StB</w:t>
            </w:r>
            <w:proofErr w:type="spellEnd"/>
            <w:r>
              <w:rPr>
                <w:color w:val="000000"/>
                <w:sz w:val="22"/>
                <w:szCs w:val="22"/>
              </w:rPr>
              <w:t xml:space="preserve"> T-80:2012</w:t>
            </w:r>
          </w:p>
        </w:tc>
        <w:tc>
          <w:tcPr>
            <w:tcW w:w="1418" w:type="dxa"/>
            <w:tcBorders>
              <w:top w:val="nil"/>
              <w:left w:val="single" w:sz="4" w:space="0" w:color="auto"/>
              <w:bottom w:val="single" w:sz="4" w:space="0" w:color="auto"/>
              <w:right w:val="single" w:sz="4" w:space="0" w:color="auto"/>
            </w:tcBorders>
          </w:tcPr>
          <w:p w14:paraId="28E91B40" w14:textId="77777777" w:rsidR="00901A38" w:rsidRDefault="00901A38" w:rsidP="000F0FDD">
            <w:pPr>
              <w:jc w:val="center"/>
              <w:rPr>
                <w:color w:val="000000"/>
                <w:sz w:val="22"/>
                <w:szCs w:val="22"/>
              </w:rPr>
            </w:pPr>
          </w:p>
        </w:tc>
        <w:tc>
          <w:tcPr>
            <w:tcW w:w="1559" w:type="dxa"/>
            <w:tcBorders>
              <w:top w:val="nil"/>
              <w:left w:val="single" w:sz="4" w:space="0" w:color="auto"/>
              <w:bottom w:val="single" w:sz="4" w:space="0" w:color="auto"/>
              <w:right w:val="single" w:sz="4" w:space="0" w:color="auto"/>
            </w:tcBorders>
          </w:tcPr>
          <w:p w14:paraId="11C72F62" w14:textId="77777777" w:rsidR="00901A38" w:rsidRDefault="00901A38" w:rsidP="000F0FDD">
            <w:pPr>
              <w:jc w:val="center"/>
              <w:rPr>
                <w:color w:val="000000"/>
                <w:sz w:val="22"/>
                <w:szCs w:val="22"/>
              </w:rPr>
            </w:pPr>
            <w:r>
              <w:rPr>
                <w:color w:val="000000"/>
                <w:sz w:val="22"/>
                <w:szCs w:val="22"/>
              </w:rPr>
              <w:t>5</w:t>
            </w:r>
          </w:p>
        </w:tc>
        <w:tc>
          <w:tcPr>
            <w:tcW w:w="1835" w:type="dxa"/>
            <w:tcBorders>
              <w:top w:val="nil"/>
              <w:left w:val="single" w:sz="4" w:space="0" w:color="auto"/>
              <w:bottom w:val="single" w:sz="4" w:space="0" w:color="auto"/>
              <w:right w:val="single" w:sz="4" w:space="0" w:color="auto"/>
            </w:tcBorders>
          </w:tcPr>
          <w:p w14:paraId="33E3F239" w14:textId="77777777" w:rsidR="00901A38" w:rsidRDefault="00901A38" w:rsidP="000F0FDD">
            <w:pPr>
              <w:jc w:val="center"/>
              <w:rPr>
                <w:color w:val="000000"/>
                <w:sz w:val="22"/>
                <w:szCs w:val="22"/>
              </w:rPr>
            </w:pPr>
          </w:p>
        </w:tc>
      </w:tr>
      <w:tr w:rsidR="00901A38" w14:paraId="23E7E698" w14:textId="4AD04FF8" w:rsidTr="00901A38">
        <w:trPr>
          <w:trHeight w:val="300"/>
        </w:trPr>
        <w:tc>
          <w:tcPr>
            <w:tcW w:w="779" w:type="dxa"/>
            <w:tcBorders>
              <w:top w:val="nil"/>
              <w:left w:val="single" w:sz="4" w:space="0" w:color="auto"/>
              <w:bottom w:val="single" w:sz="4" w:space="0" w:color="auto"/>
              <w:right w:val="single" w:sz="4" w:space="0" w:color="auto"/>
            </w:tcBorders>
            <w:shd w:val="clear" w:color="auto" w:fill="D9E2F3" w:themeFill="accent1" w:themeFillTint="33"/>
          </w:tcPr>
          <w:p w14:paraId="1A699C51" w14:textId="77777777" w:rsidR="00901A38" w:rsidRDefault="00901A38" w:rsidP="000F0FDD">
            <w:pPr>
              <w:rPr>
                <w:b/>
                <w:bCs/>
                <w:color w:val="000000"/>
                <w:sz w:val="22"/>
                <w:szCs w:val="22"/>
              </w:rPr>
            </w:pPr>
            <w:r>
              <w:rPr>
                <w:b/>
                <w:bCs/>
                <w:color w:val="000000"/>
                <w:sz w:val="22"/>
                <w:szCs w:val="22"/>
              </w:rPr>
              <w:t>8.</w:t>
            </w:r>
          </w:p>
        </w:tc>
        <w:tc>
          <w:tcPr>
            <w:tcW w:w="12445" w:type="dxa"/>
            <w:gridSpan w:val="4"/>
            <w:tcBorders>
              <w:top w:val="nil"/>
              <w:left w:val="nil"/>
              <w:bottom w:val="single" w:sz="4" w:space="0" w:color="auto"/>
              <w:right w:val="single" w:sz="4" w:space="0" w:color="auto"/>
            </w:tcBorders>
            <w:shd w:val="clear" w:color="auto" w:fill="D9E2F3" w:themeFill="accent1" w:themeFillTint="33"/>
          </w:tcPr>
          <w:p w14:paraId="353A980C" w14:textId="0B27FCD2" w:rsidR="00901A38" w:rsidRDefault="00901A38" w:rsidP="000F0FDD">
            <w:pPr>
              <w:rPr>
                <w:b/>
                <w:bCs/>
                <w:color w:val="000000"/>
                <w:sz w:val="22"/>
                <w:szCs w:val="22"/>
              </w:rPr>
            </w:pPr>
            <w:r>
              <w:rPr>
                <w:b/>
                <w:bCs/>
                <w:color w:val="000000"/>
                <w:sz w:val="22"/>
                <w:szCs w:val="22"/>
              </w:rPr>
              <w:t>Dangų matavimai</w:t>
            </w:r>
            <w:r w:rsidR="0088235A">
              <w:rPr>
                <w:b/>
                <w:bCs/>
                <w:color w:val="000000"/>
                <w:sz w:val="22"/>
                <w:szCs w:val="22"/>
              </w:rPr>
              <w:t>:</w:t>
            </w:r>
          </w:p>
        </w:tc>
        <w:tc>
          <w:tcPr>
            <w:tcW w:w="1835" w:type="dxa"/>
            <w:tcBorders>
              <w:top w:val="nil"/>
              <w:left w:val="nil"/>
              <w:bottom w:val="single" w:sz="4" w:space="0" w:color="auto"/>
              <w:right w:val="single" w:sz="4" w:space="0" w:color="auto"/>
            </w:tcBorders>
            <w:shd w:val="clear" w:color="auto" w:fill="D9E2F3" w:themeFill="accent1" w:themeFillTint="33"/>
          </w:tcPr>
          <w:p w14:paraId="3498C013" w14:textId="77777777" w:rsidR="00901A38" w:rsidRDefault="00901A38" w:rsidP="000F0FDD">
            <w:pPr>
              <w:rPr>
                <w:b/>
                <w:bCs/>
                <w:color w:val="000000"/>
                <w:sz w:val="22"/>
                <w:szCs w:val="22"/>
              </w:rPr>
            </w:pPr>
          </w:p>
        </w:tc>
      </w:tr>
      <w:tr w:rsidR="00800CEA" w14:paraId="7F943C86" w14:textId="630D70B7" w:rsidTr="00991266">
        <w:trPr>
          <w:trHeight w:val="358"/>
        </w:trPr>
        <w:tc>
          <w:tcPr>
            <w:tcW w:w="779" w:type="dxa"/>
            <w:tcBorders>
              <w:top w:val="nil"/>
              <w:left w:val="single" w:sz="4" w:space="0" w:color="auto"/>
              <w:bottom w:val="single" w:sz="4" w:space="0" w:color="auto"/>
              <w:right w:val="single" w:sz="4" w:space="0" w:color="auto"/>
            </w:tcBorders>
          </w:tcPr>
          <w:p w14:paraId="12860DB8" w14:textId="77777777" w:rsidR="00901A38" w:rsidRDefault="00901A38" w:rsidP="000F0FDD">
            <w:pPr>
              <w:rPr>
                <w:color w:val="000000"/>
                <w:sz w:val="22"/>
                <w:szCs w:val="22"/>
              </w:rPr>
            </w:pPr>
            <w:r>
              <w:rPr>
                <w:color w:val="000000"/>
                <w:sz w:val="22"/>
                <w:szCs w:val="22"/>
              </w:rPr>
              <w:t>8.1.</w:t>
            </w:r>
          </w:p>
        </w:tc>
        <w:tc>
          <w:tcPr>
            <w:tcW w:w="6208" w:type="dxa"/>
            <w:tcBorders>
              <w:top w:val="nil"/>
              <w:left w:val="nil"/>
              <w:bottom w:val="single" w:sz="4" w:space="0" w:color="auto"/>
              <w:right w:val="single" w:sz="4" w:space="0" w:color="auto"/>
            </w:tcBorders>
          </w:tcPr>
          <w:p w14:paraId="3BC8FDAC" w14:textId="77777777" w:rsidR="00901A38" w:rsidRDefault="00901A38" w:rsidP="000F0FDD">
            <w:pPr>
              <w:rPr>
                <w:color w:val="000000"/>
                <w:sz w:val="22"/>
                <w:szCs w:val="22"/>
              </w:rPr>
            </w:pPr>
            <w:r>
              <w:rPr>
                <w:color w:val="000000"/>
                <w:sz w:val="22"/>
                <w:szCs w:val="22"/>
              </w:rPr>
              <w:t>Kelio dangos sluoksnių paviršiaus matavimas liniuotės metodu</w:t>
            </w:r>
          </w:p>
        </w:tc>
        <w:tc>
          <w:tcPr>
            <w:tcW w:w="3260" w:type="dxa"/>
            <w:tcBorders>
              <w:top w:val="nil"/>
              <w:left w:val="nil"/>
              <w:bottom w:val="single" w:sz="4" w:space="0" w:color="auto"/>
              <w:right w:val="single" w:sz="4" w:space="0" w:color="auto"/>
            </w:tcBorders>
            <w:vAlign w:val="center"/>
          </w:tcPr>
          <w:p w14:paraId="28B8814F" w14:textId="77777777" w:rsidR="00901A38" w:rsidRDefault="00901A38" w:rsidP="000F0FDD">
            <w:pPr>
              <w:jc w:val="center"/>
              <w:rPr>
                <w:color w:val="000000"/>
                <w:sz w:val="22"/>
                <w:szCs w:val="22"/>
              </w:rPr>
            </w:pPr>
            <w:r>
              <w:rPr>
                <w:color w:val="000000"/>
                <w:sz w:val="22"/>
                <w:szCs w:val="22"/>
              </w:rPr>
              <w:t>LST EN 13036-7</w:t>
            </w:r>
          </w:p>
        </w:tc>
        <w:tc>
          <w:tcPr>
            <w:tcW w:w="1418" w:type="dxa"/>
            <w:tcBorders>
              <w:top w:val="nil"/>
              <w:left w:val="single" w:sz="4" w:space="0" w:color="auto"/>
              <w:bottom w:val="single" w:sz="4" w:space="0" w:color="auto"/>
              <w:right w:val="single" w:sz="4" w:space="0" w:color="auto"/>
            </w:tcBorders>
          </w:tcPr>
          <w:p w14:paraId="494574A9" w14:textId="77777777" w:rsidR="00901A38" w:rsidRDefault="00901A38" w:rsidP="000F0FDD">
            <w:pPr>
              <w:jc w:val="center"/>
              <w:rPr>
                <w:color w:val="000000"/>
                <w:sz w:val="22"/>
                <w:szCs w:val="22"/>
              </w:rPr>
            </w:pPr>
          </w:p>
        </w:tc>
        <w:tc>
          <w:tcPr>
            <w:tcW w:w="1559" w:type="dxa"/>
            <w:tcBorders>
              <w:top w:val="nil"/>
              <w:left w:val="single" w:sz="4" w:space="0" w:color="auto"/>
              <w:bottom w:val="single" w:sz="4" w:space="0" w:color="auto"/>
              <w:right w:val="single" w:sz="4" w:space="0" w:color="auto"/>
            </w:tcBorders>
          </w:tcPr>
          <w:p w14:paraId="089963BF" w14:textId="77777777" w:rsidR="00901A38" w:rsidRDefault="00901A38" w:rsidP="000F0FDD">
            <w:pPr>
              <w:jc w:val="center"/>
              <w:rPr>
                <w:color w:val="000000"/>
                <w:sz w:val="22"/>
                <w:szCs w:val="22"/>
              </w:rPr>
            </w:pPr>
            <w:r>
              <w:rPr>
                <w:color w:val="000000"/>
                <w:sz w:val="22"/>
                <w:szCs w:val="22"/>
              </w:rPr>
              <w:t>15</w:t>
            </w:r>
          </w:p>
        </w:tc>
        <w:tc>
          <w:tcPr>
            <w:tcW w:w="1835" w:type="dxa"/>
            <w:tcBorders>
              <w:top w:val="nil"/>
              <w:left w:val="single" w:sz="4" w:space="0" w:color="auto"/>
              <w:bottom w:val="single" w:sz="4" w:space="0" w:color="auto"/>
              <w:right w:val="single" w:sz="4" w:space="0" w:color="auto"/>
            </w:tcBorders>
          </w:tcPr>
          <w:p w14:paraId="15AA1831" w14:textId="77777777" w:rsidR="00901A38" w:rsidRDefault="00901A38" w:rsidP="000F0FDD">
            <w:pPr>
              <w:jc w:val="center"/>
              <w:rPr>
                <w:color w:val="000000"/>
                <w:sz w:val="22"/>
                <w:szCs w:val="22"/>
              </w:rPr>
            </w:pPr>
          </w:p>
        </w:tc>
      </w:tr>
      <w:tr w:rsidR="00800CEA" w14:paraId="3D200A98" w14:textId="396EBF02" w:rsidTr="00991266">
        <w:trPr>
          <w:trHeight w:val="600"/>
        </w:trPr>
        <w:tc>
          <w:tcPr>
            <w:tcW w:w="779" w:type="dxa"/>
            <w:tcBorders>
              <w:top w:val="nil"/>
              <w:left w:val="single" w:sz="4" w:space="0" w:color="auto"/>
              <w:bottom w:val="single" w:sz="4" w:space="0" w:color="auto"/>
              <w:right w:val="single" w:sz="4" w:space="0" w:color="auto"/>
            </w:tcBorders>
          </w:tcPr>
          <w:p w14:paraId="74E2CBF9" w14:textId="77777777" w:rsidR="00901A38" w:rsidRDefault="00901A38" w:rsidP="000F0FDD">
            <w:pPr>
              <w:rPr>
                <w:color w:val="000000"/>
                <w:sz w:val="22"/>
                <w:szCs w:val="22"/>
              </w:rPr>
            </w:pPr>
            <w:r>
              <w:rPr>
                <w:color w:val="000000"/>
                <w:sz w:val="22"/>
                <w:szCs w:val="22"/>
              </w:rPr>
              <w:t>8.2</w:t>
            </w:r>
          </w:p>
        </w:tc>
        <w:tc>
          <w:tcPr>
            <w:tcW w:w="6208" w:type="dxa"/>
            <w:tcBorders>
              <w:top w:val="nil"/>
              <w:left w:val="nil"/>
              <w:bottom w:val="single" w:sz="4" w:space="0" w:color="auto"/>
              <w:right w:val="single" w:sz="4" w:space="0" w:color="auto"/>
            </w:tcBorders>
          </w:tcPr>
          <w:p w14:paraId="3BB813DB" w14:textId="77777777" w:rsidR="00901A38" w:rsidRDefault="00901A38" w:rsidP="000F0FDD">
            <w:pPr>
              <w:rPr>
                <w:color w:val="000000"/>
                <w:sz w:val="22"/>
                <w:szCs w:val="22"/>
              </w:rPr>
            </w:pPr>
            <w:r>
              <w:rPr>
                <w:color w:val="000000"/>
                <w:sz w:val="22"/>
                <w:szCs w:val="22"/>
              </w:rPr>
              <w:t>Kelių ir aerodromo dangų paviršiaus charakteristikos. Paviršiaus atsparumo slydimui arba šliaužimui matavimas. Bandymas švytuokle</w:t>
            </w:r>
          </w:p>
        </w:tc>
        <w:tc>
          <w:tcPr>
            <w:tcW w:w="3260" w:type="dxa"/>
            <w:tcBorders>
              <w:top w:val="nil"/>
              <w:left w:val="nil"/>
              <w:bottom w:val="single" w:sz="4" w:space="0" w:color="auto"/>
              <w:right w:val="single" w:sz="4" w:space="0" w:color="auto"/>
            </w:tcBorders>
            <w:vAlign w:val="center"/>
          </w:tcPr>
          <w:p w14:paraId="1FDE90E7" w14:textId="77777777" w:rsidR="00901A38" w:rsidRDefault="00901A38" w:rsidP="000F0FDD">
            <w:pPr>
              <w:jc w:val="center"/>
              <w:rPr>
                <w:color w:val="000000"/>
                <w:sz w:val="22"/>
                <w:szCs w:val="22"/>
              </w:rPr>
            </w:pPr>
            <w:r>
              <w:rPr>
                <w:color w:val="000000"/>
                <w:sz w:val="22"/>
                <w:szCs w:val="22"/>
              </w:rPr>
              <w:t>LST EN 13036-4</w:t>
            </w:r>
          </w:p>
        </w:tc>
        <w:tc>
          <w:tcPr>
            <w:tcW w:w="1418" w:type="dxa"/>
            <w:tcBorders>
              <w:top w:val="nil"/>
              <w:left w:val="single" w:sz="4" w:space="0" w:color="auto"/>
              <w:bottom w:val="single" w:sz="4" w:space="0" w:color="auto"/>
              <w:right w:val="single" w:sz="4" w:space="0" w:color="auto"/>
            </w:tcBorders>
          </w:tcPr>
          <w:p w14:paraId="3869A750" w14:textId="77777777" w:rsidR="00901A38" w:rsidRDefault="00901A38" w:rsidP="000F0FDD">
            <w:pPr>
              <w:jc w:val="center"/>
              <w:rPr>
                <w:color w:val="000000"/>
                <w:sz w:val="22"/>
                <w:szCs w:val="22"/>
              </w:rPr>
            </w:pPr>
          </w:p>
        </w:tc>
        <w:tc>
          <w:tcPr>
            <w:tcW w:w="1559" w:type="dxa"/>
            <w:tcBorders>
              <w:top w:val="nil"/>
              <w:left w:val="single" w:sz="4" w:space="0" w:color="auto"/>
              <w:bottom w:val="single" w:sz="4" w:space="0" w:color="auto"/>
              <w:right w:val="single" w:sz="4" w:space="0" w:color="auto"/>
            </w:tcBorders>
          </w:tcPr>
          <w:p w14:paraId="48448725" w14:textId="77777777" w:rsidR="00901A38" w:rsidRDefault="00901A38" w:rsidP="000F0FDD">
            <w:pPr>
              <w:jc w:val="center"/>
              <w:rPr>
                <w:color w:val="000000"/>
                <w:sz w:val="22"/>
                <w:szCs w:val="22"/>
              </w:rPr>
            </w:pPr>
            <w:r>
              <w:rPr>
                <w:color w:val="000000"/>
                <w:sz w:val="22"/>
                <w:szCs w:val="22"/>
              </w:rPr>
              <w:t>5</w:t>
            </w:r>
          </w:p>
          <w:p w14:paraId="0801838A" w14:textId="77777777" w:rsidR="00901A38" w:rsidRDefault="00901A38" w:rsidP="000F0FDD">
            <w:pPr>
              <w:jc w:val="center"/>
              <w:rPr>
                <w:color w:val="000000"/>
                <w:sz w:val="22"/>
                <w:szCs w:val="22"/>
              </w:rPr>
            </w:pPr>
          </w:p>
        </w:tc>
        <w:tc>
          <w:tcPr>
            <w:tcW w:w="1835" w:type="dxa"/>
            <w:tcBorders>
              <w:top w:val="nil"/>
              <w:left w:val="single" w:sz="4" w:space="0" w:color="auto"/>
              <w:bottom w:val="single" w:sz="4" w:space="0" w:color="auto"/>
              <w:right w:val="single" w:sz="4" w:space="0" w:color="auto"/>
            </w:tcBorders>
          </w:tcPr>
          <w:p w14:paraId="68A273D6" w14:textId="77777777" w:rsidR="00901A38" w:rsidRDefault="00901A38" w:rsidP="000F0FDD">
            <w:pPr>
              <w:jc w:val="center"/>
              <w:rPr>
                <w:color w:val="000000"/>
                <w:sz w:val="22"/>
                <w:szCs w:val="22"/>
              </w:rPr>
            </w:pPr>
          </w:p>
        </w:tc>
      </w:tr>
      <w:tr w:rsidR="00901A38" w14:paraId="7A71348C" w14:textId="3B42B6DA" w:rsidTr="00901A38">
        <w:trPr>
          <w:trHeight w:val="379"/>
        </w:trPr>
        <w:tc>
          <w:tcPr>
            <w:tcW w:w="779" w:type="dxa"/>
            <w:tcBorders>
              <w:top w:val="nil"/>
              <w:left w:val="single" w:sz="4" w:space="0" w:color="auto"/>
              <w:bottom w:val="single" w:sz="4" w:space="0" w:color="auto"/>
              <w:right w:val="single" w:sz="4" w:space="0" w:color="auto"/>
            </w:tcBorders>
            <w:shd w:val="clear" w:color="auto" w:fill="D9E2F3" w:themeFill="accent1" w:themeFillTint="33"/>
          </w:tcPr>
          <w:p w14:paraId="11432B4F" w14:textId="77777777" w:rsidR="00901A38" w:rsidRDefault="00901A38" w:rsidP="000F0FDD">
            <w:pPr>
              <w:rPr>
                <w:b/>
                <w:bCs/>
                <w:color w:val="000000"/>
                <w:sz w:val="22"/>
                <w:szCs w:val="22"/>
              </w:rPr>
            </w:pPr>
            <w:r>
              <w:rPr>
                <w:b/>
                <w:bCs/>
                <w:color w:val="000000"/>
                <w:sz w:val="22"/>
                <w:szCs w:val="22"/>
              </w:rPr>
              <w:t>9.</w:t>
            </w:r>
          </w:p>
        </w:tc>
        <w:tc>
          <w:tcPr>
            <w:tcW w:w="12445" w:type="dxa"/>
            <w:gridSpan w:val="4"/>
            <w:tcBorders>
              <w:top w:val="nil"/>
              <w:left w:val="nil"/>
              <w:bottom w:val="single" w:sz="4" w:space="0" w:color="auto"/>
              <w:right w:val="single" w:sz="4" w:space="0" w:color="auto"/>
            </w:tcBorders>
            <w:shd w:val="clear" w:color="auto" w:fill="D9E2F3" w:themeFill="accent1" w:themeFillTint="33"/>
          </w:tcPr>
          <w:p w14:paraId="646E66F8" w14:textId="181AB3B9" w:rsidR="00901A38" w:rsidRDefault="00901A38" w:rsidP="000F0FDD">
            <w:pPr>
              <w:rPr>
                <w:b/>
                <w:bCs/>
                <w:color w:val="000000"/>
                <w:sz w:val="22"/>
                <w:szCs w:val="22"/>
              </w:rPr>
            </w:pPr>
            <w:r>
              <w:rPr>
                <w:b/>
                <w:bCs/>
                <w:color w:val="000000"/>
                <w:sz w:val="22"/>
                <w:szCs w:val="22"/>
              </w:rPr>
              <w:t>Nustatyti užpildų (smėlio, skaldos, mišinių, gruntų)  fizines-mechanines savybes</w:t>
            </w:r>
            <w:r w:rsidR="0088235A">
              <w:rPr>
                <w:b/>
                <w:bCs/>
                <w:color w:val="000000"/>
                <w:sz w:val="22"/>
                <w:szCs w:val="22"/>
              </w:rPr>
              <w:t>:</w:t>
            </w:r>
          </w:p>
        </w:tc>
        <w:tc>
          <w:tcPr>
            <w:tcW w:w="1835" w:type="dxa"/>
            <w:tcBorders>
              <w:top w:val="nil"/>
              <w:left w:val="nil"/>
              <w:bottom w:val="single" w:sz="4" w:space="0" w:color="auto"/>
              <w:right w:val="single" w:sz="4" w:space="0" w:color="auto"/>
            </w:tcBorders>
            <w:shd w:val="clear" w:color="auto" w:fill="D9E2F3" w:themeFill="accent1" w:themeFillTint="33"/>
          </w:tcPr>
          <w:p w14:paraId="096DA86F" w14:textId="77777777" w:rsidR="00901A38" w:rsidRDefault="00901A38" w:rsidP="000F0FDD">
            <w:pPr>
              <w:rPr>
                <w:b/>
                <w:bCs/>
                <w:color w:val="000000"/>
                <w:sz w:val="22"/>
                <w:szCs w:val="22"/>
              </w:rPr>
            </w:pPr>
          </w:p>
        </w:tc>
      </w:tr>
      <w:tr w:rsidR="00800CEA" w14:paraId="6780019E" w14:textId="4EE358A1" w:rsidTr="00991266">
        <w:trPr>
          <w:trHeight w:val="900"/>
        </w:trPr>
        <w:tc>
          <w:tcPr>
            <w:tcW w:w="779" w:type="dxa"/>
            <w:tcBorders>
              <w:top w:val="nil"/>
              <w:left w:val="single" w:sz="4" w:space="0" w:color="auto"/>
              <w:bottom w:val="single" w:sz="4" w:space="0" w:color="auto"/>
              <w:right w:val="single" w:sz="4" w:space="0" w:color="auto"/>
            </w:tcBorders>
          </w:tcPr>
          <w:p w14:paraId="63F9D3BF" w14:textId="77777777" w:rsidR="00901A38" w:rsidRDefault="00901A38" w:rsidP="000F0FDD">
            <w:pPr>
              <w:rPr>
                <w:color w:val="000000"/>
                <w:sz w:val="22"/>
                <w:szCs w:val="22"/>
              </w:rPr>
            </w:pPr>
            <w:r>
              <w:rPr>
                <w:color w:val="000000"/>
                <w:sz w:val="22"/>
                <w:szCs w:val="22"/>
              </w:rPr>
              <w:t>9.1</w:t>
            </w:r>
          </w:p>
        </w:tc>
        <w:tc>
          <w:tcPr>
            <w:tcW w:w="6208" w:type="dxa"/>
            <w:tcBorders>
              <w:top w:val="nil"/>
              <w:left w:val="nil"/>
              <w:bottom w:val="single" w:sz="4" w:space="0" w:color="auto"/>
              <w:right w:val="single" w:sz="4" w:space="0" w:color="auto"/>
            </w:tcBorders>
          </w:tcPr>
          <w:p w14:paraId="023D2E04" w14:textId="77777777" w:rsidR="00901A38" w:rsidRDefault="00901A38" w:rsidP="000F0FDD">
            <w:pPr>
              <w:rPr>
                <w:color w:val="000000"/>
                <w:sz w:val="22"/>
                <w:szCs w:val="22"/>
              </w:rPr>
            </w:pPr>
            <w:proofErr w:type="spellStart"/>
            <w:r>
              <w:rPr>
                <w:color w:val="000000"/>
                <w:sz w:val="22"/>
                <w:szCs w:val="22"/>
              </w:rPr>
              <w:t>Šurfo</w:t>
            </w:r>
            <w:proofErr w:type="spellEnd"/>
            <w:r>
              <w:rPr>
                <w:color w:val="000000"/>
                <w:sz w:val="22"/>
                <w:szCs w:val="22"/>
              </w:rPr>
              <w:t xml:space="preserve"> kasimas (konstrukcijose be asfaltbetonio dangos), konstrukcijos sluoksnių storių matavimas ir medžiagos paėmimas</w:t>
            </w:r>
          </w:p>
        </w:tc>
        <w:tc>
          <w:tcPr>
            <w:tcW w:w="3260" w:type="dxa"/>
            <w:tcBorders>
              <w:top w:val="nil"/>
              <w:left w:val="nil"/>
              <w:bottom w:val="nil"/>
              <w:right w:val="single" w:sz="4" w:space="0" w:color="auto"/>
            </w:tcBorders>
            <w:vAlign w:val="center"/>
          </w:tcPr>
          <w:p w14:paraId="001B0AF3" w14:textId="77777777" w:rsidR="00901A38" w:rsidRDefault="00901A38" w:rsidP="000F0FDD">
            <w:pPr>
              <w:jc w:val="center"/>
              <w:rPr>
                <w:color w:val="000000"/>
                <w:sz w:val="22"/>
                <w:szCs w:val="22"/>
              </w:rPr>
            </w:pPr>
            <w:r>
              <w:rPr>
                <w:color w:val="000000"/>
                <w:sz w:val="22"/>
                <w:szCs w:val="22"/>
              </w:rPr>
              <w:t>LST EN 932-1:2001; LST 1360.9:1996;</w:t>
            </w:r>
            <w:r>
              <w:rPr>
                <w:sz w:val="22"/>
                <w:szCs w:val="22"/>
              </w:rPr>
              <w:t xml:space="preserve"> LST L 1971:2013; MN SSN 15, X skyrius</w:t>
            </w:r>
          </w:p>
        </w:tc>
        <w:tc>
          <w:tcPr>
            <w:tcW w:w="1418" w:type="dxa"/>
            <w:tcBorders>
              <w:top w:val="nil"/>
              <w:left w:val="single" w:sz="4" w:space="0" w:color="auto"/>
              <w:bottom w:val="nil"/>
              <w:right w:val="single" w:sz="4" w:space="0" w:color="auto"/>
            </w:tcBorders>
          </w:tcPr>
          <w:p w14:paraId="287FC84D" w14:textId="77777777" w:rsidR="00901A38" w:rsidRDefault="00901A38" w:rsidP="000F0FDD">
            <w:pPr>
              <w:jc w:val="center"/>
              <w:rPr>
                <w:color w:val="000000"/>
                <w:sz w:val="22"/>
                <w:szCs w:val="22"/>
              </w:rPr>
            </w:pPr>
          </w:p>
        </w:tc>
        <w:tc>
          <w:tcPr>
            <w:tcW w:w="1559" w:type="dxa"/>
            <w:tcBorders>
              <w:top w:val="nil"/>
              <w:left w:val="single" w:sz="4" w:space="0" w:color="auto"/>
              <w:bottom w:val="nil"/>
              <w:right w:val="single" w:sz="4" w:space="0" w:color="auto"/>
            </w:tcBorders>
          </w:tcPr>
          <w:p w14:paraId="4933E90A" w14:textId="77777777" w:rsidR="00901A38" w:rsidRDefault="00901A38" w:rsidP="000F0FDD">
            <w:pPr>
              <w:jc w:val="center"/>
              <w:rPr>
                <w:color w:val="000000"/>
                <w:sz w:val="22"/>
                <w:szCs w:val="22"/>
              </w:rPr>
            </w:pPr>
            <w:r>
              <w:rPr>
                <w:color w:val="000000"/>
                <w:sz w:val="22"/>
                <w:szCs w:val="22"/>
              </w:rPr>
              <w:t>75</w:t>
            </w:r>
          </w:p>
        </w:tc>
        <w:tc>
          <w:tcPr>
            <w:tcW w:w="1835" w:type="dxa"/>
            <w:tcBorders>
              <w:top w:val="nil"/>
              <w:left w:val="single" w:sz="4" w:space="0" w:color="auto"/>
              <w:bottom w:val="nil"/>
              <w:right w:val="single" w:sz="4" w:space="0" w:color="auto"/>
            </w:tcBorders>
          </w:tcPr>
          <w:p w14:paraId="02CBFC12" w14:textId="77777777" w:rsidR="00901A38" w:rsidRDefault="00901A38" w:rsidP="000F0FDD">
            <w:pPr>
              <w:jc w:val="center"/>
              <w:rPr>
                <w:color w:val="000000"/>
                <w:sz w:val="22"/>
                <w:szCs w:val="22"/>
              </w:rPr>
            </w:pPr>
          </w:p>
        </w:tc>
      </w:tr>
      <w:tr w:rsidR="00800CEA" w14:paraId="53F41FB9" w14:textId="66920160" w:rsidTr="00991266">
        <w:trPr>
          <w:trHeight w:val="900"/>
        </w:trPr>
        <w:tc>
          <w:tcPr>
            <w:tcW w:w="779" w:type="dxa"/>
            <w:tcBorders>
              <w:top w:val="nil"/>
              <w:left w:val="single" w:sz="4" w:space="0" w:color="auto"/>
              <w:bottom w:val="single" w:sz="4" w:space="0" w:color="auto"/>
              <w:right w:val="single" w:sz="4" w:space="0" w:color="auto"/>
            </w:tcBorders>
          </w:tcPr>
          <w:p w14:paraId="34CAF433" w14:textId="77777777" w:rsidR="00901A38" w:rsidRDefault="00901A38" w:rsidP="000F0FDD">
            <w:pPr>
              <w:rPr>
                <w:color w:val="000000"/>
                <w:sz w:val="22"/>
                <w:szCs w:val="22"/>
              </w:rPr>
            </w:pPr>
            <w:r>
              <w:rPr>
                <w:color w:val="000000"/>
                <w:sz w:val="22"/>
                <w:szCs w:val="22"/>
              </w:rPr>
              <w:lastRenderedPageBreak/>
              <w:t>9.2</w:t>
            </w:r>
          </w:p>
        </w:tc>
        <w:tc>
          <w:tcPr>
            <w:tcW w:w="6208" w:type="dxa"/>
            <w:tcBorders>
              <w:top w:val="nil"/>
              <w:left w:val="nil"/>
              <w:bottom w:val="single" w:sz="4" w:space="0" w:color="auto"/>
              <w:right w:val="single" w:sz="4" w:space="0" w:color="auto"/>
            </w:tcBorders>
          </w:tcPr>
          <w:p w14:paraId="69070E49" w14:textId="77777777" w:rsidR="00901A38" w:rsidRDefault="00901A38" w:rsidP="000F0FDD">
            <w:pPr>
              <w:rPr>
                <w:sz w:val="22"/>
                <w:szCs w:val="22"/>
              </w:rPr>
            </w:pPr>
            <w:proofErr w:type="spellStart"/>
            <w:r>
              <w:rPr>
                <w:sz w:val="22"/>
                <w:szCs w:val="22"/>
              </w:rPr>
              <w:t>Šurfo</w:t>
            </w:r>
            <w:proofErr w:type="spellEnd"/>
            <w:r>
              <w:rPr>
                <w:sz w:val="22"/>
                <w:szCs w:val="22"/>
              </w:rPr>
              <w:t xml:space="preserve"> kasimas (konstrukcijose su asfalto danga), konstrukcijos sluoksnių storių matavimas ir medžiagos paėmimas</w:t>
            </w:r>
          </w:p>
        </w:tc>
        <w:tc>
          <w:tcPr>
            <w:tcW w:w="3260" w:type="dxa"/>
            <w:tcBorders>
              <w:top w:val="single" w:sz="4" w:space="0" w:color="auto"/>
              <w:left w:val="nil"/>
              <w:bottom w:val="nil"/>
              <w:right w:val="single" w:sz="4" w:space="0" w:color="auto"/>
            </w:tcBorders>
            <w:vAlign w:val="center"/>
          </w:tcPr>
          <w:p w14:paraId="4EBBE47B" w14:textId="77777777" w:rsidR="00901A38" w:rsidRDefault="00901A38" w:rsidP="000F0FDD">
            <w:pPr>
              <w:jc w:val="center"/>
              <w:rPr>
                <w:color w:val="000000"/>
                <w:sz w:val="22"/>
                <w:szCs w:val="22"/>
              </w:rPr>
            </w:pPr>
            <w:r>
              <w:rPr>
                <w:color w:val="000000"/>
                <w:sz w:val="22"/>
                <w:szCs w:val="22"/>
              </w:rPr>
              <w:t>LST EN 932-1</w:t>
            </w:r>
          </w:p>
          <w:p w14:paraId="193913FC" w14:textId="77777777" w:rsidR="00901A38" w:rsidRDefault="00901A38" w:rsidP="000F0FDD">
            <w:pPr>
              <w:jc w:val="center"/>
              <w:rPr>
                <w:color w:val="000000"/>
                <w:sz w:val="22"/>
                <w:szCs w:val="22"/>
              </w:rPr>
            </w:pPr>
            <w:r>
              <w:rPr>
                <w:color w:val="000000"/>
                <w:sz w:val="22"/>
                <w:szCs w:val="22"/>
              </w:rPr>
              <w:t>8.2. p.; 8.3 p.; 8.4 p.; 8.5p.; 8.6p.; 8.7p.; 8.8p., 8.9p.</w:t>
            </w:r>
          </w:p>
          <w:p w14:paraId="3DC06118" w14:textId="77777777" w:rsidR="00901A38" w:rsidRDefault="00901A38" w:rsidP="000F0FDD">
            <w:pPr>
              <w:jc w:val="center"/>
              <w:rPr>
                <w:sz w:val="22"/>
                <w:szCs w:val="22"/>
              </w:rPr>
            </w:pPr>
            <w:r>
              <w:rPr>
                <w:color w:val="000000"/>
                <w:sz w:val="22"/>
                <w:szCs w:val="22"/>
              </w:rPr>
              <w:t xml:space="preserve"> LST 1360.9</w:t>
            </w:r>
          </w:p>
          <w:p w14:paraId="1859B88D" w14:textId="77777777" w:rsidR="00901A38" w:rsidRDefault="00901A38" w:rsidP="000F0FDD">
            <w:pPr>
              <w:jc w:val="center"/>
              <w:rPr>
                <w:sz w:val="22"/>
                <w:szCs w:val="22"/>
              </w:rPr>
            </w:pPr>
            <w:r>
              <w:rPr>
                <w:sz w:val="22"/>
                <w:szCs w:val="22"/>
              </w:rPr>
              <w:t>LST 1971</w:t>
            </w:r>
          </w:p>
          <w:p w14:paraId="4509C31A" w14:textId="77777777" w:rsidR="00901A38" w:rsidRDefault="00901A38" w:rsidP="000F0FDD">
            <w:pPr>
              <w:jc w:val="center"/>
              <w:rPr>
                <w:color w:val="000000"/>
                <w:sz w:val="22"/>
                <w:szCs w:val="22"/>
              </w:rPr>
            </w:pPr>
            <w:r>
              <w:rPr>
                <w:sz w:val="22"/>
                <w:szCs w:val="22"/>
              </w:rPr>
              <w:t xml:space="preserve"> MN SSN 15, X skyrius</w:t>
            </w:r>
          </w:p>
        </w:tc>
        <w:tc>
          <w:tcPr>
            <w:tcW w:w="1418" w:type="dxa"/>
            <w:tcBorders>
              <w:top w:val="single" w:sz="4" w:space="0" w:color="auto"/>
              <w:left w:val="single" w:sz="4" w:space="0" w:color="auto"/>
              <w:bottom w:val="nil"/>
              <w:right w:val="single" w:sz="4" w:space="0" w:color="auto"/>
            </w:tcBorders>
          </w:tcPr>
          <w:p w14:paraId="228E9A08" w14:textId="77777777" w:rsidR="00901A38" w:rsidRDefault="00901A38" w:rsidP="000F0FDD">
            <w:pPr>
              <w:jc w:val="center"/>
              <w:rPr>
                <w:color w:val="000000"/>
                <w:sz w:val="22"/>
                <w:szCs w:val="22"/>
              </w:rPr>
            </w:pPr>
          </w:p>
        </w:tc>
        <w:tc>
          <w:tcPr>
            <w:tcW w:w="1559" w:type="dxa"/>
            <w:tcBorders>
              <w:top w:val="single" w:sz="4" w:space="0" w:color="auto"/>
              <w:left w:val="single" w:sz="4" w:space="0" w:color="auto"/>
              <w:bottom w:val="nil"/>
              <w:right w:val="single" w:sz="4" w:space="0" w:color="auto"/>
            </w:tcBorders>
          </w:tcPr>
          <w:p w14:paraId="53B7F9B9" w14:textId="77777777" w:rsidR="00901A38" w:rsidRDefault="00901A38" w:rsidP="000F0FDD">
            <w:pPr>
              <w:jc w:val="center"/>
              <w:rPr>
                <w:color w:val="000000"/>
                <w:sz w:val="22"/>
                <w:szCs w:val="22"/>
              </w:rPr>
            </w:pPr>
            <w:r>
              <w:rPr>
                <w:color w:val="000000"/>
                <w:sz w:val="22"/>
                <w:szCs w:val="22"/>
              </w:rPr>
              <w:t>75</w:t>
            </w:r>
          </w:p>
        </w:tc>
        <w:tc>
          <w:tcPr>
            <w:tcW w:w="1835" w:type="dxa"/>
            <w:tcBorders>
              <w:top w:val="single" w:sz="4" w:space="0" w:color="auto"/>
              <w:left w:val="single" w:sz="4" w:space="0" w:color="auto"/>
              <w:bottom w:val="nil"/>
              <w:right w:val="single" w:sz="4" w:space="0" w:color="auto"/>
            </w:tcBorders>
          </w:tcPr>
          <w:p w14:paraId="0A4B9A9E" w14:textId="77777777" w:rsidR="00901A38" w:rsidRDefault="00901A38" w:rsidP="000F0FDD">
            <w:pPr>
              <w:jc w:val="center"/>
              <w:rPr>
                <w:color w:val="000000"/>
                <w:sz w:val="22"/>
                <w:szCs w:val="22"/>
              </w:rPr>
            </w:pPr>
          </w:p>
        </w:tc>
      </w:tr>
      <w:tr w:rsidR="00800CEA" w14:paraId="510AC23A" w14:textId="1177689B" w:rsidTr="00991266">
        <w:trPr>
          <w:trHeight w:val="300"/>
        </w:trPr>
        <w:tc>
          <w:tcPr>
            <w:tcW w:w="779" w:type="dxa"/>
            <w:tcBorders>
              <w:top w:val="nil"/>
              <w:left w:val="single" w:sz="4" w:space="0" w:color="auto"/>
              <w:bottom w:val="single" w:sz="4" w:space="0" w:color="auto"/>
              <w:right w:val="single" w:sz="4" w:space="0" w:color="auto"/>
            </w:tcBorders>
          </w:tcPr>
          <w:p w14:paraId="5771DD2A" w14:textId="77777777" w:rsidR="00901A38" w:rsidRDefault="00901A38" w:rsidP="000F0FDD">
            <w:pPr>
              <w:rPr>
                <w:color w:val="000000"/>
                <w:sz w:val="22"/>
                <w:szCs w:val="22"/>
              </w:rPr>
            </w:pPr>
            <w:r>
              <w:rPr>
                <w:color w:val="000000"/>
                <w:sz w:val="22"/>
                <w:szCs w:val="22"/>
              </w:rPr>
              <w:t>9.3</w:t>
            </w:r>
          </w:p>
        </w:tc>
        <w:tc>
          <w:tcPr>
            <w:tcW w:w="6208" w:type="dxa"/>
            <w:tcBorders>
              <w:top w:val="nil"/>
              <w:left w:val="nil"/>
              <w:bottom w:val="single" w:sz="4" w:space="0" w:color="auto"/>
              <w:right w:val="single" w:sz="4" w:space="0" w:color="auto"/>
            </w:tcBorders>
          </w:tcPr>
          <w:p w14:paraId="463E6FBF" w14:textId="77777777" w:rsidR="00901A38" w:rsidRDefault="00901A38" w:rsidP="000F0FDD">
            <w:pPr>
              <w:rPr>
                <w:color w:val="000000"/>
                <w:sz w:val="22"/>
                <w:szCs w:val="22"/>
              </w:rPr>
            </w:pPr>
            <w:r>
              <w:rPr>
                <w:color w:val="000000"/>
                <w:sz w:val="22"/>
                <w:szCs w:val="22"/>
              </w:rPr>
              <w:t xml:space="preserve">Granuliometrinės sudėties ir smulkių dalelių  nustatymas sijojant </w:t>
            </w:r>
          </w:p>
        </w:tc>
        <w:tc>
          <w:tcPr>
            <w:tcW w:w="3260" w:type="dxa"/>
            <w:tcBorders>
              <w:top w:val="single" w:sz="4" w:space="0" w:color="auto"/>
              <w:left w:val="nil"/>
              <w:bottom w:val="single" w:sz="4" w:space="0" w:color="auto"/>
              <w:right w:val="single" w:sz="4" w:space="0" w:color="auto"/>
            </w:tcBorders>
            <w:vAlign w:val="center"/>
          </w:tcPr>
          <w:p w14:paraId="6451C3E8" w14:textId="77777777" w:rsidR="00901A38" w:rsidRDefault="00901A38" w:rsidP="000F0FDD">
            <w:pPr>
              <w:jc w:val="center"/>
              <w:rPr>
                <w:color w:val="000000"/>
                <w:sz w:val="22"/>
                <w:szCs w:val="22"/>
              </w:rPr>
            </w:pPr>
            <w:r>
              <w:rPr>
                <w:color w:val="000000"/>
                <w:sz w:val="22"/>
                <w:szCs w:val="22"/>
              </w:rPr>
              <w:t>LST EN 933-1</w:t>
            </w:r>
          </w:p>
        </w:tc>
        <w:tc>
          <w:tcPr>
            <w:tcW w:w="1418" w:type="dxa"/>
            <w:tcBorders>
              <w:top w:val="single" w:sz="4" w:space="0" w:color="auto"/>
              <w:left w:val="single" w:sz="4" w:space="0" w:color="auto"/>
              <w:bottom w:val="single" w:sz="4" w:space="0" w:color="auto"/>
              <w:right w:val="single" w:sz="4" w:space="0" w:color="auto"/>
            </w:tcBorders>
          </w:tcPr>
          <w:p w14:paraId="2FD58D19" w14:textId="77777777" w:rsidR="00901A38" w:rsidRDefault="00901A38" w:rsidP="000F0FDD">
            <w:pPr>
              <w:jc w:val="cente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E92CE8D" w14:textId="77777777" w:rsidR="00901A38" w:rsidRDefault="00901A38" w:rsidP="000F0FDD">
            <w:pPr>
              <w:jc w:val="center"/>
              <w:rPr>
                <w:color w:val="000000"/>
                <w:sz w:val="22"/>
                <w:szCs w:val="22"/>
              </w:rPr>
            </w:pPr>
            <w:r>
              <w:rPr>
                <w:color w:val="000000"/>
                <w:sz w:val="22"/>
                <w:szCs w:val="22"/>
              </w:rPr>
              <w:t>75</w:t>
            </w:r>
          </w:p>
        </w:tc>
        <w:tc>
          <w:tcPr>
            <w:tcW w:w="1835" w:type="dxa"/>
            <w:tcBorders>
              <w:top w:val="single" w:sz="4" w:space="0" w:color="auto"/>
              <w:left w:val="single" w:sz="4" w:space="0" w:color="auto"/>
              <w:bottom w:val="single" w:sz="4" w:space="0" w:color="auto"/>
              <w:right w:val="single" w:sz="4" w:space="0" w:color="auto"/>
            </w:tcBorders>
          </w:tcPr>
          <w:p w14:paraId="2CF4C78B" w14:textId="77777777" w:rsidR="00901A38" w:rsidRDefault="00901A38" w:rsidP="000F0FDD">
            <w:pPr>
              <w:jc w:val="center"/>
              <w:rPr>
                <w:color w:val="000000"/>
                <w:sz w:val="22"/>
                <w:szCs w:val="22"/>
              </w:rPr>
            </w:pPr>
          </w:p>
        </w:tc>
      </w:tr>
      <w:tr w:rsidR="00800CEA" w14:paraId="678EA801" w14:textId="4597F30B" w:rsidTr="00991266">
        <w:trPr>
          <w:trHeight w:val="600"/>
        </w:trPr>
        <w:tc>
          <w:tcPr>
            <w:tcW w:w="779" w:type="dxa"/>
            <w:tcBorders>
              <w:top w:val="nil"/>
              <w:left w:val="single" w:sz="4" w:space="0" w:color="auto"/>
              <w:bottom w:val="single" w:sz="4" w:space="0" w:color="auto"/>
              <w:right w:val="single" w:sz="4" w:space="0" w:color="auto"/>
            </w:tcBorders>
          </w:tcPr>
          <w:p w14:paraId="24C9FE18" w14:textId="77777777" w:rsidR="00901A38" w:rsidRDefault="00901A38" w:rsidP="000F0FDD">
            <w:pPr>
              <w:rPr>
                <w:color w:val="000000"/>
                <w:sz w:val="22"/>
                <w:szCs w:val="22"/>
              </w:rPr>
            </w:pPr>
            <w:r>
              <w:rPr>
                <w:color w:val="000000"/>
                <w:sz w:val="22"/>
                <w:szCs w:val="22"/>
              </w:rPr>
              <w:t>9.4</w:t>
            </w:r>
          </w:p>
        </w:tc>
        <w:tc>
          <w:tcPr>
            <w:tcW w:w="6208" w:type="dxa"/>
            <w:tcBorders>
              <w:top w:val="nil"/>
              <w:left w:val="nil"/>
              <w:bottom w:val="single" w:sz="4" w:space="0" w:color="auto"/>
              <w:right w:val="single" w:sz="4" w:space="0" w:color="auto"/>
            </w:tcBorders>
          </w:tcPr>
          <w:p w14:paraId="74259C15" w14:textId="77777777" w:rsidR="00901A38" w:rsidRDefault="00901A38" w:rsidP="000F0FDD">
            <w:pPr>
              <w:rPr>
                <w:color w:val="000000"/>
                <w:sz w:val="22"/>
                <w:szCs w:val="22"/>
              </w:rPr>
            </w:pPr>
            <w:r>
              <w:rPr>
                <w:color w:val="000000"/>
                <w:sz w:val="22"/>
                <w:szCs w:val="22"/>
              </w:rPr>
              <w:t>Trupintų ir skaldytų dalelių santykinio kiekio stambiuose užpilduose nustatymas</w:t>
            </w:r>
          </w:p>
        </w:tc>
        <w:tc>
          <w:tcPr>
            <w:tcW w:w="3260" w:type="dxa"/>
            <w:tcBorders>
              <w:top w:val="nil"/>
              <w:left w:val="nil"/>
              <w:bottom w:val="single" w:sz="4" w:space="0" w:color="auto"/>
              <w:right w:val="single" w:sz="4" w:space="0" w:color="auto"/>
            </w:tcBorders>
            <w:vAlign w:val="center"/>
          </w:tcPr>
          <w:p w14:paraId="61E1C8C3" w14:textId="77777777" w:rsidR="00901A38" w:rsidRDefault="00901A38" w:rsidP="000F0FDD">
            <w:pPr>
              <w:jc w:val="center"/>
              <w:rPr>
                <w:color w:val="000000"/>
                <w:sz w:val="22"/>
                <w:szCs w:val="22"/>
              </w:rPr>
            </w:pPr>
            <w:r>
              <w:rPr>
                <w:color w:val="000000"/>
                <w:sz w:val="22"/>
                <w:szCs w:val="22"/>
              </w:rPr>
              <w:t>LST EN 933-5</w:t>
            </w:r>
          </w:p>
        </w:tc>
        <w:tc>
          <w:tcPr>
            <w:tcW w:w="1418" w:type="dxa"/>
            <w:tcBorders>
              <w:top w:val="nil"/>
              <w:left w:val="single" w:sz="4" w:space="0" w:color="auto"/>
              <w:bottom w:val="single" w:sz="4" w:space="0" w:color="auto"/>
              <w:right w:val="single" w:sz="4" w:space="0" w:color="auto"/>
            </w:tcBorders>
          </w:tcPr>
          <w:p w14:paraId="2DDFD9DA" w14:textId="77777777" w:rsidR="00901A38" w:rsidRDefault="00901A38" w:rsidP="000F0FDD">
            <w:pPr>
              <w:jc w:val="center"/>
              <w:rPr>
                <w:color w:val="000000"/>
                <w:sz w:val="22"/>
                <w:szCs w:val="22"/>
              </w:rPr>
            </w:pPr>
          </w:p>
        </w:tc>
        <w:tc>
          <w:tcPr>
            <w:tcW w:w="1559" w:type="dxa"/>
            <w:tcBorders>
              <w:top w:val="nil"/>
              <w:left w:val="single" w:sz="4" w:space="0" w:color="auto"/>
              <w:bottom w:val="single" w:sz="4" w:space="0" w:color="auto"/>
              <w:right w:val="single" w:sz="4" w:space="0" w:color="auto"/>
            </w:tcBorders>
          </w:tcPr>
          <w:p w14:paraId="7FB54114" w14:textId="77777777" w:rsidR="00901A38" w:rsidRDefault="00901A38" w:rsidP="000F0FDD">
            <w:pPr>
              <w:jc w:val="center"/>
              <w:rPr>
                <w:color w:val="000000"/>
                <w:sz w:val="22"/>
                <w:szCs w:val="22"/>
              </w:rPr>
            </w:pPr>
            <w:r>
              <w:rPr>
                <w:color w:val="000000"/>
                <w:sz w:val="22"/>
                <w:szCs w:val="22"/>
              </w:rPr>
              <w:t>7</w:t>
            </w:r>
          </w:p>
        </w:tc>
        <w:tc>
          <w:tcPr>
            <w:tcW w:w="1835" w:type="dxa"/>
            <w:tcBorders>
              <w:top w:val="nil"/>
              <w:left w:val="single" w:sz="4" w:space="0" w:color="auto"/>
              <w:bottom w:val="single" w:sz="4" w:space="0" w:color="auto"/>
              <w:right w:val="single" w:sz="4" w:space="0" w:color="auto"/>
            </w:tcBorders>
          </w:tcPr>
          <w:p w14:paraId="7153B4C6" w14:textId="77777777" w:rsidR="00901A38" w:rsidRDefault="00901A38" w:rsidP="000F0FDD">
            <w:pPr>
              <w:jc w:val="center"/>
              <w:rPr>
                <w:color w:val="000000"/>
                <w:sz w:val="22"/>
                <w:szCs w:val="22"/>
              </w:rPr>
            </w:pPr>
          </w:p>
        </w:tc>
      </w:tr>
      <w:tr w:rsidR="00800CEA" w14:paraId="716ED18F" w14:textId="334B1095" w:rsidTr="00991266">
        <w:trPr>
          <w:trHeight w:val="600"/>
        </w:trPr>
        <w:tc>
          <w:tcPr>
            <w:tcW w:w="779" w:type="dxa"/>
            <w:tcBorders>
              <w:top w:val="nil"/>
              <w:left w:val="single" w:sz="4" w:space="0" w:color="auto"/>
              <w:bottom w:val="single" w:sz="4" w:space="0" w:color="auto"/>
              <w:right w:val="single" w:sz="4" w:space="0" w:color="auto"/>
            </w:tcBorders>
          </w:tcPr>
          <w:p w14:paraId="66D0256C" w14:textId="77777777" w:rsidR="00901A38" w:rsidRDefault="00901A38" w:rsidP="000F0FDD">
            <w:pPr>
              <w:rPr>
                <w:color w:val="000000"/>
                <w:sz w:val="22"/>
                <w:szCs w:val="22"/>
              </w:rPr>
            </w:pPr>
            <w:r>
              <w:rPr>
                <w:color w:val="000000"/>
                <w:sz w:val="22"/>
                <w:szCs w:val="22"/>
              </w:rPr>
              <w:t>9.5</w:t>
            </w:r>
          </w:p>
        </w:tc>
        <w:tc>
          <w:tcPr>
            <w:tcW w:w="6208" w:type="dxa"/>
            <w:tcBorders>
              <w:top w:val="nil"/>
              <w:left w:val="nil"/>
              <w:bottom w:val="nil"/>
              <w:right w:val="single" w:sz="4" w:space="0" w:color="auto"/>
            </w:tcBorders>
          </w:tcPr>
          <w:p w14:paraId="5A389220" w14:textId="77777777" w:rsidR="00901A38" w:rsidRDefault="00901A38" w:rsidP="000F0FDD">
            <w:pPr>
              <w:rPr>
                <w:sz w:val="22"/>
                <w:szCs w:val="22"/>
              </w:rPr>
            </w:pPr>
            <w:r>
              <w:rPr>
                <w:sz w:val="22"/>
                <w:szCs w:val="22"/>
              </w:rPr>
              <w:t>Užpildų atsparumas trupinimui SZ/SR</w:t>
            </w:r>
          </w:p>
        </w:tc>
        <w:tc>
          <w:tcPr>
            <w:tcW w:w="3260" w:type="dxa"/>
            <w:tcBorders>
              <w:top w:val="nil"/>
              <w:left w:val="nil"/>
              <w:bottom w:val="nil"/>
              <w:right w:val="single" w:sz="4" w:space="0" w:color="auto"/>
            </w:tcBorders>
            <w:vAlign w:val="center"/>
          </w:tcPr>
          <w:p w14:paraId="474AB30F" w14:textId="77777777" w:rsidR="00901A38" w:rsidRDefault="00901A38" w:rsidP="000F0FDD">
            <w:pPr>
              <w:jc w:val="center"/>
              <w:rPr>
                <w:color w:val="000000"/>
                <w:sz w:val="22"/>
                <w:szCs w:val="22"/>
              </w:rPr>
            </w:pPr>
            <w:r>
              <w:rPr>
                <w:color w:val="000000"/>
                <w:sz w:val="22"/>
                <w:szCs w:val="22"/>
              </w:rPr>
              <w:t>LST EN 1097-2 6 p.</w:t>
            </w:r>
          </w:p>
          <w:p w14:paraId="17C433B3" w14:textId="77777777" w:rsidR="00901A38" w:rsidRDefault="00901A38" w:rsidP="000F0FDD">
            <w:pPr>
              <w:jc w:val="center"/>
              <w:rPr>
                <w:color w:val="000000"/>
                <w:sz w:val="22"/>
                <w:szCs w:val="22"/>
              </w:rPr>
            </w:pPr>
            <w:r>
              <w:rPr>
                <w:color w:val="000000"/>
                <w:sz w:val="22"/>
                <w:szCs w:val="22"/>
              </w:rPr>
              <w:t>A priedas 6 sk.</w:t>
            </w:r>
            <w:r>
              <w:rPr>
                <w:color w:val="000000"/>
                <w:sz w:val="22"/>
                <w:szCs w:val="22"/>
              </w:rPr>
              <w:br/>
              <w:t>LST EN 1097-6</w:t>
            </w:r>
          </w:p>
        </w:tc>
        <w:tc>
          <w:tcPr>
            <w:tcW w:w="1418" w:type="dxa"/>
            <w:tcBorders>
              <w:top w:val="nil"/>
              <w:left w:val="single" w:sz="4" w:space="0" w:color="auto"/>
              <w:bottom w:val="nil"/>
              <w:right w:val="single" w:sz="4" w:space="0" w:color="auto"/>
            </w:tcBorders>
          </w:tcPr>
          <w:p w14:paraId="5D00070F" w14:textId="77777777" w:rsidR="00901A38" w:rsidRDefault="00901A38" w:rsidP="000F0FDD">
            <w:pPr>
              <w:jc w:val="center"/>
              <w:rPr>
                <w:color w:val="000000"/>
                <w:sz w:val="22"/>
                <w:szCs w:val="22"/>
              </w:rPr>
            </w:pPr>
          </w:p>
        </w:tc>
        <w:tc>
          <w:tcPr>
            <w:tcW w:w="1559" w:type="dxa"/>
            <w:tcBorders>
              <w:top w:val="nil"/>
              <w:left w:val="single" w:sz="4" w:space="0" w:color="auto"/>
              <w:bottom w:val="nil"/>
              <w:right w:val="single" w:sz="4" w:space="0" w:color="auto"/>
            </w:tcBorders>
          </w:tcPr>
          <w:p w14:paraId="651BAAA8" w14:textId="77777777" w:rsidR="00901A38" w:rsidRDefault="00901A38" w:rsidP="000F0FDD">
            <w:pPr>
              <w:jc w:val="center"/>
              <w:rPr>
                <w:color w:val="000000"/>
                <w:sz w:val="22"/>
                <w:szCs w:val="22"/>
              </w:rPr>
            </w:pPr>
            <w:r>
              <w:rPr>
                <w:color w:val="000000"/>
                <w:sz w:val="22"/>
                <w:szCs w:val="22"/>
              </w:rPr>
              <w:t>7</w:t>
            </w:r>
          </w:p>
        </w:tc>
        <w:tc>
          <w:tcPr>
            <w:tcW w:w="1835" w:type="dxa"/>
            <w:tcBorders>
              <w:top w:val="nil"/>
              <w:left w:val="single" w:sz="4" w:space="0" w:color="auto"/>
              <w:bottom w:val="nil"/>
              <w:right w:val="single" w:sz="4" w:space="0" w:color="auto"/>
            </w:tcBorders>
          </w:tcPr>
          <w:p w14:paraId="61C7F952" w14:textId="77777777" w:rsidR="00901A38" w:rsidRDefault="00901A38" w:rsidP="000F0FDD">
            <w:pPr>
              <w:jc w:val="center"/>
              <w:rPr>
                <w:color w:val="000000"/>
                <w:sz w:val="22"/>
                <w:szCs w:val="22"/>
              </w:rPr>
            </w:pPr>
          </w:p>
        </w:tc>
      </w:tr>
      <w:tr w:rsidR="00800CEA" w14:paraId="255D96AE" w14:textId="4FB4ACC8" w:rsidTr="00991266">
        <w:trPr>
          <w:trHeight w:val="300"/>
        </w:trPr>
        <w:tc>
          <w:tcPr>
            <w:tcW w:w="779" w:type="dxa"/>
            <w:tcBorders>
              <w:top w:val="nil"/>
              <w:left w:val="single" w:sz="4" w:space="0" w:color="auto"/>
              <w:bottom w:val="single" w:sz="4" w:space="0" w:color="auto"/>
              <w:right w:val="single" w:sz="4" w:space="0" w:color="auto"/>
            </w:tcBorders>
          </w:tcPr>
          <w:p w14:paraId="436A55AF" w14:textId="77777777" w:rsidR="00901A38" w:rsidRDefault="00901A38" w:rsidP="000F0FDD">
            <w:pPr>
              <w:rPr>
                <w:color w:val="000000"/>
                <w:sz w:val="22"/>
                <w:szCs w:val="22"/>
              </w:rPr>
            </w:pPr>
            <w:r>
              <w:rPr>
                <w:color w:val="000000"/>
                <w:sz w:val="22"/>
                <w:szCs w:val="22"/>
              </w:rPr>
              <w:t>9.6</w:t>
            </w:r>
          </w:p>
        </w:tc>
        <w:tc>
          <w:tcPr>
            <w:tcW w:w="6208" w:type="dxa"/>
            <w:tcBorders>
              <w:top w:val="single" w:sz="4" w:space="0" w:color="auto"/>
              <w:left w:val="nil"/>
              <w:bottom w:val="single" w:sz="4" w:space="0" w:color="auto"/>
              <w:right w:val="single" w:sz="4" w:space="0" w:color="auto"/>
            </w:tcBorders>
            <w:vAlign w:val="center"/>
          </w:tcPr>
          <w:p w14:paraId="6165E26E" w14:textId="77777777" w:rsidR="00901A38" w:rsidRDefault="00901A38" w:rsidP="000F0FDD">
            <w:pPr>
              <w:rPr>
                <w:color w:val="000000"/>
                <w:sz w:val="22"/>
                <w:szCs w:val="22"/>
              </w:rPr>
            </w:pPr>
            <w:r>
              <w:rPr>
                <w:color w:val="000000"/>
                <w:sz w:val="22"/>
                <w:szCs w:val="22"/>
              </w:rPr>
              <w:t>Atsparumo dėvėjimuisi nustatymas (</w:t>
            </w:r>
            <w:proofErr w:type="spellStart"/>
            <w:r>
              <w:rPr>
                <w:color w:val="000000"/>
                <w:sz w:val="22"/>
                <w:szCs w:val="22"/>
              </w:rPr>
              <w:t>Devalio</w:t>
            </w:r>
            <w:proofErr w:type="spellEnd"/>
            <w:r>
              <w:rPr>
                <w:color w:val="000000"/>
                <w:sz w:val="22"/>
                <w:szCs w:val="22"/>
              </w:rPr>
              <w:t xml:space="preserve"> metodas)</w:t>
            </w:r>
          </w:p>
        </w:tc>
        <w:tc>
          <w:tcPr>
            <w:tcW w:w="3260" w:type="dxa"/>
            <w:tcBorders>
              <w:top w:val="single" w:sz="4" w:space="0" w:color="auto"/>
              <w:left w:val="nil"/>
              <w:bottom w:val="nil"/>
              <w:right w:val="single" w:sz="4" w:space="0" w:color="auto"/>
            </w:tcBorders>
            <w:vAlign w:val="center"/>
          </w:tcPr>
          <w:p w14:paraId="1CAC7738" w14:textId="77777777" w:rsidR="00901A38" w:rsidRDefault="00901A38" w:rsidP="000F0FDD">
            <w:pPr>
              <w:jc w:val="center"/>
              <w:rPr>
                <w:color w:val="000000"/>
                <w:sz w:val="22"/>
                <w:szCs w:val="22"/>
              </w:rPr>
            </w:pPr>
            <w:r>
              <w:rPr>
                <w:color w:val="000000"/>
                <w:sz w:val="22"/>
                <w:szCs w:val="22"/>
              </w:rPr>
              <w:t>LST EN 1097-1</w:t>
            </w:r>
          </w:p>
        </w:tc>
        <w:tc>
          <w:tcPr>
            <w:tcW w:w="1418" w:type="dxa"/>
            <w:tcBorders>
              <w:top w:val="single" w:sz="4" w:space="0" w:color="auto"/>
              <w:left w:val="single" w:sz="4" w:space="0" w:color="auto"/>
              <w:bottom w:val="nil"/>
              <w:right w:val="single" w:sz="4" w:space="0" w:color="auto"/>
            </w:tcBorders>
          </w:tcPr>
          <w:p w14:paraId="1F667058" w14:textId="77777777" w:rsidR="00901A38" w:rsidRDefault="00901A38" w:rsidP="000F0FDD">
            <w:pPr>
              <w:jc w:val="center"/>
              <w:rPr>
                <w:color w:val="000000"/>
                <w:sz w:val="22"/>
                <w:szCs w:val="22"/>
              </w:rPr>
            </w:pPr>
          </w:p>
        </w:tc>
        <w:tc>
          <w:tcPr>
            <w:tcW w:w="1559" w:type="dxa"/>
            <w:tcBorders>
              <w:top w:val="single" w:sz="4" w:space="0" w:color="auto"/>
              <w:left w:val="single" w:sz="4" w:space="0" w:color="auto"/>
              <w:bottom w:val="nil"/>
              <w:right w:val="single" w:sz="4" w:space="0" w:color="auto"/>
            </w:tcBorders>
          </w:tcPr>
          <w:p w14:paraId="37F0A102" w14:textId="77777777" w:rsidR="00901A38" w:rsidRDefault="00901A38" w:rsidP="000F0FDD">
            <w:pPr>
              <w:jc w:val="center"/>
              <w:rPr>
                <w:color w:val="000000"/>
                <w:sz w:val="22"/>
                <w:szCs w:val="22"/>
              </w:rPr>
            </w:pPr>
            <w:r>
              <w:rPr>
                <w:color w:val="000000"/>
                <w:sz w:val="22"/>
                <w:szCs w:val="22"/>
              </w:rPr>
              <w:t>7</w:t>
            </w:r>
          </w:p>
        </w:tc>
        <w:tc>
          <w:tcPr>
            <w:tcW w:w="1835" w:type="dxa"/>
            <w:tcBorders>
              <w:top w:val="single" w:sz="4" w:space="0" w:color="auto"/>
              <w:left w:val="single" w:sz="4" w:space="0" w:color="auto"/>
              <w:bottom w:val="nil"/>
              <w:right w:val="single" w:sz="4" w:space="0" w:color="auto"/>
            </w:tcBorders>
          </w:tcPr>
          <w:p w14:paraId="6155675F" w14:textId="77777777" w:rsidR="00901A38" w:rsidRDefault="00901A38" w:rsidP="000F0FDD">
            <w:pPr>
              <w:jc w:val="center"/>
              <w:rPr>
                <w:color w:val="000000"/>
                <w:sz w:val="22"/>
                <w:szCs w:val="22"/>
              </w:rPr>
            </w:pPr>
          </w:p>
        </w:tc>
      </w:tr>
      <w:tr w:rsidR="00800CEA" w14:paraId="63102886" w14:textId="246B84E0" w:rsidTr="00991266">
        <w:trPr>
          <w:trHeight w:val="300"/>
        </w:trPr>
        <w:tc>
          <w:tcPr>
            <w:tcW w:w="779" w:type="dxa"/>
            <w:tcBorders>
              <w:top w:val="nil"/>
              <w:left w:val="single" w:sz="4" w:space="0" w:color="auto"/>
              <w:bottom w:val="single" w:sz="4" w:space="0" w:color="auto"/>
              <w:right w:val="single" w:sz="4" w:space="0" w:color="auto"/>
            </w:tcBorders>
          </w:tcPr>
          <w:p w14:paraId="126A5998" w14:textId="77777777" w:rsidR="00901A38" w:rsidRDefault="00901A38" w:rsidP="000F0FDD">
            <w:pPr>
              <w:rPr>
                <w:color w:val="000000"/>
                <w:sz w:val="22"/>
                <w:szCs w:val="22"/>
              </w:rPr>
            </w:pPr>
            <w:r>
              <w:rPr>
                <w:color w:val="000000"/>
                <w:sz w:val="22"/>
                <w:szCs w:val="22"/>
              </w:rPr>
              <w:t>9.7</w:t>
            </w:r>
          </w:p>
        </w:tc>
        <w:tc>
          <w:tcPr>
            <w:tcW w:w="6208" w:type="dxa"/>
            <w:tcBorders>
              <w:top w:val="nil"/>
              <w:left w:val="nil"/>
              <w:bottom w:val="single" w:sz="4" w:space="0" w:color="auto"/>
              <w:right w:val="single" w:sz="4" w:space="0" w:color="auto"/>
            </w:tcBorders>
            <w:vAlign w:val="center"/>
          </w:tcPr>
          <w:p w14:paraId="14FBE188" w14:textId="77777777" w:rsidR="00901A38" w:rsidRDefault="00901A38" w:rsidP="000F0FDD">
            <w:pPr>
              <w:rPr>
                <w:color w:val="000000"/>
                <w:sz w:val="22"/>
                <w:szCs w:val="22"/>
              </w:rPr>
            </w:pPr>
            <w:r>
              <w:rPr>
                <w:color w:val="000000"/>
                <w:sz w:val="22"/>
                <w:szCs w:val="22"/>
              </w:rPr>
              <w:t>Atsparumo trupinimui nustatymas Los Andželo metodu</w:t>
            </w:r>
          </w:p>
        </w:tc>
        <w:tc>
          <w:tcPr>
            <w:tcW w:w="3260" w:type="dxa"/>
            <w:tcBorders>
              <w:top w:val="single" w:sz="4" w:space="0" w:color="auto"/>
              <w:left w:val="nil"/>
              <w:bottom w:val="nil"/>
              <w:right w:val="single" w:sz="4" w:space="0" w:color="auto"/>
            </w:tcBorders>
            <w:vAlign w:val="center"/>
          </w:tcPr>
          <w:p w14:paraId="1E07D28F" w14:textId="77777777" w:rsidR="00901A38" w:rsidRDefault="00901A38" w:rsidP="000F0FDD">
            <w:pPr>
              <w:jc w:val="center"/>
              <w:rPr>
                <w:color w:val="000000"/>
                <w:sz w:val="22"/>
                <w:szCs w:val="22"/>
              </w:rPr>
            </w:pPr>
            <w:r>
              <w:rPr>
                <w:color w:val="000000"/>
                <w:sz w:val="22"/>
                <w:szCs w:val="22"/>
              </w:rPr>
              <w:t>LST EN 1097-2 5 p.</w:t>
            </w:r>
          </w:p>
          <w:p w14:paraId="2D257B9C" w14:textId="77777777" w:rsidR="00901A38" w:rsidRDefault="00901A38" w:rsidP="000F0FDD">
            <w:pPr>
              <w:jc w:val="center"/>
              <w:rPr>
                <w:color w:val="000000"/>
                <w:sz w:val="22"/>
                <w:szCs w:val="22"/>
              </w:rPr>
            </w:pPr>
            <w:r>
              <w:rPr>
                <w:color w:val="000000"/>
                <w:sz w:val="22"/>
                <w:szCs w:val="22"/>
              </w:rPr>
              <w:t>A priedas 5 sk.</w:t>
            </w:r>
          </w:p>
        </w:tc>
        <w:tc>
          <w:tcPr>
            <w:tcW w:w="1418" w:type="dxa"/>
            <w:tcBorders>
              <w:top w:val="single" w:sz="4" w:space="0" w:color="auto"/>
              <w:left w:val="single" w:sz="4" w:space="0" w:color="auto"/>
              <w:bottom w:val="nil"/>
              <w:right w:val="single" w:sz="4" w:space="0" w:color="auto"/>
            </w:tcBorders>
          </w:tcPr>
          <w:p w14:paraId="1203EA57" w14:textId="77777777" w:rsidR="00901A38" w:rsidRDefault="00901A38" w:rsidP="000F0FDD">
            <w:pPr>
              <w:jc w:val="center"/>
              <w:rPr>
                <w:color w:val="000000"/>
                <w:sz w:val="22"/>
                <w:szCs w:val="22"/>
              </w:rPr>
            </w:pPr>
          </w:p>
        </w:tc>
        <w:tc>
          <w:tcPr>
            <w:tcW w:w="1559" w:type="dxa"/>
            <w:tcBorders>
              <w:top w:val="single" w:sz="4" w:space="0" w:color="auto"/>
              <w:left w:val="single" w:sz="4" w:space="0" w:color="auto"/>
              <w:bottom w:val="nil"/>
              <w:right w:val="single" w:sz="4" w:space="0" w:color="auto"/>
            </w:tcBorders>
          </w:tcPr>
          <w:p w14:paraId="3B41B6D7" w14:textId="77777777" w:rsidR="00901A38" w:rsidRDefault="00901A38" w:rsidP="000F0FDD">
            <w:pPr>
              <w:jc w:val="center"/>
              <w:rPr>
                <w:color w:val="000000"/>
                <w:sz w:val="22"/>
                <w:szCs w:val="22"/>
              </w:rPr>
            </w:pPr>
            <w:r>
              <w:rPr>
                <w:color w:val="000000"/>
                <w:sz w:val="22"/>
                <w:szCs w:val="22"/>
              </w:rPr>
              <w:t>7</w:t>
            </w:r>
          </w:p>
        </w:tc>
        <w:tc>
          <w:tcPr>
            <w:tcW w:w="1835" w:type="dxa"/>
            <w:tcBorders>
              <w:top w:val="single" w:sz="4" w:space="0" w:color="auto"/>
              <w:left w:val="single" w:sz="4" w:space="0" w:color="auto"/>
              <w:bottom w:val="nil"/>
              <w:right w:val="single" w:sz="4" w:space="0" w:color="auto"/>
            </w:tcBorders>
          </w:tcPr>
          <w:p w14:paraId="4BD5454A" w14:textId="77777777" w:rsidR="00901A38" w:rsidRDefault="00901A38" w:rsidP="000F0FDD">
            <w:pPr>
              <w:jc w:val="center"/>
              <w:rPr>
                <w:color w:val="000000"/>
                <w:sz w:val="22"/>
                <w:szCs w:val="22"/>
              </w:rPr>
            </w:pPr>
          </w:p>
        </w:tc>
      </w:tr>
      <w:tr w:rsidR="00800CEA" w14:paraId="1BEF1D63" w14:textId="4FCFFF66" w:rsidTr="00991266">
        <w:trPr>
          <w:trHeight w:val="300"/>
        </w:trPr>
        <w:tc>
          <w:tcPr>
            <w:tcW w:w="779" w:type="dxa"/>
            <w:tcBorders>
              <w:top w:val="nil"/>
              <w:left w:val="single" w:sz="4" w:space="0" w:color="auto"/>
              <w:bottom w:val="single" w:sz="4" w:space="0" w:color="auto"/>
              <w:right w:val="single" w:sz="4" w:space="0" w:color="auto"/>
            </w:tcBorders>
          </w:tcPr>
          <w:p w14:paraId="7DEF9563" w14:textId="77777777" w:rsidR="00901A38" w:rsidRDefault="00901A38" w:rsidP="000F0FDD">
            <w:pPr>
              <w:rPr>
                <w:color w:val="000000"/>
                <w:sz w:val="22"/>
                <w:szCs w:val="22"/>
              </w:rPr>
            </w:pPr>
            <w:r>
              <w:rPr>
                <w:color w:val="000000"/>
                <w:sz w:val="22"/>
                <w:szCs w:val="22"/>
              </w:rPr>
              <w:t>9.8</w:t>
            </w:r>
          </w:p>
        </w:tc>
        <w:tc>
          <w:tcPr>
            <w:tcW w:w="6208" w:type="dxa"/>
            <w:tcBorders>
              <w:top w:val="nil"/>
              <w:left w:val="nil"/>
              <w:bottom w:val="single" w:sz="4" w:space="0" w:color="auto"/>
              <w:right w:val="single" w:sz="4" w:space="0" w:color="auto"/>
            </w:tcBorders>
            <w:vAlign w:val="center"/>
          </w:tcPr>
          <w:p w14:paraId="6B42E8B4" w14:textId="77777777" w:rsidR="00901A38" w:rsidRDefault="00901A38" w:rsidP="000F0FDD">
            <w:pPr>
              <w:rPr>
                <w:color w:val="000000"/>
                <w:sz w:val="22"/>
                <w:szCs w:val="22"/>
              </w:rPr>
            </w:pPr>
            <w:r>
              <w:rPr>
                <w:color w:val="000000"/>
                <w:sz w:val="22"/>
                <w:szCs w:val="22"/>
              </w:rPr>
              <w:t>Atsparumo šaldymui ir atšildymui nustatymas</w:t>
            </w:r>
          </w:p>
        </w:tc>
        <w:tc>
          <w:tcPr>
            <w:tcW w:w="3260" w:type="dxa"/>
            <w:tcBorders>
              <w:top w:val="single" w:sz="4" w:space="0" w:color="auto"/>
              <w:left w:val="nil"/>
              <w:bottom w:val="nil"/>
              <w:right w:val="single" w:sz="4" w:space="0" w:color="auto"/>
            </w:tcBorders>
            <w:vAlign w:val="center"/>
          </w:tcPr>
          <w:p w14:paraId="00E63768" w14:textId="77777777" w:rsidR="00901A38" w:rsidRDefault="00901A38" w:rsidP="000F0FDD">
            <w:pPr>
              <w:jc w:val="center"/>
              <w:rPr>
                <w:color w:val="000000"/>
                <w:sz w:val="22"/>
                <w:szCs w:val="22"/>
              </w:rPr>
            </w:pPr>
            <w:r>
              <w:rPr>
                <w:color w:val="000000"/>
                <w:sz w:val="22"/>
                <w:szCs w:val="22"/>
              </w:rPr>
              <w:t>LST EN 1367-1</w:t>
            </w:r>
          </w:p>
        </w:tc>
        <w:tc>
          <w:tcPr>
            <w:tcW w:w="1418" w:type="dxa"/>
            <w:tcBorders>
              <w:top w:val="single" w:sz="4" w:space="0" w:color="auto"/>
              <w:left w:val="single" w:sz="4" w:space="0" w:color="auto"/>
              <w:bottom w:val="nil"/>
              <w:right w:val="single" w:sz="4" w:space="0" w:color="auto"/>
            </w:tcBorders>
          </w:tcPr>
          <w:p w14:paraId="1AE8478E" w14:textId="77777777" w:rsidR="00901A38" w:rsidRDefault="00901A38" w:rsidP="000F0FDD">
            <w:pPr>
              <w:jc w:val="center"/>
              <w:rPr>
                <w:color w:val="000000"/>
                <w:sz w:val="22"/>
                <w:szCs w:val="22"/>
              </w:rPr>
            </w:pPr>
          </w:p>
        </w:tc>
        <w:tc>
          <w:tcPr>
            <w:tcW w:w="1559" w:type="dxa"/>
            <w:tcBorders>
              <w:top w:val="single" w:sz="4" w:space="0" w:color="auto"/>
              <w:left w:val="single" w:sz="4" w:space="0" w:color="auto"/>
              <w:bottom w:val="nil"/>
              <w:right w:val="single" w:sz="4" w:space="0" w:color="auto"/>
            </w:tcBorders>
          </w:tcPr>
          <w:p w14:paraId="5C0DE3F5" w14:textId="77777777" w:rsidR="00901A38" w:rsidRDefault="00901A38" w:rsidP="000F0FDD">
            <w:pPr>
              <w:jc w:val="center"/>
              <w:rPr>
                <w:color w:val="000000"/>
                <w:sz w:val="22"/>
                <w:szCs w:val="22"/>
              </w:rPr>
            </w:pPr>
            <w:r>
              <w:rPr>
                <w:color w:val="000000"/>
                <w:sz w:val="22"/>
                <w:szCs w:val="22"/>
              </w:rPr>
              <w:t>7</w:t>
            </w:r>
          </w:p>
        </w:tc>
        <w:tc>
          <w:tcPr>
            <w:tcW w:w="1835" w:type="dxa"/>
            <w:tcBorders>
              <w:top w:val="single" w:sz="4" w:space="0" w:color="auto"/>
              <w:left w:val="single" w:sz="4" w:space="0" w:color="auto"/>
              <w:bottom w:val="nil"/>
              <w:right w:val="single" w:sz="4" w:space="0" w:color="auto"/>
            </w:tcBorders>
          </w:tcPr>
          <w:p w14:paraId="7985CBE3" w14:textId="77777777" w:rsidR="00901A38" w:rsidRDefault="00901A38" w:rsidP="000F0FDD">
            <w:pPr>
              <w:jc w:val="center"/>
              <w:rPr>
                <w:color w:val="000000"/>
                <w:sz w:val="22"/>
                <w:szCs w:val="22"/>
              </w:rPr>
            </w:pPr>
          </w:p>
        </w:tc>
      </w:tr>
      <w:tr w:rsidR="00800CEA" w14:paraId="2DC33A33" w14:textId="1CEBA985" w:rsidTr="00991266">
        <w:trPr>
          <w:trHeight w:val="600"/>
        </w:trPr>
        <w:tc>
          <w:tcPr>
            <w:tcW w:w="779" w:type="dxa"/>
            <w:tcBorders>
              <w:top w:val="nil"/>
              <w:left w:val="single" w:sz="4" w:space="0" w:color="auto"/>
              <w:bottom w:val="single" w:sz="4" w:space="0" w:color="auto"/>
              <w:right w:val="single" w:sz="4" w:space="0" w:color="auto"/>
            </w:tcBorders>
          </w:tcPr>
          <w:p w14:paraId="3F4725FF" w14:textId="77777777" w:rsidR="00901A38" w:rsidRDefault="00901A38" w:rsidP="000F0FDD">
            <w:pPr>
              <w:rPr>
                <w:color w:val="000000"/>
                <w:sz w:val="22"/>
                <w:szCs w:val="22"/>
              </w:rPr>
            </w:pPr>
            <w:r>
              <w:rPr>
                <w:color w:val="000000"/>
                <w:sz w:val="22"/>
                <w:szCs w:val="22"/>
              </w:rPr>
              <w:t>9.9</w:t>
            </w:r>
          </w:p>
        </w:tc>
        <w:tc>
          <w:tcPr>
            <w:tcW w:w="6208" w:type="dxa"/>
            <w:tcBorders>
              <w:top w:val="nil"/>
              <w:left w:val="nil"/>
              <w:bottom w:val="single" w:sz="4" w:space="0" w:color="auto"/>
              <w:right w:val="nil"/>
            </w:tcBorders>
          </w:tcPr>
          <w:p w14:paraId="278988F8" w14:textId="77777777" w:rsidR="00901A38" w:rsidRDefault="00901A38" w:rsidP="000F0FDD">
            <w:pPr>
              <w:rPr>
                <w:color w:val="000000"/>
                <w:sz w:val="22"/>
                <w:szCs w:val="22"/>
              </w:rPr>
            </w:pPr>
            <w:r>
              <w:rPr>
                <w:color w:val="000000"/>
                <w:sz w:val="22"/>
                <w:szCs w:val="22"/>
              </w:rPr>
              <w:t>Šiluminių savybių ir atsparumo atmosferos poveikiams nustatymas. Magnio sulfato metodas</w:t>
            </w:r>
          </w:p>
        </w:tc>
        <w:tc>
          <w:tcPr>
            <w:tcW w:w="3260" w:type="dxa"/>
            <w:tcBorders>
              <w:top w:val="single" w:sz="4" w:space="0" w:color="auto"/>
              <w:left w:val="single" w:sz="4" w:space="0" w:color="auto"/>
              <w:bottom w:val="single" w:sz="4" w:space="0" w:color="auto"/>
              <w:right w:val="nil"/>
            </w:tcBorders>
            <w:vAlign w:val="center"/>
          </w:tcPr>
          <w:p w14:paraId="62586A0F" w14:textId="77777777" w:rsidR="00901A38" w:rsidRDefault="00901A38" w:rsidP="000F0FDD">
            <w:pPr>
              <w:jc w:val="center"/>
              <w:rPr>
                <w:color w:val="000000"/>
                <w:sz w:val="22"/>
                <w:szCs w:val="22"/>
              </w:rPr>
            </w:pPr>
            <w:r>
              <w:rPr>
                <w:color w:val="000000"/>
                <w:sz w:val="22"/>
                <w:szCs w:val="22"/>
              </w:rPr>
              <w:t>LST EN 1367-2</w:t>
            </w:r>
          </w:p>
        </w:tc>
        <w:tc>
          <w:tcPr>
            <w:tcW w:w="1418" w:type="dxa"/>
            <w:tcBorders>
              <w:top w:val="single" w:sz="4" w:space="0" w:color="auto"/>
              <w:left w:val="single" w:sz="4" w:space="0" w:color="auto"/>
              <w:bottom w:val="single" w:sz="4" w:space="0" w:color="auto"/>
              <w:right w:val="nil"/>
            </w:tcBorders>
          </w:tcPr>
          <w:p w14:paraId="74E9A4BA" w14:textId="77777777" w:rsidR="00901A38" w:rsidRDefault="00901A38" w:rsidP="000F0FDD">
            <w:pPr>
              <w:jc w:val="cente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2616743" w14:textId="77777777" w:rsidR="00901A38" w:rsidRDefault="00901A38" w:rsidP="000F0FDD">
            <w:pPr>
              <w:jc w:val="center"/>
              <w:rPr>
                <w:color w:val="000000"/>
                <w:sz w:val="22"/>
                <w:szCs w:val="22"/>
              </w:rPr>
            </w:pPr>
            <w:r>
              <w:rPr>
                <w:color w:val="000000"/>
                <w:sz w:val="22"/>
                <w:szCs w:val="22"/>
              </w:rPr>
              <w:t>7</w:t>
            </w:r>
          </w:p>
        </w:tc>
        <w:tc>
          <w:tcPr>
            <w:tcW w:w="1835" w:type="dxa"/>
            <w:tcBorders>
              <w:top w:val="single" w:sz="4" w:space="0" w:color="auto"/>
              <w:left w:val="single" w:sz="4" w:space="0" w:color="auto"/>
              <w:bottom w:val="single" w:sz="4" w:space="0" w:color="auto"/>
              <w:right w:val="single" w:sz="4" w:space="0" w:color="auto"/>
            </w:tcBorders>
          </w:tcPr>
          <w:p w14:paraId="17D31615" w14:textId="77777777" w:rsidR="00901A38" w:rsidRDefault="00901A38" w:rsidP="000F0FDD">
            <w:pPr>
              <w:jc w:val="center"/>
              <w:rPr>
                <w:color w:val="000000"/>
                <w:sz w:val="22"/>
                <w:szCs w:val="22"/>
              </w:rPr>
            </w:pPr>
          </w:p>
        </w:tc>
      </w:tr>
      <w:tr w:rsidR="00800CEA" w14:paraId="006EF87E" w14:textId="1802D10A" w:rsidTr="00991266">
        <w:trPr>
          <w:trHeight w:val="300"/>
        </w:trPr>
        <w:tc>
          <w:tcPr>
            <w:tcW w:w="779" w:type="dxa"/>
            <w:tcBorders>
              <w:top w:val="nil"/>
              <w:left w:val="single" w:sz="4" w:space="0" w:color="auto"/>
              <w:bottom w:val="single" w:sz="4" w:space="0" w:color="auto"/>
              <w:right w:val="single" w:sz="4" w:space="0" w:color="auto"/>
            </w:tcBorders>
          </w:tcPr>
          <w:p w14:paraId="359C8D98" w14:textId="77777777" w:rsidR="00901A38" w:rsidRDefault="00901A38" w:rsidP="000F0FDD">
            <w:pPr>
              <w:rPr>
                <w:color w:val="000000"/>
                <w:sz w:val="22"/>
                <w:szCs w:val="22"/>
              </w:rPr>
            </w:pPr>
            <w:r>
              <w:rPr>
                <w:color w:val="000000"/>
                <w:sz w:val="22"/>
                <w:szCs w:val="22"/>
              </w:rPr>
              <w:t>9.10</w:t>
            </w:r>
          </w:p>
        </w:tc>
        <w:tc>
          <w:tcPr>
            <w:tcW w:w="6208" w:type="dxa"/>
            <w:tcBorders>
              <w:top w:val="nil"/>
              <w:left w:val="nil"/>
              <w:bottom w:val="single" w:sz="4" w:space="0" w:color="auto"/>
              <w:right w:val="nil"/>
            </w:tcBorders>
          </w:tcPr>
          <w:p w14:paraId="51F0DC9B" w14:textId="77777777" w:rsidR="00901A38" w:rsidRDefault="00901A38" w:rsidP="000F0FDD">
            <w:pPr>
              <w:rPr>
                <w:sz w:val="22"/>
                <w:szCs w:val="22"/>
              </w:rPr>
            </w:pPr>
            <w:r>
              <w:rPr>
                <w:sz w:val="22"/>
                <w:szCs w:val="22"/>
              </w:rPr>
              <w:t xml:space="preserve">Grunto tankio nustatymas </w:t>
            </w:r>
          </w:p>
        </w:tc>
        <w:tc>
          <w:tcPr>
            <w:tcW w:w="3260" w:type="dxa"/>
            <w:tcBorders>
              <w:top w:val="nil"/>
              <w:left w:val="single" w:sz="4" w:space="0" w:color="auto"/>
              <w:bottom w:val="single" w:sz="4" w:space="0" w:color="auto"/>
              <w:right w:val="nil"/>
            </w:tcBorders>
            <w:vAlign w:val="center"/>
          </w:tcPr>
          <w:p w14:paraId="204BFEBA" w14:textId="77777777" w:rsidR="00901A38" w:rsidRDefault="00901A38" w:rsidP="000F0FDD">
            <w:pPr>
              <w:jc w:val="center"/>
              <w:rPr>
                <w:color w:val="000000"/>
                <w:sz w:val="22"/>
                <w:szCs w:val="22"/>
              </w:rPr>
            </w:pPr>
            <w:r>
              <w:rPr>
                <w:color w:val="000000"/>
                <w:sz w:val="22"/>
                <w:szCs w:val="22"/>
              </w:rPr>
              <w:t>LST 1360.6</w:t>
            </w:r>
          </w:p>
        </w:tc>
        <w:tc>
          <w:tcPr>
            <w:tcW w:w="1418" w:type="dxa"/>
            <w:tcBorders>
              <w:top w:val="nil"/>
              <w:left w:val="single" w:sz="4" w:space="0" w:color="auto"/>
              <w:bottom w:val="single" w:sz="4" w:space="0" w:color="auto"/>
              <w:right w:val="nil"/>
            </w:tcBorders>
          </w:tcPr>
          <w:p w14:paraId="1E77E5F0" w14:textId="77777777" w:rsidR="00901A38" w:rsidRDefault="00901A38" w:rsidP="000F0FDD">
            <w:pPr>
              <w:jc w:val="center"/>
              <w:rPr>
                <w:color w:val="000000"/>
                <w:sz w:val="22"/>
                <w:szCs w:val="22"/>
              </w:rPr>
            </w:pPr>
          </w:p>
        </w:tc>
        <w:tc>
          <w:tcPr>
            <w:tcW w:w="1559" w:type="dxa"/>
            <w:tcBorders>
              <w:top w:val="nil"/>
              <w:left w:val="single" w:sz="4" w:space="0" w:color="auto"/>
              <w:bottom w:val="single" w:sz="4" w:space="0" w:color="auto"/>
              <w:right w:val="single" w:sz="4" w:space="0" w:color="auto"/>
            </w:tcBorders>
          </w:tcPr>
          <w:p w14:paraId="78BCDCC9" w14:textId="77777777" w:rsidR="00901A38" w:rsidRDefault="00901A38" w:rsidP="000F0FDD">
            <w:pPr>
              <w:jc w:val="center"/>
              <w:rPr>
                <w:color w:val="000000"/>
                <w:sz w:val="22"/>
                <w:szCs w:val="22"/>
              </w:rPr>
            </w:pPr>
            <w:r>
              <w:rPr>
                <w:color w:val="000000"/>
                <w:sz w:val="22"/>
                <w:szCs w:val="22"/>
              </w:rPr>
              <w:t>7</w:t>
            </w:r>
          </w:p>
        </w:tc>
        <w:tc>
          <w:tcPr>
            <w:tcW w:w="1835" w:type="dxa"/>
            <w:tcBorders>
              <w:top w:val="nil"/>
              <w:left w:val="single" w:sz="4" w:space="0" w:color="auto"/>
              <w:bottom w:val="single" w:sz="4" w:space="0" w:color="auto"/>
              <w:right w:val="single" w:sz="4" w:space="0" w:color="auto"/>
            </w:tcBorders>
          </w:tcPr>
          <w:p w14:paraId="3F1A22F5" w14:textId="77777777" w:rsidR="00901A38" w:rsidRDefault="00901A38" w:rsidP="000F0FDD">
            <w:pPr>
              <w:jc w:val="center"/>
              <w:rPr>
                <w:color w:val="000000"/>
                <w:sz w:val="22"/>
                <w:szCs w:val="22"/>
              </w:rPr>
            </w:pPr>
          </w:p>
        </w:tc>
      </w:tr>
      <w:tr w:rsidR="00800CEA" w14:paraId="3F24FC21" w14:textId="68BBDEED" w:rsidTr="00991266">
        <w:trPr>
          <w:trHeight w:val="600"/>
        </w:trPr>
        <w:tc>
          <w:tcPr>
            <w:tcW w:w="779" w:type="dxa"/>
            <w:tcBorders>
              <w:top w:val="nil"/>
              <w:left w:val="single" w:sz="4" w:space="0" w:color="auto"/>
              <w:bottom w:val="single" w:sz="4" w:space="0" w:color="auto"/>
              <w:right w:val="single" w:sz="4" w:space="0" w:color="auto"/>
            </w:tcBorders>
          </w:tcPr>
          <w:p w14:paraId="3C3FBBC9" w14:textId="77777777" w:rsidR="00901A38" w:rsidRDefault="00901A38" w:rsidP="000F0FDD">
            <w:pPr>
              <w:rPr>
                <w:color w:val="000000"/>
                <w:sz w:val="22"/>
                <w:szCs w:val="22"/>
              </w:rPr>
            </w:pPr>
            <w:r>
              <w:rPr>
                <w:color w:val="000000"/>
                <w:sz w:val="22"/>
                <w:szCs w:val="22"/>
              </w:rPr>
              <w:t>9.11</w:t>
            </w:r>
          </w:p>
        </w:tc>
        <w:tc>
          <w:tcPr>
            <w:tcW w:w="6208" w:type="dxa"/>
            <w:tcBorders>
              <w:top w:val="nil"/>
              <w:left w:val="nil"/>
              <w:bottom w:val="single" w:sz="4" w:space="0" w:color="auto"/>
              <w:right w:val="nil"/>
            </w:tcBorders>
          </w:tcPr>
          <w:p w14:paraId="7413E8D5" w14:textId="77777777" w:rsidR="00901A38" w:rsidRDefault="00901A38" w:rsidP="000F0FDD">
            <w:pPr>
              <w:rPr>
                <w:color w:val="000000"/>
                <w:sz w:val="22"/>
                <w:szCs w:val="22"/>
              </w:rPr>
            </w:pPr>
            <w:r>
              <w:rPr>
                <w:color w:val="000000"/>
                <w:sz w:val="22"/>
                <w:szCs w:val="22"/>
              </w:rPr>
              <w:t>Laboratoriniai sausojo tankio ir drėgnio nustatymo metodai (</w:t>
            </w:r>
            <w:proofErr w:type="spellStart"/>
            <w:r>
              <w:rPr>
                <w:color w:val="000000"/>
                <w:sz w:val="22"/>
                <w:szCs w:val="22"/>
              </w:rPr>
              <w:t>Proktoro</w:t>
            </w:r>
            <w:proofErr w:type="spellEnd"/>
            <w:r>
              <w:rPr>
                <w:color w:val="000000"/>
                <w:sz w:val="22"/>
                <w:szCs w:val="22"/>
              </w:rPr>
              <w:t xml:space="preserve"> bandymas)</w:t>
            </w:r>
          </w:p>
        </w:tc>
        <w:tc>
          <w:tcPr>
            <w:tcW w:w="3260" w:type="dxa"/>
            <w:tcBorders>
              <w:top w:val="nil"/>
              <w:left w:val="single" w:sz="4" w:space="0" w:color="auto"/>
              <w:bottom w:val="single" w:sz="4" w:space="0" w:color="auto"/>
              <w:right w:val="nil"/>
            </w:tcBorders>
            <w:vAlign w:val="center"/>
          </w:tcPr>
          <w:p w14:paraId="3AD81E61" w14:textId="77777777" w:rsidR="00901A38" w:rsidRDefault="00901A38" w:rsidP="000F0FDD">
            <w:pPr>
              <w:jc w:val="center"/>
              <w:rPr>
                <w:color w:val="000000"/>
                <w:sz w:val="22"/>
                <w:szCs w:val="22"/>
              </w:rPr>
            </w:pPr>
            <w:r>
              <w:rPr>
                <w:color w:val="000000"/>
                <w:sz w:val="22"/>
                <w:szCs w:val="22"/>
              </w:rPr>
              <w:t>LST EN 13286-2</w:t>
            </w:r>
          </w:p>
        </w:tc>
        <w:tc>
          <w:tcPr>
            <w:tcW w:w="1418" w:type="dxa"/>
            <w:tcBorders>
              <w:top w:val="nil"/>
              <w:left w:val="single" w:sz="4" w:space="0" w:color="auto"/>
              <w:bottom w:val="single" w:sz="4" w:space="0" w:color="auto"/>
              <w:right w:val="nil"/>
            </w:tcBorders>
          </w:tcPr>
          <w:p w14:paraId="10123167" w14:textId="77777777" w:rsidR="00901A38" w:rsidRDefault="00901A38" w:rsidP="000F0FDD">
            <w:pPr>
              <w:jc w:val="center"/>
              <w:rPr>
                <w:color w:val="000000"/>
                <w:sz w:val="22"/>
                <w:szCs w:val="22"/>
              </w:rPr>
            </w:pPr>
          </w:p>
        </w:tc>
        <w:tc>
          <w:tcPr>
            <w:tcW w:w="1559" w:type="dxa"/>
            <w:tcBorders>
              <w:top w:val="nil"/>
              <w:left w:val="single" w:sz="4" w:space="0" w:color="auto"/>
              <w:bottom w:val="single" w:sz="4" w:space="0" w:color="auto"/>
              <w:right w:val="single" w:sz="4" w:space="0" w:color="auto"/>
            </w:tcBorders>
          </w:tcPr>
          <w:p w14:paraId="24FDFECE" w14:textId="77777777" w:rsidR="00901A38" w:rsidRDefault="00901A38" w:rsidP="000F0FDD">
            <w:pPr>
              <w:jc w:val="center"/>
              <w:rPr>
                <w:color w:val="000000"/>
                <w:sz w:val="22"/>
                <w:szCs w:val="22"/>
              </w:rPr>
            </w:pPr>
            <w:r>
              <w:rPr>
                <w:color w:val="000000"/>
                <w:sz w:val="22"/>
                <w:szCs w:val="22"/>
              </w:rPr>
              <w:t>7</w:t>
            </w:r>
          </w:p>
        </w:tc>
        <w:tc>
          <w:tcPr>
            <w:tcW w:w="1835" w:type="dxa"/>
            <w:tcBorders>
              <w:top w:val="nil"/>
              <w:left w:val="single" w:sz="4" w:space="0" w:color="auto"/>
              <w:bottom w:val="single" w:sz="4" w:space="0" w:color="auto"/>
              <w:right w:val="single" w:sz="4" w:space="0" w:color="auto"/>
            </w:tcBorders>
          </w:tcPr>
          <w:p w14:paraId="0A6426B5" w14:textId="77777777" w:rsidR="00901A38" w:rsidRDefault="00901A38" w:rsidP="000F0FDD">
            <w:pPr>
              <w:jc w:val="center"/>
              <w:rPr>
                <w:color w:val="000000"/>
                <w:sz w:val="22"/>
                <w:szCs w:val="22"/>
              </w:rPr>
            </w:pPr>
          </w:p>
        </w:tc>
      </w:tr>
      <w:tr w:rsidR="00800CEA" w14:paraId="1508C5AC" w14:textId="3F2DA3DA" w:rsidTr="00991266">
        <w:trPr>
          <w:trHeight w:val="487"/>
        </w:trPr>
        <w:tc>
          <w:tcPr>
            <w:tcW w:w="779" w:type="dxa"/>
            <w:tcBorders>
              <w:top w:val="nil"/>
              <w:left w:val="single" w:sz="4" w:space="0" w:color="auto"/>
              <w:bottom w:val="single" w:sz="4" w:space="0" w:color="auto"/>
              <w:right w:val="single" w:sz="4" w:space="0" w:color="auto"/>
            </w:tcBorders>
          </w:tcPr>
          <w:p w14:paraId="08E948EC" w14:textId="77777777" w:rsidR="00901A38" w:rsidRDefault="00901A38" w:rsidP="000F0FDD">
            <w:pPr>
              <w:rPr>
                <w:color w:val="000000"/>
                <w:sz w:val="22"/>
                <w:szCs w:val="22"/>
              </w:rPr>
            </w:pPr>
            <w:r>
              <w:rPr>
                <w:color w:val="000000"/>
                <w:sz w:val="22"/>
                <w:szCs w:val="22"/>
              </w:rPr>
              <w:t>9.12</w:t>
            </w:r>
          </w:p>
        </w:tc>
        <w:tc>
          <w:tcPr>
            <w:tcW w:w="6208" w:type="dxa"/>
            <w:tcBorders>
              <w:top w:val="nil"/>
              <w:left w:val="nil"/>
              <w:bottom w:val="single" w:sz="4" w:space="0" w:color="auto"/>
              <w:right w:val="nil"/>
            </w:tcBorders>
          </w:tcPr>
          <w:p w14:paraId="789F2B6C" w14:textId="77777777" w:rsidR="00901A38" w:rsidRDefault="00901A38" w:rsidP="000F0FDD">
            <w:pPr>
              <w:rPr>
                <w:color w:val="000000"/>
                <w:sz w:val="22"/>
                <w:szCs w:val="22"/>
              </w:rPr>
            </w:pPr>
            <w:r>
              <w:rPr>
                <w:color w:val="000000"/>
                <w:sz w:val="22"/>
                <w:szCs w:val="22"/>
              </w:rPr>
              <w:t>Pralaidumo vandeniui nustatymas esant pastoviam ir krintančiam spūdžiui</w:t>
            </w:r>
          </w:p>
        </w:tc>
        <w:tc>
          <w:tcPr>
            <w:tcW w:w="3260" w:type="dxa"/>
            <w:tcBorders>
              <w:top w:val="nil"/>
              <w:left w:val="single" w:sz="4" w:space="0" w:color="auto"/>
              <w:bottom w:val="single" w:sz="4" w:space="0" w:color="auto"/>
              <w:right w:val="nil"/>
            </w:tcBorders>
            <w:vAlign w:val="center"/>
          </w:tcPr>
          <w:p w14:paraId="0D51B617" w14:textId="77777777" w:rsidR="00901A38" w:rsidRDefault="00901A38" w:rsidP="000F0FDD">
            <w:pPr>
              <w:jc w:val="center"/>
              <w:rPr>
                <w:color w:val="000000"/>
                <w:sz w:val="22"/>
                <w:szCs w:val="22"/>
              </w:rPr>
            </w:pPr>
            <w:r>
              <w:rPr>
                <w:color w:val="000000"/>
                <w:sz w:val="22"/>
                <w:szCs w:val="22"/>
              </w:rPr>
              <w:t>LST EN ISO 17892-11</w:t>
            </w:r>
          </w:p>
        </w:tc>
        <w:tc>
          <w:tcPr>
            <w:tcW w:w="1418" w:type="dxa"/>
            <w:tcBorders>
              <w:top w:val="nil"/>
              <w:left w:val="single" w:sz="4" w:space="0" w:color="auto"/>
              <w:bottom w:val="single" w:sz="4" w:space="0" w:color="auto"/>
              <w:right w:val="nil"/>
            </w:tcBorders>
          </w:tcPr>
          <w:p w14:paraId="12C33A8B" w14:textId="77777777" w:rsidR="00901A38" w:rsidRDefault="00901A38" w:rsidP="000F0FDD">
            <w:pPr>
              <w:jc w:val="center"/>
              <w:rPr>
                <w:color w:val="000000"/>
                <w:sz w:val="22"/>
                <w:szCs w:val="22"/>
              </w:rPr>
            </w:pPr>
          </w:p>
        </w:tc>
        <w:tc>
          <w:tcPr>
            <w:tcW w:w="1559" w:type="dxa"/>
            <w:tcBorders>
              <w:top w:val="nil"/>
              <w:left w:val="single" w:sz="4" w:space="0" w:color="auto"/>
              <w:bottom w:val="single" w:sz="4" w:space="0" w:color="auto"/>
              <w:right w:val="single" w:sz="4" w:space="0" w:color="auto"/>
            </w:tcBorders>
          </w:tcPr>
          <w:p w14:paraId="66A9A416" w14:textId="77777777" w:rsidR="00901A38" w:rsidRDefault="00901A38" w:rsidP="000F0FDD">
            <w:pPr>
              <w:jc w:val="center"/>
              <w:rPr>
                <w:color w:val="000000"/>
                <w:sz w:val="22"/>
                <w:szCs w:val="22"/>
              </w:rPr>
            </w:pPr>
            <w:r>
              <w:rPr>
                <w:color w:val="000000"/>
                <w:sz w:val="22"/>
                <w:szCs w:val="22"/>
              </w:rPr>
              <w:t>7</w:t>
            </w:r>
          </w:p>
        </w:tc>
        <w:tc>
          <w:tcPr>
            <w:tcW w:w="1835" w:type="dxa"/>
            <w:tcBorders>
              <w:top w:val="nil"/>
              <w:left w:val="single" w:sz="4" w:space="0" w:color="auto"/>
              <w:bottom w:val="single" w:sz="4" w:space="0" w:color="auto"/>
              <w:right w:val="single" w:sz="4" w:space="0" w:color="auto"/>
            </w:tcBorders>
          </w:tcPr>
          <w:p w14:paraId="54F3C194" w14:textId="77777777" w:rsidR="00901A38" w:rsidRDefault="00901A38" w:rsidP="000F0FDD">
            <w:pPr>
              <w:jc w:val="center"/>
              <w:rPr>
                <w:color w:val="000000"/>
                <w:sz w:val="22"/>
                <w:szCs w:val="22"/>
              </w:rPr>
            </w:pPr>
          </w:p>
        </w:tc>
      </w:tr>
      <w:tr w:rsidR="00901A38" w14:paraId="0F21D674" w14:textId="26562D60" w:rsidTr="00901A38">
        <w:trPr>
          <w:trHeight w:val="300"/>
        </w:trPr>
        <w:tc>
          <w:tcPr>
            <w:tcW w:w="779" w:type="dxa"/>
            <w:tcBorders>
              <w:top w:val="nil"/>
              <w:left w:val="single" w:sz="4" w:space="0" w:color="auto"/>
              <w:bottom w:val="single" w:sz="4" w:space="0" w:color="auto"/>
              <w:right w:val="single" w:sz="4" w:space="0" w:color="auto"/>
            </w:tcBorders>
            <w:shd w:val="clear" w:color="auto" w:fill="D9E2F3" w:themeFill="accent1" w:themeFillTint="33"/>
          </w:tcPr>
          <w:p w14:paraId="0C941D9F" w14:textId="77777777" w:rsidR="00901A38" w:rsidRDefault="00901A38" w:rsidP="000F0FDD">
            <w:pPr>
              <w:rPr>
                <w:b/>
                <w:bCs/>
                <w:color w:val="000000"/>
                <w:sz w:val="22"/>
                <w:szCs w:val="22"/>
              </w:rPr>
            </w:pPr>
            <w:r>
              <w:rPr>
                <w:b/>
                <w:bCs/>
                <w:color w:val="000000"/>
                <w:sz w:val="22"/>
                <w:szCs w:val="22"/>
              </w:rPr>
              <w:t>10.</w:t>
            </w:r>
          </w:p>
        </w:tc>
        <w:tc>
          <w:tcPr>
            <w:tcW w:w="12445" w:type="dxa"/>
            <w:gridSpan w:val="4"/>
            <w:tcBorders>
              <w:top w:val="nil"/>
              <w:left w:val="nil"/>
              <w:bottom w:val="single" w:sz="4" w:space="0" w:color="auto"/>
              <w:right w:val="single" w:sz="4" w:space="0" w:color="auto"/>
            </w:tcBorders>
            <w:shd w:val="clear" w:color="auto" w:fill="D9E2F3" w:themeFill="accent1" w:themeFillTint="33"/>
          </w:tcPr>
          <w:p w14:paraId="51CBB66A" w14:textId="536D72DC" w:rsidR="00901A38" w:rsidRDefault="00901A38" w:rsidP="000F0FDD">
            <w:pPr>
              <w:rPr>
                <w:b/>
                <w:bCs/>
                <w:color w:val="000000"/>
                <w:sz w:val="22"/>
                <w:szCs w:val="22"/>
              </w:rPr>
            </w:pPr>
            <w:r>
              <w:rPr>
                <w:b/>
                <w:bCs/>
                <w:color w:val="000000"/>
                <w:sz w:val="22"/>
                <w:szCs w:val="22"/>
              </w:rPr>
              <w:t>Deformacijos modulio nustatymas</w:t>
            </w:r>
            <w:r w:rsidR="0088235A">
              <w:rPr>
                <w:b/>
                <w:bCs/>
                <w:color w:val="000000"/>
                <w:sz w:val="22"/>
                <w:szCs w:val="22"/>
              </w:rPr>
              <w:t>:</w:t>
            </w:r>
          </w:p>
        </w:tc>
        <w:tc>
          <w:tcPr>
            <w:tcW w:w="1835" w:type="dxa"/>
            <w:tcBorders>
              <w:top w:val="nil"/>
              <w:left w:val="nil"/>
              <w:bottom w:val="single" w:sz="4" w:space="0" w:color="auto"/>
              <w:right w:val="single" w:sz="4" w:space="0" w:color="auto"/>
            </w:tcBorders>
            <w:shd w:val="clear" w:color="auto" w:fill="D9E2F3" w:themeFill="accent1" w:themeFillTint="33"/>
          </w:tcPr>
          <w:p w14:paraId="531770D9" w14:textId="77777777" w:rsidR="00901A38" w:rsidRDefault="00901A38" w:rsidP="000F0FDD">
            <w:pPr>
              <w:rPr>
                <w:b/>
                <w:bCs/>
                <w:color w:val="000000"/>
                <w:sz w:val="22"/>
                <w:szCs w:val="22"/>
              </w:rPr>
            </w:pPr>
          </w:p>
        </w:tc>
      </w:tr>
      <w:tr w:rsidR="00800CEA" w14:paraId="038FA2E9" w14:textId="45511EC8" w:rsidTr="00991266">
        <w:trPr>
          <w:trHeight w:val="300"/>
        </w:trPr>
        <w:tc>
          <w:tcPr>
            <w:tcW w:w="779" w:type="dxa"/>
            <w:tcBorders>
              <w:top w:val="nil"/>
              <w:left w:val="single" w:sz="4" w:space="0" w:color="auto"/>
              <w:bottom w:val="single" w:sz="4" w:space="0" w:color="auto"/>
              <w:right w:val="single" w:sz="4" w:space="0" w:color="auto"/>
            </w:tcBorders>
          </w:tcPr>
          <w:p w14:paraId="202CE0BB" w14:textId="77777777" w:rsidR="00901A38" w:rsidRDefault="00901A38" w:rsidP="000F0FDD">
            <w:pPr>
              <w:rPr>
                <w:color w:val="000000"/>
                <w:sz w:val="22"/>
                <w:szCs w:val="22"/>
              </w:rPr>
            </w:pPr>
            <w:r>
              <w:rPr>
                <w:color w:val="000000"/>
                <w:sz w:val="22"/>
                <w:szCs w:val="22"/>
              </w:rPr>
              <w:t>10.1</w:t>
            </w:r>
          </w:p>
        </w:tc>
        <w:tc>
          <w:tcPr>
            <w:tcW w:w="6208" w:type="dxa"/>
            <w:tcBorders>
              <w:top w:val="nil"/>
              <w:left w:val="nil"/>
              <w:bottom w:val="single" w:sz="4" w:space="0" w:color="auto"/>
              <w:right w:val="nil"/>
            </w:tcBorders>
          </w:tcPr>
          <w:p w14:paraId="74B62F6F" w14:textId="77777777" w:rsidR="00901A38" w:rsidRDefault="00901A38" w:rsidP="000F0FDD">
            <w:pPr>
              <w:rPr>
                <w:color w:val="000000"/>
                <w:sz w:val="22"/>
                <w:szCs w:val="22"/>
              </w:rPr>
            </w:pPr>
            <w:r>
              <w:rPr>
                <w:color w:val="000000"/>
                <w:sz w:val="22"/>
                <w:szCs w:val="22"/>
              </w:rPr>
              <w:t>Statinis deformacijos modulio matavimas</w:t>
            </w:r>
          </w:p>
        </w:tc>
        <w:tc>
          <w:tcPr>
            <w:tcW w:w="3260" w:type="dxa"/>
            <w:tcBorders>
              <w:top w:val="single" w:sz="4" w:space="0" w:color="auto"/>
              <w:left w:val="single" w:sz="4" w:space="0" w:color="auto"/>
              <w:bottom w:val="single" w:sz="4" w:space="0" w:color="auto"/>
              <w:right w:val="nil"/>
            </w:tcBorders>
            <w:vAlign w:val="center"/>
          </w:tcPr>
          <w:p w14:paraId="0C46BCCC" w14:textId="77777777" w:rsidR="00901A38" w:rsidRDefault="00901A38" w:rsidP="000F0FDD">
            <w:pPr>
              <w:jc w:val="center"/>
              <w:rPr>
                <w:sz w:val="22"/>
                <w:szCs w:val="22"/>
              </w:rPr>
            </w:pPr>
            <w:r>
              <w:rPr>
                <w:sz w:val="22"/>
                <w:szCs w:val="22"/>
              </w:rPr>
              <w:t>LST 1360-5</w:t>
            </w:r>
          </w:p>
        </w:tc>
        <w:tc>
          <w:tcPr>
            <w:tcW w:w="1418" w:type="dxa"/>
            <w:tcBorders>
              <w:top w:val="single" w:sz="4" w:space="0" w:color="auto"/>
              <w:left w:val="single" w:sz="4" w:space="0" w:color="auto"/>
              <w:bottom w:val="single" w:sz="4" w:space="0" w:color="auto"/>
              <w:right w:val="nil"/>
            </w:tcBorders>
          </w:tcPr>
          <w:p w14:paraId="10C5A12C" w14:textId="77777777" w:rsidR="00901A38" w:rsidRDefault="00901A38" w:rsidP="000F0FDD">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8C4DE45" w14:textId="77777777" w:rsidR="00901A38" w:rsidRDefault="00901A38" w:rsidP="000F0FDD">
            <w:pPr>
              <w:jc w:val="center"/>
              <w:rPr>
                <w:sz w:val="22"/>
                <w:szCs w:val="22"/>
              </w:rPr>
            </w:pPr>
            <w:r>
              <w:rPr>
                <w:sz w:val="22"/>
                <w:szCs w:val="22"/>
              </w:rPr>
              <w:t>350</w:t>
            </w:r>
          </w:p>
        </w:tc>
        <w:tc>
          <w:tcPr>
            <w:tcW w:w="1835" w:type="dxa"/>
            <w:tcBorders>
              <w:top w:val="single" w:sz="4" w:space="0" w:color="auto"/>
              <w:left w:val="single" w:sz="4" w:space="0" w:color="auto"/>
              <w:bottom w:val="single" w:sz="4" w:space="0" w:color="auto"/>
              <w:right w:val="single" w:sz="4" w:space="0" w:color="auto"/>
            </w:tcBorders>
          </w:tcPr>
          <w:p w14:paraId="5416B25A" w14:textId="77777777" w:rsidR="00901A38" w:rsidRDefault="00901A38" w:rsidP="000F0FDD">
            <w:pPr>
              <w:jc w:val="center"/>
              <w:rPr>
                <w:sz w:val="22"/>
                <w:szCs w:val="22"/>
              </w:rPr>
            </w:pPr>
          </w:p>
        </w:tc>
      </w:tr>
      <w:tr w:rsidR="00800CEA" w14:paraId="3FC299B6" w14:textId="05C4FC6B" w:rsidTr="00991266">
        <w:trPr>
          <w:trHeight w:val="600"/>
        </w:trPr>
        <w:tc>
          <w:tcPr>
            <w:tcW w:w="779" w:type="dxa"/>
            <w:tcBorders>
              <w:top w:val="nil"/>
              <w:left w:val="single" w:sz="4" w:space="0" w:color="auto"/>
              <w:bottom w:val="single" w:sz="4" w:space="0" w:color="auto"/>
              <w:right w:val="single" w:sz="4" w:space="0" w:color="auto"/>
            </w:tcBorders>
          </w:tcPr>
          <w:p w14:paraId="38696DB5" w14:textId="77777777" w:rsidR="00901A38" w:rsidRDefault="00901A38" w:rsidP="000F0FDD">
            <w:pPr>
              <w:rPr>
                <w:color w:val="000000"/>
                <w:sz w:val="22"/>
                <w:szCs w:val="22"/>
              </w:rPr>
            </w:pPr>
            <w:r>
              <w:rPr>
                <w:color w:val="000000"/>
                <w:sz w:val="22"/>
                <w:szCs w:val="22"/>
              </w:rPr>
              <w:t>10.3</w:t>
            </w:r>
          </w:p>
        </w:tc>
        <w:tc>
          <w:tcPr>
            <w:tcW w:w="6208" w:type="dxa"/>
            <w:tcBorders>
              <w:top w:val="nil"/>
              <w:left w:val="nil"/>
              <w:bottom w:val="single" w:sz="4" w:space="0" w:color="auto"/>
              <w:right w:val="nil"/>
            </w:tcBorders>
          </w:tcPr>
          <w:p w14:paraId="3FA280E9" w14:textId="77777777" w:rsidR="00901A38" w:rsidRDefault="00901A38" w:rsidP="000F0FDD">
            <w:pPr>
              <w:rPr>
                <w:color w:val="000000"/>
                <w:sz w:val="22"/>
                <w:szCs w:val="22"/>
              </w:rPr>
            </w:pPr>
            <w:r>
              <w:rPr>
                <w:color w:val="000000"/>
                <w:sz w:val="22"/>
                <w:szCs w:val="22"/>
              </w:rPr>
              <w:t>Deformacijos modulio matavimas dinaminiu štampu</w:t>
            </w:r>
          </w:p>
        </w:tc>
        <w:tc>
          <w:tcPr>
            <w:tcW w:w="3260" w:type="dxa"/>
            <w:tcBorders>
              <w:top w:val="nil"/>
              <w:left w:val="single" w:sz="4" w:space="0" w:color="auto"/>
              <w:bottom w:val="single" w:sz="4" w:space="0" w:color="auto"/>
              <w:right w:val="nil"/>
            </w:tcBorders>
            <w:vAlign w:val="center"/>
          </w:tcPr>
          <w:p w14:paraId="58384169" w14:textId="77777777" w:rsidR="00901A38" w:rsidRDefault="00901A38" w:rsidP="000F0FDD">
            <w:pPr>
              <w:jc w:val="center"/>
              <w:rPr>
                <w:color w:val="000000"/>
                <w:sz w:val="22"/>
                <w:szCs w:val="22"/>
              </w:rPr>
            </w:pPr>
            <w:r>
              <w:rPr>
                <w:color w:val="000000"/>
                <w:sz w:val="22"/>
                <w:szCs w:val="22"/>
              </w:rPr>
              <w:t>Bandymo su dinaminiu prietaisu instrukcija</w:t>
            </w:r>
          </w:p>
        </w:tc>
        <w:tc>
          <w:tcPr>
            <w:tcW w:w="1418" w:type="dxa"/>
            <w:tcBorders>
              <w:top w:val="nil"/>
              <w:left w:val="single" w:sz="4" w:space="0" w:color="auto"/>
              <w:bottom w:val="single" w:sz="4" w:space="0" w:color="auto"/>
              <w:right w:val="nil"/>
            </w:tcBorders>
          </w:tcPr>
          <w:p w14:paraId="01324006" w14:textId="77777777" w:rsidR="00901A38" w:rsidRDefault="00901A38" w:rsidP="000F0FDD">
            <w:pPr>
              <w:jc w:val="center"/>
              <w:rPr>
                <w:color w:val="000000"/>
                <w:sz w:val="22"/>
                <w:szCs w:val="22"/>
              </w:rPr>
            </w:pPr>
          </w:p>
        </w:tc>
        <w:tc>
          <w:tcPr>
            <w:tcW w:w="1559" w:type="dxa"/>
            <w:tcBorders>
              <w:top w:val="nil"/>
              <w:left w:val="single" w:sz="4" w:space="0" w:color="auto"/>
              <w:bottom w:val="single" w:sz="4" w:space="0" w:color="auto"/>
              <w:right w:val="single" w:sz="4" w:space="0" w:color="auto"/>
            </w:tcBorders>
          </w:tcPr>
          <w:p w14:paraId="7FCEE8B6" w14:textId="77777777" w:rsidR="00901A38" w:rsidRDefault="00901A38" w:rsidP="000F0FDD">
            <w:pPr>
              <w:jc w:val="center"/>
              <w:rPr>
                <w:color w:val="000000"/>
                <w:sz w:val="22"/>
                <w:szCs w:val="22"/>
              </w:rPr>
            </w:pPr>
            <w:r>
              <w:rPr>
                <w:color w:val="000000"/>
                <w:sz w:val="22"/>
                <w:szCs w:val="22"/>
              </w:rPr>
              <w:t>350</w:t>
            </w:r>
          </w:p>
        </w:tc>
        <w:tc>
          <w:tcPr>
            <w:tcW w:w="1835" w:type="dxa"/>
            <w:tcBorders>
              <w:top w:val="nil"/>
              <w:left w:val="single" w:sz="4" w:space="0" w:color="auto"/>
              <w:bottom w:val="single" w:sz="4" w:space="0" w:color="auto"/>
              <w:right w:val="single" w:sz="4" w:space="0" w:color="auto"/>
            </w:tcBorders>
          </w:tcPr>
          <w:p w14:paraId="7114408D" w14:textId="77777777" w:rsidR="00901A38" w:rsidRDefault="00901A38" w:rsidP="000F0FDD">
            <w:pPr>
              <w:jc w:val="center"/>
              <w:rPr>
                <w:color w:val="000000"/>
                <w:sz w:val="22"/>
                <w:szCs w:val="22"/>
              </w:rPr>
            </w:pPr>
          </w:p>
        </w:tc>
      </w:tr>
      <w:tr w:rsidR="00901A38" w14:paraId="2C51E7F9" w14:textId="30FD5D74" w:rsidTr="00901A38">
        <w:trPr>
          <w:trHeight w:val="300"/>
        </w:trPr>
        <w:tc>
          <w:tcPr>
            <w:tcW w:w="779" w:type="dxa"/>
            <w:tcBorders>
              <w:top w:val="nil"/>
              <w:left w:val="single" w:sz="4" w:space="0" w:color="auto"/>
              <w:bottom w:val="single" w:sz="4" w:space="0" w:color="auto"/>
              <w:right w:val="single" w:sz="4" w:space="0" w:color="auto"/>
            </w:tcBorders>
            <w:shd w:val="clear" w:color="auto" w:fill="D9E2F3" w:themeFill="accent1" w:themeFillTint="33"/>
          </w:tcPr>
          <w:p w14:paraId="278FA96B" w14:textId="77777777" w:rsidR="00901A38" w:rsidRDefault="00901A38" w:rsidP="000F0FDD">
            <w:pPr>
              <w:rPr>
                <w:b/>
                <w:bCs/>
                <w:color w:val="000000"/>
                <w:sz w:val="22"/>
                <w:szCs w:val="22"/>
              </w:rPr>
            </w:pPr>
            <w:r>
              <w:rPr>
                <w:b/>
                <w:bCs/>
                <w:color w:val="000000"/>
                <w:sz w:val="22"/>
                <w:szCs w:val="22"/>
              </w:rPr>
              <w:t>11.</w:t>
            </w:r>
          </w:p>
        </w:tc>
        <w:tc>
          <w:tcPr>
            <w:tcW w:w="12445" w:type="dxa"/>
            <w:gridSpan w:val="4"/>
            <w:tcBorders>
              <w:top w:val="nil"/>
              <w:left w:val="nil"/>
              <w:bottom w:val="single" w:sz="4" w:space="0" w:color="auto"/>
              <w:right w:val="single" w:sz="4" w:space="0" w:color="auto"/>
            </w:tcBorders>
            <w:shd w:val="clear" w:color="auto" w:fill="D9E2F3" w:themeFill="accent1" w:themeFillTint="33"/>
          </w:tcPr>
          <w:p w14:paraId="52D40F0B" w14:textId="28DC33AC" w:rsidR="00901A38" w:rsidRDefault="00901A38" w:rsidP="000F0FDD">
            <w:pPr>
              <w:rPr>
                <w:b/>
                <w:bCs/>
                <w:color w:val="000000"/>
                <w:sz w:val="22"/>
                <w:szCs w:val="22"/>
              </w:rPr>
            </w:pPr>
            <w:r>
              <w:rPr>
                <w:b/>
                <w:bCs/>
                <w:color w:val="000000"/>
                <w:sz w:val="22"/>
                <w:szCs w:val="22"/>
              </w:rPr>
              <w:t>Betono mišiniai ir iš jų suformuoti bandiniai</w:t>
            </w:r>
            <w:r w:rsidR="0088235A">
              <w:rPr>
                <w:b/>
                <w:bCs/>
                <w:color w:val="000000"/>
                <w:sz w:val="22"/>
                <w:szCs w:val="22"/>
              </w:rPr>
              <w:t>:</w:t>
            </w:r>
          </w:p>
        </w:tc>
        <w:tc>
          <w:tcPr>
            <w:tcW w:w="1835" w:type="dxa"/>
            <w:tcBorders>
              <w:top w:val="nil"/>
              <w:left w:val="nil"/>
              <w:bottom w:val="single" w:sz="4" w:space="0" w:color="auto"/>
              <w:right w:val="single" w:sz="4" w:space="0" w:color="auto"/>
            </w:tcBorders>
            <w:shd w:val="clear" w:color="auto" w:fill="D9E2F3" w:themeFill="accent1" w:themeFillTint="33"/>
          </w:tcPr>
          <w:p w14:paraId="02F70B47" w14:textId="77777777" w:rsidR="00901A38" w:rsidRDefault="00901A38" w:rsidP="000F0FDD">
            <w:pPr>
              <w:rPr>
                <w:b/>
                <w:bCs/>
                <w:color w:val="000000"/>
                <w:sz w:val="22"/>
                <w:szCs w:val="22"/>
              </w:rPr>
            </w:pPr>
          </w:p>
        </w:tc>
      </w:tr>
      <w:tr w:rsidR="00800CEA" w14:paraId="0F8EC8C0" w14:textId="5A7857FE" w:rsidTr="00991266">
        <w:trPr>
          <w:trHeight w:val="818"/>
        </w:trPr>
        <w:tc>
          <w:tcPr>
            <w:tcW w:w="779" w:type="dxa"/>
            <w:tcBorders>
              <w:top w:val="nil"/>
              <w:left w:val="single" w:sz="4" w:space="0" w:color="auto"/>
              <w:bottom w:val="single" w:sz="4" w:space="0" w:color="auto"/>
              <w:right w:val="single" w:sz="4" w:space="0" w:color="auto"/>
            </w:tcBorders>
          </w:tcPr>
          <w:p w14:paraId="5D3D002A" w14:textId="77777777" w:rsidR="00901A38" w:rsidRDefault="00901A38" w:rsidP="000F0FDD">
            <w:pPr>
              <w:rPr>
                <w:color w:val="000000"/>
                <w:sz w:val="22"/>
                <w:szCs w:val="22"/>
              </w:rPr>
            </w:pPr>
            <w:r>
              <w:rPr>
                <w:color w:val="000000"/>
                <w:sz w:val="22"/>
                <w:szCs w:val="22"/>
              </w:rPr>
              <w:t>11.1</w:t>
            </w:r>
          </w:p>
        </w:tc>
        <w:tc>
          <w:tcPr>
            <w:tcW w:w="6208" w:type="dxa"/>
            <w:tcBorders>
              <w:top w:val="nil"/>
              <w:left w:val="nil"/>
              <w:bottom w:val="single" w:sz="4" w:space="0" w:color="auto"/>
              <w:right w:val="nil"/>
            </w:tcBorders>
          </w:tcPr>
          <w:p w14:paraId="083C3AC1" w14:textId="22B7077B" w:rsidR="00901A38" w:rsidRDefault="00901A38" w:rsidP="000F0FDD">
            <w:pPr>
              <w:rPr>
                <w:color w:val="000000"/>
                <w:sz w:val="22"/>
                <w:szCs w:val="22"/>
              </w:rPr>
            </w:pPr>
            <w:r>
              <w:rPr>
                <w:color w:val="000000"/>
                <w:sz w:val="22"/>
                <w:szCs w:val="22"/>
              </w:rPr>
              <w:t>Šviežio betono bandymai</w:t>
            </w:r>
            <w:r>
              <w:rPr>
                <w:color w:val="000000"/>
                <w:sz w:val="22"/>
                <w:szCs w:val="22"/>
              </w:rPr>
              <w:br/>
              <w:t>(Ėminio ėmimas, slankumo nustatymas, oro kiekio nustatymas)</w:t>
            </w:r>
          </w:p>
        </w:tc>
        <w:tc>
          <w:tcPr>
            <w:tcW w:w="3260" w:type="dxa"/>
            <w:tcBorders>
              <w:top w:val="single" w:sz="4" w:space="0" w:color="auto"/>
              <w:left w:val="single" w:sz="4" w:space="0" w:color="auto"/>
              <w:bottom w:val="single" w:sz="4" w:space="0" w:color="auto"/>
              <w:right w:val="nil"/>
            </w:tcBorders>
            <w:vAlign w:val="center"/>
          </w:tcPr>
          <w:p w14:paraId="09A6BC62" w14:textId="77777777" w:rsidR="00901A38" w:rsidRDefault="00901A38" w:rsidP="000F0FDD">
            <w:pPr>
              <w:jc w:val="center"/>
              <w:rPr>
                <w:color w:val="000000"/>
                <w:sz w:val="22"/>
                <w:szCs w:val="22"/>
              </w:rPr>
            </w:pPr>
            <w:r>
              <w:rPr>
                <w:color w:val="000000"/>
                <w:sz w:val="22"/>
                <w:szCs w:val="22"/>
              </w:rPr>
              <w:t>LST EN 12350-1  4 p.</w:t>
            </w:r>
            <w:r>
              <w:rPr>
                <w:color w:val="000000"/>
                <w:sz w:val="22"/>
                <w:szCs w:val="22"/>
              </w:rPr>
              <w:br/>
              <w:t>LST EN 12350-2:2009  5 p.</w:t>
            </w:r>
            <w:r>
              <w:rPr>
                <w:color w:val="000000"/>
                <w:sz w:val="22"/>
                <w:szCs w:val="22"/>
              </w:rPr>
              <w:br/>
              <w:t>LST EN 12350-7</w:t>
            </w:r>
          </w:p>
        </w:tc>
        <w:tc>
          <w:tcPr>
            <w:tcW w:w="1418" w:type="dxa"/>
            <w:tcBorders>
              <w:top w:val="single" w:sz="4" w:space="0" w:color="auto"/>
              <w:left w:val="single" w:sz="4" w:space="0" w:color="auto"/>
              <w:bottom w:val="single" w:sz="4" w:space="0" w:color="auto"/>
              <w:right w:val="nil"/>
            </w:tcBorders>
          </w:tcPr>
          <w:p w14:paraId="5C95ACE7" w14:textId="77777777" w:rsidR="00901A38" w:rsidRDefault="00901A38" w:rsidP="000F0FDD">
            <w:pPr>
              <w:jc w:val="cente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51707AF" w14:textId="77777777" w:rsidR="00901A38" w:rsidRDefault="00901A38" w:rsidP="000F0FDD">
            <w:pPr>
              <w:jc w:val="center"/>
              <w:rPr>
                <w:color w:val="000000"/>
                <w:sz w:val="22"/>
                <w:szCs w:val="22"/>
              </w:rPr>
            </w:pPr>
            <w:r>
              <w:rPr>
                <w:color w:val="000000"/>
                <w:sz w:val="22"/>
                <w:szCs w:val="22"/>
              </w:rPr>
              <w:t>5</w:t>
            </w:r>
          </w:p>
        </w:tc>
        <w:tc>
          <w:tcPr>
            <w:tcW w:w="1835" w:type="dxa"/>
            <w:tcBorders>
              <w:top w:val="single" w:sz="4" w:space="0" w:color="auto"/>
              <w:left w:val="single" w:sz="4" w:space="0" w:color="auto"/>
              <w:bottom w:val="single" w:sz="4" w:space="0" w:color="auto"/>
              <w:right w:val="single" w:sz="4" w:space="0" w:color="auto"/>
            </w:tcBorders>
          </w:tcPr>
          <w:p w14:paraId="55D483C4" w14:textId="77777777" w:rsidR="00901A38" w:rsidRDefault="00901A38" w:rsidP="000F0FDD">
            <w:pPr>
              <w:jc w:val="center"/>
              <w:rPr>
                <w:color w:val="000000"/>
                <w:sz w:val="22"/>
                <w:szCs w:val="22"/>
              </w:rPr>
            </w:pPr>
          </w:p>
        </w:tc>
      </w:tr>
      <w:tr w:rsidR="00800CEA" w14:paraId="7033C229" w14:textId="54CFD489" w:rsidTr="00991266">
        <w:trPr>
          <w:trHeight w:val="1072"/>
        </w:trPr>
        <w:tc>
          <w:tcPr>
            <w:tcW w:w="779" w:type="dxa"/>
            <w:tcBorders>
              <w:top w:val="nil"/>
              <w:left w:val="single" w:sz="4" w:space="0" w:color="auto"/>
              <w:bottom w:val="single" w:sz="4" w:space="0" w:color="auto"/>
              <w:right w:val="single" w:sz="4" w:space="0" w:color="auto"/>
            </w:tcBorders>
          </w:tcPr>
          <w:p w14:paraId="73B8311C" w14:textId="77777777" w:rsidR="00901A38" w:rsidRDefault="00901A38" w:rsidP="000F0FDD">
            <w:pPr>
              <w:rPr>
                <w:color w:val="000000"/>
                <w:sz w:val="22"/>
                <w:szCs w:val="22"/>
              </w:rPr>
            </w:pPr>
            <w:r>
              <w:rPr>
                <w:color w:val="000000"/>
                <w:sz w:val="22"/>
                <w:szCs w:val="22"/>
              </w:rPr>
              <w:t>11.2</w:t>
            </w:r>
          </w:p>
        </w:tc>
        <w:tc>
          <w:tcPr>
            <w:tcW w:w="6208" w:type="dxa"/>
            <w:tcBorders>
              <w:top w:val="nil"/>
              <w:left w:val="nil"/>
              <w:bottom w:val="single" w:sz="4" w:space="0" w:color="auto"/>
              <w:right w:val="nil"/>
            </w:tcBorders>
          </w:tcPr>
          <w:p w14:paraId="7C40E452" w14:textId="77777777" w:rsidR="00901A38" w:rsidRDefault="00901A38" w:rsidP="000F0FDD">
            <w:pPr>
              <w:rPr>
                <w:color w:val="000000"/>
                <w:sz w:val="22"/>
                <w:szCs w:val="22"/>
              </w:rPr>
            </w:pPr>
            <w:r>
              <w:rPr>
                <w:color w:val="000000"/>
                <w:sz w:val="22"/>
                <w:szCs w:val="22"/>
              </w:rPr>
              <w:t xml:space="preserve">Sukietėjusio betono bandymai </w:t>
            </w:r>
            <w:r>
              <w:rPr>
                <w:color w:val="000000"/>
                <w:sz w:val="22"/>
                <w:szCs w:val="22"/>
              </w:rPr>
              <w:br/>
              <w:t>(Bandinių pagaminimas ir kietinimas, bandinių forma ir matmenys, stiprio gniuždant nustatymas, tankio nustatymas)</w:t>
            </w:r>
          </w:p>
        </w:tc>
        <w:tc>
          <w:tcPr>
            <w:tcW w:w="3260" w:type="dxa"/>
            <w:tcBorders>
              <w:top w:val="nil"/>
              <w:left w:val="single" w:sz="4" w:space="0" w:color="auto"/>
              <w:bottom w:val="single" w:sz="4" w:space="0" w:color="auto"/>
              <w:right w:val="nil"/>
            </w:tcBorders>
            <w:vAlign w:val="center"/>
          </w:tcPr>
          <w:p w14:paraId="60842662" w14:textId="77777777" w:rsidR="00901A38" w:rsidRDefault="00901A38" w:rsidP="000F0FDD">
            <w:pPr>
              <w:jc w:val="center"/>
              <w:rPr>
                <w:color w:val="000000"/>
                <w:sz w:val="22"/>
                <w:szCs w:val="22"/>
              </w:rPr>
            </w:pPr>
            <w:r>
              <w:rPr>
                <w:color w:val="000000"/>
                <w:sz w:val="22"/>
                <w:szCs w:val="22"/>
              </w:rPr>
              <w:t>LST EN 12390-2  5 p.</w:t>
            </w:r>
            <w:r>
              <w:rPr>
                <w:color w:val="000000"/>
                <w:sz w:val="22"/>
                <w:szCs w:val="22"/>
              </w:rPr>
              <w:br/>
              <w:t>LST EN 12390-1  4.2 p.; 5.2.4p.</w:t>
            </w:r>
            <w:r>
              <w:rPr>
                <w:color w:val="000000"/>
                <w:sz w:val="22"/>
                <w:szCs w:val="22"/>
              </w:rPr>
              <w:br/>
              <w:t>LST EN 12390-3</w:t>
            </w:r>
            <w:r>
              <w:rPr>
                <w:color w:val="000000"/>
                <w:sz w:val="22"/>
                <w:szCs w:val="22"/>
              </w:rPr>
              <w:br/>
              <w:t>LST EN 12390-7</w:t>
            </w:r>
          </w:p>
        </w:tc>
        <w:tc>
          <w:tcPr>
            <w:tcW w:w="1418" w:type="dxa"/>
            <w:tcBorders>
              <w:top w:val="nil"/>
              <w:left w:val="single" w:sz="4" w:space="0" w:color="auto"/>
              <w:bottom w:val="single" w:sz="4" w:space="0" w:color="auto"/>
              <w:right w:val="nil"/>
            </w:tcBorders>
          </w:tcPr>
          <w:p w14:paraId="48C15C89" w14:textId="77777777" w:rsidR="00901A38" w:rsidRDefault="00901A38" w:rsidP="000F0FDD">
            <w:pPr>
              <w:jc w:val="center"/>
              <w:rPr>
                <w:color w:val="000000"/>
                <w:sz w:val="22"/>
                <w:szCs w:val="22"/>
              </w:rPr>
            </w:pPr>
          </w:p>
        </w:tc>
        <w:tc>
          <w:tcPr>
            <w:tcW w:w="1559" w:type="dxa"/>
            <w:tcBorders>
              <w:top w:val="nil"/>
              <w:left w:val="single" w:sz="4" w:space="0" w:color="auto"/>
              <w:bottom w:val="single" w:sz="4" w:space="0" w:color="auto"/>
              <w:right w:val="single" w:sz="4" w:space="0" w:color="auto"/>
            </w:tcBorders>
          </w:tcPr>
          <w:p w14:paraId="3D07D2EE" w14:textId="77777777" w:rsidR="00901A38" w:rsidRDefault="00901A38" w:rsidP="000F0FDD">
            <w:pPr>
              <w:jc w:val="center"/>
              <w:rPr>
                <w:color w:val="000000"/>
                <w:sz w:val="22"/>
                <w:szCs w:val="22"/>
              </w:rPr>
            </w:pPr>
            <w:r>
              <w:rPr>
                <w:color w:val="000000"/>
                <w:sz w:val="22"/>
                <w:szCs w:val="22"/>
              </w:rPr>
              <w:t>5</w:t>
            </w:r>
          </w:p>
        </w:tc>
        <w:tc>
          <w:tcPr>
            <w:tcW w:w="1835" w:type="dxa"/>
            <w:tcBorders>
              <w:top w:val="nil"/>
              <w:left w:val="single" w:sz="4" w:space="0" w:color="auto"/>
              <w:bottom w:val="single" w:sz="4" w:space="0" w:color="auto"/>
              <w:right w:val="single" w:sz="4" w:space="0" w:color="auto"/>
            </w:tcBorders>
          </w:tcPr>
          <w:p w14:paraId="44197FE9" w14:textId="77777777" w:rsidR="00901A38" w:rsidRDefault="00901A38" w:rsidP="000F0FDD">
            <w:pPr>
              <w:jc w:val="center"/>
              <w:rPr>
                <w:color w:val="000000"/>
                <w:sz w:val="22"/>
                <w:szCs w:val="22"/>
              </w:rPr>
            </w:pPr>
          </w:p>
        </w:tc>
      </w:tr>
      <w:tr w:rsidR="00800CEA" w14:paraId="5F6024BE" w14:textId="214CD5F4" w:rsidTr="00991266">
        <w:trPr>
          <w:trHeight w:val="300"/>
        </w:trPr>
        <w:tc>
          <w:tcPr>
            <w:tcW w:w="779" w:type="dxa"/>
            <w:tcBorders>
              <w:top w:val="nil"/>
              <w:left w:val="single" w:sz="4" w:space="0" w:color="auto"/>
              <w:bottom w:val="single" w:sz="4" w:space="0" w:color="auto"/>
              <w:right w:val="single" w:sz="4" w:space="0" w:color="auto"/>
            </w:tcBorders>
          </w:tcPr>
          <w:p w14:paraId="0CAC8699" w14:textId="77777777" w:rsidR="00901A38" w:rsidRDefault="00901A38" w:rsidP="000F0FDD">
            <w:pPr>
              <w:rPr>
                <w:color w:val="000000"/>
                <w:sz w:val="22"/>
                <w:szCs w:val="22"/>
              </w:rPr>
            </w:pPr>
            <w:r>
              <w:rPr>
                <w:color w:val="000000"/>
                <w:sz w:val="22"/>
                <w:szCs w:val="22"/>
              </w:rPr>
              <w:t>11.3</w:t>
            </w:r>
          </w:p>
        </w:tc>
        <w:tc>
          <w:tcPr>
            <w:tcW w:w="6208" w:type="dxa"/>
            <w:tcBorders>
              <w:top w:val="nil"/>
              <w:left w:val="nil"/>
              <w:bottom w:val="single" w:sz="4" w:space="0" w:color="auto"/>
              <w:right w:val="nil"/>
            </w:tcBorders>
          </w:tcPr>
          <w:p w14:paraId="51B45E0B" w14:textId="77777777" w:rsidR="00901A38" w:rsidRDefault="00901A38" w:rsidP="000F0FDD">
            <w:pPr>
              <w:rPr>
                <w:color w:val="000000"/>
                <w:sz w:val="22"/>
                <w:szCs w:val="22"/>
              </w:rPr>
            </w:pPr>
            <w:proofErr w:type="spellStart"/>
            <w:r>
              <w:rPr>
                <w:color w:val="000000"/>
                <w:sz w:val="22"/>
                <w:szCs w:val="22"/>
              </w:rPr>
              <w:t>Nepralaidumo</w:t>
            </w:r>
            <w:proofErr w:type="spellEnd"/>
            <w:r>
              <w:rPr>
                <w:color w:val="000000"/>
                <w:sz w:val="22"/>
                <w:szCs w:val="22"/>
              </w:rPr>
              <w:t xml:space="preserve"> vandeniui nustatymas</w:t>
            </w:r>
          </w:p>
        </w:tc>
        <w:tc>
          <w:tcPr>
            <w:tcW w:w="3260" w:type="dxa"/>
            <w:tcBorders>
              <w:top w:val="nil"/>
              <w:left w:val="single" w:sz="4" w:space="0" w:color="auto"/>
              <w:bottom w:val="single" w:sz="4" w:space="0" w:color="auto"/>
              <w:right w:val="nil"/>
            </w:tcBorders>
            <w:vAlign w:val="center"/>
          </w:tcPr>
          <w:p w14:paraId="0F88AA42" w14:textId="77777777" w:rsidR="00901A38" w:rsidRDefault="00901A38" w:rsidP="000F0FDD">
            <w:pPr>
              <w:jc w:val="center"/>
              <w:rPr>
                <w:sz w:val="22"/>
                <w:szCs w:val="22"/>
              </w:rPr>
            </w:pPr>
            <w:r>
              <w:rPr>
                <w:sz w:val="22"/>
                <w:szCs w:val="22"/>
              </w:rPr>
              <w:t>LST 1974  O priedas</w:t>
            </w:r>
          </w:p>
        </w:tc>
        <w:tc>
          <w:tcPr>
            <w:tcW w:w="1418" w:type="dxa"/>
            <w:tcBorders>
              <w:top w:val="nil"/>
              <w:left w:val="single" w:sz="4" w:space="0" w:color="auto"/>
              <w:bottom w:val="single" w:sz="4" w:space="0" w:color="auto"/>
              <w:right w:val="nil"/>
            </w:tcBorders>
          </w:tcPr>
          <w:p w14:paraId="08F86CCA" w14:textId="77777777" w:rsidR="00901A38" w:rsidRDefault="00901A38" w:rsidP="000F0FDD">
            <w:pPr>
              <w:jc w:val="center"/>
              <w:rPr>
                <w:sz w:val="22"/>
                <w:szCs w:val="22"/>
              </w:rPr>
            </w:pPr>
          </w:p>
        </w:tc>
        <w:tc>
          <w:tcPr>
            <w:tcW w:w="1559" w:type="dxa"/>
            <w:tcBorders>
              <w:top w:val="nil"/>
              <w:left w:val="single" w:sz="4" w:space="0" w:color="auto"/>
              <w:bottom w:val="single" w:sz="4" w:space="0" w:color="auto"/>
              <w:right w:val="single" w:sz="4" w:space="0" w:color="auto"/>
            </w:tcBorders>
          </w:tcPr>
          <w:p w14:paraId="3D722772" w14:textId="77777777" w:rsidR="00901A38" w:rsidRDefault="00901A38" w:rsidP="000F0FDD">
            <w:pPr>
              <w:jc w:val="center"/>
              <w:rPr>
                <w:sz w:val="22"/>
                <w:szCs w:val="22"/>
              </w:rPr>
            </w:pPr>
            <w:r>
              <w:rPr>
                <w:sz w:val="22"/>
                <w:szCs w:val="22"/>
              </w:rPr>
              <w:t>5</w:t>
            </w:r>
          </w:p>
        </w:tc>
        <w:tc>
          <w:tcPr>
            <w:tcW w:w="1835" w:type="dxa"/>
            <w:tcBorders>
              <w:top w:val="nil"/>
              <w:left w:val="single" w:sz="4" w:space="0" w:color="auto"/>
              <w:bottom w:val="single" w:sz="4" w:space="0" w:color="auto"/>
              <w:right w:val="single" w:sz="4" w:space="0" w:color="auto"/>
            </w:tcBorders>
          </w:tcPr>
          <w:p w14:paraId="1BB8AFFC" w14:textId="77777777" w:rsidR="00901A38" w:rsidRDefault="00901A38" w:rsidP="000F0FDD">
            <w:pPr>
              <w:jc w:val="center"/>
              <w:rPr>
                <w:sz w:val="22"/>
                <w:szCs w:val="22"/>
              </w:rPr>
            </w:pPr>
          </w:p>
        </w:tc>
      </w:tr>
      <w:tr w:rsidR="00800CEA" w14:paraId="50A87E37" w14:textId="17440ED2" w:rsidTr="00991266">
        <w:trPr>
          <w:trHeight w:val="300"/>
        </w:trPr>
        <w:tc>
          <w:tcPr>
            <w:tcW w:w="779" w:type="dxa"/>
            <w:tcBorders>
              <w:top w:val="nil"/>
              <w:left w:val="single" w:sz="4" w:space="0" w:color="auto"/>
              <w:bottom w:val="single" w:sz="4" w:space="0" w:color="auto"/>
              <w:right w:val="single" w:sz="4" w:space="0" w:color="auto"/>
            </w:tcBorders>
          </w:tcPr>
          <w:p w14:paraId="066E6F2F" w14:textId="77777777" w:rsidR="00901A38" w:rsidRDefault="00901A38" w:rsidP="000F0FDD">
            <w:pPr>
              <w:rPr>
                <w:color w:val="000000"/>
                <w:sz w:val="22"/>
                <w:szCs w:val="22"/>
              </w:rPr>
            </w:pPr>
            <w:r>
              <w:rPr>
                <w:color w:val="000000"/>
                <w:sz w:val="22"/>
                <w:szCs w:val="22"/>
              </w:rPr>
              <w:t>11.4</w:t>
            </w:r>
          </w:p>
        </w:tc>
        <w:tc>
          <w:tcPr>
            <w:tcW w:w="6208" w:type="dxa"/>
            <w:tcBorders>
              <w:top w:val="nil"/>
              <w:left w:val="nil"/>
              <w:bottom w:val="single" w:sz="4" w:space="0" w:color="auto"/>
              <w:right w:val="nil"/>
            </w:tcBorders>
          </w:tcPr>
          <w:p w14:paraId="55AC0F9A" w14:textId="77777777" w:rsidR="00901A38" w:rsidRDefault="00901A38" w:rsidP="000F0FDD">
            <w:pPr>
              <w:rPr>
                <w:color w:val="000000"/>
                <w:sz w:val="22"/>
                <w:szCs w:val="22"/>
              </w:rPr>
            </w:pPr>
            <w:r>
              <w:rPr>
                <w:color w:val="000000"/>
                <w:sz w:val="22"/>
                <w:szCs w:val="22"/>
              </w:rPr>
              <w:t>Atsparumo šalčiui nustatymas</w:t>
            </w:r>
          </w:p>
        </w:tc>
        <w:tc>
          <w:tcPr>
            <w:tcW w:w="3260" w:type="dxa"/>
            <w:tcBorders>
              <w:top w:val="nil"/>
              <w:left w:val="single" w:sz="4" w:space="0" w:color="auto"/>
              <w:bottom w:val="single" w:sz="4" w:space="0" w:color="auto"/>
              <w:right w:val="nil"/>
            </w:tcBorders>
            <w:vAlign w:val="center"/>
          </w:tcPr>
          <w:p w14:paraId="44DF6342" w14:textId="77777777" w:rsidR="00901A38" w:rsidRDefault="00901A38" w:rsidP="000F0FDD">
            <w:pPr>
              <w:jc w:val="center"/>
              <w:rPr>
                <w:color w:val="000000"/>
                <w:sz w:val="22"/>
                <w:szCs w:val="22"/>
              </w:rPr>
            </w:pPr>
            <w:r>
              <w:rPr>
                <w:color w:val="000000"/>
                <w:sz w:val="22"/>
                <w:szCs w:val="22"/>
              </w:rPr>
              <w:t>LST  1428-17</w:t>
            </w:r>
          </w:p>
        </w:tc>
        <w:tc>
          <w:tcPr>
            <w:tcW w:w="1418" w:type="dxa"/>
            <w:tcBorders>
              <w:top w:val="nil"/>
              <w:left w:val="single" w:sz="4" w:space="0" w:color="auto"/>
              <w:bottom w:val="single" w:sz="4" w:space="0" w:color="auto"/>
              <w:right w:val="nil"/>
            </w:tcBorders>
          </w:tcPr>
          <w:p w14:paraId="48EFAC6C" w14:textId="77777777" w:rsidR="00901A38" w:rsidRDefault="00901A38" w:rsidP="000F0FDD">
            <w:pPr>
              <w:jc w:val="center"/>
              <w:rPr>
                <w:color w:val="000000"/>
                <w:sz w:val="22"/>
                <w:szCs w:val="22"/>
              </w:rPr>
            </w:pPr>
          </w:p>
        </w:tc>
        <w:tc>
          <w:tcPr>
            <w:tcW w:w="1559" w:type="dxa"/>
            <w:tcBorders>
              <w:top w:val="nil"/>
              <w:left w:val="single" w:sz="4" w:space="0" w:color="auto"/>
              <w:bottom w:val="single" w:sz="4" w:space="0" w:color="auto"/>
              <w:right w:val="single" w:sz="4" w:space="0" w:color="auto"/>
            </w:tcBorders>
          </w:tcPr>
          <w:p w14:paraId="2DB69615" w14:textId="77777777" w:rsidR="00901A38" w:rsidRDefault="00901A38" w:rsidP="000F0FDD">
            <w:pPr>
              <w:jc w:val="center"/>
              <w:rPr>
                <w:color w:val="000000"/>
                <w:sz w:val="22"/>
                <w:szCs w:val="22"/>
              </w:rPr>
            </w:pPr>
            <w:r>
              <w:rPr>
                <w:color w:val="000000"/>
                <w:sz w:val="22"/>
                <w:szCs w:val="22"/>
              </w:rPr>
              <w:t>5</w:t>
            </w:r>
          </w:p>
        </w:tc>
        <w:tc>
          <w:tcPr>
            <w:tcW w:w="1835" w:type="dxa"/>
            <w:tcBorders>
              <w:top w:val="nil"/>
              <w:left w:val="single" w:sz="4" w:space="0" w:color="auto"/>
              <w:bottom w:val="single" w:sz="4" w:space="0" w:color="auto"/>
              <w:right w:val="single" w:sz="4" w:space="0" w:color="auto"/>
            </w:tcBorders>
          </w:tcPr>
          <w:p w14:paraId="28F95194" w14:textId="77777777" w:rsidR="00901A38" w:rsidRDefault="00901A38" w:rsidP="000F0FDD">
            <w:pPr>
              <w:jc w:val="center"/>
              <w:rPr>
                <w:color w:val="000000"/>
                <w:sz w:val="22"/>
                <w:szCs w:val="22"/>
              </w:rPr>
            </w:pPr>
          </w:p>
        </w:tc>
      </w:tr>
      <w:tr w:rsidR="00901A38" w14:paraId="13AC9AB7" w14:textId="7FBB5295" w:rsidTr="00901A38">
        <w:trPr>
          <w:trHeight w:val="300"/>
        </w:trPr>
        <w:tc>
          <w:tcPr>
            <w:tcW w:w="779" w:type="dxa"/>
            <w:tcBorders>
              <w:top w:val="nil"/>
              <w:left w:val="single" w:sz="4" w:space="0" w:color="auto"/>
              <w:bottom w:val="single" w:sz="4" w:space="0" w:color="auto"/>
              <w:right w:val="single" w:sz="4" w:space="0" w:color="auto"/>
            </w:tcBorders>
            <w:shd w:val="clear" w:color="auto" w:fill="D9E2F3" w:themeFill="accent1" w:themeFillTint="33"/>
          </w:tcPr>
          <w:p w14:paraId="6AFEF4F8" w14:textId="77777777" w:rsidR="00901A38" w:rsidRDefault="00901A38" w:rsidP="000F0FDD">
            <w:pPr>
              <w:rPr>
                <w:b/>
                <w:bCs/>
                <w:color w:val="000000"/>
                <w:sz w:val="22"/>
                <w:szCs w:val="22"/>
              </w:rPr>
            </w:pPr>
            <w:r>
              <w:rPr>
                <w:b/>
                <w:bCs/>
                <w:color w:val="000000"/>
                <w:sz w:val="22"/>
                <w:szCs w:val="22"/>
              </w:rPr>
              <w:lastRenderedPageBreak/>
              <w:t>12.</w:t>
            </w:r>
          </w:p>
        </w:tc>
        <w:tc>
          <w:tcPr>
            <w:tcW w:w="12445" w:type="dxa"/>
            <w:gridSpan w:val="4"/>
            <w:tcBorders>
              <w:top w:val="nil"/>
              <w:left w:val="nil"/>
              <w:bottom w:val="single" w:sz="4" w:space="0" w:color="auto"/>
              <w:right w:val="single" w:sz="4" w:space="0" w:color="auto"/>
            </w:tcBorders>
            <w:shd w:val="clear" w:color="auto" w:fill="D9E2F3" w:themeFill="accent1" w:themeFillTint="33"/>
          </w:tcPr>
          <w:p w14:paraId="4751440E" w14:textId="62A6C3C9" w:rsidR="00901A38" w:rsidRDefault="00901A38" w:rsidP="000F0FDD">
            <w:pPr>
              <w:rPr>
                <w:b/>
                <w:bCs/>
                <w:color w:val="000000"/>
                <w:sz w:val="22"/>
                <w:szCs w:val="22"/>
              </w:rPr>
            </w:pPr>
            <w:r>
              <w:rPr>
                <w:b/>
                <w:bCs/>
                <w:color w:val="000000"/>
                <w:sz w:val="22"/>
                <w:szCs w:val="22"/>
              </w:rPr>
              <w:t>Betono bandymas konstrukcijose</w:t>
            </w:r>
            <w:r w:rsidR="0088235A">
              <w:rPr>
                <w:b/>
                <w:bCs/>
                <w:color w:val="000000"/>
                <w:sz w:val="22"/>
                <w:szCs w:val="22"/>
              </w:rPr>
              <w:t>:</w:t>
            </w:r>
          </w:p>
        </w:tc>
        <w:tc>
          <w:tcPr>
            <w:tcW w:w="1835" w:type="dxa"/>
            <w:tcBorders>
              <w:top w:val="nil"/>
              <w:left w:val="nil"/>
              <w:bottom w:val="single" w:sz="4" w:space="0" w:color="auto"/>
              <w:right w:val="single" w:sz="4" w:space="0" w:color="auto"/>
            </w:tcBorders>
            <w:shd w:val="clear" w:color="auto" w:fill="D9E2F3" w:themeFill="accent1" w:themeFillTint="33"/>
          </w:tcPr>
          <w:p w14:paraId="505C2AB2" w14:textId="77777777" w:rsidR="00901A38" w:rsidRDefault="00901A38" w:rsidP="000F0FDD">
            <w:pPr>
              <w:rPr>
                <w:b/>
                <w:bCs/>
                <w:color w:val="000000"/>
                <w:sz w:val="22"/>
                <w:szCs w:val="22"/>
              </w:rPr>
            </w:pPr>
          </w:p>
        </w:tc>
      </w:tr>
      <w:tr w:rsidR="00800CEA" w14:paraId="163A8C4B" w14:textId="7ADEBF35" w:rsidTr="00991266">
        <w:trPr>
          <w:trHeight w:val="300"/>
        </w:trPr>
        <w:tc>
          <w:tcPr>
            <w:tcW w:w="779" w:type="dxa"/>
            <w:tcBorders>
              <w:top w:val="nil"/>
              <w:left w:val="single" w:sz="4" w:space="0" w:color="auto"/>
              <w:bottom w:val="single" w:sz="4" w:space="0" w:color="auto"/>
              <w:right w:val="single" w:sz="4" w:space="0" w:color="auto"/>
            </w:tcBorders>
          </w:tcPr>
          <w:p w14:paraId="5FB818D9" w14:textId="77777777" w:rsidR="00901A38" w:rsidRDefault="00901A38" w:rsidP="000F0FDD">
            <w:pPr>
              <w:rPr>
                <w:color w:val="000000"/>
                <w:sz w:val="22"/>
                <w:szCs w:val="22"/>
              </w:rPr>
            </w:pPr>
            <w:r>
              <w:rPr>
                <w:color w:val="000000"/>
                <w:sz w:val="22"/>
                <w:szCs w:val="22"/>
              </w:rPr>
              <w:t>12.1</w:t>
            </w:r>
          </w:p>
        </w:tc>
        <w:tc>
          <w:tcPr>
            <w:tcW w:w="6208" w:type="dxa"/>
            <w:tcBorders>
              <w:top w:val="nil"/>
              <w:left w:val="nil"/>
              <w:bottom w:val="single" w:sz="4" w:space="0" w:color="auto"/>
              <w:right w:val="single" w:sz="4" w:space="0" w:color="auto"/>
            </w:tcBorders>
          </w:tcPr>
          <w:p w14:paraId="349E29C7" w14:textId="77777777" w:rsidR="00901A38" w:rsidRDefault="00901A38" w:rsidP="000F0FDD">
            <w:pPr>
              <w:rPr>
                <w:color w:val="000000"/>
                <w:sz w:val="22"/>
                <w:szCs w:val="22"/>
              </w:rPr>
            </w:pPr>
            <w:r>
              <w:rPr>
                <w:color w:val="000000"/>
                <w:sz w:val="22"/>
                <w:szCs w:val="22"/>
              </w:rPr>
              <w:t>Atšokimo dydžio nustatymas</w:t>
            </w:r>
          </w:p>
        </w:tc>
        <w:tc>
          <w:tcPr>
            <w:tcW w:w="3260" w:type="dxa"/>
            <w:tcBorders>
              <w:top w:val="nil"/>
              <w:left w:val="nil"/>
              <w:bottom w:val="single" w:sz="4" w:space="0" w:color="auto"/>
              <w:right w:val="single" w:sz="4" w:space="0" w:color="auto"/>
            </w:tcBorders>
            <w:vAlign w:val="center"/>
          </w:tcPr>
          <w:p w14:paraId="32B5952E" w14:textId="77777777" w:rsidR="00901A38" w:rsidRDefault="00901A38" w:rsidP="000F0FDD">
            <w:pPr>
              <w:jc w:val="center"/>
              <w:rPr>
                <w:sz w:val="22"/>
                <w:szCs w:val="22"/>
              </w:rPr>
            </w:pPr>
            <w:r>
              <w:rPr>
                <w:sz w:val="22"/>
                <w:szCs w:val="22"/>
              </w:rPr>
              <w:t>LST EN 12504-2</w:t>
            </w:r>
          </w:p>
        </w:tc>
        <w:tc>
          <w:tcPr>
            <w:tcW w:w="1418" w:type="dxa"/>
            <w:tcBorders>
              <w:top w:val="nil"/>
              <w:left w:val="single" w:sz="4" w:space="0" w:color="auto"/>
              <w:bottom w:val="single" w:sz="4" w:space="0" w:color="auto"/>
              <w:right w:val="single" w:sz="4" w:space="0" w:color="auto"/>
            </w:tcBorders>
          </w:tcPr>
          <w:p w14:paraId="7B28D009" w14:textId="77777777" w:rsidR="00901A38" w:rsidRDefault="00901A38" w:rsidP="000F0FDD">
            <w:pPr>
              <w:jc w:val="center"/>
              <w:rPr>
                <w:sz w:val="22"/>
                <w:szCs w:val="22"/>
              </w:rPr>
            </w:pPr>
          </w:p>
        </w:tc>
        <w:tc>
          <w:tcPr>
            <w:tcW w:w="1559" w:type="dxa"/>
            <w:tcBorders>
              <w:top w:val="nil"/>
              <w:left w:val="single" w:sz="4" w:space="0" w:color="auto"/>
              <w:bottom w:val="single" w:sz="4" w:space="0" w:color="auto"/>
              <w:right w:val="single" w:sz="4" w:space="0" w:color="auto"/>
            </w:tcBorders>
          </w:tcPr>
          <w:p w14:paraId="67C1F0AA" w14:textId="77777777" w:rsidR="00901A38" w:rsidRDefault="00901A38" w:rsidP="000F0FDD">
            <w:pPr>
              <w:jc w:val="center"/>
              <w:rPr>
                <w:sz w:val="22"/>
                <w:szCs w:val="22"/>
              </w:rPr>
            </w:pPr>
            <w:r>
              <w:rPr>
                <w:sz w:val="22"/>
                <w:szCs w:val="22"/>
              </w:rPr>
              <w:t>3</w:t>
            </w:r>
          </w:p>
        </w:tc>
        <w:tc>
          <w:tcPr>
            <w:tcW w:w="1835" w:type="dxa"/>
            <w:tcBorders>
              <w:top w:val="nil"/>
              <w:left w:val="single" w:sz="4" w:space="0" w:color="auto"/>
              <w:bottom w:val="single" w:sz="4" w:space="0" w:color="auto"/>
              <w:right w:val="single" w:sz="4" w:space="0" w:color="auto"/>
            </w:tcBorders>
          </w:tcPr>
          <w:p w14:paraId="4E5A5E92" w14:textId="77777777" w:rsidR="00901A38" w:rsidRDefault="00901A38" w:rsidP="000F0FDD">
            <w:pPr>
              <w:jc w:val="center"/>
              <w:rPr>
                <w:sz w:val="22"/>
                <w:szCs w:val="22"/>
              </w:rPr>
            </w:pPr>
          </w:p>
        </w:tc>
      </w:tr>
      <w:tr w:rsidR="00901A38" w14:paraId="725A441A" w14:textId="7BEAECDD" w:rsidTr="00901A38">
        <w:trPr>
          <w:trHeight w:val="300"/>
        </w:trPr>
        <w:tc>
          <w:tcPr>
            <w:tcW w:w="779" w:type="dxa"/>
            <w:tcBorders>
              <w:top w:val="nil"/>
              <w:left w:val="single" w:sz="4" w:space="0" w:color="auto"/>
              <w:bottom w:val="single" w:sz="4" w:space="0" w:color="auto"/>
              <w:right w:val="single" w:sz="4" w:space="0" w:color="auto"/>
            </w:tcBorders>
            <w:shd w:val="clear" w:color="auto" w:fill="D9E2F3" w:themeFill="accent1" w:themeFillTint="33"/>
          </w:tcPr>
          <w:p w14:paraId="5F24C740" w14:textId="77777777" w:rsidR="00901A38" w:rsidRDefault="00901A38" w:rsidP="000F0FDD">
            <w:pPr>
              <w:rPr>
                <w:b/>
                <w:bCs/>
                <w:color w:val="000000"/>
                <w:sz w:val="22"/>
                <w:szCs w:val="22"/>
              </w:rPr>
            </w:pPr>
            <w:r>
              <w:rPr>
                <w:b/>
                <w:bCs/>
                <w:color w:val="000000"/>
                <w:sz w:val="22"/>
                <w:szCs w:val="22"/>
              </w:rPr>
              <w:t>13.</w:t>
            </w:r>
          </w:p>
        </w:tc>
        <w:tc>
          <w:tcPr>
            <w:tcW w:w="12445" w:type="dxa"/>
            <w:gridSpan w:val="4"/>
            <w:tcBorders>
              <w:top w:val="nil"/>
              <w:left w:val="nil"/>
              <w:bottom w:val="single" w:sz="4" w:space="0" w:color="auto"/>
              <w:right w:val="single" w:sz="4" w:space="0" w:color="auto"/>
            </w:tcBorders>
            <w:shd w:val="clear" w:color="auto" w:fill="D9E2F3" w:themeFill="accent1" w:themeFillTint="33"/>
          </w:tcPr>
          <w:p w14:paraId="038076CD" w14:textId="1C5B0D73" w:rsidR="00901A38" w:rsidRDefault="00901A38" w:rsidP="000F0FDD">
            <w:pPr>
              <w:rPr>
                <w:sz w:val="22"/>
                <w:szCs w:val="22"/>
              </w:rPr>
            </w:pPr>
            <w:r>
              <w:rPr>
                <w:b/>
                <w:bCs/>
                <w:color w:val="000000"/>
                <w:sz w:val="22"/>
                <w:szCs w:val="22"/>
              </w:rPr>
              <w:t>Grindinio trinkelių bandymai</w:t>
            </w:r>
            <w:r w:rsidR="0088235A">
              <w:rPr>
                <w:b/>
                <w:bCs/>
                <w:color w:val="000000"/>
                <w:sz w:val="22"/>
                <w:szCs w:val="22"/>
              </w:rPr>
              <w:t>:</w:t>
            </w:r>
          </w:p>
        </w:tc>
        <w:tc>
          <w:tcPr>
            <w:tcW w:w="1835" w:type="dxa"/>
            <w:tcBorders>
              <w:top w:val="nil"/>
              <w:left w:val="nil"/>
              <w:bottom w:val="single" w:sz="4" w:space="0" w:color="auto"/>
              <w:right w:val="single" w:sz="4" w:space="0" w:color="auto"/>
            </w:tcBorders>
            <w:shd w:val="clear" w:color="auto" w:fill="D9E2F3" w:themeFill="accent1" w:themeFillTint="33"/>
          </w:tcPr>
          <w:p w14:paraId="7E8DD4B7" w14:textId="77777777" w:rsidR="00901A38" w:rsidRDefault="00901A38" w:rsidP="000F0FDD">
            <w:pPr>
              <w:rPr>
                <w:b/>
                <w:bCs/>
                <w:color w:val="000000"/>
                <w:sz w:val="22"/>
                <w:szCs w:val="22"/>
              </w:rPr>
            </w:pPr>
          </w:p>
        </w:tc>
      </w:tr>
      <w:tr w:rsidR="00800CEA" w14:paraId="41A904CD" w14:textId="22266931" w:rsidTr="00991266">
        <w:trPr>
          <w:trHeight w:val="343"/>
        </w:trPr>
        <w:tc>
          <w:tcPr>
            <w:tcW w:w="779" w:type="dxa"/>
            <w:tcBorders>
              <w:top w:val="nil"/>
              <w:left w:val="single" w:sz="4" w:space="0" w:color="auto"/>
              <w:bottom w:val="single" w:sz="4" w:space="0" w:color="auto"/>
              <w:right w:val="single" w:sz="4" w:space="0" w:color="auto"/>
            </w:tcBorders>
          </w:tcPr>
          <w:p w14:paraId="0BF38B0A" w14:textId="77777777" w:rsidR="00901A38" w:rsidRDefault="00901A38" w:rsidP="000F0FDD">
            <w:pPr>
              <w:rPr>
                <w:color w:val="000000"/>
                <w:sz w:val="22"/>
                <w:szCs w:val="22"/>
              </w:rPr>
            </w:pPr>
            <w:r>
              <w:rPr>
                <w:color w:val="000000"/>
                <w:sz w:val="22"/>
                <w:szCs w:val="22"/>
              </w:rPr>
              <w:t>13.1</w:t>
            </w:r>
          </w:p>
        </w:tc>
        <w:tc>
          <w:tcPr>
            <w:tcW w:w="6208" w:type="dxa"/>
            <w:tcBorders>
              <w:top w:val="nil"/>
              <w:left w:val="nil"/>
              <w:bottom w:val="single" w:sz="4" w:space="0" w:color="auto"/>
              <w:right w:val="single" w:sz="4" w:space="0" w:color="auto"/>
            </w:tcBorders>
          </w:tcPr>
          <w:p w14:paraId="1929C033" w14:textId="77777777" w:rsidR="00901A38" w:rsidRDefault="00901A38" w:rsidP="000F0FDD">
            <w:pPr>
              <w:rPr>
                <w:color w:val="000000"/>
                <w:sz w:val="22"/>
                <w:szCs w:val="22"/>
              </w:rPr>
            </w:pPr>
            <w:r>
              <w:rPr>
                <w:color w:val="000000"/>
                <w:sz w:val="22"/>
                <w:szCs w:val="22"/>
              </w:rPr>
              <w:t>Vizualių aspektų, formos ir matmenų nustatymas</w:t>
            </w:r>
          </w:p>
        </w:tc>
        <w:tc>
          <w:tcPr>
            <w:tcW w:w="3260" w:type="dxa"/>
            <w:tcBorders>
              <w:top w:val="single" w:sz="4" w:space="0" w:color="auto"/>
              <w:left w:val="nil"/>
              <w:bottom w:val="single" w:sz="4" w:space="0" w:color="auto"/>
              <w:right w:val="single" w:sz="4" w:space="0" w:color="auto"/>
            </w:tcBorders>
            <w:vAlign w:val="center"/>
          </w:tcPr>
          <w:p w14:paraId="71BF1587" w14:textId="77777777" w:rsidR="00901A38" w:rsidRDefault="00901A38" w:rsidP="000F0FDD">
            <w:pPr>
              <w:jc w:val="center"/>
              <w:rPr>
                <w:color w:val="000000"/>
                <w:sz w:val="22"/>
                <w:szCs w:val="22"/>
              </w:rPr>
            </w:pPr>
            <w:r>
              <w:rPr>
                <w:color w:val="000000"/>
                <w:sz w:val="22"/>
                <w:szCs w:val="22"/>
              </w:rPr>
              <w:t>LST EN 1338</w:t>
            </w:r>
          </w:p>
        </w:tc>
        <w:tc>
          <w:tcPr>
            <w:tcW w:w="1418" w:type="dxa"/>
            <w:tcBorders>
              <w:top w:val="single" w:sz="4" w:space="0" w:color="auto"/>
              <w:left w:val="single" w:sz="4" w:space="0" w:color="auto"/>
              <w:bottom w:val="single" w:sz="4" w:space="0" w:color="auto"/>
              <w:right w:val="single" w:sz="4" w:space="0" w:color="auto"/>
            </w:tcBorders>
          </w:tcPr>
          <w:p w14:paraId="4AA9D44D" w14:textId="77777777" w:rsidR="00901A38" w:rsidRDefault="00901A38" w:rsidP="000F0FDD">
            <w:pPr>
              <w:jc w:val="cente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0427C57" w14:textId="77777777" w:rsidR="00901A38" w:rsidRDefault="00901A38" w:rsidP="000F0FDD">
            <w:pPr>
              <w:jc w:val="center"/>
              <w:rPr>
                <w:color w:val="000000"/>
                <w:sz w:val="22"/>
                <w:szCs w:val="22"/>
              </w:rPr>
            </w:pPr>
            <w:r>
              <w:rPr>
                <w:color w:val="000000"/>
                <w:sz w:val="22"/>
                <w:szCs w:val="22"/>
              </w:rPr>
              <w:t>5</w:t>
            </w:r>
          </w:p>
        </w:tc>
        <w:tc>
          <w:tcPr>
            <w:tcW w:w="1835" w:type="dxa"/>
            <w:tcBorders>
              <w:top w:val="single" w:sz="4" w:space="0" w:color="auto"/>
              <w:left w:val="single" w:sz="4" w:space="0" w:color="auto"/>
              <w:bottom w:val="single" w:sz="4" w:space="0" w:color="auto"/>
              <w:right w:val="single" w:sz="4" w:space="0" w:color="auto"/>
            </w:tcBorders>
          </w:tcPr>
          <w:p w14:paraId="369E4841" w14:textId="77777777" w:rsidR="00901A38" w:rsidRDefault="00901A38" w:rsidP="000F0FDD">
            <w:pPr>
              <w:jc w:val="center"/>
              <w:rPr>
                <w:color w:val="000000"/>
                <w:sz w:val="22"/>
                <w:szCs w:val="22"/>
              </w:rPr>
            </w:pPr>
          </w:p>
        </w:tc>
      </w:tr>
      <w:tr w:rsidR="00800CEA" w14:paraId="1C32F67A" w14:textId="7146BC14" w:rsidTr="00991266">
        <w:trPr>
          <w:trHeight w:val="300"/>
        </w:trPr>
        <w:tc>
          <w:tcPr>
            <w:tcW w:w="779" w:type="dxa"/>
            <w:tcBorders>
              <w:top w:val="nil"/>
              <w:left w:val="single" w:sz="4" w:space="0" w:color="auto"/>
              <w:bottom w:val="single" w:sz="4" w:space="0" w:color="auto"/>
              <w:right w:val="single" w:sz="4" w:space="0" w:color="auto"/>
            </w:tcBorders>
          </w:tcPr>
          <w:p w14:paraId="0C29F53B" w14:textId="77777777" w:rsidR="00901A38" w:rsidRDefault="00901A38" w:rsidP="000F0FDD">
            <w:pPr>
              <w:rPr>
                <w:color w:val="000000"/>
                <w:sz w:val="22"/>
                <w:szCs w:val="22"/>
              </w:rPr>
            </w:pPr>
            <w:r>
              <w:rPr>
                <w:color w:val="000000"/>
                <w:sz w:val="22"/>
                <w:szCs w:val="22"/>
              </w:rPr>
              <w:t>13.2</w:t>
            </w:r>
          </w:p>
        </w:tc>
        <w:tc>
          <w:tcPr>
            <w:tcW w:w="6208" w:type="dxa"/>
            <w:tcBorders>
              <w:top w:val="nil"/>
              <w:left w:val="nil"/>
              <w:bottom w:val="single" w:sz="4" w:space="0" w:color="auto"/>
              <w:right w:val="single" w:sz="4" w:space="0" w:color="auto"/>
            </w:tcBorders>
          </w:tcPr>
          <w:p w14:paraId="40B19A39" w14:textId="77777777" w:rsidR="00901A38" w:rsidRDefault="00901A38" w:rsidP="000F0FDD">
            <w:pPr>
              <w:rPr>
                <w:color w:val="000000"/>
                <w:sz w:val="22"/>
                <w:szCs w:val="22"/>
              </w:rPr>
            </w:pPr>
            <w:r>
              <w:rPr>
                <w:color w:val="000000"/>
                <w:sz w:val="22"/>
                <w:szCs w:val="22"/>
              </w:rPr>
              <w:t>Stiprio tempiant skėlimu nustatymas</w:t>
            </w:r>
          </w:p>
        </w:tc>
        <w:tc>
          <w:tcPr>
            <w:tcW w:w="3260" w:type="dxa"/>
            <w:tcBorders>
              <w:top w:val="nil"/>
              <w:left w:val="nil"/>
              <w:bottom w:val="single" w:sz="4" w:space="0" w:color="auto"/>
              <w:right w:val="single" w:sz="4" w:space="0" w:color="auto"/>
            </w:tcBorders>
            <w:vAlign w:val="center"/>
          </w:tcPr>
          <w:p w14:paraId="7876429D" w14:textId="77777777" w:rsidR="00901A38" w:rsidRDefault="00901A38" w:rsidP="000F0FDD">
            <w:pPr>
              <w:jc w:val="center"/>
              <w:rPr>
                <w:color w:val="000000"/>
                <w:sz w:val="22"/>
                <w:szCs w:val="22"/>
              </w:rPr>
            </w:pPr>
            <w:r>
              <w:rPr>
                <w:color w:val="000000"/>
                <w:sz w:val="22"/>
                <w:szCs w:val="22"/>
              </w:rPr>
              <w:t>- " -</w:t>
            </w:r>
          </w:p>
        </w:tc>
        <w:tc>
          <w:tcPr>
            <w:tcW w:w="1418" w:type="dxa"/>
            <w:tcBorders>
              <w:top w:val="nil"/>
              <w:left w:val="single" w:sz="4" w:space="0" w:color="auto"/>
              <w:bottom w:val="single" w:sz="4" w:space="0" w:color="auto"/>
              <w:right w:val="single" w:sz="4" w:space="0" w:color="auto"/>
            </w:tcBorders>
          </w:tcPr>
          <w:p w14:paraId="6BE66CEE" w14:textId="77777777" w:rsidR="00901A38" w:rsidRDefault="00901A38" w:rsidP="000F0FDD">
            <w:pPr>
              <w:jc w:val="center"/>
              <w:rPr>
                <w:color w:val="000000"/>
                <w:sz w:val="22"/>
                <w:szCs w:val="22"/>
              </w:rPr>
            </w:pPr>
          </w:p>
        </w:tc>
        <w:tc>
          <w:tcPr>
            <w:tcW w:w="1559" w:type="dxa"/>
            <w:tcBorders>
              <w:top w:val="nil"/>
              <w:left w:val="single" w:sz="4" w:space="0" w:color="auto"/>
              <w:bottom w:val="single" w:sz="4" w:space="0" w:color="auto"/>
              <w:right w:val="single" w:sz="4" w:space="0" w:color="auto"/>
            </w:tcBorders>
          </w:tcPr>
          <w:p w14:paraId="01EDD5E2" w14:textId="77777777" w:rsidR="00901A38" w:rsidRDefault="00901A38" w:rsidP="000F0FDD">
            <w:pPr>
              <w:jc w:val="center"/>
              <w:rPr>
                <w:color w:val="000000"/>
                <w:sz w:val="22"/>
                <w:szCs w:val="22"/>
              </w:rPr>
            </w:pPr>
            <w:r>
              <w:rPr>
                <w:color w:val="000000"/>
                <w:sz w:val="22"/>
                <w:szCs w:val="22"/>
              </w:rPr>
              <w:t>5</w:t>
            </w:r>
          </w:p>
        </w:tc>
        <w:tc>
          <w:tcPr>
            <w:tcW w:w="1835" w:type="dxa"/>
            <w:tcBorders>
              <w:top w:val="nil"/>
              <w:left w:val="single" w:sz="4" w:space="0" w:color="auto"/>
              <w:bottom w:val="single" w:sz="4" w:space="0" w:color="auto"/>
              <w:right w:val="single" w:sz="4" w:space="0" w:color="auto"/>
            </w:tcBorders>
          </w:tcPr>
          <w:p w14:paraId="41AA3CA2" w14:textId="77777777" w:rsidR="00901A38" w:rsidRDefault="00901A38" w:rsidP="000F0FDD">
            <w:pPr>
              <w:jc w:val="center"/>
              <w:rPr>
                <w:color w:val="000000"/>
                <w:sz w:val="22"/>
                <w:szCs w:val="22"/>
              </w:rPr>
            </w:pPr>
          </w:p>
        </w:tc>
      </w:tr>
      <w:tr w:rsidR="00800CEA" w14:paraId="3BE24703" w14:textId="3AE4E5F3" w:rsidTr="00991266">
        <w:trPr>
          <w:trHeight w:val="300"/>
        </w:trPr>
        <w:tc>
          <w:tcPr>
            <w:tcW w:w="779" w:type="dxa"/>
            <w:tcBorders>
              <w:top w:val="nil"/>
              <w:left w:val="single" w:sz="4" w:space="0" w:color="auto"/>
              <w:bottom w:val="single" w:sz="4" w:space="0" w:color="auto"/>
              <w:right w:val="single" w:sz="4" w:space="0" w:color="auto"/>
            </w:tcBorders>
          </w:tcPr>
          <w:p w14:paraId="6A2662B6" w14:textId="77777777" w:rsidR="00901A38" w:rsidRDefault="00901A38" w:rsidP="000F0FDD">
            <w:pPr>
              <w:rPr>
                <w:color w:val="000000"/>
                <w:sz w:val="22"/>
                <w:szCs w:val="22"/>
              </w:rPr>
            </w:pPr>
            <w:r>
              <w:rPr>
                <w:color w:val="000000"/>
                <w:sz w:val="22"/>
                <w:szCs w:val="22"/>
              </w:rPr>
              <w:t>13.3</w:t>
            </w:r>
          </w:p>
        </w:tc>
        <w:tc>
          <w:tcPr>
            <w:tcW w:w="6208" w:type="dxa"/>
            <w:tcBorders>
              <w:top w:val="nil"/>
              <w:left w:val="nil"/>
              <w:bottom w:val="single" w:sz="4" w:space="0" w:color="auto"/>
              <w:right w:val="single" w:sz="4" w:space="0" w:color="auto"/>
            </w:tcBorders>
          </w:tcPr>
          <w:p w14:paraId="5DA5E065" w14:textId="77777777" w:rsidR="00901A38" w:rsidRDefault="00901A38" w:rsidP="000F0FDD">
            <w:pPr>
              <w:rPr>
                <w:color w:val="000000"/>
                <w:sz w:val="22"/>
                <w:szCs w:val="22"/>
              </w:rPr>
            </w:pPr>
            <w:r>
              <w:rPr>
                <w:color w:val="000000"/>
                <w:sz w:val="22"/>
                <w:szCs w:val="22"/>
              </w:rPr>
              <w:t>Vandens įgeriamumo nustatymas</w:t>
            </w:r>
          </w:p>
        </w:tc>
        <w:tc>
          <w:tcPr>
            <w:tcW w:w="3260" w:type="dxa"/>
            <w:tcBorders>
              <w:top w:val="nil"/>
              <w:left w:val="nil"/>
              <w:bottom w:val="single" w:sz="4" w:space="0" w:color="auto"/>
              <w:right w:val="single" w:sz="4" w:space="0" w:color="auto"/>
            </w:tcBorders>
            <w:vAlign w:val="center"/>
          </w:tcPr>
          <w:p w14:paraId="3F9E5B55" w14:textId="77777777" w:rsidR="00901A38" w:rsidRDefault="00901A38" w:rsidP="000F0FDD">
            <w:pPr>
              <w:jc w:val="center"/>
              <w:rPr>
                <w:color w:val="000000"/>
                <w:sz w:val="22"/>
                <w:szCs w:val="22"/>
              </w:rPr>
            </w:pPr>
            <w:r>
              <w:rPr>
                <w:color w:val="000000"/>
                <w:sz w:val="22"/>
                <w:szCs w:val="22"/>
              </w:rPr>
              <w:t>- " -</w:t>
            </w:r>
          </w:p>
        </w:tc>
        <w:tc>
          <w:tcPr>
            <w:tcW w:w="1418" w:type="dxa"/>
            <w:tcBorders>
              <w:top w:val="nil"/>
              <w:left w:val="single" w:sz="4" w:space="0" w:color="auto"/>
              <w:bottom w:val="single" w:sz="4" w:space="0" w:color="auto"/>
              <w:right w:val="single" w:sz="4" w:space="0" w:color="auto"/>
            </w:tcBorders>
          </w:tcPr>
          <w:p w14:paraId="3922A126" w14:textId="77777777" w:rsidR="00901A38" w:rsidRDefault="00901A38" w:rsidP="000F0FDD">
            <w:pPr>
              <w:jc w:val="center"/>
              <w:rPr>
                <w:color w:val="000000"/>
                <w:sz w:val="22"/>
                <w:szCs w:val="22"/>
              </w:rPr>
            </w:pPr>
          </w:p>
        </w:tc>
        <w:tc>
          <w:tcPr>
            <w:tcW w:w="1559" w:type="dxa"/>
            <w:tcBorders>
              <w:top w:val="nil"/>
              <w:left w:val="single" w:sz="4" w:space="0" w:color="auto"/>
              <w:bottom w:val="single" w:sz="4" w:space="0" w:color="auto"/>
              <w:right w:val="single" w:sz="4" w:space="0" w:color="auto"/>
            </w:tcBorders>
          </w:tcPr>
          <w:p w14:paraId="008CFD69" w14:textId="77777777" w:rsidR="00901A38" w:rsidRDefault="00901A38" w:rsidP="000F0FDD">
            <w:pPr>
              <w:jc w:val="center"/>
              <w:rPr>
                <w:color w:val="000000"/>
                <w:sz w:val="22"/>
                <w:szCs w:val="22"/>
              </w:rPr>
            </w:pPr>
            <w:r>
              <w:rPr>
                <w:color w:val="000000"/>
                <w:sz w:val="22"/>
                <w:szCs w:val="22"/>
              </w:rPr>
              <w:t>5</w:t>
            </w:r>
          </w:p>
        </w:tc>
        <w:tc>
          <w:tcPr>
            <w:tcW w:w="1835" w:type="dxa"/>
            <w:tcBorders>
              <w:top w:val="nil"/>
              <w:left w:val="single" w:sz="4" w:space="0" w:color="auto"/>
              <w:bottom w:val="single" w:sz="4" w:space="0" w:color="auto"/>
              <w:right w:val="single" w:sz="4" w:space="0" w:color="auto"/>
            </w:tcBorders>
          </w:tcPr>
          <w:p w14:paraId="7A565F9C" w14:textId="77777777" w:rsidR="00901A38" w:rsidRDefault="00901A38" w:rsidP="000F0FDD">
            <w:pPr>
              <w:jc w:val="center"/>
              <w:rPr>
                <w:color w:val="000000"/>
                <w:sz w:val="22"/>
                <w:szCs w:val="22"/>
              </w:rPr>
            </w:pPr>
          </w:p>
        </w:tc>
      </w:tr>
      <w:tr w:rsidR="00800CEA" w14:paraId="1730ED07" w14:textId="5E9ED6AF" w:rsidTr="00991266">
        <w:trPr>
          <w:trHeight w:val="300"/>
        </w:trPr>
        <w:tc>
          <w:tcPr>
            <w:tcW w:w="779" w:type="dxa"/>
            <w:tcBorders>
              <w:top w:val="nil"/>
              <w:left w:val="single" w:sz="4" w:space="0" w:color="auto"/>
              <w:bottom w:val="single" w:sz="4" w:space="0" w:color="auto"/>
              <w:right w:val="single" w:sz="4" w:space="0" w:color="auto"/>
            </w:tcBorders>
          </w:tcPr>
          <w:p w14:paraId="72CB1BD3" w14:textId="77777777" w:rsidR="00901A38" w:rsidRDefault="00901A38" w:rsidP="000F0FDD">
            <w:pPr>
              <w:rPr>
                <w:color w:val="000000"/>
                <w:sz w:val="22"/>
                <w:szCs w:val="22"/>
              </w:rPr>
            </w:pPr>
            <w:r>
              <w:rPr>
                <w:color w:val="000000"/>
                <w:sz w:val="22"/>
                <w:szCs w:val="22"/>
              </w:rPr>
              <w:t>13.4</w:t>
            </w:r>
          </w:p>
        </w:tc>
        <w:tc>
          <w:tcPr>
            <w:tcW w:w="6208" w:type="dxa"/>
            <w:tcBorders>
              <w:top w:val="nil"/>
              <w:left w:val="nil"/>
              <w:bottom w:val="single" w:sz="4" w:space="0" w:color="auto"/>
              <w:right w:val="single" w:sz="4" w:space="0" w:color="auto"/>
            </w:tcBorders>
          </w:tcPr>
          <w:p w14:paraId="74F75BDE" w14:textId="77777777" w:rsidR="00901A38" w:rsidRDefault="00901A38" w:rsidP="000F0FDD">
            <w:pPr>
              <w:rPr>
                <w:color w:val="000000"/>
                <w:sz w:val="22"/>
                <w:szCs w:val="22"/>
              </w:rPr>
            </w:pPr>
            <w:r>
              <w:rPr>
                <w:color w:val="000000"/>
                <w:sz w:val="22"/>
                <w:szCs w:val="22"/>
              </w:rPr>
              <w:t>Atsparumo šalčiui nustatymas</w:t>
            </w:r>
          </w:p>
        </w:tc>
        <w:tc>
          <w:tcPr>
            <w:tcW w:w="3260" w:type="dxa"/>
            <w:tcBorders>
              <w:top w:val="nil"/>
              <w:left w:val="nil"/>
              <w:bottom w:val="single" w:sz="4" w:space="0" w:color="auto"/>
              <w:right w:val="single" w:sz="4" w:space="0" w:color="auto"/>
            </w:tcBorders>
            <w:vAlign w:val="center"/>
          </w:tcPr>
          <w:p w14:paraId="508C5B58" w14:textId="77777777" w:rsidR="00901A38" w:rsidRDefault="00901A38" w:rsidP="000F0FDD">
            <w:pPr>
              <w:jc w:val="center"/>
              <w:rPr>
                <w:color w:val="000000"/>
                <w:sz w:val="22"/>
                <w:szCs w:val="22"/>
              </w:rPr>
            </w:pPr>
            <w:r>
              <w:rPr>
                <w:color w:val="000000"/>
                <w:sz w:val="22"/>
                <w:szCs w:val="22"/>
              </w:rPr>
              <w:t>- " -</w:t>
            </w:r>
          </w:p>
        </w:tc>
        <w:tc>
          <w:tcPr>
            <w:tcW w:w="1418" w:type="dxa"/>
            <w:tcBorders>
              <w:top w:val="nil"/>
              <w:left w:val="single" w:sz="4" w:space="0" w:color="auto"/>
              <w:bottom w:val="single" w:sz="4" w:space="0" w:color="auto"/>
              <w:right w:val="single" w:sz="4" w:space="0" w:color="auto"/>
            </w:tcBorders>
          </w:tcPr>
          <w:p w14:paraId="33991703" w14:textId="77777777" w:rsidR="00901A38" w:rsidRDefault="00901A38" w:rsidP="000F0FDD">
            <w:pPr>
              <w:jc w:val="center"/>
              <w:rPr>
                <w:color w:val="000000"/>
                <w:sz w:val="22"/>
                <w:szCs w:val="22"/>
              </w:rPr>
            </w:pPr>
          </w:p>
        </w:tc>
        <w:tc>
          <w:tcPr>
            <w:tcW w:w="1559" w:type="dxa"/>
            <w:tcBorders>
              <w:top w:val="nil"/>
              <w:left w:val="single" w:sz="4" w:space="0" w:color="auto"/>
              <w:bottom w:val="single" w:sz="4" w:space="0" w:color="auto"/>
              <w:right w:val="single" w:sz="4" w:space="0" w:color="auto"/>
            </w:tcBorders>
          </w:tcPr>
          <w:p w14:paraId="131491FA" w14:textId="77777777" w:rsidR="00901A38" w:rsidRDefault="00901A38" w:rsidP="000F0FDD">
            <w:pPr>
              <w:jc w:val="center"/>
              <w:rPr>
                <w:color w:val="000000"/>
                <w:sz w:val="22"/>
                <w:szCs w:val="22"/>
              </w:rPr>
            </w:pPr>
            <w:r>
              <w:rPr>
                <w:color w:val="000000"/>
                <w:sz w:val="22"/>
                <w:szCs w:val="22"/>
              </w:rPr>
              <w:t>5</w:t>
            </w:r>
          </w:p>
        </w:tc>
        <w:tc>
          <w:tcPr>
            <w:tcW w:w="1835" w:type="dxa"/>
            <w:tcBorders>
              <w:top w:val="nil"/>
              <w:left w:val="single" w:sz="4" w:space="0" w:color="auto"/>
              <w:bottom w:val="single" w:sz="4" w:space="0" w:color="auto"/>
              <w:right w:val="single" w:sz="4" w:space="0" w:color="auto"/>
            </w:tcBorders>
          </w:tcPr>
          <w:p w14:paraId="0E9EF0E3" w14:textId="77777777" w:rsidR="00901A38" w:rsidRDefault="00901A38" w:rsidP="000F0FDD">
            <w:pPr>
              <w:jc w:val="center"/>
              <w:rPr>
                <w:color w:val="000000"/>
                <w:sz w:val="22"/>
                <w:szCs w:val="22"/>
              </w:rPr>
            </w:pPr>
          </w:p>
        </w:tc>
      </w:tr>
      <w:tr w:rsidR="00901A38" w14:paraId="76837B75" w14:textId="028BEADE" w:rsidTr="00901A38">
        <w:trPr>
          <w:trHeight w:val="300"/>
        </w:trPr>
        <w:tc>
          <w:tcPr>
            <w:tcW w:w="779" w:type="dxa"/>
            <w:tcBorders>
              <w:top w:val="nil"/>
              <w:left w:val="single" w:sz="4" w:space="0" w:color="auto"/>
              <w:bottom w:val="single" w:sz="4" w:space="0" w:color="auto"/>
              <w:right w:val="single" w:sz="4" w:space="0" w:color="auto"/>
            </w:tcBorders>
            <w:shd w:val="clear" w:color="auto" w:fill="D9E2F3" w:themeFill="accent1" w:themeFillTint="33"/>
          </w:tcPr>
          <w:p w14:paraId="4B01EAC7" w14:textId="77777777" w:rsidR="00901A38" w:rsidRDefault="00901A38" w:rsidP="000F0FDD">
            <w:pPr>
              <w:rPr>
                <w:b/>
                <w:bCs/>
                <w:color w:val="000000"/>
                <w:sz w:val="22"/>
                <w:szCs w:val="22"/>
              </w:rPr>
            </w:pPr>
            <w:r>
              <w:rPr>
                <w:b/>
                <w:bCs/>
                <w:color w:val="000000"/>
                <w:sz w:val="22"/>
                <w:szCs w:val="22"/>
              </w:rPr>
              <w:t>14</w:t>
            </w:r>
          </w:p>
        </w:tc>
        <w:tc>
          <w:tcPr>
            <w:tcW w:w="12445" w:type="dxa"/>
            <w:gridSpan w:val="4"/>
            <w:tcBorders>
              <w:top w:val="nil"/>
              <w:left w:val="nil"/>
              <w:bottom w:val="single" w:sz="4" w:space="0" w:color="auto"/>
              <w:right w:val="single" w:sz="4" w:space="0" w:color="auto"/>
            </w:tcBorders>
            <w:shd w:val="clear" w:color="auto" w:fill="D9E2F3" w:themeFill="accent1" w:themeFillTint="33"/>
          </w:tcPr>
          <w:p w14:paraId="592EE13B" w14:textId="6C1FC3AD" w:rsidR="00901A38" w:rsidRDefault="00901A38" w:rsidP="000F0FDD">
            <w:pPr>
              <w:rPr>
                <w:sz w:val="22"/>
                <w:szCs w:val="22"/>
              </w:rPr>
            </w:pPr>
            <w:r>
              <w:rPr>
                <w:b/>
                <w:bCs/>
                <w:color w:val="000000"/>
                <w:sz w:val="22"/>
                <w:szCs w:val="22"/>
              </w:rPr>
              <w:t>Betoninių plokščių (plytelių) bandymai</w:t>
            </w:r>
            <w:r w:rsidR="0088235A">
              <w:rPr>
                <w:b/>
                <w:bCs/>
                <w:color w:val="000000"/>
                <w:sz w:val="22"/>
                <w:szCs w:val="22"/>
              </w:rPr>
              <w:t>:</w:t>
            </w:r>
          </w:p>
        </w:tc>
        <w:tc>
          <w:tcPr>
            <w:tcW w:w="1835" w:type="dxa"/>
            <w:tcBorders>
              <w:top w:val="nil"/>
              <w:left w:val="nil"/>
              <w:bottom w:val="single" w:sz="4" w:space="0" w:color="auto"/>
              <w:right w:val="single" w:sz="4" w:space="0" w:color="auto"/>
            </w:tcBorders>
            <w:shd w:val="clear" w:color="auto" w:fill="D9E2F3" w:themeFill="accent1" w:themeFillTint="33"/>
          </w:tcPr>
          <w:p w14:paraId="4CBDF52E" w14:textId="77777777" w:rsidR="00901A38" w:rsidRDefault="00901A38" w:rsidP="000F0FDD">
            <w:pPr>
              <w:rPr>
                <w:b/>
                <w:bCs/>
                <w:color w:val="000000"/>
                <w:sz w:val="22"/>
                <w:szCs w:val="22"/>
              </w:rPr>
            </w:pPr>
          </w:p>
        </w:tc>
      </w:tr>
      <w:tr w:rsidR="00800CEA" w14:paraId="46257701" w14:textId="2E73B7D6" w:rsidTr="00991266">
        <w:trPr>
          <w:trHeight w:val="179"/>
        </w:trPr>
        <w:tc>
          <w:tcPr>
            <w:tcW w:w="779" w:type="dxa"/>
            <w:tcBorders>
              <w:top w:val="nil"/>
              <w:left w:val="single" w:sz="4" w:space="0" w:color="auto"/>
              <w:bottom w:val="single" w:sz="4" w:space="0" w:color="auto"/>
              <w:right w:val="single" w:sz="4" w:space="0" w:color="auto"/>
            </w:tcBorders>
          </w:tcPr>
          <w:p w14:paraId="2D242E57" w14:textId="77777777" w:rsidR="00901A38" w:rsidRDefault="00901A38" w:rsidP="000F0FDD">
            <w:pPr>
              <w:rPr>
                <w:color w:val="000000"/>
                <w:sz w:val="22"/>
                <w:szCs w:val="22"/>
              </w:rPr>
            </w:pPr>
            <w:r>
              <w:rPr>
                <w:color w:val="000000"/>
                <w:sz w:val="22"/>
                <w:szCs w:val="22"/>
              </w:rPr>
              <w:t>14.1</w:t>
            </w:r>
          </w:p>
        </w:tc>
        <w:tc>
          <w:tcPr>
            <w:tcW w:w="6208" w:type="dxa"/>
            <w:tcBorders>
              <w:top w:val="nil"/>
              <w:left w:val="nil"/>
              <w:bottom w:val="single" w:sz="4" w:space="0" w:color="auto"/>
              <w:right w:val="single" w:sz="4" w:space="0" w:color="auto"/>
            </w:tcBorders>
          </w:tcPr>
          <w:p w14:paraId="60129CBD" w14:textId="77777777" w:rsidR="00901A38" w:rsidRDefault="00901A38" w:rsidP="000F0FDD">
            <w:pPr>
              <w:rPr>
                <w:color w:val="000000"/>
                <w:sz w:val="22"/>
                <w:szCs w:val="22"/>
              </w:rPr>
            </w:pPr>
            <w:r>
              <w:rPr>
                <w:color w:val="000000"/>
                <w:sz w:val="22"/>
                <w:szCs w:val="22"/>
              </w:rPr>
              <w:t>Vizualių aspektų, formos ir matmenų nustatymas</w:t>
            </w:r>
          </w:p>
        </w:tc>
        <w:tc>
          <w:tcPr>
            <w:tcW w:w="3260" w:type="dxa"/>
            <w:tcBorders>
              <w:top w:val="single" w:sz="4" w:space="0" w:color="auto"/>
              <w:left w:val="nil"/>
              <w:bottom w:val="single" w:sz="4" w:space="0" w:color="auto"/>
              <w:right w:val="single" w:sz="4" w:space="0" w:color="auto"/>
            </w:tcBorders>
            <w:vAlign w:val="center"/>
          </w:tcPr>
          <w:p w14:paraId="4513F665" w14:textId="77777777" w:rsidR="00901A38" w:rsidRDefault="00901A38" w:rsidP="000F0FDD">
            <w:pPr>
              <w:jc w:val="center"/>
              <w:rPr>
                <w:color w:val="000000"/>
                <w:sz w:val="22"/>
                <w:szCs w:val="22"/>
              </w:rPr>
            </w:pPr>
            <w:r>
              <w:rPr>
                <w:color w:val="000000"/>
                <w:sz w:val="22"/>
                <w:szCs w:val="22"/>
              </w:rPr>
              <w:t>LST EN 1339</w:t>
            </w:r>
          </w:p>
        </w:tc>
        <w:tc>
          <w:tcPr>
            <w:tcW w:w="1418" w:type="dxa"/>
            <w:tcBorders>
              <w:top w:val="single" w:sz="4" w:space="0" w:color="auto"/>
              <w:left w:val="single" w:sz="4" w:space="0" w:color="auto"/>
              <w:bottom w:val="single" w:sz="4" w:space="0" w:color="auto"/>
              <w:right w:val="single" w:sz="4" w:space="0" w:color="auto"/>
            </w:tcBorders>
          </w:tcPr>
          <w:p w14:paraId="29E06493" w14:textId="77777777" w:rsidR="00901A38" w:rsidRDefault="00901A38" w:rsidP="000F0FDD">
            <w:pPr>
              <w:jc w:val="cente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07F13C0" w14:textId="77777777" w:rsidR="00901A38" w:rsidRDefault="00901A38" w:rsidP="000F0FDD">
            <w:pPr>
              <w:jc w:val="center"/>
              <w:rPr>
                <w:color w:val="000000"/>
                <w:sz w:val="22"/>
                <w:szCs w:val="22"/>
              </w:rPr>
            </w:pPr>
            <w:r>
              <w:rPr>
                <w:color w:val="000000"/>
                <w:sz w:val="22"/>
                <w:szCs w:val="22"/>
              </w:rPr>
              <w:t>5</w:t>
            </w:r>
          </w:p>
        </w:tc>
        <w:tc>
          <w:tcPr>
            <w:tcW w:w="1835" w:type="dxa"/>
            <w:tcBorders>
              <w:top w:val="single" w:sz="4" w:space="0" w:color="auto"/>
              <w:left w:val="single" w:sz="4" w:space="0" w:color="auto"/>
              <w:bottom w:val="single" w:sz="4" w:space="0" w:color="auto"/>
              <w:right w:val="single" w:sz="4" w:space="0" w:color="auto"/>
            </w:tcBorders>
          </w:tcPr>
          <w:p w14:paraId="28605A38" w14:textId="77777777" w:rsidR="00901A38" w:rsidRDefault="00901A38" w:rsidP="000F0FDD">
            <w:pPr>
              <w:jc w:val="center"/>
              <w:rPr>
                <w:color w:val="000000"/>
                <w:sz w:val="22"/>
                <w:szCs w:val="22"/>
              </w:rPr>
            </w:pPr>
          </w:p>
        </w:tc>
      </w:tr>
      <w:tr w:rsidR="00800CEA" w14:paraId="426EBCDD" w14:textId="1371E924" w:rsidTr="00991266">
        <w:trPr>
          <w:trHeight w:val="300"/>
        </w:trPr>
        <w:tc>
          <w:tcPr>
            <w:tcW w:w="779" w:type="dxa"/>
            <w:tcBorders>
              <w:top w:val="nil"/>
              <w:left w:val="single" w:sz="4" w:space="0" w:color="auto"/>
              <w:bottom w:val="single" w:sz="4" w:space="0" w:color="auto"/>
              <w:right w:val="single" w:sz="4" w:space="0" w:color="auto"/>
            </w:tcBorders>
          </w:tcPr>
          <w:p w14:paraId="26533B6E" w14:textId="77777777" w:rsidR="00901A38" w:rsidRDefault="00901A38" w:rsidP="000F0FDD">
            <w:pPr>
              <w:rPr>
                <w:color w:val="000000"/>
                <w:sz w:val="22"/>
                <w:szCs w:val="22"/>
              </w:rPr>
            </w:pPr>
            <w:r>
              <w:rPr>
                <w:color w:val="000000"/>
                <w:sz w:val="22"/>
                <w:szCs w:val="22"/>
              </w:rPr>
              <w:t>14.2</w:t>
            </w:r>
          </w:p>
        </w:tc>
        <w:tc>
          <w:tcPr>
            <w:tcW w:w="6208" w:type="dxa"/>
            <w:tcBorders>
              <w:top w:val="nil"/>
              <w:left w:val="nil"/>
              <w:bottom w:val="single" w:sz="4" w:space="0" w:color="auto"/>
              <w:right w:val="single" w:sz="4" w:space="0" w:color="auto"/>
            </w:tcBorders>
          </w:tcPr>
          <w:p w14:paraId="621BAB2C" w14:textId="77777777" w:rsidR="00901A38" w:rsidRDefault="00901A38" w:rsidP="000F0FDD">
            <w:pPr>
              <w:rPr>
                <w:color w:val="000000"/>
                <w:sz w:val="22"/>
                <w:szCs w:val="22"/>
              </w:rPr>
            </w:pPr>
            <w:r>
              <w:rPr>
                <w:color w:val="000000"/>
                <w:sz w:val="22"/>
                <w:szCs w:val="22"/>
              </w:rPr>
              <w:t xml:space="preserve">Stiprio lenkiant nustatymas </w:t>
            </w:r>
          </w:p>
        </w:tc>
        <w:tc>
          <w:tcPr>
            <w:tcW w:w="3260" w:type="dxa"/>
            <w:tcBorders>
              <w:top w:val="nil"/>
              <w:left w:val="nil"/>
              <w:bottom w:val="single" w:sz="4" w:space="0" w:color="auto"/>
              <w:right w:val="single" w:sz="4" w:space="0" w:color="auto"/>
            </w:tcBorders>
            <w:vAlign w:val="center"/>
          </w:tcPr>
          <w:p w14:paraId="5A82AA5F" w14:textId="77777777" w:rsidR="00901A38" w:rsidRDefault="00901A38" w:rsidP="000F0FDD">
            <w:pPr>
              <w:jc w:val="center"/>
              <w:rPr>
                <w:color w:val="000000"/>
                <w:sz w:val="22"/>
                <w:szCs w:val="22"/>
              </w:rPr>
            </w:pPr>
            <w:r>
              <w:rPr>
                <w:color w:val="000000"/>
                <w:sz w:val="22"/>
                <w:szCs w:val="22"/>
              </w:rPr>
              <w:t>- " -</w:t>
            </w:r>
          </w:p>
        </w:tc>
        <w:tc>
          <w:tcPr>
            <w:tcW w:w="1418" w:type="dxa"/>
            <w:tcBorders>
              <w:top w:val="nil"/>
              <w:left w:val="single" w:sz="4" w:space="0" w:color="auto"/>
              <w:bottom w:val="single" w:sz="4" w:space="0" w:color="auto"/>
              <w:right w:val="single" w:sz="4" w:space="0" w:color="auto"/>
            </w:tcBorders>
          </w:tcPr>
          <w:p w14:paraId="61CEF439" w14:textId="77777777" w:rsidR="00901A38" w:rsidRDefault="00901A38" w:rsidP="000F0FDD">
            <w:pPr>
              <w:jc w:val="center"/>
              <w:rPr>
                <w:color w:val="000000"/>
                <w:sz w:val="22"/>
                <w:szCs w:val="22"/>
              </w:rPr>
            </w:pPr>
          </w:p>
        </w:tc>
        <w:tc>
          <w:tcPr>
            <w:tcW w:w="1559" w:type="dxa"/>
            <w:tcBorders>
              <w:top w:val="nil"/>
              <w:left w:val="single" w:sz="4" w:space="0" w:color="auto"/>
              <w:bottom w:val="single" w:sz="4" w:space="0" w:color="auto"/>
              <w:right w:val="single" w:sz="4" w:space="0" w:color="auto"/>
            </w:tcBorders>
          </w:tcPr>
          <w:p w14:paraId="5B7C1642" w14:textId="77777777" w:rsidR="00901A38" w:rsidRDefault="00901A38" w:rsidP="000F0FDD">
            <w:pPr>
              <w:jc w:val="center"/>
              <w:rPr>
                <w:color w:val="000000"/>
                <w:sz w:val="22"/>
                <w:szCs w:val="22"/>
              </w:rPr>
            </w:pPr>
            <w:r>
              <w:rPr>
                <w:color w:val="000000"/>
                <w:sz w:val="22"/>
                <w:szCs w:val="22"/>
              </w:rPr>
              <w:t>5</w:t>
            </w:r>
          </w:p>
        </w:tc>
        <w:tc>
          <w:tcPr>
            <w:tcW w:w="1835" w:type="dxa"/>
            <w:tcBorders>
              <w:top w:val="nil"/>
              <w:left w:val="single" w:sz="4" w:space="0" w:color="auto"/>
              <w:bottom w:val="single" w:sz="4" w:space="0" w:color="auto"/>
              <w:right w:val="single" w:sz="4" w:space="0" w:color="auto"/>
            </w:tcBorders>
          </w:tcPr>
          <w:p w14:paraId="1409D8E8" w14:textId="77777777" w:rsidR="00901A38" w:rsidRDefault="00901A38" w:rsidP="000F0FDD">
            <w:pPr>
              <w:jc w:val="center"/>
              <w:rPr>
                <w:color w:val="000000"/>
                <w:sz w:val="22"/>
                <w:szCs w:val="22"/>
              </w:rPr>
            </w:pPr>
          </w:p>
        </w:tc>
      </w:tr>
      <w:tr w:rsidR="00800CEA" w14:paraId="58846578" w14:textId="58D2F30D" w:rsidTr="00991266">
        <w:trPr>
          <w:trHeight w:val="300"/>
        </w:trPr>
        <w:tc>
          <w:tcPr>
            <w:tcW w:w="779" w:type="dxa"/>
            <w:tcBorders>
              <w:top w:val="nil"/>
              <w:left w:val="single" w:sz="4" w:space="0" w:color="auto"/>
              <w:bottom w:val="single" w:sz="4" w:space="0" w:color="auto"/>
              <w:right w:val="single" w:sz="4" w:space="0" w:color="auto"/>
            </w:tcBorders>
          </w:tcPr>
          <w:p w14:paraId="2D5050CA" w14:textId="77777777" w:rsidR="00901A38" w:rsidRDefault="00901A38" w:rsidP="000F0FDD">
            <w:pPr>
              <w:rPr>
                <w:color w:val="000000"/>
                <w:sz w:val="22"/>
                <w:szCs w:val="22"/>
              </w:rPr>
            </w:pPr>
            <w:r>
              <w:rPr>
                <w:color w:val="000000"/>
                <w:sz w:val="22"/>
                <w:szCs w:val="22"/>
              </w:rPr>
              <w:t>14.3</w:t>
            </w:r>
          </w:p>
        </w:tc>
        <w:tc>
          <w:tcPr>
            <w:tcW w:w="6208" w:type="dxa"/>
            <w:tcBorders>
              <w:top w:val="nil"/>
              <w:left w:val="nil"/>
              <w:bottom w:val="single" w:sz="4" w:space="0" w:color="auto"/>
              <w:right w:val="single" w:sz="4" w:space="0" w:color="auto"/>
            </w:tcBorders>
          </w:tcPr>
          <w:p w14:paraId="7D381B70" w14:textId="77777777" w:rsidR="00901A38" w:rsidRDefault="00901A38" w:rsidP="000F0FDD">
            <w:pPr>
              <w:rPr>
                <w:color w:val="000000"/>
                <w:sz w:val="22"/>
                <w:szCs w:val="22"/>
              </w:rPr>
            </w:pPr>
            <w:r>
              <w:rPr>
                <w:color w:val="000000"/>
                <w:sz w:val="22"/>
                <w:szCs w:val="22"/>
              </w:rPr>
              <w:t xml:space="preserve">Vandens įgeriamumo nustatymas </w:t>
            </w:r>
          </w:p>
        </w:tc>
        <w:tc>
          <w:tcPr>
            <w:tcW w:w="3260" w:type="dxa"/>
            <w:tcBorders>
              <w:top w:val="nil"/>
              <w:left w:val="nil"/>
              <w:bottom w:val="single" w:sz="4" w:space="0" w:color="auto"/>
              <w:right w:val="single" w:sz="4" w:space="0" w:color="auto"/>
            </w:tcBorders>
            <w:vAlign w:val="center"/>
          </w:tcPr>
          <w:p w14:paraId="6C819185" w14:textId="77777777" w:rsidR="00901A38" w:rsidRDefault="00901A38" w:rsidP="000F0FDD">
            <w:pPr>
              <w:jc w:val="center"/>
              <w:rPr>
                <w:color w:val="000000"/>
                <w:sz w:val="22"/>
                <w:szCs w:val="22"/>
              </w:rPr>
            </w:pPr>
            <w:r>
              <w:rPr>
                <w:color w:val="000000"/>
                <w:sz w:val="22"/>
                <w:szCs w:val="22"/>
              </w:rPr>
              <w:t>- " -</w:t>
            </w:r>
          </w:p>
        </w:tc>
        <w:tc>
          <w:tcPr>
            <w:tcW w:w="1418" w:type="dxa"/>
            <w:tcBorders>
              <w:top w:val="nil"/>
              <w:left w:val="single" w:sz="4" w:space="0" w:color="auto"/>
              <w:bottom w:val="single" w:sz="4" w:space="0" w:color="auto"/>
              <w:right w:val="single" w:sz="4" w:space="0" w:color="auto"/>
            </w:tcBorders>
          </w:tcPr>
          <w:p w14:paraId="41B882A5" w14:textId="77777777" w:rsidR="00901A38" w:rsidRDefault="00901A38" w:rsidP="000F0FDD">
            <w:pPr>
              <w:jc w:val="center"/>
              <w:rPr>
                <w:color w:val="000000"/>
                <w:sz w:val="22"/>
                <w:szCs w:val="22"/>
              </w:rPr>
            </w:pPr>
          </w:p>
        </w:tc>
        <w:tc>
          <w:tcPr>
            <w:tcW w:w="1559" w:type="dxa"/>
            <w:tcBorders>
              <w:top w:val="nil"/>
              <w:left w:val="single" w:sz="4" w:space="0" w:color="auto"/>
              <w:bottom w:val="single" w:sz="4" w:space="0" w:color="auto"/>
              <w:right w:val="single" w:sz="4" w:space="0" w:color="auto"/>
            </w:tcBorders>
          </w:tcPr>
          <w:p w14:paraId="5E78B9FF" w14:textId="77777777" w:rsidR="00901A38" w:rsidRDefault="00901A38" w:rsidP="000F0FDD">
            <w:pPr>
              <w:jc w:val="center"/>
              <w:rPr>
                <w:color w:val="000000"/>
                <w:sz w:val="22"/>
                <w:szCs w:val="22"/>
              </w:rPr>
            </w:pPr>
            <w:r>
              <w:rPr>
                <w:color w:val="000000"/>
                <w:sz w:val="22"/>
                <w:szCs w:val="22"/>
              </w:rPr>
              <w:t>5</w:t>
            </w:r>
          </w:p>
        </w:tc>
        <w:tc>
          <w:tcPr>
            <w:tcW w:w="1835" w:type="dxa"/>
            <w:tcBorders>
              <w:top w:val="nil"/>
              <w:left w:val="single" w:sz="4" w:space="0" w:color="auto"/>
              <w:bottom w:val="single" w:sz="4" w:space="0" w:color="auto"/>
              <w:right w:val="single" w:sz="4" w:space="0" w:color="auto"/>
            </w:tcBorders>
          </w:tcPr>
          <w:p w14:paraId="2FC33176" w14:textId="77777777" w:rsidR="00901A38" w:rsidRDefault="00901A38" w:rsidP="000F0FDD">
            <w:pPr>
              <w:jc w:val="center"/>
              <w:rPr>
                <w:color w:val="000000"/>
                <w:sz w:val="22"/>
                <w:szCs w:val="22"/>
              </w:rPr>
            </w:pPr>
          </w:p>
        </w:tc>
      </w:tr>
      <w:tr w:rsidR="00800CEA" w14:paraId="652F731C" w14:textId="6E4D3961" w:rsidTr="00991266">
        <w:trPr>
          <w:trHeight w:val="300"/>
        </w:trPr>
        <w:tc>
          <w:tcPr>
            <w:tcW w:w="779" w:type="dxa"/>
            <w:tcBorders>
              <w:top w:val="nil"/>
              <w:left w:val="single" w:sz="4" w:space="0" w:color="auto"/>
              <w:bottom w:val="single" w:sz="4" w:space="0" w:color="auto"/>
              <w:right w:val="single" w:sz="4" w:space="0" w:color="auto"/>
            </w:tcBorders>
          </w:tcPr>
          <w:p w14:paraId="6A3593C5" w14:textId="77777777" w:rsidR="00901A38" w:rsidRDefault="00901A38" w:rsidP="000F0FDD">
            <w:pPr>
              <w:rPr>
                <w:color w:val="000000"/>
                <w:sz w:val="22"/>
                <w:szCs w:val="22"/>
              </w:rPr>
            </w:pPr>
            <w:r>
              <w:rPr>
                <w:color w:val="000000"/>
                <w:sz w:val="22"/>
                <w:szCs w:val="22"/>
              </w:rPr>
              <w:t>14.4</w:t>
            </w:r>
          </w:p>
        </w:tc>
        <w:tc>
          <w:tcPr>
            <w:tcW w:w="6208" w:type="dxa"/>
            <w:tcBorders>
              <w:top w:val="nil"/>
              <w:left w:val="nil"/>
              <w:bottom w:val="single" w:sz="4" w:space="0" w:color="auto"/>
              <w:right w:val="single" w:sz="4" w:space="0" w:color="auto"/>
            </w:tcBorders>
          </w:tcPr>
          <w:p w14:paraId="2472CAFA" w14:textId="77777777" w:rsidR="00901A38" w:rsidRDefault="00901A38" w:rsidP="000F0FDD">
            <w:pPr>
              <w:rPr>
                <w:color w:val="000000"/>
                <w:sz w:val="22"/>
                <w:szCs w:val="22"/>
              </w:rPr>
            </w:pPr>
            <w:r>
              <w:rPr>
                <w:color w:val="000000"/>
                <w:sz w:val="22"/>
                <w:szCs w:val="22"/>
              </w:rPr>
              <w:t xml:space="preserve">Atsparumo šalčiui nustatymas </w:t>
            </w:r>
          </w:p>
        </w:tc>
        <w:tc>
          <w:tcPr>
            <w:tcW w:w="3260" w:type="dxa"/>
            <w:tcBorders>
              <w:top w:val="nil"/>
              <w:left w:val="nil"/>
              <w:bottom w:val="single" w:sz="4" w:space="0" w:color="auto"/>
              <w:right w:val="single" w:sz="4" w:space="0" w:color="auto"/>
            </w:tcBorders>
            <w:vAlign w:val="center"/>
          </w:tcPr>
          <w:p w14:paraId="62E1AD90" w14:textId="77777777" w:rsidR="00901A38" w:rsidRDefault="00901A38" w:rsidP="000F0FDD">
            <w:pPr>
              <w:jc w:val="center"/>
              <w:rPr>
                <w:color w:val="000000"/>
                <w:sz w:val="22"/>
                <w:szCs w:val="22"/>
              </w:rPr>
            </w:pPr>
            <w:r>
              <w:rPr>
                <w:color w:val="000000"/>
                <w:sz w:val="22"/>
                <w:szCs w:val="22"/>
              </w:rPr>
              <w:t>- " -</w:t>
            </w:r>
          </w:p>
        </w:tc>
        <w:tc>
          <w:tcPr>
            <w:tcW w:w="1418" w:type="dxa"/>
            <w:tcBorders>
              <w:top w:val="nil"/>
              <w:left w:val="single" w:sz="4" w:space="0" w:color="auto"/>
              <w:bottom w:val="single" w:sz="4" w:space="0" w:color="auto"/>
              <w:right w:val="single" w:sz="4" w:space="0" w:color="auto"/>
            </w:tcBorders>
          </w:tcPr>
          <w:p w14:paraId="06CC57DD" w14:textId="77777777" w:rsidR="00901A38" w:rsidRDefault="00901A38" w:rsidP="000F0FDD">
            <w:pPr>
              <w:jc w:val="center"/>
              <w:rPr>
                <w:color w:val="000000"/>
                <w:sz w:val="22"/>
                <w:szCs w:val="22"/>
              </w:rPr>
            </w:pPr>
          </w:p>
        </w:tc>
        <w:tc>
          <w:tcPr>
            <w:tcW w:w="1559" w:type="dxa"/>
            <w:tcBorders>
              <w:top w:val="nil"/>
              <w:left w:val="single" w:sz="4" w:space="0" w:color="auto"/>
              <w:bottom w:val="single" w:sz="4" w:space="0" w:color="auto"/>
              <w:right w:val="single" w:sz="4" w:space="0" w:color="auto"/>
            </w:tcBorders>
          </w:tcPr>
          <w:p w14:paraId="685377FF" w14:textId="77777777" w:rsidR="00901A38" w:rsidRDefault="00901A38" w:rsidP="000F0FDD">
            <w:pPr>
              <w:jc w:val="center"/>
              <w:rPr>
                <w:color w:val="000000"/>
                <w:sz w:val="22"/>
                <w:szCs w:val="22"/>
              </w:rPr>
            </w:pPr>
            <w:r>
              <w:rPr>
                <w:color w:val="000000"/>
                <w:sz w:val="22"/>
                <w:szCs w:val="22"/>
              </w:rPr>
              <w:t>5</w:t>
            </w:r>
          </w:p>
        </w:tc>
        <w:tc>
          <w:tcPr>
            <w:tcW w:w="1835" w:type="dxa"/>
            <w:tcBorders>
              <w:top w:val="nil"/>
              <w:left w:val="single" w:sz="4" w:space="0" w:color="auto"/>
              <w:bottom w:val="single" w:sz="4" w:space="0" w:color="auto"/>
              <w:right w:val="single" w:sz="4" w:space="0" w:color="auto"/>
            </w:tcBorders>
          </w:tcPr>
          <w:p w14:paraId="239F4350" w14:textId="77777777" w:rsidR="00901A38" w:rsidRDefault="00901A38" w:rsidP="000F0FDD">
            <w:pPr>
              <w:jc w:val="center"/>
              <w:rPr>
                <w:color w:val="000000"/>
                <w:sz w:val="22"/>
                <w:szCs w:val="22"/>
              </w:rPr>
            </w:pPr>
          </w:p>
        </w:tc>
      </w:tr>
      <w:tr w:rsidR="00901A38" w14:paraId="3F07A45F" w14:textId="2FE61E51" w:rsidTr="00901A38">
        <w:trPr>
          <w:trHeight w:val="300"/>
        </w:trPr>
        <w:tc>
          <w:tcPr>
            <w:tcW w:w="779" w:type="dxa"/>
            <w:tcBorders>
              <w:top w:val="nil"/>
              <w:left w:val="single" w:sz="4" w:space="0" w:color="auto"/>
              <w:bottom w:val="single" w:sz="4" w:space="0" w:color="auto"/>
              <w:right w:val="single" w:sz="4" w:space="0" w:color="auto"/>
            </w:tcBorders>
            <w:shd w:val="clear" w:color="auto" w:fill="D9E2F3" w:themeFill="accent1" w:themeFillTint="33"/>
          </w:tcPr>
          <w:p w14:paraId="685FF494" w14:textId="77777777" w:rsidR="00901A38" w:rsidRDefault="00901A38" w:rsidP="000F0FDD">
            <w:pPr>
              <w:rPr>
                <w:b/>
                <w:bCs/>
                <w:color w:val="000000"/>
                <w:sz w:val="22"/>
                <w:szCs w:val="22"/>
              </w:rPr>
            </w:pPr>
            <w:r>
              <w:rPr>
                <w:b/>
                <w:bCs/>
                <w:color w:val="000000"/>
                <w:sz w:val="22"/>
                <w:szCs w:val="22"/>
              </w:rPr>
              <w:t>15</w:t>
            </w:r>
          </w:p>
        </w:tc>
        <w:tc>
          <w:tcPr>
            <w:tcW w:w="12445" w:type="dxa"/>
            <w:gridSpan w:val="4"/>
            <w:tcBorders>
              <w:top w:val="nil"/>
              <w:left w:val="nil"/>
              <w:bottom w:val="single" w:sz="4" w:space="0" w:color="auto"/>
              <w:right w:val="single" w:sz="4" w:space="0" w:color="auto"/>
            </w:tcBorders>
            <w:shd w:val="clear" w:color="auto" w:fill="D9E2F3" w:themeFill="accent1" w:themeFillTint="33"/>
          </w:tcPr>
          <w:p w14:paraId="27CEAE76" w14:textId="19A2A7F4" w:rsidR="00901A38" w:rsidRDefault="00901A38" w:rsidP="000F0FDD">
            <w:pPr>
              <w:rPr>
                <w:b/>
                <w:bCs/>
                <w:color w:val="000000"/>
                <w:sz w:val="22"/>
                <w:szCs w:val="22"/>
              </w:rPr>
            </w:pPr>
            <w:r>
              <w:rPr>
                <w:b/>
                <w:bCs/>
                <w:color w:val="000000"/>
                <w:sz w:val="22"/>
                <w:szCs w:val="22"/>
              </w:rPr>
              <w:t>Betoninių bordiūrų bandymai</w:t>
            </w:r>
            <w:r w:rsidR="0088235A">
              <w:rPr>
                <w:b/>
                <w:bCs/>
                <w:color w:val="000000"/>
                <w:sz w:val="22"/>
                <w:szCs w:val="22"/>
              </w:rPr>
              <w:t>:</w:t>
            </w:r>
          </w:p>
        </w:tc>
        <w:tc>
          <w:tcPr>
            <w:tcW w:w="1835" w:type="dxa"/>
            <w:tcBorders>
              <w:top w:val="nil"/>
              <w:left w:val="nil"/>
              <w:bottom w:val="single" w:sz="4" w:space="0" w:color="auto"/>
              <w:right w:val="single" w:sz="4" w:space="0" w:color="auto"/>
            </w:tcBorders>
            <w:shd w:val="clear" w:color="auto" w:fill="D9E2F3" w:themeFill="accent1" w:themeFillTint="33"/>
          </w:tcPr>
          <w:p w14:paraId="2A25E37E" w14:textId="77777777" w:rsidR="00901A38" w:rsidRDefault="00901A38" w:rsidP="000F0FDD">
            <w:pPr>
              <w:rPr>
                <w:b/>
                <w:bCs/>
                <w:color w:val="000000"/>
                <w:sz w:val="22"/>
                <w:szCs w:val="22"/>
              </w:rPr>
            </w:pPr>
          </w:p>
        </w:tc>
      </w:tr>
      <w:tr w:rsidR="00800CEA" w14:paraId="6129CE48" w14:textId="0A9518FE" w:rsidTr="00991266">
        <w:trPr>
          <w:trHeight w:val="298"/>
        </w:trPr>
        <w:tc>
          <w:tcPr>
            <w:tcW w:w="779" w:type="dxa"/>
            <w:tcBorders>
              <w:top w:val="nil"/>
              <w:left w:val="single" w:sz="4" w:space="0" w:color="auto"/>
              <w:bottom w:val="single" w:sz="4" w:space="0" w:color="auto"/>
              <w:right w:val="single" w:sz="4" w:space="0" w:color="auto"/>
            </w:tcBorders>
          </w:tcPr>
          <w:p w14:paraId="233994E3" w14:textId="77777777" w:rsidR="00901A38" w:rsidRDefault="00901A38" w:rsidP="000F0FDD">
            <w:pPr>
              <w:rPr>
                <w:color w:val="000000"/>
                <w:sz w:val="22"/>
                <w:szCs w:val="22"/>
              </w:rPr>
            </w:pPr>
            <w:r>
              <w:rPr>
                <w:color w:val="000000"/>
                <w:sz w:val="22"/>
                <w:szCs w:val="22"/>
              </w:rPr>
              <w:t>15.1</w:t>
            </w:r>
          </w:p>
        </w:tc>
        <w:tc>
          <w:tcPr>
            <w:tcW w:w="6208" w:type="dxa"/>
            <w:tcBorders>
              <w:top w:val="nil"/>
              <w:left w:val="nil"/>
              <w:bottom w:val="single" w:sz="4" w:space="0" w:color="auto"/>
              <w:right w:val="single" w:sz="4" w:space="0" w:color="auto"/>
            </w:tcBorders>
          </w:tcPr>
          <w:p w14:paraId="73118574" w14:textId="77777777" w:rsidR="00901A38" w:rsidRDefault="00901A38" w:rsidP="000F0FDD">
            <w:pPr>
              <w:rPr>
                <w:color w:val="000000"/>
                <w:sz w:val="22"/>
                <w:szCs w:val="22"/>
              </w:rPr>
            </w:pPr>
            <w:r>
              <w:rPr>
                <w:color w:val="000000"/>
                <w:sz w:val="22"/>
                <w:szCs w:val="22"/>
              </w:rPr>
              <w:t>Vizualių aspektų, formos ir matmenų nustatymas</w:t>
            </w:r>
          </w:p>
        </w:tc>
        <w:tc>
          <w:tcPr>
            <w:tcW w:w="3260" w:type="dxa"/>
            <w:tcBorders>
              <w:top w:val="nil"/>
              <w:left w:val="nil"/>
              <w:bottom w:val="single" w:sz="4" w:space="0" w:color="auto"/>
              <w:right w:val="single" w:sz="4" w:space="0" w:color="auto"/>
            </w:tcBorders>
            <w:vAlign w:val="center"/>
          </w:tcPr>
          <w:p w14:paraId="0239ADCD" w14:textId="77777777" w:rsidR="00901A38" w:rsidRDefault="00901A38" w:rsidP="000F0FDD">
            <w:pPr>
              <w:jc w:val="center"/>
              <w:rPr>
                <w:color w:val="000000"/>
                <w:sz w:val="22"/>
                <w:szCs w:val="22"/>
              </w:rPr>
            </w:pPr>
            <w:r>
              <w:rPr>
                <w:color w:val="000000"/>
                <w:sz w:val="22"/>
                <w:szCs w:val="22"/>
              </w:rPr>
              <w:t>LST EN 1340</w:t>
            </w:r>
          </w:p>
        </w:tc>
        <w:tc>
          <w:tcPr>
            <w:tcW w:w="1418" w:type="dxa"/>
            <w:tcBorders>
              <w:top w:val="nil"/>
              <w:left w:val="single" w:sz="4" w:space="0" w:color="auto"/>
              <w:bottom w:val="single" w:sz="4" w:space="0" w:color="auto"/>
              <w:right w:val="single" w:sz="4" w:space="0" w:color="auto"/>
            </w:tcBorders>
          </w:tcPr>
          <w:p w14:paraId="79CD5248" w14:textId="77777777" w:rsidR="00901A38" w:rsidRDefault="00901A38" w:rsidP="000F0FDD">
            <w:pPr>
              <w:jc w:val="center"/>
              <w:rPr>
                <w:color w:val="000000"/>
                <w:sz w:val="22"/>
                <w:szCs w:val="22"/>
              </w:rPr>
            </w:pPr>
          </w:p>
        </w:tc>
        <w:tc>
          <w:tcPr>
            <w:tcW w:w="1559" w:type="dxa"/>
            <w:tcBorders>
              <w:top w:val="nil"/>
              <w:left w:val="single" w:sz="4" w:space="0" w:color="auto"/>
              <w:bottom w:val="single" w:sz="4" w:space="0" w:color="auto"/>
              <w:right w:val="single" w:sz="4" w:space="0" w:color="auto"/>
            </w:tcBorders>
          </w:tcPr>
          <w:p w14:paraId="54DA98EE" w14:textId="77777777" w:rsidR="00901A38" w:rsidRDefault="00901A38" w:rsidP="000F0FDD">
            <w:pPr>
              <w:jc w:val="center"/>
              <w:rPr>
                <w:color w:val="000000"/>
                <w:sz w:val="22"/>
                <w:szCs w:val="22"/>
              </w:rPr>
            </w:pPr>
            <w:r>
              <w:rPr>
                <w:color w:val="000000"/>
                <w:sz w:val="22"/>
                <w:szCs w:val="22"/>
              </w:rPr>
              <w:t>5</w:t>
            </w:r>
          </w:p>
        </w:tc>
        <w:tc>
          <w:tcPr>
            <w:tcW w:w="1835" w:type="dxa"/>
            <w:tcBorders>
              <w:top w:val="nil"/>
              <w:left w:val="single" w:sz="4" w:space="0" w:color="auto"/>
              <w:bottom w:val="single" w:sz="4" w:space="0" w:color="auto"/>
              <w:right w:val="single" w:sz="4" w:space="0" w:color="auto"/>
            </w:tcBorders>
          </w:tcPr>
          <w:p w14:paraId="14EC6EF0" w14:textId="77777777" w:rsidR="00901A38" w:rsidRDefault="00901A38" w:rsidP="000F0FDD">
            <w:pPr>
              <w:jc w:val="center"/>
              <w:rPr>
                <w:color w:val="000000"/>
                <w:sz w:val="22"/>
                <w:szCs w:val="22"/>
              </w:rPr>
            </w:pPr>
          </w:p>
        </w:tc>
      </w:tr>
      <w:tr w:rsidR="00800CEA" w14:paraId="255A20D6" w14:textId="4D68BC89" w:rsidTr="00991266">
        <w:trPr>
          <w:trHeight w:val="300"/>
        </w:trPr>
        <w:tc>
          <w:tcPr>
            <w:tcW w:w="779" w:type="dxa"/>
            <w:tcBorders>
              <w:top w:val="nil"/>
              <w:left w:val="single" w:sz="4" w:space="0" w:color="auto"/>
              <w:bottom w:val="single" w:sz="4" w:space="0" w:color="auto"/>
              <w:right w:val="single" w:sz="4" w:space="0" w:color="auto"/>
            </w:tcBorders>
          </w:tcPr>
          <w:p w14:paraId="1BDB889C" w14:textId="77777777" w:rsidR="00901A38" w:rsidRDefault="00901A38" w:rsidP="000F0FDD">
            <w:pPr>
              <w:rPr>
                <w:color w:val="000000"/>
                <w:sz w:val="22"/>
                <w:szCs w:val="22"/>
              </w:rPr>
            </w:pPr>
            <w:r>
              <w:rPr>
                <w:color w:val="000000"/>
                <w:sz w:val="22"/>
                <w:szCs w:val="22"/>
              </w:rPr>
              <w:t>15.2</w:t>
            </w:r>
          </w:p>
        </w:tc>
        <w:tc>
          <w:tcPr>
            <w:tcW w:w="6208" w:type="dxa"/>
            <w:tcBorders>
              <w:top w:val="nil"/>
              <w:left w:val="nil"/>
              <w:bottom w:val="single" w:sz="4" w:space="0" w:color="auto"/>
              <w:right w:val="single" w:sz="4" w:space="0" w:color="auto"/>
            </w:tcBorders>
          </w:tcPr>
          <w:p w14:paraId="50148417" w14:textId="77777777" w:rsidR="00901A38" w:rsidRDefault="00901A38" w:rsidP="000F0FDD">
            <w:pPr>
              <w:rPr>
                <w:color w:val="000000"/>
                <w:sz w:val="22"/>
                <w:szCs w:val="22"/>
              </w:rPr>
            </w:pPr>
            <w:r>
              <w:rPr>
                <w:color w:val="000000"/>
                <w:sz w:val="22"/>
                <w:szCs w:val="22"/>
              </w:rPr>
              <w:t xml:space="preserve">Stiprio lenkiant nustatymas </w:t>
            </w:r>
          </w:p>
        </w:tc>
        <w:tc>
          <w:tcPr>
            <w:tcW w:w="3260" w:type="dxa"/>
            <w:tcBorders>
              <w:top w:val="nil"/>
              <w:left w:val="nil"/>
              <w:bottom w:val="nil"/>
              <w:right w:val="single" w:sz="4" w:space="0" w:color="auto"/>
            </w:tcBorders>
            <w:vAlign w:val="center"/>
          </w:tcPr>
          <w:p w14:paraId="3E1C41C5" w14:textId="77777777" w:rsidR="00901A38" w:rsidRDefault="00901A38" w:rsidP="000F0FDD">
            <w:pPr>
              <w:jc w:val="center"/>
              <w:rPr>
                <w:color w:val="000000"/>
                <w:sz w:val="22"/>
                <w:szCs w:val="22"/>
              </w:rPr>
            </w:pPr>
            <w:r>
              <w:rPr>
                <w:color w:val="000000"/>
                <w:sz w:val="22"/>
                <w:szCs w:val="22"/>
              </w:rPr>
              <w:t>- " -</w:t>
            </w:r>
          </w:p>
        </w:tc>
        <w:tc>
          <w:tcPr>
            <w:tcW w:w="1418" w:type="dxa"/>
            <w:tcBorders>
              <w:top w:val="nil"/>
              <w:left w:val="single" w:sz="4" w:space="0" w:color="auto"/>
              <w:bottom w:val="nil"/>
              <w:right w:val="single" w:sz="4" w:space="0" w:color="auto"/>
            </w:tcBorders>
          </w:tcPr>
          <w:p w14:paraId="5D13ED1E" w14:textId="77777777" w:rsidR="00901A38" w:rsidRDefault="00901A38" w:rsidP="000F0FDD">
            <w:pPr>
              <w:jc w:val="center"/>
              <w:rPr>
                <w:color w:val="000000"/>
                <w:sz w:val="22"/>
                <w:szCs w:val="22"/>
              </w:rPr>
            </w:pPr>
          </w:p>
        </w:tc>
        <w:tc>
          <w:tcPr>
            <w:tcW w:w="1559" w:type="dxa"/>
            <w:tcBorders>
              <w:top w:val="nil"/>
              <w:left w:val="single" w:sz="4" w:space="0" w:color="auto"/>
              <w:bottom w:val="nil"/>
              <w:right w:val="single" w:sz="4" w:space="0" w:color="auto"/>
            </w:tcBorders>
          </w:tcPr>
          <w:p w14:paraId="607C8DD5" w14:textId="77777777" w:rsidR="00901A38" w:rsidRDefault="00901A38" w:rsidP="000F0FDD">
            <w:pPr>
              <w:jc w:val="center"/>
              <w:rPr>
                <w:color w:val="000000"/>
                <w:sz w:val="22"/>
                <w:szCs w:val="22"/>
              </w:rPr>
            </w:pPr>
            <w:r>
              <w:rPr>
                <w:color w:val="000000"/>
                <w:sz w:val="22"/>
                <w:szCs w:val="22"/>
              </w:rPr>
              <w:t>5</w:t>
            </w:r>
          </w:p>
        </w:tc>
        <w:tc>
          <w:tcPr>
            <w:tcW w:w="1835" w:type="dxa"/>
            <w:tcBorders>
              <w:top w:val="nil"/>
              <w:left w:val="single" w:sz="4" w:space="0" w:color="auto"/>
              <w:bottom w:val="nil"/>
              <w:right w:val="single" w:sz="4" w:space="0" w:color="auto"/>
            </w:tcBorders>
          </w:tcPr>
          <w:p w14:paraId="4615BB52" w14:textId="77777777" w:rsidR="00901A38" w:rsidRDefault="00901A38" w:rsidP="000F0FDD">
            <w:pPr>
              <w:jc w:val="center"/>
              <w:rPr>
                <w:color w:val="000000"/>
                <w:sz w:val="22"/>
                <w:szCs w:val="22"/>
              </w:rPr>
            </w:pPr>
          </w:p>
        </w:tc>
      </w:tr>
      <w:tr w:rsidR="00800CEA" w14:paraId="42B80305" w14:textId="4AC013AD" w:rsidTr="00991266">
        <w:trPr>
          <w:trHeight w:val="300"/>
        </w:trPr>
        <w:tc>
          <w:tcPr>
            <w:tcW w:w="779" w:type="dxa"/>
            <w:tcBorders>
              <w:top w:val="nil"/>
              <w:left w:val="single" w:sz="4" w:space="0" w:color="auto"/>
              <w:bottom w:val="single" w:sz="4" w:space="0" w:color="auto"/>
              <w:right w:val="single" w:sz="4" w:space="0" w:color="auto"/>
            </w:tcBorders>
          </w:tcPr>
          <w:p w14:paraId="0DAA8045" w14:textId="77777777" w:rsidR="00901A38" w:rsidRDefault="00901A38" w:rsidP="000F0FDD">
            <w:pPr>
              <w:rPr>
                <w:color w:val="000000"/>
                <w:sz w:val="22"/>
                <w:szCs w:val="22"/>
              </w:rPr>
            </w:pPr>
            <w:r>
              <w:rPr>
                <w:color w:val="000000"/>
                <w:sz w:val="22"/>
                <w:szCs w:val="22"/>
              </w:rPr>
              <w:t>15.3</w:t>
            </w:r>
          </w:p>
        </w:tc>
        <w:tc>
          <w:tcPr>
            <w:tcW w:w="6208" w:type="dxa"/>
            <w:tcBorders>
              <w:top w:val="nil"/>
              <w:left w:val="nil"/>
              <w:bottom w:val="single" w:sz="4" w:space="0" w:color="auto"/>
              <w:right w:val="single" w:sz="4" w:space="0" w:color="auto"/>
            </w:tcBorders>
          </w:tcPr>
          <w:p w14:paraId="61079854" w14:textId="77777777" w:rsidR="00901A38" w:rsidRDefault="00901A38" w:rsidP="000F0FDD">
            <w:pPr>
              <w:rPr>
                <w:color w:val="000000"/>
                <w:sz w:val="22"/>
                <w:szCs w:val="22"/>
              </w:rPr>
            </w:pPr>
            <w:r>
              <w:rPr>
                <w:color w:val="000000"/>
                <w:sz w:val="22"/>
                <w:szCs w:val="22"/>
              </w:rPr>
              <w:t>Vandens įgeriamumo nustatymas</w:t>
            </w:r>
          </w:p>
        </w:tc>
        <w:tc>
          <w:tcPr>
            <w:tcW w:w="3260" w:type="dxa"/>
            <w:tcBorders>
              <w:top w:val="single" w:sz="4" w:space="0" w:color="auto"/>
              <w:left w:val="nil"/>
              <w:bottom w:val="single" w:sz="4" w:space="0" w:color="auto"/>
              <w:right w:val="single" w:sz="4" w:space="0" w:color="auto"/>
            </w:tcBorders>
            <w:vAlign w:val="center"/>
          </w:tcPr>
          <w:p w14:paraId="7B6BB05E" w14:textId="77777777" w:rsidR="00901A38" w:rsidRDefault="00901A38" w:rsidP="000F0FDD">
            <w:pPr>
              <w:jc w:val="center"/>
              <w:rPr>
                <w:color w:val="000000"/>
                <w:sz w:val="22"/>
                <w:szCs w:val="22"/>
              </w:rPr>
            </w:pPr>
            <w:r>
              <w:rPr>
                <w:color w:val="000000"/>
                <w:sz w:val="22"/>
                <w:szCs w:val="22"/>
              </w:rPr>
              <w:t>- " -</w:t>
            </w:r>
          </w:p>
        </w:tc>
        <w:tc>
          <w:tcPr>
            <w:tcW w:w="1418" w:type="dxa"/>
            <w:tcBorders>
              <w:top w:val="single" w:sz="4" w:space="0" w:color="auto"/>
              <w:left w:val="single" w:sz="4" w:space="0" w:color="auto"/>
              <w:bottom w:val="single" w:sz="4" w:space="0" w:color="auto"/>
              <w:right w:val="single" w:sz="4" w:space="0" w:color="auto"/>
            </w:tcBorders>
          </w:tcPr>
          <w:p w14:paraId="6D5A0EE4" w14:textId="77777777" w:rsidR="00901A38" w:rsidRDefault="00901A38" w:rsidP="000F0FDD">
            <w:pPr>
              <w:jc w:val="cente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2FA2DB3" w14:textId="77777777" w:rsidR="00901A38" w:rsidRDefault="00901A38" w:rsidP="000F0FDD">
            <w:pPr>
              <w:jc w:val="center"/>
              <w:rPr>
                <w:color w:val="000000"/>
                <w:sz w:val="22"/>
                <w:szCs w:val="22"/>
              </w:rPr>
            </w:pPr>
            <w:r>
              <w:rPr>
                <w:color w:val="000000"/>
                <w:sz w:val="22"/>
                <w:szCs w:val="22"/>
              </w:rPr>
              <w:t>5</w:t>
            </w:r>
          </w:p>
        </w:tc>
        <w:tc>
          <w:tcPr>
            <w:tcW w:w="1835" w:type="dxa"/>
            <w:tcBorders>
              <w:top w:val="single" w:sz="4" w:space="0" w:color="auto"/>
              <w:left w:val="single" w:sz="4" w:space="0" w:color="auto"/>
              <w:bottom w:val="single" w:sz="4" w:space="0" w:color="auto"/>
              <w:right w:val="single" w:sz="4" w:space="0" w:color="auto"/>
            </w:tcBorders>
          </w:tcPr>
          <w:p w14:paraId="45BFBA59" w14:textId="77777777" w:rsidR="00901A38" w:rsidRDefault="00901A38" w:rsidP="000F0FDD">
            <w:pPr>
              <w:jc w:val="center"/>
              <w:rPr>
                <w:color w:val="000000"/>
                <w:sz w:val="22"/>
                <w:szCs w:val="22"/>
              </w:rPr>
            </w:pPr>
          </w:p>
        </w:tc>
      </w:tr>
      <w:tr w:rsidR="00800CEA" w14:paraId="405E48D6" w14:textId="675CD4C0" w:rsidTr="00991266">
        <w:trPr>
          <w:trHeight w:val="300"/>
        </w:trPr>
        <w:tc>
          <w:tcPr>
            <w:tcW w:w="779" w:type="dxa"/>
            <w:tcBorders>
              <w:top w:val="nil"/>
              <w:left w:val="single" w:sz="4" w:space="0" w:color="auto"/>
              <w:bottom w:val="single" w:sz="4" w:space="0" w:color="auto"/>
              <w:right w:val="single" w:sz="4" w:space="0" w:color="auto"/>
            </w:tcBorders>
          </w:tcPr>
          <w:p w14:paraId="2858AC3D" w14:textId="77777777" w:rsidR="00901A38" w:rsidRDefault="00901A38" w:rsidP="000F0FDD">
            <w:pPr>
              <w:rPr>
                <w:color w:val="000000"/>
                <w:sz w:val="22"/>
                <w:szCs w:val="22"/>
              </w:rPr>
            </w:pPr>
            <w:r>
              <w:rPr>
                <w:color w:val="000000"/>
                <w:sz w:val="22"/>
                <w:szCs w:val="22"/>
              </w:rPr>
              <w:t>15.4</w:t>
            </w:r>
          </w:p>
        </w:tc>
        <w:tc>
          <w:tcPr>
            <w:tcW w:w="6208" w:type="dxa"/>
            <w:tcBorders>
              <w:top w:val="nil"/>
              <w:left w:val="nil"/>
              <w:bottom w:val="single" w:sz="4" w:space="0" w:color="auto"/>
              <w:right w:val="single" w:sz="4" w:space="0" w:color="auto"/>
            </w:tcBorders>
          </w:tcPr>
          <w:p w14:paraId="6CD45655" w14:textId="77777777" w:rsidR="00901A38" w:rsidRDefault="00901A38" w:rsidP="000F0FDD">
            <w:pPr>
              <w:rPr>
                <w:color w:val="000000"/>
                <w:sz w:val="22"/>
                <w:szCs w:val="22"/>
              </w:rPr>
            </w:pPr>
            <w:r>
              <w:rPr>
                <w:color w:val="000000"/>
                <w:sz w:val="22"/>
                <w:szCs w:val="22"/>
              </w:rPr>
              <w:t xml:space="preserve">Atsparumo šalčiui nustatymas </w:t>
            </w:r>
          </w:p>
        </w:tc>
        <w:tc>
          <w:tcPr>
            <w:tcW w:w="3260" w:type="dxa"/>
            <w:tcBorders>
              <w:top w:val="nil"/>
              <w:left w:val="nil"/>
              <w:bottom w:val="single" w:sz="4" w:space="0" w:color="auto"/>
              <w:right w:val="single" w:sz="4" w:space="0" w:color="auto"/>
            </w:tcBorders>
            <w:vAlign w:val="center"/>
          </w:tcPr>
          <w:p w14:paraId="2900E13C" w14:textId="77777777" w:rsidR="00901A38" w:rsidRDefault="00901A38" w:rsidP="000F0FDD">
            <w:pPr>
              <w:jc w:val="center"/>
              <w:rPr>
                <w:color w:val="000000"/>
                <w:sz w:val="22"/>
                <w:szCs w:val="22"/>
              </w:rPr>
            </w:pPr>
            <w:r>
              <w:rPr>
                <w:color w:val="000000"/>
                <w:sz w:val="22"/>
                <w:szCs w:val="22"/>
              </w:rPr>
              <w:t>- " -</w:t>
            </w:r>
          </w:p>
        </w:tc>
        <w:tc>
          <w:tcPr>
            <w:tcW w:w="1418" w:type="dxa"/>
            <w:tcBorders>
              <w:top w:val="nil"/>
              <w:left w:val="single" w:sz="4" w:space="0" w:color="auto"/>
              <w:bottom w:val="single" w:sz="4" w:space="0" w:color="auto"/>
              <w:right w:val="single" w:sz="4" w:space="0" w:color="auto"/>
            </w:tcBorders>
          </w:tcPr>
          <w:p w14:paraId="21CD7312" w14:textId="77777777" w:rsidR="00901A38" w:rsidRDefault="00901A38" w:rsidP="000F0FDD">
            <w:pPr>
              <w:jc w:val="center"/>
              <w:rPr>
                <w:color w:val="000000"/>
                <w:sz w:val="22"/>
                <w:szCs w:val="22"/>
              </w:rPr>
            </w:pPr>
          </w:p>
        </w:tc>
        <w:tc>
          <w:tcPr>
            <w:tcW w:w="1559" w:type="dxa"/>
            <w:tcBorders>
              <w:top w:val="nil"/>
              <w:left w:val="single" w:sz="4" w:space="0" w:color="auto"/>
              <w:bottom w:val="single" w:sz="4" w:space="0" w:color="auto"/>
              <w:right w:val="single" w:sz="4" w:space="0" w:color="auto"/>
            </w:tcBorders>
          </w:tcPr>
          <w:p w14:paraId="61C43CD3" w14:textId="77777777" w:rsidR="00901A38" w:rsidRDefault="00901A38" w:rsidP="000F0FDD">
            <w:pPr>
              <w:jc w:val="center"/>
              <w:rPr>
                <w:color w:val="000000"/>
                <w:sz w:val="22"/>
                <w:szCs w:val="22"/>
              </w:rPr>
            </w:pPr>
            <w:r>
              <w:rPr>
                <w:color w:val="000000"/>
                <w:sz w:val="22"/>
                <w:szCs w:val="22"/>
              </w:rPr>
              <w:t>5</w:t>
            </w:r>
          </w:p>
        </w:tc>
        <w:tc>
          <w:tcPr>
            <w:tcW w:w="1835" w:type="dxa"/>
            <w:tcBorders>
              <w:top w:val="nil"/>
              <w:left w:val="single" w:sz="4" w:space="0" w:color="auto"/>
              <w:bottom w:val="single" w:sz="4" w:space="0" w:color="auto"/>
              <w:right w:val="single" w:sz="4" w:space="0" w:color="auto"/>
            </w:tcBorders>
          </w:tcPr>
          <w:p w14:paraId="6F5AC395" w14:textId="77777777" w:rsidR="00901A38" w:rsidRDefault="00901A38" w:rsidP="000F0FDD">
            <w:pPr>
              <w:jc w:val="center"/>
              <w:rPr>
                <w:color w:val="000000"/>
                <w:sz w:val="22"/>
                <w:szCs w:val="22"/>
              </w:rPr>
            </w:pPr>
          </w:p>
        </w:tc>
      </w:tr>
      <w:tr w:rsidR="00D755BD" w14:paraId="5A9C679B" w14:textId="77777777" w:rsidTr="007524FF">
        <w:trPr>
          <w:trHeight w:val="300"/>
        </w:trPr>
        <w:tc>
          <w:tcPr>
            <w:tcW w:w="13224" w:type="dxa"/>
            <w:gridSpan w:val="5"/>
            <w:tcBorders>
              <w:top w:val="single" w:sz="4" w:space="0" w:color="auto"/>
              <w:left w:val="single" w:sz="4" w:space="0" w:color="auto"/>
              <w:bottom w:val="single" w:sz="4" w:space="0" w:color="auto"/>
              <w:right w:val="single" w:sz="4" w:space="0" w:color="auto"/>
            </w:tcBorders>
          </w:tcPr>
          <w:p w14:paraId="12090A7A" w14:textId="6940BC2F" w:rsidR="00D755BD" w:rsidRDefault="00D755BD" w:rsidP="00D755BD">
            <w:pPr>
              <w:jc w:val="right"/>
              <w:rPr>
                <w:color w:val="000000"/>
                <w:sz w:val="22"/>
                <w:szCs w:val="22"/>
              </w:rPr>
            </w:pPr>
            <w:r w:rsidRPr="00FD2064">
              <w:rPr>
                <w:b/>
              </w:rPr>
              <w:t xml:space="preserve">Bendra </w:t>
            </w:r>
            <w:r>
              <w:rPr>
                <w:b/>
              </w:rPr>
              <w:t xml:space="preserve">(palyginamoji) </w:t>
            </w:r>
            <w:r w:rsidRPr="00FD2064">
              <w:rPr>
                <w:b/>
              </w:rPr>
              <w:t>kaina be PVM</w:t>
            </w:r>
          </w:p>
        </w:tc>
        <w:tc>
          <w:tcPr>
            <w:tcW w:w="1835" w:type="dxa"/>
            <w:tcBorders>
              <w:top w:val="single" w:sz="4" w:space="0" w:color="auto"/>
              <w:left w:val="single" w:sz="4" w:space="0" w:color="auto"/>
              <w:bottom w:val="single" w:sz="4" w:space="0" w:color="auto"/>
              <w:right w:val="single" w:sz="4" w:space="0" w:color="auto"/>
            </w:tcBorders>
          </w:tcPr>
          <w:p w14:paraId="7FE3A0CA" w14:textId="77777777" w:rsidR="00D755BD" w:rsidRDefault="00D755BD" w:rsidP="00D755BD">
            <w:pPr>
              <w:jc w:val="center"/>
              <w:rPr>
                <w:color w:val="000000"/>
                <w:sz w:val="22"/>
                <w:szCs w:val="22"/>
              </w:rPr>
            </w:pPr>
          </w:p>
        </w:tc>
      </w:tr>
      <w:tr w:rsidR="00D755BD" w14:paraId="0381A338" w14:textId="77777777" w:rsidTr="00413AA4">
        <w:trPr>
          <w:trHeight w:val="300"/>
        </w:trPr>
        <w:tc>
          <w:tcPr>
            <w:tcW w:w="13224" w:type="dxa"/>
            <w:gridSpan w:val="5"/>
            <w:tcBorders>
              <w:top w:val="single" w:sz="4" w:space="0" w:color="auto"/>
              <w:left w:val="single" w:sz="4" w:space="0" w:color="auto"/>
              <w:bottom w:val="single" w:sz="4" w:space="0" w:color="auto"/>
              <w:right w:val="single" w:sz="4" w:space="0" w:color="auto"/>
            </w:tcBorders>
          </w:tcPr>
          <w:p w14:paraId="6A67C744" w14:textId="47D608B6" w:rsidR="00D755BD" w:rsidRDefault="00D755BD" w:rsidP="00D755BD">
            <w:pPr>
              <w:jc w:val="right"/>
              <w:rPr>
                <w:color w:val="000000"/>
                <w:sz w:val="22"/>
                <w:szCs w:val="22"/>
              </w:rPr>
            </w:pPr>
            <w:r w:rsidRPr="0042494E">
              <w:rPr>
                <w:b/>
                <w:bCs/>
              </w:rPr>
              <w:t>PVM (</w:t>
            </w:r>
            <w:r w:rsidRPr="0042494E">
              <w:rPr>
                <w:b/>
                <w:bCs/>
                <w:i/>
                <w:iCs/>
              </w:rPr>
              <w:t>įrašyti</w:t>
            </w:r>
            <w:r w:rsidRPr="0042494E">
              <w:rPr>
                <w:b/>
                <w:bCs/>
              </w:rPr>
              <w:t xml:space="preserve"> </w:t>
            </w:r>
            <w:r w:rsidRPr="0042494E">
              <w:rPr>
                <w:b/>
                <w:bCs/>
                <w:lang w:val="en-US"/>
              </w:rPr>
              <w:t>%</w:t>
            </w:r>
            <w:r w:rsidRPr="0042494E">
              <w:rPr>
                <w:b/>
                <w:bCs/>
              </w:rPr>
              <w:t>) suma</w:t>
            </w:r>
          </w:p>
        </w:tc>
        <w:tc>
          <w:tcPr>
            <w:tcW w:w="1835" w:type="dxa"/>
            <w:tcBorders>
              <w:top w:val="single" w:sz="4" w:space="0" w:color="auto"/>
              <w:left w:val="single" w:sz="4" w:space="0" w:color="auto"/>
              <w:bottom w:val="single" w:sz="4" w:space="0" w:color="auto"/>
              <w:right w:val="single" w:sz="4" w:space="0" w:color="auto"/>
            </w:tcBorders>
          </w:tcPr>
          <w:p w14:paraId="2A546A60" w14:textId="77777777" w:rsidR="00D755BD" w:rsidRDefault="00D755BD" w:rsidP="00D755BD">
            <w:pPr>
              <w:jc w:val="center"/>
              <w:rPr>
                <w:color w:val="000000"/>
                <w:sz w:val="22"/>
                <w:szCs w:val="22"/>
              </w:rPr>
            </w:pPr>
          </w:p>
        </w:tc>
      </w:tr>
      <w:tr w:rsidR="00D755BD" w14:paraId="4EA1FB06" w14:textId="77777777" w:rsidTr="00D104D0">
        <w:trPr>
          <w:trHeight w:val="300"/>
        </w:trPr>
        <w:tc>
          <w:tcPr>
            <w:tcW w:w="13224" w:type="dxa"/>
            <w:gridSpan w:val="5"/>
            <w:tcBorders>
              <w:top w:val="single" w:sz="4" w:space="0" w:color="auto"/>
              <w:left w:val="single" w:sz="4" w:space="0" w:color="auto"/>
              <w:bottom w:val="single" w:sz="4" w:space="0" w:color="auto"/>
              <w:right w:val="single" w:sz="4" w:space="0" w:color="auto"/>
            </w:tcBorders>
          </w:tcPr>
          <w:p w14:paraId="561B5D65" w14:textId="6446E96E" w:rsidR="00D755BD" w:rsidRDefault="00D755BD" w:rsidP="00D755BD">
            <w:pPr>
              <w:jc w:val="right"/>
              <w:rPr>
                <w:color w:val="000000"/>
                <w:sz w:val="22"/>
                <w:szCs w:val="22"/>
              </w:rPr>
            </w:pPr>
            <w:r w:rsidRPr="00FD2064">
              <w:rPr>
                <w:b/>
              </w:rPr>
              <w:t>Bendra</w:t>
            </w:r>
            <w:r>
              <w:rPr>
                <w:b/>
              </w:rPr>
              <w:t xml:space="preserve"> (palyginamoji) </w:t>
            </w:r>
            <w:r w:rsidRPr="00FD2064">
              <w:rPr>
                <w:b/>
              </w:rPr>
              <w:t>kaina su PVM</w:t>
            </w:r>
            <w:r w:rsidR="00A55B88">
              <w:rPr>
                <w:b/>
              </w:rPr>
              <w:t>**</w:t>
            </w:r>
          </w:p>
        </w:tc>
        <w:tc>
          <w:tcPr>
            <w:tcW w:w="1835" w:type="dxa"/>
            <w:tcBorders>
              <w:top w:val="single" w:sz="4" w:space="0" w:color="auto"/>
              <w:left w:val="single" w:sz="4" w:space="0" w:color="auto"/>
              <w:bottom w:val="single" w:sz="4" w:space="0" w:color="auto"/>
              <w:right w:val="single" w:sz="4" w:space="0" w:color="auto"/>
            </w:tcBorders>
          </w:tcPr>
          <w:p w14:paraId="72DACAC6" w14:textId="77777777" w:rsidR="00D755BD" w:rsidRDefault="00D755BD" w:rsidP="00D755BD">
            <w:pPr>
              <w:jc w:val="center"/>
              <w:rPr>
                <w:color w:val="000000"/>
                <w:sz w:val="22"/>
                <w:szCs w:val="22"/>
              </w:rPr>
            </w:pPr>
          </w:p>
        </w:tc>
      </w:tr>
    </w:tbl>
    <w:p w14:paraId="4716C386" w14:textId="77777777" w:rsidR="00A55B88" w:rsidRPr="00A55B88" w:rsidRDefault="00A55B88" w:rsidP="00A55B88">
      <w:pPr>
        <w:widowControl w:val="0"/>
        <w:jc w:val="both"/>
        <w:rPr>
          <w:bCs/>
          <w:i/>
          <w:iCs/>
          <w:sz w:val="22"/>
          <w:szCs w:val="22"/>
        </w:rPr>
      </w:pPr>
      <w:r w:rsidRPr="00A55B88">
        <w:rPr>
          <w:rStyle w:val="Lentelsuraas2"/>
          <w:bCs/>
          <w:i/>
          <w:iCs/>
        </w:rPr>
        <w:t>Pastabos:</w:t>
      </w:r>
    </w:p>
    <w:p w14:paraId="4F57D926" w14:textId="77777777" w:rsidR="00A55B88" w:rsidRPr="00A55B88" w:rsidRDefault="00A55B88" w:rsidP="00A55B88">
      <w:pPr>
        <w:pStyle w:val="Stilius3"/>
        <w:widowControl/>
        <w:tabs>
          <w:tab w:val="left" w:pos="709"/>
          <w:tab w:val="left" w:pos="993"/>
        </w:tabs>
        <w:suppressAutoHyphens w:val="0"/>
        <w:autoSpaceDN/>
        <w:spacing w:before="0"/>
        <w:textAlignment w:val="auto"/>
        <w:rPr>
          <w:i/>
          <w:sz w:val="22"/>
          <w:szCs w:val="22"/>
        </w:rPr>
      </w:pPr>
      <w:r w:rsidRPr="00A55B88">
        <w:rPr>
          <w:i/>
          <w:iCs/>
          <w:sz w:val="22"/>
          <w:szCs w:val="22"/>
        </w:rPr>
        <w:t>* Nurodyti preliminarūs Paslaugų kiekiai naudojami tik tiekėjų pasiūlymų vertinimui ir nebus laikomi maksimaliais. Paslaugos bus įsigyjamos pagal perkančiosios organizacijos poreikį, neviršijant maksimalios pirkimo sutarties kainos, pagal tiekėjo pasiūlyme nurodytus Paslaugų įkainius;</w:t>
      </w:r>
    </w:p>
    <w:p w14:paraId="78326F1A" w14:textId="77777777" w:rsidR="00A55B88" w:rsidRPr="00A55B88" w:rsidRDefault="00A55B88" w:rsidP="00A55B88">
      <w:pPr>
        <w:pStyle w:val="Stilius3"/>
        <w:widowControl/>
        <w:tabs>
          <w:tab w:val="left" w:pos="709"/>
          <w:tab w:val="left" w:pos="993"/>
        </w:tabs>
        <w:suppressAutoHyphens w:val="0"/>
        <w:autoSpaceDN/>
        <w:spacing w:before="0"/>
        <w:textAlignment w:val="auto"/>
        <w:rPr>
          <w:i/>
          <w:sz w:val="22"/>
          <w:szCs w:val="22"/>
        </w:rPr>
      </w:pPr>
      <w:r w:rsidRPr="00A55B88">
        <w:rPr>
          <w:i/>
          <w:iCs/>
          <w:sz w:val="22"/>
          <w:szCs w:val="22"/>
        </w:rPr>
        <w:t xml:space="preserve">**Bendra palyginamoji pasiūlymo kaina naudojama tik tiekėjų pasiūlymų vertinimui ir palyginimui, į sutartį ji nebus įrašoma, </w:t>
      </w:r>
      <w:r w:rsidRPr="00A55B88">
        <w:rPr>
          <w:i/>
          <w:sz w:val="22"/>
          <w:szCs w:val="22"/>
        </w:rPr>
        <w:t>ji nurodoma paliekant du skaitmenis po kablelio, ji turi atitikti pateiktų jos sudėtinių dalių sumą.</w:t>
      </w:r>
    </w:p>
    <w:p w14:paraId="41DD32A7" w14:textId="77777777" w:rsidR="00A55B88" w:rsidRPr="00A55B88" w:rsidRDefault="00A55B88" w:rsidP="00A55B88">
      <w:pPr>
        <w:rPr>
          <w:sz w:val="22"/>
          <w:szCs w:val="22"/>
        </w:rPr>
      </w:pPr>
    </w:p>
    <w:p w14:paraId="5DED1465" w14:textId="77777777" w:rsidR="00A55B88" w:rsidRPr="00A55B88" w:rsidRDefault="00A55B88" w:rsidP="00A55B88">
      <w:pPr>
        <w:pStyle w:val="Body2"/>
        <w:spacing w:after="0"/>
        <w:rPr>
          <w:rFonts w:cs="Times New Roman"/>
          <w:i/>
          <w:iCs/>
          <w:color w:val="auto"/>
          <w:lang w:val="lt-LT"/>
        </w:rPr>
      </w:pPr>
      <w:r w:rsidRPr="00A55B88">
        <w:rPr>
          <w:i/>
          <w:iCs/>
          <w:lang w:val="lt-LT"/>
        </w:rPr>
        <w:t>Jeigu Techninėje specifikacijoje nurodyti konkretūs modeliai ar tiekimo šaltiniai, konkretūs procesai, būdingi konkretaus tiekėjo tiekiamoms prekėms ar teikiamoms paslaugoms, ar prekės ženklai, patentai, tipai, konkreti kilmė ar gamyba, ar standartai, sertifikatai, techniniai liudijimai ar bendrosios techninės specifikacijos, tai reiškia, kad perkančioji organizacija priima ir lygiaverčius gaminius ar sprendinius. Lygiavertiškumo įrodymas yra tiekėjo pareiga.</w:t>
      </w:r>
    </w:p>
    <w:p w14:paraId="273EBB82" w14:textId="77777777" w:rsidR="003B1CE2" w:rsidRDefault="003B1CE2"/>
    <w:p w14:paraId="4F797284" w14:textId="77777777" w:rsidR="0000768F" w:rsidRPr="00A9159C" w:rsidRDefault="0000768F" w:rsidP="0000768F">
      <w:pPr>
        <w:shd w:val="clear" w:color="auto" w:fill="FFFFFF"/>
        <w:jc w:val="center"/>
        <w:rPr>
          <w:sz w:val="22"/>
          <w:szCs w:val="22"/>
          <w:lang w:eastAsia="en-GB"/>
        </w:rPr>
      </w:pPr>
    </w:p>
    <w:p w14:paraId="012B14DD" w14:textId="77777777" w:rsidR="0000768F" w:rsidRPr="00A9159C" w:rsidRDefault="0000768F" w:rsidP="0000768F">
      <w:pPr>
        <w:suppressAutoHyphens/>
        <w:autoSpaceDN w:val="0"/>
        <w:jc w:val="both"/>
        <w:textAlignment w:val="baseline"/>
        <w:rPr>
          <w:sz w:val="22"/>
          <w:szCs w:val="22"/>
        </w:rPr>
      </w:pPr>
    </w:p>
    <w:tbl>
      <w:tblPr>
        <w:tblW w:w="14127" w:type="dxa"/>
        <w:tblLayout w:type="fixed"/>
        <w:tblLook w:val="04A0" w:firstRow="1" w:lastRow="0" w:firstColumn="1" w:lastColumn="0" w:noHBand="0" w:noVBand="1"/>
      </w:tblPr>
      <w:tblGrid>
        <w:gridCol w:w="5154"/>
        <w:gridCol w:w="430"/>
        <w:gridCol w:w="3512"/>
        <w:gridCol w:w="348"/>
        <w:gridCol w:w="4683"/>
      </w:tblGrid>
      <w:tr w:rsidR="0000768F" w:rsidRPr="00A9159C" w14:paraId="3E109B07" w14:textId="77777777" w:rsidTr="000F0FDD">
        <w:trPr>
          <w:trHeight w:val="86"/>
        </w:trPr>
        <w:tc>
          <w:tcPr>
            <w:tcW w:w="5154" w:type="dxa"/>
            <w:tcBorders>
              <w:top w:val="single" w:sz="4" w:space="0" w:color="auto"/>
              <w:left w:val="nil"/>
              <w:bottom w:val="nil"/>
              <w:right w:val="nil"/>
            </w:tcBorders>
          </w:tcPr>
          <w:p w14:paraId="6CCC0CC4" w14:textId="77777777" w:rsidR="0000768F" w:rsidRPr="00A9159C" w:rsidRDefault="0000768F" w:rsidP="000F0FDD">
            <w:pPr>
              <w:suppressAutoHyphens/>
              <w:autoSpaceDN w:val="0"/>
              <w:snapToGrid w:val="0"/>
              <w:jc w:val="center"/>
              <w:textAlignment w:val="baseline"/>
              <w:rPr>
                <w:position w:val="6"/>
                <w:sz w:val="22"/>
                <w:szCs w:val="22"/>
              </w:rPr>
            </w:pPr>
            <w:r w:rsidRPr="00A9159C">
              <w:rPr>
                <w:position w:val="6"/>
                <w:sz w:val="22"/>
                <w:szCs w:val="22"/>
              </w:rPr>
              <w:t>(Tiekėjo arba jo įgalioto asmens pareigų pavadinimas)</w:t>
            </w:r>
          </w:p>
        </w:tc>
        <w:tc>
          <w:tcPr>
            <w:tcW w:w="430" w:type="dxa"/>
          </w:tcPr>
          <w:p w14:paraId="6B12BB08" w14:textId="77777777" w:rsidR="0000768F" w:rsidRPr="00A9159C" w:rsidRDefault="0000768F" w:rsidP="000F0FDD">
            <w:pPr>
              <w:suppressAutoHyphens/>
              <w:autoSpaceDN w:val="0"/>
              <w:ind w:right="-1"/>
              <w:jc w:val="center"/>
              <w:textAlignment w:val="baseline"/>
              <w:rPr>
                <w:rFonts w:eastAsia="Calibri"/>
                <w:sz w:val="22"/>
                <w:szCs w:val="22"/>
              </w:rPr>
            </w:pPr>
          </w:p>
        </w:tc>
        <w:tc>
          <w:tcPr>
            <w:tcW w:w="3512" w:type="dxa"/>
            <w:tcBorders>
              <w:top w:val="single" w:sz="4" w:space="0" w:color="auto"/>
              <w:left w:val="nil"/>
              <w:bottom w:val="nil"/>
              <w:right w:val="nil"/>
            </w:tcBorders>
          </w:tcPr>
          <w:p w14:paraId="489E02A3" w14:textId="77777777" w:rsidR="0000768F" w:rsidRPr="00A9159C" w:rsidRDefault="0000768F" w:rsidP="000F0FDD">
            <w:pPr>
              <w:suppressAutoHyphens/>
              <w:autoSpaceDN w:val="0"/>
              <w:ind w:right="-1"/>
              <w:jc w:val="center"/>
              <w:textAlignment w:val="baseline"/>
              <w:rPr>
                <w:rFonts w:eastAsia="Calibri"/>
                <w:sz w:val="22"/>
                <w:szCs w:val="22"/>
              </w:rPr>
            </w:pPr>
            <w:r w:rsidRPr="00A9159C">
              <w:rPr>
                <w:rFonts w:eastAsia="Calibri"/>
                <w:position w:val="6"/>
                <w:sz w:val="22"/>
                <w:szCs w:val="22"/>
              </w:rPr>
              <w:t>(Parašas)</w:t>
            </w:r>
          </w:p>
        </w:tc>
        <w:tc>
          <w:tcPr>
            <w:tcW w:w="348" w:type="dxa"/>
          </w:tcPr>
          <w:p w14:paraId="70D8143C" w14:textId="77777777" w:rsidR="0000768F" w:rsidRPr="00A9159C" w:rsidRDefault="0000768F" w:rsidP="000F0FDD">
            <w:pPr>
              <w:suppressAutoHyphens/>
              <w:autoSpaceDN w:val="0"/>
              <w:ind w:right="-1"/>
              <w:jc w:val="center"/>
              <w:textAlignment w:val="baseline"/>
              <w:rPr>
                <w:rFonts w:eastAsia="Calibri"/>
                <w:sz w:val="22"/>
                <w:szCs w:val="22"/>
              </w:rPr>
            </w:pPr>
          </w:p>
        </w:tc>
        <w:tc>
          <w:tcPr>
            <w:tcW w:w="4683" w:type="dxa"/>
            <w:tcBorders>
              <w:top w:val="single" w:sz="4" w:space="0" w:color="auto"/>
              <w:left w:val="nil"/>
              <w:bottom w:val="nil"/>
            </w:tcBorders>
          </w:tcPr>
          <w:p w14:paraId="2C8D26A7" w14:textId="77777777" w:rsidR="0000768F" w:rsidRPr="00A9159C" w:rsidRDefault="0000768F" w:rsidP="000F0FDD">
            <w:pPr>
              <w:suppressAutoHyphens/>
              <w:autoSpaceDN w:val="0"/>
              <w:ind w:right="-1"/>
              <w:jc w:val="center"/>
              <w:textAlignment w:val="baseline"/>
              <w:rPr>
                <w:rFonts w:eastAsia="Calibri"/>
                <w:sz w:val="22"/>
                <w:szCs w:val="22"/>
              </w:rPr>
            </w:pPr>
            <w:r w:rsidRPr="00A9159C">
              <w:rPr>
                <w:rFonts w:eastAsia="Calibri"/>
                <w:position w:val="6"/>
                <w:sz w:val="22"/>
                <w:szCs w:val="22"/>
              </w:rPr>
              <w:t>(Vardas ir pavardė)</w:t>
            </w:r>
          </w:p>
        </w:tc>
      </w:tr>
    </w:tbl>
    <w:p w14:paraId="1E182487" w14:textId="77777777" w:rsidR="0000768F" w:rsidRDefault="0000768F" w:rsidP="0000768F"/>
    <w:p w14:paraId="68E8CAD2" w14:textId="77777777" w:rsidR="003B1CE2" w:rsidRDefault="003B1CE2"/>
    <w:sectPr w:rsidR="003B1CE2" w:rsidSect="00991266">
      <w:pgSz w:w="16838" w:h="11906" w:orient="landscape"/>
      <w:pgMar w:top="964" w:right="539" w:bottom="284" w:left="102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672F1" w14:textId="77777777" w:rsidR="004C23FF" w:rsidRDefault="004C23FF" w:rsidP="007F1695">
      <w:r>
        <w:separator/>
      </w:r>
    </w:p>
  </w:endnote>
  <w:endnote w:type="continuationSeparator" w:id="0">
    <w:p w14:paraId="52F62B21" w14:textId="77777777" w:rsidR="004C23FF" w:rsidRDefault="004C23FF" w:rsidP="007F1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2833D" w14:textId="77777777" w:rsidR="004C23FF" w:rsidRDefault="004C23FF" w:rsidP="007F1695">
      <w:r>
        <w:separator/>
      </w:r>
    </w:p>
  </w:footnote>
  <w:footnote w:type="continuationSeparator" w:id="0">
    <w:p w14:paraId="75509239" w14:textId="77777777" w:rsidR="004C23FF" w:rsidRDefault="004C23FF" w:rsidP="007F1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704006E"/>
    <w:multiLevelType w:val="hybridMultilevel"/>
    <w:tmpl w:val="D9BC99C2"/>
    <w:lvl w:ilvl="0" w:tplc="5024EDF8">
      <w:start w:val="1"/>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811026081">
    <w:abstractNumId w:val="3"/>
  </w:num>
  <w:num w:numId="2" w16cid:durableId="1215001801">
    <w:abstractNumId w:val="0"/>
  </w:num>
  <w:num w:numId="3" w16cid:durableId="153760899">
    <w:abstractNumId w:val="2"/>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24214141">
    <w:abstractNumId w:val="2"/>
  </w:num>
  <w:num w:numId="5" w16cid:durableId="2115513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80E"/>
    <w:rsid w:val="0000768F"/>
    <w:rsid w:val="00050EA5"/>
    <w:rsid w:val="0007506C"/>
    <w:rsid w:val="000B2A94"/>
    <w:rsid w:val="0011039D"/>
    <w:rsid w:val="001128A2"/>
    <w:rsid w:val="00142D77"/>
    <w:rsid w:val="00175BF1"/>
    <w:rsid w:val="00185971"/>
    <w:rsid w:val="001B4DD8"/>
    <w:rsid w:val="001C7DB8"/>
    <w:rsid w:val="002F396C"/>
    <w:rsid w:val="00336565"/>
    <w:rsid w:val="00353261"/>
    <w:rsid w:val="003B1CE2"/>
    <w:rsid w:val="003C1FF0"/>
    <w:rsid w:val="00447AA0"/>
    <w:rsid w:val="00464357"/>
    <w:rsid w:val="004C23FF"/>
    <w:rsid w:val="00514682"/>
    <w:rsid w:val="005A23E6"/>
    <w:rsid w:val="005F26A1"/>
    <w:rsid w:val="0066244B"/>
    <w:rsid w:val="006748B2"/>
    <w:rsid w:val="006C452C"/>
    <w:rsid w:val="007F1695"/>
    <w:rsid w:val="00800CEA"/>
    <w:rsid w:val="00801164"/>
    <w:rsid w:val="00805424"/>
    <w:rsid w:val="00845D71"/>
    <w:rsid w:val="0088235A"/>
    <w:rsid w:val="00890974"/>
    <w:rsid w:val="008A0A40"/>
    <w:rsid w:val="008B60C5"/>
    <w:rsid w:val="00901A38"/>
    <w:rsid w:val="009638AF"/>
    <w:rsid w:val="00991266"/>
    <w:rsid w:val="009B4AA4"/>
    <w:rsid w:val="00A42459"/>
    <w:rsid w:val="00A55B88"/>
    <w:rsid w:val="00AF3E9F"/>
    <w:rsid w:val="00B56DE4"/>
    <w:rsid w:val="00B700A4"/>
    <w:rsid w:val="00C164E6"/>
    <w:rsid w:val="00C43067"/>
    <w:rsid w:val="00C5185E"/>
    <w:rsid w:val="00C8180E"/>
    <w:rsid w:val="00C943A4"/>
    <w:rsid w:val="00D336D7"/>
    <w:rsid w:val="00D755BD"/>
    <w:rsid w:val="00D87441"/>
    <w:rsid w:val="00E87E6F"/>
    <w:rsid w:val="00EE444A"/>
    <w:rsid w:val="00F7219D"/>
    <w:rsid w:val="00F80B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37E09E"/>
  <w15:chartTrackingRefBased/>
  <w15:docId w15:val="{E8EC5461-2472-409F-891A-3F6075123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F1695"/>
    <w:pPr>
      <w:tabs>
        <w:tab w:val="center" w:pos="4819"/>
        <w:tab w:val="right" w:pos="9638"/>
      </w:tabs>
    </w:pPr>
  </w:style>
  <w:style w:type="character" w:customStyle="1" w:styleId="AntratsDiagrama">
    <w:name w:val="Antraštės Diagrama"/>
    <w:link w:val="Antrats"/>
    <w:rsid w:val="007F1695"/>
    <w:rPr>
      <w:sz w:val="24"/>
      <w:szCs w:val="24"/>
    </w:rPr>
  </w:style>
  <w:style w:type="paragraph" w:styleId="Porat">
    <w:name w:val="footer"/>
    <w:basedOn w:val="prastasis"/>
    <w:link w:val="PoratDiagrama"/>
    <w:rsid w:val="007F1695"/>
    <w:pPr>
      <w:tabs>
        <w:tab w:val="center" w:pos="4819"/>
        <w:tab w:val="right" w:pos="9638"/>
      </w:tabs>
    </w:pPr>
  </w:style>
  <w:style w:type="character" w:customStyle="1" w:styleId="PoratDiagrama">
    <w:name w:val="Poraštė Diagrama"/>
    <w:link w:val="Porat"/>
    <w:rsid w:val="007F1695"/>
    <w:rPr>
      <w:sz w:val="24"/>
      <w:szCs w:val="24"/>
    </w:rPr>
  </w:style>
  <w:style w:type="paragraph" w:customStyle="1" w:styleId="Stilius3">
    <w:name w:val="Stilius3"/>
    <w:basedOn w:val="prastasis"/>
    <w:link w:val="Stilius3Diagrama"/>
    <w:qFormat/>
    <w:rsid w:val="003B1CE2"/>
    <w:pPr>
      <w:widowControl w:val="0"/>
      <w:suppressAutoHyphens/>
      <w:autoSpaceDN w:val="0"/>
      <w:spacing w:before="200"/>
      <w:jc w:val="both"/>
      <w:textAlignment w:val="baseline"/>
    </w:pPr>
    <w:rPr>
      <w:rFonts w:eastAsia="Lucida Sans Unicode"/>
      <w:lang w:eastAsia="ar-SA"/>
    </w:rPr>
  </w:style>
  <w:style w:type="character" w:customStyle="1" w:styleId="Lentelsuraas2">
    <w:name w:val="Lentelės u˛raas (2)"/>
    <w:rsid w:val="003B1CE2"/>
    <w:rPr>
      <w:rFonts w:ascii="Times New Roman" w:hAnsi="Times New Roman" w:cs="Times New Roman"/>
      <w:spacing w:val="0"/>
      <w:sz w:val="22"/>
      <w:szCs w:val="22"/>
    </w:rPr>
  </w:style>
  <w:style w:type="character" w:customStyle="1" w:styleId="Stilius3Diagrama">
    <w:name w:val="Stilius3 Diagrama"/>
    <w:link w:val="Stilius3"/>
    <w:locked/>
    <w:rsid w:val="003B1CE2"/>
    <w:rPr>
      <w:rFonts w:eastAsia="Lucida Sans Unicode"/>
      <w:sz w:val="24"/>
      <w:szCs w:val="24"/>
      <w:lang w:eastAsia="ar-SA"/>
    </w:rPr>
  </w:style>
  <w:style w:type="paragraph" w:customStyle="1" w:styleId="Body2">
    <w:name w:val="Body 2"/>
    <w:qFormat/>
    <w:rsid w:val="003B1CE2"/>
    <w:pPr>
      <w:suppressAutoHyphens/>
      <w:spacing w:after="40"/>
      <w:jc w:val="both"/>
    </w:pPr>
    <w:rPr>
      <w:rFonts w:eastAsia="Arial Unicode MS" w:cs="Arial Unicode MS"/>
      <w:color w:val="000000"/>
      <w:sz w:val="22"/>
      <w:szCs w:val="22"/>
      <w:lang w:val="en-US"/>
    </w:rPr>
  </w:style>
  <w:style w:type="paragraph" w:customStyle="1" w:styleId="Tvarkostekstas">
    <w:name w:val="Tvarkos tekstas"/>
    <w:basedOn w:val="prastasis"/>
    <w:rsid w:val="001C7DB8"/>
    <w:pPr>
      <w:numPr>
        <w:numId w:val="3"/>
      </w:numPr>
      <w:suppressAutoHyphens/>
      <w:autoSpaceDN w:val="0"/>
      <w:jc w:val="both"/>
      <w:textAlignment w:val="baseline"/>
    </w:pPr>
  </w:style>
  <w:style w:type="numbering" w:customStyle="1" w:styleId="LFO2">
    <w:name w:val="LFO2"/>
    <w:basedOn w:val="Sraonra"/>
    <w:rsid w:val="001C7DB8"/>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54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A67FF-3AB9-47E9-8E22-60AF7637F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5252</Words>
  <Characters>2994</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Eil</vt:lpstr>
      <vt:lpstr>Eil</vt:lpstr>
    </vt:vector>
  </TitlesOfParts>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Eil</dc:title>
  <dc:subject/>
  <dc:creator>Virginija</dc:creator>
  <cp:keywords/>
  <dc:description/>
  <cp:lastModifiedBy>Dovilė Kėkštienė</cp:lastModifiedBy>
  <cp:revision>24</cp:revision>
  <dcterms:created xsi:type="dcterms:W3CDTF">2025-11-25T14:20:00Z</dcterms:created>
  <dcterms:modified xsi:type="dcterms:W3CDTF">2025-12-01T09:36:00Z</dcterms:modified>
</cp:coreProperties>
</file>