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6E99" w14:textId="1CEA976D" w:rsidR="007940EB" w:rsidRDefault="00AC62F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  <w:bookmarkStart w:id="0" w:name="_Ref39484039"/>
      <w:bookmarkStart w:id="1" w:name="_Ref40278562"/>
      <w:bookmarkStart w:id="2" w:name="_Toc126333945"/>
      <w:r w:rsidRPr="00BC3D67">
        <w:rPr>
          <w:rFonts w:eastAsia="Calibri"/>
          <w:bCs/>
          <w:iCs/>
          <w:color w:val="0070C0"/>
          <w:sz w:val="21"/>
          <w:szCs w:val="21"/>
        </w:rPr>
        <w:t xml:space="preserve">Pirkimo sąlygų </w:t>
      </w:r>
      <w:r>
        <w:rPr>
          <w:rFonts w:eastAsia="Calibri"/>
          <w:bCs/>
          <w:iCs/>
          <w:color w:val="0070C0"/>
          <w:sz w:val="21"/>
          <w:szCs w:val="21"/>
        </w:rPr>
        <w:t>1</w:t>
      </w:r>
      <w:r w:rsidRPr="00BC3D67">
        <w:rPr>
          <w:rFonts w:eastAsia="Calibri"/>
          <w:bCs/>
          <w:iCs/>
          <w:color w:val="0070C0"/>
          <w:sz w:val="21"/>
          <w:szCs w:val="21"/>
        </w:rPr>
        <w:t xml:space="preserve"> priedas „</w:t>
      </w:r>
      <w:r>
        <w:rPr>
          <w:rFonts w:eastAsia="Calibri"/>
          <w:bCs/>
          <w:iCs/>
          <w:color w:val="0070C0"/>
          <w:sz w:val="21"/>
          <w:szCs w:val="21"/>
        </w:rPr>
        <w:t>Tiekėjų pašalinimo pagrindai</w:t>
      </w:r>
      <w:r w:rsidRPr="00BC3D67">
        <w:rPr>
          <w:rFonts w:eastAsia="Calibri"/>
          <w:bCs/>
          <w:iCs/>
          <w:color w:val="0070C0"/>
          <w:sz w:val="21"/>
          <w:szCs w:val="21"/>
        </w:rPr>
        <w:t>“</w:t>
      </w:r>
      <w:bookmarkEnd w:id="0"/>
      <w:bookmarkEnd w:id="1"/>
      <w:bookmarkEnd w:id="2"/>
    </w:p>
    <w:p w14:paraId="1360EA42" w14:textId="77777777" w:rsidR="007940EB" w:rsidRPr="007940EB" w:rsidRDefault="007940E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</w:p>
    <w:p w14:paraId="22D3EB6E" w14:textId="77777777" w:rsidR="007940EB" w:rsidRPr="007940EB" w:rsidRDefault="007940EB" w:rsidP="007940EB">
      <w:pPr>
        <w:spacing w:after="240" w:line="276" w:lineRule="auto"/>
        <w:ind w:firstLine="697"/>
        <w:jc w:val="center"/>
        <w:rPr>
          <w:rFonts w:eastAsia="Arial"/>
          <w:smallCaps/>
          <w:szCs w:val="24"/>
          <w:lang w:eastAsia="lt-LT"/>
        </w:rPr>
      </w:pPr>
      <w:r w:rsidRPr="007940EB">
        <w:rPr>
          <w:rFonts w:eastAsia="Arial"/>
          <w:smallCaps/>
          <w:szCs w:val="24"/>
          <w:lang w:eastAsia="lt-LT"/>
        </w:rPr>
        <w:t>TIEKĖJŲ PAŠALINIMO PAGRINDAI</w:t>
      </w:r>
    </w:p>
    <w:p w14:paraId="36FB9A93" w14:textId="77777777" w:rsidR="007940EB" w:rsidRPr="001D003B" w:rsidRDefault="007940EB" w:rsidP="007940EB">
      <w:pPr>
        <w:spacing w:line="300" w:lineRule="auto"/>
        <w:ind w:firstLine="720"/>
        <w:rPr>
          <w:rFonts w:eastAsia="Arial"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Perkančioji organizacija atmeta tiekėjo pasiūlymą, jeigu: </w:t>
      </w:r>
    </w:p>
    <w:p w14:paraId="6D65DB68" w14:textId="77777777" w:rsidR="007940EB" w:rsidRPr="001D003B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1.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su kitais tiekėjais yra sudaręs susitarimų, kuriais siekiama iškreipti konkurenciją atliekamame pirkime, ir Perkančioji organizacija dėl to turi įtikinamų duomenų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1 punktas</w:t>
      </w:r>
      <w:r w:rsidRPr="001D003B">
        <w:rPr>
          <w:rFonts w:eastAsia="Arial"/>
          <w:iCs/>
          <w:sz w:val="22"/>
          <w:szCs w:val="22"/>
          <w:lang w:eastAsia="lt-LT"/>
        </w:rPr>
        <w:t>).</w:t>
      </w:r>
    </w:p>
    <w:p w14:paraId="779F1518" w14:textId="56DC8C84" w:rsidR="007940EB" w:rsidRPr="001D003B" w:rsidRDefault="007940EB" w:rsidP="007940EB">
      <w:pPr>
        <w:ind w:firstLine="720"/>
        <w:rPr>
          <w:rFonts w:eastAsiaTheme="minorEastAsia"/>
          <w:b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2.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pirkimo metu pateko į interesų konflikto situaciją, kaip apibrėžta VPĮ 21 straipsnyje, ir atitinkamos padėties negalima ištaisyti. Laikoma, kad atitinkamos padėties dėl interesų konflikto negalima ištaisyti, jeigu į interesų konfliktą patekę asmenys nulėmė viešojo pirkimo komisijos ar </w:t>
      </w:r>
      <w:r w:rsidR="00380F7D" w:rsidRPr="001D003B">
        <w:rPr>
          <w:rFonts w:eastAsiaTheme="minorEastAsia"/>
          <w:iCs/>
          <w:sz w:val="22"/>
          <w:szCs w:val="22"/>
          <w:lang w:eastAsia="lt-LT"/>
        </w:rPr>
        <w:t>P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erkančiosios organizacijos sprendimus ir šių sprendimų pakeitimas prieštarautų VPĮ nuostatoms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2 punktas)</w:t>
      </w:r>
      <w:r w:rsidRPr="001D003B">
        <w:rPr>
          <w:rFonts w:eastAsiaTheme="minorEastAsia"/>
          <w:iCs/>
          <w:sz w:val="22"/>
          <w:szCs w:val="22"/>
          <w:lang w:eastAsia="lt-LT"/>
        </w:rPr>
        <w:t>.</w:t>
      </w:r>
    </w:p>
    <w:p w14:paraId="2CF944B6" w14:textId="77777777" w:rsidR="007940EB" w:rsidRPr="00C67491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3. </w:t>
      </w:r>
      <w:r w:rsidRPr="00C67491">
        <w:rPr>
          <w:rFonts w:eastAsiaTheme="minorEastAsia"/>
          <w:iCs/>
          <w:sz w:val="22"/>
          <w:szCs w:val="22"/>
          <w:lang w:eastAsia="lt-LT"/>
        </w:rPr>
        <w:t xml:space="preserve">Pažeista konkurencija, kaip nustatyta VPĮ 27 straipsnio 3 ir 4 dalyse, ir atitinkamos padėties negalima ištaisyti </w:t>
      </w:r>
      <w:r w:rsidRPr="00C67491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C67491">
        <w:rPr>
          <w:rFonts w:eastAsia="Yu Mincho"/>
          <w:b/>
          <w:iCs/>
          <w:sz w:val="22"/>
          <w:szCs w:val="22"/>
          <w:lang w:eastAsia="lt-LT"/>
        </w:rPr>
        <w:t>VPĮ 46 straipsnio 4 dalies 3 punktas).</w:t>
      </w:r>
    </w:p>
    <w:p w14:paraId="71CDD1DB" w14:textId="4B90C277" w:rsidR="007940EB" w:rsidRPr="007940EB" w:rsidRDefault="007940EB" w:rsidP="007940EB">
      <w:pPr>
        <w:ind w:firstLine="720"/>
        <w:rPr>
          <w:rFonts w:eastAsiaTheme="minorEastAsia"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4. </w:t>
      </w:r>
      <w:r w:rsidRPr="00C67491">
        <w:rPr>
          <w:rFonts w:eastAsiaTheme="minorEastAsia"/>
          <w:iCs/>
          <w:sz w:val="22"/>
          <w:szCs w:val="22"/>
          <w:lang w:eastAsia="lt-LT"/>
        </w:rPr>
        <w:t>Tiekėjas</w:t>
      </w:r>
      <w:r w:rsidRPr="007940EB">
        <w:rPr>
          <w:rFonts w:eastAsiaTheme="minorEastAsia"/>
          <w:sz w:val="22"/>
          <w:szCs w:val="22"/>
          <w:lang w:eastAsia="lt-LT"/>
        </w:rPr>
        <w:t xml:space="preserve"> pirkimo procedūrų metu nuslėpė informaciją ar pateikė melagingą informaciją apie atitiktį VPĮ 46 ir 47 straipsniuose nustatytiems reikalavimams, ir Perkančioji organizacija gali tai įrodyti bet kokiomis teisėtomis priemonėmis, arba </w:t>
      </w:r>
      <w:r w:rsidR="00380F7D">
        <w:rPr>
          <w:rFonts w:eastAsiaTheme="minorEastAsia"/>
          <w:sz w:val="22"/>
          <w:szCs w:val="22"/>
          <w:lang w:eastAsia="lt-LT"/>
        </w:rPr>
        <w:t>t</w:t>
      </w:r>
      <w:r w:rsidRPr="007940EB">
        <w:rPr>
          <w:rFonts w:eastAsiaTheme="minorEastAsia"/>
          <w:sz w:val="22"/>
          <w:szCs w:val="22"/>
          <w:lang w:eastAsia="lt-LT"/>
        </w:rPr>
        <w:t xml:space="preserve">iekėjas dėl pateiktos melagingos informacijos negali pateikti patvirtinančių dokumentų, reikalaujamų pagal VPĮ 50 straipsnį. </w:t>
      </w:r>
    </w:p>
    <w:p w14:paraId="7FF8B34B" w14:textId="7CB32600" w:rsidR="007940EB" w:rsidRDefault="007940EB" w:rsidP="007940EB">
      <w:pPr>
        <w:ind w:firstLine="720"/>
        <w:rPr>
          <w:rFonts w:eastAsia="Yu Mincho"/>
          <w:b/>
          <w:sz w:val="22"/>
          <w:szCs w:val="22"/>
          <w:lang w:eastAsia="lt-LT"/>
        </w:rPr>
      </w:pPr>
      <w:r w:rsidRPr="007940EB">
        <w:rPr>
          <w:rFonts w:eastAsia="Arial"/>
          <w:sz w:val="22"/>
          <w:szCs w:val="22"/>
          <w:lang w:eastAsia="lt-LT"/>
        </w:rPr>
        <w:t>5.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 Tiekėjas pirkimo metu ėmėsi neteisėtų veiksmų, siekdamas daryti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sprendimams, gauti konfidencialios informacijos, kuri suteiktų jam neteisėtą pranašumą pirkimo procedūroje, ar teikė klaidinančią informaciją, kuri gali daryti esminę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 dėl tiekėjų pašalinimo, jų kvalifikacijos vertinimo, laimėtojo nustatymo, ir Perkančioji organizacija gali tai įrodyti bet kokiomis teisėtomis priemonėmis </w:t>
      </w:r>
      <w:r w:rsidRPr="007940EB">
        <w:rPr>
          <w:rFonts w:eastAsiaTheme="minorEastAsia"/>
          <w:sz w:val="22"/>
          <w:szCs w:val="22"/>
          <w:lang w:eastAsia="lt-LT"/>
        </w:rPr>
        <w:t>(</w:t>
      </w:r>
      <w:r w:rsidRPr="007940EB">
        <w:rPr>
          <w:rFonts w:eastAsia="Yu Mincho"/>
          <w:b/>
          <w:sz w:val="22"/>
          <w:szCs w:val="22"/>
          <w:lang w:eastAsia="lt-LT"/>
        </w:rPr>
        <w:t>VPĮ 46 straipsnio 4 dalies 5 punktas).</w:t>
      </w:r>
    </w:p>
    <w:p w14:paraId="671D21AC" w14:textId="4390220F" w:rsidR="00E93E28" w:rsidRPr="00E93E28" w:rsidRDefault="00E93E28" w:rsidP="00E93E28">
      <w:pPr>
        <w:widowControl w:val="0"/>
        <w:tabs>
          <w:tab w:val="left" w:pos="0"/>
          <w:tab w:val="left" w:pos="851"/>
        </w:tabs>
        <w:ind w:firstLine="851"/>
        <w:rPr>
          <w:szCs w:val="24"/>
        </w:rPr>
      </w:pPr>
      <w:r w:rsidRPr="00A91023">
        <w:rPr>
          <w:rFonts w:eastAsia="Yu Mincho"/>
          <w:bCs/>
          <w:sz w:val="22"/>
          <w:szCs w:val="22"/>
          <w:lang w:eastAsia="lt-LT"/>
        </w:rPr>
        <w:t>6.</w:t>
      </w:r>
      <w:r>
        <w:rPr>
          <w:rFonts w:eastAsia="Yu Mincho"/>
          <w:b/>
          <w:sz w:val="22"/>
          <w:szCs w:val="22"/>
          <w:lang w:eastAsia="lt-LT"/>
        </w:rPr>
        <w:t xml:space="preserve"> </w:t>
      </w:r>
      <w:r>
        <w:rPr>
          <w:szCs w:val="24"/>
        </w:rPr>
        <w:t>T</w:t>
      </w:r>
      <w:r w:rsidRPr="00E93E28">
        <w:rPr>
          <w:szCs w:val="24"/>
        </w:rPr>
        <w:t>iekėjas yra neatlikęs jam paskirtos baudžiamojo poveikio priemonės – uždraudimo juridiniam asmeniui dalyvauti viešuosiuose pirkimuose</w:t>
      </w:r>
      <w:r>
        <w:rPr>
          <w:szCs w:val="24"/>
        </w:rPr>
        <w:t xml:space="preserve"> (</w:t>
      </w:r>
      <w:r w:rsidRPr="00C14B32">
        <w:rPr>
          <w:b/>
          <w:bCs/>
          <w:szCs w:val="24"/>
        </w:rPr>
        <w:t>VPĮ 46 straipsnio 2</w:t>
      </w:r>
      <w:r w:rsidRPr="00C14B32">
        <w:rPr>
          <w:b/>
          <w:bCs/>
          <w:szCs w:val="24"/>
          <w:vertAlign w:val="superscript"/>
        </w:rPr>
        <w:t xml:space="preserve">1 </w:t>
      </w:r>
      <w:r w:rsidRPr="00C14B32">
        <w:rPr>
          <w:b/>
          <w:bCs/>
          <w:szCs w:val="24"/>
        </w:rPr>
        <w:t>dalis</w:t>
      </w:r>
      <w:r>
        <w:rPr>
          <w:szCs w:val="24"/>
        </w:rPr>
        <w:t>)</w:t>
      </w:r>
      <w:r w:rsidRPr="00E93E28">
        <w:rPr>
          <w:szCs w:val="24"/>
        </w:rPr>
        <w:t>.</w:t>
      </w:r>
    </w:p>
    <w:p w14:paraId="5219B8F2" w14:textId="63A1C0EA" w:rsidR="00E93E28" w:rsidRPr="007940EB" w:rsidRDefault="00E93E28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</w:p>
    <w:p w14:paraId="03034474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color w:val="7030A0"/>
          <w:sz w:val="22"/>
          <w:szCs w:val="22"/>
          <w:lang w:eastAsia="lt-LT"/>
        </w:rPr>
      </w:pPr>
    </w:p>
    <w:p w14:paraId="2F65C187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sz w:val="22"/>
          <w:szCs w:val="22"/>
          <w:lang w:eastAsia="lt-LT"/>
        </w:rPr>
      </w:pPr>
    </w:p>
    <w:p w14:paraId="6DBE120A" w14:textId="783DC8F4" w:rsidR="007940EB" w:rsidRPr="007940EB" w:rsidRDefault="007940EB" w:rsidP="007940EB">
      <w:pPr>
        <w:spacing w:before="60" w:after="60" w:line="256" w:lineRule="auto"/>
        <w:ind w:firstLine="697"/>
        <w:rPr>
          <w:rFonts w:eastAsiaTheme="minorHAnsi"/>
          <w:i/>
          <w:iCs/>
          <w:sz w:val="22"/>
          <w:szCs w:val="22"/>
          <w:lang w:eastAsia="lt-LT"/>
        </w:rPr>
      </w:pPr>
      <w:r w:rsidRPr="007940EB">
        <w:rPr>
          <w:rFonts w:eastAsiaTheme="minorHAnsi"/>
          <w:i/>
          <w:iCs/>
          <w:sz w:val="22"/>
          <w:szCs w:val="22"/>
          <w:lang w:eastAsia="lt-LT"/>
        </w:rPr>
        <w:t>*Pastaba: Tiekėjas teikdamas pasiūlymą neturi pateikti EBVPD.</w:t>
      </w:r>
    </w:p>
    <w:p w14:paraId="2FC6EABE" w14:textId="77777777" w:rsidR="007940EB" w:rsidRPr="007940EB" w:rsidRDefault="007940EB" w:rsidP="007940EB">
      <w:pPr>
        <w:spacing w:line="300" w:lineRule="auto"/>
        <w:ind w:firstLine="697"/>
        <w:jc w:val="center"/>
        <w:rPr>
          <w:rFonts w:eastAsiaTheme="minorEastAsia"/>
          <w:sz w:val="22"/>
          <w:szCs w:val="22"/>
          <w:lang w:eastAsia="lt-LT"/>
        </w:rPr>
      </w:pPr>
      <w:r w:rsidRPr="007940EB">
        <w:rPr>
          <w:rFonts w:eastAsiaTheme="minorEastAsia"/>
          <w:sz w:val="22"/>
          <w:szCs w:val="22"/>
          <w:lang w:eastAsia="lt-LT"/>
        </w:rPr>
        <w:t>_________</w:t>
      </w:r>
    </w:p>
    <w:p w14:paraId="73CEB40F" w14:textId="77777777" w:rsidR="00F30B1C" w:rsidRPr="007940EB" w:rsidRDefault="00F30B1C" w:rsidP="007940EB"/>
    <w:sectPr w:rsidR="00F30B1C" w:rsidRPr="007940EB" w:rsidSect="00E01A8E">
      <w:headerReference w:type="default" r:id="rId7"/>
      <w:type w:val="continuous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8323D" w14:textId="77777777" w:rsidR="00A82F8E" w:rsidRDefault="00A82F8E" w:rsidP="00A76593">
      <w:r>
        <w:separator/>
      </w:r>
    </w:p>
  </w:endnote>
  <w:endnote w:type="continuationSeparator" w:id="0">
    <w:p w14:paraId="66F9D81E" w14:textId="77777777" w:rsidR="00A82F8E" w:rsidRDefault="00A82F8E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B70B2" w14:textId="77777777" w:rsidR="00A82F8E" w:rsidRDefault="00A82F8E" w:rsidP="00A76593">
      <w:r>
        <w:separator/>
      </w:r>
    </w:p>
  </w:footnote>
  <w:footnote w:type="continuationSeparator" w:id="0">
    <w:p w14:paraId="11FE2D17" w14:textId="77777777" w:rsidR="00A82F8E" w:rsidRDefault="00A82F8E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4"/>
  </w:num>
  <w:num w:numId="7" w16cid:durableId="42646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3"/>
  </w:num>
  <w:num w:numId="9" w16cid:durableId="1470903168">
    <w:abstractNumId w:val="20"/>
  </w:num>
  <w:num w:numId="10" w16cid:durableId="2098672866">
    <w:abstractNumId w:val="3"/>
  </w:num>
  <w:num w:numId="11" w16cid:durableId="141505197">
    <w:abstractNumId w:val="14"/>
  </w:num>
  <w:num w:numId="12" w16cid:durableId="1311011097">
    <w:abstractNumId w:val="19"/>
  </w:num>
  <w:num w:numId="13" w16cid:durableId="196283538">
    <w:abstractNumId w:val="6"/>
  </w:num>
  <w:num w:numId="14" w16cid:durableId="1737900395">
    <w:abstractNumId w:val="12"/>
  </w:num>
  <w:num w:numId="15" w16cid:durableId="1762095645">
    <w:abstractNumId w:val="18"/>
  </w:num>
  <w:num w:numId="16" w16cid:durableId="230849051">
    <w:abstractNumId w:val="16"/>
  </w:num>
  <w:num w:numId="17" w16cid:durableId="930895244">
    <w:abstractNumId w:val="9"/>
  </w:num>
  <w:num w:numId="18" w16cid:durableId="601495574">
    <w:abstractNumId w:val="10"/>
  </w:num>
  <w:num w:numId="19" w16cid:durableId="1134831678">
    <w:abstractNumId w:val="8"/>
  </w:num>
  <w:num w:numId="20" w16cid:durableId="386148992">
    <w:abstractNumId w:val="15"/>
  </w:num>
  <w:num w:numId="21" w16cid:durableId="272052894">
    <w:abstractNumId w:val="7"/>
  </w:num>
  <w:num w:numId="22" w16cid:durableId="100496217">
    <w:abstractNumId w:val="11"/>
  </w:num>
  <w:num w:numId="23" w16cid:durableId="1983345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1417B"/>
    <w:rsid w:val="00031935"/>
    <w:rsid w:val="00060353"/>
    <w:rsid w:val="0006599C"/>
    <w:rsid w:val="00072AA1"/>
    <w:rsid w:val="00087448"/>
    <w:rsid w:val="000A71A9"/>
    <w:rsid w:val="000D0A3D"/>
    <w:rsid w:val="000D464A"/>
    <w:rsid w:val="001476B8"/>
    <w:rsid w:val="001B054C"/>
    <w:rsid w:val="001B0865"/>
    <w:rsid w:val="001B0BE3"/>
    <w:rsid w:val="001C289F"/>
    <w:rsid w:val="001C53D7"/>
    <w:rsid w:val="001D003B"/>
    <w:rsid w:val="001D5594"/>
    <w:rsid w:val="001E3681"/>
    <w:rsid w:val="00215C26"/>
    <w:rsid w:val="0023084D"/>
    <w:rsid w:val="00244B45"/>
    <w:rsid w:val="00246AF5"/>
    <w:rsid w:val="002533B6"/>
    <w:rsid w:val="00270FCF"/>
    <w:rsid w:val="00281BCD"/>
    <w:rsid w:val="00286747"/>
    <w:rsid w:val="002C0222"/>
    <w:rsid w:val="002C326A"/>
    <w:rsid w:val="002E1370"/>
    <w:rsid w:val="002E333C"/>
    <w:rsid w:val="002E5068"/>
    <w:rsid w:val="00305314"/>
    <w:rsid w:val="00315BB2"/>
    <w:rsid w:val="00337B1C"/>
    <w:rsid w:val="00380F7D"/>
    <w:rsid w:val="003A10CF"/>
    <w:rsid w:val="003A742E"/>
    <w:rsid w:val="003E561E"/>
    <w:rsid w:val="00443AFD"/>
    <w:rsid w:val="00460B80"/>
    <w:rsid w:val="004644AF"/>
    <w:rsid w:val="004B50A1"/>
    <w:rsid w:val="00513A61"/>
    <w:rsid w:val="00524A08"/>
    <w:rsid w:val="00524B5E"/>
    <w:rsid w:val="005344DF"/>
    <w:rsid w:val="0056148D"/>
    <w:rsid w:val="00592720"/>
    <w:rsid w:val="005A312F"/>
    <w:rsid w:val="005B4E34"/>
    <w:rsid w:val="005B7D3E"/>
    <w:rsid w:val="005E6577"/>
    <w:rsid w:val="00641618"/>
    <w:rsid w:val="00660791"/>
    <w:rsid w:val="006819D3"/>
    <w:rsid w:val="006D22F7"/>
    <w:rsid w:val="006E29A9"/>
    <w:rsid w:val="007001D3"/>
    <w:rsid w:val="007101A7"/>
    <w:rsid w:val="00722007"/>
    <w:rsid w:val="007337C0"/>
    <w:rsid w:val="00735597"/>
    <w:rsid w:val="007940EB"/>
    <w:rsid w:val="007A0D6D"/>
    <w:rsid w:val="007B3B82"/>
    <w:rsid w:val="007D46AF"/>
    <w:rsid w:val="007F4990"/>
    <w:rsid w:val="007F6490"/>
    <w:rsid w:val="00822382"/>
    <w:rsid w:val="00886D82"/>
    <w:rsid w:val="0089494A"/>
    <w:rsid w:val="00897BF9"/>
    <w:rsid w:val="008B4E85"/>
    <w:rsid w:val="00912501"/>
    <w:rsid w:val="00912875"/>
    <w:rsid w:val="00945058"/>
    <w:rsid w:val="00951989"/>
    <w:rsid w:val="00954957"/>
    <w:rsid w:val="009850D8"/>
    <w:rsid w:val="00A21E61"/>
    <w:rsid w:val="00A459B3"/>
    <w:rsid w:val="00A76593"/>
    <w:rsid w:val="00A80E14"/>
    <w:rsid w:val="00A82F15"/>
    <w:rsid w:val="00A82F8E"/>
    <w:rsid w:val="00A91023"/>
    <w:rsid w:val="00A91516"/>
    <w:rsid w:val="00A96F94"/>
    <w:rsid w:val="00AC62FB"/>
    <w:rsid w:val="00AC781B"/>
    <w:rsid w:val="00AD5480"/>
    <w:rsid w:val="00AF07BA"/>
    <w:rsid w:val="00B14942"/>
    <w:rsid w:val="00B75F9E"/>
    <w:rsid w:val="00B85404"/>
    <w:rsid w:val="00B91AF7"/>
    <w:rsid w:val="00BB6C6D"/>
    <w:rsid w:val="00BC1242"/>
    <w:rsid w:val="00C14B32"/>
    <w:rsid w:val="00C41C64"/>
    <w:rsid w:val="00C67491"/>
    <w:rsid w:val="00C878DC"/>
    <w:rsid w:val="00C91EAB"/>
    <w:rsid w:val="00C94D24"/>
    <w:rsid w:val="00CA125E"/>
    <w:rsid w:val="00D30EBF"/>
    <w:rsid w:val="00D40609"/>
    <w:rsid w:val="00D61AF2"/>
    <w:rsid w:val="00D6334E"/>
    <w:rsid w:val="00D73ECE"/>
    <w:rsid w:val="00D75EF7"/>
    <w:rsid w:val="00DB37BD"/>
    <w:rsid w:val="00DC3EA6"/>
    <w:rsid w:val="00E01A8E"/>
    <w:rsid w:val="00E43547"/>
    <w:rsid w:val="00E74366"/>
    <w:rsid w:val="00E93E28"/>
    <w:rsid w:val="00E973F9"/>
    <w:rsid w:val="00EA2C1F"/>
    <w:rsid w:val="00EA35DC"/>
    <w:rsid w:val="00EC05A2"/>
    <w:rsid w:val="00EC2522"/>
    <w:rsid w:val="00EE2660"/>
    <w:rsid w:val="00F23663"/>
    <w:rsid w:val="00F30B1C"/>
    <w:rsid w:val="00F46C67"/>
    <w:rsid w:val="00F603D5"/>
    <w:rsid w:val="00F612B0"/>
    <w:rsid w:val="00F6394E"/>
    <w:rsid w:val="00F73D1D"/>
    <w:rsid w:val="00F95143"/>
    <w:rsid w:val="00F96889"/>
    <w:rsid w:val="00FA40E9"/>
    <w:rsid w:val="00FD0156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1321</Words>
  <Characters>753</Characters>
  <Application>Microsoft Office Word</Application>
  <DocSecurity>0</DocSecurity>
  <Lines>6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Admin</cp:lastModifiedBy>
  <cp:revision>2</cp:revision>
  <dcterms:created xsi:type="dcterms:W3CDTF">2025-11-12T18:54:00Z</dcterms:created>
  <dcterms:modified xsi:type="dcterms:W3CDTF">2025-11-12T18:54:00Z</dcterms:modified>
</cp:coreProperties>
</file>