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B904" w14:textId="13BF6101" w:rsidR="007E1E69" w:rsidRDefault="001950D0" w:rsidP="004E62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50D0">
        <w:rPr>
          <w:rFonts w:ascii="Times New Roman" w:hAnsi="Times New Roman" w:cs="Times New Roman"/>
          <w:b/>
          <w:sz w:val="24"/>
          <w:szCs w:val="24"/>
          <w:lang w:val="en-GB"/>
        </w:rPr>
        <w:t>On Submitting a Response to an Enquiry Received and Extension of the Proposal Submission Deadline</w:t>
      </w:r>
    </w:p>
    <w:p w14:paraId="0169CDBB" w14:textId="77777777" w:rsidR="001950D0" w:rsidRPr="007B1527" w:rsidRDefault="001950D0" w:rsidP="004E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961"/>
      </w:tblGrid>
      <w:tr w:rsidR="00742B79" w:rsidRPr="00927D71" w14:paraId="101D6BFA" w14:textId="77777777" w:rsidTr="00927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24C" w14:textId="77777777" w:rsidR="00742B79" w:rsidRPr="00927D71" w:rsidRDefault="00742B79" w:rsidP="004E628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>No</w:t>
            </w:r>
          </w:p>
          <w:p w14:paraId="7C0186A2" w14:textId="77777777" w:rsidR="00742B79" w:rsidRPr="00927D71" w:rsidRDefault="00742B79" w:rsidP="00F277AB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E46" w14:textId="3E7B72D8" w:rsidR="00742B79" w:rsidRPr="00927D71" w:rsidRDefault="00742B79" w:rsidP="004E628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>Question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325" w14:textId="07CBA44E" w:rsidR="00742B79" w:rsidRPr="00927D71" w:rsidRDefault="00742B79" w:rsidP="004E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</w:pPr>
            <w:r w:rsidRPr="00927D71">
              <w:rPr>
                <w:rFonts w:ascii="Times New Roman" w:hAnsi="Times New Roman" w:cs="Times New Roman"/>
                <w:b/>
                <w:shd w:val="clear" w:color="auto" w:fill="FFFFFF"/>
                <w:lang w:val="en-GB"/>
              </w:rPr>
              <w:t xml:space="preserve">Answer </w:t>
            </w:r>
          </w:p>
        </w:tc>
      </w:tr>
      <w:tr w:rsidR="00BA0367" w:rsidRPr="00927D71" w14:paraId="794D0AF7" w14:textId="77777777" w:rsidTr="001950D0">
        <w:trPr>
          <w:trHeight w:val="2057"/>
        </w:trPr>
        <w:tc>
          <w:tcPr>
            <w:tcW w:w="567" w:type="dxa"/>
          </w:tcPr>
          <w:p w14:paraId="53C42146" w14:textId="77777777" w:rsidR="00BA0367" w:rsidRPr="00927D71" w:rsidRDefault="00BA0367" w:rsidP="00BA0367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hd w:val="clear" w:color="auto" w:fill="FFFFFF"/>
                <w:lang w:val="nl"/>
              </w:rPr>
            </w:pPr>
          </w:p>
        </w:tc>
        <w:tc>
          <w:tcPr>
            <w:tcW w:w="4820" w:type="dxa"/>
          </w:tcPr>
          <w:p w14:paraId="088BEE49" w14:textId="3ECF2EE5" w:rsidR="006B61A3" w:rsidRPr="006B61A3" w:rsidRDefault="006B61A3" w:rsidP="005712C9">
            <w:pPr>
              <w:pStyle w:val="NormalWeb"/>
              <w:spacing w:before="0" w:beforeAutospacing="0" w:after="60" w:afterAutospacing="0"/>
              <w:jc w:val="both"/>
              <w:rPr>
                <w:b/>
                <w:bCs/>
                <w:i/>
                <w:iCs/>
                <w:lang w:val="en"/>
              </w:rPr>
            </w:pPr>
            <w:r>
              <w:rPr>
                <w:b/>
                <w:bCs/>
                <w:i/>
                <w:iCs/>
                <w:lang w:val="en-US"/>
              </w:rPr>
              <w:t>I</w:t>
            </w:r>
            <w:r w:rsidRPr="006B61A3">
              <w:rPr>
                <w:b/>
                <w:bCs/>
                <w:i/>
                <w:iCs/>
                <w:lang w:val="en-US"/>
              </w:rPr>
              <w:t>n Lithuanian</w:t>
            </w:r>
          </w:p>
          <w:p w14:paraId="3C5525DE" w14:textId="39AC0BCF" w:rsidR="001950D0" w:rsidRDefault="001950D0" w:rsidP="001950D0">
            <w:pPr>
              <w:pStyle w:val="NormalWeb"/>
              <w:spacing w:before="0" w:beforeAutospacing="0" w:after="60" w:afterAutospacing="0"/>
              <w:jc w:val="both"/>
            </w:pPr>
            <w:r>
              <w:t>T</w:t>
            </w:r>
            <w:r>
              <w:t xml:space="preserve">echninės specifikacijos punkte </w:t>
            </w:r>
            <w:proofErr w:type="spellStart"/>
            <w:r>
              <w:t>nr.</w:t>
            </w:r>
            <w:proofErr w:type="spellEnd"/>
            <w:r>
              <w:t xml:space="preserve"> 2.4 nurodyta, jog gamybinių blokų formų matmenys turi būti šios: 400x200x200mm, 400x150x200mm, 400x100x200mm.</w:t>
            </w:r>
          </w:p>
          <w:p w14:paraId="299A9961" w14:textId="77777777" w:rsidR="001950D0" w:rsidRDefault="001950D0" w:rsidP="001950D0">
            <w:pPr>
              <w:pStyle w:val="NormalWeb"/>
              <w:spacing w:before="0" w:beforeAutospacing="0" w:after="60" w:afterAutospacing="0"/>
              <w:jc w:val="both"/>
            </w:pPr>
            <w:r>
              <w:t xml:space="preserve">Tačiau punkte </w:t>
            </w:r>
            <w:proofErr w:type="spellStart"/>
            <w:r>
              <w:t>nr.</w:t>
            </w:r>
            <w:proofErr w:type="spellEnd"/>
            <w:r>
              <w:t xml:space="preserve"> 2.7 prašoma pateikti gamybinius pajėgumus šių matmenų blokams: 400x200x200, 400x150x100, 400x100x100mm</w:t>
            </w:r>
          </w:p>
          <w:p w14:paraId="4C4CD3E9" w14:textId="2AFAEF03" w:rsidR="005712C9" w:rsidRDefault="001950D0" w:rsidP="001950D0">
            <w:pPr>
              <w:pStyle w:val="NormalWeb"/>
              <w:spacing w:before="0" w:beforeAutospacing="0" w:after="60" w:afterAutospacing="0"/>
              <w:jc w:val="both"/>
            </w:pPr>
            <w:r>
              <w:t>Gal galite patikslinti kokiais matmenimis reikėtų vadovautis?</w:t>
            </w:r>
          </w:p>
          <w:p w14:paraId="21631650" w14:textId="77777777" w:rsidR="001950D0" w:rsidRDefault="001950D0" w:rsidP="001950D0">
            <w:pPr>
              <w:pStyle w:val="NormalWeb"/>
              <w:spacing w:before="0" w:beforeAutospacing="0" w:after="60" w:afterAutospacing="0"/>
              <w:jc w:val="both"/>
              <w:rPr>
                <w:b/>
                <w:bCs/>
                <w:i/>
                <w:iCs/>
                <w:lang w:val="en-US"/>
              </w:rPr>
            </w:pPr>
          </w:p>
          <w:p w14:paraId="344B0BCF" w14:textId="2CD6ECF2" w:rsidR="006B61A3" w:rsidRPr="006B61A3" w:rsidRDefault="006B61A3" w:rsidP="001950D0">
            <w:pPr>
              <w:pStyle w:val="NormalWeb"/>
              <w:spacing w:before="0" w:beforeAutospacing="0" w:after="60" w:afterAutospacing="0"/>
              <w:jc w:val="both"/>
              <w:rPr>
                <w:b/>
                <w:bCs/>
                <w:i/>
                <w:iCs/>
                <w:lang w:val="en-US"/>
              </w:rPr>
            </w:pPr>
            <w:r w:rsidRPr="006B61A3">
              <w:rPr>
                <w:b/>
                <w:bCs/>
                <w:i/>
                <w:iCs/>
                <w:lang w:val="en-US"/>
              </w:rPr>
              <w:t>In English</w:t>
            </w:r>
          </w:p>
          <w:p w14:paraId="263D50E6" w14:textId="6BA4EA27" w:rsidR="006B61A3" w:rsidRPr="008742EF" w:rsidRDefault="001950D0" w:rsidP="001950D0">
            <w:pPr>
              <w:pStyle w:val="NormalWeb"/>
              <w:spacing w:before="0" w:beforeAutospacing="0" w:after="60" w:afterAutospacing="0"/>
              <w:jc w:val="both"/>
            </w:pPr>
            <w:r w:rsidRPr="001950D0">
              <w:rPr>
                <w:lang w:val="en-US"/>
              </w:rPr>
              <w:t>In point 2.4 of the technical specifications, it is stated that the dimensions of the production blocks should be as follows: 400x200x200mm, 400x150x200mm, 400x100x200mm.</w:t>
            </w:r>
            <w:r w:rsidRPr="001950D0">
              <w:rPr>
                <w:lang w:val="en-US"/>
              </w:rPr>
              <w:br/>
              <w:t>However, in point 2.7, you are asked to provide production capacities for blocks with the following dimensions: 400x200x200mm, 400x150x100mm, 400x100x100mm.</w:t>
            </w:r>
            <w:r w:rsidRPr="001950D0">
              <w:rPr>
                <w:lang w:val="en-US"/>
              </w:rPr>
              <w:br/>
              <w:t>Could you please clarify which dimensions should be followed?</w:t>
            </w:r>
          </w:p>
        </w:tc>
        <w:tc>
          <w:tcPr>
            <w:tcW w:w="4961" w:type="dxa"/>
          </w:tcPr>
          <w:p w14:paraId="6EE29BC8" w14:textId="77777777" w:rsidR="006B61A3" w:rsidRPr="006B61A3" w:rsidRDefault="006B61A3" w:rsidP="001950D0">
            <w:pPr>
              <w:pStyle w:val="NormalWeb"/>
              <w:spacing w:before="0" w:beforeAutospacing="0" w:after="60" w:afterAutospacing="0"/>
              <w:jc w:val="both"/>
              <w:rPr>
                <w:b/>
                <w:bCs/>
                <w:i/>
                <w:iCs/>
                <w:lang w:val="en"/>
              </w:rPr>
            </w:pPr>
            <w:r>
              <w:rPr>
                <w:b/>
                <w:bCs/>
                <w:i/>
                <w:iCs/>
                <w:lang w:val="en-US"/>
              </w:rPr>
              <w:t>I</w:t>
            </w:r>
            <w:r w:rsidRPr="006B61A3">
              <w:rPr>
                <w:b/>
                <w:bCs/>
                <w:i/>
                <w:iCs/>
                <w:lang w:val="en-US"/>
              </w:rPr>
              <w:t>n Lithuanian</w:t>
            </w:r>
          </w:p>
          <w:p w14:paraId="20FFCA42" w14:textId="0D8143AE" w:rsidR="005712C9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Informuojame, kad Techninėje specifikacijoje įsivėlusi techninio pobūdžio klaida. </w:t>
            </w:r>
          </w:p>
          <w:p w14:paraId="3E7367AC" w14:textId="013C6CAA" w:rsidR="001950D0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Teisingi matmenys nurodyti Techninės specifikacijos 2.4 punkte (</w:t>
            </w:r>
            <w:r w:rsidRPr="001950D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400x200x200mm, 400x150x200mm, 400x100x200mm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).</w:t>
            </w:r>
          </w:p>
          <w:p w14:paraId="743FE6A2" w14:textId="5E34ABE3" w:rsidR="001950D0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Prie šio pranešimo pridedame aktualizuotą Pasiūlymo formą ir Techninę specifikaciją. Prašome teikiant pasiūlymą vadovautis aktualia Pasiūlymo formos redakcija.</w:t>
            </w:r>
          </w:p>
          <w:p w14:paraId="68433346" w14:textId="77777777" w:rsidR="001950D0" w:rsidRPr="00F53DA7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1D72FC7" w14:textId="77777777" w:rsidR="006B61A3" w:rsidRPr="006B61A3" w:rsidRDefault="006B61A3" w:rsidP="001950D0">
            <w:pPr>
              <w:pStyle w:val="NormalWeb"/>
              <w:spacing w:before="0" w:beforeAutospacing="0" w:after="60" w:afterAutospacing="0"/>
              <w:jc w:val="both"/>
              <w:rPr>
                <w:b/>
                <w:bCs/>
                <w:i/>
                <w:iCs/>
                <w:lang w:val="en-US"/>
              </w:rPr>
            </w:pPr>
            <w:r w:rsidRPr="006B61A3">
              <w:rPr>
                <w:b/>
                <w:bCs/>
                <w:i/>
                <w:iCs/>
                <w:lang w:val="en-US"/>
              </w:rPr>
              <w:t>In English</w:t>
            </w:r>
          </w:p>
          <w:p w14:paraId="5D6CD6A9" w14:textId="77777777" w:rsidR="001950D0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D0">
              <w:rPr>
                <w:rFonts w:ascii="Times New Roman" w:hAnsi="Times New Roman" w:cs="Times New Roman"/>
                <w:bCs/>
                <w:sz w:val="24"/>
                <w:szCs w:val="24"/>
              </w:rPr>
              <w:t>We would like to inform you that a technical error has occurred in the Technical Specification.</w:t>
            </w:r>
            <w:r w:rsidRPr="001950D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The correct dimensions are indicated in point 2.4 of the Technical Specification (400x200x200mm, 400x150x200mm, 400x100x200mm).</w:t>
            </w:r>
          </w:p>
          <w:p w14:paraId="19555290" w14:textId="598782AE" w:rsidR="006B61A3" w:rsidRPr="001950D0" w:rsidRDefault="001950D0" w:rsidP="001950D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Attached to this notice, you will find the updated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Tender f</w:t>
            </w:r>
            <w:r w:rsidRPr="00195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orm and Technical Specification. Please use the updated version of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Tender</w:t>
            </w:r>
            <w:r w:rsidRPr="00195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 when submitting your proposal.</w:t>
            </w:r>
          </w:p>
        </w:tc>
      </w:tr>
    </w:tbl>
    <w:p w14:paraId="4E4A1D38" w14:textId="77777777" w:rsidR="007E1E69" w:rsidRDefault="007E1E69" w:rsidP="004E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03A68F7F" w14:textId="1055E86C" w:rsidR="001950D0" w:rsidRPr="001950D0" w:rsidRDefault="001950D0" w:rsidP="004E62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1950D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We also inform you that the Commission has decided to extend the deadline for submitting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tender</w:t>
      </w:r>
      <w:r w:rsidRPr="001950D0">
        <w:rPr>
          <w:rFonts w:ascii="Times New Roman" w:hAnsi="Times New Roman" w:cs="Times New Roman"/>
          <w:b/>
          <w:sz w:val="24"/>
          <w:szCs w:val="24"/>
          <w:lang w:eastAsia="lt-LT"/>
        </w:rPr>
        <w:t>s until 10:00 AM (Lithuanian time) on 9 December 2025.</w:t>
      </w:r>
    </w:p>
    <w:p w14:paraId="343C1263" w14:textId="77777777" w:rsidR="001950D0" w:rsidRPr="007B1527" w:rsidRDefault="001950D0" w:rsidP="004E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E8CCD84" w14:textId="77777777" w:rsidR="00876CD1" w:rsidRPr="0069121E" w:rsidRDefault="00876CD1" w:rsidP="00876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9121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Sincerely,</w:t>
      </w:r>
    </w:p>
    <w:p w14:paraId="7103D7A0" w14:textId="707154CF" w:rsidR="005625D4" w:rsidRPr="0069121E" w:rsidRDefault="00742B79" w:rsidP="004E6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 w:rsidRPr="0069121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Public Procurement Commission </w:t>
      </w:r>
    </w:p>
    <w:p w14:paraId="3B73F808" w14:textId="77777777" w:rsidR="007E1E69" w:rsidRPr="007B1527" w:rsidRDefault="007E1E69" w:rsidP="004E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1E69" w:rsidRPr="007B1527" w:rsidSect="00876CD1">
      <w:pgSz w:w="12240" w:h="15840"/>
      <w:pgMar w:top="1134" w:right="56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C1E4" w14:textId="77777777" w:rsidR="003A6AC5" w:rsidRDefault="003A6AC5" w:rsidP="005808F9">
      <w:pPr>
        <w:spacing w:after="0" w:line="240" w:lineRule="auto"/>
      </w:pPr>
      <w:r>
        <w:separator/>
      </w:r>
    </w:p>
  </w:endnote>
  <w:endnote w:type="continuationSeparator" w:id="0">
    <w:p w14:paraId="32D736B3" w14:textId="77777777" w:rsidR="003A6AC5" w:rsidRDefault="003A6AC5" w:rsidP="0058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A60B" w14:textId="77777777" w:rsidR="003A6AC5" w:rsidRDefault="003A6AC5" w:rsidP="005808F9">
      <w:pPr>
        <w:spacing w:after="0" w:line="240" w:lineRule="auto"/>
      </w:pPr>
      <w:r>
        <w:separator/>
      </w:r>
    </w:p>
  </w:footnote>
  <w:footnote w:type="continuationSeparator" w:id="0">
    <w:p w14:paraId="360A28AF" w14:textId="77777777" w:rsidR="003A6AC5" w:rsidRDefault="003A6AC5" w:rsidP="0058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7B82"/>
    <w:multiLevelType w:val="hybridMultilevel"/>
    <w:tmpl w:val="951A9FAC"/>
    <w:lvl w:ilvl="0" w:tplc="3FA03E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2C1"/>
    <w:multiLevelType w:val="multilevel"/>
    <w:tmpl w:val="DF6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16377"/>
    <w:multiLevelType w:val="hybridMultilevel"/>
    <w:tmpl w:val="A0FA3D50"/>
    <w:lvl w:ilvl="0" w:tplc="DA847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8596B"/>
    <w:multiLevelType w:val="multilevel"/>
    <w:tmpl w:val="4C36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90271"/>
    <w:multiLevelType w:val="hybridMultilevel"/>
    <w:tmpl w:val="3E5849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0207"/>
    <w:multiLevelType w:val="hybridMultilevel"/>
    <w:tmpl w:val="130894EE"/>
    <w:lvl w:ilvl="0" w:tplc="99D86E1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29DB"/>
    <w:multiLevelType w:val="multilevel"/>
    <w:tmpl w:val="F372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BE31F2"/>
    <w:multiLevelType w:val="hybridMultilevel"/>
    <w:tmpl w:val="260270E0"/>
    <w:lvl w:ilvl="0" w:tplc="3D3ED1B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B3EB5"/>
    <w:multiLevelType w:val="hybridMultilevel"/>
    <w:tmpl w:val="341C8F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4D2F"/>
    <w:multiLevelType w:val="multilevel"/>
    <w:tmpl w:val="8ED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987429">
    <w:abstractNumId w:val="6"/>
  </w:num>
  <w:num w:numId="2" w16cid:durableId="430705625">
    <w:abstractNumId w:val="9"/>
  </w:num>
  <w:num w:numId="3" w16cid:durableId="833107790">
    <w:abstractNumId w:val="0"/>
  </w:num>
  <w:num w:numId="4" w16cid:durableId="2014643830">
    <w:abstractNumId w:val="2"/>
  </w:num>
  <w:num w:numId="5" w16cid:durableId="950358197">
    <w:abstractNumId w:val="3"/>
  </w:num>
  <w:num w:numId="6" w16cid:durableId="806363680">
    <w:abstractNumId w:val="4"/>
  </w:num>
  <w:num w:numId="7" w16cid:durableId="1412198709">
    <w:abstractNumId w:val="7"/>
  </w:num>
  <w:num w:numId="8" w16cid:durableId="1069351165">
    <w:abstractNumId w:val="12"/>
  </w:num>
  <w:num w:numId="9" w16cid:durableId="748114896">
    <w:abstractNumId w:val="10"/>
  </w:num>
  <w:num w:numId="10" w16cid:durableId="64497826">
    <w:abstractNumId w:val="11"/>
  </w:num>
  <w:num w:numId="11" w16cid:durableId="645164175">
    <w:abstractNumId w:val="8"/>
  </w:num>
  <w:num w:numId="12" w16cid:durableId="453476167">
    <w:abstractNumId w:val="1"/>
  </w:num>
  <w:num w:numId="13" w16cid:durableId="199841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638EA"/>
    <w:rsid w:val="00083B20"/>
    <w:rsid w:val="000B4626"/>
    <w:rsid w:val="000B4BFD"/>
    <w:rsid w:val="000E0E7E"/>
    <w:rsid w:val="001127BB"/>
    <w:rsid w:val="0012608A"/>
    <w:rsid w:val="00182694"/>
    <w:rsid w:val="001950D0"/>
    <w:rsid w:val="00255485"/>
    <w:rsid w:val="0027206A"/>
    <w:rsid w:val="002B480B"/>
    <w:rsid w:val="003026F3"/>
    <w:rsid w:val="0032334E"/>
    <w:rsid w:val="00324EC2"/>
    <w:rsid w:val="003557C8"/>
    <w:rsid w:val="003A6AC5"/>
    <w:rsid w:val="003B6255"/>
    <w:rsid w:val="00406C25"/>
    <w:rsid w:val="00430098"/>
    <w:rsid w:val="00443C12"/>
    <w:rsid w:val="00462437"/>
    <w:rsid w:val="004B43B4"/>
    <w:rsid w:val="004C5F21"/>
    <w:rsid w:val="004E628A"/>
    <w:rsid w:val="004F1601"/>
    <w:rsid w:val="004F3111"/>
    <w:rsid w:val="00556BA9"/>
    <w:rsid w:val="005625D4"/>
    <w:rsid w:val="005712C9"/>
    <w:rsid w:val="005808F9"/>
    <w:rsid w:val="0067245E"/>
    <w:rsid w:val="00676AD1"/>
    <w:rsid w:val="00686170"/>
    <w:rsid w:val="0069121E"/>
    <w:rsid w:val="006A78CE"/>
    <w:rsid w:val="006B61A3"/>
    <w:rsid w:val="00714BEE"/>
    <w:rsid w:val="00725C24"/>
    <w:rsid w:val="00734B33"/>
    <w:rsid w:val="00742B79"/>
    <w:rsid w:val="007B1527"/>
    <w:rsid w:val="007B2C26"/>
    <w:rsid w:val="007C68FB"/>
    <w:rsid w:val="007E1E69"/>
    <w:rsid w:val="00812E66"/>
    <w:rsid w:val="00816FB0"/>
    <w:rsid w:val="008363CC"/>
    <w:rsid w:val="008431E1"/>
    <w:rsid w:val="00844229"/>
    <w:rsid w:val="00862D6A"/>
    <w:rsid w:val="008742EF"/>
    <w:rsid w:val="00876CD1"/>
    <w:rsid w:val="00897635"/>
    <w:rsid w:val="008A1559"/>
    <w:rsid w:val="008E2DF1"/>
    <w:rsid w:val="00927D71"/>
    <w:rsid w:val="00937AB1"/>
    <w:rsid w:val="0095592E"/>
    <w:rsid w:val="009D4A86"/>
    <w:rsid w:val="009F159A"/>
    <w:rsid w:val="00A44BC4"/>
    <w:rsid w:val="00A8044F"/>
    <w:rsid w:val="00A9320A"/>
    <w:rsid w:val="00AA033D"/>
    <w:rsid w:val="00AB0C04"/>
    <w:rsid w:val="00AF415E"/>
    <w:rsid w:val="00B521B3"/>
    <w:rsid w:val="00B62C02"/>
    <w:rsid w:val="00B72345"/>
    <w:rsid w:val="00B9443F"/>
    <w:rsid w:val="00BA0367"/>
    <w:rsid w:val="00BB11E1"/>
    <w:rsid w:val="00C009A7"/>
    <w:rsid w:val="00C415D7"/>
    <w:rsid w:val="00C56F9F"/>
    <w:rsid w:val="00C57956"/>
    <w:rsid w:val="00D006F4"/>
    <w:rsid w:val="00D35A4B"/>
    <w:rsid w:val="00D60184"/>
    <w:rsid w:val="00D870FB"/>
    <w:rsid w:val="00D94789"/>
    <w:rsid w:val="00DA4879"/>
    <w:rsid w:val="00DD2995"/>
    <w:rsid w:val="00DE3EF6"/>
    <w:rsid w:val="00DE4E83"/>
    <w:rsid w:val="00E22E1F"/>
    <w:rsid w:val="00E30030"/>
    <w:rsid w:val="00E65F7F"/>
    <w:rsid w:val="00E8308C"/>
    <w:rsid w:val="00E8360B"/>
    <w:rsid w:val="00E96F41"/>
    <w:rsid w:val="00EF0FF0"/>
    <w:rsid w:val="00EF3E34"/>
    <w:rsid w:val="00F277AB"/>
    <w:rsid w:val="00F40EBA"/>
    <w:rsid w:val="00F47B96"/>
    <w:rsid w:val="00F53DA7"/>
    <w:rsid w:val="00FA4D79"/>
    <w:rsid w:val="00FD3FE1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E0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A8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7206A"/>
    <w:rPr>
      <w:b/>
      <w:bCs/>
    </w:rPr>
  </w:style>
  <w:style w:type="character" w:customStyle="1" w:styleId="ui-provider">
    <w:name w:val="ui-provider"/>
    <w:basedOn w:val="DefaultParagraphFont"/>
    <w:rsid w:val="0012608A"/>
  </w:style>
  <w:style w:type="character" w:customStyle="1" w:styleId="Heading1Char">
    <w:name w:val="Heading 1 Char"/>
    <w:basedOn w:val="DefaultParagraphFont"/>
    <w:link w:val="Heading1"/>
    <w:rsid w:val="000E0E7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Style3">
    <w:name w:val="Style3"/>
    <w:basedOn w:val="DefaultParagraphFont"/>
    <w:uiPriority w:val="1"/>
    <w:rsid w:val="000E0E7E"/>
    <w:rPr>
      <w:rFonts w:ascii="Times New Roman Bold" w:hAnsi="Times New Roman Bold"/>
      <w:b/>
      <w:sz w:val="24"/>
    </w:rPr>
  </w:style>
  <w:style w:type="character" w:styleId="Emphasis">
    <w:name w:val="Emphasis"/>
    <w:basedOn w:val="DefaultParagraphFont"/>
    <w:uiPriority w:val="20"/>
    <w:qFormat/>
    <w:rsid w:val="0095592E"/>
    <w:rPr>
      <w:i/>
      <w:iCs/>
    </w:rPr>
  </w:style>
  <w:style w:type="character" w:customStyle="1" w:styleId="cf01">
    <w:name w:val="cf01"/>
    <w:basedOn w:val="DefaultParagraphFont"/>
    <w:rsid w:val="00FE78C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808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08F9"/>
    <w:rPr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A4D7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ACC6F-8F98-4A25-922C-3CFAC9030A21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68E95E65-BA5C-49DB-B742-8F85B511E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CC8CA-059F-4832-AEC3-2B2CD7C7A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2025-03-14_On submitting a response to an enquiry received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Justas Šakočius</dc:creator>
  <cp:keywords/>
  <dc:description/>
  <cp:lastModifiedBy>Justas Šakočius</cp:lastModifiedBy>
  <cp:revision>3</cp:revision>
  <dcterms:created xsi:type="dcterms:W3CDTF">2025-12-02T14:01:00Z</dcterms:created>
  <dcterms:modified xsi:type="dcterms:W3CDTF">2025-12-02T14:09:00Z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393;#Justas Šakočius;#1232;#Rytis Misiūnas;#273;#Dalia Vinklerė;#1283;#Laura Sungailaitė-Jurčė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