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7231CD0" w14:textId="77777777" w:rsidR="0054642E" w:rsidRPr="0054642E" w:rsidRDefault="0054642E" w:rsidP="0054642E">
          <w:pPr>
            <w:suppressAutoHyphens/>
            <w:spacing w:after="120"/>
            <w:ind w:firstLine="0"/>
            <w:contextualSpacing/>
            <w:jc w:val="center"/>
            <w:rPr>
              <w:rFonts w:ascii="Times New Roman" w:hAnsi="Times New Roman" w:cs="Times New Roman"/>
              <w:b/>
              <w:bCs/>
            </w:rPr>
          </w:pPr>
          <w:r w:rsidRPr="0054642E">
            <w:rPr>
              <w:noProof/>
            </w:rPr>
            <w:drawing>
              <wp:inline distT="0" distB="0" distL="0" distR="0" wp14:anchorId="4ACC9AA2" wp14:editId="26552786">
                <wp:extent cx="633730" cy="731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1"/>
                        <a:stretch>
                          <a:fillRect/>
                        </a:stretch>
                      </pic:blipFill>
                      <pic:spPr bwMode="auto">
                        <a:xfrm>
                          <a:off x="0" y="0"/>
                          <a:ext cx="633730" cy="731520"/>
                        </a:xfrm>
                        <a:prstGeom prst="rect">
                          <a:avLst/>
                        </a:prstGeom>
                      </pic:spPr>
                    </pic:pic>
                  </a:graphicData>
                </a:graphic>
              </wp:inline>
            </w:drawing>
          </w:r>
        </w:p>
        <w:p w14:paraId="391511EF" w14:textId="77777777" w:rsidR="0054642E" w:rsidRPr="0054642E" w:rsidRDefault="0054642E" w:rsidP="0054642E">
          <w:pPr>
            <w:tabs>
              <w:tab w:val="left" w:pos="4395"/>
            </w:tabs>
            <w:suppressAutoHyphens/>
            <w:spacing w:after="120"/>
            <w:ind w:firstLine="0"/>
            <w:contextualSpacing/>
            <w:jc w:val="center"/>
            <w:rPr>
              <w:rFonts w:ascii="Times New Roman" w:hAnsi="Times New Roman" w:cs="Times New Roman"/>
              <w:b/>
              <w:bCs/>
              <w:sz w:val="24"/>
              <w:szCs w:val="24"/>
            </w:rPr>
          </w:pPr>
          <w:r w:rsidRPr="0054642E">
            <w:rPr>
              <w:rFonts w:ascii="Times New Roman" w:hAnsi="Times New Roman" w:cs="Times New Roman"/>
              <w:b/>
              <w:bCs/>
              <w:sz w:val="24"/>
              <w:szCs w:val="24"/>
            </w:rPr>
            <w:t>POLICIJOS DEPARTAMENTAS</w:t>
          </w:r>
        </w:p>
        <w:p w14:paraId="785DC467" w14:textId="77777777" w:rsidR="0054642E" w:rsidRPr="0054642E" w:rsidRDefault="0054642E" w:rsidP="0054642E">
          <w:pPr>
            <w:suppressAutoHyphens/>
            <w:ind w:right="1322" w:firstLine="0"/>
            <w:jc w:val="center"/>
            <w:rPr>
              <w:rFonts w:ascii="Times New Roman" w:hAnsi="Times New Roman" w:cs="Times New Roman"/>
              <w:b/>
              <w:sz w:val="24"/>
              <w:szCs w:val="24"/>
            </w:rPr>
          </w:pPr>
          <w:r w:rsidRPr="0054642E">
            <w:rPr>
              <w:rFonts w:ascii="Times New Roman" w:hAnsi="Times New Roman" w:cs="Times New Roman"/>
              <w:b/>
              <w:sz w:val="24"/>
              <w:szCs w:val="24"/>
            </w:rPr>
            <w:t>PRIE</w:t>
          </w:r>
          <w:r w:rsidRPr="0054642E">
            <w:rPr>
              <w:rFonts w:ascii="Times New Roman" w:hAnsi="Times New Roman" w:cs="Times New Roman"/>
              <w:b/>
              <w:spacing w:val="-6"/>
              <w:sz w:val="24"/>
              <w:szCs w:val="24"/>
            </w:rPr>
            <w:t xml:space="preserve"> </w:t>
          </w:r>
          <w:r w:rsidRPr="0054642E">
            <w:rPr>
              <w:rFonts w:ascii="Times New Roman" w:hAnsi="Times New Roman" w:cs="Times New Roman"/>
              <w:b/>
              <w:sz w:val="24"/>
              <w:szCs w:val="24"/>
            </w:rPr>
            <w:t>LIETUVOS</w:t>
          </w:r>
          <w:r w:rsidRPr="0054642E">
            <w:rPr>
              <w:rFonts w:ascii="Times New Roman" w:hAnsi="Times New Roman" w:cs="Times New Roman"/>
              <w:b/>
              <w:spacing w:val="-6"/>
              <w:sz w:val="24"/>
              <w:szCs w:val="24"/>
            </w:rPr>
            <w:t xml:space="preserve"> </w:t>
          </w:r>
          <w:r w:rsidRPr="0054642E">
            <w:rPr>
              <w:rFonts w:ascii="Times New Roman" w:hAnsi="Times New Roman" w:cs="Times New Roman"/>
              <w:b/>
              <w:sz w:val="24"/>
              <w:szCs w:val="24"/>
            </w:rPr>
            <w:t>RESPUBLIKOS</w:t>
          </w:r>
          <w:r w:rsidRPr="0054642E">
            <w:rPr>
              <w:rFonts w:ascii="Times New Roman" w:hAnsi="Times New Roman" w:cs="Times New Roman"/>
              <w:b/>
              <w:spacing w:val="-6"/>
              <w:sz w:val="24"/>
              <w:szCs w:val="24"/>
            </w:rPr>
            <w:t xml:space="preserve"> </w:t>
          </w:r>
          <w:r w:rsidRPr="0054642E">
            <w:rPr>
              <w:rFonts w:ascii="Times New Roman" w:hAnsi="Times New Roman" w:cs="Times New Roman"/>
              <w:b/>
              <w:sz w:val="24"/>
              <w:szCs w:val="24"/>
            </w:rPr>
            <w:t>VIDAUS</w:t>
          </w:r>
          <w:r w:rsidRPr="0054642E">
            <w:rPr>
              <w:rFonts w:ascii="Times New Roman" w:hAnsi="Times New Roman" w:cs="Times New Roman"/>
              <w:b/>
              <w:spacing w:val="-4"/>
              <w:sz w:val="24"/>
              <w:szCs w:val="24"/>
            </w:rPr>
            <w:t xml:space="preserve"> </w:t>
          </w:r>
          <w:r w:rsidRPr="0054642E">
            <w:rPr>
              <w:rFonts w:ascii="Times New Roman" w:hAnsi="Times New Roman" w:cs="Times New Roman"/>
              <w:b/>
              <w:sz w:val="24"/>
              <w:szCs w:val="24"/>
            </w:rPr>
            <w:t>REIKALŲ</w:t>
          </w:r>
          <w:r w:rsidRPr="0054642E">
            <w:rPr>
              <w:rFonts w:ascii="Times New Roman" w:hAnsi="Times New Roman" w:cs="Times New Roman"/>
              <w:b/>
              <w:spacing w:val="-5"/>
              <w:sz w:val="24"/>
              <w:szCs w:val="24"/>
            </w:rPr>
            <w:t xml:space="preserve"> </w:t>
          </w:r>
          <w:r w:rsidRPr="0054642E">
            <w:rPr>
              <w:rFonts w:ascii="Times New Roman" w:hAnsi="Times New Roman" w:cs="Times New Roman"/>
              <w:b/>
              <w:sz w:val="24"/>
              <w:szCs w:val="24"/>
            </w:rPr>
            <w:t>MINISTERIJOS</w:t>
          </w:r>
        </w:p>
        <w:p w14:paraId="4044A7AB" w14:textId="77777777" w:rsidR="0054642E" w:rsidRPr="0054642E" w:rsidRDefault="0054642E" w:rsidP="0054642E">
          <w:pPr>
            <w:tabs>
              <w:tab w:val="left" w:pos="4395"/>
            </w:tabs>
            <w:suppressAutoHyphens/>
            <w:spacing w:before="240" w:line="240" w:lineRule="auto"/>
            <w:ind w:left="567" w:firstLine="0"/>
            <w:contextualSpacing/>
            <w:jc w:val="center"/>
            <w:rPr>
              <w:rFonts w:ascii="Times New Roman" w:hAnsi="Times New Roman" w:cs="Times New Roman"/>
              <w:sz w:val="18"/>
              <w:szCs w:val="18"/>
            </w:rPr>
          </w:pPr>
          <w:r w:rsidRPr="0054642E">
            <w:rPr>
              <w:rFonts w:ascii="Times New Roman" w:hAnsi="Times New Roman" w:cs="Times New Roman"/>
              <w:sz w:val="18"/>
              <w:szCs w:val="18"/>
            </w:rPr>
            <w:t xml:space="preserve">Biudžetinė įstaiga, Saltoniškių g. 19, LT-08106 Vilnius, Tel. +370 271 9731, Faks. +370 271 9978, El. p. info@policija.lt </w:t>
          </w:r>
        </w:p>
        <w:p w14:paraId="24E11587" w14:textId="77777777" w:rsidR="0054642E" w:rsidRPr="0054642E" w:rsidRDefault="0054642E" w:rsidP="0054642E">
          <w:pPr>
            <w:tabs>
              <w:tab w:val="left" w:pos="4395"/>
            </w:tabs>
            <w:suppressAutoHyphens/>
            <w:spacing w:before="240" w:line="240" w:lineRule="auto"/>
            <w:ind w:left="567" w:firstLine="0"/>
            <w:contextualSpacing/>
            <w:jc w:val="center"/>
            <w:rPr>
              <w:rFonts w:ascii="Times New Roman" w:hAnsi="Times New Roman" w:cs="Times New Roman"/>
              <w:b/>
              <w:bCs/>
              <w:sz w:val="18"/>
              <w:szCs w:val="18"/>
            </w:rPr>
          </w:pPr>
          <w:r w:rsidRPr="0054642E">
            <w:rPr>
              <w:rFonts w:ascii="Times New Roman" w:hAnsi="Times New Roman" w:cs="Times New Roman"/>
              <w:sz w:val="18"/>
              <w:szCs w:val="18"/>
            </w:rPr>
            <w:t>Duomenys apie įmonę saugomi LR Juridinių asmenų registre. Įmonės kodas 188785847</w:t>
          </w:r>
        </w:p>
        <w:p w14:paraId="6A039DAE" w14:textId="77777777" w:rsidR="0054642E" w:rsidRPr="0054642E" w:rsidRDefault="0054642E" w:rsidP="0054642E">
          <w:pPr>
            <w:suppressAutoHyphens/>
            <w:spacing w:before="240"/>
            <w:ind w:left="567" w:firstLine="0"/>
            <w:contextualSpacing/>
            <w:jc w:val="center"/>
            <w:rPr>
              <w:rFonts w:ascii="Times New Roman" w:hAnsi="Times New Roman" w:cs="Times New Roman"/>
              <w:sz w:val="18"/>
              <w:szCs w:val="18"/>
            </w:rPr>
          </w:pPr>
          <w:r w:rsidRPr="0054642E">
            <w:rPr>
              <w:rFonts w:ascii="Times New Roman" w:hAnsi="Times New Roman" w:cs="Times New Roman"/>
              <w:sz w:val="18"/>
              <w:szCs w:val="18"/>
            </w:rPr>
            <w:t>_________________________________________________________________________</w:t>
          </w:r>
        </w:p>
        <w:p w14:paraId="27C4FA8C" w14:textId="77777777" w:rsidR="0054642E" w:rsidRPr="0054642E" w:rsidRDefault="0054642E" w:rsidP="0054642E">
          <w:pPr>
            <w:suppressAutoHyphens/>
            <w:spacing w:after="120"/>
            <w:ind w:left="567" w:firstLine="0"/>
            <w:contextualSpacing/>
            <w:jc w:val="center"/>
            <w:rPr>
              <w:rFonts w:ascii="Times New Roman" w:hAnsi="Times New Roman" w:cs="Times New Roman"/>
              <w:color w:val="00B050"/>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A0C34EE" w:rsidR="00D526C8" w:rsidRPr="0054642E" w:rsidRDefault="00C006CB" w:rsidP="001A2892">
          <w:pPr>
            <w:spacing w:after="120" w:line="240" w:lineRule="auto"/>
            <w:ind w:left="567" w:firstLine="0"/>
            <w:contextualSpacing/>
            <w:jc w:val="center"/>
            <w:rPr>
              <w:rFonts w:ascii="Times New Roman" w:hAnsi="Times New Roman" w:cs="Times New Roman"/>
              <w:b/>
              <w:bCs/>
              <w:sz w:val="28"/>
              <w:szCs w:val="28"/>
            </w:rPr>
          </w:pPr>
          <w:r w:rsidRPr="0054642E">
            <w:rPr>
              <w:rFonts w:ascii="Times New Roman" w:hAnsi="Times New Roman" w:cs="Times New Roman"/>
              <w:b/>
              <w:bCs/>
              <w:sz w:val="28"/>
              <w:szCs w:val="28"/>
            </w:rPr>
            <w:t xml:space="preserve">MAŽOS VERTĖS </w:t>
          </w:r>
          <w:r w:rsidR="00D526C8" w:rsidRPr="0054642E">
            <w:rPr>
              <w:rFonts w:ascii="Times New Roman" w:hAnsi="Times New Roman" w:cs="Times New Roman"/>
              <w:b/>
              <w:bCs/>
              <w:sz w:val="28"/>
              <w:szCs w:val="28"/>
            </w:rPr>
            <w:t>VIEŠOJO PIRKIMO „</w:t>
          </w:r>
          <w:r w:rsidR="0054642E" w:rsidRPr="0054642E">
            <w:rPr>
              <w:rFonts w:ascii="Times New Roman" w:eastAsia="LiberationSerif-Bold" w:hAnsi="Times New Roman" w:cs="Times New Roman"/>
              <w:b/>
              <w:bCs/>
              <w:sz w:val="28"/>
              <w:szCs w:val="28"/>
            </w:rPr>
            <w:t xml:space="preserve">NARKOTINIŲ IR PSICHOTROPINIŲ MEDŽIAGŲ, JŲ PIRMTAKŲ (PREKURSORIŲ) IR PAKUOČIŲ SUNAIKINIMO </w:t>
          </w:r>
          <w:r w:rsidR="0054642E" w:rsidRPr="0054642E">
            <w:rPr>
              <w:rFonts w:ascii="Times New Roman" w:hAnsi="Times New Roman" w:cs="Times New Roman"/>
              <w:b/>
              <w:caps/>
              <w:sz w:val="28"/>
              <w:szCs w:val="28"/>
            </w:rPr>
            <w:t>PASLAUGOS</w:t>
          </w:r>
          <w:r w:rsidR="00D526C8" w:rsidRPr="0054642E">
            <w:rPr>
              <w:rFonts w:ascii="Times New Roman" w:hAnsi="Times New Roman" w:cs="Times New Roman"/>
              <w:b/>
              <w:bCs/>
              <w:sz w:val="28"/>
              <w:szCs w:val="28"/>
            </w:rPr>
            <w:t>“</w:t>
          </w:r>
        </w:p>
        <w:p w14:paraId="18ACC6AD" w14:textId="51576647" w:rsidR="00D526C8" w:rsidRPr="0054642E" w:rsidRDefault="00DF1318" w:rsidP="001A2892">
          <w:pPr>
            <w:spacing w:after="120" w:line="240" w:lineRule="auto"/>
            <w:ind w:left="567" w:firstLine="0"/>
            <w:contextualSpacing/>
            <w:jc w:val="center"/>
            <w:rPr>
              <w:rFonts w:ascii="Times New Roman" w:hAnsi="Times New Roman" w:cs="Times New Roman"/>
              <w:b/>
              <w:bCs/>
              <w:sz w:val="28"/>
              <w:szCs w:val="28"/>
            </w:rPr>
          </w:pPr>
          <w:r w:rsidRPr="0054642E">
            <w:rPr>
              <w:rFonts w:ascii="Times New Roman" w:hAnsi="Times New Roman" w:cs="Times New Roman"/>
              <w:b/>
              <w:bCs/>
              <w:sz w:val="28"/>
              <w:szCs w:val="28"/>
            </w:rPr>
            <w:t>SKELBIAM</w:t>
          </w:r>
          <w:r w:rsidR="0019623B" w:rsidRPr="0054642E">
            <w:rPr>
              <w:rFonts w:ascii="Times New Roman" w:hAnsi="Times New Roman" w:cs="Times New Roman"/>
              <w:b/>
              <w:bCs/>
              <w:sz w:val="28"/>
              <w:szCs w:val="28"/>
            </w:rPr>
            <w:t>OS APKLAUSOS</w:t>
          </w:r>
          <w:r w:rsidR="00D526C8" w:rsidRPr="0054642E">
            <w:rPr>
              <w:rFonts w:ascii="Times New Roman" w:hAnsi="Times New Roman" w:cs="Times New Roman"/>
              <w:b/>
              <w:bCs/>
              <w:sz w:val="28"/>
              <w:szCs w:val="28"/>
            </w:rPr>
            <w:t xml:space="preserve"> </w:t>
          </w:r>
          <w:r w:rsidR="00E861F5" w:rsidRPr="0054642E">
            <w:rPr>
              <w:rFonts w:ascii="Times New Roman" w:hAnsi="Times New Roman" w:cs="Times New Roman"/>
              <w:b/>
              <w:bCs/>
              <w:sz w:val="28"/>
              <w:szCs w:val="28"/>
            </w:rPr>
            <w:t xml:space="preserve">SPECIALIOSIOS </w:t>
          </w:r>
          <w:r w:rsidR="00D526C8" w:rsidRPr="0054642E">
            <w:rPr>
              <w:rFonts w:ascii="Times New Roman" w:hAnsi="Times New Roman" w:cs="Times New Roman"/>
              <w:b/>
              <w:bCs/>
              <w:sz w:val="28"/>
              <w:szCs w:val="28"/>
            </w:rPr>
            <w:t>SĄLYGOS</w:t>
          </w:r>
          <w:r w:rsidR="00110582" w:rsidRPr="0054642E">
            <w:rPr>
              <w:rFonts w:ascii="Times New Roman" w:hAnsi="Times New Roman" w:cs="Times New Roman"/>
              <w:b/>
              <w:bCs/>
              <w:sz w:val="28"/>
              <w:szCs w:val="28"/>
            </w:rPr>
            <w:t xml:space="preserve"> </w:t>
          </w:r>
        </w:p>
        <w:p w14:paraId="517C01D9" w14:textId="6C7C1F48" w:rsidR="001C24BC" w:rsidRPr="0054642E" w:rsidRDefault="00D53BF4" w:rsidP="001A2892">
          <w:pPr>
            <w:spacing w:after="120" w:line="240" w:lineRule="auto"/>
            <w:ind w:left="567" w:firstLine="0"/>
            <w:contextualSpacing/>
            <w:jc w:val="center"/>
            <w:rPr>
              <w:rFonts w:ascii="Times New Roman" w:hAnsi="Times New Roman" w:cs="Times New Roman"/>
              <w:sz w:val="28"/>
              <w:szCs w:val="28"/>
            </w:rPr>
          </w:pPr>
          <w:r w:rsidRPr="0054642E">
            <w:rPr>
              <w:rFonts w:ascii="Times New Roman" w:hAnsi="Times New Roman" w:cs="Times New Roman"/>
              <w:b/>
              <w:bCs/>
              <w:sz w:val="28"/>
              <w:szCs w:val="28"/>
            </w:rPr>
            <w:t>V</w:t>
          </w:r>
          <w:r w:rsidR="00755F3B" w:rsidRPr="0054642E">
            <w:rPr>
              <w:rFonts w:ascii="Times New Roman" w:hAnsi="Times New Roman" w:cs="Times New Roman"/>
              <w:b/>
              <w:bCs/>
              <w:sz w:val="28"/>
              <w:szCs w:val="28"/>
            </w:rPr>
            <w:t>ersija</w:t>
          </w:r>
          <w:r w:rsidRPr="0054642E">
            <w:rPr>
              <w:rFonts w:ascii="Times New Roman" w:hAnsi="Times New Roman" w:cs="Times New Roman"/>
              <w:b/>
              <w:bCs/>
              <w:sz w:val="28"/>
              <w:szCs w:val="28"/>
            </w:rPr>
            <w:t xml:space="preserve"> Nr. </w:t>
          </w:r>
          <w:r w:rsidR="0054642E" w:rsidRPr="0054642E">
            <w:rPr>
              <w:rFonts w:ascii="Times New Roman" w:hAnsi="Times New Roman" w:cs="Times New Roman"/>
              <w:b/>
              <w:bCs/>
              <w:sz w:val="28"/>
              <w:szCs w:val="28"/>
            </w:rPr>
            <w:t>1</w:t>
          </w:r>
          <w:r w:rsidR="005F13F0" w:rsidRPr="0054642E">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1E306D">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1E306D">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1E306D">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1E306D">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1E306D">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1E306D">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1E306D">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1E306D">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1E306D" w:rsidP="00764170">
          <w:pPr>
            <w:spacing w:after="120"/>
            <w:ind w:firstLine="0"/>
            <w:contextualSpacing/>
            <w:rPr>
              <w:rFonts w:ascii="Arial" w:hAnsi="Arial" w:cs="Arial"/>
            </w:rPr>
          </w:pPr>
        </w:p>
      </w:sdtContent>
    </w:sdt>
    <w:p w14:paraId="12085CDF" w14:textId="16073931" w:rsidR="00746BAF" w:rsidRPr="004E0B1E"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E0B1E">
        <w:rPr>
          <w:rFonts w:ascii="Times New Roman" w:hAnsi="Times New Roman" w:cs="Times New Roman"/>
          <w:color w:val="auto"/>
        </w:rPr>
        <w:t>Bendra informacij</w:t>
      </w:r>
      <w:r w:rsidR="00B076FD" w:rsidRPr="004E0B1E">
        <w:rPr>
          <w:rFonts w:ascii="Times New Roman" w:hAnsi="Times New Roman" w:cs="Times New Roman"/>
          <w:color w:val="auto"/>
        </w:rPr>
        <w:t>a</w:t>
      </w:r>
      <w:bookmarkEnd w:id="5"/>
      <w:r w:rsidR="6B81CCAC" w:rsidRPr="004E0B1E">
        <w:rPr>
          <w:rFonts w:ascii="Times New Roman" w:hAnsi="Times New Roman" w:cs="Times New Roman"/>
          <w:color w:val="auto"/>
        </w:rPr>
        <w:t xml:space="preserve"> </w:t>
      </w:r>
    </w:p>
    <w:p w14:paraId="698C5E70" w14:textId="490FD0EB" w:rsidR="00746BAF" w:rsidRPr="00E027C5" w:rsidRDefault="00746BAF" w:rsidP="00746BAF">
      <w:pPr>
        <w:ind w:firstLine="0"/>
        <w:rPr>
          <w:rFonts w:ascii="Times New Roman" w:hAnsi="Times New Roman" w:cs="Times New Roman"/>
          <w:sz w:val="24"/>
          <w:szCs w:val="24"/>
        </w:rPr>
      </w:pPr>
    </w:p>
    <w:p w14:paraId="5D685D80" w14:textId="3E9E309A" w:rsidR="00E027C5" w:rsidRPr="00E027C5" w:rsidRDefault="00E027C5" w:rsidP="00E027C5">
      <w:pPr>
        <w:pStyle w:val="ListParagraph"/>
        <w:numPr>
          <w:ilvl w:val="1"/>
          <w:numId w:val="5"/>
        </w:numPr>
        <w:spacing w:line="240" w:lineRule="auto"/>
        <w:ind w:left="0" w:firstLine="567"/>
        <w:rPr>
          <w:rFonts w:ascii="Times New Roman" w:hAnsi="Times New Roman" w:cs="Times New Roman"/>
          <w:sz w:val="24"/>
          <w:szCs w:val="24"/>
        </w:rPr>
      </w:pPr>
      <w:r w:rsidRPr="00E027C5">
        <w:rPr>
          <w:rFonts w:ascii="Times New Roman" w:hAnsi="Times New Roman" w:cs="Times New Roman"/>
          <w:sz w:val="24"/>
          <w:szCs w:val="24"/>
        </w:rPr>
        <w:t>Perkančioji organizacija – Policijos departamentas prie Lietuvos Respublikos vidaus reikalų ministerijos (toliau- Policijos departamentas), juridinio asmens kodas 188785847, adresas Saltoniškių g. 19, LT-08106, Vilnius. Perkančioji organizacija yra PVM mokėtoja. PVM mokėtojo kodas LT100005428413.</w:t>
      </w:r>
    </w:p>
    <w:p w14:paraId="2FEC1532" w14:textId="77777777" w:rsidR="00BF1B8F" w:rsidRPr="00BF1B8F" w:rsidRDefault="00E027C5" w:rsidP="00BF1B8F">
      <w:pPr>
        <w:pStyle w:val="ListParagraph"/>
        <w:numPr>
          <w:ilvl w:val="1"/>
          <w:numId w:val="5"/>
        </w:numPr>
        <w:suppressAutoHyphens/>
        <w:spacing w:line="240" w:lineRule="auto"/>
        <w:ind w:left="0" w:firstLine="567"/>
        <w:rPr>
          <w:rFonts w:ascii="Times New Roman" w:hAnsi="Times New Roman" w:cs="Times New Roman"/>
          <w:sz w:val="24"/>
          <w:szCs w:val="24"/>
        </w:rPr>
      </w:pPr>
      <w:r w:rsidRPr="00E027C5">
        <w:rPr>
          <w:rFonts w:ascii="Times New Roman" w:hAnsi="Times New Roman" w:cs="Times New Roman"/>
          <w:sz w:val="24"/>
          <w:szCs w:val="24"/>
        </w:rPr>
        <w:t>Policijos</w:t>
      </w:r>
      <w:r w:rsidRPr="00E027C5">
        <w:rPr>
          <w:rFonts w:ascii="Times New Roman" w:hAnsi="Times New Roman" w:cs="Times New Roman"/>
          <w:spacing w:val="-7"/>
          <w:sz w:val="24"/>
          <w:szCs w:val="24"/>
        </w:rPr>
        <w:t xml:space="preserve"> </w:t>
      </w:r>
      <w:r w:rsidRPr="00E027C5">
        <w:rPr>
          <w:rFonts w:ascii="Times New Roman" w:hAnsi="Times New Roman" w:cs="Times New Roman"/>
          <w:sz w:val="24"/>
          <w:szCs w:val="24"/>
        </w:rPr>
        <w:t>departamentas</w:t>
      </w:r>
      <w:r w:rsidRPr="00E027C5">
        <w:rPr>
          <w:rFonts w:ascii="Times New Roman" w:hAnsi="Times New Roman" w:cs="Times New Roman"/>
          <w:spacing w:val="-6"/>
          <w:sz w:val="24"/>
          <w:szCs w:val="24"/>
        </w:rPr>
        <w:t xml:space="preserve"> </w:t>
      </w:r>
      <w:r w:rsidRPr="00E027C5">
        <w:rPr>
          <w:rFonts w:ascii="Times New Roman" w:hAnsi="Times New Roman" w:cs="Times New Roman"/>
          <w:sz w:val="24"/>
          <w:szCs w:val="24"/>
        </w:rPr>
        <w:t>yra</w:t>
      </w:r>
      <w:r w:rsidRPr="00E027C5">
        <w:rPr>
          <w:rFonts w:ascii="Times New Roman" w:hAnsi="Times New Roman" w:cs="Times New Roman"/>
          <w:spacing w:val="-7"/>
          <w:sz w:val="24"/>
          <w:szCs w:val="24"/>
        </w:rPr>
        <w:t xml:space="preserve"> </w:t>
      </w:r>
      <w:r w:rsidRPr="00E027C5">
        <w:rPr>
          <w:rFonts w:ascii="Times New Roman" w:hAnsi="Times New Roman" w:cs="Times New Roman"/>
          <w:sz w:val="24"/>
          <w:szCs w:val="24"/>
        </w:rPr>
        <w:t>policijos</w:t>
      </w:r>
      <w:r w:rsidRPr="00E027C5">
        <w:rPr>
          <w:rFonts w:ascii="Times New Roman" w:hAnsi="Times New Roman" w:cs="Times New Roman"/>
          <w:spacing w:val="-6"/>
          <w:sz w:val="24"/>
          <w:szCs w:val="24"/>
        </w:rPr>
        <w:t xml:space="preserve"> </w:t>
      </w:r>
      <w:r w:rsidRPr="00E027C5">
        <w:rPr>
          <w:rFonts w:ascii="Times New Roman" w:hAnsi="Times New Roman" w:cs="Times New Roman"/>
          <w:sz w:val="24"/>
          <w:szCs w:val="24"/>
        </w:rPr>
        <w:t>sistemos</w:t>
      </w:r>
      <w:r w:rsidRPr="00E027C5">
        <w:rPr>
          <w:rFonts w:ascii="Times New Roman" w:hAnsi="Times New Roman" w:cs="Times New Roman"/>
          <w:spacing w:val="-6"/>
          <w:sz w:val="24"/>
          <w:szCs w:val="24"/>
        </w:rPr>
        <w:t xml:space="preserve"> </w:t>
      </w:r>
      <w:r w:rsidRPr="00E027C5">
        <w:rPr>
          <w:rFonts w:ascii="Times New Roman" w:hAnsi="Times New Roman" w:cs="Times New Roman"/>
          <w:sz w:val="24"/>
          <w:szCs w:val="24"/>
        </w:rPr>
        <w:t>centrinė</w:t>
      </w:r>
      <w:r w:rsidRPr="00E027C5">
        <w:rPr>
          <w:rFonts w:ascii="Times New Roman" w:hAnsi="Times New Roman" w:cs="Times New Roman"/>
          <w:spacing w:val="-7"/>
          <w:sz w:val="24"/>
          <w:szCs w:val="24"/>
        </w:rPr>
        <w:t xml:space="preserve"> </w:t>
      </w:r>
      <w:r w:rsidRPr="00E027C5">
        <w:rPr>
          <w:rFonts w:ascii="Times New Roman" w:hAnsi="Times New Roman" w:cs="Times New Roman"/>
          <w:sz w:val="24"/>
          <w:szCs w:val="24"/>
        </w:rPr>
        <w:t>perkančioji</w:t>
      </w:r>
      <w:r w:rsidRPr="00E027C5">
        <w:rPr>
          <w:rFonts w:ascii="Times New Roman" w:hAnsi="Times New Roman" w:cs="Times New Roman"/>
          <w:spacing w:val="-2"/>
          <w:sz w:val="24"/>
          <w:szCs w:val="24"/>
        </w:rPr>
        <w:t xml:space="preserve"> organizacija. </w:t>
      </w:r>
      <w:r w:rsidRPr="00E027C5">
        <w:rPr>
          <w:rFonts w:ascii="Times New Roman" w:eastAsia="Calibri" w:hAnsi="Times New Roman" w:cs="Times New Roman"/>
          <w:sz w:val="24"/>
          <w:szCs w:val="24"/>
        </w:rPr>
        <w:t xml:space="preserve">Sutartį pasirašys </w:t>
      </w:r>
      <w:r w:rsidRPr="00E027C5">
        <w:rPr>
          <w:rFonts w:ascii="Times New Roman" w:hAnsi="Times New Roman" w:cs="Times New Roman"/>
          <w:sz w:val="24"/>
          <w:szCs w:val="24"/>
        </w:rPr>
        <w:t>perkančioji organizacija</w:t>
      </w:r>
      <w:r w:rsidR="00BF1B8F">
        <w:rPr>
          <w:rFonts w:ascii="Times New Roman" w:eastAsia="Calibri" w:hAnsi="Times New Roman" w:cs="Times New Roman"/>
          <w:sz w:val="24"/>
          <w:szCs w:val="24"/>
        </w:rPr>
        <w:t>.</w:t>
      </w:r>
    </w:p>
    <w:p w14:paraId="6669709E" w14:textId="21E877BC" w:rsidR="00316D64" w:rsidRPr="00BF1B8F" w:rsidRDefault="00CA0CC5" w:rsidP="00BF1B8F">
      <w:pPr>
        <w:pStyle w:val="ListParagraph"/>
        <w:numPr>
          <w:ilvl w:val="1"/>
          <w:numId w:val="5"/>
        </w:numPr>
        <w:suppressAutoHyphens/>
        <w:spacing w:line="240" w:lineRule="auto"/>
        <w:ind w:left="0" w:firstLine="567"/>
        <w:rPr>
          <w:rFonts w:ascii="Times New Roman" w:hAnsi="Times New Roman" w:cs="Times New Roman"/>
          <w:sz w:val="24"/>
          <w:szCs w:val="24"/>
        </w:rPr>
      </w:pPr>
      <w:r w:rsidRPr="00BF1B8F">
        <w:rPr>
          <w:rFonts w:ascii="Times New Roman" w:hAnsi="Times New Roman" w:cs="Times New Roman"/>
          <w:color w:val="000000" w:themeColor="text1"/>
          <w:sz w:val="24"/>
          <w:szCs w:val="24"/>
        </w:rPr>
        <w:t xml:space="preserve">Pirkimas neatliekamas naudojantis centralizuotų pirkimų katalogu, nes </w:t>
      </w:r>
      <w:r w:rsidR="00BF1B8F" w:rsidRPr="00BF1B8F">
        <w:rPr>
          <w:rFonts w:ascii="Times New Roman" w:hAnsi="Times New Roman" w:cs="Times New Roman"/>
          <w:sz w:val="24"/>
          <w:szCs w:val="24"/>
        </w:rPr>
        <w:t>Techninė specifikacija neatitinka poreikio. Centralizuotų pirkimų kataloge pavojingų atliekų tvarkymo paslauga susideda iš trijų dalių: surinkimo, transportavimo ir naikinimo. Policijos departamentas neturi galimybės išskaidyti</w:t>
      </w:r>
      <w:r w:rsidR="00BF1B8F">
        <w:rPr>
          <w:rFonts w:ascii="Times New Roman" w:hAnsi="Times New Roman" w:cs="Times New Roman"/>
          <w:sz w:val="24"/>
          <w:szCs w:val="24"/>
        </w:rPr>
        <w:t xml:space="preserve"> pa</w:t>
      </w:r>
      <w:r w:rsidR="00BF1B8F" w:rsidRPr="00BF1B8F">
        <w:rPr>
          <w:rFonts w:ascii="Times New Roman" w:hAnsi="Times New Roman" w:cs="Times New Roman"/>
          <w:sz w:val="24"/>
          <w:szCs w:val="24"/>
        </w:rPr>
        <w:t>slaugos. Policijos departamentui reikalingos paslaugos su stebėjimu. Tiekėjas turi sudaryti galimybę Pirkėjo atstovams (komisijai) stebėti visą pavojingų atliekų naikinimo procesą.</w:t>
      </w:r>
    </w:p>
    <w:p w14:paraId="52EA068B" w14:textId="53FB6736" w:rsidR="00C71C6F" w:rsidRPr="00E027C5" w:rsidRDefault="00503A5B" w:rsidP="00E027C5">
      <w:pPr>
        <w:spacing w:line="240" w:lineRule="auto"/>
        <w:ind w:left="697" w:hanging="130"/>
        <w:rPr>
          <w:rFonts w:ascii="Times New Roman" w:hAnsi="Times New Roman" w:cs="Times New Roman"/>
          <w:sz w:val="24"/>
          <w:szCs w:val="24"/>
        </w:rPr>
      </w:pPr>
      <w:r w:rsidRPr="00E027C5">
        <w:rPr>
          <w:rFonts w:ascii="Times New Roman" w:hAnsi="Times New Roman" w:cs="Times New Roman"/>
          <w:sz w:val="24"/>
          <w:szCs w:val="24"/>
        </w:rPr>
        <w:t>1.</w:t>
      </w:r>
      <w:r w:rsidR="00362DF0" w:rsidRPr="00E027C5">
        <w:rPr>
          <w:rFonts w:ascii="Times New Roman" w:hAnsi="Times New Roman" w:cs="Times New Roman"/>
          <w:sz w:val="24"/>
          <w:szCs w:val="24"/>
        </w:rPr>
        <w:t>4</w:t>
      </w:r>
      <w:r w:rsidRPr="00E027C5">
        <w:rPr>
          <w:rFonts w:ascii="Times New Roman" w:hAnsi="Times New Roman" w:cs="Times New Roman"/>
          <w:sz w:val="24"/>
          <w:szCs w:val="24"/>
        </w:rPr>
        <w:t xml:space="preserve">. </w:t>
      </w:r>
      <w:r w:rsidR="00091F01" w:rsidRPr="00E027C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027C5" w:rsidRPr="00E027C5">
            <w:rPr>
              <w:rFonts w:ascii="Times New Roman" w:hAnsi="Times New Roman" w:cs="Times New Roman"/>
              <w:sz w:val="24"/>
              <w:szCs w:val="24"/>
            </w:rPr>
            <w:t>nėra</w:t>
          </w:r>
        </w:sdtContent>
      </w:sdt>
      <w:r w:rsidR="00A100C8" w:rsidRPr="00E027C5" w:rsidDel="00A100C8">
        <w:rPr>
          <w:rFonts w:ascii="Times New Roman" w:hAnsi="Times New Roman" w:cs="Times New Roman"/>
          <w:sz w:val="24"/>
          <w:szCs w:val="24"/>
        </w:rPr>
        <w:t xml:space="preserve"> </w:t>
      </w:r>
      <w:r w:rsidR="00091F01" w:rsidRPr="00E027C5">
        <w:rPr>
          <w:rFonts w:ascii="Times New Roman" w:hAnsi="Times New Roman" w:cs="Times New Roman"/>
          <w:sz w:val="24"/>
          <w:szCs w:val="24"/>
        </w:rPr>
        <w:t xml:space="preserve">sudaroma. </w:t>
      </w:r>
    </w:p>
    <w:p w14:paraId="16DB9CE8" w14:textId="1D245AE8" w:rsidR="001045C0" w:rsidRPr="00984968" w:rsidRDefault="004F6423" w:rsidP="00E027C5">
      <w:pPr>
        <w:pStyle w:val="ListParagraph"/>
        <w:spacing w:line="240" w:lineRule="auto"/>
        <w:ind w:left="0" w:firstLine="567"/>
        <w:rPr>
          <w:rFonts w:ascii="Times New Roman" w:hAnsi="Times New Roman" w:cs="Times New Roman"/>
          <w:sz w:val="24"/>
          <w:szCs w:val="24"/>
        </w:rPr>
      </w:pPr>
      <w:r w:rsidRPr="00984968">
        <w:rPr>
          <w:rFonts w:ascii="Times New Roman" w:hAnsi="Times New Roman" w:cs="Times New Roman"/>
          <w:sz w:val="24"/>
          <w:szCs w:val="24"/>
        </w:rPr>
        <w:t>1.5.</w:t>
      </w:r>
      <w:r w:rsidRPr="00984968">
        <w:rPr>
          <w:rFonts w:ascii="Times New Roman" w:hAnsi="Times New Roman" w:cs="Times New Roman"/>
          <w:i/>
          <w:iCs/>
          <w:sz w:val="24"/>
          <w:szCs w:val="24"/>
        </w:rPr>
        <w:t xml:space="preserve"> </w:t>
      </w:r>
      <w:r w:rsidR="00D459E3" w:rsidRPr="00984968">
        <w:rPr>
          <w:rFonts w:ascii="Times New Roman" w:hAnsi="Times New Roman" w:cs="Times New Roman"/>
          <w:sz w:val="24"/>
          <w:szCs w:val="24"/>
        </w:rPr>
        <w:t xml:space="preserve">Atliekamas žaliasis pirkimas. Pirkimas vykdomas vadovaujantis </w:t>
      </w:r>
      <w:hyperlink r:id="rId15" w:history="1">
        <w:r w:rsidR="009B66AB" w:rsidRPr="00984968">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984968">
        <w:rPr>
          <w:rFonts w:ascii="Times New Roman" w:hAnsi="Times New Roman" w:cs="Times New Roman"/>
          <w:sz w:val="24"/>
          <w:szCs w:val="24"/>
        </w:rPr>
        <w:t xml:space="preserve"> </w:t>
      </w:r>
      <w:r w:rsidR="002E4679" w:rsidRPr="00984968">
        <w:rPr>
          <w:rFonts w:ascii="Times New Roman" w:hAnsi="Times New Roman" w:cs="Times New Roman"/>
          <w:sz w:val="24"/>
          <w:szCs w:val="24"/>
        </w:rPr>
        <w:t>4 punkto</w:t>
      </w:r>
      <w:r w:rsidR="00E027C5" w:rsidRPr="00984968">
        <w:rPr>
          <w:rFonts w:ascii="Times New Roman" w:hAnsi="Times New Roman" w:cs="Times New Roman"/>
          <w:sz w:val="24"/>
          <w:szCs w:val="24"/>
        </w:rPr>
        <w:t xml:space="preserve"> 4.4.4.4</w:t>
      </w:r>
      <w:r w:rsidR="002E4679" w:rsidRPr="00984968">
        <w:rPr>
          <w:rFonts w:ascii="Times New Roman" w:hAnsi="Times New Roman" w:cs="Times New Roman"/>
          <w:sz w:val="24"/>
          <w:szCs w:val="24"/>
        </w:rPr>
        <w:t xml:space="preserve"> </w:t>
      </w:r>
      <w:r w:rsidR="00E027C5" w:rsidRPr="00984968">
        <w:rPr>
          <w:rFonts w:ascii="Times New Roman" w:hAnsi="Times New Roman" w:cs="Times New Roman"/>
          <w:sz w:val="24"/>
          <w:szCs w:val="24"/>
        </w:rPr>
        <w:t>papunkčiu</w:t>
      </w:r>
      <w:r w:rsidR="00D459E3" w:rsidRPr="00984968">
        <w:rPr>
          <w:rFonts w:ascii="Times New Roman" w:hAnsi="Times New Roman" w:cs="Times New Roman"/>
          <w:sz w:val="24"/>
          <w:szCs w:val="24"/>
        </w:rPr>
        <w:t>. Aplinkos apaugos kriterijai nustatyti</w:t>
      </w:r>
      <w:r w:rsidR="00E027C5" w:rsidRPr="00984968">
        <w:rPr>
          <w:rFonts w:ascii="Times New Roman" w:hAnsi="Times New Roman" w:cs="Times New Roman"/>
          <w:sz w:val="24"/>
          <w:szCs w:val="24"/>
        </w:rPr>
        <w:t xml:space="preserve"> 5 priede ,,Sutarties projektas</w:t>
      </w:r>
      <w:r w:rsidR="00CE5D79" w:rsidRPr="00984968">
        <w:rPr>
          <w:rFonts w:ascii="Times New Roman" w:hAnsi="Times New Roman" w:cs="Times New Roman"/>
          <w:sz w:val="24"/>
          <w:szCs w:val="24"/>
        </w:rPr>
        <w:t>“</w:t>
      </w:r>
      <w:r w:rsidR="00E027C5" w:rsidRPr="00984968">
        <w:rPr>
          <w:rFonts w:ascii="Times New Roman" w:hAnsi="Times New Roman" w:cs="Times New Roman"/>
          <w:sz w:val="24"/>
          <w:szCs w:val="24"/>
        </w:rPr>
        <w:t>.</w:t>
      </w:r>
    </w:p>
    <w:p w14:paraId="15179C0E" w14:textId="340EF27F" w:rsidR="00257685" w:rsidRPr="00E027C5" w:rsidRDefault="00E027C5"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1.6</w:t>
      </w:r>
      <w:r w:rsidR="003D3DF5" w:rsidRPr="00E027C5">
        <w:rPr>
          <w:rFonts w:ascii="Times New Roman" w:eastAsia="Arial" w:hAnsi="Times New Roman" w:cs="Times New Roman"/>
          <w:sz w:val="24"/>
          <w:szCs w:val="24"/>
        </w:rPr>
        <w:t>.</w:t>
      </w:r>
      <w:r w:rsidR="00CA1A1C" w:rsidRPr="00E027C5">
        <w:rPr>
          <w:rFonts w:ascii="Times New Roman" w:eastAsia="Arial" w:hAnsi="Times New Roman" w:cs="Times New Roman"/>
          <w:sz w:val="24"/>
          <w:szCs w:val="24"/>
        </w:rPr>
        <w:t xml:space="preserve"> </w:t>
      </w:r>
      <w:r w:rsidR="4B7098B6" w:rsidRPr="00E027C5">
        <w:rPr>
          <w:rFonts w:ascii="Times New Roman" w:eastAsia="Arial" w:hAnsi="Times New Roman" w:cs="Times New Roman"/>
          <w:sz w:val="24"/>
          <w:szCs w:val="24"/>
        </w:rPr>
        <w:t>Bendrosios</w:t>
      </w:r>
      <w:r w:rsidR="00931CA2" w:rsidRPr="00E027C5">
        <w:rPr>
          <w:rFonts w:ascii="Times New Roman" w:eastAsia="Arial" w:hAnsi="Times New Roman" w:cs="Times New Roman"/>
          <w:sz w:val="24"/>
          <w:szCs w:val="24"/>
        </w:rPr>
        <w:t xml:space="preserve"> pirkimo</w:t>
      </w:r>
      <w:r w:rsidR="4B7098B6" w:rsidRPr="00E027C5">
        <w:rPr>
          <w:rFonts w:ascii="Times New Roman" w:eastAsia="Arial" w:hAnsi="Times New Roman" w:cs="Times New Roman"/>
          <w:sz w:val="24"/>
          <w:szCs w:val="24"/>
        </w:rPr>
        <w:t xml:space="preserve"> sąlygos yra neatskiriama ši</w:t>
      </w:r>
      <w:r w:rsidR="00931CA2" w:rsidRPr="00E027C5">
        <w:rPr>
          <w:rFonts w:ascii="Times New Roman" w:eastAsia="Arial" w:hAnsi="Times New Roman" w:cs="Times New Roman"/>
          <w:sz w:val="24"/>
          <w:szCs w:val="24"/>
        </w:rPr>
        <w:t>ų</w:t>
      </w:r>
      <w:r w:rsidR="4B7098B6" w:rsidRPr="00E027C5">
        <w:rPr>
          <w:rFonts w:ascii="Times New Roman" w:eastAsia="Arial" w:hAnsi="Times New Roman" w:cs="Times New Roman"/>
          <w:sz w:val="24"/>
          <w:szCs w:val="24"/>
        </w:rPr>
        <w:t xml:space="preserve"> pirkimo sąlygų dalis.</w:t>
      </w:r>
    </w:p>
    <w:p w14:paraId="4ED932F3" w14:textId="2CE07367" w:rsidR="00FB3C75" w:rsidRPr="004E0B1E" w:rsidRDefault="00244994" w:rsidP="00280D3D">
      <w:pPr>
        <w:pStyle w:val="Heading1"/>
        <w:numPr>
          <w:ilvl w:val="0"/>
          <w:numId w:val="7"/>
        </w:numPr>
        <w:spacing w:before="720" w:after="0" w:line="300" w:lineRule="auto"/>
        <w:rPr>
          <w:rFonts w:ascii="Times New Roman" w:hAnsi="Times New Roman" w:cs="Times New Roman"/>
          <w:color w:val="auto"/>
        </w:rPr>
      </w:pPr>
      <w:bookmarkStart w:id="10" w:name="_Toc137194948"/>
      <w:r w:rsidRPr="004E0B1E">
        <w:rPr>
          <w:rFonts w:ascii="Times New Roman" w:hAnsi="Times New Roman" w:cs="Times New Roman"/>
          <w:color w:val="auto"/>
        </w:rPr>
        <w:t>Pirkimo objektas</w:t>
      </w:r>
      <w:bookmarkEnd w:id="10"/>
    </w:p>
    <w:p w14:paraId="7D847502" w14:textId="77777777" w:rsidR="00FB3C75" w:rsidRPr="00282F42" w:rsidRDefault="00FB3C75" w:rsidP="00282F42">
      <w:pPr>
        <w:spacing w:line="240" w:lineRule="auto"/>
        <w:ind w:firstLine="0"/>
        <w:rPr>
          <w:rFonts w:ascii="Times New Roman" w:hAnsi="Times New Roman" w:cs="Times New Roman"/>
          <w:sz w:val="24"/>
          <w:szCs w:val="24"/>
        </w:rPr>
      </w:pPr>
    </w:p>
    <w:p w14:paraId="6D74839A" w14:textId="77777777" w:rsidR="00282F42" w:rsidRPr="00984968" w:rsidRDefault="4A330118" w:rsidP="00282F42">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984968">
        <w:rPr>
          <w:rFonts w:ascii="Times New Roman" w:hAnsi="Times New Roman" w:cs="Times New Roman"/>
          <w:sz w:val="24"/>
          <w:szCs w:val="24"/>
        </w:rPr>
        <w:t xml:space="preserve"> </w:t>
      </w:r>
      <w:r w:rsidR="00651664" w:rsidRPr="00984968">
        <w:rPr>
          <w:rFonts w:ascii="Times New Roman" w:hAnsi="Times New Roman" w:cs="Times New Roman"/>
          <w:sz w:val="24"/>
          <w:szCs w:val="24"/>
        </w:rPr>
        <w:t xml:space="preserve">Perkančioji organizacija </w:t>
      </w:r>
      <w:r w:rsidR="00FB3C75" w:rsidRPr="00984968">
        <w:rPr>
          <w:rFonts w:ascii="Times New Roman" w:eastAsia="Calibri" w:hAnsi="Times New Roman" w:cs="Times New Roman"/>
          <w:sz w:val="24"/>
          <w:szCs w:val="24"/>
        </w:rPr>
        <w:t xml:space="preserve">numato įsigyti </w:t>
      </w:r>
      <w:r w:rsidR="00282F42" w:rsidRPr="00984968">
        <w:rPr>
          <w:rFonts w:ascii="Times New Roman" w:eastAsia="LiberationSerif-Bold" w:hAnsi="Times New Roman" w:cs="Times New Roman"/>
          <w:bCs/>
          <w:sz w:val="24"/>
          <w:szCs w:val="24"/>
        </w:rPr>
        <w:t xml:space="preserve">Narkotinių ir psichotropinių medžiagų, jų pirmtakų (prekursorių) ir pakuočių sunaikinimo </w:t>
      </w:r>
      <w:r w:rsidR="00282F42" w:rsidRPr="00984968">
        <w:rPr>
          <w:rFonts w:ascii="Times New Roman" w:hAnsi="Times New Roman" w:cs="Times New Roman"/>
          <w:bCs/>
          <w:sz w:val="24"/>
          <w:szCs w:val="24"/>
        </w:rPr>
        <w:t>paslaugas</w:t>
      </w:r>
      <w:r w:rsidR="00282F42" w:rsidRPr="00984968">
        <w:rPr>
          <w:rFonts w:ascii="Times New Roman" w:eastAsia="Calibri" w:hAnsi="Times New Roman" w:cs="Times New Roman"/>
          <w:sz w:val="24"/>
          <w:szCs w:val="24"/>
        </w:rPr>
        <w:t>.</w:t>
      </w:r>
      <w:r w:rsidR="00FB3C75" w:rsidRPr="00984968">
        <w:rPr>
          <w:rFonts w:ascii="Times New Roman" w:hAnsi="Times New Roman" w:cs="Times New Roman"/>
          <w:sz w:val="24"/>
          <w:szCs w:val="24"/>
        </w:rPr>
        <w:t xml:space="preserve"> Reikalavimai </w:t>
      </w:r>
      <w:r w:rsidR="00966703" w:rsidRPr="00984968">
        <w:rPr>
          <w:rFonts w:ascii="Times New Roman" w:hAnsi="Times New Roman" w:cs="Times New Roman"/>
          <w:sz w:val="24"/>
          <w:szCs w:val="24"/>
        </w:rPr>
        <w:t>p</w:t>
      </w:r>
      <w:r w:rsidR="00FB3C75" w:rsidRPr="00984968">
        <w:rPr>
          <w:rFonts w:ascii="Times New Roman" w:hAnsi="Times New Roman" w:cs="Times New Roman"/>
          <w:sz w:val="24"/>
          <w:szCs w:val="24"/>
        </w:rPr>
        <w:t>irkimo objektui nustatyti</w:t>
      </w:r>
      <w:r w:rsidR="00AE2AEF" w:rsidRPr="00984968">
        <w:rPr>
          <w:rFonts w:ascii="Times New Roman" w:hAnsi="Times New Roman" w:cs="Times New Roman"/>
          <w:sz w:val="24"/>
          <w:szCs w:val="24"/>
        </w:rPr>
        <w:t xml:space="preserve"> </w:t>
      </w:r>
      <w:r w:rsidR="00966703" w:rsidRPr="00984968">
        <w:rPr>
          <w:rFonts w:ascii="Times New Roman" w:hAnsi="Times New Roman" w:cs="Times New Roman"/>
          <w:sz w:val="24"/>
          <w:szCs w:val="24"/>
        </w:rPr>
        <w:t>s</w:t>
      </w:r>
      <w:r w:rsidR="00044836" w:rsidRPr="00984968">
        <w:rPr>
          <w:rFonts w:ascii="Times New Roman" w:hAnsi="Times New Roman" w:cs="Times New Roman"/>
          <w:sz w:val="24"/>
          <w:szCs w:val="24"/>
        </w:rPr>
        <w:t>pecialiųjų p</w:t>
      </w:r>
      <w:r w:rsidR="00AE2AEF" w:rsidRPr="00984968">
        <w:rPr>
          <w:rFonts w:ascii="Times New Roman" w:hAnsi="Times New Roman" w:cs="Times New Roman"/>
          <w:sz w:val="24"/>
          <w:szCs w:val="24"/>
        </w:rPr>
        <w:t>irkimo sąlygų</w:t>
      </w:r>
      <w:r w:rsidR="00BF1B8F" w:rsidRPr="00984968">
        <w:rPr>
          <w:rFonts w:ascii="Times New Roman" w:hAnsi="Times New Roman" w:cs="Times New Roman"/>
          <w:sz w:val="24"/>
          <w:szCs w:val="24"/>
        </w:rPr>
        <w:t xml:space="preserve"> 3</w:t>
      </w:r>
      <w:r w:rsidR="00AE2AEF" w:rsidRPr="00984968">
        <w:rPr>
          <w:rFonts w:ascii="Times New Roman" w:hAnsi="Times New Roman" w:cs="Times New Roman"/>
          <w:sz w:val="24"/>
          <w:szCs w:val="24"/>
        </w:rPr>
        <w:t xml:space="preserve"> </w:t>
      </w:r>
      <w:r w:rsidR="00282F42" w:rsidRPr="00984968">
        <w:rPr>
          <w:rFonts w:ascii="Times New Roman" w:hAnsi="Times New Roman" w:cs="Times New Roman"/>
          <w:sz w:val="24"/>
          <w:szCs w:val="24"/>
        </w:rPr>
        <w:t xml:space="preserve">priede </w:t>
      </w:r>
      <w:r w:rsidR="00BF1B8F" w:rsidRPr="00984968">
        <w:rPr>
          <w:rFonts w:ascii="Times New Roman" w:hAnsi="Times New Roman" w:cs="Times New Roman"/>
          <w:sz w:val="24"/>
          <w:szCs w:val="24"/>
        </w:rPr>
        <w:t>„Techninė specifikacija“</w:t>
      </w:r>
      <w:r w:rsidR="00AE2AEF" w:rsidRPr="00984968">
        <w:rPr>
          <w:rFonts w:ascii="Times New Roman" w:hAnsi="Times New Roman" w:cs="Times New Roman"/>
          <w:sz w:val="24"/>
          <w:szCs w:val="24"/>
        </w:rPr>
        <w:t>.</w:t>
      </w:r>
    </w:p>
    <w:p w14:paraId="40AABF14" w14:textId="29E993C6" w:rsidR="00282F42" w:rsidRPr="00282F42" w:rsidRDefault="00282F42" w:rsidP="004E0B1E">
      <w:pPr>
        <w:pStyle w:val="NoSpacing"/>
        <w:tabs>
          <w:tab w:val="left" w:pos="1134"/>
        </w:tabs>
        <w:ind w:firstLine="709"/>
        <w:contextualSpacing/>
        <w:rPr>
          <w:rFonts w:ascii="Times New Roman" w:hAnsi="Times New Roman" w:cs="Times New Roman"/>
          <w:color w:val="000000" w:themeColor="text1"/>
          <w:sz w:val="24"/>
          <w:szCs w:val="24"/>
        </w:rPr>
      </w:pPr>
      <w:r w:rsidRPr="00282F42">
        <w:rPr>
          <w:rFonts w:ascii="Times New Roman" w:hAnsi="Times New Roman" w:cs="Times New Roman"/>
          <w:sz w:val="24"/>
          <w:szCs w:val="24"/>
        </w:rPr>
        <w:t>Paslaugos kodas</w:t>
      </w:r>
      <w:r w:rsidRPr="00282F42">
        <w:rPr>
          <w:rFonts w:ascii="Times New Roman" w:hAnsi="Times New Roman" w:cs="Times New Roman"/>
          <w:spacing w:val="-5"/>
          <w:sz w:val="24"/>
          <w:szCs w:val="24"/>
        </w:rPr>
        <w:t xml:space="preserve"> </w:t>
      </w:r>
      <w:r w:rsidRPr="00282F42">
        <w:rPr>
          <w:rFonts w:ascii="Times New Roman" w:hAnsi="Times New Roman" w:cs="Times New Roman"/>
          <w:sz w:val="24"/>
          <w:szCs w:val="24"/>
        </w:rPr>
        <w:t>pagal</w:t>
      </w:r>
      <w:r w:rsidRPr="00282F42">
        <w:rPr>
          <w:rFonts w:ascii="Times New Roman" w:hAnsi="Times New Roman" w:cs="Times New Roman"/>
          <w:spacing w:val="-4"/>
          <w:sz w:val="24"/>
          <w:szCs w:val="24"/>
        </w:rPr>
        <w:t xml:space="preserve"> </w:t>
      </w:r>
      <w:r w:rsidRPr="00282F42">
        <w:rPr>
          <w:rFonts w:ascii="Times New Roman" w:hAnsi="Times New Roman" w:cs="Times New Roman"/>
          <w:sz w:val="24"/>
          <w:szCs w:val="24"/>
        </w:rPr>
        <w:t>Bendrajį</w:t>
      </w:r>
      <w:r w:rsidRPr="00282F42">
        <w:rPr>
          <w:rFonts w:ascii="Times New Roman" w:hAnsi="Times New Roman" w:cs="Times New Roman"/>
          <w:spacing w:val="-4"/>
          <w:sz w:val="24"/>
          <w:szCs w:val="24"/>
        </w:rPr>
        <w:t xml:space="preserve"> </w:t>
      </w:r>
      <w:r w:rsidRPr="00282F42">
        <w:rPr>
          <w:rFonts w:ascii="Times New Roman" w:hAnsi="Times New Roman" w:cs="Times New Roman"/>
          <w:sz w:val="24"/>
          <w:szCs w:val="24"/>
        </w:rPr>
        <w:t>viešųjų</w:t>
      </w:r>
      <w:r w:rsidRPr="00282F42">
        <w:rPr>
          <w:rFonts w:ascii="Times New Roman" w:hAnsi="Times New Roman" w:cs="Times New Roman"/>
          <w:spacing w:val="-5"/>
          <w:sz w:val="24"/>
          <w:szCs w:val="24"/>
        </w:rPr>
        <w:t xml:space="preserve"> </w:t>
      </w:r>
      <w:r w:rsidRPr="00282F42">
        <w:rPr>
          <w:rFonts w:ascii="Times New Roman" w:hAnsi="Times New Roman" w:cs="Times New Roman"/>
          <w:sz w:val="24"/>
          <w:szCs w:val="24"/>
        </w:rPr>
        <w:t>pirkimų</w:t>
      </w:r>
      <w:r w:rsidRPr="00282F42">
        <w:rPr>
          <w:rFonts w:ascii="Times New Roman" w:hAnsi="Times New Roman" w:cs="Times New Roman"/>
          <w:spacing w:val="-5"/>
          <w:sz w:val="24"/>
          <w:szCs w:val="24"/>
        </w:rPr>
        <w:t xml:space="preserve"> </w:t>
      </w:r>
      <w:r w:rsidRPr="00282F42">
        <w:rPr>
          <w:rFonts w:ascii="Times New Roman" w:hAnsi="Times New Roman" w:cs="Times New Roman"/>
          <w:sz w:val="24"/>
          <w:szCs w:val="24"/>
        </w:rPr>
        <w:t>žodyną (toliau</w:t>
      </w:r>
      <w:r w:rsidRPr="00282F42">
        <w:rPr>
          <w:rFonts w:ascii="Times New Roman" w:hAnsi="Times New Roman" w:cs="Times New Roman"/>
          <w:spacing w:val="-2"/>
          <w:sz w:val="24"/>
          <w:szCs w:val="24"/>
        </w:rPr>
        <w:t xml:space="preserve"> </w:t>
      </w:r>
      <w:r w:rsidRPr="00282F42">
        <w:rPr>
          <w:rFonts w:ascii="Times New Roman" w:hAnsi="Times New Roman" w:cs="Times New Roman"/>
          <w:sz w:val="24"/>
          <w:szCs w:val="24"/>
        </w:rPr>
        <w:t>–</w:t>
      </w:r>
      <w:r w:rsidRPr="00282F42">
        <w:rPr>
          <w:rFonts w:ascii="Times New Roman" w:hAnsi="Times New Roman" w:cs="Times New Roman"/>
          <w:spacing w:val="-4"/>
          <w:sz w:val="24"/>
          <w:szCs w:val="24"/>
        </w:rPr>
        <w:t xml:space="preserve"> </w:t>
      </w:r>
      <w:r w:rsidRPr="00282F42">
        <w:rPr>
          <w:rFonts w:ascii="Times New Roman" w:hAnsi="Times New Roman" w:cs="Times New Roman"/>
          <w:sz w:val="24"/>
          <w:szCs w:val="24"/>
        </w:rPr>
        <w:t>BVPŽ)</w:t>
      </w:r>
      <w:r w:rsidRPr="00282F42">
        <w:rPr>
          <w:rFonts w:ascii="Times New Roman" w:hAnsi="Times New Roman" w:cs="Times New Roman"/>
          <w:spacing w:val="-5"/>
          <w:sz w:val="24"/>
          <w:szCs w:val="24"/>
        </w:rPr>
        <w:t xml:space="preserve"> </w:t>
      </w:r>
      <w:r w:rsidRPr="00282F42">
        <w:rPr>
          <w:rFonts w:ascii="Times New Roman" w:hAnsi="Times New Roman" w:cs="Times New Roman"/>
          <w:sz w:val="24"/>
          <w:szCs w:val="24"/>
        </w:rPr>
        <w:t>90520000-8 Su radioaktyviosiomis, toksinėmis, medicininėmis ir pavojingomis atliekomis susijusios paslaugos.</w:t>
      </w:r>
    </w:p>
    <w:p w14:paraId="49117D58" w14:textId="717139A1" w:rsidR="005D280D" w:rsidRPr="00282F42" w:rsidRDefault="002C41AA" w:rsidP="00282F42">
      <w:pPr>
        <w:autoSpaceDE w:val="0"/>
        <w:autoSpaceDN w:val="0"/>
        <w:adjustRightInd w:val="0"/>
        <w:spacing w:line="240" w:lineRule="auto"/>
        <w:ind w:firstLine="709"/>
        <w:rPr>
          <w:rFonts w:ascii="Times New Roman" w:hAnsi="Times New Roman" w:cs="Times New Roman"/>
          <w:sz w:val="24"/>
          <w:szCs w:val="24"/>
        </w:rPr>
      </w:pPr>
      <w:r w:rsidRPr="00282F42">
        <w:rPr>
          <w:rFonts w:ascii="Times New Roman" w:hAnsi="Times New Roman" w:cs="Times New Roman"/>
          <w:sz w:val="24"/>
          <w:szCs w:val="24"/>
        </w:rPr>
        <w:t>2.2.</w:t>
      </w:r>
      <w:r w:rsidR="00ED1C85" w:rsidRPr="00282F42">
        <w:rPr>
          <w:rFonts w:ascii="Times New Roman" w:hAnsi="Times New Roman" w:cs="Times New Roman"/>
          <w:sz w:val="24"/>
          <w:szCs w:val="24"/>
        </w:rPr>
        <w:t xml:space="preserve"> </w:t>
      </w:r>
      <w:r w:rsidR="00FB3C75" w:rsidRPr="00282F42">
        <w:rPr>
          <w:rFonts w:ascii="Times New Roman" w:hAnsi="Times New Roman" w:cs="Times New Roman"/>
          <w:sz w:val="24"/>
          <w:szCs w:val="24"/>
        </w:rPr>
        <w:t>Pirkimo objektas į dalis neskaidomas.</w:t>
      </w:r>
      <w:r w:rsidR="00702B7B" w:rsidRPr="00282F42">
        <w:rPr>
          <w:rFonts w:ascii="Times New Roman" w:hAnsi="Times New Roman" w:cs="Times New Roman"/>
          <w:sz w:val="24"/>
          <w:szCs w:val="24"/>
        </w:rPr>
        <w:t xml:space="preserve"> Pirkimo apimtys, reikalavimai ir techninė specifikacija apibrėžti </w:t>
      </w:r>
      <w:r w:rsidR="00C314B2" w:rsidRPr="00282F42">
        <w:rPr>
          <w:rFonts w:ascii="Times New Roman" w:hAnsi="Times New Roman" w:cs="Times New Roman"/>
          <w:sz w:val="24"/>
          <w:szCs w:val="24"/>
        </w:rPr>
        <w:t>s</w:t>
      </w:r>
      <w:r w:rsidR="000B6976" w:rsidRPr="00282F42">
        <w:rPr>
          <w:rFonts w:ascii="Times New Roman" w:hAnsi="Times New Roman" w:cs="Times New Roman"/>
          <w:sz w:val="24"/>
          <w:szCs w:val="24"/>
        </w:rPr>
        <w:t>pecialiųjų p</w:t>
      </w:r>
      <w:r w:rsidR="00702B7B" w:rsidRPr="00282F42">
        <w:rPr>
          <w:rFonts w:ascii="Times New Roman" w:hAnsi="Times New Roman" w:cs="Times New Roman"/>
          <w:sz w:val="24"/>
          <w:szCs w:val="24"/>
        </w:rPr>
        <w:t>irkimo sąlygų</w:t>
      </w:r>
      <w:r w:rsidR="00282F42" w:rsidRPr="00282F42">
        <w:rPr>
          <w:rFonts w:ascii="Times New Roman" w:hAnsi="Times New Roman" w:cs="Times New Roman"/>
          <w:sz w:val="24"/>
          <w:szCs w:val="24"/>
        </w:rPr>
        <w:t xml:space="preserve"> 3 priede „Techninė specifikacija“</w:t>
      </w:r>
      <w:r w:rsidR="00702B7B" w:rsidRPr="00282F42">
        <w:rPr>
          <w:rFonts w:ascii="Times New Roman" w:hAnsi="Times New Roman" w:cs="Times New Roman"/>
          <w:sz w:val="24"/>
          <w:szCs w:val="24"/>
        </w:rPr>
        <w:t>.</w:t>
      </w:r>
    </w:p>
    <w:p w14:paraId="2B9FCCA2" w14:textId="34073C68" w:rsidR="003943EC" w:rsidRPr="00282F42" w:rsidRDefault="003943EC" w:rsidP="00F77A5D">
      <w:pPr>
        <w:pStyle w:val="ListParagraph"/>
        <w:spacing w:line="240" w:lineRule="auto"/>
        <w:ind w:left="0" w:firstLine="709"/>
        <w:rPr>
          <w:rFonts w:ascii="Times New Roman" w:hAnsi="Times New Roman" w:cs="Times New Roman"/>
          <w:sz w:val="24"/>
          <w:szCs w:val="24"/>
        </w:rPr>
      </w:pPr>
      <w:r w:rsidRPr="00282F42">
        <w:rPr>
          <w:rFonts w:ascii="Times New Roman" w:hAnsi="Times New Roman" w:cs="Times New Roman"/>
          <w:sz w:val="24"/>
          <w:szCs w:val="24"/>
        </w:rPr>
        <w:t>2.</w:t>
      </w:r>
      <w:r w:rsidR="001F568A" w:rsidRPr="00282F42">
        <w:rPr>
          <w:rFonts w:ascii="Times New Roman" w:hAnsi="Times New Roman" w:cs="Times New Roman"/>
          <w:sz w:val="24"/>
          <w:szCs w:val="24"/>
        </w:rPr>
        <w:t>3</w:t>
      </w:r>
      <w:r w:rsidRPr="00282F4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82F42" w:rsidRDefault="003943EC" w:rsidP="00F77A5D">
      <w:pPr>
        <w:pStyle w:val="ListParagraph"/>
        <w:spacing w:line="240" w:lineRule="auto"/>
        <w:ind w:left="0" w:firstLine="709"/>
        <w:rPr>
          <w:rFonts w:ascii="Times New Roman" w:hAnsi="Times New Roman" w:cs="Times New Roman"/>
          <w:sz w:val="24"/>
          <w:szCs w:val="24"/>
        </w:rPr>
      </w:pPr>
      <w:r w:rsidRPr="00282F42">
        <w:rPr>
          <w:rFonts w:ascii="Times New Roman" w:hAnsi="Times New Roman" w:cs="Times New Roman"/>
          <w:sz w:val="24"/>
          <w:szCs w:val="24"/>
        </w:rPr>
        <w:t>2.</w:t>
      </w:r>
      <w:r w:rsidR="001F568A" w:rsidRPr="00282F42">
        <w:rPr>
          <w:rFonts w:ascii="Times New Roman" w:hAnsi="Times New Roman" w:cs="Times New Roman"/>
          <w:sz w:val="24"/>
          <w:szCs w:val="24"/>
        </w:rPr>
        <w:t>4</w:t>
      </w:r>
      <w:r w:rsidRPr="00282F42">
        <w:rPr>
          <w:rFonts w:ascii="Times New Roman" w:hAnsi="Times New Roman" w:cs="Times New Roman"/>
          <w:sz w:val="24"/>
          <w:szCs w:val="24"/>
        </w:rPr>
        <w:t xml:space="preserve">. Jeigu apibūdinant pirkimo objektą techninėje specifikacijoje nurodytas standartas, </w:t>
      </w:r>
      <w:r w:rsidRPr="00282F4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2F4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E0B1E" w:rsidRDefault="00BF3638" w:rsidP="00280D3D">
      <w:pPr>
        <w:pStyle w:val="Heading1"/>
        <w:numPr>
          <w:ilvl w:val="0"/>
          <w:numId w:val="7"/>
        </w:numPr>
        <w:spacing w:before="720" w:after="0"/>
        <w:ind w:left="357" w:hanging="357"/>
        <w:rPr>
          <w:rFonts w:ascii="Times New Roman" w:hAnsi="Times New Roman" w:cs="Times New Roman"/>
          <w:color w:val="auto"/>
        </w:rPr>
      </w:pPr>
      <w:bookmarkStart w:id="11" w:name="_Toc137194949"/>
      <w:r w:rsidRPr="004E0B1E">
        <w:rPr>
          <w:rFonts w:ascii="Times New Roman" w:hAnsi="Times New Roman" w:cs="Times New Roman"/>
          <w:color w:val="auto"/>
        </w:rPr>
        <w:lastRenderedPageBreak/>
        <w:t>Tiekėjų pašalinimo pagrindai</w:t>
      </w:r>
      <w:r w:rsidR="00E201D8" w:rsidRPr="004E0B1E">
        <w:rPr>
          <w:rFonts w:ascii="Times New Roman" w:hAnsi="Times New Roman" w:cs="Times New Roman"/>
          <w:color w:val="auto"/>
        </w:rPr>
        <w:t>, kvalifikacijos reikalavimai ir reikalaujami kokybės vadybos sistemos ir (ar</w:t>
      </w:r>
      <w:r w:rsidR="00817AB9" w:rsidRPr="004E0B1E">
        <w:rPr>
          <w:rFonts w:ascii="Times New Roman" w:hAnsi="Times New Roman" w:cs="Times New Roman"/>
          <w:color w:val="auto"/>
        </w:rPr>
        <w:t>ba</w:t>
      </w:r>
      <w:r w:rsidR="00E201D8" w:rsidRPr="004E0B1E">
        <w:rPr>
          <w:rFonts w:ascii="Times New Roman" w:hAnsi="Times New Roman" w:cs="Times New Roman"/>
          <w:color w:val="auto"/>
        </w:rPr>
        <w:t xml:space="preserve">) </w:t>
      </w:r>
      <w:r w:rsidR="00817AB9" w:rsidRPr="004E0B1E">
        <w:rPr>
          <w:rFonts w:ascii="Times New Roman" w:hAnsi="Times New Roman" w:cs="Times New Roman"/>
          <w:color w:val="auto"/>
        </w:rPr>
        <w:t>aplinkos apsaugos vadybos sistemos standartai</w:t>
      </w:r>
      <w:bookmarkEnd w:id="11"/>
      <w:r w:rsidR="00817AB9" w:rsidRPr="004E0B1E">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03A5358" w14:textId="1ACB91E9" w:rsidR="00AA5F07" w:rsidRPr="00984968" w:rsidRDefault="005D280D" w:rsidP="00183A6B">
      <w:pPr>
        <w:pStyle w:val="ListParagraph"/>
        <w:numPr>
          <w:ilvl w:val="1"/>
          <w:numId w:val="7"/>
        </w:numPr>
        <w:spacing w:line="240" w:lineRule="auto"/>
        <w:ind w:left="0" w:firstLine="697"/>
        <w:rPr>
          <w:rFonts w:ascii="Times New Roman" w:hAnsi="Times New Roman" w:cs="Times New Roman"/>
          <w:i/>
          <w:iCs/>
          <w:sz w:val="24"/>
          <w:szCs w:val="24"/>
        </w:rPr>
      </w:pPr>
      <w:r w:rsidRPr="00A63F10">
        <w:rPr>
          <w:rFonts w:ascii="Times New Roman" w:hAnsi="Times New Roman" w:cs="Times New Roman"/>
          <w:sz w:val="24"/>
          <w:szCs w:val="24"/>
        </w:rPr>
        <w:t>Reikalavimai dėl tiekėjo ir</w:t>
      </w:r>
      <w:r w:rsidR="00F17EDA" w:rsidRPr="00A63F10">
        <w:rPr>
          <w:rFonts w:ascii="Times New Roman" w:hAnsi="Times New Roman" w:cs="Times New Roman"/>
          <w:sz w:val="24"/>
          <w:szCs w:val="24"/>
        </w:rPr>
        <w:t xml:space="preserve"> </w:t>
      </w:r>
      <w:r w:rsidRPr="00A63F10">
        <w:rPr>
          <w:rFonts w:ascii="Times New Roman" w:hAnsi="Times New Roman" w:cs="Times New Roman"/>
          <w:sz w:val="24"/>
          <w:szCs w:val="24"/>
        </w:rPr>
        <w:t>subtiekėjų</w:t>
      </w:r>
      <w:r w:rsidR="00DF6485" w:rsidRPr="00A63F10">
        <w:rPr>
          <w:rFonts w:ascii="Times New Roman" w:hAnsi="Times New Roman" w:cs="Times New Roman"/>
          <w:sz w:val="24"/>
          <w:szCs w:val="24"/>
        </w:rPr>
        <w:t xml:space="preserve"> (jeigu taikoma)</w:t>
      </w:r>
      <w:r w:rsidR="00A857C4" w:rsidRPr="00A63F10">
        <w:rPr>
          <w:rFonts w:ascii="Times New Roman" w:hAnsi="Times New Roman" w:cs="Times New Roman"/>
          <w:sz w:val="24"/>
          <w:szCs w:val="24"/>
        </w:rPr>
        <w:t xml:space="preserve">, ūkio subjektų, kurių pajėgumais </w:t>
      </w:r>
      <w:r w:rsidR="00CF1B69" w:rsidRPr="00A63F10">
        <w:rPr>
          <w:rFonts w:ascii="Times New Roman" w:hAnsi="Times New Roman" w:cs="Times New Roman"/>
          <w:sz w:val="24"/>
          <w:szCs w:val="24"/>
        </w:rPr>
        <w:t>tiekėjas remiasi,</w:t>
      </w:r>
      <w:r w:rsidR="00FB4B5E" w:rsidRPr="00A63F10">
        <w:rPr>
          <w:rFonts w:ascii="Times New Roman" w:hAnsi="Times New Roman" w:cs="Times New Roman"/>
          <w:sz w:val="24"/>
          <w:szCs w:val="24"/>
        </w:rPr>
        <w:t xml:space="preserve"> </w:t>
      </w:r>
      <w:r w:rsidRPr="00A63F10">
        <w:rPr>
          <w:rFonts w:ascii="Times New Roman" w:hAnsi="Times New Roman" w:cs="Times New Roman"/>
          <w:sz w:val="24"/>
          <w:szCs w:val="24"/>
        </w:rPr>
        <w:t>pašalinimo pagrindų nebuvimo</w:t>
      </w:r>
      <w:r w:rsidR="004A415C" w:rsidRPr="00A63F10">
        <w:rPr>
          <w:rFonts w:ascii="Times New Roman" w:hAnsi="Times New Roman" w:cs="Times New Roman"/>
          <w:sz w:val="24"/>
          <w:szCs w:val="24"/>
        </w:rPr>
        <w:t xml:space="preserve"> </w:t>
      </w:r>
      <w:r w:rsidRPr="00A63F10">
        <w:rPr>
          <w:rFonts w:ascii="Times New Roman" w:hAnsi="Times New Roman" w:cs="Times New Roman"/>
          <w:sz w:val="24"/>
          <w:szCs w:val="24"/>
        </w:rPr>
        <w:t xml:space="preserve">bei jų nebuvimą patvirtinantys dokumentai nurodyti </w:t>
      </w:r>
      <w:r w:rsidR="00CF1B69" w:rsidRPr="00A63F10">
        <w:rPr>
          <w:rFonts w:ascii="Times New Roman" w:hAnsi="Times New Roman" w:cs="Times New Roman"/>
          <w:sz w:val="24"/>
          <w:szCs w:val="24"/>
        </w:rPr>
        <w:t>s</w:t>
      </w:r>
      <w:r w:rsidR="0035091B" w:rsidRPr="00A63F10">
        <w:rPr>
          <w:rFonts w:ascii="Times New Roman" w:hAnsi="Times New Roman" w:cs="Times New Roman"/>
          <w:sz w:val="24"/>
          <w:szCs w:val="24"/>
        </w:rPr>
        <w:t>pecialiųjų p</w:t>
      </w:r>
      <w:r w:rsidRPr="00A63F10">
        <w:rPr>
          <w:rFonts w:ascii="Times New Roman" w:hAnsi="Times New Roman" w:cs="Times New Roman"/>
          <w:sz w:val="24"/>
          <w:szCs w:val="24"/>
        </w:rPr>
        <w:t xml:space="preserve">irkimo </w:t>
      </w:r>
      <w:r w:rsidRPr="00984968">
        <w:rPr>
          <w:rFonts w:ascii="Times New Roman" w:hAnsi="Times New Roman" w:cs="Times New Roman"/>
          <w:sz w:val="24"/>
          <w:szCs w:val="24"/>
        </w:rPr>
        <w:t xml:space="preserve">sąlygų </w:t>
      </w:r>
      <w:r w:rsidR="004E0B1E" w:rsidRPr="00984968">
        <w:rPr>
          <w:rFonts w:ascii="Times New Roman" w:hAnsi="Times New Roman" w:cs="Times New Roman"/>
          <w:sz w:val="24"/>
          <w:szCs w:val="24"/>
        </w:rPr>
        <w:t xml:space="preserve">1 priede „Tiekėjų pašalinimo pagrindai“ </w:t>
      </w:r>
    </w:p>
    <w:p w14:paraId="694FBDAB" w14:textId="5AB03950" w:rsidR="009905AD" w:rsidRPr="00A63F10" w:rsidRDefault="005D280D" w:rsidP="00280D3D">
      <w:pPr>
        <w:pStyle w:val="ListParagraph"/>
        <w:numPr>
          <w:ilvl w:val="1"/>
          <w:numId w:val="7"/>
        </w:numPr>
        <w:spacing w:line="240" w:lineRule="auto"/>
        <w:ind w:left="0" w:firstLine="697"/>
        <w:rPr>
          <w:rFonts w:ascii="Times New Roman" w:hAnsi="Times New Roman" w:cs="Times New Roman"/>
          <w:sz w:val="24"/>
          <w:szCs w:val="24"/>
        </w:rPr>
      </w:pPr>
      <w:r w:rsidRPr="00A63F10">
        <w:rPr>
          <w:rFonts w:ascii="Times New Roman" w:hAnsi="Times New Roman" w:cs="Times New Roman"/>
          <w:sz w:val="24"/>
          <w:szCs w:val="24"/>
        </w:rPr>
        <w:t>Tiekėjams n</w:t>
      </w:r>
      <w:r w:rsidR="00243470" w:rsidRPr="00A63F10">
        <w:rPr>
          <w:rFonts w:ascii="Times New Roman" w:hAnsi="Times New Roman" w:cs="Times New Roman"/>
          <w:sz w:val="24"/>
          <w:szCs w:val="24"/>
        </w:rPr>
        <w:t xml:space="preserve">enustatomi </w:t>
      </w:r>
      <w:r w:rsidRPr="00A63F10">
        <w:rPr>
          <w:rFonts w:ascii="Times New Roman" w:hAnsi="Times New Roman" w:cs="Times New Roman"/>
          <w:sz w:val="24"/>
          <w:szCs w:val="24"/>
        </w:rPr>
        <w:t>kvalifikacijos reikalavimai</w:t>
      </w:r>
      <w:r w:rsidR="00F80768" w:rsidRPr="00A63F10">
        <w:rPr>
          <w:rFonts w:ascii="Times New Roman" w:hAnsi="Times New Roman" w:cs="Times New Roman"/>
          <w:sz w:val="24"/>
          <w:szCs w:val="24"/>
        </w:rPr>
        <w:t xml:space="preserve">, </w:t>
      </w:r>
      <w:r w:rsidRPr="00A63F10">
        <w:rPr>
          <w:rFonts w:ascii="Times New Roman" w:hAnsi="Times New Roman" w:cs="Times New Roman"/>
          <w:sz w:val="24"/>
          <w:szCs w:val="24"/>
        </w:rPr>
        <w:t>reikalavim</w:t>
      </w:r>
      <w:r w:rsidR="001128FB" w:rsidRPr="00A63F10">
        <w:rPr>
          <w:rFonts w:ascii="Times New Roman" w:hAnsi="Times New Roman" w:cs="Times New Roman"/>
          <w:sz w:val="24"/>
          <w:szCs w:val="24"/>
        </w:rPr>
        <w:t>ai</w:t>
      </w:r>
      <w:r w:rsidRPr="00A63F10">
        <w:rPr>
          <w:rFonts w:ascii="Times New Roman" w:hAnsi="Times New Roman" w:cs="Times New Roman"/>
          <w:sz w:val="24"/>
          <w:szCs w:val="24"/>
        </w:rPr>
        <w:t xml:space="preserve"> dėl kokybės vadybos sistemos ir aplinkos apsaugos vadybos sistemos standartų laikymosi</w:t>
      </w:r>
      <w:r w:rsidR="009905AD" w:rsidRPr="00A63F10">
        <w:rPr>
          <w:rFonts w:ascii="Times New Roman" w:hAnsi="Times New Roman" w:cs="Times New Roman"/>
          <w:sz w:val="24"/>
          <w:szCs w:val="24"/>
        </w:rPr>
        <w:t>.</w:t>
      </w:r>
      <w:r w:rsidR="003B3D2C" w:rsidRPr="00A63F10">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A63F10" w:rsidRDefault="0008617B" w:rsidP="00F77A5D">
      <w:pPr>
        <w:spacing w:line="240" w:lineRule="auto"/>
        <w:ind w:firstLine="709"/>
        <w:rPr>
          <w:rFonts w:ascii="Times New Roman" w:eastAsia="Arial" w:hAnsi="Times New Roman" w:cs="Times New Roman"/>
          <w:sz w:val="24"/>
          <w:szCs w:val="24"/>
        </w:rPr>
      </w:pPr>
      <w:r w:rsidRPr="00A63F10">
        <w:rPr>
          <w:rFonts w:ascii="Times New Roman" w:hAnsi="Times New Roman" w:cs="Times New Roman"/>
          <w:sz w:val="24"/>
          <w:szCs w:val="24"/>
        </w:rPr>
        <w:t>3.</w:t>
      </w:r>
      <w:r w:rsidR="001B5CAB" w:rsidRPr="00A63F10">
        <w:rPr>
          <w:rFonts w:ascii="Times New Roman" w:hAnsi="Times New Roman" w:cs="Times New Roman"/>
          <w:sz w:val="24"/>
          <w:szCs w:val="24"/>
        </w:rPr>
        <w:t xml:space="preserve">3. </w:t>
      </w:r>
      <w:r w:rsidRPr="00A63F10">
        <w:rPr>
          <w:rFonts w:ascii="Times New Roman" w:eastAsia="Arial" w:hAnsi="Times New Roman" w:cs="Times New Roman"/>
          <w:sz w:val="24"/>
          <w:szCs w:val="24"/>
        </w:rPr>
        <w:t xml:space="preserve">Tiekėjas teikdamas pasiūlymą </w:t>
      </w:r>
      <w:r w:rsidR="002C50AE" w:rsidRPr="00A63F10">
        <w:rPr>
          <w:rFonts w:ascii="Times New Roman" w:eastAsia="Arial" w:hAnsi="Times New Roman" w:cs="Times New Roman"/>
          <w:sz w:val="24"/>
          <w:szCs w:val="24"/>
        </w:rPr>
        <w:t xml:space="preserve">neturi </w:t>
      </w:r>
      <w:r w:rsidRPr="00A63F10">
        <w:rPr>
          <w:rFonts w:ascii="Times New Roman" w:eastAsia="Arial" w:hAnsi="Times New Roman" w:cs="Times New Roman"/>
          <w:sz w:val="24"/>
          <w:szCs w:val="24"/>
        </w:rPr>
        <w:t xml:space="preserve">pateikti </w:t>
      </w:r>
      <w:r w:rsidR="002C50AE" w:rsidRPr="00A63F10">
        <w:rPr>
          <w:rFonts w:ascii="Times New Roman" w:eastAsia="Arial" w:hAnsi="Times New Roman" w:cs="Times New Roman"/>
          <w:sz w:val="24"/>
          <w:szCs w:val="24"/>
        </w:rPr>
        <w:t>nei EBVPD</w:t>
      </w:r>
      <w:r w:rsidR="00531D05" w:rsidRPr="00A63F10">
        <w:rPr>
          <w:rFonts w:ascii="Times New Roman" w:eastAsia="Arial" w:hAnsi="Times New Roman" w:cs="Times New Roman"/>
          <w:sz w:val="24"/>
          <w:szCs w:val="24"/>
        </w:rPr>
        <w:t>,</w:t>
      </w:r>
      <w:r w:rsidR="002C50AE" w:rsidRPr="00A63F10">
        <w:rPr>
          <w:rFonts w:ascii="Times New Roman" w:eastAsia="Arial" w:hAnsi="Times New Roman" w:cs="Times New Roman"/>
          <w:sz w:val="24"/>
          <w:szCs w:val="24"/>
        </w:rPr>
        <w:t xml:space="preserve"> nei </w:t>
      </w:r>
      <w:r w:rsidRPr="00A63F10">
        <w:rPr>
          <w:rFonts w:ascii="Times New Roman" w:eastAsia="Arial" w:hAnsi="Times New Roman" w:cs="Times New Roman"/>
          <w:sz w:val="24"/>
          <w:szCs w:val="24"/>
        </w:rPr>
        <w:t>laisvos formos deklaracij</w:t>
      </w:r>
      <w:r w:rsidR="002C50AE" w:rsidRPr="00A63F10">
        <w:rPr>
          <w:rFonts w:ascii="Times New Roman" w:eastAsia="Arial" w:hAnsi="Times New Roman" w:cs="Times New Roman"/>
          <w:sz w:val="24"/>
          <w:szCs w:val="24"/>
        </w:rPr>
        <w:t>os</w:t>
      </w:r>
      <w:r w:rsidRPr="00A63F10">
        <w:rPr>
          <w:rFonts w:ascii="Times New Roman" w:eastAsia="Arial" w:hAnsi="Times New Roman" w:cs="Times New Roman"/>
          <w:sz w:val="24"/>
          <w:szCs w:val="24"/>
        </w:rPr>
        <w:t xml:space="preserve"> dėl atitikties reikalavimams. </w:t>
      </w:r>
    </w:p>
    <w:p w14:paraId="5480D8C6" w14:textId="228A6ADB" w:rsidR="00CE6898" w:rsidRPr="008949BE" w:rsidRDefault="00817AB9" w:rsidP="008949BE">
      <w:pPr>
        <w:pStyle w:val="Heading1"/>
        <w:numPr>
          <w:ilvl w:val="0"/>
          <w:numId w:val="7"/>
        </w:numPr>
        <w:spacing w:before="720" w:after="0" w:line="300" w:lineRule="auto"/>
        <w:ind w:left="357" w:hanging="357"/>
        <w:rPr>
          <w:rFonts w:ascii="Times New Roman" w:hAnsi="Times New Roman" w:cs="Times New Roman"/>
          <w:color w:val="auto"/>
        </w:rPr>
      </w:pPr>
      <w:bookmarkStart w:id="12" w:name="_Toc137194950"/>
      <w:r w:rsidRPr="00573883">
        <w:rPr>
          <w:rFonts w:ascii="Times New Roman" w:hAnsi="Times New Roman" w:cs="Times New Roman"/>
          <w:color w:val="auto"/>
        </w:rPr>
        <w:t>Reikalavima</w:t>
      </w:r>
      <w:r w:rsidR="00202139" w:rsidRPr="00573883">
        <w:rPr>
          <w:rFonts w:ascii="Times New Roman" w:hAnsi="Times New Roman" w:cs="Times New Roman"/>
          <w:color w:val="auto"/>
        </w:rPr>
        <w:t xml:space="preserve">i, </w:t>
      </w:r>
      <w:r w:rsidRPr="00573883">
        <w:rPr>
          <w:rFonts w:ascii="Times New Roman" w:hAnsi="Times New Roman" w:cs="Times New Roman"/>
          <w:color w:val="auto"/>
        </w:rPr>
        <w:t>susiję su nacionaliniu saugumu</w:t>
      </w:r>
      <w:bookmarkEnd w:id="12"/>
      <w:r w:rsidRPr="00573883">
        <w:rPr>
          <w:rFonts w:ascii="Times New Roman" w:hAnsi="Times New Roman" w:cs="Times New Roman"/>
          <w:color w:val="auto"/>
        </w:rPr>
        <w:t xml:space="preserve"> </w:t>
      </w:r>
    </w:p>
    <w:p w14:paraId="6E090DF3" w14:textId="77777777" w:rsidR="00CE6898" w:rsidRDefault="00CE6898" w:rsidP="00FA084A">
      <w:pPr>
        <w:autoSpaceDE w:val="0"/>
        <w:autoSpaceDN w:val="0"/>
        <w:adjustRightInd w:val="0"/>
        <w:spacing w:line="240" w:lineRule="auto"/>
        <w:ind w:firstLine="567"/>
        <w:jc w:val="left"/>
        <w:rPr>
          <w:rFonts w:ascii="CIDFont+F4" w:hAnsi="CIDFont+F4" w:cs="CIDFont+F4"/>
          <w:sz w:val="24"/>
          <w:szCs w:val="24"/>
        </w:rPr>
      </w:pPr>
    </w:p>
    <w:p w14:paraId="6C69244D" w14:textId="77777777" w:rsidR="00CE6898" w:rsidRDefault="00CE6898" w:rsidP="00FA084A">
      <w:pPr>
        <w:autoSpaceDE w:val="0"/>
        <w:autoSpaceDN w:val="0"/>
        <w:adjustRightInd w:val="0"/>
        <w:spacing w:line="240" w:lineRule="auto"/>
        <w:ind w:firstLine="567"/>
        <w:jc w:val="left"/>
        <w:rPr>
          <w:rFonts w:ascii="CIDFont+F4" w:hAnsi="CIDFont+F4" w:cs="CIDFont+F4"/>
          <w:sz w:val="24"/>
          <w:szCs w:val="24"/>
        </w:rPr>
      </w:pPr>
    </w:p>
    <w:p w14:paraId="186F7F12" w14:textId="77777777" w:rsidR="00FA084A" w:rsidRDefault="00FA084A" w:rsidP="00FA084A">
      <w:pPr>
        <w:autoSpaceDE w:val="0"/>
        <w:autoSpaceDN w:val="0"/>
        <w:adjustRightInd w:val="0"/>
        <w:spacing w:line="240" w:lineRule="auto"/>
        <w:ind w:firstLine="567"/>
        <w:jc w:val="left"/>
        <w:rPr>
          <w:rFonts w:ascii="CIDFont+F4" w:hAnsi="CIDFont+F4" w:cs="CIDFont+F4"/>
          <w:sz w:val="24"/>
          <w:szCs w:val="24"/>
        </w:rPr>
      </w:pPr>
      <w:r>
        <w:rPr>
          <w:rFonts w:ascii="CIDFont+F4" w:hAnsi="CIDFont+F4" w:cs="CIDFont+F4"/>
          <w:sz w:val="24"/>
          <w:szCs w:val="24"/>
        </w:rPr>
        <w:t>Perkančioji organizacija laiko, kad pirkimo objektas nekelia grėsmės nacionaliniam saugumui, todėl</w:t>
      </w:r>
    </w:p>
    <w:p w14:paraId="23971A80" w14:textId="086A965B" w:rsidR="00FA084A" w:rsidRDefault="00FA084A" w:rsidP="00FA084A">
      <w:pPr>
        <w:suppressAutoHyphens/>
        <w:spacing w:line="240" w:lineRule="auto"/>
        <w:ind w:firstLine="0"/>
        <w:rPr>
          <w:rFonts w:ascii="Times New Roman" w:hAnsi="Times New Roman" w:cs="Times New Roman"/>
          <w:color w:val="000000" w:themeColor="text1"/>
          <w:sz w:val="24"/>
          <w:szCs w:val="24"/>
        </w:rPr>
      </w:pPr>
      <w:r>
        <w:rPr>
          <w:rFonts w:ascii="CIDFont+F4" w:hAnsi="CIDFont+F4" w:cs="CIDFont+F4"/>
          <w:sz w:val="24"/>
          <w:szCs w:val="24"/>
        </w:rPr>
        <w:t>reikalavimų, susijusių su nacionaliniu saugumu nekelia.</w:t>
      </w:r>
    </w:p>
    <w:p w14:paraId="76989E1B" w14:textId="4C7C3F62" w:rsidR="00A63F10" w:rsidRPr="00DE0913" w:rsidRDefault="00DE0913" w:rsidP="00A63F10">
      <w:pPr>
        <w:suppressAutoHyphen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3F10" w:rsidRPr="00DE0913">
        <w:rPr>
          <w:rFonts w:ascii="Times New Roman" w:hAnsi="Times New Roman" w:cs="Times New Roman"/>
          <w:color w:val="000000" w:themeColor="text1"/>
          <w:sz w:val="24"/>
          <w:szCs w:val="24"/>
        </w:rPr>
        <w:t>.1.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7F6687E" w14:textId="5176F463" w:rsidR="00A63F10" w:rsidRPr="00DE0913" w:rsidRDefault="00DE0913" w:rsidP="00A63F10">
      <w:pPr>
        <w:suppressAutoHyphen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3F10" w:rsidRPr="00DE0913">
        <w:rPr>
          <w:rFonts w:ascii="Times New Roman" w:hAnsi="Times New Roman" w:cs="Times New Roman"/>
          <w:color w:val="000000" w:themeColor="text1"/>
          <w:sz w:val="24"/>
          <w:szCs w:val="24"/>
        </w:rPr>
        <w:t>.1.1.</w:t>
      </w:r>
      <w:r w:rsidR="00A63F10" w:rsidRPr="00DE0913">
        <w:rPr>
          <w:rFonts w:ascii="Times New Roman" w:hAnsi="Times New Roman" w:cs="Times New Roman"/>
          <w:color w:val="000000" w:themeColor="text1"/>
          <w:sz w:val="24"/>
          <w:szCs w:val="24"/>
        </w:rPr>
        <w:tab/>
        <w:t>tiekėjas, jo subtiekėjas, ūkio subjekt</w:t>
      </w:r>
      <w:r w:rsidRPr="00DE0913">
        <w:rPr>
          <w:rFonts w:ascii="Times New Roman" w:hAnsi="Times New Roman" w:cs="Times New Roman"/>
          <w:color w:val="000000" w:themeColor="text1"/>
          <w:sz w:val="24"/>
          <w:szCs w:val="24"/>
        </w:rPr>
        <w:t xml:space="preserve">ai, kurių pajėgumais remiamasi </w:t>
      </w:r>
      <w:r w:rsidR="00A63F10" w:rsidRPr="00DE0913">
        <w:rPr>
          <w:rFonts w:ascii="Times New Roman" w:hAnsi="Times New Roman" w:cs="Times New Roman"/>
          <w:color w:val="000000" w:themeColor="text1"/>
          <w:sz w:val="24"/>
          <w:szCs w:val="24"/>
        </w:rPr>
        <w:t xml:space="preserve">ar juos kontroliuojantys asmenys yra juridiniai asmenys, </w:t>
      </w:r>
      <w:r w:rsidR="00A63F10" w:rsidRPr="00DE0913">
        <w:rPr>
          <w:rFonts w:ascii="Times New Roman" w:hAnsi="Times New Roman" w:cs="Times New Roman"/>
          <w:b/>
          <w:color w:val="000000" w:themeColor="text1"/>
          <w:sz w:val="24"/>
          <w:szCs w:val="24"/>
        </w:rPr>
        <w:t>registruoti</w:t>
      </w:r>
      <w:r w:rsidR="00A63F10" w:rsidRPr="00DE0913">
        <w:rPr>
          <w:rFonts w:ascii="Times New Roman" w:hAnsi="Times New Roman" w:cs="Times New Roman"/>
          <w:color w:val="000000" w:themeColor="text1"/>
          <w:sz w:val="24"/>
          <w:szCs w:val="24"/>
        </w:rPr>
        <w:t xml:space="preserve"> </w:t>
      </w:r>
      <w:r w:rsidR="00A63F10" w:rsidRPr="00DE0913">
        <w:rPr>
          <w:rFonts w:ascii="Times New Roman" w:eastAsia="Calibri" w:hAnsi="Times New Roman" w:cs="Times New Roman"/>
          <w:color w:val="000000" w:themeColor="text1"/>
          <w:sz w:val="24"/>
          <w:szCs w:val="24"/>
        </w:rPr>
        <w:t xml:space="preserve">(jeigu tiekėjas, jo subtiekėjas, ūkio subjektas, kurio pajėgumais remiamasi, ar kontroliuojantis asmuo yra fizinis asmuo – nuolat gyvenantis ar turintis pilietybę) </w:t>
      </w:r>
      <w:r w:rsidR="00A63F10" w:rsidRPr="00DE0913">
        <w:rPr>
          <w:rFonts w:ascii="Times New Roman" w:hAnsi="Times New Roman" w:cs="Times New Roman"/>
          <w:color w:val="000000" w:themeColor="text1"/>
          <w:sz w:val="24"/>
          <w:szCs w:val="24"/>
        </w:rPr>
        <w:t>VPĮ 92 straipsnio 15 dalyje numatytame sąraše nurodytose valstybėse ar teritorijose;</w:t>
      </w:r>
    </w:p>
    <w:p w14:paraId="23139F30" w14:textId="68754CB3" w:rsidR="00A63F10" w:rsidRPr="00DE0913" w:rsidRDefault="00DE0913" w:rsidP="00A63F10">
      <w:pPr>
        <w:suppressAutoHyphen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3F10" w:rsidRPr="00DE0913">
        <w:rPr>
          <w:rFonts w:ascii="Times New Roman" w:hAnsi="Times New Roman" w:cs="Times New Roman"/>
          <w:color w:val="000000" w:themeColor="text1"/>
          <w:sz w:val="24"/>
          <w:szCs w:val="24"/>
        </w:rPr>
        <w:t>.1.2.</w:t>
      </w:r>
      <w:r w:rsidR="00A63F10" w:rsidRPr="00DE0913">
        <w:rPr>
          <w:rFonts w:ascii="Times New Roman" w:hAnsi="Times New Roman" w:cs="Times New Roman"/>
          <w:color w:val="000000" w:themeColor="text1"/>
          <w:sz w:val="24"/>
          <w:szCs w:val="24"/>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42CEC01D" w14:textId="2FCF81BE" w:rsidR="00A63F10" w:rsidRPr="00984968" w:rsidRDefault="00DE0913" w:rsidP="00A63F10">
      <w:pPr>
        <w:suppressAutoHyphens/>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4</w:t>
      </w:r>
      <w:r w:rsidR="00A63F10" w:rsidRPr="00DE0913">
        <w:rPr>
          <w:rFonts w:ascii="Times New Roman" w:hAnsi="Times New Roman" w:cs="Times New Roman"/>
          <w:color w:val="000000" w:themeColor="text1"/>
          <w:sz w:val="24"/>
          <w:szCs w:val="24"/>
        </w:rPr>
        <w:t>.1.3.</w:t>
      </w:r>
      <w:r w:rsidR="00A63F10" w:rsidRPr="00DE0913">
        <w:rPr>
          <w:rFonts w:ascii="Times New Roman" w:hAnsi="Times New Roman" w:cs="Times New Roman"/>
          <w:color w:val="000000" w:themeColor="text1"/>
          <w:sz w:val="24"/>
          <w:szCs w:val="24"/>
        </w:rPr>
        <w:tab/>
        <w:t xml:space="preserve">tiekėjas, jo subtiekėjas, ūkio subjektas, kurio pajėgumais remiamasi, </w:t>
      </w:r>
      <w:r w:rsidR="00A63F10" w:rsidRPr="00DE0913">
        <w:rPr>
          <w:rFonts w:ascii="Times New Roman" w:hAnsi="Times New Roman" w:cs="Times New Roman"/>
          <w:b/>
          <w:color w:val="000000" w:themeColor="text1"/>
          <w:sz w:val="24"/>
          <w:szCs w:val="24"/>
        </w:rPr>
        <w:t>vykdo veiklą</w:t>
      </w:r>
      <w:r w:rsidR="00A63F10" w:rsidRPr="00DE0913">
        <w:rPr>
          <w:rFonts w:ascii="Times New Roman" w:hAnsi="Times New Roman" w:cs="Times New Roman"/>
          <w:color w:val="000000" w:themeColor="text1"/>
          <w:sz w:val="24"/>
          <w:szCs w:val="24"/>
        </w:rPr>
        <w:t xml:space="preserve">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w:t>
      </w:r>
      <w:r w:rsidR="00A63F10" w:rsidRPr="00984968">
        <w:rPr>
          <w:rFonts w:ascii="Times New Roman" w:hAnsi="Times New Roman" w:cs="Times New Roman"/>
          <w:sz w:val="24"/>
          <w:szCs w:val="24"/>
        </w:rPr>
        <w:t>turintis (turintys) teisę atstovauti tiekėjui, subtiekėjui, ūkio subjektui, kurio pajėgumais remiamasi, ar jį kontroliuoti, jo vardu priimti sprendimą, sudaryti sandorį, ir tokiu būdu dalyvauja tokių ūkio subjektų grupių ir (ar) ūkio subjektų veikloje;</w:t>
      </w:r>
    </w:p>
    <w:p w14:paraId="1650018C" w14:textId="64ED8907" w:rsidR="00FA084A" w:rsidRPr="008949BE" w:rsidRDefault="00DE0913" w:rsidP="008949BE">
      <w:pPr>
        <w:spacing w:line="240" w:lineRule="auto"/>
        <w:ind w:firstLine="567"/>
        <w:rPr>
          <w:rFonts w:ascii="Times New Roman" w:hAnsi="Times New Roman" w:cs="Times New Roman"/>
          <w:color w:val="000000" w:themeColor="text1"/>
          <w:sz w:val="24"/>
          <w:szCs w:val="24"/>
        </w:rPr>
      </w:pPr>
      <w:r w:rsidRPr="00984968">
        <w:rPr>
          <w:rFonts w:ascii="Times New Roman" w:hAnsi="Times New Roman" w:cs="Times New Roman"/>
          <w:sz w:val="24"/>
          <w:szCs w:val="24"/>
        </w:rPr>
        <w:t>4</w:t>
      </w:r>
      <w:r w:rsidR="00A63F10" w:rsidRPr="00984968">
        <w:rPr>
          <w:rFonts w:ascii="Times New Roman" w:hAnsi="Times New Roman" w:cs="Times New Roman"/>
          <w:sz w:val="24"/>
          <w:szCs w:val="24"/>
        </w:rPr>
        <w:t xml:space="preserve">.2. Tiekėjas teikdamas pasiūlymą, pasiūlymo formoje patvirtina (specialiųjų pirkimo sąlygų </w:t>
      </w:r>
      <w:r w:rsidR="00984968" w:rsidRPr="00984968">
        <w:rPr>
          <w:rFonts w:ascii="Times New Roman" w:hAnsi="Times New Roman" w:cs="Times New Roman"/>
          <w:sz w:val="24"/>
          <w:szCs w:val="24"/>
        </w:rPr>
        <w:t>4</w:t>
      </w:r>
      <w:r w:rsidR="00A63F10" w:rsidRPr="00984968">
        <w:rPr>
          <w:rFonts w:ascii="Times New Roman" w:hAnsi="Times New Roman" w:cs="Times New Roman"/>
          <w:sz w:val="24"/>
          <w:szCs w:val="24"/>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w:t>
      </w:r>
      <w:r w:rsidR="00A63F10" w:rsidRPr="00DE0913">
        <w:rPr>
          <w:rFonts w:ascii="Times New Roman" w:hAnsi="Times New Roman" w:cs="Times New Roman"/>
          <w:color w:val="000000" w:themeColor="text1"/>
          <w:sz w:val="24"/>
          <w:szCs w:val="24"/>
        </w:rPr>
        <w:t>organizacijai priimtinus dokumentus. Šių dokumentų ji gali paprašyti ir bet kuriuo pirkimo procedūros metu, jeigu tai būtina siekiant užtikrinti tinkamą pirkimo procedūros atlikimą.</w:t>
      </w:r>
    </w:p>
    <w:p w14:paraId="20D55C40" w14:textId="77777777" w:rsidR="00A63F10" w:rsidRPr="00F8218F" w:rsidRDefault="00A63F10" w:rsidP="00F77A5D">
      <w:pPr>
        <w:spacing w:line="240" w:lineRule="auto"/>
        <w:ind w:firstLine="567"/>
        <w:rPr>
          <w:rFonts w:cstheme="minorHAnsi"/>
        </w:rPr>
      </w:pPr>
    </w:p>
    <w:p w14:paraId="490591E3" w14:textId="4440F86E" w:rsidR="006D3202" w:rsidRPr="00573883" w:rsidRDefault="003630A0" w:rsidP="00280D3D">
      <w:pPr>
        <w:pStyle w:val="Heading1"/>
        <w:numPr>
          <w:ilvl w:val="0"/>
          <w:numId w:val="7"/>
        </w:numPr>
        <w:spacing w:before="720" w:after="0" w:line="300" w:lineRule="auto"/>
        <w:rPr>
          <w:rFonts w:ascii="Times New Roman" w:hAnsi="Times New Roman" w:cs="Times New Roman"/>
          <w:color w:val="auto"/>
        </w:rPr>
      </w:pPr>
      <w:bookmarkStart w:id="13" w:name="_Toc137194951"/>
      <w:r w:rsidRPr="00573883">
        <w:rPr>
          <w:rFonts w:ascii="Times New Roman" w:hAnsi="Times New Roman" w:cs="Times New Roman"/>
          <w:color w:val="auto"/>
        </w:rPr>
        <w:lastRenderedPageBreak/>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984968" w:rsidRDefault="0008755A" w:rsidP="00A5105A">
      <w:pPr>
        <w:spacing w:line="20" w:lineRule="atLeast"/>
        <w:ind w:firstLine="709"/>
        <w:rPr>
          <w:rFonts w:ascii="Times New Roman" w:hAnsi="Times New Roman" w:cs="Times New Roman"/>
          <w:i/>
          <w:iCs/>
          <w:sz w:val="24"/>
          <w:szCs w:val="24"/>
        </w:rPr>
      </w:pPr>
      <w:r w:rsidRPr="00984968">
        <w:rPr>
          <w:rFonts w:ascii="Times New Roman" w:hAnsi="Times New Roman" w:cs="Times New Roman"/>
          <w:sz w:val="24"/>
          <w:szCs w:val="24"/>
        </w:rPr>
        <w:t>5.1. Tiekėjo pasiūlymą sudaro CVP IS pateikiamų ir žemiau nurodytų dokumentų visuma:</w:t>
      </w:r>
    </w:p>
    <w:p w14:paraId="42752441" w14:textId="585B21F0" w:rsidR="008B12C0" w:rsidRPr="00984968" w:rsidRDefault="000010DA" w:rsidP="009B4FB1">
      <w:pPr>
        <w:pStyle w:val="ListParagraph"/>
        <w:spacing w:line="240" w:lineRule="auto"/>
        <w:ind w:left="0" w:firstLine="709"/>
        <w:rPr>
          <w:rFonts w:ascii="Times New Roman" w:hAnsi="Times New Roman" w:cs="Times New Roman"/>
          <w:sz w:val="24"/>
          <w:szCs w:val="24"/>
        </w:rPr>
      </w:pPr>
      <w:r w:rsidRPr="00984968">
        <w:rPr>
          <w:rFonts w:ascii="Times New Roman" w:hAnsi="Times New Roman" w:cs="Times New Roman"/>
          <w:sz w:val="24"/>
          <w:szCs w:val="24"/>
        </w:rPr>
        <w:t>5</w:t>
      </w:r>
      <w:r w:rsidR="00CC654F" w:rsidRPr="00984968">
        <w:rPr>
          <w:rFonts w:ascii="Times New Roman" w:hAnsi="Times New Roman" w:cs="Times New Roman"/>
          <w:sz w:val="24"/>
          <w:szCs w:val="24"/>
        </w:rPr>
        <w:t>.</w:t>
      </w:r>
      <w:r w:rsidR="00BD2E81" w:rsidRPr="00984968">
        <w:rPr>
          <w:rFonts w:ascii="Times New Roman" w:hAnsi="Times New Roman" w:cs="Times New Roman"/>
          <w:sz w:val="24"/>
          <w:szCs w:val="24"/>
        </w:rPr>
        <w:t>1</w:t>
      </w:r>
      <w:r w:rsidR="00CC654F" w:rsidRPr="00984968">
        <w:rPr>
          <w:rFonts w:ascii="Times New Roman" w:hAnsi="Times New Roman" w:cs="Times New Roman"/>
          <w:sz w:val="24"/>
          <w:szCs w:val="24"/>
        </w:rPr>
        <w:t>.</w:t>
      </w:r>
      <w:r w:rsidR="0008755A" w:rsidRPr="00984968">
        <w:rPr>
          <w:rFonts w:ascii="Times New Roman" w:hAnsi="Times New Roman" w:cs="Times New Roman"/>
          <w:sz w:val="24"/>
          <w:szCs w:val="24"/>
        </w:rPr>
        <w:t>1.</w:t>
      </w:r>
      <w:r w:rsidR="00291C92" w:rsidRPr="00984968">
        <w:rPr>
          <w:rFonts w:ascii="Times New Roman" w:hAnsi="Times New Roman" w:cs="Times New Roman"/>
          <w:sz w:val="24"/>
          <w:szCs w:val="24"/>
        </w:rPr>
        <w:t xml:space="preserve"> </w:t>
      </w:r>
      <w:r w:rsidR="00A31E24" w:rsidRPr="00984968">
        <w:rPr>
          <w:rFonts w:ascii="Times New Roman" w:hAnsi="Times New Roman" w:cs="Times New Roman"/>
          <w:sz w:val="24"/>
          <w:szCs w:val="24"/>
        </w:rPr>
        <w:t>T</w:t>
      </w:r>
      <w:r w:rsidR="005A5204" w:rsidRPr="00984968">
        <w:rPr>
          <w:rFonts w:ascii="Times New Roman" w:hAnsi="Times New Roman" w:cs="Times New Roman"/>
          <w:sz w:val="24"/>
          <w:szCs w:val="24"/>
        </w:rPr>
        <w:t xml:space="preserve">iekėjo pasirašytas pasiūlymas, parengtas pagal </w:t>
      </w:r>
      <w:r w:rsidR="00820787" w:rsidRPr="00984968">
        <w:rPr>
          <w:rFonts w:ascii="Times New Roman" w:hAnsi="Times New Roman" w:cs="Times New Roman"/>
          <w:sz w:val="24"/>
          <w:szCs w:val="24"/>
        </w:rPr>
        <w:t>s</w:t>
      </w:r>
      <w:r w:rsidR="00D85943" w:rsidRPr="00984968">
        <w:rPr>
          <w:rFonts w:ascii="Times New Roman" w:hAnsi="Times New Roman" w:cs="Times New Roman"/>
          <w:sz w:val="24"/>
          <w:szCs w:val="24"/>
        </w:rPr>
        <w:t xml:space="preserve">pecialiųjų </w:t>
      </w:r>
      <w:r w:rsidR="005A5204" w:rsidRPr="00984968">
        <w:rPr>
          <w:rFonts w:ascii="Times New Roman" w:hAnsi="Times New Roman" w:cs="Times New Roman"/>
          <w:sz w:val="24"/>
          <w:szCs w:val="24"/>
        </w:rPr>
        <w:fldChar w:fldCharType="begin"/>
      </w:r>
      <w:r w:rsidR="005A5204" w:rsidRPr="00984968">
        <w:rPr>
          <w:rFonts w:ascii="Times New Roman" w:hAnsi="Times New Roman" w:cs="Times New Roman"/>
          <w:sz w:val="24"/>
          <w:szCs w:val="24"/>
        </w:rPr>
        <w:instrText xml:space="preserve"> REF _Ref38540913 \h  \* MERGEFORMAT </w:instrText>
      </w:r>
      <w:r w:rsidR="005A5204" w:rsidRPr="00984968">
        <w:rPr>
          <w:rFonts w:ascii="Times New Roman" w:hAnsi="Times New Roman" w:cs="Times New Roman"/>
          <w:sz w:val="24"/>
          <w:szCs w:val="24"/>
        </w:rPr>
      </w:r>
      <w:r w:rsidR="005A5204" w:rsidRPr="00984968">
        <w:rPr>
          <w:rFonts w:ascii="Times New Roman" w:hAnsi="Times New Roman" w:cs="Times New Roman"/>
          <w:sz w:val="24"/>
          <w:szCs w:val="24"/>
        </w:rPr>
        <w:fldChar w:fldCharType="separate"/>
      </w:r>
      <w:r w:rsidR="00D85943" w:rsidRPr="00984968">
        <w:rPr>
          <w:rFonts w:ascii="Times New Roman" w:hAnsi="Times New Roman" w:cs="Times New Roman"/>
          <w:sz w:val="24"/>
          <w:szCs w:val="24"/>
        </w:rPr>
        <w:t>p</w:t>
      </w:r>
      <w:r w:rsidR="005A5204" w:rsidRPr="00984968">
        <w:rPr>
          <w:rFonts w:ascii="Times New Roman" w:hAnsi="Times New Roman" w:cs="Times New Roman"/>
          <w:sz w:val="24"/>
          <w:szCs w:val="24"/>
        </w:rPr>
        <w:t>irkimo sąlygų</w:t>
      </w:r>
      <w:r w:rsidR="00DE0913" w:rsidRPr="00984968">
        <w:rPr>
          <w:rFonts w:ascii="Times New Roman" w:hAnsi="Times New Roman" w:cs="Times New Roman"/>
          <w:sz w:val="24"/>
          <w:szCs w:val="24"/>
        </w:rPr>
        <w:t xml:space="preserve"> </w:t>
      </w:r>
      <w:r w:rsidR="00984968" w:rsidRPr="00984968">
        <w:rPr>
          <w:rFonts w:ascii="Times New Roman" w:hAnsi="Times New Roman" w:cs="Times New Roman"/>
          <w:sz w:val="24"/>
          <w:szCs w:val="24"/>
        </w:rPr>
        <w:t>4</w:t>
      </w:r>
      <w:r w:rsidR="00DE0913" w:rsidRPr="00984968">
        <w:rPr>
          <w:rFonts w:ascii="Times New Roman" w:hAnsi="Times New Roman" w:cs="Times New Roman"/>
          <w:sz w:val="24"/>
          <w:szCs w:val="24"/>
        </w:rPr>
        <w:t xml:space="preserve">  </w:t>
      </w:r>
      <w:r w:rsidR="005A5204" w:rsidRPr="00984968">
        <w:rPr>
          <w:rFonts w:ascii="Times New Roman" w:hAnsi="Times New Roman" w:cs="Times New Roman"/>
          <w:sz w:val="24"/>
          <w:szCs w:val="24"/>
        </w:rPr>
        <w:fldChar w:fldCharType="end"/>
      </w:r>
      <w:r w:rsidR="008339CC" w:rsidRPr="00984968">
        <w:rPr>
          <w:rFonts w:ascii="Times New Roman" w:hAnsi="Times New Roman" w:cs="Times New Roman"/>
          <w:sz w:val="24"/>
          <w:szCs w:val="24"/>
        </w:rPr>
        <w:t>priede</w:t>
      </w:r>
      <w:r w:rsidR="00FA084A" w:rsidRPr="00984968">
        <w:rPr>
          <w:rFonts w:ascii="Times New Roman" w:hAnsi="Times New Roman" w:cs="Times New Roman"/>
          <w:sz w:val="24"/>
          <w:szCs w:val="24"/>
        </w:rPr>
        <w:t xml:space="preserve"> </w:t>
      </w:r>
      <w:r w:rsidR="00DE0913" w:rsidRPr="00984968">
        <w:rPr>
          <w:rFonts w:ascii="Times New Roman" w:hAnsi="Times New Roman" w:cs="Times New Roman"/>
          <w:sz w:val="24"/>
          <w:szCs w:val="24"/>
        </w:rPr>
        <w:t>“Pasiūlymo forma“</w:t>
      </w:r>
      <w:r w:rsidR="008339CC" w:rsidRPr="00984968">
        <w:rPr>
          <w:rFonts w:ascii="Times New Roman" w:hAnsi="Times New Roman" w:cs="Times New Roman"/>
          <w:sz w:val="24"/>
          <w:szCs w:val="24"/>
        </w:rPr>
        <w:t xml:space="preserve"> </w:t>
      </w:r>
      <w:r w:rsidR="005A5204" w:rsidRPr="00984968">
        <w:rPr>
          <w:rFonts w:ascii="Times New Roman" w:hAnsi="Times New Roman" w:cs="Times New Roman"/>
          <w:sz w:val="24"/>
          <w:szCs w:val="24"/>
        </w:rPr>
        <w:t>pateiktą pasiūlymo formą ir pasiūlymo formoje nurodyti ir kiti, tiekėjo nuomone, būtini dokumentai (jų kopijos).</w:t>
      </w:r>
    </w:p>
    <w:p w14:paraId="5449EA50" w14:textId="77777777" w:rsidR="009A71C5" w:rsidRPr="00573883" w:rsidRDefault="009A71C5" w:rsidP="009A71C5">
      <w:pPr>
        <w:pStyle w:val="ListParagraph"/>
        <w:spacing w:line="240" w:lineRule="auto"/>
        <w:ind w:left="0"/>
        <w:rPr>
          <w:rFonts w:ascii="Times New Roman" w:hAnsi="Times New Roman" w:cs="Times New Roman"/>
          <w:sz w:val="24"/>
          <w:szCs w:val="24"/>
          <w:u w:val="single"/>
        </w:rPr>
      </w:pPr>
      <w:r w:rsidRPr="00984968">
        <w:rPr>
          <w:rFonts w:ascii="Times New Roman" w:eastAsia="Calibri" w:hAnsi="Times New Roman" w:cs="Times New Roman"/>
          <w:sz w:val="24"/>
          <w:szCs w:val="24"/>
        </w:rPr>
        <w:t xml:space="preserve">5.2. Pasiūlymas gali būti pasirašytas fiziniu arba kvalifikuotu elektroniniu parašu. Jeigu tiekėjas </w:t>
      </w:r>
      <w:r w:rsidRPr="00573883">
        <w:rPr>
          <w:rFonts w:ascii="Times New Roman" w:eastAsia="Calibri" w:hAnsi="Times New Roman" w:cs="Times New Roman"/>
          <w:sz w:val="24"/>
          <w:szCs w:val="24"/>
        </w:rPr>
        <w:t xml:space="preserve">dokumentus tvirtina naudodamas elektroninį, o ne fizinį parašą, elektroninis parašas turi atitikti VPĮ 22 straipsnio 11 dalies 2 ir 3 punktuose nustatytus reikalavimus. </w:t>
      </w:r>
      <w:r w:rsidRPr="00573883">
        <w:rPr>
          <w:rFonts w:ascii="Times New Roman" w:hAnsi="Times New Roman" w:cs="Times New Roman"/>
          <w:sz w:val="24"/>
          <w:szCs w:val="24"/>
        </w:rPr>
        <w:t>Perkančiajai organizacijai kilus abejonių dėl dokumentų tikrumo, ji turi teisę reikalauti pateikti dokumentų originalus.</w:t>
      </w:r>
      <w:r w:rsidRPr="00573883">
        <w:rPr>
          <w:rFonts w:ascii="Times New Roman" w:eastAsia="Calibri" w:hAnsi="Times New Roman" w:cs="Times New Roman"/>
          <w:sz w:val="24"/>
          <w:szCs w:val="24"/>
        </w:rPr>
        <w:t xml:space="preserve"> Gali būti:</w:t>
      </w:r>
    </w:p>
    <w:p w14:paraId="32AEED9F" w14:textId="77777777" w:rsidR="009A71C5" w:rsidRPr="00573883" w:rsidRDefault="009A71C5" w:rsidP="009A71C5">
      <w:pPr>
        <w:spacing w:line="240" w:lineRule="auto"/>
        <w:ind w:firstLine="709"/>
        <w:rPr>
          <w:rFonts w:ascii="Times New Roman" w:hAnsi="Times New Roman" w:cs="Times New Roman"/>
          <w:sz w:val="24"/>
          <w:szCs w:val="24"/>
        </w:rPr>
      </w:pPr>
      <w:r w:rsidRPr="00573883">
        <w:rPr>
          <w:rFonts w:ascii="Times New Roman" w:eastAsia="Calibri" w:hAnsi="Times New Roman" w:cs="Times New Roman"/>
          <w:sz w:val="24"/>
          <w:szCs w:val="24"/>
        </w:rPr>
        <w:t>5.2.1. pateikiami kvalifikuotu elektroniniu parašu pasirašyti elektroninėmis priemonėmis suformuoti dokumentai;</w:t>
      </w:r>
    </w:p>
    <w:p w14:paraId="4389267F" w14:textId="77777777" w:rsidR="00573883" w:rsidRPr="00573883" w:rsidRDefault="009A71C5" w:rsidP="00573883">
      <w:pPr>
        <w:pStyle w:val="ListParagraph"/>
        <w:spacing w:line="240" w:lineRule="auto"/>
        <w:ind w:left="0"/>
        <w:rPr>
          <w:rFonts w:ascii="Times New Roman" w:hAnsi="Times New Roman" w:cs="Times New Roman"/>
          <w:sz w:val="24"/>
          <w:szCs w:val="24"/>
        </w:rPr>
      </w:pPr>
      <w:r w:rsidRPr="00573883">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DE6DBB5" w:rsidR="00EB0E73" w:rsidRPr="00573883" w:rsidRDefault="00392458" w:rsidP="00573883">
      <w:pPr>
        <w:pStyle w:val="ListParagraph"/>
        <w:spacing w:line="240" w:lineRule="auto"/>
        <w:ind w:left="0"/>
        <w:rPr>
          <w:rFonts w:ascii="Times New Roman" w:hAnsi="Times New Roman" w:cs="Times New Roman"/>
          <w:sz w:val="24"/>
          <w:szCs w:val="24"/>
        </w:rPr>
      </w:pPr>
      <w:r w:rsidRPr="00573883">
        <w:rPr>
          <w:rFonts w:ascii="Times New Roman" w:eastAsia="Arial" w:hAnsi="Times New Roman" w:cs="Times New Roman"/>
          <w:sz w:val="24"/>
          <w:szCs w:val="24"/>
        </w:rPr>
        <w:t xml:space="preserve">5.3. </w:t>
      </w:r>
      <w:r w:rsidR="00D61DED" w:rsidRPr="00573883">
        <w:rPr>
          <w:rFonts w:ascii="Times New Roman" w:eastAsia="Arial" w:hAnsi="Times New Roman" w:cs="Times New Roman"/>
          <w:sz w:val="24"/>
          <w:szCs w:val="24"/>
        </w:rPr>
        <w:t>Pasiūlyma</w:t>
      </w:r>
      <w:r w:rsidR="00543400" w:rsidRPr="00573883">
        <w:rPr>
          <w:rFonts w:ascii="Times New Roman" w:eastAsia="Arial" w:hAnsi="Times New Roman" w:cs="Times New Roman"/>
          <w:sz w:val="24"/>
          <w:szCs w:val="24"/>
        </w:rPr>
        <w:t>s turi būti parengtas</w:t>
      </w:r>
      <w:r w:rsidR="00D61DED" w:rsidRPr="00573883">
        <w:rPr>
          <w:rFonts w:ascii="Times New Roman" w:eastAsia="Arial" w:hAnsi="Times New Roman" w:cs="Times New Roman"/>
          <w:sz w:val="24"/>
          <w:szCs w:val="24"/>
        </w:rPr>
        <w:t xml:space="preserve"> lietuvių arba </w:t>
      </w:r>
      <w:r w:rsidR="00543400" w:rsidRPr="00573883">
        <w:rPr>
          <w:rFonts w:ascii="Times New Roman" w:eastAsia="Arial" w:hAnsi="Times New Roman" w:cs="Times New Roman"/>
          <w:sz w:val="24"/>
          <w:szCs w:val="24"/>
        </w:rPr>
        <w:t xml:space="preserve">anglų </w:t>
      </w:r>
      <w:r w:rsidR="00D61DED" w:rsidRPr="00573883">
        <w:rPr>
          <w:rFonts w:ascii="Times New Roman" w:eastAsia="Arial" w:hAnsi="Times New Roman" w:cs="Times New Roman"/>
          <w:sz w:val="24"/>
          <w:szCs w:val="24"/>
        </w:rPr>
        <w:t xml:space="preserve">kalbomis. </w:t>
      </w:r>
      <w:r w:rsidR="000A3108" w:rsidRPr="0057388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73883" w:rsidRDefault="00AB0036" w:rsidP="00F77A5D">
      <w:pPr>
        <w:pStyle w:val="ListParagraph"/>
        <w:spacing w:line="240" w:lineRule="auto"/>
        <w:ind w:left="0"/>
        <w:rPr>
          <w:rFonts w:ascii="Times New Roman" w:hAnsi="Times New Roman" w:cs="Times New Roman"/>
          <w:sz w:val="24"/>
          <w:szCs w:val="24"/>
        </w:rPr>
      </w:pPr>
      <w:r w:rsidRPr="00573883">
        <w:rPr>
          <w:rFonts w:ascii="Times New Roman" w:hAnsi="Times New Roman" w:cs="Times New Roman"/>
          <w:sz w:val="24"/>
          <w:szCs w:val="24"/>
        </w:rPr>
        <w:t xml:space="preserve">5.4. </w:t>
      </w:r>
      <w:r w:rsidR="0032046A" w:rsidRPr="00573883">
        <w:rPr>
          <w:rFonts w:ascii="Times New Roman" w:hAnsi="Times New Roman" w:cs="Times New Roman"/>
          <w:sz w:val="24"/>
          <w:szCs w:val="24"/>
        </w:rPr>
        <w:t>Pasiūlym</w:t>
      </w:r>
      <w:r w:rsidR="00990A2D" w:rsidRPr="00573883">
        <w:rPr>
          <w:rFonts w:ascii="Times New Roman" w:hAnsi="Times New Roman" w:cs="Times New Roman"/>
          <w:sz w:val="24"/>
          <w:szCs w:val="24"/>
        </w:rPr>
        <w:t xml:space="preserve">uose nurodytos kainos </w:t>
      </w:r>
      <w:r w:rsidR="003C09C7" w:rsidRPr="00573883">
        <w:rPr>
          <w:rFonts w:ascii="Times New Roman" w:hAnsi="Times New Roman" w:cs="Times New Roman"/>
          <w:sz w:val="24"/>
          <w:szCs w:val="24"/>
        </w:rPr>
        <w:t xml:space="preserve">bus vertinamos </w:t>
      </w:r>
      <w:r w:rsidR="0032046A" w:rsidRPr="00573883">
        <w:rPr>
          <w:rFonts w:ascii="Times New Roman" w:hAnsi="Times New Roman" w:cs="Times New Roman"/>
          <w:sz w:val="24"/>
          <w:szCs w:val="24"/>
        </w:rPr>
        <w:t>eurais</w:t>
      </w:r>
      <w:r w:rsidR="0032046A" w:rsidRPr="00573883">
        <w:rPr>
          <w:rFonts w:ascii="Times New Roman" w:eastAsia="Calibri" w:hAnsi="Times New Roman" w:cs="Times New Roman"/>
          <w:sz w:val="24"/>
          <w:szCs w:val="24"/>
        </w:rPr>
        <w:t>.</w:t>
      </w:r>
      <w:r w:rsidR="0032046A" w:rsidRPr="00573883">
        <w:rPr>
          <w:rFonts w:ascii="Times New Roman" w:hAnsi="Times New Roman" w:cs="Times New Roman"/>
          <w:sz w:val="24"/>
          <w:szCs w:val="24"/>
        </w:rPr>
        <w:t xml:space="preserve"> Jeigu </w:t>
      </w:r>
      <w:r w:rsidR="005B57A2" w:rsidRPr="00573883">
        <w:rPr>
          <w:rFonts w:ascii="Times New Roman" w:hAnsi="Times New Roman" w:cs="Times New Roman"/>
          <w:sz w:val="24"/>
          <w:szCs w:val="24"/>
        </w:rPr>
        <w:t>p</w:t>
      </w:r>
      <w:r w:rsidR="0032046A" w:rsidRPr="00573883">
        <w:rPr>
          <w:rFonts w:ascii="Times New Roman" w:hAnsi="Times New Roman" w:cs="Times New Roman"/>
          <w:sz w:val="24"/>
          <w:szCs w:val="24"/>
        </w:rPr>
        <w:t xml:space="preserve">asiūlymuose kainos nurodytos užsienio valiuta, jos </w:t>
      </w:r>
      <w:r w:rsidR="003C09C7" w:rsidRPr="00573883">
        <w:rPr>
          <w:rFonts w:ascii="Times New Roman" w:hAnsi="Times New Roman" w:cs="Times New Roman"/>
          <w:sz w:val="24"/>
          <w:szCs w:val="24"/>
        </w:rPr>
        <w:t>bus</w:t>
      </w:r>
      <w:r w:rsidR="0032046A" w:rsidRPr="00573883">
        <w:rPr>
          <w:rFonts w:ascii="Times New Roman" w:hAnsi="Times New Roman" w:cs="Times New Roman"/>
          <w:sz w:val="24"/>
          <w:szCs w:val="24"/>
        </w:rPr>
        <w:t xml:space="preserve"> perskaičiuojamos </w:t>
      </w:r>
      <w:r w:rsidR="003C09C7" w:rsidRPr="00573883">
        <w:rPr>
          <w:rFonts w:ascii="Times New Roman" w:hAnsi="Times New Roman" w:cs="Times New Roman"/>
          <w:sz w:val="24"/>
          <w:szCs w:val="24"/>
        </w:rPr>
        <w:t>eurais</w:t>
      </w:r>
      <w:r w:rsidR="0032046A" w:rsidRPr="0057388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73883">
        <w:rPr>
          <w:rFonts w:ascii="Times New Roman" w:hAnsi="Times New Roman" w:cs="Times New Roman"/>
          <w:sz w:val="24"/>
          <w:szCs w:val="24"/>
        </w:rPr>
        <w:t>.</w:t>
      </w:r>
    </w:p>
    <w:p w14:paraId="4CC36FFA" w14:textId="3C876BBF" w:rsidR="006A6A5B" w:rsidRPr="00573883"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573883">
        <w:rPr>
          <w:rFonts w:ascii="Times New Roman" w:eastAsia="Arial" w:hAnsi="Times New Roman" w:cs="Times New Roman"/>
          <w:sz w:val="24"/>
          <w:szCs w:val="24"/>
        </w:rPr>
        <w:t>5.5.</w:t>
      </w:r>
      <w:r w:rsidR="006A6A5B" w:rsidRPr="00573883">
        <w:rPr>
          <w:rFonts w:ascii="Times New Roman" w:eastAsia="Arial" w:hAnsi="Times New Roman" w:cs="Times New Roman"/>
          <w:sz w:val="24"/>
          <w:szCs w:val="24"/>
        </w:rPr>
        <w:t xml:space="preserve"> Bendra pasiūlymo kaina (sąnaudos) su PVM  turi būti nurodoma dviejų </w:t>
      </w:r>
      <w:r w:rsidR="00EE7D60" w:rsidRPr="00573883">
        <w:rPr>
          <w:rFonts w:ascii="Times New Roman" w:eastAsia="Arial" w:hAnsi="Times New Roman" w:cs="Times New Roman"/>
          <w:sz w:val="24"/>
          <w:szCs w:val="24"/>
        </w:rPr>
        <w:t>skaitmenų</w:t>
      </w:r>
      <w:r w:rsidR="006A6A5B" w:rsidRPr="0057388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73883">
        <w:rPr>
          <w:rFonts w:ascii="Times New Roman" w:eastAsia="Arial" w:hAnsi="Times New Roman" w:cs="Times New Roman"/>
          <w:sz w:val="24"/>
          <w:szCs w:val="24"/>
        </w:rPr>
        <w:t>i</w:t>
      </w:r>
      <w:r w:rsidR="006A6A5B" w:rsidRPr="00573883">
        <w:rPr>
          <w:rFonts w:ascii="Times New Roman" w:eastAsia="Arial" w:hAnsi="Times New Roman" w:cs="Times New Roman"/>
          <w:sz w:val="24"/>
          <w:szCs w:val="24"/>
        </w:rPr>
        <w:t xml:space="preserve"> neribojant </w:t>
      </w:r>
      <w:r w:rsidR="00EE7D60" w:rsidRPr="00573883">
        <w:rPr>
          <w:rFonts w:ascii="Times New Roman" w:eastAsia="Arial" w:hAnsi="Times New Roman" w:cs="Times New Roman"/>
          <w:sz w:val="24"/>
          <w:szCs w:val="24"/>
        </w:rPr>
        <w:t>skaitmenų</w:t>
      </w:r>
      <w:r w:rsidR="006A6A5B" w:rsidRPr="00573883">
        <w:rPr>
          <w:rFonts w:ascii="Times New Roman" w:eastAsia="Arial" w:hAnsi="Times New Roman" w:cs="Times New Roman"/>
          <w:sz w:val="24"/>
          <w:szCs w:val="24"/>
        </w:rPr>
        <w:t xml:space="preserve"> po kablelio kiekio. </w:t>
      </w:r>
    </w:p>
    <w:p w14:paraId="5D6AA436" w14:textId="74D44121" w:rsidR="009C66EF" w:rsidRPr="00573883" w:rsidRDefault="009C66EF" w:rsidP="00984968">
      <w:pPr>
        <w:pStyle w:val="ListParagraph"/>
        <w:spacing w:after="160" w:line="240" w:lineRule="auto"/>
        <w:ind w:left="709" w:firstLine="0"/>
        <w:rPr>
          <w:rFonts w:ascii="Times New Roman" w:hAnsi="Times New Roman" w:cs="Times New Roman"/>
          <w:sz w:val="24"/>
          <w:szCs w:val="24"/>
        </w:rPr>
      </w:pPr>
      <w:r w:rsidRPr="00573883">
        <w:rPr>
          <w:rFonts w:ascii="Times New Roman" w:eastAsia="Arial" w:hAnsi="Times New Roman" w:cs="Times New Roman"/>
          <w:sz w:val="24"/>
          <w:szCs w:val="24"/>
        </w:rPr>
        <w:t xml:space="preserve">5.6. Tiekėjų pasiūlymuose nurodytos kainos bus vertinamos </w:t>
      </w:r>
      <w:r w:rsidRPr="00573883">
        <w:rPr>
          <w:rFonts w:ascii="Times New Roman" w:hAnsi="Times New Roman" w:cs="Times New Roman"/>
          <w:sz w:val="24"/>
          <w:szCs w:val="24"/>
        </w:rPr>
        <w:t xml:space="preserve">ir lyginamos </w:t>
      </w:r>
      <w:r w:rsidR="00984968">
        <w:rPr>
          <w:rFonts w:ascii="Times New Roman" w:hAnsi="Times New Roman" w:cs="Times New Roman"/>
          <w:sz w:val="24"/>
          <w:szCs w:val="24"/>
        </w:rPr>
        <w:t xml:space="preserve">su visais mokesčiais, įskaitant </w:t>
      </w:r>
      <w:r w:rsidRPr="00573883">
        <w:rPr>
          <w:rFonts w:ascii="Times New Roman" w:hAnsi="Times New Roman" w:cs="Times New Roman"/>
          <w:sz w:val="24"/>
          <w:szCs w:val="24"/>
        </w:rPr>
        <w:t xml:space="preserve">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573883"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573883">
        <w:rPr>
          <w:rFonts w:ascii="Times New Roman" w:hAnsi="Times New Roman" w:cs="Times New Roman"/>
          <w:color w:val="auto"/>
        </w:rPr>
        <w:t>6</w:t>
      </w:r>
      <w:r w:rsidR="003F5D40" w:rsidRPr="00573883">
        <w:rPr>
          <w:rFonts w:ascii="Times New Roman" w:hAnsi="Times New Roman" w:cs="Times New Roman"/>
          <w:color w:val="auto"/>
        </w:rPr>
        <w:t xml:space="preserve">. </w:t>
      </w:r>
      <w:r w:rsidR="00E62E95" w:rsidRPr="00573883">
        <w:rPr>
          <w:rFonts w:ascii="Times New Roman" w:hAnsi="Times New Roman" w:cs="Times New Roman"/>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270C70A9" w14:textId="77777777" w:rsidR="00573883" w:rsidRPr="00573883" w:rsidRDefault="00573883" w:rsidP="00573883">
      <w:pPr>
        <w:widowControl w:val="0"/>
        <w:numPr>
          <w:ilvl w:val="1"/>
          <w:numId w:val="15"/>
        </w:numPr>
        <w:tabs>
          <w:tab w:val="left" w:pos="1372"/>
        </w:tabs>
        <w:suppressAutoHyphens/>
        <w:spacing w:before="250" w:line="240" w:lineRule="auto"/>
        <w:ind w:left="0" w:right="208" w:firstLine="709"/>
        <w:contextualSpacing/>
        <w:rPr>
          <w:rFonts w:ascii="Times New Roman" w:hAnsi="Times New Roman" w:cs="Times New Roman"/>
          <w:sz w:val="24"/>
          <w:szCs w:val="24"/>
        </w:rPr>
      </w:pPr>
      <w:r w:rsidRPr="00573883">
        <w:rPr>
          <w:rFonts w:ascii="Times New Roman" w:hAnsi="Times New Roman" w:cs="Times New Roman"/>
          <w:sz w:val="24"/>
          <w:szCs w:val="24"/>
        </w:rPr>
        <w:t xml:space="preserve">Tiekėjo pateikto pasiūlymo galiojimas užtikrinamas 1000,00 (vieno tūkstančio eurų, 00 cnt) Eur dydžio </w:t>
      </w:r>
      <w:r w:rsidRPr="00573883">
        <w:rPr>
          <w:rFonts w:ascii="Times New Roman" w:hAnsi="Times New Roman" w:cs="Times New Roman"/>
          <w:spacing w:val="-2"/>
          <w:sz w:val="24"/>
          <w:szCs w:val="24"/>
        </w:rPr>
        <w:t>bauda.</w:t>
      </w:r>
    </w:p>
    <w:p w14:paraId="234ACE2D" w14:textId="77777777" w:rsidR="00573883" w:rsidRPr="00573883" w:rsidRDefault="00573883" w:rsidP="00573883">
      <w:pPr>
        <w:widowControl w:val="0"/>
        <w:numPr>
          <w:ilvl w:val="1"/>
          <w:numId w:val="15"/>
        </w:numPr>
        <w:tabs>
          <w:tab w:val="left" w:pos="1374"/>
        </w:tabs>
        <w:suppressAutoHyphens/>
        <w:spacing w:before="1" w:line="240" w:lineRule="auto"/>
        <w:ind w:left="0" w:right="201" w:firstLine="709"/>
        <w:contextualSpacing/>
        <w:rPr>
          <w:rFonts w:ascii="Times New Roman" w:hAnsi="Times New Roman" w:cs="Times New Roman"/>
          <w:sz w:val="24"/>
          <w:szCs w:val="24"/>
        </w:rPr>
      </w:pPr>
      <w:r w:rsidRPr="00573883">
        <w:rPr>
          <w:rFonts w:ascii="Times New Roman" w:hAnsi="Times New Roman" w:cs="Times New Roman"/>
          <w:sz w:val="24"/>
          <w:szCs w:val="24"/>
        </w:rPr>
        <w:t xml:space="preserve">Pateikdamas pasiūlymą konkurse, tiekėjas įsipareigoja sumokėti per </w:t>
      </w:r>
      <w:r w:rsidRPr="00573883">
        <w:rPr>
          <w:rFonts w:ascii="Times New Roman" w:hAnsi="Times New Roman" w:cs="Times New Roman"/>
          <w:b/>
          <w:sz w:val="24"/>
          <w:szCs w:val="24"/>
        </w:rPr>
        <w:t xml:space="preserve">10 (dešimt) darbo dienų </w:t>
      </w:r>
      <w:r w:rsidRPr="00573883">
        <w:rPr>
          <w:rFonts w:ascii="Times New Roman" w:hAnsi="Times New Roman" w:cs="Times New Roman"/>
          <w:sz w:val="24"/>
          <w:szCs w:val="24"/>
        </w:rPr>
        <w:t>nuo bent vienos iš 6.2.1 - 6.2.5 punkte nurodytos aplinkybės atsiradimo dienos Perkančiajai organizacijai 6.1 punkte nustatyto dydžio baudą, jeigu:</w:t>
      </w:r>
    </w:p>
    <w:p w14:paraId="07D45278" w14:textId="77777777" w:rsidR="00573883" w:rsidRPr="00573883" w:rsidRDefault="00573883" w:rsidP="00573883">
      <w:pPr>
        <w:widowControl w:val="0"/>
        <w:numPr>
          <w:ilvl w:val="2"/>
          <w:numId w:val="15"/>
        </w:numPr>
        <w:tabs>
          <w:tab w:val="left" w:pos="1546"/>
        </w:tabs>
        <w:suppressAutoHyphens/>
        <w:spacing w:line="240" w:lineRule="auto"/>
        <w:ind w:left="0" w:right="205" w:firstLine="657"/>
        <w:contextualSpacing/>
        <w:rPr>
          <w:rFonts w:ascii="Times New Roman" w:hAnsi="Times New Roman" w:cs="Times New Roman"/>
          <w:sz w:val="24"/>
          <w:szCs w:val="24"/>
        </w:rPr>
      </w:pPr>
      <w:r w:rsidRPr="00573883">
        <w:rPr>
          <w:rFonts w:ascii="Times New Roman" w:hAnsi="Times New Roman" w:cs="Times New Roman"/>
          <w:sz w:val="24"/>
          <w:szCs w:val="24"/>
        </w:rPr>
        <w:t xml:space="preserve">pasiūlymo galiojimo laikotarpiu tiekėjas atsisako savo pasiūlymo arba jo dalies (pasiūlyme nurodyto pirkimo objekto, jo kiekio (apimties), siūlomų kainų, tiekimo ar mokėjimo terminų, kitų pasiūlyme nurodytų </w:t>
      </w:r>
      <w:r w:rsidRPr="00573883">
        <w:rPr>
          <w:rFonts w:ascii="Times New Roman" w:hAnsi="Times New Roman" w:cs="Times New Roman"/>
          <w:spacing w:val="-2"/>
          <w:sz w:val="24"/>
          <w:szCs w:val="24"/>
        </w:rPr>
        <w:t>sąlygų);</w:t>
      </w:r>
    </w:p>
    <w:p w14:paraId="776C68F5" w14:textId="77777777" w:rsidR="00573883" w:rsidRPr="00573883" w:rsidRDefault="00573883" w:rsidP="00573883">
      <w:pPr>
        <w:widowControl w:val="0"/>
        <w:numPr>
          <w:ilvl w:val="2"/>
          <w:numId w:val="15"/>
        </w:numPr>
        <w:tabs>
          <w:tab w:val="left" w:pos="1520"/>
        </w:tabs>
        <w:suppressAutoHyphens/>
        <w:spacing w:line="240" w:lineRule="auto"/>
        <w:ind w:left="0" w:right="205" w:firstLine="709"/>
        <w:contextualSpacing/>
        <w:rPr>
          <w:rFonts w:ascii="Times New Roman" w:hAnsi="Times New Roman" w:cs="Times New Roman"/>
          <w:sz w:val="24"/>
          <w:szCs w:val="24"/>
        </w:rPr>
      </w:pPr>
      <w:r w:rsidRPr="00573883">
        <w:rPr>
          <w:rFonts w:ascii="Times New Roman" w:hAnsi="Times New Roman" w:cs="Times New Roman"/>
          <w:sz w:val="24"/>
          <w:szCs w:val="24"/>
        </w:rPr>
        <w:t>tiekėjas,</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perkančiajai</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organizacijai</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paprašius,</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netikslina</w:t>
      </w:r>
      <w:r w:rsidRPr="00573883">
        <w:rPr>
          <w:rFonts w:ascii="Times New Roman" w:hAnsi="Times New Roman" w:cs="Times New Roman"/>
          <w:spacing w:val="-14"/>
          <w:sz w:val="24"/>
          <w:szCs w:val="24"/>
        </w:rPr>
        <w:t xml:space="preserve"> </w:t>
      </w:r>
      <w:r w:rsidRPr="00573883">
        <w:rPr>
          <w:rFonts w:ascii="Times New Roman" w:hAnsi="Times New Roman" w:cs="Times New Roman"/>
          <w:sz w:val="24"/>
          <w:szCs w:val="24"/>
        </w:rPr>
        <w:t>ar</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nepateikia</w:t>
      </w:r>
      <w:r w:rsidRPr="00573883">
        <w:rPr>
          <w:rFonts w:ascii="Times New Roman" w:hAnsi="Times New Roman" w:cs="Times New Roman"/>
          <w:spacing w:val="-14"/>
          <w:sz w:val="24"/>
          <w:szCs w:val="24"/>
        </w:rPr>
        <w:t xml:space="preserve"> </w:t>
      </w:r>
      <w:r w:rsidRPr="00573883">
        <w:rPr>
          <w:rFonts w:ascii="Times New Roman" w:hAnsi="Times New Roman" w:cs="Times New Roman"/>
          <w:sz w:val="24"/>
          <w:szCs w:val="24"/>
        </w:rPr>
        <w:t>trūkstamų</w:t>
      </w:r>
      <w:r w:rsidRPr="00573883">
        <w:rPr>
          <w:rFonts w:ascii="Times New Roman" w:hAnsi="Times New Roman" w:cs="Times New Roman"/>
          <w:spacing w:val="-14"/>
          <w:sz w:val="24"/>
          <w:szCs w:val="24"/>
        </w:rPr>
        <w:t xml:space="preserve"> </w:t>
      </w:r>
      <w:r w:rsidRPr="00573883">
        <w:rPr>
          <w:rFonts w:ascii="Times New Roman" w:hAnsi="Times New Roman" w:cs="Times New Roman"/>
          <w:sz w:val="24"/>
          <w:szCs w:val="24"/>
        </w:rPr>
        <w:t>duomenų</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ar</w:t>
      </w:r>
      <w:r w:rsidRPr="00573883">
        <w:rPr>
          <w:rFonts w:ascii="Times New Roman" w:hAnsi="Times New Roman" w:cs="Times New Roman"/>
          <w:spacing w:val="-13"/>
          <w:sz w:val="24"/>
          <w:szCs w:val="24"/>
        </w:rPr>
        <w:t xml:space="preserve"> </w:t>
      </w:r>
      <w:r w:rsidRPr="00573883">
        <w:rPr>
          <w:rFonts w:ascii="Times New Roman" w:hAnsi="Times New Roman" w:cs="Times New Roman"/>
          <w:sz w:val="24"/>
          <w:szCs w:val="24"/>
        </w:rPr>
        <w:t>dokumentų apie atitiktį pirkimo dokumentų reikalavimams;</w:t>
      </w:r>
    </w:p>
    <w:p w14:paraId="15037505" w14:textId="77777777" w:rsidR="00573883" w:rsidRPr="00573883" w:rsidRDefault="00573883" w:rsidP="00573883">
      <w:pPr>
        <w:widowControl w:val="0"/>
        <w:numPr>
          <w:ilvl w:val="2"/>
          <w:numId w:val="15"/>
        </w:numPr>
        <w:tabs>
          <w:tab w:val="left" w:pos="1530"/>
        </w:tabs>
        <w:suppressAutoHyphens/>
        <w:spacing w:line="240" w:lineRule="auto"/>
        <w:ind w:left="1530" w:hanging="821"/>
        <w:contextualSpacing/>
        <w:rPr>
          <w:rFonts w:ascii="Times New Roman" w:hAnsi="Times New Roman" w:cs="Times New Roman"/>
          <w:sz w:val="24"/>
          <w:szCs w:val="24"/>
        </w:rPr>
      </w:pPr>
      <w:r w:rsidRPr="00573883">
        <w:rPr>
          <w:rFonts w:ascii="Times New Roman" w:hAnsi="Times New Roman" w:cs="Times New Roman"/>
          <w:sz w:val="24"/>
          <w:szCs w:val="24"/>
        </w:rPr>
        <w:t>tiekėjo,</w:t>
      </w:r>
      <w:r w:rsidRPr="00573883">
        <w:rPr>
          <w:rFonts w:ascii="Times New Roman" w:hAnsi="Times New Roman" w:cs="Times New Roman"/>
          <w:spacing w:val="-10"/>
          <w:sz w:val="24"/>
          <w:szCs w:val="24"/>
        </w:rPr>
        <w:t xml:space="preserve"> </w:t>
      </w:r>
      <w:r w:rsidRPr="00573883">
        <w:rPr>
          <w:rFonts w:ascii="Times New Roman" w:hAnsi="Times New Roman" w:cs="Times New Roman"/>
          <w:sz w:val="24"/>
          <w:szCs w:val="24"/>
        </w:rPr>
        <w:t>paprašius</w:t>
      </w:r>
      <w:r w:rsidRPr="00573883">
        <w:rPr>
          <w:rFonts w:ascii="Times New Roman" w:hAnsi="Times New Roman" w:cs="Times New Roman"/>
          <w:spacing w:val="-7"/>
          <w:sz w:val="24"/>
          <w:szCs w:val="24"/>
        </w:rPr>
        <w:t xml:space="preserve"> </w:t>
      </w:r>
      <w:r w:rsidRPr="00573883">
        <w:rPr>
          <w:rFonts w:ascii="Times New Roman" w:hAnsi="Times New Roman" w:cs="Times New Roman"/>
          <w:sz w:val="24"/>
          <w:szCs w:val="24"/>
        </w:rPr>
        <w:t>pagrįsti</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neįprastai</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mažą</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kainą,</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tiekėjas</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nepateikia</w:t>
      </w:r>
      <w:r w:rsidRPr="00573883">
        <w:rPr>
          <w:rFonts w:ascii="Times New Roman" w:hAnsi="Times New Roman" w:cs="Times New Roman"/>
          <w:spacing w:val="-7"/>
          <w:sz w:val="24"/>
          <w:szCs w:val="24"/>
        </w:rPr>
        <w:t xml:space="preserve"> </w:t>
      </w:r>
      <w:r w:rsidRPr="00573883">
        <w:rPr>
          <w:rFonts w:ascii="Times New Roman" w:hAnsi="Times New Roman" w:cs="Times New Roman"/>
          <w:sz w:val="24"/>
          <w:szCs w:val="24"/>
        </w:rPr>
        <w:t>jokio</w:t>
      </w:r>
      <w:r w:rsidRPr="00573883">
        <w:rPr>
          <w:rFonts w:ascii="Times New Roman" w:hAnsi="Times New Roman" w:cs="Times New Roman"/>
          <w:spacing w:val="-4"/>
          <w:sz w:val="24"/>
          <w:szCs w:val="24"/>
        </w:rPr>
        <w:t xml:space="preserve"> </w:t>
      </w:r>
      <w:r w:rsidRPr="00573883">
        <w:rPr>
          <w:rFonts w:ascii="Times New Roman" w:hAnsi="Times New Roman" w:cs="Times New Roman"/>
          <w:spacing w:val="-2"/>
          <w:sz w:val="24"/>
          <w:szCs w:val="24"/>
        </w:rPr>
        <w:t>pagrindimo;</w:t>
      </w:r>
    </w:p>
    <w:p w14:paraId="40ACF797" w14:textId="77777777" w:rsidR="00573883" w:rsidRPr="00573883" w:rsidRDefault="00573883" w:rsidP="00573883">
      <w:pPr>
        <w:widowControl w:val="0"/>
        <w:numPr>
          <w:ilvl w:val="2"/>
          <w:numId w:val="15"/>
        </w:numPr>
        <w:tabs>
          <w:tab w:val="left" w:pos="1561"/>
        </w:tabs>
        <w:suppressAutoHyphens/>
        <w:spacing w:before="1" w:line="240" w:lineRule="auto"/>
        <w:ind w:left="0" w:right="202" w:firstLine="709"/>
        <w:contextualSpacing/>
        <w:rPr>
          <w:rFonts w:ascii="Times New Roman" w:hAnsi="Times New Roman" w:cs="Times New Roman"/>
          <w:sz w:val="24"/>
          <w:szCs w:val="24"/>
        </w:rPr>
      </w:pPr>
      <w:r w:rsidRPr="00573883">
        <w:rPr>
          <w:rFonts w:ascii="Times New Roman" w:hAnsi="Times New Roman" w:cs="Times New Roman"/>
          <w:sz w:val="24"/>
          <w:szCs w:val="24"/>
        </w:rPr>
        <w:t xml:space="preserve">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w:t>
      </w:r>
      <w:r w:rsidRPr="00573883">
        <w:rPr>
          <w:rFonts w:ascii="Times New Roman" w:hAnsi="Times New Roman" w:cs="Times New Roman"/>
          <w:spacing w:val="-2"/>
          <w:sz w:val="24"/>
          <w:szCs w:val="24"/>
        </w:rPr>
        <w:t>dokumentų;</w:t>
      </w:r>
    </w:p>
    <w:p w14:paraId="46A32D3A" w14:textId="77777777" w:rsidR="00573883" w:rsidRPr="00573883" w:rsidRDefault="00573883" w:rsidP="00573883">
      <w:pPr>
        <w:widowControl w:val="0"/>
        <w:numPr>
          <w:ilvl w:val="2"/>
          <w:numId w:val="15"/>
        </w:numPr>
        <w:tabs>
          <w:tab w:val="left" w:pos="1527"/>
        </w:tabs>
        <w:suppressAutoHyphens/>
        <w:spacing w:line="240" w:lineRule="auto"/>
        <w:ind w:left="0" w:right="200" w:firstLine="709"/>
        <w:contextualSpacing/>
        <w:rPr>
          <w:rFonts w:ascii="Times New Roman" w:hAnsi="Times New Roman" w:cs="Times New Roman"/>
          <w:sz w:val="24"/>
          <w:szCs w:val="24"/>
        </w:rPr>
      </w:pPr>
      <w:r w:rsidRPr="00573883">
        <w:rPr>
          <w:rFonts w:ascii="Times New Roman" w:hAnsi="Times New Roman" w:cs="Times New Roman"/>
          <w:sz w:val="24"/>
          <w:szCs w:val="24"/>
        </w:rPr>
        <w:t>tiekėjas,</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kuris</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yra</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paskelbtas</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konkurso</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laimėtoju,</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raštu</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atsisako</w:t>
      </w:r>
      <w:r w:rsidRPr="00573883">
        <w:rPr>
          <w:rFonts w:ascii="Times New Roman" w:hAnsi="Times New Roman" w:cs="Times New Roman"/>
          <w:spacing w:val="-2"/>
          <w:sz w:val="24"/>
          <w:szCs w:val="24"/>
        </w:rPr>
        <w:t xml:space="preserve"> </w:t>
      </w:r>
      <w:r w:rsidRPr="00573883">
        <w:rPr>
          <w:rFonts w:ascii="Times New Roman" w:hAnsi="Times New Roman" w:cs="Times New Roman"/>
          <w:sz w:val="24"/>
          <w:szCs w:val="24"/>
        </w:rPr>
        <w:t>sudaryti</w:t>
      </w:r>
      <w:r w:rsidRPr="00573883">
        <w:rPr>
          <w:rFonts w:ascii="Times New Roman" w:hAnsi="Times New Roman" w:cs="Times New Roman"/>
          <w:spacing w:val="-1"/>
          <w:sz w:val="24"/>
          <w:szCs w:val="24"/>
        </w:rPr>
        <w:t xml:space="preserve"> </w:t>
      </w:r>
      <w:r w:rsidRPr="00573883">
        <w:rPr>
          <w:rFonts w:ascii="Times New Roman" w:hAnsi="Times New Roman" w:cs="Times New Roman"/>
          <w:sz w:val="24"/>
          <w:szCs w:val="24"/>
        </w:rPr>
        <w:t>sutartį,</w:t>
      </w:r>
      <w:r w:rsidRPr="00573883">
        <w:rPr>
          <w:rFonts w:ascii="Times New Roman" w:hAnsi="Times New Roman" w:cs="Times New Roman"/>
          <w:spacing w:val="-2"/>
          <w:sz w:val="24"/>
          <w:szCs w:val="24"/>
        </w:rPr>
        <w:t xml:space="preserve"> </w:t>
      </w:r>
      <w:r w:rsidRPr="00573883">
        <w:rPr>
          <w:rFonts w:ascii="Times New Roman" w:hAnsi="Times New Roman" w:cs="Times New Roman"/>
          <w:sz w:val="24"/>
          <w:szCs w:val="24"/>
        </w:rPr>
        <w:t>arba</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t>iki</w:t>
      </w:r>
      <w:r w:rsidRPr="00573883">
        <w:rPr>
          <w:rFonts w:ascii="Times New Roman" w:hAnsi="Times New Roman" w:cs="Times New Roman"/>
          <w:spacing w:val="-4"/>
          <w:sz w:val="24"/>
          <w:szCs w:val="24"/>
        </w:rPr>
        <w:t xml:space="preserve"> </w:t>
      </w:r>
      <w:r w:rsidRPr="00573883">
        <w:rPr>
          <w:rFonts w:ascii="Times New Roman" w:hAnsi="Times New Roman" w:cs="Times New Roman"/>
          <w:sz w:val="24"/>
          <w:szCs w:val="24"/>
        </w:rPr>
        <w:lastRenderedPageBreak/>
        <w:t>nurodyto</w:t>
      </w:r>
      <w:r w:rsidRPr="00573883">
        <w:rPr>
          <w:rFonts w:ascii="Times New Roman" w:hAnsi="Times New Roman" w:cs="Times New Roman"/>
          <w:spacing w:val="-5"/>
          <w:sz w:val="24"/>
          <w:szCs w:val="24"/>
        </w:rPr>
        <w:t xml:space="preserve"> </w:t>
      </w:r>
      <w:r w:rsidRPr="00573883">
        <w:rPr>
          <w:rFonts w:ascii="Times New Roman" w:hAnsi="Times New Roman" w:cs="Times New Roman"/>
          <w:sz w:val="24"/>
          <w:szCs w:val="24"/>
        </w:rPr>
        <w:t>laiko nesudaro</w:t>
      </w:r>
      <w:r w:rsidRPr="00573883">
        <w:rPr>
          <w:rFonts w:ascii="Times New Roman" w:hAnsi="Times New Roman" w:cs="Times New Roman"/>
          <w:spacing w:val="-3"/>
          <w:sz w:val="24"/>
          <w:szCs w:val="24"/>
        </w:rPr>
        <w:t xml:space="preserve"> </w:t>
      </w:r>
      <w:r w:rsidRPr="00573883">
        <w:rPr>
          <w:rFonts w:ascii="Times New Roman" w:hAnsi="Times New Roman" w:cs="Times New Roman"/>
          <w:sz w:val="24"/>
          <w:szCs w:val="24"/>
        </w:rPr>
        <w:t>sutarties,</w:t>
      </w:r>
      <w:r w:rsidRPr="00573883">
        <w:rPr>
          <w:rFonts w:ascii="Times New Roman" w:hAnsi="Times New Roman" w:cs="Times New Roman"/>
          <w:spacing w:val="-1"/>
          <w:sz w:val="24"/>
          <w:szCs w:val="24"/>
        </w:rPr>
        <w:t xml:space="preserve"> </w:t>
      </w:r>
      <w:r w:rsidRPr="00573883">
        <w:rPr>
          <w:rFonts w:ascii="Times New Roman" w:hAnsi="Times New Roman" w:cs="Times New Roman"/>
          <w:sz w:val="24"/>
          <w:szCs w:val="24"/>
        </w:rPr>
        <w:t>arba</w:t>
      </w:r>
      <w:r w:rsidRPr="00573883">
        <w:rPr>
          <w:rFonts w:ascii="Times New Roman" w:hAnsi="Times New Roman" w:cs="Times New Roman"/>
          <w:spacing w:val="-3"/>
          <w:sz w:val="24"/>
          <w:szCs w:val="24"/>
        </w:rPr>
        <w:t xml:space="preserve"> </w:t>
      </w:r>
      <w:r w:rsidRPr="00573883">
        <w:rPr>
          <w:rFonts w:ascii="Times New Roman" w:hAnsi="Times New Roman" w:cs="Times New Roman"/>
          <w:sz w:val="24"/>
          <w:szCs w:val="24"/>
        </w:rPr>
        <w:t>atsisako</w:t>
      </w:r>
      <w:r w:rsidRPr="00573883">
        <w:rPr>
          <w:rFonts w:ascii="Times New Roman" w:hAnsi="Times New Roman" w:cs="Times New Roman"/>
          <w:spacing w:val="-1"/>
          <w:sz w:val="24"/>
          <w:szCs w:val="24"/>
        </w:rPr>
        <w:t xml:space="preserve"> </w:t>
      </w:r>
      <w:r w:rsidRPr="00573883">
        <w:rPr>
          <w:rFonts w:ascii="Times New Roman" w:hAnsi="Times New Roman" w:cs="Times New Roman"/>
          <w:sz w:val="24"/>
          <w:szCs w:val="24"/>
        </w:rPr>
        <w:t>sudaryti sutartį pagal šiuose</w:t>
      </w:r>
      <w:r w:rsidRPr="00573883">
        <w:rPr>
          <w:rFonts w:ascii="Times New Roman" w:hAnsi="Times New Roman" w:cs="Times New Roman"/>
          <w:spacing w:val="-3"/>
          <w:sz w:val="24"/>
          <w:szCs w:val="24"/>
        </w:rPr>
        <w:t xml:space="preserve"> </w:t>
      </w:r>
      <w:r w:rsidRPr="00573883">
        <w:rPr>
          <w:rFonts w:ascii="Times New Roman" w:hAnsi="Times New Roman" w:cs="Times New Roman"/>
          <w:sz w:val="24"/>
          <w:szCs w:val="24"/>
        </w:rPr>
        <w:t>pirkimo</w:t>
      </w:r>
      <w:r w:rsidRPr="00573883">
        <w:rPr>
          <w:rFonts w:ascii="Times New Roman" w:hAnsi="Times New Roman" w:cs="Times New Roman"/>
          <w:spacing w:val="-1"/>
          <w:sz w:val="24"/>
          <w:szCs w:val="24"/>
        </w:rPr>
        <w:t xml:space="preserve"> </w:t>
      </w:r>
      <w:r w:rsidRPr="00573883">
        <w:rPr>
          <w:rFonts w:ascii="Times New Roman" w:hAnsi="Times New Roman" w:cs="Times New Roman"/>
          <w:sz w:val="24"/>
          <w:szCs w:val="24"/>
        </w:rPr>
        <w:t>dokumentuose pateiktas</w:t>
      </w:r>
      <w:r w:rsidRPr="00573883">
        <w:rPr>
          <w:rFonts w:ascii="Times New Roman" w:hAnsi="Times New Roman" w:cs="Times New Roman"/>
          <w:spacing w:val="-3"/>
          <w:sz w:val="24"/>
          <w:szCs w:val="24"/>
        </w:rPr>
        <w:t xml:space="preserve"> </w:t>
      </w:r>
      <w:r w:rsidRPr="00573883">
        <w:rPr>
          <w:rFonts w:ascii="Times New Roman" w:hAnsi="Times New Roman" w:cs="Times New Roman"/>
          <w:sz w:val="24"/>
          <w:szCs w:val="24"/>
        </w:rPr>
        <w:t>sutarties sąlygas ir (ar) sutarties projektą. Jei iki perkančiosios organizacijos nurodyto laiko tiekėjas nepasirašo sutarties, laikoma, kad jis atsisakė sudaryti sutartį.</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73883" w:rsidRDefault="00B52705" w:rsidP="00280D3D">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573883">
        <w:rPr>
          <w:rFonts w:ascii="Times New Roman" w:hAnsi="Times New Roman" w:cs="Times New Roman"/>
          <w:color w:val="auto"/>
        </w:rPr>
        <w:t>P</w:t>
      </w:r>
      <w:bookmarkEnd w:id="15"/>
      <w:r w:rsidR="00E62E95" w:rsidRPr="00573883">
        <w:rPr>
          <w:rFonts w:ascii="Times New Roman" w:hAnsi="Times New Roman" w:cs="Times New Roman"/>
          <w:color w:val="auto"/>
        </w:rPr>
        <w:t xml:space="preserve">asiūlymų </w:t>
      </w:r>
      <w:r w:rsidR="00A84437" w:rsidRPr="00573883">
        <w:rPr>
          <w:rFonts w:ascii="Times New Roman" w:hAnsi="Times New Roman" w:cs="Times New Roman"/>
          <w:color w:val="auto"/>
        </w:rPr>
        <w:t>vertinimas</w:t>
      </w:r>
      <w:bookmarkEnd w:id="16"/>
    </w:p>
    <w:p w14:paraId="0C1B0E3A" w14:textId="77777777" w:rsidR="00E85882" w:rsidRDefault="00E85882" w:rsidP="00F77A5D">
      <w:pPr>
        <w:spacing w:line="240" w:lineRule="auto"/>
        <w:ind w:firstLine="0"/>
        <w:rPr>
          <w:rFonts w:cstheme="minorHAnsi"/>
        </w:rPr>
      </w:pPr>
    </w:p>
    <w:p w14:paraId="4F1C9B71" w14:textId="77777777" w:rsidR="00573883" w:rsidRPr="00573883" w:rsidRDefault="00573883" w:rsidP="00F77A5D">
      <w:pPr>
        <w:spacing w:line="240" w:lineRule="auto"/>
        <w:ind w:firstLine="0"/>
        <w:rPr>
          <w:rFonts w:ascii="Times New Roman" w:hAnsi="Times New Roman" w:cs="Times New Roman"/>
          <w:vanish/>
          <w:sz w:val="24"/>
          <w:szCs w:val="24"/>
        </w:rPr>
      </w:pPr>
    </w:p>
    <w:p w14:paraId="1427095F" w14:textId="01F02640" w:rsidR="00573883" w:rsidRPr="00984968" w:rsidRDefault="005A4255" w:rsidP="00573883">
      <w:pPr>
        <w:pStyle w:val="ListParagraph"/>
        <w:spacing w:line="240" w:lineRule="auto"/>
        <w:ind w:left="0" w:firstLine="709"/>
        <w:rPr>
          <w:rFonts w:ascii="Times New Roman" w:eastAsia="Calibri" w:hAnsi="Times New Roman" w:cs="Times New Roman"/>
          <w:sz w:val="24"/>
          <w:szCs w:val="24"/>
        </w:rPr>
      </w:pPr>
      <w:r w:rsidRPr="00573883">
        <w:rPr>
          <w:rFonts w:ascii="Times New Roman" w:eastAsia="Calibri" w:hAnsi="Times New Roman" w:cs="Times New Roman"/>
          <w:sz w:val="24"/>
          <w:szCs w:val="24"/>
        </w:rPr>
        <w:t>7</w:t>
      </w:r>
      <w:r w:rsidR="0010148D" w:rsidRPr="00573883">
        <w:rPr>
          <w:rFonts w:ascii="Times New Roman" w:eastAsia="Calibri" w:hAnsi="Times New Roman" w:cs="Times New Roman"/>
          <w:sz w:val="24"/>
          <w:szCs w:val="24"/>
        </w:rPr>
        <w:t xml:space="preserve">.1. </w:t>
      </w:r>
      <w:r w:rsidR="00CD2CC2" w:rsidRPr="00573883">
        <w:rPr>
          <w:rFonts w:ascii="Times New Roman" w:eastAsia="Calibri" w:hAnsi="Times New Roman" w:cs="Times New Roman"/>
          <w:sz w:val="24"/>
          <w:szCs w:val="24"/>
        </w:rPr>
        <w:t xml:space="preserve"> </w:t>
      </w:r>
      <w:r w:rsidR="3CB1384C" w:rsidRPr="00573883">
        <w:rPr>
          <w:rFonts w:ascii="Times New Roman" w:hAnsi="Times New Roman" w:cs="Times New Roman"/>
          <w:sz w:val="24"/>
          <w:szCs w:val="24"/>
        </w:rPr>
        <w:t>P</w:t>
      </w:r>
      <w:r w:rsidR="000B220A" w:rsidRPr="00573883">
        <w:rPr>
          <w:rFonts w:ascii="Times New Roman" w:hAnsi="Times New Roman" w:cs="Times New Roman"/>
          <w:sz w:val="24"/>
          <w:szCs w:val="24"/>
        </w:rPr>
        <w:t>erkančioji organizacija</w:t>
      </w:r>
      <w:r w:rsidR="00831133" w:rsidRPr="00573883">
        <w:rPr>
          <w:rFonts w:ascii="Times New Roman" w:eastAsia="Calibri" w:hAnsi="Times New Roman" w:cs="Times New Roman"/>
          <w:sz w:val="24"/>
          <w:szCs w:val="24"/>
        </w:rPr>
        <w:t xml:space="preserve"> ekonomiškai naudingiausią </w:t>
      </w:r>
      <w:r w:rsidR="000B220A" w:rsidRPr="00573883">
        <w:rPr>
          <w:rFonts w:ascii="Times New Roman" w:eastAsia="Calibri" w:hAnsi="Times New Roman" w:cs="Times New Roman"/>
          <w:sz w:val="24"/>
          <w:szCs w:val="24"/>
        </w:rPr>
        <w:t>p</w:t>
      </w:r>
      <w:r w:rsidR="00831133" w:rsidRPr="00573883">
        <w:rPr>
          <w:rFonts w:ascii="Times New Roman" w:eastAsia="Calibri" w:hAnsi="Times New Roman" w:cs="Times New Roman"/>
          <w:sz w:val="24"/>
          <w:szCs w:val="24"/>
        </w:rPr>
        <w:t xml:space="preserve">asiūlymą išrenka pagal </w:t>
      </w:r>
      <w:r w:rsidR="000B220A" w:rsidRPr="00573883">
        <w:rPr>
          <w:rFonts w:ascii="Times New Roman" w:eastAsia="Calibri" w:hAnsi="Times New Roman" w:cs="Times New Roman"/>
          <w:sz w:val="24"/>
          <w:szCs w:val="24"/>
        </w:rPr>
        <w:t>tiekėjo p</w:t>
      </w:r>
      <w:r w:rsidR="00831133" w:rsidRPr="00573883">
        <w:rPr>
          <w:rFonts w:ascii="Times New Roman" w:eastAsia="Calibri" w:hAnsi="Times New Roman" w:cs="Times New Roman"/>
          <w:sz w:val="24"/>
          <w:szCs w:val="24"/>
        </w:rPr>
        <w:t xml:space="preserve">asiūlyme </w:t>
      </w:r>
      <w:r w:rsidR="00831133" w:rsidRPr="00984968">
        <w:rPr>
          <w:rFonts w:ascii="Times New Roman" w:eastAsia="Calibri" w:hAnsi="Times New Roman" w:cs="Times New Roman"/>
          <w:sz w:val="24"/>
          <w:szCs w:val="24"/>
        </w:rPr>
        <w:t>nurodytą kainą, kuri turi būti apskaičiuota ir nurodyta taip, kaip reikalaujama</w:t>
      </w:r>
      <w:r w:rsidR="00DE051B" w:rsidRPr="00984968">
        <w:rPr>
          <w:rFonts w:ascii="Times New Roman" w:eastAsia="Calibri" w:hAnsi="Times New Roman" w:cs="Times New Roman"/>
          <w:sz w:val="24"/>
          <w:szCs w:val="24"/>
        </w:rPr>
        <w:t xml:space="preserve"> </w:t>
      </w:r>
      <w:r w:rsidR="00023019" w:rsidRPr="00984968">
        <w:rPr>
          <w:rFonts w:ascii="Times New Roman" w:eastAsia="Calibri" w:hAnsi="Times New Roman" w:cs="Times New Roman"/>
          <w:sz w:val="24"/>
          <w:szCs w:val="24"/>
        </w:rPr>
        <w:t>specialiųjų p</w:t>
      </w:r>
      <w:r w:rsidR="00DE051B" w:rsidRPr="00984968">
        <w:rPr>
          <w:rFonts w:ascii="Times New Roman" w:eastAsia="Calibri" w:hAnsi="Times New Roman" w:cs="Times New Roman"/>
          <w:sz w:val="24"/>
          <w:szCs w:val="24"/>
        </w:rPr>
        <w:t>irkimo sąlygų priede</w:t>
      </w:r>
      <w:r w:rsidR="00984968" w:rsidRPr="00984968">
        <w:rPr>
          <w:rFonts w:ascii="Times New Roman" w:eastAsia="Calibri" w:hAnsi="Times New Roman" w:cs="Times New Roman"/>
          <w:sz w:val="24"/>
          <w:szCs w:val="24"/>
        </w:rPr>
        <w:t xml:space="preserve"> 4</w:t>
      </w:r>
      <w:r w:rsidR="00573883" w:rsidRPr="00984968">
        <w:rPr>
          <w:rFonts w:ascii="Times New Roman" w:eastAsia="Calibri" w:hAnsi="Times New Roman" w:cs="Times New Roman"/>
          <w:sz w:val="24"/>
          <w:szCs w:val="24"/>
        </w:rPr>
        <w:t xml:space="preserve"> priede „Pasiūlymo forma“ .</w:t>
      </w:r>
    </w:p>
    <w:p w14:paraId="69CC295B" w14:textId="50B9F5D6" w:rsidR="009C5AA9" w:rsidRPr="00573883" w:rsidRDefault="00660FD8" w:rsidP="00F77A5D">
      <w:pPr>
        <w:pStyle w:val="ListParagraph"/>
        <w:spacing w:line="240" w:lineRule="auto"/>
        <w:ind w:left="0"/>
        <w:rPr>
          <w:rFonts w:ascii="Times New Roman" w:hAnsi="Times New Roman" w:cs="Times New Roman"/>
          <w:sz w:val="24"/>
          <w:szCs w:val="24"/>
        </w:rPr>
      </w:pPr>
      <w:r w:rsidRPr="00573883">
        <w:rPr>
          <w:rFonts w:ascii="Times New Roman" w:hAnsi="Times New Roman" w:cs="Times New Roman"/>
          <w:color w:val="000000" w:themeColor="text1"/>
          <w:sz w:val="24"/>
          <w:szCs w:val="24"/>
        </w:rPr>
        <w:t>7</w:t>
      </w:r>
      <w:r w:rsidR="001404CC" w:rsidRPr="00573883">
        <w:rPr>
          <w:rFonts w:ascii="Times New Roman" w:hAnsi="Times New Roman" w:cs="Times New Roman"/>
          <w:color w:val="000000" w:themeColor="text1"/>
          <w:sz w:val="24"/>
          <w:szCs w:val="24"/>
        </w:rPr>
        <w:t xml:space="preserve">.2. </w:t>
      </w:r>
      <w:r w:rsidR="00D734C6" w:rsidRPr="00573883">
        <w:rPr>
          <w:rFonts w:ascii="Times New Roman" w:hAnsi="Times New Roman" w:cs="Times New Roman"/>
          <w:color w:val="000000" w:themeColor="text1"/>
          <w:sz w:val="24"/>
          <w:szCs w:val="24"/>
        </w:rPr>
        <w:t xml:space="preserve">Laimėjusiu </w:t>
      </w:r>
      <w:r w:rsidR="00996FBB" w:rsidRPr="00573883">
        <w:rPr>
          <w:rFonts w:ascii="Times New Roman" w:hAnsi="Times New Roman" w:cs="Times New Roman"/>
          <w:color w:val="000000" w:themeColor="text1"/>
          <w:sz w:val="24"/>
          <w:szCs w:val="24"/>
        </w:rPr>
        <w:t>p</w:t>
      </w:r>
      <w:r w:rsidR="005D7D8C" w:rsidRPr="00573883">
        <w:rPr>
          <w:rFonts w:ascii="Times New Roman" w:hAnsi="Times New Roman" w:cs="Times New Roman"/>
          <w:color w:val="000000" w:themeColor="text1"/>
          <w:sz w:val="24"/>
          <w:szCs w:val="24"/>
        </w:rPr>
        <w:t>asiūlymu</w:t>
      </w:r>
      <w:r w:rsidR="00D734C6" w:rsidRPr="00573883">
        <w:rPr>
          <w:rFonts w:ascii="Times New Roman" w:hAnsi="Times New Roman" w:cs="Times New Roman"/>
          <w:color w:val="000000" w:themeColor="text1"/>
          <w:sz w:val="24"/>
          <w:szCs w:val="24"/>
        </w:rPr>
        <w:t xml:space="preserve"> galės būti pripažintas tik 1 (vienas) </w:t>
      </w:r>
      <w:r w:rsidR="005D7D8C" w:rsidRPr="00573883">
        <w:rPr>
          <w:rFonts w:ascii="Times New Roman" w:hAnsi="Times New Roman" w:cs="Times New Roman"/>
          <w:color w:val="000000" w:themeColor="text1"/>
          <w:sz w:val="24"/>
          <w:szCs w:val="24"/>
        </w:rPr>
        <w:t xml:space="preserve">ekonomiškai naudingiausias </w:t>
      </w:r>
      <w:r w:rsidR="00A36CC9" w:rsidRPr="00573883">
        <w:rPr>
          <w:rFonts w:ascii="Times New Roman" w:hAnsi="Times New Roman" w:cs="Times New Roman"/>
          <w:color w:val="000000" w:themeColor="text1"/>
          <w:sz w:val="24"/>
          <w:szCs w:val="24"/>
        </w:rPr>
        <w:t>p</w:t>
      </w:r>
      <w:r w:rsidR="005D7D8C" w:rsidRPr="00573883">
        <w:rPr>
          <w:rFonts w:ascii="Times New Roman" w:hAnsi="Times New Roman" w:cs="Times New Roman"/>
          <w:color w:val="000000" w:themeColor="text1"/>
          <w:sz w:val="24"/>
          <w:szCs w:val="24"/>
        </w:rPr>
        <w:t>asiūlymas, esantis pasiūlymų eilės pirmojoje vietoje</w:t>
      </w:r>
      <w:r w:rsidR="00D734C6" w:rsidRPr="00573883">
        <w:rPr>
          <w:rFonts w:ascii="Times New Roman" w:hAnsi="Times New Roman" w:cs="Times New Roman"/>
          <w:color w:val="000000" w:themeColor="text1"/>
          <w:sz w:val="24"/>
          <w:szCs w:val="24"/>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573883"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573883">
        <w:rPr>
          <w:rFonts w:ascii="Times New Roman" w:hAnsi="Times New Roman" w:cs="Times New Roman"/>
        </w:rPr>
        <w:t>8. Sutarties sudarymas</w:t>
      </w:r>
      <w:bookmarkEnd w:id="17"/>
      <w:bookmarkEnd w:id="18"/>
      <w:bookmarkEnd w:id="19"/>
      <w:bookmarkEnd w:id="20"/>
    </w:p>
    <w:p w14:paraId="4B42B3B3" w14:textId="00116B3B" w:rsidR="00D83C57" w:rsidRPr="00573883"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804D013" w:rsidR="00D83C57" w:rsidRPr="00984968" w:rsidRDefault="000003B6" w:rsidP="006C7DED">
      <w:pPr>
        <w:pStyle w:val="ListParagraph"/>
        <w:spacing w:line="240" w:lineRule="auto"/>
        <w:ind w:left="0" w:firstLine="709"/>
        <w:rPr>
          <w:rFonts w:ascii="Times New Roman" w:hAnsi="Times New Roman" w:cs="Times New Roman"/>
          <w:sz w:val="24"/>
          <w:szCs w:val="24"/>
        </w:rPr>
      </w:pPr>
      <w:r w:rsidRPr="00984968">
        <w:rPr>
          <w:rFonts w:ascii="Times New Roman" w:hAnsi="Times New Roman" w:cs="Times New Roman"/>
          <w:sz w:val="24"/>
          <w:szCs w:val="24"/>
        </w:rPr>
        <w:t xml:space="preserve">8.1. </w:t>
      </w:r>
      <w:r w:rsidR="00D83C57" w:rsidRPr="0098496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84968">
        <w:rPr>
          <w:rFonts w:ascii="Times New Roman" w:hAnsi="Times New Roman" w:cs="Times New Roman"/>
          <w:sz w:val="24"/>
          <w:szCs w:val="24"/>
        </w:rPr>
        <w:t xml:space="preserve"> specialiųjų pirkimo sąlygų</w:t>
      </w:r>
      <w:r w:rsidR="00573883" w:rsidRPr="00984968">
        <w:rPr>
          <w:rFonts w:ascii="Times New Roman" w:hAnsi="Times New Roman" w:cs="Times New Roman"/>
          <w:sz w:val="24"/>
          <w:szCs w:val="24"/>
        </w:rPr>
        <w:t xml:space="preserve"> 5 priede „Sutarties projektas“</w:t>
      </w:r>
      <w:r w:rsidR="00F56579" w:rsidRPr="00984968">
        <w:rPr>
          <w:rFonts w:ascii="Times New Roman" w:hAnsi="Times New Roman" w:cs="Times New Roman"/>
          <w:sz w:val="24"/>
          <w:szCs w:val="24"/>
        </w:rPr>
        <w:t xml:space="preserve">. </w:t>
      </w:r>
    </w:p>
    <w:p w14:paraId="10559D25" w14:textId="77777777" w:rsidR="00F5411E" w:rsidRPr="00984968" w:rsidRDefault="00F5411E" w:rsidP="00F77A5D">
      <w:pPr>
        <w:pStyle w:val="NoSpacing"/>
        <w:contextualSpacing/>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573883" w:rsidRDefault="00D83C57" w:rsidP="00DA4A0C">
      <w:pPr>
        <w:pStyle w:val="Heading1"/>
        <w:spacing w:before="0" w:after="0" w:line="300" w:lineRule="auto"/>
        <w:ind w:firstLine="0"/>
        <w:rPr>
          <w:rFonts w:ascii="Times New Roman" w:hAnsi="Times New Roman" w:cs="Times New Roman"/>
          <w:color w:val="auto"/>
        </w:rPr>
      </w:pPr>
      <w:bookmarkStart w:id="21" w:name="_Toc137194955"/>
      <w:r w:rsidRPr="00573883">
        <w:rPr>
          <w:rFonts w:ascii="Times New Roman" w:hAnsi="Times New Roman" w:cs="Times New Roman"/>
          <w:color w:val="auto"/>
        </w:rPr>
        <w:t xml:space="preserve">9. </w:t>
      </w:r>
      <w:r w:rsidR="00274B64" w:rsidRPr="00573883">
        <w:rPr>
          <w:rFonts w:ascii="Times New Roman" w:hAnsi="Times New Roman" w:cs="Times New Roman"/>
          <w:color w:val="auto"/>
        </w:rPr>
        <w:t>K</w:t>
      </w:r>
      <w:r w:rsidR="00A84437" w:rsidRPr="00573883">
        <w:rPr>
          <w:rFonts w:ascii="Times New Roman" w:hAnsi="Times New Roman" w:cs="Times New Roman"/>
          <w:color w:val="auto"/>
        </w:rPr>
        <w:t>itos sąlygos</w:t>
      </w:r>
      <w:bookmarkEnd w:id="21"/>
      <w:r w:rsidR="00A84437" w:rsidRPr="00573883">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5D9EB89E" w:rsidR="00E250DF" w:rsidRPr="00573883" w:rsidRDefault="00573883" w:rsidP="00573883">
      <w:pPr>
        <w:pStyle w:val="NoSpacing"/>
        <w:spacing w:line="276" w:lineRule="auto"/>
        <w:ind w:firstLine="709"/>
        <w:contextualSpacing/>
        <w:rPr>
          <w:rFonts w:ascii="Times New Roman" w:hAnsi="Times New Roman" w:cs="Times New Roman"/>
          <w:sz w:val="24"/>
          <w:szCs w:val="24"/>
        </w:rPr>
      </w:pPr>
      <w:r>
        <w:rPr>
          <w:rFonts w:ascii="Times New Roman" w:eastAsia="Times New Roman" w:hAnsi="Times New Roman" w:cs="Times New Roman"/>
          <w:iCs/>
          <w:sz w:val="24"/>
          <w:szCs w:val="24"/>
        </w:rPr>
        <w:t xml:space="preserve">9.1. </w:t>
      </w:r>
      <w:r w:rsidRPr="00573883">
        <w:rPr>
          <w:rFonts w:ascii="Times New Roman" w:eastAsia="Times New Roman" w:hAnsi="Times New Roman" w:cs="Times New Roman"/>
          <w:iCs/>
          <w:sz w:val="24"/>
          <w:szCs w:val="24"/>
        </w:rPr>
        <w:t>Kitos sąlygos netaikomos</w:t>
      </w:r>
      <w:r w:rsidRPr="00573883">
        <w:rPr>
          <w:rFonts w:ascii="Times New Roman" w:hAnsi="Times New Roman" w:cs="Times New Roman"/>
          <w:sz w:val="24"/>
          <w:szCs w:val="24"/>
        </w:rPr>
        <w:t>.</w:t>
      </w:r>
      <w:r w:rsidR="00EE68F7" w:rsidRPr="00573883">
        <w:rPr>
          <w:rFonts w:ascii="Times New Roman" w:hAnsi="Times New Roman" w:cs="Times New Roman"/>
          <w:sz w:val="24"/>
          <w:szCs w:val="24"/>
        </w:rPr>
        <w:br w:type="page"/>
      </w:r>
    </w:p>
    <w:p w14:paraId="729EDC83" w14:textId="6E7D82C4" w:rsidR="00112F92" w:rsidRPr="00F46E32" w:rsidRDefault="005450B5" w:rsidP="00112F92">
      <w:pPr>
        <w:spacing w:line="240" w:lineRule="auto"/>
        <w:ind w:left="7314" w:firstLine="0"/>
        <w:rPr>
          <w:rFonts w:ascii="Times New Roman" w:hAnsi="Times New Roman" w:cs="Times New Roman"/>
        </w:rPr>
      </w:pPr>
      <w:r w:rsidRPr="00F46E32">
        <w:rPr>
          <w:rFonts w:ascii="Times New Roman" w:hAnsi="Times New Roman" w:cs="Times New Roman"/>
        </w:rPr>
        <w:lastRenderedPageBreak/>
        <w:t>P</w:t>
      </w:r>
      <w:r w:rsidR="00112F92" w:rsidRPr="00F46E32">
        <w:rPr>
          <w:rFonts w:ascii="Times New Roman" w:hAnsi="Times New Roman" w:cs="Times New Roman"/>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F46E32" w:rsidRDefault="00112F92" w:rsidP="00112F92">
      <w:pPr>
        <w:spacing w:after="240" w:line="276" w:lineRule="auto"/>
        <w:jc w:val="center"/>
        <w:rPr>
          <w:rFonts w:ascii="Times New Roman" w:eastAsia="Arial" w:hAnsi="Times New Roman" w:cs="Times New Roman"/>
          <w:smallCaps/>
          <w:color w:val="404040"/>
          <w:sz w:val="28"/>
          <w:szCs w:val="28"/>
        </w:rPr>
      </w:pPr>
      <w:r w:rsidRPr="00F46E32">
        <w:rPr>
          <w:rFonts w:ascii="Times New Roman" w:eastAsia="Arial" w:hAnsi="Times New Roman" w:cs="Times New Roman"/>
          <w:smallCaps/>
          <w:color w:val="404040"/>
          <w:sz w:val="28"/>
          <w:szCs w:val="28"/>
        </w:rPr>
        <w:t>TIEKĖJŲ PAŠALINIMO PAGRINDAI</w:t>
      </w:r>
    </w:p>
    <w:p w14:paraId="185896D7" w14:textId="2FE3B5E4" w:rsidR="00CF4B8C" w:rsidRPr="00A90A6B" w:rsidRDefault="00440E78" w:rsidP="00F77A5D">
      <w:pPr>
        <w:spacing w:line="240" w:lineRule="auto"/>
        <w:ind w:firstLine="720"/>
        <w:rPr>
          <w:rFonts w:ascii="Times New Roman" w:eastAsia="Arial" w:hAnsi="Times New Roman" w:cs="Times New Roman"/>
          <w:sz w:val="24"/>
          <w:szCs w:val="24"/>
        </w:rPr>
      </w:pPr>
      <w:r w:rsidRPr="00A90A6B">
        <w:rPr>
          <w:rFonts w:ascii="Times New Roman" w:eastAsia="Arial" w:hAnsi="Times New Roman" w:cs="Times New Roman"/>
          <w:sz w:val="24"/>
          <w:szCs w:val="24"/>
        </w:rPr>
        <w:t>Perkančioji organizacija atmeta tiekėjo pasiūlym</w:t>
      </w:r>
      <w:r w:rsidR="00CB237B" w:rsidRPr="00A90A6B">
        <w:rPr>
          <w:rFonts w:ascii="Times New Roman" w:eastAsia="Arial" w:hAnsi="Times New Roman" w:cs="Times New Roman"/>
          <w:sz w:val="24"/>
          <w:szCs w:val="24"/>
        </w:rPr>
        <w:t>ą</w:t>
      </w:r>
      <w:r w:rsidRPr="00A90A6B">
        <w:rPr>
          <w:rFonts w:ascii="Times New Roman" w:eastAsia="Arial" w:hAnsi="Times New Roman" w:cs="Times New Roman"/>
          <w:sz w:val="24"/>
          <w:szCs w:val="24"/>
        </w:rPr>
        <w:t xml:space="preserve">, jeigu: </w:t>
      </w:r>
    </w:p>
    <w:p w14:paraId="5833966D" w14:textId="07260701" w:rsidR="006D67EE" w:rsidRPr="00A90A6B" w:rsidRDefault="008B2E27" w:rsidP="00F77A5D">
      <w:pPr>
        <w:pStyle w:val="NoSpacing"/>
        <w:ind w:firstLine="720"/>
        <w:rPr>
          <w:rFonts w:ascii="Times New Roman" w:eastAsia="Yu Mincho" w:hAnsi="Times New Roman" w:cs="Times New Roman"/>
          <w:b/>
          <w:bCs/>
          <w:sz w:val="24"/>
          <w:szCs w:val="24"/>
        </w:rPr>
      </w:pPr>
      <w:r w:rsidRPr="00A90A6B">
        <w:rPr>
          <w:rFonts w:ascii="Times New Roman" w:eastAsia="Arial" w:hAnsi="Times New Roman" w:cs="Times New Roman"/>
          <w:sz w:val="24"/>
          <w:szCs w:val="24"/>
        </w:rPr>
        <w:t xml:space="preserve">1. </w:t>
      </w:r>
      <w:r w:rsidR="00AC0420" w:rsidRPr="00A90A6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A90A6B">
        <w:rPr>
          <w:rFonts w:ascii="Times New Roman" w:hAnsi="Times New Roman" w:cs="Times New Roman"/>
          <w:sz w:val="24"/>
          <w:szCs w:val="24"/>
        </w:rPr>
        <w:t xml:space="preserve"> </w:t>
      </w:r>
      <w:r w:rsidR="00C11375" w:rsidRPr="00A90A6B">
        <w:rPr>
          <w:rFonts w:ascii="Times New Roman" w:hAnsi="Times New Roman" w:cs="Times New Roman"/>
          <w:b/>
          <w:sz w:val="24"/>
          <w:szCs w:val="24"/>
        </w:rPr>
        <w:t>(</w:t>
      </w:r>
      <w:r w:rsidR="00C11375" w:rsidRPr="00A90A6B">
        <w:rPr>
          <w:rFonts w:ascii="Times New Roman" w:eastAsia="Yu Mincho" w:hAnsi="Times New Roman" w:cs="Times New Roman"/>
          <w:b/>
          <w:sz w:val="24"/>
          <w:szCs w:val="24"/>
        </w:rPr>
        <w:t>VPĮ 46 straipsnio 4 dalies 1 punktas</w:t>
      </w:r>
      <w:r w:rsidR="00C11375" w:rsidRPr="00A90A6B">
        <w:rPr>
          <w:rFonts w:ascii="Times New Roman" w:eastAsia="Arial" w:hAnsi="Times New Roman" w:cs="Times New Roman"/>
          <w:sz w:val="24"/>
          <w:szCs w:val="24"/>
        </w:rPr>
        <w:t>).</w:t>
      </w:r>
    </w:p>
    <w:p w14:paraId="3417C9CD" w14:textId="1083D667" w:rsidR="006D67EE" w:rsidRPr="00A90A6B" w:rsidRDefault="006D67EE" w:rsidP="00F77A5D">
      <w:pPr>
        <w:pStyle w:val="NoSpacing"/>
        <w:ind w:firstLine="720"/>
        <w:rPr>
          <w:rFonts w:ascii="Times New Roman" w:hAnsi="Times New Roman" w:cs="Times New Roman"/>
          <w:b/>
          <w:sz w:val="24"/>
          <w:szCs w:val="24"/>
        </w:rPr>
      </w:pPr>
      <w:r w:rsidRPr="00A90A6B">
        <w:rPr>
          <w:rFonts w:ascii="Times New Roman" w:eastAsia="Arial" w:hAnsi="Times New Roman" w:cs="Times New Roman"/>
          <w:sz w:val="24"/>
          <w:szCs w:val="24"/>
        </w:rPr>
        <w:t>2.</w:t>
      </w:r>
      <w:r w:rsidR="00C11375" w:rsidRPr="00A90A6B">
        <w:rPr>
          <w:rFonts w:ascii="Times New Roman" w:eastAsia="Arial" w:hAnsi="Times New Roman" w:cs="Times New Roman"/>
          <w:sz w:val="24"/>
          <w:szCs w:val="24"/>
        </w:rPr>
        <w:t xml:space="preserve"> </w:t>
      </w:r>
      <w:r w:rsidR="00277655" w:rsidRPr="00A90A6B">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A90A6B">
        <w:rPr>
          <w:rFonts w:ascii="Times New Roman" w:hAnsi="Times New Roman" w:cs="Times New Roman"/>
          <w:sz w:val="24"/>
          <w:szCs w:val="24"/>
        </w:rPr>
        <w:t xml:space="preserve"> </w:t>
      </w:r>
      <w:r w:rsidR="00277655" w:rsidRPr="00A90A6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90A6B">
        <w:rPr>
          <w:rFonts w:ascii="Times New Roman" w:hAnsi="Times New Roman" w:cs="Times New Roman"/>
          <w:sz w:val="24"/>
          <w:szCs w:val="24"/>
        </w:rPr>
        <w:t xml:space="preserve"> </w:t>
      </w:r>
      <w:r w:rsidR="008A37DA" w:rsidRPr="00A90A6B">
        <w:rPr>
          <w:rFonts w:ascii="Times New Roman" w:hAnsi="Times New Roman" w:cs="Times New Roman"/>
          <w:b/>
          <w:sz w:val="24"/>
          <w:szCs w:val="24"/>
        </w:rPr>
        <w:t>(</w:t>
      </w:r>
      <w:r w:rsidR="008A37DA" w:rsidRPr="00A90A6B">
        <w:rPr>
          <w:rFonts w:ascii="Times New Roman" w:eastAsia="Yu Mincho" w:hAnsi="Times New Roman" w:cs="Times New Roman"/>
          <w:b/>
          <w:sz w:val="24"/>
          <w:szCs w:val="24"/>
        </w:rPr>
        <w:t>VPĮ 46 straipsnio 4 dalies 2 punktas)</w:t>
      </w:r>
      <w:r w:rsidR="00277655" w:rsidRPr="00A90A6B">
        <w:rPr>
          <w:rFonts w:ascii="Times New Roman" w:hAnsi="Times New Roman" w:cs="Times New Roman"/>
          <w:sz w:val="24"/>
          <w:szCs w:val="24"/>
        </w:rPr>
        <w:t>.</w:t>
      </w:r>
    </w:p>
    <w:p w14:paraId="4E7FF8EC" w14:textId="0143612F" w:rsidR="006D67EE" w:rsidRPr="00A90A6B" w:rsidRDefault="006D67EE" w:rsidP="00F77A5D">
      <w:pPr>
        <w:pStyle w:val="NoSpacing"/>
        <w:ind w:firstLine="720"/>
        <w:rPr>
          <w:rFonts w:ascii="Times New Roman" w:eastAsia="Yu Mincho" w:hAnsi="Times New Roman" w:cs="Times New Roman"/>
          <w:b/>
          <w:bCs/>
          <w:sz w:val="24"/>
          <w:szCs w:val="24"/>
        </w:rPr>
      </w:pPr>
      <w:r w:rsidRPr="00A90A6B">
        <w:rPr>
          <w:rFonts w:ascii="Times New Roman" w:eastAsia="Arial" w:hAnsi="Times New Roman" w:cs="Times New Roman"/>
          <w:sz w:val="24"/>
          <w:szCs w:val="24"/>
        </w:rPr>
        <w:t>3.</w:t>
      </w:r>
      <w:r w:rsidR="008A37DA" w:rsidRPr="00A90A6B">
        <w:rPr>
          <w:rFonts w:ascii="Times New Roman" w:eastAsia="Arial" w:hAnsi="Times New Roman" w:cs="Times New Roman"/>
          <w:sz w:val="24"/>
          <w:szCs w:val="24"/>
        </w:rPr>
        <w:t xml:space="preserve"> </w:t>
      </w:r>
      <w:r w:rsidR="00C95F80" w:rsidRPr="00A90A6B">
        <w:rPr>
          <w:rFonts w:ascii="Times New Roman" w:hAnsi="Times New Roman" w:cs="Times New Roman"/>
          <w:sz w:val="24"/>
          <w:szCs w:val="24"/>
        </w:rPr>
        <w:t xml:space="preserve">Pažeista konkurencija, kaip nustatyta VPĮ 27 straipsnio 3 ir 4 dalyse, ir atitinkamos padėties negalima ištaisyti </w:t>
      </w:r>
      <w:r w:rsidR="00C95F80" w:rsidRPr="00A90A6B">
        <w:rPr>
          <w:rFonts w:ascii="Times New Roman" w:hAnsi="Times New Roman" w:cs="Times New Roman"/>
          <w:b/>
          <w:sz w:val="24"/>
          <w:szCs w:val="24"/>
        </w:rPr>
        <w:t>(</w:t>
      </w:r>
      <w:r w:rsidR="003878F0" w:rsidRPr="00A90A6B">
        <w:rPr>
          <w:rFonts w:ascii="Times New Roman" w:eastAsia="Yu Mincho" w:hAnsi="Times New Roman" w:cs="Times New Roman"/>
          <w:b/>
          <w:sz w:val="24"/>
          <w:szCs w:val="24"/>
        </w:rPr>
        <w:t>VPĮ 46 straipsnio 4 dalies 3 punktas).</w:t>
      </w:r>
    </w:p>
    <w:p w14:paraId="5D0561FC" w14:textId="77777777" w:rsidR="00DD10C2" w:rsidRPr="00A90A6B" w:rsidRDefault="006D67EE" w:rsidP="00F77A5D">
      <w:pPr>
        <w:pStyle w:val="NoSpacing"/>
        <w:ind w:firstLine="720"/>
        <w:rPr>
          <w:rFonts w:ascii="Times New Roman" w:hAnsi="Times New Roman" w:cs="Times New Roman"/>
          <w:sz w:val="24"/>
          <w:szCs w:val="24"/>
        </w:rPr>
      </w:pPr>
      <w:r w:rsidRPr="00A90A6B">
        <w:rPr>
          <w:rFonts w:ascii="Times New Roman" w:eastAsia="Arial" w:hAnsi="Times New Roman" w:cs="Times New Roman"/>
          <w:sz w:val="24"/>
          <w:szCs w:val="24"/>
        </w:rPr>
        <w:t>4.</w:t>
      </w:r>
      <w:r w:rsidR="003878F0" w:rsidRPr="00A90A6B">
        <w:rPr>
          <w:rFonts w:ascii="Times New Roman" w:eastAsia="Arial" w:hAnsi="Times New Roman" w:cs="Times New Roman"/>
          <w:sz w:val="24"/>
          <w:szCs w:val="24"/>
        </w:rPr>
        <w:t xml:space="preserve"> </w:t>
      </w:r>
      <w:r w:rsidR="00DD10C2" w:rsidRPr="00A90A6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90A6B" w:rsidRDefault="006D67EE" w:rsidP="00F77A5D">
      <w:pPr>
        <w:pStyle w:val="NoSpacing"/>
        <w:ind w:firstLine="720"/>
        <w:rPr>
          <w:rFonts w:ascii="Times New Roman" w:eastAsia="Yu Mincho" w:hAnsi="Times New Roman" w:cs="Times New Roman"/>
          <w:b/>
          <w:sz w:val="24"/>
          <w:szCs w:val="24"/>
        </w:rPr>
      </w:pPr>
      <w:r w:rsidRPr="00A90A6B">
        <w:rPr>
          <w:rFonts w:ascii="Times New Roman" w:eastAsia="Arial" w:hAnsi="Times New Roman" w:cs="Times New Roman"/>
          <w:sz w:val="24"/>
          <w:szCs w:val="24"/>
        </w:rPr>
        <w:t>5.</w:t>
      </w:r>
      <w:r w:rsidR="0093234E" w:rsidRPr="00A90A6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90A6B">
        <w:rPr>
          <w:rFonts w:ascii="Times New Roman" w:hAnsi="Times New Roman" w:cs="Times New Roman"/>
          <w:sz w:val="24"/>
          <w:szCs w:val="24"/>
        </w:rPr>
        <w:t>(</w:t>
      </w:r>
      <w:r w:rsidR="00E405E7" w:rsidRPr="00A90A6B">
        <w:rPr>
          <w:rFonts w:ascii="Times New Roman" w:eastAsia="Yu Mincho" w:hAnsi="Times New Roman" w:cs="Times New Roman"/>
          <w:b/>
          <w:sz w:val="24"/>
          <w:szCs w:val="24"/>
        </w:rPr>
        <w:t>VPĮ 46 straipsnio 4 dalies 5 punktas).</w:t>
      </w:r>
    </w:p>
    <w:p w14:paraId="38FAE918" w14:textId="24EF1B60" w:rsidR="00A90A6B" w:rsidRPr="00A90A6B" w:rsidRDefault="00A90A6B" w:rsidP="00A90A6B">
      <w:pPr>
        <w:pStyle w:val="ListParagraph"/>
        <w:numPr>
          <w:ilvl w:val="0"/>
          <w:numId w:val="7"/>
        </w:numPr>
        <w:suppressAutoHyphens/>
        <w:spacing w:line="240" w:lineRule="auto"/>
        <w:ind w:left="0" w:firstLine="709"/>
        <w:rPr>
          <w:rFonts w:ascii="Times New Roman" w:eastAsia="Yu Mincho" w:hAnsi="Times New Roman" w:cs="Times New Roman"/>
          <w:b/>
          <w:sz w:val="24"/>
          <w:szCs w:val="24"/>
        </w:rPr>
      </w:pPr>
      <w:r w:rsidRPr="00A90A6B">
        <w:rPr>
          <w:rFonts w:ascii="Times New Roman" w:hAnsi="Times New Roman" w:cs="Times New Roman"/>
          <w:bCs/>
          <w:iCs/>
          <w:spacing w:val="2"/>
          <w:sz w:val="24"/>
          <w:szCs w:val="24"/>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A90A6B">
        <w:rPr>
          <w:rFonts w:ascii="Times New Roman" w:hAnsi="Times New Roman" w:cs="Times New Roman"/>
          <w:b/>
          <w:bCs/>
          <w:iCs/>
          <w:spacing w:val="2"/>
          <w:sz w:val="24"/>
          <w:szCs w:val="24"/>
          <w:shd w:val="clear" w:color="auto" w:fill="FFFFFF"/>
        </w:rPr>
        <w:t xml:space="preserve"> </w:t>
      </w:r>
      <w:r w:rsidRPr="00A90A6B">
        <w:rPr>
          <w:rFonts w:ascii="Times New Roman" w:hAnsi="Times New Roman" w:cs="Times New Roman"/>
          <w:sz w:val="24"/>
          <w:szCs w:val="24"/>
        </w:rPr>
        <w:t>(</w:t>
      </w:r>
      <w:r w:rsidRPr="00A90A6B">
        <w:rPr>
          <w:rFonts w:ascii="Times New Roman" w:eastAsia="Yu Mincho" w:hAnsi="Times New Roman" w:cs="Times New Roman"/>
          <w:b/>
          <w:sz w:val="24"/>
          <w:szCs w:val="24"/>
        </w:rPr>
        <w:t xml:space="preserve">VPĮ 46 straipsnio </w:t>
      </w:r>
      <w:r w:rsidRPr="00A90A6B">
        <w:rPr>
          <w:rFonts w:ascii="Times New Roman" w:hAnsi="Times New Roman" w:cs="Times New Roman"/>
          <w:sz w:val="24"/>
          <w:szCs w:val="24"/>
        </w:rPr>
        <w:t>2</w:t>
      </w:r>
      <w:r w:rsidRPr="00A90A6B">
        <w:rPr>
          <w:rFonts w:ascii="Times New Roman" w:hAnsi="Times New Roman" w:cs="Times New Roman"/>
          <w:sz w:val="24"/>
          <w:szCs w:val="24"/>
          <w:vertAlign w:val="superscript"/>
        </w:rPr>
        <w:t>1</w:t>
      </w:r>
      <w:r w:rsidRPr="00A90A6B">
        <w:rPr>
          <w:rFonts w:ascii="Times New Roman" w:eastAsia="Yu Mincho" w:hAnsi="Times New Roman" w:cs="Times New Roman"/>
          <w:b/>
          <w:sz w:val="24"/>
          <w:szCs w:val="24"/>
        </w:rPr>
        <w:t xml:space="preserve"> dalis)</w:t>
      </w:r>
      <w:r w:rsidRPr="00A90A6B">
        <w:rPr>
          <w:rFonts w:ascii="Times New Roman" w:hAnsi="Times New Roman" w:cs="Times New Roman"/>
          <w:b/>
          <w:bCs/>
          <w:iCs/>
          <w:spacing w:val="2"/>
          <w:sz w:val="24"/>
          <w:szCs w:val="24"/>
          <w:shd w:val="clear" w:color="auto" w:fill="FFFFFF"/>
        </w:rPr>
        <w:t xml:space="preserve">. </w:t>
      </w:r>
    </w:p>
    <w:p w14:paraId="0CCD15EA" w14:textId="77777777" w:rsidR="00A90A6B" w:rsidRPr="00A90A6B" w:rsidRDefault="00A90A6B" w:rsidP="00A90A6B">
      <w:pPr>
        <w:pStyle w:val="ListParagraph"/>
        <w:widowControl w:val="0"/>
        <w:tabs>
          <w:tab w:val="left" w:pos="1585"/>
        </w:tabs>
        <w:spacing w:line="240" w:lineRule="auto"/>
        <w:ind w:left="-142" w:right="204" w:firstLine="851"/>
        <w:rPr>
          <w:rFonts w:ascii="Times New Roman" w:hAnsi="Times New Roman" w:cs="Times New Roman"/>
          <w:sz w:val="24"/>
          <w:szCs w:val="24"/>
        </w:rPr>
      </w:pPr>
    </w:p>
    <w:p w14:paraId="32CE5D78" w14:textId="77777777" w:rsidR="00A90A6B" w:rsidRPr="00A90A6B" w:rsidRDefault="00A90A6B" w:rsidP="00A90A6B">
      <w:pPr>
        <w:pStyle w:val="ListParagraph"/>
        <w:widowControl w:val="0"/>
        <w:tabs>
          <w:tab w:val="left" w:pos="1585"/>
        </w:tabs>
        <w:spacing w:line="240" w:lineRule="auto"/>
        <w:ind w:left="0" w:right="204" w:firstLine="709"/>
        <w:rPr>
          <w:rFonts w:ascii="Times New Roman" w:hAnsi="Times New Roman" w:cs="Times New Roman"/>
          <w:b/>
          <w:sz w:val="24"/>
          <w:szCs w:val="24"/>
        </w:rPr>
      </w:pPr>
      <w:r w:rsidRPr="00A90A6B">
        <w:rPr>
          <w:rFonts w:ascii="Times New Roman" w:hAnsi="Times New Roman" w:cs="Times New Roman"/>
          <w:sz w:val="24"/>
          <w:szCs w:val="24"/>
        </w:rPr>
        <w:t>Pašalinimo pagrindų nebuvimą įrodančių dokumentų iš tiekėjų pateikti nereikalaujama, išskyrus atvejus, kai kyla pagrįstų įtarimų arba kai tai būtina siekiant užtikrinti tinkamą pirkimo procedūros atlikimą.</w:t>
      </w:r>
    </w:p>
    <w:p w14:paraId="756D695E" w14:textId="77777777" w:rsidR="00A90A6B" w:rsidRPr="00C3734E" w:rsidRDefault="00A90A6B" w:rsidP="00F77A5D">
      <w:pPr>
        <w:pStyle w:val="NoSpacing"/>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90A6B" w:rsidRDefault="00112F92" w:rsidP="00112F92">
      <w:pPr>
        <w:spacing w:line="240" w:lineRule="auto"/>
        <w:ind w:left="7314" w:firstLine="0"/>
        <w:rPr>
          <w:rFonts w:ascii="Times New Roman" w:hAnsi="Times New Roman" w:cs="Times New Roman"/>
        </w:rPr>
      </w:pPr>
      <w:r w:rsidRPr="00A90A6B">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A90A6B" w:rsidRDefault="00112F92" w:rsidP="00112F92">
      <w:pPr>
        <w:spacing w:after="240"/>
        <w:rPr>
          <w:rFonts w:ascii="Times New Roman" w:hAnsi="Times New Roman" w:cs="Times New Roman"/>
          <w:smallCaps/>
          <w:color w:val="404040"/>
          <w:sz w:val="28"/>
          <w:szCs w:val="28"/>
        </w:rPr>
      </w:pPr>
    </w:p>
    <w:p w14:paraId="0E6E035C" w14:textId="77777777" w:rsidR="00112F92" w:rsidRPr="00A90A6B" w:rsidRDefault="00112F92" w:rsidP="00112F92">
      <w:pPr>
        <w:spacing w:after="240"/>
        <w:jc w:val="center"/>
        <w:rPr>
          <w:rFonts w:ascii="Times New Roman" w:eastAsia="Arial" w:hAnsi="Times New Roman" w:cs="Times New Roman"/>
          <w:smallCaps/>
          <w:color w:val="404040"/>
          <w:sz w:val="28"/>
          <w:szCs w:val="28"/>
        </w:rPr>
      </w:pPr>
      <w:r w:rsidRPr="00A90A6B">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792FFA6" w14:textId="77777777" w:rsidR="00A90A6B" w:rsidRPr="00A90A6B" w:rsidRDefault="00A90A6B" w:rsidP="00A90A6B">
      <w:pPr>
        <w:suppressAutoHyphens/>
        <w:spacing w:line="240" w:lineRule="auto"/>
        <w:ind w:firstLine="567"/>
        <w:rPr>
          <w:rFonts w:ascii="Times New Roman" w:eastAsia="Arial" w:hAnsi="Times New Roman" w:cs="Times New Roman"/>
          <w:sz w:val="24"/>
          <w:szCs w:val="24"/>
        </w:rPr>
      </w:pPr>
      <w:r w:rsidRPr="00A90A6B">
        <w:rPr>
          <w:rFonts w:ascii="Times New Roman" w:eastAsia="Arial" w:hAnsi="Times New Roman" w:cs="Times New Roman"/>
          <w:sz w:val="24"/>
          <w:szCs w:val="24"/>
        </w:rPr>
        <w:t>1.Reikalavimai tiekėjo kvalifikacijai nėra nustatomi.</w:t>
      </w:r>
    </w:p>
    <w:p w14:paraId="4D665DBE" w14:textId="77777777" w:rsidR="00A90A6B" w:rsidRPr="00A90A6B" w:rsidRDefault="00A90A6B" w:rsidP="00A90A6B">
      <w:pPr>
        <w:suppressAutoHyphens/>
        <w:spacing w:line="240" w:lineRule="auto"/>
        <w:ind w:firstLine="567"/>
        <w:rPr>
          <w:rFonts w:ascii="Times New Roman" w:eastAsia="Arial" w:hAnsi="Times New Roman" w:cs="Times New Roman"/>
          <w:sz w:val="24"/>
          <w:szCs w:val="24"/>
        </w:rPr>
      </w:pPr>
      <w:r w:rsidRPr="00A90A6B">
        <w:rPr>
          <w:rFonts w:ascii="Times New Roman" w:eastAsia="Arial" w:hAnsi="Times New Roman" w:cs="Times New Roman"/>
          <w:sz w:val="24"/>
          <w:szCs w:val="24"/>
        </w:rPr>
        <w:t>2. Perkančioji organizacija nereikalauja, kad tiekėjai laikytųsi kokybės vadybos sistemos ir (arba) aplinkos apsaugos vadybos sistemos standartų.</w:t>
      </w:r>
    </w:p>
    <w:p w14:paraId="10688D3F" w14:textId="7E8D105B" w:rsidR="00112F92" w:rsidRDefault="00E71E41" w:rsidP="00A90A6B">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3DB23246" w14:textId="607950A9" w:rsidR="00C70E3A" w:rsidRDefault="00A90A6B" w:rsidP="00A90A6B">
      <w:pPr>
        <w:rPr>
          <w:rFonts w:ascii="Arial" w:eastAsia="Arial" w:hAnsi="Arial" w:cs="Arial"/>
          <w:b/>
          <w:smallCaps/>
        </w:rPr>
      </w:pPr>
      <w:r>
        <w:rPr>
          <w:rFonts w:ascii="Arial" w:eastAsia="Arial" w:hAnsi="Arial" w:cs="Arial"/>
          <w:b/>
          <w:smallCaps/>
        </w:rPr>
        <w:br w:type="page"/>
      </w: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1016191D" w14:textId="77777777" w:rsidR="00A90A6B" w:rsidRPr="00C70E3A" w:rsidRDefault="00A90A6B" w:rsidP="00A90A6B">
      <w:pPr>
        <w:rPr>
          <w:rFonts w:ascii="Arial" w:eastAsia="Arial" w:hAnsi="Arial" w:cs="Arial"/>
          <w:b/>
          <w:smallCaps/>
        </w:rPr>
      </w:pPr>
    </w:p>
    <w:p w14:paraId="6BCC2113" w14:textId="2542721B" w:rsidR="00CB5907" w:rsidRPr="00A90A6B" w:rsidRDefault="00DE051B" w:rsidP="00105DAD">
      <w:pPr>
        <w:spacing w:line="240" w:lineRule="auto"/>
        <w:ind w:left="7314" w:firstLine="0"/>
        <w:rPr>
          <w:rFonts w:ascii="Times New Roman" w:hAnsi="Times New Roman" w:cs="Times New Roman"/>
        </w:rPr>
      </w:pPr>
      <w:r w:rsidRPr="00A90A6B">
        <w:rPr>
          <w:rFonts w:ascii="Times New Roman" w:hAnsi="Times New Roman" w:cs="Times New Roman"/>
        </w:rPr>
        <w:t>P</w:t>
      </w:r>
      <w:r w:rsidR="00CB5907" w:rsidRPr="00A90A6B">
        <w:rPr>
          <w:rFonts w:ascii="Times New Roman" w:hAnsi="Times New Roman" w:cs="Times New Roman"/>
        </w:rPr>
        <w:t xml:space="preserve">irkimo sąlygų </w:t>
      </w:r>
      <w:r w:rsidR="00984968">
        <w:rPr>
          <w:rFonts w:ascii="Times New Roman" w:hAnsi="Times New Roman" w:cs="Times New Roman"/>
        </w:rPr>
        <w:t>3</w:t>
      </w:r>
      <w:r w:rsidR="00CB5907" w:rsidRPr="00A90A6B">
        <w:rPr>
          <w:rFonts w:ascii="Times New Roman" w:hAnsi="Times New Roman" w:cs="Times New Roman"/>
        </w:rPr>
        <w:t xml:space="preserve"> priedas</w:t>
      </w:r>
      <w:r w:rsidR="00105DAD" w:rsidRPr="00A90A6B">
        <w:rPr>
          <w:rFonts w:ascii="Times New Roman" w:hAnsi="Times New Roman" w:cs="Times New Roman"/>
        </w:rPr>
        <w:t xml:space="preserve"> </w:t>
      </w:r>
      <w:r w:rsidR="00CB5907" w:rsidRPr="00A90A6B">
        <w:rPr>
          <w:rFonts w:ascii="Times New Roman" w:hAnsi="Times New Roman" w:cs="Times New Roman"/>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2914681D" w14:textId="77777777" w:rsidR="00A90A6B" w:rsidRDefault="00A90A6B" w:rsidP="00A90A6B">
      <w:pPr>
        <w:spacing w:line="240" w:lineRule="auto"/>
        <w:jc w:val="center"/>
        <w:rPr>
          <w:rFonts w:ascii="Times New Roman" w:hAnsi="Times New Roman"/>
          <w:b/>
          <w:bCs/>
          <w:sz w:val="24"/>
          <w:szCs w:val="24"/>
        </w:rPr>
      </w:pPr>
      <w:r>
        <w:rPr>
          <w:rFonts w:ascii="Times New Roman" w:hAnsi="Times New Roman"/>
          <w:b/>
          <w:bCs/>
          <w:sz w:val="24"/>
          <w:szCs w:val="24"/>
        </w:rPr>
        <w:t>PASLAUGŲ TECHNINĖ SPECIFIKACIJA</w:t>
      </w:r>
    </w:p>
    <w:p w14:paraId="0EEAFC40" w14:textId="77777777" w:rsidR="00A90A6B" w:rsidRDefault="00A90A6B" w:rsidP="00A90A6B">
      <w:pPr>
        <w:spacing w:line="240" w:lineRule="auto"/>
        <w:jc w:val="center"/>
        <w:rPr>
          <w:rFonts w:ascii="Times New Roman" w:hAnsi="Times New Roman"/>
          <w:b/>
          <w:bCs/>
          <w:sz w:val="24"/>
          <w:szCs w:val="24"/>
        </w:rPr>
      </w:pPr>
    </w:p>
    <w:p w14:paraId="67DBE350" w14:textId="77777777" w:rsidR="00A90A6B" w:rsidRDefault="00A90A6B" w:rsidP="00A90A6B">
      <w:pPr>
        <w:pStyle w:val="ListParagraph"/>
        <w:tabs>
          <w:tab w:val="left" w:pos="270"/>
        </w:tabs>
        <w:spacing w:before="100" w:after="100" w:line="240" w:lineRule="auto"/>
        <w:ind w:left="0"/>
        <w:rPr>
          <w:rFonts w:ascii="Times New Roman" w:hAnsi="Times New Roman"/>
          <w:b/>
          <w:bCs/>
          <w:sz w:val="24"/>
          <w:szCs w:val="24"/>
        </w:rPr>
      </w:pPr>
    </w:p>
    <w:p w14:paraId="79AC5983" w14:textId="77777777" w:rsidR="00A90A6B" w:rsidRDefault="00A90A6B" w:rsidP="00A90A6B">
      <w:pPr>
        <w:pStyle w:val="ListParagraph"/>
        <w:spacing w:before="100" w:after="100" w:line="240" w:lineRule="auto"/>
        <w:ind w:left="0"/>
        <w:rPr>
          <w:rFonts w:ascii="Times New Roman" w:hAnsi="Times New Roman"/>
          <w:sz w:val="24"/>
          <w:szCs w:val="24"/>
        </w:rPr>
      </w:pPr>
      <w:r>
        <w:rPr>
          <w:rFonts w:ascii="Times New Roman" w:hAnsi="Times New Roman"/>
          <w:sz w:val="24"/>
          <w:szCs w:val="24"/>
        </w:rPr>
        <w:t>Pirkimo objektas yra narkotinių ir psichotropinių medžiagų, jų pirmtakų (prekursorių) ir pakuočių naikinimo paslauga (toliau – Pavojingųjų atliekų tvarkymo paslauga).</w:t>
      </w:r>
    </w:p>
    <w:p w14:paraId="63F2F48B" w14:textId="77777777" w:rsidR="00A90A6B" w:rsidRDefault="00A90A6B" w:rsidP="00A90A6B">
      <w:pPr>
        <w:pStyle w:val="ListParagraph"/>
        <w:spacing w:before="100" w:after="100" w:line="240" w:lineRule="auto"/>
        <w:ind w:left="450"/>
        <w:rPr>
          <w:rFonts w:ascii="Times New Roman" w:hAnsi="Times New Roman"/>
          <w:b/>
          <w:bCs/>
          <w:sz w:val="24"/>
          <w:szCs w:val="24"/>
        </w:rPr>
      </w:pPr>
    </w:p>
    <w:p w14:paraId="7A9C5F5F" w14:textId="77777777" w:rsidR="00A90A6B" w:rsidRDefault="00A90A6B" w:rsidP="00A90A6B">
      <w:pPr>
        <w:pStyle w:val="ListParagraph"/>
        <w:spacing w:before="100" w:after="100" w:line="240" w:lineRule="auto"/>
        <w:ind w:left="450" w:hanging="450"/>
        <w:jc w:val="center"/>
        <w:rPr>
          <w:rFonts w:ascii="Times New Roman" w:hAnsi="Times New Roman"/>
          <w:b/>
          <w:bCs/>
          <w:sz w:val="24"/>
          <w:szCs w:val="24"/>
        </w:rPr>
      </w:pPr>
      <w:r>
        <w:rPr>
          <w:rFonts w:ascii="Times New Roman" w:hAnsi="Times New Roman"/>
          <w:b/>
          <w:bCs/>
          <w:sz w:val="24"/>
          <w:szCs w:val="24"/>
        </w:rPr>
        <w:t>PAVOJINGŲJŲ ATLIEKŲ TVARKYMO PASLAUGA</w:t>
      </w:r>
    </w:p>
    <w:p w14:paraId="5C03A869" w14:textId="77777777" w:rsidR="00A90A6B" w:rsidRDefault="00A90A6B" w:rsidP="00A90A6B">
      <w:pPr>
        <w:spacing w:before="100" w:after="100" w:line="240" w:lineRule="auto"/>
      </w:pPr>
      <w:r>
        <w:rPr>
          <w:rFonts w:ascii="Times New Roman" w:hAnsi="Times New Roman"/>
          <w:sz w:val="24"/>
          <w:szCs w:val="24"/>
        </w:rPr>
        <w:t>Pavojingų</w:t>
      </w:r>
      <w:r>
        <w:rPr>
          <w:color w:val="000000"/>
        </w:rPr>
        <w:t>jų</w:t>
      </w:r>
      <w:r>
        <w:rPr>
          <w:rFonts w:ascii="Times New Roman" w:hAnsi="Times New Roman"/>
          <w:sz w:val="24"/>
          <w:szCs w:val="24"/>
        </w:rPr>
        <w:t xml:space="preserve"> atliekų tvarkymo paslaugai keliami tokie reikalavimai:</w:t>
      </w:r>
    </w:p>
    <w:p w14:paraId="1360A960" w14:textId="77777777" w:rsidR="00A90A6B" w:rsidRDefault="00A90A6B" w:rsidP="00A90A6B">
      <w:pPr>
        <w:spacing w:before="100" w:after="100" w:line="240" w:lineRule="auto"/>
        <w:rPr>
          <w:rFonts w:ascii="Times New Roman" w:hAnsi="Times New Roman"/>
          <w:sz w:val="24"/>
          <w:szCs w:val="24"/>
        </w:rPr>
      </w:pPr>
      <w:r>
        <w:rPr>
          <w:rFonts w:ascii="Times New Roman" w:hAnsi="Times New Roman"/>
          <w:sz w:val="24"/>
          <w:szCs w:val="24"/>
        </w:rPr>
        <w:t>1. Paslaugų teikėjai įsipareigoja užtikrinti Paslaugos teikimo saugos reikalavimų laikymąsi, tinkamų apsaugos priemonių naudojimąsi. Paslaugos turi būti teikiamos vadovaujantis: Lietuvos Respublikos (toliau - LR) atliekų tvarkymo įstatymu, LR Aplinkos ministro 2003 m. gruodžio 19 d. įsakymu Nr. 684 patvirtintomis Pavojingųjų atliekų tvarkymo licencijavimo taisyklėmis (aktuali redakcija), LR Aplinkos ministro 1999 m. liepos 14 d.  įsakymu Nr. 217 patvirtintomis Atliekų tvarkymo taisyklėmis (aktuali  redakcija), LR Aplinkos ministro 2011 m. gegužės 3 d. įsakymu Nr. D1-367 patvirtintomis Atliekų susidarymo ir tvarkymo apskaitos ir ataskaitų teikimo taisyklėmis (aktuali redakcija),  Lietuvos higienos norma HN 66:2013 ,,Medicininių atliekų tvarkymo saugos reikalavimai” (aktuali redakcija) (toliau – HN 66:2013), Lietuvos higienos norma HN 47-1:2020 „Asmens sveikatos priežiūros įstaigos: infekcijų kontrolės reikalavimai“ (aktuali  redakcija), Atliekų klasifikavimo techninės gairės pagal Europos komisijos pranešimą Nr. 2018/C 124/01, LR Farmacijos įstatymu, Aplinkos apsaugos, higienos, darbuotojų saugos ir sveikatos bei kitais teisės aktais nustatytais reikalavimais.</w:t>
      </w:r>
    </w:p>
    <w:p w14:paraId="7E4E8A8F" w14:textId="77777777" w:rsidR="00A90A6B" w:rsidRDefault="00A90A6B" w:rsidP="00A90A6B">
      <w:pPr>
        <w:spacing w:before="100" w:after="100" w:line="240" w:lineRule="auto"/>
      </w:pPr>
      <w:r>
        <w:rPr>
          <w:rFonts w:ascii="Times New Roman" w:hAnsi="Times New Roman"/>
          <w:sz w:val="24"/>
          <w:szCs w:val="24"/>
        </w:rPr>
        <w:t xml:space="preserve">2. Paslaugos turi būti teikiama paslaugos tiekėjo patalpose. </w:t>
      </w:r>
      <w:r>
        <w:rPr>
          <w:rFonts w:ascii="LiberationSerif" w:hAnsi="LiberationSerif" w:cs="LiberationSerif"/>
          <w:sz w:val="24"/>
          <w:szCs w:val="24"/>
        </w:rPr>
        <w:t xml:space="preserve">Paslaugos turi būti teikiamos deginimo būdu, Lietuvos teritorijoje. </w:t>
      </w:r>
      <w:r>
        <w:rPr>
          <w:rFonts w:ascii="Times New Roman" w:hAnsi="Times New Roman"/>
          <w:sz w:val="24"/>
          <w:szCs w:val="24"/>
        </w:rPr>
        <w:t>Tiekėjas turi sudaryti galimybę Užsakovo atstovams (komisijai) stebėti visą pavojingų atliekų naikinimo procesą.</w:t>
      </w:r>
    </w:p>
    <w:p w14:paraId="2626831E" w14:textId="77777777" w:rsidR="00A90A6B" w:rsidRDefault="00A90A6B" w:rsidP="00A90A6B">
      <w:pPr>
        <w:spacing w:before="100" w:after="100" w:line="240" w:lineRule="auto"/>
        <w:rPr>
          <w:rFonts w:ascii="Times New Roman" w:hAnsi="Times New Roman"/>
          <w:sz w:val="24"/>
          <w:szCs w:val="24"/>
        </w:rPr>
      </w:pPr>
      <w:r>
        <w:rPr>
          <w:rFonts w:ascii="Times New Roman" w:hAnsi="Times New Roman"/>
          <w:sz w:val="24"/>
          <w:szCs w:val="24"/>
        </w:rPr>
        <w:t>3. Užsakovas pavojingas atliekas surenka, surūšiuoja, supakuoja. Atliekos pasveriamos prieš išvežant jas paslaugos  Tiekėjui. Perduodamas atliekų kiekis yra fiksuojamas atliekų vežimo lydraštyje.</w:t>
      </w:r>
    </w:p>
    <w:p w14:paraId="2E80D06B" w14:textId="77777777" w:rsidR="00A90A6B" w:rsidRDefault="00A90A6B" w:rsidP="00A90A6B">
      <w:pPr>
        <w:spacing w:before="100" w:after="100" w:line="240" w:lineRule="auto"/>
        <w:rPr>
          <w:rFonts w:ascii="Times New Roman" w:hAnsi="Times New Roman"/>
          <w:sz w:val="24"/>
          <w:szCs w:val="24"/>
        </w:rPr>
      </w:pPr>
      <w:r>
        <w:rPr>
          <w:rFonts w:ascii="Times New Roman" w:hAnsi="Times New Roman"/>
          <w:sz w:val="24"/>
          <w:szCs w:val="24"/>
        </w:rPr>
        <w:t>4. Pavojingosios atliekos paslaugos tiekėjui pristatomos su Užsakovo transportu. Data ir laikas, kada Užsakovo pristatys pavojingas atliekos, turi būti suderinti ne vėliau kaip prieš 10 (dešimt) darbo dienų iki planuojamo pavojingų atliekų pristatymo naikinimui.</w:t>
      </w:r>
    </w:p>
    <w:p w14:paraId="1EC86D64" w14:textId="77777777" w:rsidR="00A90A6B" w:rsidRDefault="00A90A6B" w:rsidP="00A90A6B">
      <w:pPr>
        <w:spacing w:before="100" w:after="100" w:line="240" w:lineRule="auto"/>
        <w:rPr>
          <w:rFonts w:ascii="Times New Roman" w:hAnsi="Times New Roman"/>
          <w:sz w:val="24"/>
          <w:szCs w:val="24"/>
        </w:rPr>
      </w:pPr>
      <w:r>
        <w:rPr>
          <w:rFonts w:ascii="Times New Roman" w:hAnsi="Times New Roman"/>
          <w:sz w:val="24"/>
          <w:szCs w:val="24"/>
        </w:rPr>
        <w:t>5. Užsakovas suformuoja atliekų vežimo lydraštį ir su juo pristato pavojingas atliekas sunaikinti.</w:t>
      </w:r>
    </w:p>
    <w:p w14:paraId="0A196AFA" w14:textId="77777777" w:rsidR="00A90A6B" w:rsidRDefault="00A90A6B" w:rsidP="00A90A6B">
      <w:pPr>
        <w:spacing w:before="100" w:after="100" w:line="240" w:lineRule="auto"/>
      </w:pPr>
      <w:r>
        <w:rPr>
          <w:rFonts w:ascii="Times New Roman" w:hAnsi="Times New Roman"/>
          <w:sz w:val="24"/>
          <w:szCs w:val="24"/>
        </w:rPr>
        <w:t>6. Tiekėjas privalo užtikrinti, kad pavojingosios atliekos, kurių atliekų kodas 16 05 06, atliekų pavadinimas „</w:t>
      </w:r>
      <w:r>
        <w:rPr>
          <w:rFonts w:ascii="Times New Roman" w:hAnsi="Times New Roman"/>
          <w:color w:val="000000"/>
          <w:sz w:val="24"/>
          <w:szCs w:val="24"/>
        </w:rPr>
        <w:t xml:space="preserve">Laboratorinės cheminės medžiagos, įskaitant laboratorinių cheminių medžiagų mišinius, sudarytos iš pavojingų cheminių medžiagų arba jų turinčios“ </w:t>
      </w:r>
      <w:r>
        <w:rPr>
          <w:rFonts w:ascii="Times New Roman" w:hAnsi="Times New Roman"/>
          <w:sz w:val="24"/>
          <w:szCs w:val="24"/>
        </w:rPr>
        <w:t>bus sutvarkytos  tinkamai.</w:t>
      </w:r>
    </w:p>
    <w:p w14:paraId="0C299D8A" w14:textId="77777777" w:rsidR="00A90A6B" w:rsidRDefault="00A90A6B" w:rsidP="00A90A6B">
      <w:pPr>
        <w:spacing w:before="100" w:after="100" w:line="240" w:lineRule="auto"/>
      </w:pPr>
      <w:r>
        <w:rPr>
          <w:rFonts w:ascii="Times New Roman" w:hAnsi="Times New Roman"/>
          <w:sz w:val="24"/>
          <w:szCs w:val="24"/>
        </w:rPr>
        <w:t>7. Užsakovas atsiskaito už pavojingųjų atliekų tvarkymą gavęs sąskaitą faktūrą ir pasirašytą atliekų vežimo lydraštį, patvirtinantį apie atliekų sunaikinimą.</w:t>
      </w:r>
    </w:p>
    <w:p w14:paraId="338D6AC2" w14:textId="77777777" w:rsidR="00A90A6B" w:rsidRDefault="00A90A6B" w:rsidP="00A90A6B">
      <w:pPr>
        <w:spacing w:before="100" w:after="100" w:line="240" w:lineRule="auto"/>
        <w:rPr>
          <w:rFonts w:ascii="Times New Roman" w:hAnsi="Times New Roman"/>
          <w:sz w:val="24"/>
          <w:szCs w:val="24"/>
        </w:rPr>
      </w:pPr>
      <w:r>
        <w:rPr>
          <w:rFonts w:ascii="Times New Roman" w:hAnsi="Times New Roman"/>
          <w:sz w:val="24"/>
          <w:szCs w:val="24"/>
        </w:rPr>
        <w:t xml:space="preserve">8. Visos išlaidos, susijusios su Užsakovo Paslaugų teikimu </w:t>
      </w:r>
      <w:bookmarkStart w:id="30" w:name="_Hlk71191932"/>
      <w:r>
        <w:rPr>
          <w:rFonts w:ascii="Times New Roman" w:hAnsi="Times New Roman"/>
          <w:sz w:val="24"/>
          <w:szCs w:val="24"/>
        </w:rPr>
        <w:t xml:space="preserve">įskaičiuojamos </w:t>
      </w:r>
      <w:bookmarkEnd w:id="30"/>
      <w:r>
        <w:rPr>
          <w:rFonts w:ascii="Times New Roman" w:hAnsi="Times New Roman"/>
          <w:sz w:val="24"/>
          <w:szCs w:val="24"/>
        </w:rPr>
        <w:t>į siūlomą kainą.</w:t>
      </w:r>
    </w:p>
    <w:p w14:paraId="53457416" w14:textId="77777777" w:rsidR="00A90A6B" w:rsidRDefault="00A90A6B" w:rsidP="00A90A6B">
      <w:pPr>
        <w:spacing w:before="100" w:after="100" w:line="240" w:lineRule="auto"/>
        <w:rPr>
          <w:rFonts w:ascii="Times New Roman" w:hAnsi="Times New Roman"/>
          <w:sz w:val="24"/>
          <w:szCs w:val="24"/>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E859185" w:rsidR="00506996" w:rsidRPr="00A90A6B"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A90A6B">
        <w:rPr>
          <w:rFonts w:ascii="Times New Roman" w:hAnsi="Times New Roman" w:cs="Times New Roman"/>
        </w:rPr>
        <w:lastRenderedPageBreak/>
        <w:t xml:space="preserve">Pirkimo sąlygų </w:t>
      </w:r>
      <w:r w:rsidR="00984968">
        <w:rPr>
          <w:rFonts w:ascii="Times New Roman" w:hAnsi="Times New Roman" w:cs="Times New Roman"/>
        </w:rPr>
        <w:t>4</w:t>
      </w:r>
      <w:r w:rsidRPr="00A90A6B">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5EE39BCC" w14:textId="77777777" w:rsidR="00A90A6B" w:rsidRPr="00A90A6B" w:rsidRDefault="00A90A6B" w:rsidP="00A90A6B">
      <w:pPr>
        <w:suppressAutoHyphens/>
        <w:jc w:val="left"/>
        <w:rPr>
          <w:rFonts w:ascii="Times New Roman" w:eastAsiaTheme="minorHAnsi" w:hAnsi="Times New Roman" w:cs="Times New Roman"/>
          <w:bCs/>
          <w:i/>
          <w:iCs/>
          <w:sz w:val="24"/>
          <w:szCs w:val="24"/>
        </w:rPr>
      </w:pPr>
      <w:bookmarkStart w:id="38" w:name="_Pirkimo_sąlygų_3"/>
      <w:bookmarkEnd w:id="38"/>
      <w:r w:rsidRPr="00A90A6B">
        <w:rPr>
          <w:rFonts w:ascii="Times New Roman" w:hAnsi="Times New Roman" w:cs="Times New Roman"/>
          <w:i/>
          <w:sz w:val="24"/>
          <w:szCs w:val="24"/>
        </w:rPr>
        <w:t>Pasiūlymo forma tiekėjų patogumui pateikiama atskiroje kompiuterinėje byloje.</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2039F6E6" w14:textId="2337B40A" w:rsidR="00506996" w:rsidRDefault="00060B51" w:rsidP="00A90A6B">
      <w:pPr>
        <w:rPr>
          <w:rFonts w:ascii="Arial" w:hAnsi="Arial" w:cs="Arial"/>
        </w:rPr>
      </w:pPr>
      <w:r>
        <w:rPr>
          <w:rFonts w:ascii="Arial" w:hAnsi="Arial" w:cs="Arial"/>
        </w:rPr>
        <w:br w:type="page"/>
      </w:r>
    </w:p>
    <w:p w14:paraId="2B02AC64" w14:textId="77777777" w:rsidR="00A90A6B" w:rsidRPr="00A90A6B" w:rsidRDefault="00A90A6B" w:rsidP="00A90A6B">
      <w:pPr>
        <w:rPr>
          <w:rFonts w:ascii="Arial" w:hAnsi="Arial" w:cs="Arial"/>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7F021A3" w:rsidR="00506996" w:rsidRPr="00A90A6B" w:rsidRDefault="00506996" w:rsidP="00506996">
      <w:pPr>
        <w:spacing w:line="240" w:lineRule="auto"/>
        <w:ind w:left="7314" w:firstLine="0"/>
        <w:rPr>
          <w:rFonts w:ascii="Times New Roman" w:hAnsi="Times New Roman" w:cs="Times New Roman"/>
        </w:rPr>
      </w:pPr>
      <w:r w:rsidRPr="00A90A6B">
        <w:rPr>
          <w:rFonts w:ascii="Times New Roman" w:hAnsi="Times New Roman" w:cs="Times New Roman"/>
        </w:rPr>
        <w:t xml:space="preserve">Pirkimo sąlygų </w:t>
      </w:r>
      <w:r w:rsidR="00984968">
        <w:rPr>
          <w:rFonts w:ascii="Times New Roman" w:hAnsi="Times New Roman" w:cs="Times New Roman"/>
        </w:rPr>
        <w:t>5</w:t>
      </w:r>
      <w:r w:rsidRPr="00A90A6B">
        <w:rPr>
          <w:rFonts w:ascii="Times New Roman" w:hAnsi="Times New Roman" w:cs="Times New Roman"/>
        </w:rPr>
        <w:t xml:space="preserve"> priedas „Sutarties projektas“</w:t>
      </w:r>
    </w:p>
    <w:p w14:paraId="7CB80FF3" w14:textId="2C6CB943" w:rsidR="00506996" w:rsidRPr="00A90A6B"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09C3A1E" w14:textId="246E56CF" w:rsidR="00A90A6B" w:rsidRDefault="00A90A6B" w:rsidP="00A90A6B">
      <w:pPr>
        <w:ind w:firstLine="0"/>
        <w:rPr>
          <w:rFonts w:ascii="Times New Roman" w:eastAsiaTheme="minorHAnsi" w:hAnsi="Times New Roman" w:cs="Times New Roman"/>
          <w:bCs/>
          <w:i/>
          <w:iCs/>
          <w:sz w:val="24"/>
          <w:szCs w:val="24"/>
        </w:rPr>
      </w:pPr>
      <w:r>
        <w:rPr>
          <w:rFonts w:ascii="Times New Roman" w:hAnsi="Times New Roman" w:cs="Times New Roman"/>
          <w:i/>
          <w:sz w:val="24"/>
          <w:szCs w:val="24"/>
        </w:rPr>
        <w:t>Sutarties projektas tiekėjų patogumui pateikiama atskiroje kompiuterinėje byloje.</w:t>
      </w:r>
    </w:p>
    <w:p w14:paraId="2C761178" w14:textId="4007C89A" w:rsidR="009B4090" w:rsidRDefault="009B4090" w:rsidP="009B4090">
      <w:pPr>
        <w:rPr>
          <w:rFonts w:ascii="Arial" w:eastAsiaTheme="minorHAnsi" w:hAnsi="Arial" w:cs="Arial"/>
          <w:bCs/>
          <w:iCs/>
        </w:rPr>
      </w:pPr>
    </w:p>
    <w:p w14:paraId="05A79617" w14:textId="7D2C0CDC" w:rsidR="00A90A6B" w:rsidRDefault="00A90A6B">
      <w:pPr>
        <w:rPr>
          <w:rFonts w:eastAsiaTheme="minorHAnsi" w:cstheme="minorHAnsi"/>
          <w:bCs/>
          <w:iCs/>
        </w:rPr>
      </w:pPr>
      <w:r>
        <w:rPr>
          <w:rFonts w:eastAsiaTheme="minorHAnsi" w:cstheme="minorHAnsi"/>
          <w:bCs/>
          <w:iCs/>
        </w:rPr>
        <w:br w:type="page"/>
      </w:r>
    </w:p>
    <w:p w14:paraId="1DF65B9F" w14:textId="77777777" w:rsidR="009B4090" w:rsidRPr="004F1A11" w:rsidRDefault="009B4090" w:rsidP="009B4090">
      <w:pPr>
        <w:rPr>
          <w:rFonts w:eastAsiaTheme="minorHAnsi" w:cstheme="minorHAnsi"/>
          <w:bCs/>
          <w:iCs/>
        </w:rPr>
      </w:pPr>
    </w:p>
    <w:p w14:paraId="163D66E3" w14:textId="6F128FA3" w:rsidR="009B4090" w:rsidRPr="00A90A6B" w:rsidRDefault="005110A6" w:rsidP="005110A6">
      <w:pPr>
        <w:ind w:firstLine="7371"/>
        <w:rPr>
          <w:rFonts w:ascii="Times New Roman" w:eastAsiaTheme="minorHAnsi" w:hAnsi="Times New Roman" w:cs="Times New Roman"/>
          <w:bCs/>
          <w:iCs/>
        </w:rPr>
      </w:pPr>
      <w:r w:rsidRPr="00A90A6B">
        <w:rPr>
          <w:rFonts w:ascii="Times New Roman" w:hAnsi="Times New Roman" w:cs="Times New Roman"/>
        </w:rPr>
        <w:t xml:space="preserve">Pirkimo sąlygų </w:t>
      </w:r>
      <w:r w:rsidR="00984968">
        <w:rPr>
          <w:rFonts w:ascii="Times New Roman" w:hAnsi="Times New Roman" w:cs="Times New Roman"/>
        </w:rPr>
        <w:t>6</w:t>
      </w:r>
      <w:r w:rsidRPr="00A90A6B">
        <w:rPr>
          <w:rFonts w:ascii="Times New Roman" w:hAnsi="Times New Roman" w:cs="Times New Roman"/>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90A6B" w14:paraId="555CDB78" w14:textId="77777777" w:rsidTr="00360A21">
        <w:trPr>
          <w:trHeight w:val="20"/>
        </w:trPr>
        <w:tc>
          <w:tcPr>
            <w:tcW w:w="600" w:type="dxa"/>
          </w:tcPr>
          <w:p w14:paraId="5159A1ED" w14:textId="77777777" w:rsidR="009B4090" w:rsidRPr="00A90A6B" w:rsidRDefault="009B4090" w:rsidP="003C138F">
            <w:pPr>
              <w:ind w:firstLine="0"/>
              <w:rPr>
                <w:sz w:val="24"/>
                <w:szCs w:val="24"/>
              </w:rPr>
            </w:pPr>
            <w:r w:rsidRPr="00A90A6B">
              <w:rPr>
                <w:sz w:val="24"/>
                <w:szCs w:val="24"/>
              </w:rPr>
              <w:t>Eil.</w:t>
            </w:r>
          </w:p>
          <w:p w14:paraId="76A5D3AA" w14:textId="77777777" w:rsidR="009B4090" w:rsidRPr="00A90A6B" w:rsidRDefault="009B4090" w:rsidP="003C138F">
            <w:pPr>
              <w:ind w:firstLine="0"/>
              <w:rPr>
                <w:sz w:val="24"/>
                <w:szCs w:val="24"/>
              </w:rPr>
            </w:pPr>
            <w:r w:rsidRPr="00A90A6B">
              <w:rPr>
                <w:sz w:val="24"/>
                <w:szCs w:val="24"/>
              </w:rPr>
              <w:t>Nr.</w:t>
            </w:r>
          </w:p>
        </w:tc>
        <w:tc>
          <w:tcPr>
            <w:tcW w:w="2660" w:type="dxa"/>
          </w:tcPr>
          <w:p w14:paraId="52B62767" w14:textId="77777777" w:rsidR="009B4090" w:rsidRPr="00A90A6B" w:rsidRDefault="009B4090" w:rsidP="003C138F">
            <w:pPr>
              <w:ind w:firstLine="0"/>
              <w:rPr>
                <w:sz w:val="24"/>
                <w:szCs w:val="24"/>
              </w:rPr>
            </w:pPr>
            <w:r w:rsidRPr="00A90A6B">
              <w:rPr>
                <w:b/>
                <w:sz w:val="24"/>
                <w:szCs w:val="24"/>
              </w:rPr>
              <w:t xml:space="preserve">VEIKSMAS </w:t>
            </w:r>
          </w:p>
        </w:tc>
        <w:tc>
          <w:tcPr>
            <w:tcW w:w="3685" w:type="dxa"/>
            <w:hideMark/>
          </w:tcPr>
          <w:p w14:paraId="311283FE" w14:textId="77777777" w:rsidR="009B4090" w:rsidRPr="00A90A6B" w:rsidRDefault="009B4090" w:rsidP="003C138F">
            <w:pPr>
              <w:ind w:firstLine="34"/>
              <w:rPr>
                <w:b/>
                <w:sz w:val="24"/>
                <w:szCs w:val="24"/>
              </w:rPr>
            </w:pPr>
            <w:r w:rsidRPr="00A90A6B">
              <w:rPr>
                <w:b/>
                <w:sz w:val="24"/>
                <w:szCs w:val="24"/>
              </w:rPr>
              <w:t>DATA/DIENŲ SKAIČIUS/ LAIKAS</w:t>
            </w:r>
          </w:p>
          <w:p w14:paraId="2E5E7E7E" w14:textId="77777777" w:rsidR="009B4090" w:rsidRPr="00A90A6B" w:rsidRDefault="009B4090" w:rsidP="003C138F">
            <w:pPr>
              <w:ind w:firstLine="34"/>
              <w:rPr>
                <w:sz w:val="24"/>
                <w:szCs w:val="24"/>
              </w:rPr>
            </w:pPr>
            <w:r w:rsidRPr="00A90A6B">
              <w:rPr>
                <w:sz w:val="24"/>
                <w:szCs w:val="24"/>
              </w:rPr>
              <w:t>(Lietuvos laiku)</w:t>
            </w:r>
          </w:p>
        </w:tc>
        <w:tc>
          <w:tcPr>
            <w:tcW w:w="3424" w:type="dxa"/>
            <w:hideMark/>
          </w:tcPr>
          <w:p w14:paraId="7A276BBB" w14:textId="77777777" w:rsidR="009B4090" w:rsidRPr="00A90A6B" w:rsidRDefault="009B4090" w:rsidP="003C138F">
            <w:pPr>
              <w:ind w:firstLine="34"/>
              <w:rPr>
                <w:b/>
                <w:sz w:val="24"/>
                <w:szCs w:val="24"/>
              </w:rPr>
            </w:pPr>
            <w:r w:rsidRPr="00A90A6B">
              <w:rPr>
                <w:b/>
                <w:sz w:val="24"/>
                <w:szCs w:val="24"/>
              </w:rPr>
              <w:t>PASTABOS</w:t>
            </w:r>
          </w:p>
        </w:tc>
      </w:tr>
      <w:tr w:rsidR="009B4090" w:rsidRPr="00A90A6B" w14:paraId="71291966" w14:textId="77777777" w:rsidTr="00360A21">
        <w:trPr>
          <w:trHeight w:val="20"/>
        </w:trPr>
        <w:tc>
          <w:tcPr>
            <w:tcW w:w="600" w:type="dxa"/>
          </w:tcPr>
          <w:p w14:paraId="36FA22B3" w14:textId="1DC35BF6" w:rsidR="009B4090" w:rsidRPr="00A90A6B" w:rsidRDefault="00517008" w:rsidP="003C138F">
            <w:pPr>
              <w:ind w:firstLine="0"/>
              <w:rPr>
                <w:bCs/>
                <w:sz w:val="24"/>
                <w:szCs w:val="24"/>
              </w:rPr>
            </w:pPr>
            <w:r w:rsidRPr="00A90A6B">
              <w:rPr>
                <w:bCs/>
                <w:sz w:val="24"/>
                <w:szCs w:val="24"/>
              </w:rPr>
              <w:t>1</w:t>
            </w:r>
            <w:r w:rsidR="00DC230B" w:rsidRPr="00A90A6B">
              <w:rPr>
                <w:bCs/>
                <w:sz w:val="24"/>
                <w:szCs w:val="24"/>
              </w:rPr>
              <w:t>.</w:t>
            </w:r>
          </w:p>
        </w:tc>
        <w:tc>
          <w:tcPr>
            <w:tcW w:w="2660" w:type="dxa"/>
          </w:tcPr>
          <w:p w14:paraId="3511EE24" w14:textId="0C005E1E" w:rsidR="009B4090" w:rsidRPr="00A90A6B" w:rsidRDefault="0070455D" w:rsidP="003C138F">
            <w:pPr>
              <w:ind w:firstLine="0"/>
              <w:rPr>
                <w:bCs/>
                <w:sz w:val="24"/>
                <w:szCs w:val="24"/>
              </w:rPr>
            </w:pPr>
            <w:r w:rsidRPr="00A90A6B">
              <w:rPr>
                <w:bCs/>
                <w:sz w:val="24"/>
                <w:szCs w:val="24"/>
              </w:rPr>
              <w:t>P</w:t>
            </w:r>
            <w:r w:rsidR="009B4090" w:rsidRPr="00A90A6B">
              <w:rPr>
                <w:bCs/>
                <w:sz w:val="24"/>
                <w:szCs w:val="24"/>
              </w:rPr>
              <w:t>asiūlymų pateikimo terminas</w:t>
            </w:r>
          </w:p>
        </w:tc>
        <w:tc>
          <w:tcPr>
            <w:tcW w:w="3685" w:type="dxa"/>
          </w:tcPr>
          <w:p w14:paraId="0BE9AF00" w14:textId="267557D8" w:rsidR="009B4090" w:rsidRPr="00A90A6B" w:rsidRDefault="009B4090" w:rsidP="003C138F">
            <w:pPr>
              <w:ind w:firstLine="34"/>
              <w:rPr>
                <w:sz w:val="24"/>
                <w:szCs w:val="24"/>
              </w:rPr>
            </w:pPr>
            <w:r w:rsidRPr="00A90A6B">
              <w:rPr>
                <w:sz w:val="24"/>
                <w:szCs w:val="24"/>
              </w:rPr>
              <w:t xml:space="preserve">Bus nurodytas </w:t>
            </w:r>
            <w:r w:rsidR="004F1A11" w:rsidRPr="00A90A6B">
              <w:rPr>
                <w:sz w:val="24"/>
                <w:szCs w:val="24"/>
              </w:rPr>
              <w:t>s</w:t>
            </w:r>
            <w:r w:rsidR="001A1301" w:rsidRPr="00A90A6B">
              <w:rPr>
                <w:sz w:val="24"/>
                <w:szCs w:val="24"/>
              </w:rPr>
              <w:t xml:space="preserve">kelbime apie pirkimą. </w:t>
            </w:r>
          </w:p>
        </w:tc>
        <w:tc>
          <w:tcPr>
            <w:tcW w:w="3424" w:type="dxa"/>
          </w:tcPr>
          <w:p w14:paraId="231B5F89" w14:textId="6454E8EE" w:rsidR="00115BB9" w:rsidRPr="00A90A6B" w:rsidRDefault="00115BB9" w:rsidP="003C138F">
            <w:pPr>
              <w:ind w:firstLine="0"/>
              <w:rPr>
                <w:sz w:val="24"/>
                <w:szCs w:val="24"/>
              </w:rPr>
            </w:pPr>
            <w:r w:rsidRPr="00A90A6B">
              <w:rPr>
                <w:sz w:val="24"/>
                <w:szCs w:val="24"/>
              </w:rPr>
              <w:t>P</w:t>
            </w:r>
            <w:r w:rsidR="004F1A11" w:rsidRPr="00A90A6B">
              <w:rPr>
                <w:sz w:val="24"/>
                <w:szCs w:val="24"/>
              </w:rPr>
              <w:t>erkančioji organizacija</w:t>
            </w:r>
            <w:r w:rsidRPr="00A90A6B">
              <w:rPr>
                <w:sz w:val="24"/>
                <w:szCs w:val="24"/>
              </w:rPr>
              <w:t xml:space="preserve"> turi teisę pratęsti pasiūlymų pateikimo terminą.</w:t>
            </w:r>
          </w:p>
          <w:p w14:paraId="44399C2C" w14:textId="17368F12" w:rsidR="009B4090" w:rsidRPr="00A90A6B" w:rsidRDefault="009B4090" w:rsidP="003C138F">
            <w:pPr>
              <w:ind w:firstLine="34"/>
              <w:rPr>
                <w:color w:val="7030A0"/>
                <w:sz w:val="24"/>
                <w:szCs w:val="24"/>
              </w:rPr>
            </w:pPr>
          </w:p>
        </w:tc>
      </w:tr>
      <w:tr w:rsidR="009B4090" w:rsidRPr="00A90A6B" w14:paraId="71C31B48" w14:textId="77777777" w:rsidTr="00360A21">
        <w:trPr>
          <w:trHeight w:val="20"/>
        </w:trPr>
        <w:tc>
          <w:tcPr>
            <w:tcW w:w="600" w:type="dxa"/>
          </w:tcPr>
          <w:p w14:paraId="50C060F4" w14:textId="636324E9" w:rsidR="009B4090" w:rsidRPr="00A90A6B" w:rsidRDefault="00517008" w:rsidP="003C138F">
            <w:pPr>
              <w:ind w:firstLine="0"/>
              <w:rPr>
                <w:bCs/>
                <w:sz w:val="24"/>
                <w:szCs w:val="24"/>
              </w:rPr>
            </w:pPr>
            <w:r w:rsidRPr="00A90A6B">
              <w:rPr>
                <w:bCs/>
                <w:sz w:val="24"/>
                <w:szCs w:val="24"/>
              </w:rPr>
              <w:t>2</w:t>
            </w:r>
            <w:r w:rsidR="00DC230B" w:rsidRPr="00A90A6B">
              <w:rPr>
                <w:bCs/>
                <w:sz w:val="24"/>
                <w:szCs w:val="24"/>
              </w:rPr>
              <w:t>.</w:t>
            </w:r>
          </w:p>
        </w:tc>
        <w:tc>
          <w:tcPr>
            <w:tcW w:w="2660" w:type="dxa"/>
          </w:tcPr>
          <w:p w14:paraId="7F545710" w14:textId="36BE22A0" w:rsidR="009B4090" w:rsidRPr="00A90A6B" w:rsidRDefault="004B219C" w:rsidP="003C138F">
            <w:pPr>
              <w:ind w:firstLine="0"/>
              <w:rPr>
                <w:bCs/>
                <w:sz w:val="24"/>
                <w:szCs w:val="24"/>
              </w:rPr>
            </w:pPr>
            <w:r w:rsidRPr="00A90A6B">
              <w:rPr>
                <w:sz w:val="24"/>
                <w:szCs w:val="24"/>
              </w:rPr>
              <w:t xml:space="preserve">Pasiūlymą </w:t>
            </w:r>
            <w:r w:rsidR="009B4090" w:rsidRPr="00A90A6B">
              <w:rPr>
                <w:sz w:val="24"/>
                <w:szCs w:val="24"/>
              </w:rPr>
              <w:t>patikslinti pirkimo dokumentus</w:t>
            </w:r>
            <w:r w:rsidR="00BE5267" w:rsidRPr="00A90A6B">
              <w:rPr>
                <w:sz w:val="24"/>
                <w:szCs w:val="24"/>
              </w:rPr>
              <w:t xml:space="preserve"> arba</w:t>
            </w:r>
            <w:r w:rsidR="00665B16" w:rsidRPr="00A90A6B">
              <w:rPr>
                <w:sz w:val="24"/>
                <w:szCs w:val="24"/>
              </w:rPr>
              <w:t xml:space="preserve"> </w:t>
            </w:r>
            <w:r w:rsidR="00BE7123" w:rsidRPr="00A90A6B">
              <w:rPr>
                <w:sz w:val="24"/>
                <w:szCs w:val="24"/>
              </w:rPr>
              <w:t xml:space="preserve">prašymus </w:t>
            </w:r>
            <w:r w:rsidR="00BE5267" w:rsidRPr="00A90A6B">
              <w:rPr>
                <w:sz w:val="24"/>
                <w:szCs w:val="24"/>
              </w:rPr>
              <w:t xml:space="preserve">dėl pirkimo dokumentų </w:t>
            </w:r>
            <w:r w:rsidR="00BE7123" w:rsidRPr="00A90A6B">
              <w:rPr>
                <w:sz w:val="24"/>
                <w:szCs w:val="24"/>
              </w:rPr>
              <w:t xml:space="preserve">paaiškinimų </w:t>
            </w:r>
            <w:r w:rsidR="004F1A11" w:rsidRPr="00A90A6B">
              <w:rPr>
                <w:sz w:val="24"/>
                <w:szCs w:val="24"/>
              </w:rPr>
              <w:t xml:space="preserve">tiekėjas </w:t>
            </w:r>
            <w:r w:rsidR="009B4090" w:rsidRPr="00A90A6B">
              <w:rPr>
                <w:sz w:val="24"/>
                <w:szCs w:val="24"/>
              </w:rPr>
              <w:t>turi pateikti ne vėliau kaip:</w:t>
            </w:r>
          </w:p>
        </w:tc>
        <w:tc>
          <w:tcPr>
            <w:tcW w:w="3685" w:type="dxa"/>
          </w:tcPr>
          <w:p w14:paraId="619D0CA1" w14:textId="1F405E69" w:rsidR="00440809" w:rsidRPr="00A90A6B" w:rsidRDefault="004E6952" w:rsidP="003C138F">
            <w:pPr>
              <w:ind w:firstLine="0"/>
              <w:rPr>
                <w:sz w:val="24"/>
                <w:szCs w:val="24"/>
              </w:rPr>
            </w:pPr>
            <w:r w:rsidRPr="00A90A6B">
              <w:rPr>
                <w:sz w:val="24"/>
                <w:szCs w:val="24"/>
              </w:rPr>
              <w:t>L</w:t>
            </w:r>
            <w:r w:rsidR="00440809" w:rsidRPr="00A90A6B">
              <w:rPr>
                <w:sz w:val="24"/>
                <w:szCs w:val="24"/>
              </w:rPr>
              <w:t xml:space="preserve">ikus </w:t>
            </w:r>
            <w:r w:rsidR="00440809" w:rsidRPr="00A90A6B">
              <w:rPr>
                <w:b/>
                <w:sz w:val="24"/>
                <w:szCs w:val="24"/>
              </w:rPr>
              <w:t>2 darbo dienoms</w:t>
            </w:r>
            <w:r w:rsidR="00440809" w:rsidRPr="00A90A6B">
              <w:rPr>
                <w:sz w:val="24"/>
                <w:szCs w:val="24"/>
              </w:rPr>
              <w:t xml:space="preserve"> iki pasiūlymų pateikimo termino pabaigos.</w:t>
            </w:r>
          </w:p>
        </w:tc>
        <w:tc>
          <w:tcPr>
            <w:tcW w:w="3424" w:type="dxa"/>
          </w:tcPr>
          <w:p w14:paraId="6BD1F7E9" w14:textId="6BF87FFC" w:rsidR="009B4090" w:rsidRPr="00A90A6B" w:rsidRDefault="009B4090" w:rsidP="003C138F">
            <w:pPr>
              <w:ind w:firstLine="34"/>
              <w:rPr>
                <w:color w:val="7030A0"/>
                <w:sz w:val="24"/>
                <w:szCs w:val="24"/>
              </w:rPr>
            </w:pPr>
          </w:p>
          <w:p w14:paraId="521F3B49" w14:textId="77777777" w:rsidR="00B831AF" w:rsidRPr="00A90A6B" w:rsidRDefault="00B831AF" w:rsidP="003C138F">
            <w:pPr>
              <w:ind w:firstLine="34"/>
              <w:rPr>
                <w:color w:val="7030A0"/>
                <w:sz w:val="24"/>
                <w:szCs w:val="24"/>
              </w:rPr>
            </w:pPr>
          </w:p>
          <w:p w14:paraId="7E071BD1" w14:textId="59BF4D55" w:rsidR="00B831AF" w:rsidRPr="00A90A6B" w:rsidRDefault="00B831AF" w:rsidP="003C138F">
            <w:pPr>
              <w:ind w:firstLine="34"/>
              <w:rPr>
                <w:color w:val="7030A0"/>
                <w:sz w:val="24"/>
                <w:szCs w:val="24"/>
              </w:rPr>
            </w:pPr>
          </w:p>
        </w:tc>
        <w:bookmarkStart w:id="39" w:name="_GoBack"/>
        <w:bookmarkEnd w:id="39"/>
      </w:tr>
      <w:tr w:rsidR="009B4090" w:rsidRPr="00A90A6B" w14:paraId="7760B2FE" w14:textId="77777777" w:rsidTr="00360A21">
        <w:trPr>
          <w:trHeight w:val="20"/>
        </w:trPr>
        <w:tc>
          <w:tcPr>
            <w:tcW w:w="600" w:type="dxa"/>
          </w:tcPr>
          <w:p w14:paraId="64FA8AD2" w14:textId="45B79B91" w:rsidR="009B4090" w:rsidRPr="00A90A6B" w:rsidRDefault="00517008" w:rsidP="003C138F">
            <w:pPr>
              <w:ind w:firstLine="0"/>
              <w:rPr>
                <w:bCs/>
                <w:sz w:val="24"/>
                <w:szCs w:val="24"/>
              </w:rPr>
            </w:pPr>
            <w:r w:rsidRPr="00A90A6B">
              <w:rPr>
                <w:bCs/>
                <w:sz w:val="24"/>
                <w:szCs w:val="24"/>
              </w:rPr>
              <w:t>3</w:t>
            </w:r>
            <w:r w:rsidR="00DC230B" w:rsidRPr="00A90A6B">
              <w:rPr>
                <w:bCs/>
                <w:sz w:val="24"/>
                <w:szCs w:val="24"/>
              </w:rPr>
              <w:t>.</w:t>
            </w:r>
          </w:p>
        </w:tc>
        <w:tc>
          <w:tcPr>
            <w:tcW w:w="2660" w:type="dxa"/>
          </w:tcPr>
          <w:p w14:paraId="7AAC8941" w14:textId="2FDA5814" w:rsidR="009B4090" w:rsidRPr="00A90A6B" w:rsidRDefault="004F1A11" w:rsidP="003C138F">
            <w:pPr>
              <w:ind w:firstLine="0"/>
              <w:rPr>
                <w:sz w:val="24"/>
                <w:szCs w:val="24"/>
              </w:rPr>
            </w:pPr>
            <w:r w:rsidRPr="00A90A6B">
              <w:rPr>
                <w:rFonts w:eastAsia="Arial"/>
                <w:sz w:val="24"/>
                <w:szCs w:val="24"/>
              </w:rPr>
              <w:t xml:space="preserve">Perkančioji organizacija </w:t>
            </w:r>
            <w:r w:rsidRPr="00A90A6B">
              <w:rPr>
                <w:sz w:val="24"/>
                <w:szCs w:val="24"/>
              </w:rPr>
              <w:t>p</w:t>
            </w:r>
            <w:r w:rsidR="009B4090" w:rsidRPr="00A90A6B">
              <w:rPr>
                <w:sz w:val="24"/>
                <w:szCs w:val="24"/>
              </w:rPr>
              <w:t xml:space="preserve">irkimo dokumentų paaiškinimą, patikslinimą pateikia visiems </w:t>
            </w:r>
            <w:r w:rsidRPr="00A90A6B">
              <w:rPr>
                <w:sz w:val="24"/>
                <w:szCs w:val="24"/>
              </w:rPr>
              <w:t>dalyviams</w:t>
            </w:r>
            <w:r w:rsidR="004E6952" w:rsidRPr="00A90A6B">
              <w:rPr>
                <w:sz w:val="24"/>
                <w:szCs w:val="24"/>
              </w:rPr>
              <w:t>:</w:t>
            </w:r>
          </w:p>
        </w:tc>
        <w:tc>
          <w:tcPr>
            <w:tcW w:w="3685" w:type="dxa"/>
          </w:tcPr>
          <w:p w14:paraId="481A8331" w14:textId="0FB50278" w:rsidR="0054231A" w:rsidRPr="00A90A6B" w:rsidRDefault="004D59EA" w:rsidP="003C138F">
            <w:pPr>
              <w:ind w:firstLine="0"/>
              <w:rPr>
                <w:sz w:val="24"/>
                <w:szCs w:val="24"/>
              </w:rPr>
            </w:pPr>
            <w:r w:rsidRPr="00A90A6B">
              <w:rPr>
                <w:bCs/>
                <w:sz w:val="24"/>
                <w:szCs w:val="24"/>
              </w:rPr>
              <w:t>Likus ne mažiau kaip</w:t>
            </w:r>
            <w:r w:rsidRPr="00A90A6B">
              <w:rPr>
                <w:b/>
                <w:sz w:val="24"/>
                <w:szCs w:val="24"/>
              </w:rPr>
              <w:t xml:space="preserve"> </w:t>
            </w:r>
            <w:r w:rsidR="0054231A" w:rsidRPr="00A90A6B">
              <w:rPr>
                <w:b/>
                <w:sz w:val="24"/>
                <w:szCs w:val="24"/>
              </w:rPr>
              <w:t>1 darbo dienai</w:t>
            </w:r>
            <w:r w:rsidR="0054231A" w:rsidRPr="00A90A6B">
              <w:rPr>
                <w:sz w:val="24"/>
                <w:szCs w:val="24"/>
              </w:rPr>
              <w:t xml:space="preserve"> iki pasiūlymų pateikimo termino pabaigos.</w:t>
            </w:r>
          </w:p>
        </w:tc>
        <w:tc>
          <w:tcPr>
            <w:tcW w:w="3424" w:type="dxa"/>
          </w:tcPr>
          <w:p w14:paraId="6BE0B5D2" w14:textId="0764BC27" w:rsidR="00A90821" w:rsidRPr="00A90A6B" w:rsidRDefault="00A90821" w:rsidP="003C138F">
            <w:pPr>
              <w:ind w:firstLine="0"/>
              <w:rPr>
                <w:color w:val="7030A0"/>
                <w:sz w:val="24"/>
                <w:szCs w:val="24"/>
              </w:rPr>
            </w:pPr>
            <w:r w:rsidRPr="00A90A6B">
              <w:rPr>
                <w:color w:val="000000"/>
                <w:sz w:val="24"/>
                <w:szCs w:val="24"/>
              </w:rPr>
              <w:t xml:space="preserve">Jei paaiškinimai ar patikslinimai teikiami </w:t>
            </w:r>
            <w:r w:rsidR="004F1A11" w:rsidRPr="00A90A6B">
              <w:rPr>
                <w:color w:val="000000"/>
                <w:sz w:val="24"/>
                <w:szCs w:val="24"/>
              </w:rPr>
              <w:t xml:space="preserve">perkančiosios organizacijos </w:t>
            </w:r>
            <w:r w:rsidRPr="00A90A6B">
              <w:rPr>
                <w:color w:val="000000"/>
                <w:sz w:val="24"/>
                <w:szCs w:val="24"/>
              </w:rPr>
              <w:t>iniciatyva</w:t>
            </w:r>
            <w:r w:rsidR="00214E99" w:rsidRPr="00A90A6B">
              <w:rPr>
                <w:color w:val="000000"/>
                <w:sz w:val="24"/>
                <w:szCs w:val="24"/>
              </w:rPr>
              <w:t>,</w:t>
            </w:r>
            <w:r w:rsidR="005033DA" w:rsidRPr="00A90A6B">
              <w:rPr>
                <w:color w:val="000000"/>
                <w:sz w:val="24"/>
                <w:szCs w:val="24"/>
              </w:rPr>
              <w:t xml:space="preserve"> jų pateikimo</w:t>
            </w:r>
            <w:r w:rsidR="00214E99" w:rsidRPr="00A90A6B">
              <w:rPr>
                <w:color w:val="000000"/>
                <w:sz w:val="24"/>
                <w:szCs w:val="24"/>
              </w:rPr>
              <w:t xml:space="preserve"> terminas nesikeičia. </w:t>
            </w:r>
          </w:p>
          <w:p w14:paraId="754F1EE2" w14:textId="6B064B80" w:rsidR="001E4D4B" w:rsidRPr="00A90A6B" w:rsidRDefault="001E4D4B" w:rsidP="003C138F">
            <w:pPr>
              <w:ind w:firstLine="34"/>
              <w:rPr>
                <w:color w:val="7030A0"/>
                <w:sz w:val="24"/>
                <w:szCs w:val="24"/>
              </w:rPr>
            </w:pPr>
          </w:p>
        </w:tc>
      </w:tr>
      <w:tr w:rsidR="009B4090" w:rsidRPr="00A90A6B" w14:paraId="791A4922" w14:textId="77777777" w:rsidTr="00732CB6">
        <w:trPr>
          <w:trHeight w:val="1055"/>
        </w:trPr>
        <w:tc>
          <w:tcPr>
            <w:tcW w:w="600" w:type="dxa"/>
          </w:tcPr>
          <w:p w14:paraId="461822DB" w14:textId="137D17A7" w:rsidR="009B4090" w:rsidRPr="00A90A6B" w:rsidRDefault="00517008" w:rsidP="003C138F">
            <w:pPr>
              <w:ind w:firstLine="0"/>
              <w:rPr>
                <w:bCs/>
                <w:sz w:val="24"/>
                <w:szCs w:val="24"/>
              </w:rPr>
            </w:pPr>
            <w:r w:rsidRPr="00A90A6B">
              <w:rPr>
                <w:bCs/>
                <w:sz w:val="24"/>
                <w:szCs w:val="24"/>
              </w:rPr>
              <w:t>4</w:t>
            </w:r>
            <w:r w:rsidR="00DC230B" w:rsidRPr="00A90A6B">
              <w:rPr>
                <w:bCs/>
                <w:sz w:val="24"/>
                <w:szCs w:val="24"/>
              </w:rPr>
              <w:t>.</w:t>
            </w:r>
          </w:p>
        </w:tc>
        <w:tc>
          <w:tcPr>
            <w:tcW w:w="2660" w:type="dxa"/>
            <w:hideMark/>
          </w:tcPr>
          <w:p w14:paraId="26FE1223" w14:textId="379DC869" w:rsidR="009B4090" w:rsidRPr="00A90A6B" w:rsidRDefault="009B4090" w:rsidP="003C138F">
            <w:pPr>
              <w:ind w:firstLine="0"/>
              <w:rPr>
                <w:sz w:val="24"/>
                <w:szCs w:val="24"/>
              </w:rPr>
            </w:pPr>
            <w:r w:rsidRPr="00A90A6B">
              <w:rPr>
                <w:sz w:val="24"/>
                <w:szCs w:val="24"/>
              </w:rPr>
              <w:t xml:space="preserve">Pradinis susipažinimas su CVP IS priemonėmis gautais </w:t>
            </w:r>
            <w:r w:rsidR="004F1A11" w:rsidRPr="00A90A6B">
              <w:rPr>
                <w:sz w:val="24"/>
                <w:szCs w:val="24"/>
              </w:rPr>
              <w:t>p</w:t>
            </w:r>
            <w:r w:rsidRPr="00A90A6B">
              <w:rPr>
                <w:sz w:val="24"/>
                <w:szCs w:val="24"/>
              </w:rPr>
              <w:t>asiūlymais</w:t>
            </w:r>
          </w:p>
        </w:tc>
        <w:tc>
          <w:tcPr>
            <w:tcW w:w="3685" w:type="dxa"/>
            <w:hideMark/>
          </w:tcPr>
          <w:p w14:paraId="7C0A95BD" w14:textId="29DEC8FA" w:rsidR="009B4090" w:rsidRPr="00A90A6B" w:rsidRDefault="009B4090" w:rsidP="003C138F">
            <w:pPr>
              <w:ind w:firstLine="34"/>
              <w:rPr>
                <w:sz w:val="24"/>
                <w:szCs w:val="24"/>
              </w:rPr>
            </w:pPr>
            <w:r w:rsidRPr="00A90A6B">
              <w:rPr>
                <w:sz w:val="24"/>
                <w:szCs w:val="24"/>
              </w:rPr>
              <w:t xml:space="preserve">Pradedamas ne anksčiau nei </w:t>
            </w:r>
            <w:r w:rsidRPr="00A90A6B">
              <w:rPr>
                <w:color w:val="000000" w:themeColor="text1"/>
                <w:sz w:val="24"/>
                <w:szCs w:val="24"/>
              </w:rPr>
              <w:t xml:space="preserve">po </w:t>
            </w:r>
            <w:r w:rsidR="009040B8" w:rsidRPr="00A90A6B">
              <w:rPr>
                <w:color w:val="000000" w:themeColor="text1"/>
                <w:sz w:val="24"/>
                <w:szCs w:val="24"/>
              </w:rPr>
              <w:t>30</w:t>
            </w:r>
            <w:r w:rsidRPr="00A90A6B">
              <w:rPr>
                <w:color w:val="000000" w:themeColor="text1"/>
                <w:sz w:val="24"/>
                <w:szCs w:val="24"/>
              </w:rPr>
              <w:t xml:space="preserve"> minučių</w:t>
            </w:r>
            <w:r w:rsidRPr="00A90A6B">
              <w:rPr>
                <w:sz w:val="24"/>
                <w:szCs w:val="24"/>
              </w:rPr>
              <w:t xml:space="preserve"> po </w:t>
            </w:r>
            <w:r w:rsidR="00D73763" w:rsidRPr="00A90A6B">
              <w:rPr>
                <w:sz w:val="24"/>
                <w:szCs w:val="24"/>
              </w:rPr>
              <w:t xml:space="preserve">galutinių </w:t>
            </w:r>
            <w:r w:rsidRPr="00A90A6B">
              <w:rPr>
                <w:sz w:val="24"/>
                <w:szCs w:val="24"/>
              </w:rPr>
              <w:t>pasiūlymų pateikimo termino pabaigos</w:t>
            </w:r>
          </w:p>
        </w:tc>
        <w:tc>
          <w:tcPr>
            <w:tcW w:w="3424" w:type="dxa"/>
            <w:hideMark/>
          </w:tcPr>
          <w:p w14:paraId="3D1F695F" w14:textId="77777777" w:rsidR="009B4090" w:rsidRPr="00A90A6B" w:rsidRDefault="009B4090" w:rsidP="003C138F">
            <w:pPr>
              <w:ind w:firstLine="34"/>
              <w:rPr>
                <w:iCs/>
                <w:sz w:val="24"/>
                <w:szCs w:val="24"/>
              </w:rPr>
            </w:pPr>
          </w:p>
        </w:tc>
      </w:tr>
      <w:tr w:rsidR="009B4090" w:rsidRPr="00A90A6B" w14:paraId="0138F2AB" w14:textId="77777777" w:rsidTr="00360A21">
        <w:trPr>
          <w:trHeight w:val="20"/>
        </w:trPr>
        <w:tc>
          <w:tcPr>
            <w:tcW w:w="600" w:type="dxa"/>
          </w:tcPr>
          <w:p w14:paraId="0074A593" w14:textId="589DB96D" w:rsidR="009B4090" w:rsidRPr="00A90A6B" w:rsidRDefault="00517008" w:rsidP="003C138F">
            <w:pPr>
              <w:ind w:firstLine="0"/>
              <w:rPr>
                <w:bCs/>
                <w:sz w:val="24"/>
                <w:szCs w:val="24"/>
              </w:rPr>
            </w:pPr>
            <w:r w:rsidRPr="00A90A6B">
              <w:rPr>
                <w:bCs/>
                <w:sz w:val="24"/>
                <w:szCs w:val="24"/>
              </w:rPr>
              <w:t>5</w:t>
            </w:r>
            <w:r w:rsidR="00DC230B" w:rsidRPr="00A90A6B">
              <w:rPr>
                <w:bCs/>
                <w:sz w:val="24"/>
                <w:szCs w:val="24"/>
              </w:rPr>
              <w:t>.</w:t>
            </w:r>
          </w:p>
        </w:tc>
        <w:tc>
          <w:tcPr>
            <w:tcW w:w="2660" w:type="dxa"/>
          </w:tcPr>
          <w:p w14:paraId="1600B493" w14:textId="77777777" w:rsidR="009B4090" w:rsidRPr="00A90A6B" w:rsidRDefault="009B4090" w:rsidP="003C138F">
            <w:pPr>
              <w:ind w:firstLine="0"/>
              <w:rPr>
                <w:sz w:val="24"/>
                <w:szCs w:val="24"/>
              </w:rPr>
            </w:pPr>
            <w:r w:rsidRPr="00A90A6B">
              <w:rPr>
                <w:bCs/>
                <w:sz w:val="24"/>
                <w:szCs w:val="24"/>
              </w:rPr>
              <w:t>Pasiūlymo galiojimo ir pasiūlymo galiojimo užtikrinimo (jei taikoma) terminas ne trumpesnis kaip</w:t>
            </w:r>
          </w:p>
        </w:tc>
        <w:tc>
          <w:tcPr>
            <w:tcW w:w="3685" w:type="dxa"/>
          </w:tcPr>
          <w:p w14:paraId="341C1969" w14:textId="7F1C4BA4" w:rsidR="009B4090" w:rsidRPr="00A90A6B" w:rsidRDefault="009B4090" w:rsidP="003C138F">
            <w:pPr>
              <w:ind w:firstLine="34"/>
              <w:rPr>
                <w:sz w:val="24"/>
                <w:szCs w:val="24"/>
              </w:rPr>
            </w:pPr>
            <w:r w:rsidRPr="00622D3E">
              <w:rPr>
                <w:sz w:val="24"/>
                <w:szCs w:val="24"/>
              </w:rPr>
              <w:t xml:space="preserve">90 (devyniasdešimt) dienų </w:t>
            </w:r>
            <w:r w:rsidRPr="00A90A6B">
              <w:rPr>
                <w:sz w:val="24"/>
                <w:szCs w:val="24"/>
              </w:rPr>
              <w:t>nuo pasiūlymų pateikimo galutinio termino pabaigos</w:t>
            </w:r>
            <w:r w:rsidR="2F96E0D3" w:rsidRPr="00A90A6B">
              <w:rPr>
                <w:sz w:val="24"/>
                <w:szCs w:val="24"/>
              </w:rPr>
              <w:t xml:space="preserve">. </w:t>
            </w:r>
          </w:p>
        </w:tc>
        <w:tc>
          <w:tcPr>
            <w:tcW w:w="3424" w:type="dxa"/>
          </w:tcPr>
          <w:p w14:paraId="3507A45A" w14:textId="77777777" w:rsidR="009B4090" w:rsidRPr="00A90A6B" w:rsidRDefault="009B4090" w:rsidP="003C138F">
            <w:pPr>
              <w:ind w:firstLine="34"/>
              <w:rPr>
                <w:sz w:val="24"/>
                <w:szCs w:val="24"/>
              </w:rPr>
            </w:pPr>
          </w:p>
        </w:tc>
      </w:tr>
      <w:tr w:rsidR="009B4090" w:rsidRPr="00A90A6B" w14:paraId="3C635DF5" w14:textId="77777777" w:rsidTr="00360A21">
        <w:trPr>
          <w:trHeight w:val="20"/>
        </w:trPr>
        <w:tc>
          <w:tcPr>
            <w:tcW w:w="600" w:type="dxa"/>
          </w:tcPr>
          <w:p w14:paraId="4E64A4F5" w14:textId="0E14F0EA" w:rsidR="009B4090" w:rsidRPr="00A90A6B" w:rsidRDefault="00622D3E" w:rsidP="003C138F">
            <w:pPr>
              <w:ind w:firstLine="0"/>
              <w:rPr>
                <w:bCs/>
                <w:sz w:val="24"/>
                <w:szCs w:val="24"/>
              </w:rPr>
            </w:pPr>
            <w:r>
              <w:rPr>
                <w:bCs/>
                <w:sz w:val="24"/>
                <w:szCs w:val="24"/>
              </w:rPr>
              <w:t>6</w:t>
            </w:r>
            <w:r w:rsidR="00DC230B" w:rsidRPr="00A90A6B">
              <w:rPr>
                <w:bCs/>
                <w:sz w:val="24"/>
                <w:szCs w:val="24"/>
              </w:rPr>
              <w:t>.</w:t>
            </w:r>
          </w:p>
        </w:tc>
        <w:tc>
          <w:tcPr>
            <w:tcW w:w="2660" w:type="dxa"/>
            <w:hideMark/>
          </w:tcPr>
          <w:p w14:paraId="06192898" w14:textId="7CB436E6" w:rsidR="009B4090" w:rsidRPr="00A90A6B" w:rsidRDefault="001C3A07" w:rsidP="003C138F">
            <w:pPr>
              <w:ind w:firstLine="0"/>
              <w:rPr>
                <w:sz w:val="24"/>
                <w:szCs w:val="24"/>
              </w:rPr>
            </w:pPr>
            <w:r w:rsidRPr="00A90A6B">
              <w:rPr>
                <w:rFonts w:eastAsia="Arial"/>
                <w:sz w:val="24"/>
                <w:szCs w:val="24"/>
              </w:rPr>
              <w:t>P</w:t>
            </w:r>
            <w:r w:rsidR="004F1A11" w:rsidRPr="00A90A6B">
              <w:rPr>
                <w:rFonts w:eastAsia="Arial"/>
                <w:sz w:val="24"/>
                <w:szCs w:val="24"/>
              </w:rPr>
              <w:t>erkančioji organizacija</w:t>
            </w:r>
            <w:r w:rsidR="009B4090" w:rsidRPr="00A90A6B">
              <w:rPr>
                <w:sz w:val="24"/>
                <w:szCs w:val="24"/>
              </w:rPr>
              <w:t xml:space="preserve"> </w:t>
            </w:r>
            <w:r w:rsidR="004F1A11" w:rsidRPr="00A90A6B">
              <w:rPr>
                <w:sz w:val="24"/>
                <w:szCs w:val="24"/>
              </w:rPr>
              <w:t>d</w:t>
            </w:r>
            <w:r w:rsidR="009B4090" w:rsidRPr="00A90A6B">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90A6B" w:rsidRDefault="00DE23CA" w:rsidP="003C138F">
            <w:pPr>
              <w:ind w:firstLine="34"/>
              <w:rPr>
                <w:bCs/>
                <w:sz w:val="24"/>
                <w:szCs w:val="24"/>
              </w:rPr>
            </w:pPr>
            <w:r w:rsidRPr="00A90A6B">
              <w:rPr>
                <w:bCs/>
                <w:sz w:val="24"/>
                <w:szCs w:val="24"/>
              </w:rPr>
              <w:t>3</w:t>
            </w:r>
            <w:r w:rsidR="003C180D" w:rsidRPr="00A90A6B">
              <w:rPr>
                <w:bCs/>
                <w:sz w:val="24"/>
                <w:szCs w:val="24"/>
              </w:rPr>
              <w:t xml:space="preserve"> </w:t>
            </w:r>
            <w:r w:rsidR="009B4090" w:rsidRPr="00A90A6B">
              <w:rPr>
                <w:bCs/>
                <w:sz w:val="24"/>
                <w:szCs w:val="24"/>
              </w:rPr>
              <w:t>(</w:t>
            </w:r>
            <w:r w:rsidRPr="00A90A6B">
              <w:rPr>
                <w:bCs/>
                <w:sz w:val="24"/>
                <w:szCs w:val="24"/>
              </w:rPr>
              <w:t>tris</w:t>
            </w:r>
            <w:r w:rsidR="009B4090" w:rsidRPr="00A90A6B">
              <w:rPr>
                <w:bCs/>
                <w:sz w:val="24"/>
                <w:szCs w:val="24"/>
              </w:rPr>
              <w:t>) darbo dienas nuo sprendimo priėmimo dienos</w:t>
            </w:r>
          </w:p>
        </w:tc>
        <w:tc>
          <w:tcPr>
            <w:tcW w:w="3424" w:type="dxa"/>
            <w:hideMark/>
          </w:tcPr>
          <w:p w14:paraId="6EAEA100" w14:textId="77777777" w:rsidR="009B4090" w:rsidRPr="00A90A6B" w:rsidRDefault="009B4090" w:rsidP="003C138F">
            <w:pPr>
              <w:ind w:firstLine="34"/>
              <w:rPr>
                <w:sz w:val="24"/>
                <w:szCs w:val="24"/>
              </w:rPr>
            </w:pPr>
          </w:p>
        </w:tc>
      </w:tr>
      <w:tr w:rsidR="009B4090" w:rsidRPr="00A90A6B" w14:paraId="10DD85A1" w14:textId="77777777" w:rsidTr="00360A21">
        <w:trPr>
          <w:trHeight w:val="20"/>
        </w:trPr>
        <w:tc>
          <w:tcPr>
            <w:tcW w:w="600" w:type="dxa"/>
          </w:tcPr>
          <w:p w14:paraId="78FFD3F0" w14:textId="2229F003" w:rsidR="009B4090" w:rsidRPr="00A90A6B" w:rsidRDefault="00622D3E" w:rsidP="003C138F">
            <w:pPr>
              <w:ind w:firstLine="0"/>
              <w:rPr>
                <w:bCs/>
                <w:sz w:val="24"/>
                <w:szCs w:val="24"/>
              </w:rPr>
            </w:pPr>
            <w:r>
              <w:rPr>
                <w:bCs/>
                <w:sz w:val="24"/>
                <w:szCs w:val="24"/>
              </w:rPr>
              <w:t>7</w:t>
            </w:r>
            <w:r w:rsidR="00DC230B" w:rsidRPr="00A90A6B">
              <w:rPr>
                <w:bCs/>
                <w:sz w:val="24"/>
                <w:szCs w:val="24"/>
              </w:rPr>
              <w:t>.</w:t>
            </w:r>
          </w:p>
        </w:tc>
        <w:tc>
          <w:tcPr>
            <w:tcW w:w="2660" w:type="dxa"/>
            <w:hideMark/>
          </w:tcPr>
          <w:p w14:paraId="09729B52" w14:textId="2D7B14D7" w:rsidR="009B4090" w:rsidRPr="00A90A6B" w:rsidRDefault="0090570A" w:rsidP="003C138F">
            <w:pPr>
              <w:ind w:firstLine="0"/>
              <w:rPr>
                <w:color w:val="000000"/>
                <w:sz w:val="24"/>
                <w:szCs w:val="24"/>
                <w:shd w:val="clear" w:color="auto" w:fill="FFFFFF"/>
              </w:rPr>
            </w:pPr>
            <w:r w:rsidRPr="00A90A6B">
              <w:rPr>
                <w:color w:val="000000"/>
                <w:sz w:val="24"/>
                <w:szCs w:val="24"/>
                <w:shd w:val="clear" w:color="auto" w:fill="FFFFFF"/>
              </w:rPr>
              <w:t>Dalyvis</w:t>
            </w:r>
            <w:r w:rsidR="009B4090" w:rsidRPr="00A90A6B">
              <w:rPr>
                <w:color w:val="000000"/>
                <w:sz w:val="24"/>
                <w:szCs w:val="24"/>
                <w:shd w:val="clear" w:color="auto" w:fill="FFFFFF"/>
              </w:rPr>
              <w:t xml:space="preserve"> turi teisę pateikti pretenziją </w:t>
            </w:r>
            <w:r w:rsidR="00B315BC" w:rsidRPr="00A90A6B">
              <w:rPr>
                <w:rFonts w:eastAsia="Arial"/>
                <w:sz w:val="24"/>
                <w:szCs w:val="24"/>
              </w:rPr>
              <w:t xml:space="preserve">perkančiajai organizacijai </w:t>
            </w:r>
            <w:r w:rsidR="009B4090" w:rsidRPr="00A90A6B">
              <w:rPr>
                <w:sz w:val="24"/>
                <w:szCs w:val="24"/>
                <w:shd w:val="clear" w:color="auto" w:fill="FFFFFF"/>
              </w:rPr>
              <w:t xml:space="preserve">pateikti prašymą ar </w:t>
            </w:r>
            <w:r w:rsidR="009B4090" w:rsidRPr="00A90A6B">
              <w:rPr>
                <w:color w:val="000000"/>
                <w:sz w:val="24"/>
                <w:szCs w:val="24"/>
                <w:shd w:val="clear" w:color="auto" w:fill="FFFFFF"/>
              </w:rPr>
              <w:t xml:space="preserve">pareikšti ieškinį teismui </w:t>
            </w:r>
            <w:r w:rsidR="009B4090" w:rsidRPr="00A90A6B">
              <w:rPr>
                <w:sz w:val="24"/>
                <w:szCs w:val="24"/>
              </w:rPr>
              <w:t>ne vėliau kaip per</w:t>
            </w:r>
          </w:p>
        </w:tc>
        <w:tc>
          <w:tcPr>
            <w:tcW w:w="3685" w:type="dxa"/>
            <w:hideMark/>
          </w:tcPr>
          <w:p w14:paraId="49F7FC9D" w14:textId="62157DC6" w:rsidR="009B4090" w:rsidRPr="00A90A6B" w:rsidRDefault="009B4090" w:rsidP="003C138F">
            <w:pPr>
              <w:ind w:firstLine="34"/>
              <w:rPr>
                <w:sz w:val="24"/>
                <w:szCs w:val="24"/>
              </w:rPr>
            </w:pPr>
            <w:r w:rsidRPr="00A90A6B">
              <w:rPr>
                <w:sz w:val="24"/>
                <w:szCs w:val="24"/>
              </w:rPr>
              <w:t>5 (</w:t>
            </w:r>
            <w:r w:rsidR="00AB4E5F" w:rsidRPr="00A90A6B">
              <w:rPr>
                <w:sz w:val="24"/>
                <w:szCs w:val="24"/>
              </w:rPr>
              <w:t>penki</w:t>
            </w:r>
            <w:r w:rsidR="001F1A18" w:rsidRPr="00A90A6B">
              <w:rPr>
                <w:sz w:val="24"/>
                <w:szCs w:val="24"/>
              </w:rPr>
              <w:t>a</w:t>
            </w:r>
            <w:r w:rsidR="00AB4E5F" w:rsidRPr="00A90A6B">
              <w:rPr>
                <w:sz w:val="24"/>
                <w:szCs w:val="24"/>
              </w:rPr>
              <w:t>s</w:t>
            </w:r>
            <w:r w:rsidRPr="00A90A6B">
              <w:rPr>
                <w:sz w:val="24"/>
                <w:szCs w:val="24"/>
              </w:rPr>
              <w:t xml:space="preserve">) </w:t>
            </w:r>
            <w:r w:rsidR="001F1A18" w:rsidRPr="00A90A6B">
              <w:rPr>
                <w:sz w:val="24"/>
                <w:szCs w:val="24"/>
              </w:rPr>
              <w:t xml:space="preserve">darbo </w:t>
            </w:r>
            <w:r w:rsidRPr="00A90A6B">
              <w:rPr>
                <w:sz w:val="24"/>
                <w:szCs w:val="24"/>
              </w:rPr>
              <w:t>dien</w:t>
            </w:r>
            <w:r w:rsidR="00382455" w:rsidRPr="00A90A6B">
              <w:rPr>
                <w:sz w:val="24"/>
                <w:szCs w:val="24"/>
              </w:rPr>
              <w:t>as</w:t>
            </w:r>
          </w:p>
          <w:p w14:paraId="49A2FF28" w14:textId="77777777" w:rsidR="009B4090" w:rsidRPr="00A90A6B" w:rsidRDefault="009B4090" w:rsidP="003C138F">
            <w:pPr>
              <w:ind w:firstLine="34"/>
              <w:rPr>
                <w:sz w:val="24"/>
                <w:szCs w:val="24"/>
              </w:rPr>
            </w:pPr>
          </w:p>
          <w:p w14:paraId="0D237F7F" w14:textId="65DB454F" w:rsidR="009B4090" w:rsidRPr="00A90A6B" w:rsidRDefault="009B4090" w:rsidP="003C138F">
            <w:pPr>
              <w:ind w:firstLine="34"/>
              <w:rPr>
                <w:sz w:val="24"/>
                <w:szCs w:val="24"/>
              </w:rPr>
            </w:pPr>
            <w:r w:rsidRPr="00A90A6B">
              <w:rPr>
                <w:sz w:val="24"/>
                <w:szCs w:val="24"/>
              </w:rPr>
              <w:t xml:space="preserve">nuo </w:t>
            </w:r>
            <w:r w:rsidR="00B315BC" w:rsidRPr="00A90A6B">
              <w:rPr>
                <w:rFonts w:eastAsia="Arial"/>
                <w:sz w:val="24"/>
                <w:szCs w:val="24"/>
              </w:rPr>
              <w:t xml:space="preserve">perkančiosios organizacijos </w:t>
            </w:r>
            <w:r w:rsidRPr="00A90A6B">
              <w:rPr>
                <w:sz w:val="24"/>
                <w:szCs w:val="24"/>
              </w:rPr>
              <w:t xml:space="preserve">pranešimo raštu apie jos priimtą sprendimą išsiuntimo tiekėjams dienos arba nuo paskelbimo apie </w:t>
            </w:r>
            <w:r w:rsidR="6FD78633" w:rsidRPr="00A90A6B">
              <w:rPr>
                <w:rFonts w:eastAsia="Arial"/>
                <w:sz w:val="24"/>
                <w:szCs w:val="24"/>
              </w:rPr>
              <w:t xml:space="preserve"> </w:t>
            </w:r>
            <w:r w:rsidR="00B315BC" w:rsidRPr="00A90A6B">
              <w:rPr>
                <w:rFonts w:eastAsia="Arial"/>
                <w:sz w:val="24"/>
                <w:szCs w:val="24"/>
              </w:rPr>
              <w:t xml:space="preserve">perkančiosios organizacijos </w:t>
            </w:r>
            <w:r w:rsidRPr="00A90A6B">
              <w:rPr>
                <w:sz w:val="24"/>
                <w:szCs w:val="24"/>
              </w:rPr>
              <w:t xml:space="preserve">priimtus sprendimus dienos, jei VPĮ nenumato reikalavimo raštu informuoti tiekėjus apie </w:t>
            </w:r>
            <w:r w:rsidR="4283AFE5" w:rsidRPr="00A90A6B">
              <w:rPr>
                <w:rFonts w:eastAsia="Arial"/>
                <w:sz w:val="24"/>
                <w:szCs w:val="24"/>
              </w:rPr>
              <w:t xml:space="preserve"> </w:t>
            </w:r>
            <w:r w:rsidR="00B315BC" w:rsidRPr="00A90A6B">
              <w:rPr>
                <w:rFonts w:eastAsia="Arial"/>
                <w:sz w:val="24"/>
                <w:szCs w:val="24"/>
              </w:rPr>
              <w:lastRenderedPageBreak/>
              <w:t>perkančiosios or</w:t>
            </w:r>
            <w:r w:rsidR="006178F4" w:rsidRPr="00A90A6B">
              <w:rPr>
                <w:rFonts w:eastAsia="Arial"/>
                <w:sz w:val="24"/>
                <w:szCs w:val="24"/>
              </w:rPr>
              <w:t xml:space="preserve">ganizacijos </w:t>
            </w:r>
            <w:r w:rsidRPr="00A90A6B">
              <w:rPr>
                <w:sz w:val="24"/>
                <w:szCs w:val="24"/>
              </w:rPr>
              <w:t>priimtus sprendimus;</w:t>
            </w:r>
          </w:p>
          <w:p w14:paraId="55916AA6" w14:textId="77777777" w:rsidR="00EB1C0F" w:rsidRPr="00A90A6B" w:rsidRDefault="00EB1C0F" w:rsidP="003C138F">
            <w:pPr>
              <w:ind w:firstLine="34"/>
              <w:rPr>
                <w:sz w:val="24"/>
                <w:szCs w:val="24"/>
              </w:rPr>
            </w:pPr>
          </w:p>
          <w:p w14:paraId="25DED613" w14:textId="77777777" w:rsidR="009B4090" w:rsidRPr="00A90A6B" w:rsidRDefault="009B4090" w:rsidP="003C138F">
            <w:pPr>
              <w:ind w:firstLine="34"/>
              <w:rPr>
                <w:sz w:val="24"/>
                <w:szCs w:val="24"/>
              </w:rPr>
            </w:pPr>
            <w:r w:rsidRPr="00A90A6B">
              <w:rPr>
                <w:sz w:val="24"/>
                <w:szCs w:val="24"/>
              </w:rPr>
              <w:t xml:space="preserve">15 (penkiolika) dienų nuo pranešimo išsiuntimo tiekėjams dienos, jeigu šis pranešimas nebuvo siunčiamas elektroninėmis priemonėmis. </w:t>
            </w:r>
          </w:p>
          <w:p w14:paraId="70C74D73" w14:textId="77777777" w:rsidR="009B4090" w:rsidRPr="00A90A6B" w:rsidRDefault="009B4090" w:rsidP="003C138F">
            <w:pPr>
              <w:ind w:firstLine="34"/>
              <w:rPr>
                <w:sz w:val="24"/>
                <w:szCs w:val="24"/>
              </w:rPr>
            </w:pPr>
          </w:p>
        </w:tc>
        <w:tc>
          <w:tcPr>
            <w:tcW w:w="3424" w:type="dxa"/>
            <w:hideMark/>
          </w:tcPr>
          <w:p w14:paraId="28F3179C" w14:textId="77777777" w:rsidR="009B4090" w:rsidRPr="00A90A6B" w:rsidRDefault="009B4090" w:rsidP="003C138F">
            <w:pPr>
              <w:ind w:firstLine="34"/>
              <w:rPr>
                <w:bCs/>
                <w:color w:val="7030A0"/>
                <w:sz w:val="24"/>
                <w:szCs w:val="24"/>
              </w:rPr>
            </w:pPr>
          </w:p>
        </w:tc>
      </w:tr>
      <w:tr w:rsidR="009B4090" w:rsidRPr="00A90A6B" w14:paraId="21A62B32" w14:textId="77777777" w:rsidTr="00360A21">
        <w:trPr>
          <w:trHeight w:val="20"/>
        </w:trPr>
        <w:tc>
          <w:tcPr>
            <w:tcW w:w="600" w:type="dxa"/>
          </w:tcPr>
          <w:p w14:paraId="1D5C2FAE" w14:textId="15DE6D98" w:rsidR="009B4090" w:rsidRPr="00A90A6B" w:rsidRDefault="00622D3E" w:rsidP="003C138F">
            <w:pPr>
              <w:ind w:firstLine="0"/>
              <w:rPr>
                <w:sz w:val="24"/>
                <w:szCs w:val="24"/>
              </w:rPr>
            </w:pPr>
            <w:r>
              <w:rPr>
                <w:sz w:val="24"/>
                <w:szCs w:val="24"/>
              </w:rPr>
              <w:t>8</w:t>
            </w:r>
            <w:r w:rsidR="00DC230B" w:rsidRPr="00A90A6B">
              <w:rPr>
                <w:sz w:val="24"/>
                <w:szCs w:val="24"/>
              </w:rPr>
              <w:t>.</w:t>
            </w:r>
          </w:p>
        </w:tc>
        <w:tc>
          <w:tcPr>
            <w:tcW w:w="2660" w:type="dxa"/>
            <w:hideMark/>
          </w:tcPr>
          <w:p w14:paraId="749DF6E8" w14:textId="172D84B1" w:rsidR="009B4090" w:rsidRPr="00A90A6B" w:rsidRDefault="26E058E0" w:rsidP="003C138F">
            <w:pPr>
              <w:ind w:firstLine="0"/>
              <w:rPr>
                <w:sz w:val="24"/>
                <w:szCs w:val="24"/>
              </w:rPr>
            </w:pPr>
            <w:r w:rsidRPr="00A90A6B">
              <w:rPr>
                <w:rFonts w:eastAsia="Arial"/>
                <w:color w:val="0078D4"/>
                <w:sz w:val="24"/>
                <w:szCs w:val="24"/>
              </w:rPr>
              <w:t xml:space="preserve"> </w:t>
            </w:r>
            <w:r w:rsidR="006178F4" w:rsidRPr="00A90A6B">
              <w:rPr>
                <w:rFonts w:eastAsia="Arial"/>
                <w:sz w:val="24"/>
                <w:szCs w:val="24"/>
              </w:rPr>
              <w:t xml:space="preserve">Perkančioji organizacija </w:t>
            </w:r>
            <w:r w:rsidR="009B4090" w:rsidRPr="00A90A6B">
              <w:rPr>
                <w:sz w:val="24"/>
                <w:szCs w:val="24"/>
              </w:rPr>
              <w:t xml:space="preserve">privalo išnagrinėti </w:t>
            </w:r>
            <w:r w:rsidR="006178F4" w:rsidRPr="00A90A6B">
              <w:rPr>
                <w:sz w:val="24"/>
                <w:szCs w:val="24"/>
              </w:rPr>
              <w:t>d</w:t>
            </w:r>
            <w:r w:rsidR="0090570A" w:rsidRPr="00A90A6B">
              <w:rPr>
                <w:sz w:val="24"/>
                <w:szCs w:val="24"/>
              </w:rPr>
              <w:t>alyvio</w:t>
            </w:r>
            <w:r w:rsidR="009B4090" w:rsidRPr="00A90A6B">
              <w:rPr>
                <w:sz w:val="24"/>
                <w:szCs w:val="24"/>
              </w:rPr>
              <w:t xml:space="preserve"> pretenziją</w:t>
            </w:r>
            <w:r w:rsidR="0090570A" w:rsidRPr="00A90A6B">
              <w:rPr>
                <w:sz w:val="24"/>
                <w:szCs w:val="24"/>
              </w:rPr>
              <w:t>,</w:t>
            </w:r>
            <w:r w:rsidR="009B4090" w:rsidRPr="00A90A6B">
              <w:rPr>
                <w:sz w:val="24"/>
                <w:szCs w:val="24"/>
              </w:rPr>
              <w:t xml:space="preserve"> priimti motyvuotą sprendimą ir apie jį, taip pat apie anksčiau praneštų pirkimo procedūros terminų pasikeitimą raštu pranešti pretenziją pateikusiam </w:t>
            </w:r>
            <w:r w:rsidR="006178F4" w:rsidRPr="00A90A6B">
              <w:rPr>
                <w:sz w:val="24"/>
                <w:szCs w:val="24"/>
              </w:rPr>
              <w:t>d</w:t>
            </w:r>
            <w:r w:rsidR="0090570A" w:rsidRPr="00A90A6B">
              <w:rPr>
                <w:sz w:val="24"/>
                <w:szCs w:val="24"/>
              </w:rPr>
              <w:t xml:space="preserve">alyviui </w:t>
            </w:r>
            <w:r w:rsidR="009B4090" w:rsidRPr="00A90A6B">
              <w:rPr>
                <w:sz w:val="24"/>
                <w:szCs w:val="24"/>
              </w:rPr>
              <w:t>ir suinteresuotiems</w:t>
            </w:r>
            <w:r w:rsidR="0012726D" w:rsidRPr="00A90A6B">
              <w:rPr>
                <w:sz w:val="24"/>
                <w:szCs w:val="24"/>
              </w:rPr>
              <w:t xml:space="preserve"> </w:t>
            </w:r>
            <w:r w:rsidR="006178F4" w:rsidRPr="00A90A6B">
              <w:rPr>
                <w:sz w:val="24"/>
                <w:szCs w:val="24"/>
              </w:rPr>
              <w:t>d</w:t>
            </w:r>
            <w:r w:rsidR="009B4090" w:rsidRPr="00A90A6B">
              <w:rPr>
                <w:sz w:val="24"/>
                <w:szCs w:val="24"/>
              </w:rPr>
              <w:t>alyviams ne vėliau kaip per</w:t>
            </w:r>
          </w:p>
        </w:tc>
        <w:tc>
          <w:tcPr>
            <w:tcW w:w="3685" w:type="dxa"/>
            <w:hideMark/>
          </w:tcPr>
          <w:p w14:paraId="6B16142C" w14:textId="77777777" w:rsidR="009B4090" w:rsidRPr="00A90A6B" w:rsidRDefault="009B4090" w:rsidP="003C138F">
            <w:pPr>
              <w:ind w:firstLine="34"/>
              <w:rPr>
                <w:sz w:val="24"/>
                <w:szCs w:val="24"/>
              </w:rPr>
            </w:pPr>
            <w:r w:rsidRPr="00A90A6B">
              <w:rPr>
                <w:sz w:val="24"/>
                <w:szCs w:val="24"/>
              </w:rPr>
              <w:t>6 (šešias) darbo dienas nuo pretenzijos gavimo dienos</w:t>
            </w:r>
          </w:p>
        </w:tc>
        <w:tc>
          <w:tcPr>
            <w:tcW w:w="3424" w:type="dxa"/>
            <w:hideMark/>
          </w:tcPr>
          <w:p w14:paraId="4910B96B" w14:textId="77777777" w:rsidR="009B4090" w:rsidRPr="00A90A6B" w:rsidRDefault="009B4090" w:rsidP="003C138F">
            <w:pPr>
              <w:ind w:firstLine="34"/>
              <w:rPr>
                <w:sz w:val="24"/>
                <w:szCs w:val="24"/>
              </w:rPr>
            </w:pPr>
          </w:p>
        </w:tc>
      </w:tr>
      <w:tr w:rsidR="009B4090" w:rsidRPr="00A90A6B" w14:paraId="475FEE10" w14:textId="77777777" w:rsidTr="00360A21">
        <w:trPr>
          <w:trHeight w:val="20"/>
        </w:trPr>
        <w:tc>
          <w:tcPr>
            <w:tcW w:w="600" w:type="dxa"/>
          </w:tcPr>
          <w:p w14:paraId="7ED3D129" w14:textId="48FA0BE2" w:rsidR="009B4090" w:rsidRPr="00A90A6B" w:rsidRDefault="00622D3E" w:rsidP="003C138F">
            <w:pPr>
              <w:ind w:firstLine="0"/>
              <w:rPr>
                <w:bCs/>
                <w:sz w:val="24"/>
                <w:szCs w:val="24"/>
              </w:rPr>
            </w:pPr>
            <w:r>
              <w:rPr>
                <w:bCs/>
                <w:sz w:val="24"/>
                <w:szCs w:val="24"/>
              </w:rPr>
              <w:t>9</w:t>
            </w:r>
            <w:r w:rsidR="00DC230B" w:rsidRPr="00A90A6B">
              <w:rPr>
                <w:bCs/>
                <w:sz w:val="24"/>
                <w:szCs w:val="24"/>
              </w:rPr>
              <w:t>.</w:t>
            </w:r>
          </w:p>
        </w:tc>
        <w:tc>
          <w:tcPr>
            <w:tcW w:w="2660" w:type="dxa"/>
            <w:hideMark/>
          </w:tcPr>
          <w:p w14:paraId="1F0C1459" w14:textId="3D2C269F" w:rsidR="009B4090" w:rsidRPr="00A90A6B" w:rsidRDefault="009B4090" w:rsidP="003C138F">
            <w:pPr>
              <w:ind w:firstLine="0"/>
              <w:rPr>
                <w:sz w:val="24"/>
                <w:szCs w:val="24"/>
              </w:rPr>
            </w:pPr>
            <w:r w:rsidRPr="00A90A6B">
              <w:rPr>
                <w:sz w:val="24"/>
                <w:szCs w:val="24"/>
              </w:rPr>
              <w:t xml:space="preserve">Jeigu </w:t>
            </w:r>
            <w:r w:rsidR="268D360D" w:rsidRPr="00A90A6B">
              <w:rPr>
                <w:rFonts w:eastAsia="Arial"/>
                <w:sz w:val="24"/>
                <w:szCs w:val="24"/>
              </w:rPr>
              <w:t xml:space="preserve"> </w:t>
            </w:r>
            <w:r w:rsidR="006178F4" w:rsidRPr="00A90A6B">
              <w:rPr>
                <w:rFonts w:eastAsia="Arial"/>
                <w:sz w:val="24"/>
                <w:szCs w:val="24"/>
              </w:rPr>
              <w:t xml:space="preserve">perkančioji organizacija </w:t>
            </w:r>
            <w:r w:rsidRPr="00A90A6B">
              <w:rPr>
                <w:sz w:val="24"/>
                <w:szCs w:val="24"/>
              </w:rPr>
              <w:t xml:space="preserve">per nustatytą terminą neišnagrinėja jai pateiktos pretenzijos, </w:t>
            </w:r>
            <w:r w:rsidR="006178F4" w:rsidRPr="00A90A6B">
              <w:rPr>
                <w:sz w:val="24"/>
                <w:szCs w:val="24"/>
              </w:rPr>
              <w:t>d</w:t>
            </w:r>
            <w:r w:rsidR="0012726D" w:rsidRPr="00A90A6B">
              <w:rPr>
                <w:sz w:val="24"/>
                <w:szCs w:val="24"/>
              </w:rPr>
              <w:t>alyvis</w:t>
            </w:r>
            <w:r w:rsidRPr="00A90A6B">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90A6B" w:rsidRDefault="009B4090" w:rsidP="003C138F">
            <w:pPr>
              <w:ind w:firstLine="34"/>
              <w:rPr>
                <w:sz w:val="24"/>
                <w:szCs w:val="24"/>
                <w:highlight w:val="yellow"/>
              </w:rPr>
            </w:pPr>
            <w:r w:rsidRPr="00A90A6B">
              <w:rPr>
                <w:sz w:val="24"/>
                <w:szCs w:val="24"/>
              </w:rPr>
              <w:t xml:space="preserve">per 15 (penkiolika) dienų nuo dienos, kurią </w:t>
            </w:r>
            <w:r w:rsidR="006178F4" w:rsidRPr="00A90A6B">
              <w:rPr>
                <w:rFonts w:eastAsia="Arial"/>
                <w:sz w:val="24"/>
                <w:szCs w:val="24"/>
              </w:rPr>
              <w:t xml:space="preserve">perkančioji organizacija </w:t>
            </w:r>
            <w:r w:rsidRPr="00A90A6B">
              <w:rPr>
                <w:sz w:val="24"/>
                <w:szCs w:val="24"/>
              </w:rPr>
              <w:t xml:space="preserve">turėjo raštu pranešti apie priimtą sprendimą </w:t>
            </w:r>
          </w:p>
        </w:tc>
        <w:tc>
          <w:tcPr>
            <w:tcW w:w="3424" w:type="dxa"/>
            <w:hideMark/>
          </w:tcPr>
          <w:p w14:paraId="09958019" w14:textId="77777777" w:rsidR="009B4090" w:rsidRPr="00A90A6B"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6D186" w14:textId="77777777" w:rsidR="001E306D" w:rsidRDefault="001E306D" w:rsidP="00D05666">
      <w:r>
        <w:separator/>
      </w:r>
    </w:p>
  </w:endnote>
  <w:endnote w:type="continuationSeparator" w:id="0">
    <w:p w14:paraId="7FF513E6" w14:textId="77777777" w:rsidR="001E306D" w:rsidRDefault="001E306D" w:rsidP="00D05666">
      <w:r>
        <w:continuationSeparator/>
      </w:r>
    </w:p>
  </w:endnote>
  <w:endnote w:type="continuationNotice" w:id="1">
    <w:p w14:paraId="1AEC8592" w14:textId="77777777" w:rsidR="001E306D" w:rsidRDefault="001E30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LiberationSerif">
    <w:altName w:val="Times New Roman"/>
    <w:charset w:val="BA"/>
    <w:family w:val="roman"/>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F1B8F" w14:paraId="005FD67C" w14:textId="77777777" w:rsidTr="006B1A30">
      <w:trPr>
        <w:trHeight w:val="300"/>
      </w:trPr>
      <w:tc>
        <w:tcPr>
          <w:tcW w:w="3320" w:type="dxa"/>
        </w:tcPr>
        <w:p w14:paraId="12AA6103" w14:textId="5395B083" w:rsidR="00BF1B8F" w:rsidRDefault="00BF1B8F" w:rsidP="006B1A30">
          <w:pPr>
            <w:pStyle w:val="Header"/>
            <w:ind w:left="-115"/>
            <w:jc w:val="left"/>
          </w:pPr>
        </w:p>
      </w:tc>
      <w:tc>
        <w:tcPr>
          <w:tcW w:w="3320" w:type="dxa"/>
        </w:tcPr>
        <w:p w14:paraId="5372919C" w14:textId="3F510446" w:rsidR="00BF1B8F" w:rsidRDefault="00BF1B8F" w:rsidP="006B1A30">
          <w:pPr>
            <w:pStyle w:val="Header"/>
            <w:jc w:val="center"/>
          </w:pPr>
        </w:p>
      </w:tc>
      <w:tc>
        <w:tcPr>
          <w:tcW w:w="3320" w:type="dxa"/>
        </w:tcPr>
        <w:p w14:paraId="46DF4335" w14:textId="4D777ED1" w:rsidR="00BF1B8F" w:rsidRDefault="00BF1B8F" w:rsidP="006B1A30">
          <w:pPr>
            <w:pStyle w:val="Header"/>
            <w:ind w:right="-115"/>
            <w:jc w:val="right"/>
          </w:pPr>
        </w:p>
      </w:tc>
    </w:tr>
  </w:tbl>
  <w:p w14:paraId="2F1AB6B3" w14:textId="0E422935" w:rsidR="00BF1B8F" w:rsidRDefault="00BF1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F1B8F" w14:paraId="38348E9A" w14:textId="77777777" w:rsidTr="006B1A30">
      <w:trPr>
        <w:trHeight w:val="300"/>
      </w:trPr>
      <w:tc>
        <w:tcPr>
          <w:tcW w:w="3320" w:type="dxa"/>
        </w:tcPr>
        <w:p w14:paraId="591B1137" w14:textId="15A8E5E9" w:rsidR="00BF1B8F" w:rsidRDefault="00BF1B8F" w:rsidP="006B1A30">
          <w:pPr>
            <w:pStyle w:val="Header"/>
            <w:ind w:left="-115"/>
            <w:jc w:val="left"/>
          </w:pPr>
        </w:p>
      </w:tc>
      <w:tc>
        <w:tcPr>
          <w:tcW w:w="3320" w:type="dxa"/>
        </w:tcPr>
        <w:p w14:paraId="6F1B616C" w14:textId="403DF0C7" w:rsidR="00BF1B8F" w:rsidRDefault="00BF1B8F" w:rsidP="006B1A30">
          <w:pPr>
            <w:pStyle w:val="Header"/>
            <w:jc w:val="center"/>
          </w:pPr>
        </w:p>
      </w:tc>
      <w:tc>
        <w:tcPr>
          <w:tcW w:w="3320" w:type="dxa"/>
        </w:tcPr>
        <w:p w14:paraId="74D61361" w14:textId="164A23CE" w:rsidR="00BF1B8F" w:rsidRDefault="00BF1B8F" w:rsidP="006B1A30">
          <w:pPr>
            <w:pStyle w:val="Header"/>
            <w:ind w:right="-115"/>
            <w:jc w:val="right"/>
          </w:pPr>
        </w:p>
      </w:tc>
    </w:tr>
  </w:tbl>
  <w:p w14:paraId="4A72585F" w14:textId="60B1B6B2" w:rsidR="00BF1B8F" w:rsidRDefault="00BF1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F1B8F" w14:paraId="6DB6132A" w14:textId="77777777" w:rsidTr="0B831528">
      <w:tc>
        <w:tcPr>
          <w:tcW w:w="3600" w:type="dxa"/>
        </w:tcPr>
        <w:p w14:paraId="3DD6CB26" w14:textId="44274829" w:rsidR="00BF1B8F" w:rsidRDefault="00BF1B8F" w:rsidP="0B831528">
          <w:pPr>
            <w:pStyle w:val="Header"/>
            <w:ind w:left="-115"/>
            <w:jc w:val="left"/>
          </w:pPr>
        </w:p>
      </w:tc>
      <w:tc>
        <w:tcPr>
          <w:tcW w:w="3600" w:type="dxa"/>
        </w:tcPr>
        <w:p w14:paraId="0FFE1169" w14:textId="04D5F0EA" w:rsidR="00BF1B8F" w:rsidRDefault="00BF1B8F" w:rsidP="0B831528">
          <w:pPr>
            <w:pStyle w:val="Header"/>
            <w:jc w:val="center"/>
          </w:pPr>
        </w:p>
      </w:tc>
      <w:tc>
        <w:tcPr>
          <w:tcW w:w="3600" w:type="dxa"/>
        </w:tcPr>
        <w:p w14:paraId="637FC8A9" w14:textId="7FCE1B5E" w:rsidR="00BF1B8F" w:rsidRDefault="00BF1B8F" w:rsidP="0B831528">
          <w:pPr>
            <w:pStyle w:val="Header"/>
            <w:ind w:right="-115"/>
            <w:jc w:val="right"/>
          </w:pPr>
        </w:p>
      </w:tc>
    </w:tr>
  </w:tbl>
  <w:p w14:paraId="1418C709" w14:textId="2F0E40AA" w:rsidR="00BF1B8F" w:rsidRDefault="00BF1B8F" w:rsidP="0B8315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F1B8F" w14:paraId="26379111" w14:textId="77777777" w:rsidTr="0B831528">
      <w:tc>
        <w:tcPr>
          <w:tcW w:w="3600" w:type="dxa"/>
        </w:tcPr>
        <w:p w14:paraId="47E711C1" w14:textId="19AB4DF1" w:rsidR="00BF1B8F" w:rsidRDefault="00BF1B8F" w:rsidP="0B831528">
          <w:pPr>
            <w:pStyle w:val="Header"/>
            <w:ind w:left="-115"/>
            <w:jc w:val="left"/>
          </w:pPr>
        </w:p>
      </w:tc>
      <w:tc>
        <w:tcPr>
          <w:tcW w:w="3600" w:type="dxa"/>
        </w:tcPr>
        <w:p w14:paraId="1A5949BA" w14:textId="5C596B32" w:rsidR="00BF1B8F" w:rsidRDefault="00BF1B8F" w:rsidP="0B831528">
          <w:pPr>
            <w:pStyle w:val="Header"/>
            <w:jc w:val="center"/>
          </w:pPr>
        </w:p>
      </w:tc>
      <w:tc>
        <w:tcPr>
          <w:tcW w:w="3600" w:type="dxa"/>
        </w:tcPr>
        <w:p w14:paraId="397999A9" w14:textId="74BE2DF9" w:rsidR="00BF1B8F" w:rsidRDefault="00BF1B8F" w:rsidP="0B831528">
          <w:pPr>
            <w:pStyle w:val="Header"/>
            <w:ind w:right="-115"/>
            <w:jc w:val="right"/>
          </w:pPr>
        </w:p>
      </w:tc>
    </w:tr>
  </w:tbl>
  <w:p w14:paraId="16BE47DF" w14:textId="0FE8012D" w:rsidR="00BF1B8F" w:rsidRDefault="00BF1B8F"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D0D6F" w14:textId="77777777" w:rsidR="001E306D" w:rsidRDefault="001E306D" w:rsidP="00D05666">
      <w:r>
        <w:separator/>
      </w:r>
    </w:p>
  </w:footnote>
  <w:footnote w:type="continuationSeparator" w:id="0">
    <w:p w14:paraId="59A3B4E4" w14:textId="77777777" w:rsidR="001E306D" w:rsidRDefault="001E306D" w:rsidP="00D05666">
      <w:r>
        <w:continuationSeparator/>
      </w:r>
    </w:p>
  </w:footnote>
  <w:footnote w:type="continuationNotice" w:id="1">
    <w:p w14:paraId="02F0EF40" w14:textId="77777777" w:rsidR="001E306D" w:rsidRDefault="001E306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F1B8F" w14:paraId="7B9BF058" w14:textId="77777777" w:rsidTr="006B1A30">
      <w:trPr>
        <w:trHeight w:val="300"/>
      </w:trPr>
      <w:tc>
        <w:tcPr>
          <w:tcW w:w="3320" w:type="dxa"/>
        </w:tcPr>
        <w:p w14:paraId="3BAACE48" w14:textId="1768BBAF" w:rsidR="00BF1B8F" w:rsidRDefault="00BF1B8F" w:rsidP="00AE7102">
          <w:pPr>
            <w:pStyle w:val="Header"/>
            <w:ind w:firstLine="0"/>
            <w:jc w:val="left"/>
          </w:pPr>
        </w:p>
      </w:tc>
      <w:tc>
        <w:tcPr>
          <w:tcW w:w="3320" w:type="dxa"/>
        </w:tcPr>
        <w:p w14:paraId="5149BA27" w14:textId="0E1D5DF5" w:rsidR="00BF1B8F" w:rsidRDefault="00BF1B8F" w:rsidP="006B1A30">
          <w:pPr>
            <w:pStyle w:val="Header"/>
            <w:jc w:val="center"/>
          </w:pPr>
        </w:p>
      </w:tc>
      <w:tc>
        <w:tcPr>
          <w:tcW w:w="3320" w:type="dxa"/>
        </w:tcPr>
        <w:p w14:paraId="2E580469" w14:textId="4A3F4DE0" w:rsidR="00BF1B8F" w:rsidRDefault="00BF1B8F" w:rsidP="006B1A30">
          <w:pPr>
            <w:pStyle w:val="Header"/>
            <w:ind w:right="-115"/>
            <w:jc w:val="right"/>
          </w:pPr>
        </w:p>
      </w:tc>
    </w:tr>
  </w:tbl>
  <w:p w14:paraId="508B778C" w14:textId="2E1CF544" w:rsidR="00BF1B8F" w:rsidRDefault="00BF1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BF1B8F" w:rsidRDefault="00BF1B8F">
        <w:pPr>
          <w:pStyle w:val="Header"/>
          <w:jc w:val="center"/>
        </w:pPr>
        <w:r>
          <w:fldChar w:fldCharType="begin"/>
        </w:r>
        <w:r>
          <w:instrText>PAGE   \* MERGEFORMAT</w:instrText>
        </w:r>
        <w:r>
          <w:fldChar w:fldCharType="separate"/>
        </w:r>
        <w:r w:rsidR="00984968">
          <w:rPr>
            <w:noProof/>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BF1B8F" w:rsidRDefault="00BF1B8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040FA6"/>
    <w:multiLevelType w:val="multilevel"/>
    <w:tmpl w:val="F1EA4C36"/>
    <w:lvl w:ilvl="0">
      <w:start w:val="1"/>
      <w:numFmt w:val="decimal"/>
      <w:lvlText w:val="%1."/>
      <w:lvlJc w:val="left"/>
      <w:pPr>
        <w:tabs>
          <w:tab w:val="num" w:pos="0"/>
        </w:tabs>
        <w:ind w:left="622" w:hanging="219"/>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638" w:hanging="219"/>
      </w:pPr>
      <w:rPr>
        <w:rFonts w:ascii="Symbol" w:hAnsi="Symbol" w:cs="Symbol" w:hint="default"/>
      </w:rPr>
    </w:lvl>
    <w:lvl w:ilvl="2">
      <w:numFmt w:val="bullet"/>
      <w:lvlText w:val=""/>
      <w:lvlJc w:val="left"/>
      <w:pPr>
        <w:tabs>
          <w:tab w:val="num" w:pos="0"/>
        </w:tabs>
        <w:ind w:left="2656" w:hanging="219"/>
      </w:pPr>
      <w:rPr>
        <w:rFonts w:ascii="Symbol" w:hAnsi="Symbol" w:cs="Symbol" w:hint="default"/>
      </w:rPr>
    </w:lvl>
    <w:lvl w:ilvl="3">
      <w:numFmt w:val="bullet"/>
      <w:lvlText w:val=""/>
      <w:lvlJc w:val="left"/>
      <w:pPr>
        <w:tabs>
          <w:tab w:val="num" w:pos="0"/>
        </w:tabs>
        <w:ind w:left="3674" w:hanging="219"/>
      </w:pPr>
      <w:rPr>
        <w:rFonts w:ascii="Symbol" w:hAnsi="Symbol" w:cs="Symbol" w:hint="default"/>
      </w:rPr>
    </w:lvl>
    <w:lvl w:ilvl="4">
      <w:numFmt w:val="bullet"/>
      <w:lvlText w:val=""/>
      <w:lvlJc w:val="left"/>
      <w:pPr>
        <w:tabs>
          <w:tab w:val="num" w:pos="0"/>
        </w:tabs>
        <w:ind w:left="4692" w:hanging="219"/>
      </w:pPr>
      <w:rPr>
        <w:rFonts w:ascii="Symbol" w:hAnsi="Symbol" w:cs="Symbol" w:hint="default"/>
      </w:rPr>
    </w:lvl>
    <w:lvl w:ilvl="5">
      <w:numFmt w:val="bullet"/>
      <w:lvlText w:val=""/>
      <w:lvlJc w:val="left"/>
      <w:pPr>
        <w:tabs>
          <w:tab w:val="num" w:pos="0"/>
        </w:tabs>
        <w:ind w:left="5710" w:hanging="219"/>
      </w:pPr>
      <w:rPr>
        <w:rFonts w:ascii="Symbol" w:hAnsi="Symbol" w:cs="Symbol" w:hint="default"/>
      </w:rPr>
    </w:lvl>
    <w:lvl w:ilvl="6">
      <w:numFmt w:val="bullet"/>
      <w:lvlText w:val=""/>
      <w:lvlJc w:val="left"/>
      <w:pPr>
        <w:tabs>
          <w:tab w:val="num" w:pos="0"/>
        </w:tabs>
        <w:ind w:left="6728" w:hanging="219"/>
      </w:pPr>
      <w:rPr>
        <w:rFonts w:ascii="Symbol" w:hAnsi="Symbol" w:cs="Symbol" w:hint="default"/>
      </w:rPr>
    </w:lvl>
    <w:lvl w:ilvl="7">
      <w:numFmt w:val="bullet"/>
      <w:lvlText w:val=""/>
      <w:lvlJc w:val="left"/>
      <w:pPr>
        <w:tabs>
          <w:tab w:val="num" w:pos="0"/>
        </w:tabs>
        <w:ind w:left="7746" w:hanging="219"/>
      </w:pPr>
      <w:rPr>
        <w:rFonts w:ascii="Symbol" w:hAnsi="Symbol" w:cs="Symbol" w:hint="default"/>
      </w:rPr>
    </w:lvl>
    <w:lvl w:ilvl="8">
      <w:numFmt w:val="bullet"/>
      <w:lvlText w:val=""/>
      <w:lvlJc w:val="left"/>
      <w:pPr>
        <w:tabs>
          <w:tab w:val="num" w:pos="0"/>
        </w:tabs>
        <w:ind w:left="8764" w:hanging="219"/>
      </w:pPr>
      <w:rPr>
        <w:rFonts w:ascii="Symbol" w:hAnsi="Symbol" w:cs="Symbol"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2C31D4"/>
    <w:multiLevelType w:val="multilevel"/>
    <w:tmpl w:val="0850556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1AE4495A"/>
    <w:multiLevelType w:val="multilevel"/>
    <w:tmpl w:val="8DDCCDA8"/>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23983732"/>
    <w:multiLevelType w:val="multilevel"/>
    <w:tmpl w:val="0850556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F06DD0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56D911EA"/>
    <w:multiLevelType w:val="multilevel"/>
    <w:tmpl w:val="C68C63AA"/>
    <w:lvl w:ilvl="0">
      <w:start w:val="6"/>
      <w:numFmt w:val="decimal"/>
      <w:lvlText w:val="%1."/>
      <w:lvlJc w:val="left"/>
      <w:pPr>
        <w:tabs>
          <w:tab w:val="num" w:pos="0"/>
        </w:tabs>
        <w:ind w:left="360" w:hanging="360"/>
      </w:pPr>
      <w:rPr>
        <w:sz w:val="22"/>
      </w:rPr>
    </w:lvl>
    <w:lvl w:ilvl="1">
      <w:start w:val="1"/>
      <w:numFmt w:val="decimal"/>
      <w:lvlText w:val="%1.%2."/>
      <w:lvlJc w:val="left"/>
      <w:pPr>
        <w:tabs>
          <w:tab w:val="num" w:pos="0"/>
        </w:tabs>
        <w:ind w:left="593" w:hanging="360"/>
      </w:pPr>
      <w:rPr>
        <w:sz w:val="24"/>
        <w:szCs w:val="24"/>
      </w:rPr>
    </w:lvl>
    <w:lvl w:ilvl="2">
      <w:start w:val="1"/>
      <w:numFmt w:val="decimal"/>
      <w:lvlText w:val="%1.%2.%3."/>
      <w:lvlJc w:val="left"/>
      <w:pPr>
        <w:tabs>
          <w:tab w:val="num" w:pos="0"/>
        </w:tabs>
        <w:ind w:left="1186" w:hanging="720"/>
      </w:pPr>
      <w:rPr>
        <w:sz w:val="24"/>
        <w:szCs w:val="24"/>
      </w:rPr>
    </w:lvl>
    <w:lvl w:ilvl="3">
      <w:start w:val="1"/>
      <w:numFmt w:val="decimal"/>
      <w:lvlText w:val="%1.%2.%3.%4."/>
      <w:lvlJc w:val="left"/>
      <w:pPr>
        <w:tabs>
          <w:tab w:val="num" w:pos="0"/>
        </w:tabs>
        <w:ind w:left="1419" w:hanging="720"/>
      </w:pPr>
      <w:rPr>
        <w:sz w:val="22"/>
      </w:rPr>
    </w:lvl>
    <w:lvl w:ilvl="4">
      <w:start w:val="1"/>
      <w:numFmt w:val="decimal"/>
      <w:lvlText w:val="%1.%2.%3.%4.%5."/>
      <w:lvlJc w:val="left"/>
      <w:pPr>
        <w:tabs>
          <w:tab w:val="num" w:pos="0"/>
        </w:tabs>
        <w:ind w:left="2012" w:hanging="1080"/>
      </w:pPr>
      <w:rPr>
        <w:sz w:val="22"/>
      </w:rPr>
    </w:lvl>
    <w:lvl w:ilvl="5">
      <w:start w:val="1"/>
      <w:numFmt w:val="decimal"/>
      <w:lvlText w:val="%1.%2.%3.%4.%5.%6."/>
      <w:lvlJc w:val="left"/>
      <w:pPr>
        <w:tabs>
          <w:tab w:val="num" w:pos="0"/>
        </w:tabs>
        <w:ind w:left="2245" w:hanging="1080"/>
      </w:pPr>
      <w:rPr>
        <w:sz w:val="22"/>
      </w:rPr>
    </w:lvl>
    <w:lvl w:ilvl="6">
      <w:start w:val="1"/>
      <w:numFmt w:val="decimal"/>
      <w:lvlText w:val="%1.%2.%3.%4.%5.%6.%7."/>
      <w:lvlJc w:val="left"/>
      <w:pPr>
        <w:tabs>
          <w:tab w:val="num" w:pos="0"/>
        </w:tabs>
        <w:ind w:left="2838" w:hanging="1440"/>
      </w:pPr>
      <w:rPr>
        <w:sz w:val="22"/>
      </w:rPr>
    </w:lvl>
    <w:lvl w:ilvl="7">
      <w:start w:val="1"/>
      <w:numFmt w:val="decimal"/>
      <w:lvlText w:val="%1.%2.%3.%4.%5.%6.%7.%8."/>
      <w:lvlJc w:val="left"/>
      <w:pPr>
        <w:tabs>
          <w:tab w:val="num" w:pos="0"/>
        </w:tabs>
        <w:ind w:left="3071" w:hanging="1440"/>
      </w:pPr>
      <w:rPr>
        <w:sz w:val="22"/>
      </w:rPr>
    </w:lvl>
    <w:lvl w:ilvl="8">
      <w:start w:val="1"/>
      <w:numFmt w:val="decimal"/>
      <w:lvlText w:val="%1.%2.%3.%4.%5.%6.%7.%8.%9."/>
      <w:lvlJc w:val="left"/>
      <w:pPr>
        <w:tabs>
          <w:tab w:val="num" w:pos="0"/>
        </w:tabs>
        <w:ind w:left="3304" w:hanging="1440"/>
      </w:pPr>
      <w:rPr>
        <w:sz w:val="22"/>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7"/>
  </w:num>
  <w:num w:numId="4">
    <w:abstractNumId w:val="15"/>
  </w:num>
  <w:num w:numId="5">
    <w:abstractNumId w:val="6"/>
  </w:num>
  <w:num w:numId="6">
    <w:abstractNumId w:val="2"/>
  </w:num>
  <w:num w:numId="7">
    <w:abstractNumId w:val="8"/>
  </w:num>
  <w:num w:numId="8">
    <w:abstractNumId w:val="0"/>
  </w:num>
  <w:num w:numId="9">
    <w:abstractNumId w:val="13"/>
  </w:num>
  <w:num w:numId="10">
    <w:abstractNumId w:val="14"/>
  </w:num>
  <w:num w:numId="11">
    <w:abstractNumId w:val="12"/>
  </w:num>
  <w:num w:numId="12">
    <w:abstractNumId w:val="9"/>
  </w:num>
  <w:num w:numId="13">
    <w:abstractNumId w:val="5"/>
  </w:num>
  <w:num w:numId="14">
    <w:abstractNumId w:val="4"/>
  </w:num>
  <w:num w:numId="15">
    <w:abstractNumId w:val="10"/>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06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2F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3C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B1E"/>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C8B"/>
    <w:rsid w:val="005448A6"/>
    <w:rsid w:val="005450B5"/>
    <w:rsid w:val="0054642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83"/>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D3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BE"/>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968"/>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1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8A8"/>
    <w:rsid w:val="00A90A6B"/>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654"/>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016"/>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B8F"/>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D79"/>
    <w:rsid w:val="00CE6360"/>
    <w:rsid w:val="00CE6713"/>
    <w:rsid w:val="00CE689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13"/>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C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F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3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4A"/>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LiberationSerif">
    <w:altName w:val="Times New Roman"/>
    <w:charset w:val="BA"/>
    <w:family w:val="roman"/>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07DFC"/>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B174E"/>
    <w:rsid w:val="00CC6A12"/>
    <w:rsid w:val="00CD27B6"/>
    <w:rsid w:val="00CE05DC"/>
    <w:rsid w:val="00CF4CEB"/>
    <w:rsid w:val="00D1288B"/>
    <w:rsid w:val="00D45211"/>
    <w:rsid w:val="00DB76BE"/>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7EE2EB-FAE9-4565-92CA-D08EE752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13</Pages>
  <Words>13409</Words>
  <Characters>7644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21011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Lolita Dobilienė</cp:lastModifiedBy>
  <cp:revision>11</cp:revision>
  <cp:lastPrinted>2021-11-03T05:49:00Z</cp:lastPrinted>
  <dcterms:created xsi:type="dcterms:W3CDTF">2025-11-28T06:50:00Z</dcterms:created>
  <dcterms:modified xsi:type="dcterms:W3CDTF">2025-12-02T06:12:00Z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