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B5B9F" w14:textId="6F318C65" w:rsidR="00F93EDD" w:rsidRPr="008E48AF" w:rsidRDefault="00DB4285" w:rsidP="00391B8A">
      <w:pPr>
        <w:pStyle w:val="Standard"/>
        <w:jc w:val="center"/>
        <w:rPr>
          <w:rFonts w:eastAsia="Times New Roman"/>
          <w:i w:val="0"/>
          <w:iCs w:val="0"/>
          <w:sz w:val="24"/>
          <w:szCs w:val="24"/>
          <w:lang w:val="lt-LT"/>
        </w:rPr>
      </w:pPr>
      <w:r w:rsidRPr="008E48AF">
        <w:rPr>
          <w:rFonts w:eastAsia="Times New Roman"/>
          <w:i w:val="0"/>
          <w:iCs w:val="0"/>
          <w:sz w:val="24"/>
          <w:szCs w:val="24"/>
          <w:lang w:val="lt-LT"/>
        </w:rPr>
        <w:t>TECHNINĖ SPECIFIKACIJ</w:t>
      </w:r>
      <w:r w:rsidR="00AB5A39" w:rsidRPr="008E48AF">
        <w:rPr>
          <w:rFonts w:eastAsia="Times New Roman"/>
          <w:i w:val="0"/>
          <w:iCs w:val="0"/>
          <w:sz w:val="24"/>
          <w:szCs w:val="24"/>
          <w:lang w:val="lt-LT"/>
        </w:rPr>
        <w:t>A</w:t>
      </w:r>
    </w:p>
    <w:p w14:paraId="0846A18C" w14:textId="5AE3DE60" w:rsidR="00AB05A7" w:rsidRPr="008E48AF" w:rsidRDefault="00AB05A7" w:rsidP="00391B8A">
      <w:pPr>
        <w:pStyle w:val="Standard"/>
        <w:jc w:val="center"/>
        <w:rPr>
          <w:rFonts w:eastAsia="Times New Roman"/>
          <w:i w:val="0"/>
          <w:iCs w:val="0"/>
          <w:sz w:val="24"/>
          <w:szCs w:val="24"/>
          <w:lang w:val="lt-LT"/>
        </w:rPr>
      </w:pPr>
    </w:p>
    <w:p w14:paraId="3BFC5713" w14:textId="14B23548" w:rsidR="00AB05A7" w:rsidRPr="008E48AF" w:rsidRDefault="00AB5A39" w:rsidP="00391B8A">
      <w:pPr>
        <w:pStyle w:val="Standard"/>
        <w:jc w:val="center"/>
        <w:rPr>
          <w:rFonts w:eastAsia="Times New Roman"/>
          <w:i w:val="0"/>
          <w:iCs w:val="0"/>
          <w:sz w:val="24"/>
          <w:szCs w:val="24"/>
          <w:lang w:val="lt-LT"/>
        </w:rPr>
      </w:pPr>
      <w:bookmarkStart w:id="0" w:name="_Hlk185578388"/>
      <w:r w:rsidRPr="008E48AF">
        <w:rPr>
          <w:rFonts w:eastAsia="Times New Roman"/>
          <w:i w:val="0"/>
          <w:iCs w:val="0"/>
          <w:sz w:val="24"/>
          <w:szCs w:val="24"/>
          <w:lang w:val="lt-LT"/>
        </w:rPr>
        <w:t>TARPFLANŠINĖS PETELIŠKINĖS SKLENDĖS SU ELEKTRINĖMIS PAVAROMIS</w:t>
      </w:r>
    </w:p>
    <w:p w14:paraId="6CB22FA1" w14:textId="560DC221" w:rsidR="00AB05A7" w:rsidRPr="008E48AF" w:rsidRDefault="00AB05A7" w:rsidP="00391B8A">
      <w:pPr>
        <w:jc w:val="both"/>
        <w:rPr>
          <w:rFonts w:ascii="Times New Roman" w:eastAsia="Times New Roman" w:hAnsi="Times New Roman"/>
          <w:bCs/>
          <w:sz w:val="24"/>
          <w:szCs w:val="24"/>
          <w:lang w:eastAsia="en-US"/>
        </w:rPr>
      </w:pPr>
      <w:bookmarkStart w:id="1" w:name="_Hlk181097471"/>
      <w:bookmarkEnd w:id="0"/>
    </w:p>
    <w:p w14:paraId="6C6208DE" w14:textId="77777777" w:rsidR="00D866E2" w:rsidRPr="008E48AF" w:rsidRDefault="00D866E2" w:rsidP="00391B8A">
      <w:pPr>
        <w:pStyle w:val="Standard"/>
        <w:jc w:val="both"/>
        <w:rPr>
          <w:rFonts w:eastAsia="Times New Roman"/>
          <w:i w:val="0"/>
          <w:iCs w:val="0"/>
          <w:sz w:val="24"/>
          <w:szCs w:val="24"/>
          <w:lang w:val="lt-LT"/>
        </w:rPr>
      </w:pPr>
      <w:bookmarkStart w:id="2" w:name="_Hlk181022149"/>
      <w:bookmarkEnd w:id="1"/>
      <w:r w:rsidRPr="008E48AF">
        <w:rPr>
          <w:rFonts w:eastAsia="Times New Roman"/>
          <w:i w:val="0"/>
          <w:iCs w:val="0"/>
          <w:sz w:val="24"/>
          <w:szCs w:val="24"/>
          <w:lang w:val="lt-LT"/>
        </w:rPr>
        <w:t>Santrumpos</w:t>
      </w:r>
    </w:p>
    <w:bookmarkEnd w:id="2"/>
    <w:p w14:paraId="07FB0EBC" w14:textId="634FFF95" w:rsidR="00D866E2" w:rsidRPr="008E48AF" w:rsidRDefault="00D866E2" w:rsidP="00391B8A">
      <w:pPr>
        <w:pStyle w:val="NoSpacing"/>
        <w:jc w:val="both"/>
      </w:pPr>
      <w:r w:rsidRPr="008E48AF">
        <w:t>NV – nuotekų valykla (objektas).</w:t>
      </w:r>
    </w:p>
    <w:p w14:paraId="476D3AE0" w14:textId="0F0CE73A" w:rsidR="006E5901" w:rsidRPr="008E48AF" w:rsidRDefault="00D866E2" w:rsidP="00391B8A">
      <w:pPr>
        <w:pStyle w:val="NoSpacing"/>
        <w:jc w:val="both"/>
      </w:pPr>
      <w:r w:rsidRPr="008E48AF">
        <w:t xml:space="preserve">SCADA – (angl. k. </w:t>
      </w:r>
      <w:proofErr w:type="spellStart"/>
      <w:r w:rsidRPr="008E48AF">
        <w:t>supervisory</w:t>
      </w:r>
      <w:proofErr w:type="spellEnd"/>
      <w:r w:rsidRPr="008E48AF">
        <w:t xml:space="preserve"> </w:t>
      </w:r>
      <w:proofErr w:type="spellStart"/>
      <w:r w:rsidRPr="008E48AF">
        <w:t>control</w:t>
      </w:r>
      <w:proofErr w:type="spellEnd"/>
      <w:r w:rsidRPr="008E48AF">
        <w:t xml:space="preserve"> </w:t>
      </w:r>
      <w:proofErr w:type="spellStart"/>
      <w:r w:rsidRPr="008E48AF">
        <w:t>and</w:t>
      </w:r>
      <w:proofErr w:type="spellEnd"/>
      <w:r w:rsidRPr="008E48AF">
        <w:t xml:space="preserve"> data </w:t>
      </w:r>
      <w:proofErr w:type="spellStart"/>
      <w:r w:rsidRPr="008E48AF">
        <w:t>acquisition</w:t>
      </w:r>
      <w:proofErr w:type="spellEnd"/>
      <w:r w:rsidRPr="008E48AF">
        <w:t>) priežiūros kontrolė ir duomenų rinkimas, t. y. automatizuotų procesų vizualizacijos techninės ir programinės įrangos visuma.</w:t>
      </w:r>
    </w:p>
    <w:p w14:paraId="2EC86D17" w14:textId="2841715E" w:rsidR="00D866E2" w:rsidRPr="008E48AF" w:rsidRDefault="00310E0A" w:rsidP="00391B8A">
      <w:pPr>
        <w:pStyle w:val="NoSpacing"/>
        <w:jc w:val="both"/>
        <w:rPr>
          <w:bCs/>
        </w:rPr>
      </w:pPr>
      <w:r w:rsidRPr="008E48AF">
        <w:rPr>
          <w:bCs/>
        </w:rPr>
        <w:t>PDD – paleidimo derinimo darbai.</w:t>
      </w:r>
    </w:p>
    <w:p w14:paraId="6D945CB4" w14:textId="77777777" w:rsidR="00C9311F" w:rsidRPr="008E48AF" w:rsidRDefault="00C9311F" w:rsidP="00391B8A">
      <w:pPr>
        <w:pStyle w:val="NoSpacing"/>
        <w:jc w:val="both"/>
      </w:pPr>
    </w:p>
    <w:p w14:paraId="122A2B67" w14:textId="7E50405B" w:rsidR="003412DE" w:rsidRPr="008E48AF" w:rsidRDefault="003412DE" w:rsidP="00391B8A">
      <w:pPr>
        <w:pStyle w:val="NoSpacing"/>
        <w:jc w:val="both"/>
        <w:rPr>
          <w:b/>
          <w:bCs/>
        </w:rPr>
      </w:pPr>
      <w:r w:rsidRPr="008E48AF">
        <w:rPr>
          <w:b/>
          <w:bCs/>
        </w:rPr>
        <w:t>Bendrieji reikalavimai</w:t>
      </w:r>
    </w:p>
    <w:p w14:paraId="131BBFD1" w14:textId="0C845F36" w:rsidR="003412DE" w:rsidRPr="008E48AF" w:rsidRDefault="003412DE" w:rsidP="00391B8A">
      <w:pPr>
        <w:jc w:val="both"/>
        <w:rPr>
          <w:rFonts w:ascii="Times New Roman" w:eastAsia="Times New Roman" w:hAnsi="Times New Roman"/>
          <w:sz w:val="24"/>
          <w:szCs w:val="24"/>
          <w:lang w:eastAsia="en-US"/>
        </w:rPr>
      </w:pPr>
      <w:r w:rsidRPr="008E48AF">
        <w:rPr>
          <w:rFonts w:ascii="Times New Roman" w:hAnsi="Times New Roman"/>
          <w:sz w:val="24"/>
          <w:szCs w:val="24"/>
        </w:rPr>
        <w:t>1.</w:t>
      </w:r>
      <w:r w:rsidRPr="008E48AF">
        <w:rPr>
          <w:rFonts w:ascii="Times New Roman" w:hAnsi="Times New Roman"/>
          <w:b/>
          <w:bCs/>
          <w:sz w:val="24"/>
          <w:szCs w:val="24"/>
        </w:rPr>
        <w:t xml:space="preserve"> Pirkimo objektas -</w:t>
      </w:r>
      <w:r w:rsidRPr="008E48AF">
        <w:rPr>
          <w:rFonts w:ascii="Times New Roman" w:hAnsi="Times New Roman"/>
          <w:i/>
          <w:iCs/>
          <w:sz w:val="24"/>
          <w:szCs w:val="24"/>
        </w:rPr>
        <w:t xml:space="preserve"> </w:t>
      </w:r>
      <w:proofErr w:type="spellStart"/>
      <w:r w:rsidRPr="008E48AF">
        <w:rPr>
          <w:rFonts w:ascii="Times New Roman" w:eastAsia="Times New Roman" w:hAnsi="Times New Roman"/>
          <w:sz w:val="24"/>
          <w:szCs w:val="24"/>
          <w:lang w:eastAsia="en-US"/>
        </w:rPr>
        <w:t>Tarpflanšinės</w:t>
      </w:r>
      <w:proofErr w:type="spellEnd"/>
      <w:r w:rsidRPr="008E48AF">
        <w:rPr>
          <w:rFonts w:ascii="Times New Roman" w:eastAsia="Times New Roman" w:hAnsi="Times New Roman"/>
          <w:sz w:val="24"/>
          <w:szCs w:val="24"/>
          <w:lang w:eastAsia="en-US"/>
        </w:rPr>
        <w:t xml:space="preserve"> </w:t>
      </w:r>
      <w:proofErr w:type="spellStart"/>
      <w:r w:rsidRPr="008E48AF">
        <w:rPr>
          <w:rFonts w:ascii="Times New Roman" w:eastAsia="Times New Roman" w:hAnsi="Times New Roman"/>
          <w:sz w:val="24"/>
          <w:szCs w:val="24"/>
          <w:lang w:eastAsia="en-US"/>
        </w:rPr>
        <w:t>peteliškinės</w:t>
      </w:r>
      <w:proofErr w:type="spellEnd"/>
      <w:r w:rsidRPr="008E48AF">
        <w:rPr>
          <w:rFonts w:ascii="Times New Roman" w:eastAsia="Times New Roman" w:hAnsi="Times New Roman"/>
          <w:sz w:val="24"/>
          <w:szCs w:val="24"/>
          <w:lang w:eastAsia="en-US"/>
        </w:rPr>
        <w:t xml:space="preserve"> sklendės su elektrinėmis pavaromis (toliau – Įranga), 1 komplektas.</w:t>
      </w:r>
    </w:p>
    <w:p w14:paraId="652A7FF3" w14:textId="77777777" w:rsidR="003412DE" w:rsidRPr="008E48AF" w:rsidRDefault="003412DE" w:rsidP="00391B8A">
      <w:pPr>
        <w:jc w:val="both"/>
        <w:rPr>
          <w:rFonts w:ascii="Times New Roman" w:eastAsia="Times New Roman" w:hAnsi="Times New Roman"/>
          <w:sz w:val="24"/>
          <w:szCs w:val="24"/>
          <w:lang w:eastAsia="en-US"/>
        </w:rPr>
      </w:pPr>
      <w:r w:rsidRPr="008E48AF">
        <w:rPr>
          <w:rFonts w:ascii="Times New Roman" w:eastAsia="Times New Roman" w:hAnsi="Times New Roman"/>
          <w:sz w:val="24"/>
          <w:szCs w:val="24"/>
          <w:lang w:eastAsia="en-US"/>
        </w:rPr>
        <w:t>2. Perkamos Įrangos komplektą sudaro:</w:t>
      </w:r>
    </w:p>
    <w:p w14:paraId="6E859905" w14:textId="65DFEA6F" w:rsidR="003412DE" w:rsidRPr="008E48AF" w:rsidRDefault="003412DE" w:rsidP="00391B8A">
      <w:pPr>
        <w:jc w:val="both"/>
        <w:rPr>
          <w:rFonts w:ascii="Times New Roman" w:hAnsi="Times New Roman"/>
          <w:sz w:val="24"/>
          <w:szCs w:val="24"/>
          <w:shd w:val="clear" w:color="auto" w:fill="FCFDFD"/>
        </w:rPr>
      </w:pPr>
      <w:r w:rsidRPr="008E48AF">
        <w:rPr>
          <w:rFonts w:ascii="Times New Roman" w:eastAsia="Times New Roman" w:hAnsi="Times New Roman"/>
          <w:sz w:val="24"/>
          <w:szCs w:val="24"/>
          <w:lang w:eastAsia="en-US"/>
        </w:rPr>
        <w:t>2.1.</w:t>
      </w:r>
      <w:r w:rsidRPr="008E48AF">
        <w:rPr>
          <w:rFonts w:ascii="Times New Roman" w:hAnsi="Times New Roman"/>
          <w:sz w:val="24"/>
          <w:szCs w:val="24"/>
          <w:shd w:val="clear" w:color="auto" w:fill="FCFDFD"/>
        </w:rPr>
        <w:t xml:space="preserve"> </w:t>
      </w:r>
      <w:proofErr w:type="spellStart"/>
      <w:r w:rsidRPr="008E48AF">
        <w:rPr>
          <w:rFonts w:ascii="Times New Roman" w:hAnsi="Times New Roman"/>
          <w:sz w:val="24"/>
          <w:szCs w:val="24"/>
          <w:shd w:val="clear" w:color="auto" w:fill="FCFDFD"/>
        </w:rPr>
        <w:t>Tarpflanšinės</w:t>
      </w:r>
      <w:proofErr w:type="spellEnd"/>
      <w:r w:rsidRPr="008E48AF">
        <w:rPr>
          <w:rFonts w:ascii="Times New Roman" w:hAnsi="Times New Roman"/>
          <w:sz w:val="24"/>
          <w:szCs w:val="24"/>
          <w:shd w:val="clear" w:color="auto" w:fill="FCFDFD"/>
        </w:rPr>
        <w:t xml:space="preserve"> </w:t>
      </w:r>
      <w:proofErr w:type="spellStart"/>
      <w:r w:rsidRPr="008E48AF">
        <w:rPr>
          <w:rFonts w:ascii="Times New Roman" w:hAnsi="Times New Roman"/>
          <w:sz w:val="24"/>
          <w:szCs w:val="24"/>
          <w:shd w:val="clear" w:color="auto" w:fill="FCFDFD"/>
        </w:rPr>
        <w:t>peteliškinės</w:t>
      </w:r>
      <w:proofErr w:type="spellEnd"/>
      <w:r w:rsidRPr="008E48AF">
        <w:rPr>
          <w:rFonts w:ascii="Times New Roman" w:hAnsi="Times New Roman"/>
          <w:sz w:val="24"/>
          <w:szCs w:val="24"/>
          <w:shd w:val="clear" w:color="auto" w:fill="FCFDFD"/>
        </w:rPr>
        <w:t xml:space="preserve"> sklendės</w:t>
      </w:r>
      <w:r w:rsidR="00266F84" w:rsidRPr="008E48AF">
        <w:rPr>
          <w:rFonts w:ascii="Times New Roman" w:hAnsi="Times New Roman"/>
          <w:sz w:val="24"/>
          <w:szCs w:val="24"/>
          <w:shd w:val="clear" w:color="auto" w:fill="FCFDFD"/>
        </w:rPr>
        <w:t xml:space="preserve"> </w:t>
      </w:r>
      <w:r w:rsidRPr="008E48AF">
        <w:rPr>
          <w:rFonts w:ascii="Times New Roman" w:hAnsi="Times New Roman"/>
          <w:sz w:val="24"/>
          <w:szCs w:val="24"/>
          <w:shd w:val="clear" w:color="auto" w:fill="FCFDFD"/>
        </w:rPr>
        <w:t>– 8 vnt.</w:t>
      </w:r>
    </w:p>
    <w:p w14:paraId="4D455F7A" w14:textId="7F1D1707" w:rsidR="003412DE" w:rsidRPr="008E48AF" w:rsidRDefault="003412DE" w:rsidP="00391B8A">
      <w:pPr>
        <w:jc w:val="both"/>
        <w:rPr>
          <w:rFonts w:ascii="Times New Roman" w:eastAsia="Times New Roman" w:hAnsi="Times New Roman"/>
          <w:bCs/>
          <w:sz w:val="24"/>
          <w:szCs w:val="24"/>
          <w:lang w:eastAsia="en-US"/>
        </w:rPr>
      </w:pPr>
      <w:r w:rsidRPr="008E48AF">
        <w:rPr>
          <w:rFonts w:ascii="Times New Roman" w:hAnsi="Times New Roman"/>
          <w:sz w:val="24"/>
          <w:szCs w:val="24"/>
          <w:shd w:val="clear" w:color="auto" w:fill="FCFDFD"/>
        </w:rPr>
        <w:t>2.2. Elektrinės pavaros – 8 vnt. </w:t>
      </w:r>
    </w:p>
    <w:p w14:paraId="7A750E1A" w14:textId="7D0F455A" w:rsidR="00F42A03" w:rsidRPr="008E48AF" w:rsidRDefault="003E1AFF" w:rsidP="00391B8A">
      <w:pPr>
        <w:pStyle w:val="Standard"/>
        <w:jc w:val="both"/>
        <w:rPr>
          <w:sz w:val="24"/>
          <w:szCs w:val="24"/>
          <w:lang w:val="lt-LT"/>
        </w:rPr>
      </w:pPr>
      <w:r w:rsidRPr="008E48AF">
        <w:rPr>
          <w:b w:val="0"/>
          <w:bCs/>
          <w:i w:val="0"/>
          <w:iCs w:val="0"/>
          <w:sz w:val="24"/>
          <w:szCs w:val="24"/>
          <w:lang w:val="lt-LT"/>
        </w:rPr>
        <w:t xml:space="preserve">3. </w:t>
      </w:r>
      <w:r w:rsidR="00F42A03" w:rsidRPr="008E48AF">
        <w:rPr>
          <w:b w:val="0"/>
          <w:bCs/>
          <w:i w:val="0"/>
          <w:iCs w:val="0"/>
          <w:sz w:val="24"/>
          <w:szCs w:val="24"/>
          <w:lang w:val="lt-LT"/>
        </w:rPr>
        <w:t xml:space="preserve">Įranga perkama su įrangos objekte montavimo, </w:t>
      </w:r>
      <w:r w:rsidR="00310E0A" w:rsidRPr="008E48AF">
        <w:rPr>
          <w:b w:val="0"/>
          <w:bCs/>
          <w:i w:val="0"/>
          <w:iCs w:val="0"/>
          <w:sz w:val="24"/>
          <w:szCs w:val="24"/>
          <w:lang w:val="lt-LT"/>
        </w:rPr>
        <w:t xml:space="preserve">paleidimo </w:t>
      </w:r>
      <w:r w:rsidR="00F42A03" w:rsidRPr="008E48AF">
        <w:rPr>
          <w:b w:val="0"/>
          <w:bCs/>
          <w:i w:val="0"/>
          <w:iCs w:val="0"/>
          <w:sz w:val="24"/>
          <w:szCs w:val="24"/>
          <w:lang w:val="lt-LT"/>
        </w:rPr>
        <w:t>derinimo darbais</w:t>
      </w:r>
      <w:r w:rsidR="00310E0A" w:rsidRPr="008E48AF">
        <w:rPr>
          <w:b w:val="0"/>
          <w:bCs/>
          <w:i w:val="0"/>
          <w:iCs w:val="0"/>
          <w:sz w:val="24"/>
          <w:szCs w:val="24"/>
          <w:lang w:val="lt-LT"/>
        </w:rPr>
        <w:t xml:space="preserve"> (PDD)</w:t>
      </w:r>
      <w:r w:rsidR="00A52A0F" w:rsidRPr="008E48AF">
        <w:rPr>
          <w:b w:val="0"/>
          <w:bCs/>
          <w:i w:val="0"/>
          <w:iCs w:val="0"/>
          <w:sz w:val="24"/>
          <w:szCs w:val="24"/>
          <w:lang w:val="lt-LT"/>
        </w:rPr>
        <w:t xml:space="preserve">, įskaitant </w:t>
      </w:r>
      <w:r w:rsidR="00D87155" w:rsidRPr="008E48AF">
        <w:rPr>
          <w:b w:val="0"/>
          <w:bCs/>
          <w:i w:val="0"/>
          <w:iCs w:val="0"/>
          <w:sz w:val="24"/>
          <w:szCs w:val="24"/>
          <w:lang w:val="lt-LT"/>
        </w:rPr>
        <w:t xml:space="preserve">signalų perdavimą ir </w:t>
      </w:r>
      <w:r w:rsidR="00A52A0F" w:rsidRPr="008E48AF">
        <w:rPr>
          <w:b w:val="0"/>
          <w:bCs/>
          <w:i w:val="0"/>
          <w:iCs w:val="0"/>
          <w:sz w:val="24"/>
          <w:szCs w:val="24"/>
          <w:lang w:val="lt-LT"/>
        </w:rPr>
        <w:t>sukonfigūravimą</w:t>
      </w:r>
      <w:r w:rsidR="00D87155" w:rsidRPr="008E48AF">
        <w:rPr>
          <w:b w:val="0"/>
          <w:bCs/>
          <w:i w:val="0"/>
          <w:iCs w:val="0"/>
          <w:sz w:val="24"/>
          <w:szCs w:val="24"/>
          <w:lang w:val="lt-LT"/>
        </w:rPr>
        <w:t xml:space="preserve"> </w:t>
      </w:r>
      <w:r w:rsidR="00D866E2" w:rsidRPr="008E48AF">
        <w:rPr>
          <w:b w:val="0"/>
          <w:bCs/>
          <w:i w:val="0"/>
          <w:iCs w:val="0"/>
          <w:sz w:val="24"/>
          <w:szCs w:val="24"/>
          <w:lang w:val="lt-LT"/>
        </w:rPr>
        <w:t xml:space="preserve">priežiūros kontrolės ir duomenų rinkimo (SCADA) valdymo </w:t>
      </w:r>
      <w:r w:rsidR="00A52A0F" w:rsidRPr="008E48AF">
        <w:rPr>
          <w:b w:val="0"/>
          <w:bCs/>
          <w:i w:val="0"/>
          <w:iCs w:val="0"/>
          <w:sz w:val="24"/>
          <w:szCs w:val="24"/>
          <w:lang w:val="lt-LT"/>
        </w:rPr>
        <w:t>sistemoje</w:t>
      </w:r>
    </w:p>
    <w:p w14:paraId="77AB0277" w14:textId="20455747" w:rsidR="00F42A03" w:rsidRPr="008E48AF" w:rsidRDefault="00F14A94" w:rsidP="00391B8A">
      <w:pPr>
        <w:pStyle w:val="Standard"/>
        <w:jc w:val="both"/>
        <w:rPr>
          <w:b w:val="0"/>
          <w:i w:val="0"/>
          <w:iCs w:val="0"/>
          <w:sz w:val="24"/>
          <w:szCs w:val="24"/>
          <w:lang w:val="lt-LT"/>
        </w:rPr>
      </w:pPr>
      <w:r w:rsidRPr="008E48AF">
        <w:rPr>
          <w:b w:val="0"/>
          <w:i w:val="0"/>
          <w:iCs w:val="0"/>
          <w:sz w:val="24"/>
          <w:szCs w:val="24"/>
          <w:lang w:val="lt-LT"/>
        </w:rPr>
        <w:t>4. Į</w:t>
      </w:r>
      <w:r w:rsidR="00C9311F" w:rsidRPr="008E48AF">
        <w:rPr>
          <w:b w:val="0"/>
          <w:i w:val="0"/>
          <w:iCs w:val="0"/>
          <w:sz w:val="24"/>
          <w:szCs w:val="24"/>
          <w:lang w:val="lt-LT"/>
        </w:rPr>
        <w:t>ranga</w:t>
      </w:r>
      <w:r w:rsidR="00F42A03" w:rsidRPr="008E48AF">
        <w:rPr>
          <w:b w:val="0"/>
          <w:i w:val="0"/>
          <w:iCs w:val="0"/>
          <w:sz w:val="24"/>
          <w:szCs w:val="24"/>
          <w:lang w:val="lt-LT"/>
        </w:rPr>
        <w:t xml:space="preserve"> turi būti pristatyt</w:t>
      </w:r>
      <w:r w:rsidR="00C9311F" w:rsidRPr="008E48AF">
        <w:rPr>
          <w:b w:val="0"/>
          <w:i w:val="0"/>
          <w:iCs w:val="0"/>
          <w:sz w:val="24"/>
          <w:szCs w:val="24"/>
          <w:lang w:val="lt-LT"/>
        </w:rPr>
        <w:t>a</w:t>
      </w:r>
      <w:r w:rsidR="00F42A03" w:rsidRPr="008E48AF">
        <w:rPr>
          <w:b w:val="0"/>
          <w:i w:val="0"/>
          <w:iCs w:val="0"/>
          <w:sz w:val="24"/>
          <w:szCs w:val="24"/>
          <w:lang w:val="lt-LT"/>
        </w:rPr>
        <w:t xml:space="preserve"> ir </w:t>
      </w:r>
      <w:r w:rsidR="00310E0A" w:rsidRPr="008E48AF">
        <w:rPr>
          <w:b w:val="0"/>
          <w:i w:val="0"/>
          <w:iCs w:val="0"/>
          <w:sz w:val="24"/>
          <w:szCs w:val="24"/>
          <w:lang w:val="lt-LT"/>
        </w:rPr>
        <w:t xml:space="preserve">PDD atlikti Panevėžio nuotekų valykloje (NV), adresu </w:t>
      </w:r>
      <w:proofErr w:type="spellStart"/>
      <w:r w:rsidR="00310E0A" w:rsidRPr="008E48AF">
        <w:rPr>
          <w:b w:val="0"/>
          <w:i w:val="0"/>
          <w:iCs w:val="0"/>
          <w:sz w:val="24"/>
          <w:szCs w:val="24"/>
          <w:lang w:val="lt-LT"/>
        </w:rPr>
        <w:t>Papušių</w:t>
      </w:r>
      <w:proofErr w:type="spellEnd"/>
      <w:r w:rsidR="00310E0A" w:rsidRPr="008E48AF">
        <w:rPr>
          <w:b w:val="0"/>
          <w:i w:val="0"/>
          <w:iCs w:val="0"/>
          <w:sz w:val="24"/>
          <w:szCs w:val="24"/>
          <w:lang w:val="lt-LT"/>
        </w:rPr>
        <w:t xml:space="preserve"> </w:t>
      </w:r>
      <w:proofErr w:type="spellStart"/>
      <w:r w:rsidR="00310E0A" w:rsidRPr="008E48AF">
        <w:rPr>
          <w:b w:val="0"/>
          <w:i w:val="0"/>
          <w:iCs w:val="0"/>
          <w:sz w:val="24"/>
          <w:szCs w:val="24"/>
          <w:lang w:val="lt-LT"/>
        </w:rPr>
        <w:t>k.II</w:t>
      </w:r>
      <w:proofErr w:type="spellEnd"/>
      <w:r w:rsidR="00310E0A" w:rsidRPr="008E48AF">
        <w:rPr>
          <w:b w:val="0"/>
          <w:i w:val="0"/>
          <w:iCs w:val="0"/>
          <w:sz w:val="24"/>
          <w:szCs w:val="24"/>
          <w:lang w:val="lt-LT"/>
        </w:rPr>
        <w:t>, Panevėžio raj., kuri nuo VILNIUS TECH (Saulėtekio al. 11, Vilnius, 10223 Vilniaus m. sav., Lietuva) nutolusi iki 150 km atstumu</w:t>
      </w:r>
      <w:r w:rsidR="00F42A03" w:rsidRPr="008E48AF">
        <w:rPr>
          <w:b w:val="0"/>
          <w:i w:val="0"/>
          <w:iCs w:val="0"/>
          <w:sz w:val="24"/>
          <w:szCs w:val="24"/>
          <w:lang w:val="lt-LT"/>
        </w:rPr>
        <w:t>.</w:t>
      </w:r>
    </w:p>
    <w:p w14:paraId="01A2862C" w14:textId="6537357A" w:rsidR="00310E0A" w:rsidRPr="008E48AF" w:rsidRDefault="00F14A94" w:rsidP="00391B8A">
      <w:pPr>
        <w:pStyle w:val="Standard"/>
        <w:jc w:val="both"/>
        <w:rPr>
          <w:b w:val="0"/>
          <w:bCs/>
          <w:i w:val="0"/>
          <w:iCs w:val="0"/>
          <w:sz w:val="24"/>
          <w:szCs w:val="24"/>
          <w:lang w:val="lt-LT"/>
        </w:rPr>
      </w:pPr>
      <w:r w:rsidRPr="008E48AF">
        <w:rPr>
          <w:b w:val="0"/>
          <w:bCs/>
          <w:i w:val="0"/>
          <w:iCs w:val="0"/>
          <w:sz w:val="24"/>
          <w:szCs w:val="24"/>
          <w:lang w:val="lt-LT"/>
        </w:rPr>
        <w:t xml:space="preserve">5. </w:t>
      </w:r>
      <w:r w:rsidR="00310E0A" w:rsidRPr="008E48AF">
        <w:rPr>
          <w:b w:val="0"/>
          <w:bCs/>
          <w:i w:val="0"/>
          <w:iCs w:val="0"/>
          <w:sz w:val="24"/>
          <w:szCs w:val="24"/>
          <w:lang w:val="lt-LT"/>
        </w:rPr>
        <w:t>Visa siūloma Įranga ir komponentai turi būti tarpusavyje suderinti, o jų naudojimas kartu numatytas gamintojo.</w:t>
      </w:r>
    </w:p>
    <w:p w14:paraId="23770727" w14:textId="0741D683" w:rsidR="00F42A03" w:rsidRPr="008E48AF" w:rsidRDefault="00F14A94" w:rsidP="00391B8A">
      <w:pPr>
        <w:pStyle w:val="Standard"/>
        <w:suppressAutoHyphens w:val="0"/>
        <w:jc w:val="both"/>
        <w:textAlignment w:val="auto"/>
        <w:rPr>
          <w:b w:val="0"/>
          <w:i w:val="0"/>
          <w:sz w:val="24"/>
          <w:szCs w:val="24"/>
          <w:lang w:val="lt-LT"/>
        </w:rPr>
      </w:pPr>
      <w:r w:rsidRPr="008E48AF">
        <w:rPr>
          <w:b w:val="0"/>
          <w:i w:val="0"/>
          <w:iCs w:val="0"/>
          <w:sz w:val="24"/>
          <w:szCs w:val="24"/>
          <w:lang w:val="lt-LT"/>
        </w:rPr>
        <w:t xml:space="preserve">6. </w:t>
      </w:r>
      <w:r w:rsidR="00F42A03" w:rsidRPr="008E48AF">
        <w:rPr>
          <w:b w:val="0"/>
          <w:i w:val="0"/>
          <w:sz w:val="24"/>
          <w:szCs w:val="24"/>
          <w:lang w:val="lt-LT"/>
        </w:rPr>
        <w:t xml:space="preserve">Tiekėjas privalo atlikti darbus, nenutraukdamas technologinio proceso, darbų eiliškumą turi susiderinti su asmeniu, atsakingu už </w:t>
      </w:r>
      <w:r w:rsidR="00C9311F" w:rsidRPr="008E48AF">
        <w:rPr>
          <w:b w:val="0"/>
          <w:i w:val="0"/>
          <w:sz w:val="24"/>
          <w:szCs w:val="24"/>
          <w:lang w:val="lt-LT"/>
        </w:rPr>
        <w:t>NV</w:t>
      </w:r>
      <w:r w:rsidR="00F42A03" w:rsidRPr="008E48AF">
        <w:rPr>
          <w:b w:val="0"/>
          <w:i w:val="0"/>
          <w:sz w:val="24"/>
          <w:szCs w:val="24"/>
          <w:lang w:val="lt-LT"/>
        </w:rPr>
        <w:t xml:space="preserve"> technologinio proceso valdymą.</w:t>
      </w:r>
    </w:p>
    <w:p w14:paraId="5CF5E13E" w14:textId="03A70C2E" w:rsidR="008C474B" w:rsidRPr="008E48AF" w:rsidRDefault="0078719C" w:rsidP="00391B8A">
      <w:pPr>
        <w:pStyle w:val="Standard"/>
        <w:jc w:val="both"/>
        <w:rPr>
          <w:b w:val="0"/>
          <w:bCs/>
          <w:i w:val="0"/>
          <w:iCs w:val="0"/>
          <w:sz w:val="24"/>
          <w:szCs w:val="24"/>
          <w:lang w:val="lt-LT"/>
        </w:rPr>
      </w:pPr>
      <w:r w:rsidRPr="008E48AF">
        <w:rPr>
          <w:b w:val="0"/>
          <w:bCs/>
          <w:i w:val="0"/>
          <w:iCs w:val="0"/>
          <w:kern w:val="0"/>
          <w:sz w:val="24"/>
          <w:szCs w:val="24"/>
          <w:lang w:val="lt-LT"/>
        </w:rPr>
        <w:t xml:space="preserve">7. </w:t>
      </w:r>
      <w:r w:rsidR="003412DE" w:rsidRPr="008E48AF">
        <w:rPr>
          <w:b w:val="0"/>
          <w:bCs/>
          <w:i w:val="0"/>
          <w:iCs w:val="0"/>
          <w:kern w:val="0"/>
          <w:sz w:val="24"/>
          <w:szCs w:val="24"/>
          <w:lang w:val="lt-LT"/>
        </w:rPr>
        <w:t xml:space="preserve">Garantinis terminas. </w:t>
      </w:r>
    </w:p>
    <w:p w14:paraId="72A0121A" w14:textId="54D4E44B" w:rsidR="008C474B" w:rsidRPr="008E48AF" w:rsidRDefault="0078719C" w:rsidP="00391B8A">
      <w:pPr>
        <w:pStyle w:val="Standard"/>
        <w:jc w:val="both"/>
        <w:rPr>
          <w:b w:val="0"/>
          <w:bCs/>
          <w:i w:val="0"/>
          <w:iCs w:val="0"/>
          <w:kern w:val="0"/>
          <w:sz w:val="24"/>
          <w:szCs w:val="24"/>
          <w:lang w:val="lt-LT"/>
        </w:rPr>
      </w:pPr>
      <w:r w:rsidRPr="008E48AF">
        <w:rPr>
          <w:b w:val="0"/>
          <w:bCs/>
          <w:i w:val="0"/>
          <w:iCs w:val="0"/>
          <w:kern w:val="0"/>
          <w:sz w:val="24"/>
          <w:szCs w:val="24"/>
          <w:lang w:val="lt-LT"/>
        </w:rPr>
        <w:t>7</w:t>
      </w:r>
      <w:r w:rsidR="008C474B" w:rsidRPr="008E48AF">
        <w:rPr>
          <w:b w:val="0"/>
          <w:bCs/>
          <w:i w:val="0"/>
          <w:iCs w:val="0"/>
          <w:kern w:val="0"/>
          <w:sz w:val="24"/>
          <w:szCs w:val="24"/>
          <w:lang w:val="lt-LT"/>
        </w:rPr>
        <w:t>.1. S</w:t>
      </w:r>
      <w:r w:rsidR="00E45F3E" w:rsidRPr="008E48AF">
        <w:rPr>
          <w:b w:val="0"/>
          <w:bCs/>
          <w:i w:val="0"/>
          <w:iCs w:val="0"/>
          <w:kern w:val="0"/>
          <w:sz w:val="24"/>
          <w:szCs w:val="24"/>
          <w:lang w:val="lt-LT"/>
        </w:rPr>
        <w:t xml:space="preserve">klendėms </w:t>
      </w:r>
      <w:r w:rsidR="003412DE" w:rsidRPr="008E48AF">
        <w:rPr>
          <w:b w:val="0"/>
          <w:bCs/>
          <w:i w:val="0"/>
          <w:iCs w:val="0"/>
          <w:kern w:val="0"/>
          <w:sz w:val="24"/>
          <w:szCs w:val="24"/>
          <w:lang w:val="lt-LT"/>
        </w:rPr>
        <w:t xml:space="preserve">turi būti suteikiama gamintojo arba tiekėjo </w:t>
      </w:r>
      <w:r w:rsidR="00E45F3E" w:rsidRPr="008E48AF">
        <w:rPr>
          <w:b w:val="0"/>
          <w:bCs/>
          <w:i w:val="0"/>
          <w:iCs w:val="0"/>
          <w:kern w:val="0"/>
          <w:sz w:val="24"/>
          <w:szCs w:val="24"/>
          <w:lang w:val="lt-LT"/>
        </w:rPr>
        <w:t>–</w:t>
      </w:r>
      <w:r w:rsidR="00F42A03" w:rsidRPr="008E48AF">
        <w:rPr>
          <w:b w:val="0"/>
          <w:bCs/>
          <w:i w:val="0"/>
          <w:iCs w:val="0"/>
          <w:kern w:val="0"/>
          <w:sz w:val="24"/>
          <w:szCs w:val="24"/>
          <w:lang w:val="lt-LT"/>
        </w:rPr>
        <w:t xml:space="preserve"> ne </w:t>
      </w:r>
      <w:r w:rsidR="008C474B" w:rsidRPr="008E48AF">
        <w:rPr>
          <w:b w:val="0"/>
          <w:bCs/>
          <w:i w:val="0"/>
          <w:iCs w:val="0"/>
          <w:kern w:val="0"/>
          <w:sz w:val="24"/>
          <w:szCs w:val="24"/>
          <w:lang w:val="lt-LT"/>
        </w:rPr>
        <w:t>trumpesnė kaip</w:t>
      </w:r>
      <w:r w:rsidR="00F42A03" w:rsidRPr="008E48AF">
        <w:rPr>
          <w:b w:val="0"/>
          <w:bCs/>
          <w:i w:val="0"/>
          <w:iCs w:val="0"/>
          <w:kern w:val="0"/>
          <w:sz w:val="24"/>
          <w:szCs w:val="24"/>
          <w:lang w:val="lt-LT"/>
        </w:rPr>
        <w:t xml:space="preserve"> 5 met</w:t>
      </w:r>
      <w:r w:rsidR="008C474B" w:rsidRPr="008E48AF">
        <w:rPr>
          <w:b w:val="0"/>
          <w:bCs/>
          <w:i w:val="0"/>
          <w:iCs w:val="0"/>
          <w:kern w:val="0"/>
          <w:sz w:val="24"/>
          <w:szCs w:val="24"/>
          <w:lang w:val="lt-LT"/>
        </w:rPr>
        <w:t>ų garantija, kuri pradedama skaičiuoti nuo Įrangos perdavimo-priėmimo akto pasirašymo dienos;</w:t>
      </w:r>
    </w:p>
    <w:p w14:paraId="27EEF265" w14:textId="1875E61A" w:rsidR="00F42A03" w:rsidRPr="008E48AF" w:rsidRDefault="0078719C" w:rsidP="00391B8A">
      <w:pPr>
        <w:pStyle w:val="Standard"/>
        <w:jc w:val="both"/>
        <w:rPr>
          <w:b w:val="0"/>
          <w:bCs/>
          <w:i w:val="0"/>
          <w:iCs w:val="0"/>
          <w:sz w:val="24"/>
          <w:szCs w:val="24"/>
          <w:lang w:val="lt-LT"/>
        </w:rPr>
      </w:pPr>
      <w:r w:rsidRPr="008E48AF">
        <w:rPr>
          <w:b w:val="0"/>
          <w:bCs/>
          <w:i w:val="0"/>
          <w:iCs w:val="0"/>
          <w:kern w:val="0"/>
          <w:sz w:val="24"/>
          <w:szCs w:val="24"/>
          <w:lang w:val="lt-LT"/>
        </w:rPr>
        <w:t>7</w:t>
      </w:r>
      <w:r w:rsidR="008C474B" w:rsidRPr="008E48AF">
        <w:rPr>
          <w:b w:val="0"/>
          <w:bCs/>
          <w:i w:val="0"/>
          <w:iCs w:val="0"/>
          <w:kern w:val="0"/>
          <w:sz w:val="24"/>
          <w:szCs w:val="24"/>
          <w:lang w:val="lt-LT"/>
        </w:rPr>
        <w:t>.2. E</w:t>
      </w:r>
      <w:r w:rsidR="00F42A03" w:rsidRPr="008E48AF">
        <w:rPr>
          <w:b w:val="0"/>
          <w:bCs/>
          <w:i w:val="0"/>
          <w:iCs w:val="0"/>
          <w:kern w:val="0"/>
          <w:sz w:val="24"/>
          <w:szCs w:val="24"/>
          <w:lang w:val="lt-LT"/>
        </w:rPr>
        <w:t xml:space="preserve">lektrinėms pavaroms </w:t>
      </w:r>
      <w:r w:rsidR="008C474B" w:rsidRPr="008E48AF">
        <w:rPr>
          <w:b w:val="0"/>
          <w:bCs/>
          <w:i w:val="0"/>
          <w:iCs w:val="0"/>
          <w:kern w:val="0"/>
          <w:sz w:val="24"/>
          <w:szCs w:val="24"/>
          <w:lang w:val="lt-LT"/>
        </w:rPr>
        <w:t xml:space="preserve">turi būti suteikiama ne trumpesnė kaip </w:t>
      </w:r>
      <w:r w:rsidR="00F42A03" w:rsidRPr="008E48AF">
        <w:rPr>
          <w:b w:val="0"/>
          <w:bCs/>
          <w:i w:val="0"/>
          <w:iCs w:val="0"/>
          <w:kern w:val="0"/>
          <w:sz w:val="24"/>
          <w:szCs w:val="24"/>
          <w:lang w:val="lt-LT"/>
        </w:rPr>
        <w:t>2 met</w:t>
      </w:r>
      <w:r w:rsidR="008C474B" w:rsidRPr="008E48AF">
        <w:rPr>
          <w:b w:val="0"/>
          <w:bCs/>
          <w:i w:val="0"/>
          <w:iCs w:val="0"/>
          <w:kern w:val="0"/>
          <w:sz w:val="24"/>
          <w:szCs w:val="24"/>
          <w:lang w:val="lt-LT"/>
        </w:rPr>
        <w:t>ų</w:t>
      </w:r>
      <w:r w:rsidR="00F42A03" w:rsidRPr="008E48AF">
        <w:rPr>
          <w:b w:val="0"/>
          <w:bCs/>
          <w:i w:val="0"/>
          <w:iCs w:val="0"/>
          <w:kern w:val="0"/>
          <w:sz w:val="24"/>
          <w:szCs w:val="24"/>
          <w:lang w:val="lt-LT"/>
        </w:rPr>
        <w:t xml:space="preserve"> </w:t>
      </w:r>
      <w:r w:rsidR="008C474B" w:rsidRPr="008E48AF">
        <w:rPr>
          <w:b w:val="0"/>
          <w:bCs/>
          <w:i w:val="0"/>
          <w:iCs w:val="0"/>
          <w:kern w:val="0"/>
          <w:sz w:val="24"/>
          <w:szCs w:val="24"/>
          <w:lang w:val="lt-LT"/>
        </w:rPr>
        <w:t>garantija</w:t>
      </w:r>
      <w:r w:rsidR="008E48AF" w:rsidRPr="008E48AF">
        <w:rPr>
          <w:b w:val="0"/>
          <w:bCs/>
          <w:i w:val="0"/>
          <w:iCs w:val="0"/>
          <w:kern w:val="0"/>
          <w:sz w:val="24"/>
          <w:szCs w:val="24"/>
          <w:lang w:val="lt-LT"/>
        </w:rPr>
        <w:t>,</w:t>
      </w:r>
      <w:r w:rsidR="008C474B" w:rsidRPr="008E48AF">
        <w:rPr>
          <w:b w:val="0"/>
          <w:bCs/>
          <w:i w:val="0"/>
          <w:iCs w:val="0"/>
          <w:kern w:val="0"/>
          <w:sz w:val="24"/>
          <w:szCs w:val="24"/>
          <w:lang w:val="lt-LT"/>
        </w:rPr>
        <w:t xml:space="preserve"> kuri pradedama skaičiuoti nuo Įrangos perdavimo-priėmimo akto pasirašymo dienos</w:t>
      </w:r>
      <w:r w:rsidR="008E48AF" w:rsidRPr="008E48AF">
        <w:rPr>
          <w:b w:val="0"/>
          <w:bCs/>
          <w:i w:val="0"/>
          <w:iCs w:val="0"/>
          <w:kern w:val="0"/>
          <w:sz w:val="24"/>
          <w:szCs w:val="24"/>
          <w:lang w:val="lt-LT"/>
        </w:rPr>
        <w:t>.</w:t>
      </w:r>
    </w:p>
    <w:p w14:paraId="14D5C4BE" w14:textId="4C5EF8DB" w:rsidR="00F42A03" w:rsidRPr="008E48AF" w:rsidRDefault="0078719C" w:rsidP="00391B8A">
      <w:pPr>
        <w:pStyle w:val="Standard"/>
        <w:jc w:val="both"/>
        <w:rPr>
          <w:b w:val="0"/>
          <w:i w:val="0"/>
          <w:sz w:val="24"/>
          <w:szCs w:val="24"/>
          <w:lang w:val="lt-LT"/>
        </w:rPr>
      </w:pPr>
      <w:r w:rsidRPr="008E48AF">
        <w:rPr>
          <w:b w:val="0"/>
          <w:i w:val="0"/>
          <w:sz w:val="24"/>
          <w:szCs w:val="24"/>
          <w:lang w:val="lt-LT"/>
        </w:rPr>
        <w:t xml:space="preserve">8. </w:t>
      </w:r>
      <w:r w:rsidR="00F42A03" w:rsidRPr="008E48AF">
        <w:rPr>
          <w:b w:val="0"/>
          <w:i w:val="0"/>
          <w:sz w:val="24"/>
          <w:szCs w:val="24"/>
          <w:lang w:val="lt-LT"/>
        </w:rPr>
        <w:t xml:space="preserve">Garantiniu laikotarpiu, atsiradus </w:t>
      </w:r>
      <w:r w:rsidR="008C474B" w:rsidRPr="008E48AF">
        <w:rPr>
          <w:b w:val="0"/>
          <w:i w:val="0"/>
          <w:sz w:val="24"/>
          <w:szCs w:val="24"/>
          <w:lang w:val="lt-LT"/>
        </w:rPr>
        <w:t xml:space="preserve">Įrangos </w:t>
      </w:r>
      <w:r w:rsidR="00F42A03" w:rsidRPr="008E48AF">
        <w:rPr>
          <w:b w:val="0"/>
          <w:i w:val="0"/>
          <w:sz w:val="24"/>
          <w:szCs w:val="24"/>
          <w:lang w:val="lt-LT"/>
        </w:rPr>
        <w:t xml:space="preserve">defektams, </w:t>
      </w:r>
      <w:r w:rsidR="00C9311F" w:rsidRPr="008E48AF">
        <w:rPr>
          <w:b w:val="0"/>
          <w:i w:val="0"/>
          <w:sz w:val="24"/>
          <w:szCs w:val="24"/>
          <w:lang w:val="lt-LT"/>
        </w:rPr>
        <w:t>Perkančioji organizacija</w:t>
      </w:r>
      <w:r w:rsidR="00F42A03" w:rsidRPr="008E48AF">
        <w:rPr>
          <w:b w:val="0"/>
          <w:i w:val="0"/>
          <w:sz w:val="24"/>
          <w:szCs w:val="24"/>
          <w:lang w:val="lt-LT"/>
        </w:rPr>
        <w:t xml:space="preserve"> raštu ar elektroniniu paštu kreipiasi į Tiekėją dėl atsiradusių defektų, kuriuos Tiekėjas privalo pašalinti savo lėšomis ne vėliau kaip per 2 (dvi) darbo dienas nuo pranešimo gavimo dienos.</w:t>
      </w:r>
    </w:p>
    <w:p w14:paraId="0644634B" w14:textId="727DC75E" w:rsidR="008C474B" w:rsidRPr="008E48AF" w:rsidRDefault="0078719C" w:rsidP="00391B8A">
      <w:pPr>
        <w:pStyle w:val="Standard"/>
        <w:jc w:val="both"/>
        <w:rPr>
          <w:b w:val="0"/>
          <w:i w:val="0"/>
          <w:sz w:val="24"/>
          <w:szCs w:val="24"/>
          <w:lang w:val="lt-LT"/>
        </w:rPr>
      </w:pPr>
      <w:r w:rsidRPr="008E48AF">
        <w:rPr>
          <w:rFonts w:eastAsia="Calibri"/>
          <w:b w:val="0"/>
          <w:bCs/>
          <w:i w:val="0"/>
          <w:iCs w:val="0"/>
          <w:sz w:val="24"/>
          <w:szCs w:val="24"/>
          <w:lang w:val="lt-LT"/>
        </w:rPr>
        <w:t>9</w:t>
      </w:r>
      <w:r w:rsidR="008C474B" w:rsidRPr="008E48AF">
        <w:rPr>
          <w:rFonts w:eastAsia="Calibri"/>
          <w:b w:val="0"/>
          <w:bCs/>
          <w:i w:val="0"/>
          <w:iCs w:val="0"/>
          <w:sz w:val="24"/>
          <w:szCs w:val="24"/>
          <w:lang w:val="lt-LT"/>
        </w:rPr>
        <w:t>. Tiekėjo siūloma Įranga turi būti nauja, matuojamųjų charakteristikų naujausio gamintojo modelio ir modifikacijos</w:t>
      </w:r>
      <w:r w:rsidR="008C474B" w:rsidRPr="008E48AF">
        <w:rPr>
          <w:rFonts w:eastAsia="Calibri"/>
          <w:sz w:val="24"/>
          <w:szCs w:val="24"/>
          <w:lang w:val="lt-LT"/>
        </w:rPr>
        <w:t xml:space="preserve">. </w:t>
      </w:r>
      <w:r w:rsidR="008C474B" w:rsidRPr="008E48AF">
        <w:rPr>
          <w:b w:val="0"/>
          <w:i w:val="0"/>
          <w:sz w:val="24"/>
          <w:szCs w:val="24"/>
          <w:lang w:val="lt-LT"/>
        </w:rPr>
        <w:t>Siūloma įranga negali būti naudota, arba naudota ir atnaujinta (</w:t>
      </w:r>
      <w:proofErr w:type="spellStart"/>
      <w:r w:rsidR="008C474B" w:rsidRPr="008E48AF">
        <w:rPr>
          <w:b w:val="0"/>
          <w:i w:val="0"/>
          <w:sz w:val="24"/>
          <w:szCs w:val="24"/>
          <w:lang w:val="lt-LT"/>
        </w:rPr>
        <w:t>remarketed</w:t>
      </w:r>
      <w:proofErr w:type="spellEnd"/>
      <w:r w:rsidR="008C474B" w:rsidRPr="008E48AF">
        <w:rPr>
          <w:b w:val="0"/>
          <w:i w:val="0"/>
          <w:sz w:val="24"/>
          <w:szCs w:val="24"/>
          <w:lang w:val="lt-LT"/>
        </w:rPr>
        <w:t>/</w:t>
      </w:r>
      <w:proofErr w:type="spellStart"/>
      <w:r w:rsidR="008C474B" w:rsidRPr="008E48AF">
        <w:rPr>
          <w:b w:val="0"/>
          <w:i w:val="0"/>
          <w:sz w:val="24"/>
          <w:szCs w:val="24"/>
          <w:lang w:val="lt-LT"/>
        </w:rPr>
        <w:t>refurbished</w:t>
      </w:r>
      <w:proofErr w:type="spellEnd"/>
      <w:r w:rsidR="008C474B" w:rsidRPr="008E48AF">
        <w:rPr>
          <w:b w:val="0"/>
          <w:i w:val="0"/>
          <w:sz w:val="24"/>
          <w:szCs w:val="24"/>
          <w:lang w:val="lt-LT"/>
        </w:rPr>
        <w:t>).</w:t>
      </w:r>
    </w:p>
    <w:p w14:paraId="0657B5EB" w14:textId="5E564ADF" w:rsidR="008C474B" w:rsidRPr="008E48AF" w:rsidRDefault="0078719C" w:rsidP="00391B8A">
      <w:pPr>
        <w:tabs>
          <w:tab w:val="left" w:pos="567"/>
        </w:tabs>
        <w:suppressAutoHyphens w:val="0"/>
        <w:autoSpaceDN/>
        <w:spacing w:after="160" w:line="276" w:lineRule="auto"/>
        <w:contextualSpacing/>
        <w:jc w:val="both"/>
        <w:textAlignment w:val="auto"/>
        <w:rPr>
          <w:rFonts w:ascii="Times New Roman" w:eastAsia="Calibri" w:hAnsi="Times New Roman"/>
          <w:sz w:val="24"/>
          <w:szCs w:val="24"/>
        </w:rPr>
      </w:pPr>
      <w:r w:rsidRPr="008E48AF">
        <w:rPr>
          <w:rFonts w:ascii="Times New Roman" w:eastAsia="Calibri" w:hAnsi="Times New Roman"/>
          <w:sz w:val="24"/>
          <w:szCs w:val="24"/>
        </w:rPr>
        <w:t>10</w:t>
      </w:r>
      <w:r w:rsidR="008C474B" w:rsidRPr="008E48AF">
        <w:rPr>
          <w:rFonts w:ascii="Times New Roman" w:eastAsia="Calibri" w:hAnsi="Times New Roman"/>
          <w:sz w:val="24"/>
          <w:szCs w:val="24"/>
        </w:rPr>
        <w:t xml:space="preserve">. Įranga turi atitikti šioje Techninėje specifikacijoje nustatytus minimalius/būtinus reikalavimus </w:t>
      </w:r>
      <w:r w:rsidR="008C474B" w:rsidRPr="008E48AF">
        <w:rPr>
          <w:rFonts w:ascii="Times New Roman" w:eastAsia="Calibri" w:hAnsi="Times New Roman"/>
          <w:i/>
          <w:iCs/>
          <w:sz w:val="24"/>
          <w:szCs w:val="24"/>
        </w:rPr>
        <w:t>(Reikalaujamos techninės charakteristikos/parametrai ir kiti reikalavimai)</w:t>
      </w:r>
      <w:r w:rsidR="008C474B" w:rsidRPr="008E48AF">
        <w:rPr>
          <w:rFonts w:ascii="Times New Roman" w:eastAsia="Calibri" w:hAnsi="Times New Roman"/>
          <w:sz w:val="24"/>
          <w:szCs w:val="24"/>
        </w:rPr>
        <w:t>.</w:t>
      </w:r>
    </w:p>
    <w:p w14:paraId="44972926" w14:textId="2F83323E" w:rsidR="008C474B" w:rsidRPr="008E48AF" w:rsidRDefault="0078719C" w:rsidP="00391B8A">
      <w:pPr>
        <w:tabs>
          <w:tab w:val="left" w:pos="567"/>
        </w:tabs>
        <w:suppressAutoHyphens w:val="0"/>
        <w:autoSpaceDN/>
        <w:spacing w:after="160" w:line="276" w:lineRule="auto"/>
        <w:contextualSpacing/>
        <w:jc w:val="both"/>
        <w:textAlignment w:val="auto"/>
        <w:rPr>
          <w:rFonts w:ascii="Times New Roman" w:hAnsi="Times New Roman"/>
          <w:sz w:val="24"/>
          <w:szCs w:val="24"/>
        </w:rPr>
      </w:pPr>
      <w:r w:rsidRPr="008E48AF">
        <w:rPr>
          <w:rFonts w:ascii="Times New Roman" w:hAnsi="Times New Roman"/>
          <w:bCs/>
          <w:sz w:val="24"/>
          <w:szCs w:val="24"/>
        </w:rPr>
        <w:t>11</w:t>
      </w:r>
      <w:r w:rsidR="008C474B" w:rsidRPr="008E48AF">
        <w:rPr>
          <w:rFonts w:ascii="Times New Roman" w:hAnsi="Times New Roman"/>
          <w:bCs/>
          <w:sz w:val="24"/>
          <w:szCs w:val="24"/>
        </w:rPr>
        <w:t>. Įranga turi būti pristatyta</w:t>
      </w:r>
      <w:r w:rsidR="00C9311F" w:rsidRPr="008E48AF">
        <w:rPr>
          <w:rFonts w:ascii="Times New Roman" w:hAnsi="Times New Roman"/>
          <w:bCs/>
          <w:sz w:val="24"/>
          <w:szCs w:val="24"/>
        </w:rPr>
        <w:t>, montavimo, derinimo darbai atlikti nuotekų valykloje, įskaitant signalų perdavimą ir sukonfigūravimą priežiūros kontrolės ir duomenų rinkimo (SCADA) valdymo sistemoje</w:t>
      </w:r>
      <w:r w:rsidR="008C474B" w:rsidRPr="008E48AF">
        <w:rPr>
          <w:rFonts w:ascii="Times New Roman" w:hAnsi="Times New Roman"/>
          <w:sz w:val="24"/>
          <w:szCs w:val="24"/>
        </w:rPr>
        <w:t>.</w:t>
      </w:r>
    </w:p>
    <w:p w14:paraId="78A98596" w14:textId="6D14ECAD" w:rsidR="008C474B" w:rsidRPr="008E48AF" w:rsidRDefault="008C474B" w:rsidP="00391B8A">
      <w:pPr>
        <w:tabs>
          <w:tab w:val="left" w:pos="851"/>
        </w:tabs>
        <w:suppressAutoHyphens w:val="0"/>
        <w:jc w:val="both"/>
        <w:textAlignment w:val="auto"/>
        <w:rPr>
          <w:rFonts w:ascii="Times New Roman" w:hAnsi="Times New Roman"/>
          <w:bCs/>
          <w:sz w:val="24"/>
          <w:szCs w:val="24"/>
        </w:rPr>
      </w:pPr>
      <w:r w:rsidRPr="008E48AF">
        <w:rPr>
          <w:rFonts w:ascii="Times New Roman" w:hAnsi="Times New Roman"/>
          <w:bCs/>
          <w:sz w:val="24"/>
          <w:szCs w:val="24"/>
        </w:rPr>
        <w:t>1</w:t>
      </w:r>
      <w:r w:rsidR="0078719C" w:rsidRPr="008E48AF">
        <w:rPr>
          <w:rFonts w:ascii="Times New Roman" w:hAnsi="Times New Roman"/>
          <w:bCs/>
          <w:sz w:val="24"/>
          <w:szCs w:val="24"/>
        </w:rPr>
        <w:t>2</w:t>
      </w:r>
      <w:r w:rsidRPr="008E48AF">
        <w:rPr>
          <w:rFonts w:ascii="Times New Roman" w:hAnsi="Times New Roman"/>
          <w:bCs/>
          <w:sz w:val="24"/>
          <w:szCs w:val="24"/>
        </w:rPr>
        <w:t xml:space="preserve">. Įrangos (viso komplekto) pristatymo, sumontavimo, </w:t>
      </w:r>
      <w:r w:rsidR="0058650A" w:rsidRPr="008E48AF">
        <w:rPr>
          <w:rFonts w:ascii="Times New Roman" w:hAnsi="Times New Roman"/>
          <w:bCs/>
          <w:sz w:val="24"/>
          <w:szCs w:val="24"/>
        </w:rPr>
        <w:t>paleidimo derinimo</w:t>
      </w:r>
      <w:r w:rsidRPr="008E48AF">
        <w:rPr>
          <w:rFonts w:ascii="Times New Roman" w:hAnsi="Times New Roman"/>
          <w:bCs/>
          <w:sz w:val="24"/>
          <w:szCs w:val="24"/>
        </w:rPr>
        <w:t xml:space="preserve"> darb</w:t>
      </w:r>
      <w:r w:rsidR="0058650A" w:rsidRPr="008E48AF">
        <w:rPr>
          <w:rFonts w:ascii="Times New Roman" w:hAnsi="Times New Roman"/>
          <w:bCs/>
          <w:sz w:val="24"/>
          <w:szCs w:val="24"/>
        </w:rPr>
        <w:t>a</w:t>
      </w:r>
      <w:r w:rsidRPr="008E48AF">
        <w:rPr>
          <w:rFonts w:ascii="Times New Roman" w:hAnsi="Times New Roman"/>
          <w:bCs/>
          <w:sz w:val="24"/>
          <w:szCs w:val="24"/>
        </w:rPr>
        <w:t xml:space="preserve">i (PDD) terminas – ne ilgesnis kaip 4 mėn. nuo sutarties įsigaliojimo dienos. </w:t>
      </w:r>
    </w:p>
    <w:p w14:paraId="1A76CA33" w14:textId="5A8CE4FF" w:rsidR="008C474B" w:rsidRPr="008E48AF" w:rsidRDefault="008C474B" w:rsidP="00391B8A">
      <w:pPr>
        <w:pStyle w:val="Standard"/>
        <w:jc w:val="both"/>
        <w:rPr>
          <w:rFonts w:eastAsia="Calibri"/>
          <w:sz w:val="24"/>
          <w:szCs w:val="24"/>
          <w:lang w:val="lt-LT"/>
        </w:rPr>
      </w:pPr>
      <w:r w:rsidRPr="008E48AF">
        <w:rPr>
          <w:rFonts w:eastAsia="Calibri"/>
          <w:b w:val="0"/>
          <w:bCs/>
          <w:i w:val="0"/>
          <w:iCs w:val="0"/>
          <w:sz w:val="24"/>
          <w:szCs w:val="24"/>
          <w:lang w:val="lt-LT"/>
        </w:rPr>
        <w:t>1</w:t>
      </w:r>
      <w:r w:rsidR="0078719C" w:rsidRPr="008E48AF">
        <w:rPr>
          <w:rFonts w:eastAsia="Calibri"/>
          <w:b w:val="0"/>
          <w:bCs/>
          <w:i w:val="0"/>
          <w:iCs w:val="0"/>
          <w:sz w:val="24"/>
          <w:szCs w:val="24"/>
          <w:lang w:val="lt-LT"/>
        </w:rPr>
        <w:t>3</w:t>
      </w:r>
      <w:r w:rsidRPr="008E48AF">
        <w:rPr>
          <w:rFonts w:eastAsia="Calibri"/>
          <w:b w:val="0"/>
          <w:bCs/>
          <w:i w:val="0"/>
          <w:iCs w:val="0"/>
          <w:sz w:val="24"/>
          <w:szCs w:val="24"/>
          <w:lang w:val="lt-LT"/>
        </w:rPr>
        <w:t xml:space="preserve">. Tiekėjas savo lėšomis, transportu ir jėgomis turi pristatyti Įrangą į NV, ją išpakuoti, sumontuoti, atlikti Įrangos paleidimo-derinimo darbus, pajungti elektros tiekimo bei duomenų perdavimo kabelius, </w:t>
      </w:r>
      <w:r w:rsidR="0059029F" w:rsidRPr="008E48AF">
        <w:rPr>
          <w:rFonts w:eastAsia="Calibri"/>
          <w:b w:val="0"/>
          <w:bCs/>
          <w:i w:val="0"/>
          <w:iCs w:val="0"/>
          <w:sz w:val="24"/>
          <w:szCs w:val="24"/>
          <w:lang w:val="lt-LT"/>
        </w:rPr>
        <w:t xml:space="preserve">atlikti </w:t>
      </w:r>
      <w:r w:rsidR="00321B07" w:rsidRPr="008E48AF">
        <w:rPr>
          <w:rFonts w:eastAsia="Calibri"/>
          <w:b w:val="0"/>
          <w:bCs/>
          <w:i w:val="0"/>
          <w:iCs w:val="0"/>
          <w:sz w:val="24"/>
          <w:szCs w:val="24"/>
          <w:lang w:val="lt-LT"/>
        </w:rPr>
        <w:t>konfigūravimo į SCADA valdymo sistemą darbus, skirtus sklendės valdymui ir vizualizacijai</w:t>
      </w:r>
      <w:r w:rsidRPr="008E48AF">
        <w:rPr>
          <w:rFonts w:eastAsia="Calibri"/>
          <w:b w:val="0"/>
          <w:bCs/>
          <w:i w:val="0"/>
          <w:iCs w:val="0"/>
          <w:sz w:val="24"/>
          <w:szCs w:val="24"/>
          <w:lang w:val="lt-LT"/>
        </w:rPr>
        <w:t>. Tiekėjas į pasiūlymo kainą turi įskaičiuoti visas medžiagas reikalingas darbams atlikti (kabelinės trasos, kabeliai, gofrai, papildomos medžiagos, reikalingos darbams atlikti</w:t>
      </w:r>
      <w:r w:rsidR="0034299F" w:rsidRPr="008E48AF">
        <w:rPr>
          <w:rFonts w:eastAsia="Calibri"/>
          <w:b w:val="0"/>
          <w:bCs/>
          <w:i w:val="0"/>
          <w:iCs w:val="0"/>
          <w:sz w:val="24"/>
          <w:szCs w:val="24"/>
          <w:lang w:val="lt-LT"/>
        </w:rPr>
        <w:t>)</w:t>
      </w:r>
      <w:r w:rsidRPr="008E48AF">
        <w:rPr>
          <w:rFonts w:eastAsia="Calibri"/>
          <w:b w:val="0"/>
          <w:bCs/>
          <w:i w:val="0"/>
          <w:iCs w:val="0"/>
          <w:sz w:val="24"/>
          <w:szCs w:val="24"/>
          <w:lang w:val="lt-LT"/>
        </w:rPr>
        <w:t xml:space="preserve">, </w:t>
      </w:r>
      <w:r w:rsidR="009E40B3" w:rsidRPr="008E48AF">
        <w:rPr>
          <w:rFonts w:eastAsia="Calibri"/>
          <w:b w:val="0"/>
          <w:bCs/>
          <w:i w:val="0"/>
          <w:iCs w:val="0"/>
          <w:sz w:val="24"/>
          <w:szCs w:val="24"/>
          <w:lang w:val="lt-LT"/>
        </w:rPr>
        <w:t xml:space="preserve">taip pat </w:t>
      </w:r>
      <w:r w:rsidR="005A5C19" w:rsidRPr="008E48AF">
        <w:rPr>
          <w:rFonts w:eastAsia="Calibri"/>
          <w:b w:val="0"/>
          <w:bCs/>
          <w:i w:val="0"/>
          <w:iCs w:val="0"/>
          <w:sz w:val="24"/>
          <w:szCs w:val="24"/>
          <w:lang w:val="lt-LT"/>
        </w:rPr>
        <w:t>įvertinti visus reikalingus darbus įrang</w:t>
      </w:r>
      <w:r w:rsidR="00C13E5F" w:rsidRPr="008E48AF">
        <w:rPr>
          <w:rFonts w:eastAsia="Calibri"/>
          <w:b w:val="0"/>
          <w:bCs/>
          <w:i w:val="0"/>
          <w:iCs w:val="0"/>
          <w:sz w:val="24"/>
          <w:szCs w:val="24"/>
          <w:lang w:val="lt-LT"/>
        </w:rPr>
        <w:t>ai</w:t>
      </w:r>
      <w:r w:rsidR="005A5C19" w:rsidRPr="008E48AF">
        <w:rPr>
          <w:rFonts w:eastAsia="Calibri"/>
          <w:b w:val="0"/>
          <w:bCs/>
          <w:i w:val="0"/>
          <w:iCs w:val="0"/>
          <w:sz w:val="24"/>
          <w:szCs w:val="24"/>
          <w:lang w:val="lt-LT"/>
        </w:rPr>
        <w:t xml:space="preserve"> pajung</w:t>
      </w:r>
      <w:r w:rsidR="00C13E5F" w:rsidRPr="008E48AF">
        <w:rPr>
          <w:rFonts w:eastAsia="Calibri"/>
          <w:b w:val="0"/>
          <w:bCs/>
          <w:i w:val="0"/>
          <w:iCs w:val="0"/>
          <w:sz w:val="24"/>
          <w:szCs w:val="24"/>
          <w:lang w:val="lt-LT"/>
        </w:rPr>
        <w:t>t</w:t>
      </w:r>
      <w:r w:rsidR="005A5C19" w:rsidRPr="008E48AF">
        <w:rPr>
          <w:rFonts w:eastAsia="Calibri"/>
          <w:b w:val="0"/>
          <w:bCs/>
          <w:i w:val="0"/>
          <w:iCs w:val="0"/>
          <w:sz w:val="24"/>
          <w:szCs w:val="24"/>
          <w:lang w:val="lt-LT"/>
        </w:rPr>
        <w:t>i ir atvaizd</w:t>
      </w:r>
      <w:r w:rsidR="00C13E5F" w:rsidRPr="008E48AF">
        <w:rPr>
          <w:rFonts w:eastAsia="Calibri"/>
          <w:b w:val="0"/>
          <w:bCs/>
          <w:i w:val="0"/>
          <w:iCs w:val="0"/>
          <w:sz w:val="24"/>
          <w:szCs w:val="24"/>
          <w:lang w:val="lt-LT"/>
        </w:rPr>
        <w:t>uot</w:t>
      </w:r>
      <w:r w:rsidR="005A5C19" w:rsidRPr="008E48AF">
        <w:rPr>
          <w:rFonts w:eastAsia="Calibri"/>
          <w:b w:val="0"/>
          <w:bCs/>
          <w:i w:val="0"/>
          <w:iCs w:val="0"/>
          <w:sz w:val="24"/>
          <w:szCs w:val="24"/>
          <w:lang w:val="lt-LT"/>
        </w:rPr>
        <w:t>i SCADA valdymo sistemoje</w:t>
      </w:r>
      <w:r w:rsidRPr="008E48AF">
        <w:rPr>
          <w:rFonts w:eastAsia="Calibri"/>
          <w:b w:val="0"/>
          <w:bCs/>
          <w:i w:val="0"/>
          <w:iCs w:val="0"/>
          <w:sz w:val="24"/>
          <w:szCs w:val="24"/>
          <w:lang w:val="lt-LT"/>
        </w:rPr>
        <w:t>, transporto išlaidas bei kitas išlaidas</w:t>
      </w:r>
      <w:r w:rsidR="00C13E5F" w:rsidRPr="008E48AF">
        <w:rPr>
          <w:rFonts w:eastAsia="Calibri"/>
          <w:b w:val="0"/>
          <w:bCs/>
          <w:i w:val="0"/>
          <w:iCs w:val="0"/>
          <w:sz w:val="24"/>
          <w:szCs w:val="24"/>
          <w:lang w:val="lt-LT"/>
        </w:rPr>
        <w:t>,</w:t>
      </w:r>
      <w:r w:rsidRPr="008E48AF">
        <w:rPr>
          <w:rFonts w:eastAsia="Calibri"/>
          <w:b w:val="0"/>
          <w:bCs/>
          <w:i w:val="0"/>
          <w:iCs w:val="0"/>
          <w:sz w:val="24"/>
          <w:szCs w:val="24"/>
          <w:lang w:val="lt-LT"/>
        </w:rPr>
        <w:t xml:space="preserve"> reikalingas PDD atlikti.</w:t>
      </w:r>
      <w:r w:rsidRPr="008E48AF">
        <w:rPr>
          <w:rFonts w:eastAsia="Calibri"/>
          <w:sz w:val="24"/>
          <w:szCs w:val="24"/>
          <w:lang w:val="lt-LT"/>
        </w:rPr>
        <w:t xml:space="preserve"> </w:t>
      </w:r>
    </w:p>
    <w:p w14:paraId="5A37BFFF" w14:textId="6A39FCC0" w:rsidR="008C474B" w:rsidRPr="008E48AF" w:rsidRDefault="008C474B" w:rsidP="00391B8A">
      <w:pPr>
        <w:pStyle w:val="Standard"/>
        <w:jc w:val="both"/>
        <w:rPr>
          <w:rFonts w:eastAsia="Calibri"/>
          <w:b w:val="0"/>
          <w:bCs/>
          <w:i w:val="0"/>
          <w:iCs w:val="0"/>
          <w:sz w:val="24"/>
          <w:szCs w:val="24"/>
          <w:lang w:val="lt-LT"/>
        </w:rPr>
      </w:pPr>
      <w:r w:rsidRPr="008E48AF">
        <w:rPr>
          <w:rFonts w:eastAsia="Calibri"/>
          <w:b w:val="0"/>
          <w:bCs/>
          <w:i w:val="0"/>
          <w:iCs w:val="0"/>
          <w:sz w:val="24"/>
          <w:szCs w:val="24"/>
          <w:lang w:val="lt-LT"/>
        </w:rPr>
        <w:t>1</w:t>
      </w:r>
      <w:r w:rsidR="00855ED3" w:rsidRPr="008E48AF">
        <w:rPr>
          <w:rFonts w:eastAsia="Calibri"/>
          <w:b w:val="0"/>
          <w:bCs/>
          <w:i w:val="0"/>
          <w:iCs w:val="0"/>
          <w:sz w:val="24"/>
          <w:szCs w:val="24"/>
          <w:lang w:val="lt-LT"/>
        </w:rPr>
        <w:t>4</w:t>
      </w:r>
      <w:r w:rsidRPr="008E48AF">
        <w:rPr>
          <w:rFonts w:eastAsia="Calibri"/>
          <w:b w:val="0"/>
          <w:bCs/>
          <w:i w:val="0"/>
          <w:iCs w:val="0"/>
          <w:sz w:val="24"/>
          <w:szCs w:val="24"/>
          <w:lang w:val="lt-LT"/>
        </w:rPr>
        <w:t>. Tiekėjas įsipareigoja apmokyti ne mažiau kaip 10 perkančiosios organizacijos darbuotojų naudotis Įranga ir jos diagnostika, derinti pavaras.</w:t>
      </w:r>
      <w:r w:rsidRPr="008E48AF">
        <w:rPr>
          <w:rFonts w:eastAsia="Times New Roman"/>
          <w:b w:val="0"/>
          <w:i w:val="0"/>
          <w:iCs w:val="0"/>
          <w:lang w:val="lt-LT" w:eastAsia="lt-LT"/>
        </w:rPr>
        <w:t xml:space="preserve"> </w:t>
      </w:r>
    </w:p>
    <w:p w14:paraId="4489E1D5" w14:textId="4DA24417" w:rsidR="008C474B" w:rsidRPr="008E48AF" w:rsidRDefault="00394E75" w:rsidP="00391B8A">
      <w:pPr>
        <w:tabs>
          <w:tab w:val="left" w:pos="567"/>
        </w:tabs>
        <w:suppressAutoHyphens w:val="0"/>
        <w:autoSpaceDN/>
        <w:contextualSpacing/>
        <w:jc w:val="both"/>
        <w:textAlignment w:val="auto"/>
        <w:rPr>
          <w:rFonts w:ascii="Times New Roman" w:hAnsi="Times New Roman"/>
          <w:sz w:val="24"/>
          <w:szCs w:val="24"/>
        </w:rPr>
      </w:pPr>
      <w:r w:rsidRPr="008E48AF">
        <w:rPr>
          <w:rFonts w:ascii="Times New Roman" w:hAnsi="Times New Roman"/>
          <w:sz w:val="24"/>
          <w:szCs w:val="24"/>
        </w:rPr>
        <w:t>1</w:t>
      </w:r>
      <w:r w:rsidR="00855ED3" w:rsidRPr="008E48AF">
        <w:rPr>
          <w:rFonts w:ascii="Times New Roman" w:hAnsi="Times New Roman"/>
          <w:sz w:val="24"/>
          <w:szCs w:val="24"/>
        </w:rPr>
        <w:t>5</w:t>
      </w:r>
      <w:r w:rsidRPr="008E48AF">
        <w:rPr>
          <w:rFonts w:ascii="Times New Roman" w:hAnsi="Times New Roman"/>
          <w:sz w:val="24"/>
          <w:szCs w:val="24"/>
        </w:rPr>
        <w:t xml:space="preserve">. </w:t>
      </w:r>
      <w:r w:rsidR="00310E0A" w:rsidRPr="008E48AF">
        <w:rPr>
          <w:rFonts w:ascii="Times New Roman" w:hAnsi="Times New Roman"/>
          <w:sz w:val="24"/>
          <w:szCs w:val="24"/>
        </w:rPr>
        <w:t>T</w:t>
      </w:r>
      <w:r w:rsidRPr="008E48AF">
        <w:rPr>
          <w:rFonts w:ascii="Times New Roman" w:hAnsi="Times New Roman"/>
          <w:sz w:val="24"/>
          <w:szCs w:val="24"/>
        </w:rPr>
        <w:t>iekėjo siūloma įranga (komplektacija) tarpusavyje turi būti suderinta ir veikti bendrai</w:t>
      </w:r>
      <w:r w:rsidR="00310E0A" w:rsidRPr="008E48AF">
        <w:rPr>
          <w:rFonts w:ascii="Times New Roman" w:hAnsi="Times New Roman"/>
          <w:sz w:val="24"/>
          <w:szCs w:val="24"/>
        </w:rPr>
        <w:t>.</w:t>
      </w:r>
    </w:p>
    <w:p w14:paraId="4AA5AED6" w14:textId="6802B3FF" w:rsidR="00E34D95" w:rsidRPr="008E48AF" w:rsidRDefault="00632480" w:rsidP="00391B8A">
      <w:pPr>
        <w:pStyle w:val="Standard"/>
        <w:jc w:val="both"/>
        <w:rPr>
          <w:b w:val="0"/>
          <w:i w:val="0"/>
          <w:sz w:val="24"/>
          <w:szCs w:val="24"/>
          <w:lang w:val="lt-LT"/>
        </w:rPr>
      </w:pPr>
      <w:r w:rsidRPr="008E48AF">
        <w:rPr>
          <w:b w:val="0"/>
          <w:bCs/>
          <w:i w:val="0"/>
          <w:iCs w:val="0"/>
          <w:sz w:val="24"/>
          <w:szCs w:val="24"/>
          <w:lang w:val="lt-LT"/>
        </w:rPr>
        <w:t>1</w:t>
      </w:r>
      <w:r w:rsidR="00C41342" w:rsidRPr="008E48AF">
        <w:rPr>
          <w:b w:val="0"/>
          <w:bCs/>
          <w:i w:val="0"/>
          <w:iCs w:val="0"/>
          <w:sz w:val="24"/>
          <w:szCs w:val="24"/>
          <w:lang w:val="lt-LT"/>
        </w:rPr>
        <w:t>6</w:t>
      </w:r>
      <w:r w:rsidRPr="008E48AF">
        <w:rPr>
          <w:b w:val="0"/>
          <w:bCs/>
          <w:i w:val="0"/>
          <w:iCs w:val="0"/>
          <w:sz w:val="24"/>
          <w:szCs w:val="24"/>
          <w:lang w:val="lt-LT"/>
        </w:rPr>
        <w:t xml:space="preserve">. </w:t>
      </w:r>
      <w:r w:rsidR="00263378" w:rsidRPr="008E48AF">
        <w:rPr>
          <w:b w:val="0"/>
          <w:bCs/>
          <w:i w:val="0"/>
          <w:iCs w:val="0"/>
          <w:sz w:val="24"/>
          <w:szCs w:val="24"/>
          <w:lang w:val="lt-LT"/>
        </w:rPr>
        <w:t>Įrangos pristatymo</w:t>
      </w:r>
      <w:r w:rsidR="00834113" w:rsidRPr="008E48AF">
        <w:rPr>
          <w:b w:val="0"/>
          <w:bCs/>
          <w:i w:val="0"/>
          <w:iCs w:val="0"/>
          <w:sz w:val="24"/>
          <w:szCs w:val="24"/>
          <w:lang w:val="lt-LT"/>
        </w:rPr>
        <w:t>, sumontavimo</w:t>
      </w:r>
      <w:r w:rsidR="00263378" w:rsidRPr="008E48AF">
        <w:rPr>
          <w:b w:val="0"/>
          <w:bCs/>
          <w:i w:val="0"/>
          <w:iCs w:val="0"/>
          <w:sz w:val="24"/>
          <w:szCs w:val="24"/>
          <w:lang w:val="lt-LT"/>
        </w:rPr>
        <w:t xml:space="preserve"> </w:t>
      </w:r>
      <w:r w:rsidR="00834113" w:rsidRPr="008E48AF">
        <w:rPr>
          <w:b w:val="0"/>
          <w:bCs/>
          <w:i w:val="0"/>
          <w:iCs w:val="0"/>
          <w:sz w:val="24"/>
          <w:szCs w:val="24"/>
          <w:lang w:val="lt-LT"/>
        </w:rPr>
        <w:t xml:space="preserve">ir parengimo darbui </w:t>
      </w:r>
      <w:r w:rsidR="00263378" w:rsidRPr="008E48AF">
        <w:rPr>
          <w:b w:val="0"/>
          <w:bCs/>
          <w:i w:val="0"/>
          <w:iCs w:val="0"/>
          <w:sz w:val="24"/>
          <w:szCs w:val="24"/>
          <w:lang w:val="lt-LT"/>
        </w:rPr>
        <w:t xml:space="preserve">terminas – </w:t>
      </w:r>
      <w:r w:rsidR="00834113" w:rsidRPr="008E48AF">
        <w:rPr>
          <w:b w:val="0"/>
          <w:bCs/>
          <w:i w:val="0"/>
          <w:iCs w:val="0"/>
          <w:sz w:val="24"/>
          <w:szCs w:val="24"/>
          <w:lang w:val="lt-LT"/>
        </w:rPr>
        <w:t>ne vėliau kaip per 4</w:t>
      </w:r>
      <w:r w:rsidR="00263378" w:rsidRPr="008E48AF">
        <w:rPr>
          <w:b w:val="0"/>
          <w:bCs/>
          <w:i w:val="0"/>
          <w:iCs w:val="0"/>
          <w:sz w:val="24"/>
          <w:szCs w:val="24"/>
          <w:lang w:val="lt-LT"/>
        </w:rPr>
        <w:t xml:space="preserve"> mėn. nuo sutarties </w:t>
      </w:r>
      <w:r w:rsidR="00834113" w:rsidRPr="008E48AF">
        <w:rPr>
          <w:b w:val="0"/>
          <w:bCs/>
          <w:i w:val="0"/>
          <w:iCs w:val="0"/>
          <w:sz w:val="24"/>
          <w:szCs w:val="24"/>
          <w:lang w:val="lt-LT"/>
        </w:rPr>
        <w:t>įsigaliojimo dienos</w:t>
      </w:r>
      <w:r w:rsidR="00263378" w:rsidRPr="008E48AF">
        <w:rPr>
          <w:b w:val="0"/>
          <w:bCs/>
          <w:i w:val="0"/>
          <w:iCs w:val="0"/>
          <w:sz w:val="24"/>
          <w:szCs w:val="24"/>
          <w:lang w:val="lt-LT"/>
        </w:rPr>
        <w:t>.</w:t>
      </w:r>
    </w:p>
    <w:p w14:paraId="5E45ACCD" w14:textId="61CA4961" w:rsidR="002C726F" w:rsidRPr="008E48AF" w:rsidRDefault="002C726F" w:rsidP="00391B8A">
      <w:pPr>
        <w:tabs>
          <w:tab w:val="left" w:pos="33"/>
          <w:tab w:val="left" w:pos="526"/>
          <w:tab w:val="left" w:pos="883"/>
        </w:tabs>
        <w:jc w:val="both"/>
        <w:rPr>
          <w:rFonts w:ascii="Times New Roman" w:eastAsia="Times New Roman" w:hAnsi="Times New Roman"/>
          <w:bCs/>
          <w:sz w:val="24"/>
          <w:szCs w:val="24"/>
        </w:rPr>
      </w:pPr>
      <w:r w:rsidRPr="008E48AF">
        <w:rPr>
          <w:rFonts w:ascii="Times New Roman" w:eastAsia="Times New Roman" w:hAnsi="Times New Roman"/>
          <w:sz w:val="24"/>
          <w:szCs w:val="24"/>
        </w:rPr>
        <w:t>1</w:t>
      </w:r>
      <w:r w:rsidR="00C41342" w:rsidRPr="008E48AF">
        <w:rPr>
          <w:rFonts w:ascii="Times New Roman" w:eastAsia="Times New Roman" w:hAnsi="Times New Roman"/>
          <w:sz w:val="24"/>
          <w:szCs w:val="24"/>
        </w:rPr>
        <w:t>7</w:t>
      </w:r>
      <w:r w:rsidRPr="008E48AF">
        <w:rPr>
          <w:rFonts w:ascii="Times New Roman" w:eastAsia="Times New Roman" w:hAnsi="Times New Roman"/>
          <w:sz w:val="24"/>
          <w:szCs w:val="24"/>
        </w:rPr>
        <w:t xml:space="preserve">. </w:t>
      </w:r>
      <w:r w:rsidRPr="008E48AF">
        <w:rPr>
          <w:rFonts w:ascii="Times New Roman" w:eastAsia="Times New Roman" w:hAnsi="Times New Roman"/>
          <w:b/>
          <w:bCs/>
          <w:sz w:val="24"/>
          <w:szCs w:val="24"/>
          <w:u w:val="single"/>
        </w:rPr>
        <w:t>Kartu su pasiūlymu</w:t>
      </w:r>
      <w:r w:rsidRPr="008E48AF">
        <w:rPr>
          <w:rFonts w:ascii="Times New Roman" w:eastAsia="Times New Roman" w:hAnsi="Times New Roman"/>
          <w:sz w:val="24"/>
          <w:szCs w:val="24"/>
        </w:rPr>
        <w:t xml:space="preserve"> turi būti pateik</w:t>
      </w:r>
      <w:r w:rsidR="00632480" w:rsidRPr="008E48AF">
        <w:rPr>
          <w:rFonts w:ascii="Times New Roman" w:eastAsia="Times New Roman" w:hAnsi="Times New Roman"/>
          <w:sz w:val="24"/>
          <w:szCs w:val="24"/>
        </w:rPr>
        <w:t>tas d</w:t>
      </w:r>
      <w:r w:rsidRPr="008E48AF">
        <w:rPr>
          <w:rFonts w:ascii="Times New Roman" w:hAnsi="Times New Roman"/>
          <w:sz w:val="24"/>
          <w:szCs w:val="24"/>
        </w:rPr>
        <w:t>okumentas</w:t>
      </w:r>
      <w:r w:rsidRPr="008E48AF">
        <w:rPr>
          <w:rFonts w:ascii="Times New Roman" w:eastAsia="Times New Roman" w:hAnsi="Times New Roman"/>
          <w:sz w:val="24"/>
          <w:szCs w:val="24"/>
        </w:rPr>
        <w:t xml:space="preserve">, patvirtinantis, kad Tiekėjas (jeigu jis pats nėra Įrangos gamintojas) turi teisę atlikti siūlomos Įrangos aptarnavimo ir priežiūros paslaugas. Pateikiamas </w:t>
      </w:r>
      <w:r w:rsidRPr="008E48AF">
        <w:rPr>
          <w:rFonts w:ascii="Times New Roman" w:eastAsia="Times New Roman" w:hAnsi="Times New Roman"/>
          <w:sz w:val="24"/>
          <w:szCs w:val="24"/>
        </w:rPr>
        <w:lastRenderedPageBreak/>
        <w:t xml:space="preserve">siūlomos Įrangos gamintojo įgaliojimas ar kitas lygiavertis dokumentas, patvirtinantis Tiekėjo teisę atlikti Įrangos aptarnavimo ir priežiūros paslaugas) arba Tiekėjas turi būti sudaręs atitinkamų paslaugų teikimo sutartį (ar lygiavertį rašytinį susitarimą) su </w:t>
      </w:r>
      <w:r w:rsidRPr="008E48AF">
        <w:rPr>
          <w:rFonts w:ascii="Times New Roman" w:eastAsia="Times New Roman" w:hAnsi="Times New Roman"/>
          <w:bCs/>
          <w:sz w:val="24"/>
          <w:szCs w:val="24"/>
        </w:rPr>
        <w:t>kitu ūkio subjektu, kuriam suteikta teisė atlikti siūlomos Įrangos aptarnavimą ir priežiūrą ir jis sutinka teikti siūlomos Įrangos aptarnavimą ir priežiūrą (pateikiami įrodymai apie sudarytą atitinkamą paslaugų teikimo sutartį su kitu tokią teisę turinčiu ūkio subjektu ir to ūkio subjekto sutikimas).</w:t>
      </w:r>
    </w:p>
    <w:p w14:paraId="48E784A0" w14:textId="286DF318" w:rsidR="00834113" w:rsidRPr="008E48AF" w:rsidRDefault="00632480" w:rsidP="00391B8A">
      <w:pPr>
        <w:tabs>
          <w:tab w:val="left" w:pos="33"/>
          <w:tab w:val="left" w:pos="526"/>
          <w:tab w:val="left" w:pos="883"/>
        </w:tabs>
        <w:jc w:val="both"/>
        <w:rPr>
          <w:rFonts w:ascii="Times New Roman" w:eastAsia="Times New Roman" w:hAnsi="Times New Roman"/>
          <w:bCs/>
          <w:sz w:val="24"/>
          <w:szCs w:val="24"/>
        </w:rPr>
      </w:pPr>
      <w:r w:rsidRPr="008E48AF">
        <w:rPr>
          <w:rFonts w:ascii="Times New Roman" w:eastAsia="Times New Roman" w:hAnsi="Times New Roman"/>
          <w:bCs/>
          <w:sz w:val="24"/>
          <w:szCs w:val="24"/>
        </w:rPr>
        <w:t>1</w:t>
      </w:r>
      <w:r w:rsidR="00C41342" w:rsidRPr="008E48AF">
        <w:rPr>
          <w:rFonts w:ascii="Times New Roman" w:eastAsia="Times New Roman" w:hAnsi="Times New Roman"/>
          <w:bCs/>
          <w:sz w:val="24"/>
          <w:szCs w:val="24"/>
        </w:rPr>
        <w:t>8</w:t>
      </w:r>
      <w:r w:rsidRPr="008E48AF">
        <w:rPr>
          <w:rFonts w:ascii="Times New Roman" w:eastAsia="Times New Roman" w:hAnsi="Times New Roman"/>
          <w:bCs/>
          <w:sz w:val="24"/>
          <w:szCs w:val="24"/>
        </w:rPr>
        <w:t xml:space="preserve">. </w:t>
      </w:r>
      <w:r w:rsidR="00834113" w:rsidRPr="008E48AF">
        <w:rPr>
          <w:rFonts w:ascii="Times New Roman" w:eastAsia="Times New Roman" w:hAnsi="Times New Roman"/>
          <w:b/>
          <w:sz w:val="24"/>
          <w:szCs w:val="24"/>
        </w:rPr>
        <w:t>Kartu su p</w:t>
      </w:r>
      <w:r w:rsidRPr="008E48AF">
        <w:rPr>
          <w:rFonts w:ascii="Times New Roman" w:eastAsia="Times New Roman" w:hAnsi="Times New Roman"/>
          <w:b/>
          <w:sz w:val="24"/>
          <w:szCs w:val="24"/>
        </w:rPr>
        <w:t>ristatytomis P</w:t>
      </w:r>
      <w:r w:rsidR="00834113" w:rsidRPr="008E48AF">
        <w:rPr>
          <w:rFonts w:ascii="Times New Roman" w:eastAsia="Times New Roman" w:hAnsi="Times New Roman"/>
          <w:b/>
          <w:sz w:val="24"/>
          <w:szCs w:val="24"/>
        </w:rPr>
        <w:t>rekėmis turi būti pateikti šie dokumentai</w:t>
      </w:r>
      <w:r w:rsidR="00834113" w:rsidRPr="008E48AF">
        <w:rPr>
          <w:rFonts w:ascii="Times New Roman" w:eastAsia="Times New Roman" w:hAnsi="Times New Roman"/>
          <w:bCs/>
          <w:sz w:val="24"/>
          <w:szCs w:val="24"/>
        </w:rPr>
        <w:t>:</w:t>
      </w:r>
    </w:p>
    <w:p w14:paraId="00AE9A60" w14:textId="154A7E45" w:rsidR="00834113" w:rsidRPr="008E48AF" w:rsidRDefault="00632480" w:rsidP="00391B8A">
      <w:pPr>
        <w:tabs>
          <w:tab w:val="left" w:pos="33"/>
          <w:tab w:val="left" w:pos="526"/>
          <w:tab w:val="left" w:pos="883"/>
        </w:tabs>
        <w:jc w:val="both"/>
        <w:rPr>
          <w:rFonts w:ascii="Times New Roman" w:eastAsia="Times New Roman" w:hAnsi="Times New Roman"/>
          <w:sz w:val="24"/>
          <w:szCs w:val="24"/>
        </w:rPr>
      </w:pPr>
      <w:r w:rsidRPr="008E48AF">
        <w:rPr>
          <w:rFonts w:ascii="Times New Roman" w:eastAsia="Times New Roman" w:hAnsi="Times New Roman"/>
          <w:sz w:val="24"/>
          <w:szCs w:val="24"/>
        </w:rPr>
        <w:t>1</w:t>
      </w:r>
      <w:r w:rsidR="00C41342" w:rsidRPr="008E48AF">
        <w:rPr>
          <w:rFonts w:ascii="Times New Roman" w:eastAsia="Times New Roman" w:hAnsi="Times New Roman"/>
          <w:sz w:val="24"/>
          <w:szCs w:val="24"/>
        </w:rPr>
        <w:t>8</w:t>
      </w:r>
      <w:r w:rsidRPr="008E48AF">
        <w:rPr>
          <w:rFonts w:ascii="Times New Roman" w:eastAsia="Times New Roman" w:hAnsi="Times New Roman"/>
          <w:sz w:val="24"/>
          <w:szCs w:val="24"/>
        </w:rPr>
        <w:t xml:space="preserve">.1. </w:t>
      </w:r>
      <w:r w:rsidR="00834113" w:rsidRPr="008E48AF">
        <w:rPr>
          <w:rFonts w:ascii="Times New Roman" w:eastAsia="Times New Roman" w:hAnsi="Times New Roman"/>
          <w:sz w:val="24"/>
          <w:szCs w:val="24"/>
        </w:rPr>
        <w:t>Įrangos</w:t>
      </w:r>
      <w:r w:rsidR="008035FD" w:rsidRPr="008E48AF">
        <w:rPr>
          <w:rFonts w:ascii="Times New Roman" w:eastAsia="Times New Roman" w:hAnsi="Times New Roman"/>
          <w:sz w:val="24"/>
          <w:szCs w:val="24"/>
        </w:rPr>
        <w:t xml:space="preserve"> montavimo,</w:t>
      </w:r>
      <w:r w:rsidR="00834113" w:rsidRPr="008E48AF">
        <w:rPr>
          <w:rFonts w:ascii="Times New Roman" w:eastAsia="Times New Roman" w:hAnsi="Times New Roman"/>
          <w:sz w:val="24"/>
          <w:szCs w:val="24"/>
        </w:rPr>
        <w:t xml:space="preserve"> naudojimo ir priežiūros instrukcijos lietuvių arba </w:t>
      </w:r>
      <w:r w:rsidR="00DA78C4" w:rsidRPr="008E48AF">
        <w:rPr>
          <w:rFonts w:ascii="Times New Roman" w:eastAsia="Times New Roman" w:hAnsi="Times New Roman"/>
          <w:sz w:val="24"/>
          <w:szCs w:val="24"/>
        </w:rPr>
        <w:t>originalo</w:t>
      </w:r>
      <w:r w:rsidR="00834113" w:rsidRPr="008E48AF">
        <w:rPr>
          <w:rFonts w:ascii="Times New Roman" w:eastAsia="Times New Roman" w:hAnsi="Times New Roman"/>
          <w:sz w:val="24"/>
          <w:szCs w:val="24"/>
        </w:rPr>
        <w:t xml:space="preserve"> kalba</w:t>
      </w:r>
      <w:r w:rsidR="00A711D1" w:rsidRPr="008E48AF">
        <w:rPr>
          <w:rFonts w:ascii="Times New Roman" w:eastAsia="Times New Roman" w:hAnsi="Times New Roman"/>
          <w:sz w:val="24"/>
          <w:szCs w:val="24"/>
        </w:rPr>
        <w:t>.</w:t>
      </w:r>
    </w:p>
    <w:p w14:paraId="68233320" w14:textId="002CEE20" w:rsidR="00310E0A" w:rsidRPr="008E48AF" w:rsidRDefault="00632480" w:rsidP="00391B8A">
      <w:pPr>
        <w:tabs>
          <w:tab w:val="left" w:pos="33"/>
          <w:tab w:val="left" w:pos="526"/>
          <w:tab w:val="left" w:pos="883"/>
        </w:tabs>
        <w:jc w:val="both"/>
        <w:rPr>
          <w:rFonts w:ascii="Times New Roman" w:hAnsi="Times New Roman"/>
          <w:b/>
          <w:bCs/>
          <w:i/>
          <w:iCs/>
          <w:sz w:val="24"/>
          <w:szCs w:val="24"/>
        </w:rPr>
      </w:pPr>
      <w:r w:rsidRPr="008E48AF">
        <w:rPr>
          <w:rFonts w:ascii="Times New Roman" w:eastAsia="Times New Roman" w:hAnsi="Times New Roman"/>
          <w:sz w:val="24"/>
          <w:szCs w:val="24"/>
        </w:rPr>
        <w:t>1</w:t>
      </w:r>
      <w:r w:rsidR="00C41342" w:rsidRPr="008E48AF">
        <w:rPr>
          <w:rFonts w:ascii="Times New Roman" w:eastAsia="Times New Roman" w:hAnsi="Times New Roman"/>
          <w:sz w:val="24"/>
          <w:szCs w:val="24"/>
        </w:rPr>
        <w:t>8</w:t>
      </w:r>
      <w:r w:rsidRPr="008E48AF">
        <w:rPr>
          <w:rFonts w:ascii="Times New Roman" w:eastAsia="Times New Roman" w:hAnsi="Times New Roman"/>
          <w:sz w:val="24"/>
          <w:szCs w:val="24"/>
        </w:rPr>
        <w:t>.2. S</w:t>
      </w:r>
      <w:r w:rsidR="00310E0A" w:rsidRPr="008E48AF">
        <w:rPr>
          <w:rFonts w:ascii="Times New Roman" w:hAnsi="Times New Roman"/>
          <w:bCs/>
          <w:kern w:val="0"/>
          <w:sz w:val="24"/>
          <w:szCs w:val="24"/>
        </w:rPr>
        <w:t>klendžių eksploatacinių savybių deklaracij</w:t>
      </w:r>
      <w:r w:rsidRPr="008E48AF">
        <w:rPr>
          <w:rFonts w:ascii="Times New Roman" w:hAnsi="Times New Roman"/>
          <w:bCs/>
          <w:kern w:val="0"/>
          <w:sz w:val="24"/>
          <w:szCs w:val="24"/>
        </w:rPr>
        <w:t>a</w:t>
      </w:r>
      <w:r w:rsidR="00310E0A" w:rsidRPr="008E48AF">
        <w:rPr>
          <w:rFonts w:ascii="Times New Roman" w:hAnsi="Times New Roman"/>
          <w:bCs/>
          <w:kern w:val="0"/>
          <w:sz w:val="24"/>
          <w:szCs w:val="24"/>
        </w:rPr>
        <w:t xml:space="preserve"> (arba lygiavert</w:t>
      </w:r>
      <w:r w:rsidRPr="008E48AF">
        <w:rPr>
          <w:rFonts w:ascii="Times New Roman" w:hAnsi="Times New Roman"/>
          <w:bCs/>
          <w:kern w:val="0"/>
          <w:sz w:val="24"/>
          <w:szCs w:val="24"/>
        </w:rPr>
        <w:t>is</w:t>
      </w:r>
      <w:r w:rsidR="00310E0A" w:rsidRPr="008E48AF">
        <w:rPr>
          <w:rFonts w:ascii="Times New Roman" w:hAnsi="Times New Roman"/>
          <w:bCs/>
          <w:kern w:val="0"/>
          <w:sz w:val="24"/>
          <w:szCs w:val="24"/>
        </w:rPr>
        <w:t xml:space="preserve"> </w:t>
      </w:r>
      <w:r w:rsidR="00310E0A" w:rsidRPr="008E48AF">
        <w:rPr>
          <w:rFonts w:ascii="Times New Roman" w:hAnsi="Times New Roman"/>
          <w:kern w:val="0"/>
          <w:sz w:val="24"/>
          <w:szCs w:val="24"/>
        </w:rPr>
        <w:t>dokument</w:t>
      </w:r>
      <w:r w:rsidRPr="008E48AF">
        <w:rPr>
          <w:rFonts w:ascii="Times New Roman" w:hAnsi="Times New Roman"/>
          <w:kern w:val="0"/>
          <w:sz w:val="24"/>
          <w:szCs w:val="24"/>
        </w:rPr>
        <w:t>as</w:t>
      </w:r>
      <w:r w:rsidR="00310E0A" w:rsidRPr="008E48AF">
        <w:rPr>
          <w:rFonts w:ascii="Times New Roman" w:hAnsi="Times New Roman"/>
          <w:bCs/>
          <w:kern w:val="0"/>
          <w:sz w:val="24"/>
          <w:szCs w:val="24"/>
        </w:rPr>
        <w:t>)</w:t>
      </w:r>
      <w:r w:rsidR="00545EC2" w:rsidRPr="008E48AF">
        <w:rPr>
          <w:rFonts w:ascii="Times New Roman" w:hAnsi="Times New Roman"/>
          <w:bCs/>
          <w:kern w:val="0"/>
          <w:sz w:val="24"/>
          <w:szCs w:val="24"/>
        </w:rPr>
        <w:t>.</w:t>
      </w:r>
      <w:r w:rsidR="00310E0A" w:rsidRPr="008E48AF">
        <w:rPr>
          <w:rFonts w:ascii="Times New Roman" w:hAnsi="Times New Roman"/>
          <w:bCs/>
          <w:kern w:val="0"/>
          <w:sz w:val="24"/>
          <w:szCs w:val="24"/>
        </w:rPr>
        <w:t xml:space="preserve"> </w:t>
      </w:r>
    </w:p>
    <w:p w14:paraId="75F052F3" w14:textId="40A6F07A" w:rsidR="00310E0A" w:rsidRPr="008E48AF" w:rsidRDefault="00632480" w:rsidP="00391B8A">
      <w:pPr>
        <w:pStyle w:val="Standard"/>
        <w:jc w:val="both"/>
        <w:rPr>
          <w:b w:val="0"/>
          <w:bCs/>
          <w:i w:val="0"/>
          <w:iCs w:val="0"/>
          <w:sz w:val="24"/>
          <w:szCs w:val="24"/>
          <w:lang w:val="lt-LT"/>
        </w:rPr>
      </w:pPr>
      <w:r w:rsidRPr="008E48AF">
        <w:rPr>
          <w:b w:val="0"/>
          <w:bCs/>
          <w:i w:val="0"/>
          <w:iCs w:val="0"/>
          <w:kern w:val="0"/>
          <w:sz w:val="24"/>
          <w:szCs w:val="24"/>
          <w:lang w:val="lt-LT"/>
        </w:rPr>
        <w:t>1</w:t>
      </w:r>
      <w:r w:rsidR="00C41342" w:rsidRPr="008E48AF">
        <w:rPr>
          <w:b w:val="0"/>
          <w:bCs/>
          <w:i w:val="0"/>
          <w:iCs w:val="0"/>
          <w:kern w:val="0"/>
          <w:sz w:val="24"/>
          <w:szCs w:val="24"/>
          <w:lang w:val="lt-LT"/>
        </w:rPr>
        <w:t>8</w:t>
      </w:r>
      <w:r w:rsidRPr="008E48AF">
        <w:rPr>
          <w:b w:val="0"/>
          <w:bCs/>
          <w:i w:val="0"/>
          <w:iCs w:val="0"/>
          <w:kern w:val="0"/>
          <w:sz w:val="24"/>
          <w:szCs w:val="24"/>
          <w:lang w:val="lt-LT"/>
        </w:rPr>
        <w:t xml:space="preserve">.3. </w:t>
      </w:r>
      <w:r w:rsidR="007511A0" w:rsidRPr="008E48AF">
        <w:rPr>
          <w:b w:val="0"/>
          <w:bCs/>
          <w:i w:val="0"/>
          <w:iCs w:val="0"/>
          <w:kern w:val="0"/>
          <w:sz w:val="24"/>
          <w:szCs w:val="24"/>
          <w:lang w:val="lt-LT"/>
        </w:rPr>
        <w:t>Su įranga pateikti p</w:t>
      </w:r>
      <w:r w:rsidR="00310E0A" w:rsidRPr="008E48AF">
        <w:rPr>
          <w:b w:val="0"/>
          <w:bCs/>
          <w:i w:val="0"/>
          <w:iCs w:val="0"/>
          <w:kern w:val="0"/>
          <w:sz w:val="24"/>
          <w:szCs w:val="24"/>
          <w:lang w:val="lt-LT"/>
        </w:rPr>
        <w:t>avaros valdiklio komunikacinio protokolo .GSD fail</w:t>
      </w:r>
      <w:r w:rsidR="00D66EFE" w:rsidRPr="008E48AF">
        <w:rPr>
          <w:b w:val="0"/>
          <w:bCs/>
          <w:i w:val="0"/>
          <w:iCs w:val="0"/>
          <w:kern w:val="0"/>
          <w:sz w:val="24"/>
          <w:szCs w:val="24"/>
          <w:lang w:val="lt-LT"/>
        </w:rPr>
        <w:t>us</w:t>
      </w:r>
      <w:r w:rsidR="00310E0A" w:rsidRPr="008E48AF">
        <w:rPr>
          <w:b w:val="0"/>
          <w:bCs/>
          <w:i w:val="0"/>
          <w:iCs w:val="0"/>
          <w:kern w:val="0"/>
          <w:sz w:val="24"/>
          <w:szCs w:val="24"/>
          <w:lang w:val="lt-LT"/>
        </w:rPr>
        <w:t>, kurie reikalingi, kad tarp sklendės ir proceso valdiklio būtų galima nustatyti perduodamus signalus, o jų paskirtis ar perduodamas informacijos turinys gali skirtis tų pačių įrenginių skirtingoms modifikacijoms.</w:t>
      </w:r>
    </w:p>
    <w:p w14:paraId="54B2022B" w14:textId="3E4FC4C1" w:rsidR="00834113" w:rsidRPr="008E48AF" w:rsidRDefault="00C41342" w:rsidP="00391B8A">
      <w:pPr>
        <w:pStyle w:val="Standard"/>
        <w:jc w:val="both"/>
        <w:rPr>
          <w:b w:val="0"/>
          <w:bCs/>
          <w:i w:val="0"/>
          <w:iCs w:val="0"/>
          <w:kern w:val="0"/>
          <w:sz w:val="24"/>
          <w:szCs w:val="24"/>
          <w:lang w:val="lt-LT"/>
        </w:rPr>
      </w:pPr>
      <w:r w:rsidRPr="008E48AF">
        <w:rPr>
          <w:b w:val="0"/>
          <w:bCs/>
          <w:i w:val="0"/>
          <w:iCs w:val="0"/>
          <w:kern w:val="0"/>
          <w:sz w:val="24"/>
          <w:szCs w:val="24"/>
          <w:lang w:val="lt-LT"/>
        </w:rPr>
        <w:t>18.4.</w:t>
      </w:r>
      <w:r w:rsidR="00632480" w:rsidRPr="008E48AF">
        <w:rPr>
          <w:b w:val="0"/>
          <w:bCs/>
          <w:i w:val="0"/>
          <w:iCs w:val="0"/>
          <w:kern w:val="0"/>
          <w:sz w:val="24"/>
          <w:szCs w:val="24"/>
          <w:lang w:val="lt-LT"/>
        </w:rPr>
        <w:t xml:space="preserve"> </w:t>
      </w:r>
      <w:r w:rsidR="00C40E93" w:rsidRPr="008E48AF">
        <w:rPr>
          <w:b w:val="0"/>
          <w:bCs/>
          <w:i w:val="0"/>
          <w:iCs w:val="0"/>
          <w:kern w:val="0"/>
          <w:sz w:val="24"/>
          <w:szCs w:val="24"/>
          <w:lang w:val="lt-LT"/>
        </w:rPr>
        <w:t>Gamykloje ar sklendės pavaros atstovui sumontavus pavarą ant sklendės, atlikti pavaros derinimo darbus ir pateikti gamyklinį įrangos sumontavimo ir suderinimo darbų aktą, su nustatytomis galinėmis padėtimis ir sukimo momentais. Dokumentas turi būti pateiktas kartu su įranga.</w:t>
      </w:r>
    </w:p>
    <w:p w14:paraId="186517D6" w14:textId="77777777" w:rsidR="00FB46C8" w:rsidRPr="008E48AF" w:rsidRDefault="00FB46C8" w:rsidP="00391B8A">
      <w:pPr>
        <w:pStyle w:val="Standard"/>
        <w:jc w:val="both"/>
        <w:rPr>
          <w:b w:val="0"/>
          <w:bCs/>
          <w:i w:val="0"/>
          <w:iCs w:val="0"/>
          <w:sz w:val="24"/>
          <w:szCs w:val="24"/>
          <w:lang w:val="lt-LT"/>
        </w:rPr>
      </w:pPr>
    </w:p>
    <w:tbl>
      <w:tblPr>
        <w:tblStyle w:val="TableGrid"/>
        <w:tblW w:w="9918" w:type="dxa"/>
        <w:tblInd w:w="0" w:type="dxa"/>
        <w:tblLook w:val="04A0" w:firstRow="1" w:lastRow="0" w:firstColumn="1" w:lastColumn="0" w:noHBand="0" w:noVBand="1"/>
      </w:tblPr>
      <w:tblGrid>
        <w:gridCol w:w="846"/>
        <w:gridCol w:w="5245"/>
        <w:gridCol w:w="3827"/>
      </w:tblGrid>
      <w:tr w:rsidR="0072114B" w:rsidRPr="008E48AF" w14:paraId="04FAFA7C" w14:textId="77777777" w:rsidTr="00F42A03">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8BEA404" w14:textId="77777777" w:rsidR="00C86CDE" w:rsidRPr="008E48AF" w:rsidRDefault="00C86CDE" w:rsidP="00391B8A">
            <w:pPr>
              <w:jc w:val="both"/>
              <w:rPr>
                <w:rFonts w:ascii="Times New Roman" w:hAnsi="Times New Roman"/>
                <w:bCs/>
                <w:i/>
                <w:iCs/>
                <w:sz w:val="24"/>
                <w:szCs w:val="24"/>
              </w:rPr>
            </w:pPr>
            <w:r w:rsidRPr="008E48AF">
              <w:rPr>
                <w:rFonts w:ascii="Times New Roman" w:hAnsi="Times New Roman"/>
                <w:bCs/>
                <w:i/>
                <w:iCs/>
                <w:sz w:val="24"/>
                <w:szCs w:val="24"/>
              </w:rPr>
              <w:t>Eil.</w:t>
            </w:r>
          </w:p>
          <w:p w14:paraId="34A70246" w14:textId="77777777" w:rsidR="00C86CDE" w:rsidRPr="008E48AF" w:rsidRDefault="00C86CDE" w:rsidP="00391B8A">
            <w:pPr>
              <w:jc w:val="both"/>
              <w:rPr>
                <w:rFonts w:ascii="Times New Roman" w:eastAsia="Times New Roman" w:hAnsi="Times New Roman"/>
                <w:b/>
                <w:sz w:val="24"/>
                <w:szCs w:val="24"/>
              </w:rPr>
            </w:pPr>
            <w:r w:rsidRPr="008E48AF">
              <w:rPr>
                <w:rFonts w:ascii="Times New Roman" w:hAnsi="Times New Roman"/>
                <w:bCs/>
                <w:i/>
                <w:iCs/>
                <w:sz w:val="24"/>
                <w:szCs w:val="24"/>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60F0296" w14:textId="77777777" w:rsidR="00C86CDE" w:rsidRPr="008E48AF" w:rsidRDefault="00C86CDE" w:rsidP="00391B8A">
            <w:pPr>
              <w:jc w:val="both"/>
              <w:rPr>
                <w:rFonts w:ascii="Times New Roman" w:eastAsia="Times New Roman" w:hAnsi="Times New Roman"/>
                <w:b/>
                <w:sz w:val="24"/>
                <w:szCs w:val="24"/>
              </w:rPr>
            </w:pPr>
            <w:r w:rsidRPr="008E48AF">
              <w:rPr>
                <w:rFonts w:ascii="Times New Roman" w:eastAsia="Times New Roman" w:hAnsi="Times New Roman"/>
                <w:b/>
                <w:bCs/>
                <w:i/>
                <w:iCs/>
                <w:sz w:val="24"/>
                <w:szCs w:val="24"/>
              </w:rPr>
              <w:t>Reikalaujamos techninės charakteristikos/parametrai ir kiti reikalavimai</w:t>
            </w:r>
          </w:p>
        </w:tc>
        <w:tc>
          <w:tcPr>
            <w:tcW w:w="38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8E2EF17" w14:textId="77777777" w:rsidR="00C86CDE" w:rsidRPr="008E48AF" w:rsidRDefault="00C86CDE" w:rsidP="00391B8A">
            <w:pPr>
              <w:jc w:val="both"/>
              <w:rPr>
                <w:rFonts w:ascii="Times New Roman" w:eastAsia="Times New Roman" w:hAnsi="Times New Roman"/>
                <w:b/>
                <w:sz w:val="24"/>
                <w:szCs w:val="24"/>
              </w:rPr>
            </w:pPr>
            <w:r w:rsidRPr="008E48AF">
              <w:rPr>
                <w:rFonts w:ascii="Times New Roman" w:hAnsi="Times New Roman"/>
                <w:b/>
                <w:bCs/>
                <w:i/>
                <w:iCs/>
                <w:sz w:val="24"/>
                <w:szCs w:val="24"/>
              </w:rPr>
              <w:t>Pildo tiekėjas, nurodydamas konkrečius parametrus / technines charakteristikas</w:t>
            </w:r>
          </w:p>
        </w:tc>
      </w:tr>
      <w:tr w:rsidR="0072114B" w:rsidRPr="008E48AF" w14:paraId="3B455AAB" w14:textId="77777777" w:rsidTr="00F42A03">
        <w:tc>
          <w:tcPr>
            <w:tcW w:w="846" w:type="dxa"/>
            <w:tcBorders>
              <w:top w:val="single" w:sz="4" w:space="0" w:color="000000"/>
              <w:left w:val="single" w:sz="4" w:space="0" w:color="000000"/>
              <w:bottom w:val="single" w:sz="4" w:space="0" w:color="000000"/>
              <w:right w:val="single" w:sz="4" w:space="0" w:color="000000"/>
            </w:tcBorders>
            <w:vAlign w:val="center"/>
          </w:tcPr>
          <w:p w14:paraId="41B16D22" w14:textId="0FDC5B7E" w:rsidR="00C15794" w:rsidRPr="008E48AF" w:rsidRDefault="00C15794" w:rsidP="00391B8A">
            <w:pPr>
              <w:jc w:val="both"/>
              <w:rPr>
                <w:rFonts w:ascii="Times New Roman" w:eastAsia="Times New Roman" w:hAnsi="Times New Roman"/>
                <w:sz w:val="24"/>
                <w:szCs w:val="24"/>
              </w:rPr>
            </w:pPr>
            <w:r w:rsidRPr="008E48AF">
              <w:rPr>
                <w:rFonts w:ascii="Times New Roman" w:eastAsia="Times New Roman" w:hAnsi="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vAlign w:val="center"/>
          </w:tcPr>
          <w:p w14:paraId="4EB47C94" w14:textId="72BA39C3" w:rsidR="00C15794" w:rsidRPr="008E48AF" w:rsidRDefault="00F42A03" w:rsidP="00391B8A">
            <w:pPr>
              <w:pStyle w:val="Stilius2"/>
              <w:jc w:val="both"/>
              <w:rPr>
                <w:b/>
              </w:rPr>
            </w:pPr>
            <w:proofErr w:type="spellStart"/>
            <w:r w:rsidRPr="008E48AF">
              <w:rPr>
                <w:rFonts w:eastAsia="Times New Roman"/>
                <w:b/>
                <w:bCs/>
              </w:rPr>
              <w:t>Tarpflanšinės</w:t>
            </w:r>
            <w:proofErr w:type="spellEnd"/>
            <w:r w:rsidRPr="008E48AF">
              <w:rPr>
                <w:rFonts w:eastAsia="Times New Roman"/>
                <w:b/>
                <w:bCs/>
              </w:rPr>
              <w:t xml:space="preserve"> </w:t>
            </w:r>
            <w:proofErr w:type="spellStart"/>
            <w:r w:rsidRPr="008E48AF">
              <w:rPr>
                <w:rFonts w:eastAsia="Times New Roman"/>
                <w:b/>
                <w:bCs/>
              </w:rPr>
              <w:t>peteliškinės</w:t>
            </w:r>
            <w:proofErr w:type="spellEnd"/>
            <w:r w:rsidRPr="008E48AF">
              <w:rPr>
                <w:rFonts w:eastAsia="Times New Roman"/>
                <w:b/>
                <w:bCs/>
              </w:rPr>
              <w:t xml:space="preserve"> sklendės </w:t>
            </w:r>
            <w:r w:rsidR="00165872" w:rsidRPr="008E48AF">
              <w:rPr>
                <w:b/>
                <w:bCs/>
              </w:rPr>
              <w:t>–</w:t>
            </w:r>
            <w:r w:rsidR="00165872" w:rsidRPr="008E48AF">
              <w:rPr>
                <w:b/>
              </w:rPr>
              <w:t xml:space="preserve"> </w:t>
            </w:r>
            <w:r w:rsidRPr="008E48AF">
              <w:rPr>
                <w:b/>
              </w:rPr>
              <w:t>8</w:t>
            </w:r>
            <w:r w:rsidR="004A236A" w:rsidRPr="008E48AF">
              <w:rPr>
                <w:b/>
              </w:rPr>
              <w:t xml:space="preserve"> </w:t>
            </w:r>
            <w:r w:rsidR="00165872" w:rsidRPr="008E48AF">
              <w:rPr>
                <w:b/>
              </w:rPr>
              <w:t>vnt.</w:t>
            </w:r>
          </w:p>
        </w:tc>
        <w:tc>
          <w:tcPr>
            <w:tcW w:w="3827" w:type="dxa"/>
            <w:tcBorders>
              <w:top w:val="single" w:sz="4" w:space="0" w:color="000000"/>
              <w:left w:val="single" w:sz="4" w:space="0" w:color="000000"/>
              <w:bottom w:val="single" w:sz="4" w:space="0" w:color="000000"/>
              <w:right w:val="single" w:sz="4" w:space="0" w:color="000000"/>
            </w:tcBorders>
            <w:vAlign w:val="center"/>
          </w:tcPr>
          <w:p w14:paraId="11320BC1" w14:textId="77777777" w:rsidR="00C15794" w:rsidRPr="008E48AF" w:rsidRDefault="00C15794" w:rsidP="00391B8A">
            <w:pPr>
              <w:tabs>
                <w:tab w:val="left" w:pos="30"/>
              </w:tabs>
              <w:jc w:val="both"/>
              <w:rPr>
                <w:rFonts w:ascii="Times New Roman" w:hAnsi="Times New Roman"/>
                <w:sz w:val="24"/>
                <w:szCs w:val="24"/>
              </w:rPr>
            </w:pPr>
            <w:r w:rsidRPr="008E48AF">
              <w:rPr>
                <w:rFonts w:ascii="Times New Roman" w:hAnsi="Times New Roman"/>
                <w:sz w:val="24"/>
                <w:szCs w:val="24"/>
              </w:rPr>
              <w:t xml:space="preserve">Gamintojas </w:t>
            </w:r>
            <w:r w:rsidRPr="008E48AF">
              <w:rPr>
                <w:rFonts w:ascii="Times New Roman" w:hAnsi="Times New Roman"/>
                <w:i/>
                <w:sz w:val="24"/>
                <w:szCs w:val="24"/>
              </w:rPr>
              <w:t>(nurodyti)</w:t>
            </w:r>
            <w:r w:rsidRPr="008E48AF">
              <w:rPr>
                <w:rFonts w:ascii="Times New Roman" w:hAnsi="Times New Roman"/>
                <w:sz w:val="24"/>
                <w:szCs w:val="24"/>
              </w:rPr>
              <w:t>: .................</w:t>
            </w:r>
          </w:p>
          <w:p w14:paraId="47F9B811" w14:textId="77777777" w:rsidR="00C15794" w:rsidRPr="008E48AF" w:rsidRDefault="00C15794" w:rsidP="00391B8A">
            <w:pPr>
              <w:jc w:val="both"/>
              <w:rPr>
                <w:rFonts w:ascii="Times New Roman" w:hAnsi="Times New Roman"/>
                <w:sz w:val="24"/>
                <w:szCs w:val="24"/>
              </w:rPr>
            </w:pPr>
            <w:r w:rsidRPr="008E48AF">
              <w:rPr>
                <w:rFonts w:ascii="Times New Roman" w:hAnsi="Times New Roman"/>
                <w:sz w:val="24"/>
                <w:szCs w:val="24"/>
              </w:rPr>
              <w:t xml:space="preserve">Modelis </w:t>
            </w:r>
            <w:r w:rsidRPr="008E48AF">
              <w:rPr>
                <w:rFonts w:ascii="Times New Roman" w:hAnsi="Times New Roman"/>
                <w:i/>
                <w:sz w:val="24"/>
                <w:szCs w:val="24"/>
              </w:rPr>
              <w:t>(nurodyti, jeigu yra)</w:t>
            </w:r>
            <w:r w:rsidRPr="008E48AF">
              <w:rPr>
                <w:rFonts w:ascii="Times New Roman" w:hAnsi="Times New Roman"/>
                <w:sz w:val="24"/>
                <w:szCs w:val="24"/>
              </w:rPr>
              <w:t>: .........</w:t>
            </w:r>
          </w:p>
          <w:p w14:paraId="7D1C21B0" w14:textId="7BADDB93" w:rsidR="00C15794" w:rsidRPr="008E48AF" w:rsidRDefault="00C15794" w:rsidP="00391B8A">
            <w:pPr>
              <w:tabs>
                <w:tab w:val="left" w:pos="30"/>
              </w:tabs>
              <w:jc w:val="both"/>
              <w:rPr>
                <w:rFonts w:ascii="Times New Roman" w:hAnsi="Times New Roman"/>
                <w:sz w:val="24"/>
                <w:szCs w:val="24"/>
              </w:rPr>
            </w:pPr>
            <w:r w:rsidRPr="008E48AF">
              <w:rPr>
                <w:rFonts w:ascii="Times New Roman" w:hAnsi="Times New Roman"/>
                <w:sz w:val="24"/>
                <w:szCs w:val="24"/>
              </w:rPr>
              <w:t xml:space="preserve">Kodas </w:t>
            </w:r>
            <w:r w:rsidRPr="008E48AF">
              <w:rPr>
                <w:rFonts w:ascii="Times New Roman" w:hAnsi="Times New Roman"/>
                <w:i/>
                <w:sz w:val="24"/>
                <w:szCs w:val="24"/>
              </w:rPr>
              <w:t>(nurodyti, jeigu yra)</w:t>
            </w:r>
            <w:r w:rsidRPr="008E48AF">
              <w:rPr>
                <w:rFonts w:ascii="Times New Roman" w:hAnsi="Times New Roman"/>
                <w:sz w:val="24"/>
                <w:szCs w:val="24"/>
              </w:rPr>
              <w:t>: ..............</w:t>
            </w:r>
          </w:p>
        </w:tc>
      </w:tr>
      <w:tr w:rsidR="0072114B" w:rsidRPr="008E48AF" w14:paraId="1EFAE04B" w14:textId="77777777" w:rsidTr="00F42A03">
        <w:tc>
          <w:tcPr>
            <w:tcW w:w="846" w:type="dxa"/>
            <w:tcBorders>
              <w:top w:val="single" w:sz="4" w:space="0" w:color="000000"/>
              <w:left w:val="single" w:sz="4" w:space="0" w:color="000000"/>
              <w:bottom w:val="single" w:sz="4" w:space="0" w:color="000000"/>
              <w:right w:val="single" w:sz="4" w:space="0" w:color="000000"/>
            </w:tcBorders>
          </w:tcPr>
          <w:p w14:paraId="01A72F57" w14:textId="08AA307F" w:rsidR="00165872" w:rsidRPr="008E48AF" w:rsidRDefault="00165872" w:rsidP="00391B8A">
            <w:pPr>
              <w:pStyle w:val="ListParagraph"/>
              <w:numPr>
                <w:ilvl w:val="1"/>
                <w:numId w:val="17"/>
              </w:numPr>
              <w:ind w:left="739"/>
              <w:jc w:val="both"/>
              <w:rPr>
                <w:rFonts w:eastAsia="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5CFC632" w14:textId="039C05A6" w:rsidR="00165872" w:rsidRPr="008E48AF" w:rsidRDefault="006867A2" w:rsidP="00391B8A">
            <w:pPr>
              <w:pStyle w:val="Stilius2"/>
              <w:jc w:val="both"/>
            </w:pPr>
            <w:r w:rsidRPr="008E48AF">
              <w:t>Skersmuo: DN 200.</w:t>
            </w:r>
          </w:p>
        </w:tc>
        <w:tc>
          <w:tcPr>
            <w:tcW w:w="3827" w:type="dxa"/>
            <w:tcBorders>
              <w:top w:val="single" w:sz="4" w:space="0" w:color="000000"/>
              <w:left w:val="single" w:sz="4" w:space="0" w:color="000000"/>
              <w:bottom w:val="single" w:sz="4" w:space="0" w:color="000000"/>
              <w:right w:val="single" w:sz="4" w:space="0" w:color="000000"/>
            </w:tcBorders>
          </w:tcPr>
          <w:p w14:paraId="0EF31860" w14:textId="64D1AB6B" w:rsidR="00165872" w:rsidRPr="008E48AF" w:rsidRDefault="004E117E" w:rsidP="00391B8A">
            <w:pPr>
              <w:jc w:val="both"/>
              <w:rPr>
                <w:rFonts w:ascii="Times New Roman" w:eastAsia="Times New Roman" w:hAnsi="Times New Roman"/>
                <w:b/>
                <w:sz w:val="24"/>
                <w:szCs w:val="24"/>
              </w:rPr>
            </w:pPr>
            <w:r w:rsidRPr="008E48AF">
              <w:rPr>
                <w:rFonts w:ascii="Times New Roman" w:hAnsi="Times New Roman"/>
                <w:bCs/>
                <w:sz w:val="24"/>
                <w:szCs w:val="24"/>
              </w:rPr>
              <w:t>[Pildo tiekėjas, nurodydamas tikslias siūlomos įrangos reikšmes]</w:t>
            </w:r>
          </w:p>
        </w:tc>
      </w:tr>
      <w:tr w:rsidR="0072114B" w:rsidRPr="008E48AF" w14:paraId="5A4E7421"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2FEB03E" w14:textId="77777777" w:rsidR="00165872" w:rsidRPr="008E48AF" w:rsidRDefault="00165872"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4FBBFD95" w14:textId="434050CB" w:rsidR="00165872" w:rsidRPr="008E48AF" w:rsidRDefault="00E45F3E" w:rsidP="00391B8A">
            <w:pPr>
              <w:pStyle w:val="Stilius2"/>
              <w:jc w:val="both"/>
            </w:pPr>
            <w:r w:rsidRPr="008E48AF">
              <w:t>Sklendės su pavaromis turi būti sumontuotos į veikiančią sistemą</w:t>
            </w:r>
            <w:r w:rsidR="00133C5E" w:rsidRPr="008E48AF">
              <w:t xml:space="preserve"> vietoje esamų sklendžių</w:t>
            </w:r>
            <w:r w:rsidRPr="008E48AF">
              <w:t>. Esamos pavaros gamintojas: AUMA, tipas: SG 05.1-F07, variklis: SD 0050-4/40, valdymo blokas: AC 01.1.</w:t>
            </w:r>
          </w:p>
        </w:tc>
        <w:tc>
          <w:tcPr>
            <w:tcW w:w="3827" w:type="dxa"/>
            <w:tcBorders>
              <w:top w:val="single" w:sz="4" w:space="0" w:color="000000"/>
              <w:left w:val="single" w:sz="4" w:space="0" w:color="000000"/>
              <w:bottom w:val="single" w:sz="4" w:space="0" w:color="000000"/>
              <w:right w:val="single" w:sz="4" w:space="0" w:color="000000"/>
            </w:tcBorders>
          </w:tcPr>
          <w:p w14:paraId="79FC2CC5" w14:textId="19C83E0A" w:rsidR="00165872" w:rsidRPr="008E48AF" w:rsidRDefault="004E117E" w:rsidP="00391B8A">
            <w:pPr>
              <w:jc w:val="both"/>
              <w:rPr>
                <w:rFonts w:ascii="Times New Roman" w:eastAsia="Times New Roman" w:hAnsi="Times New Roman"/>
                <w:b/>
                <w:sz w:val="24"/>
                <w:szCs w:val="24"/>
              </w:rPr>
            </w:pPr>
            <w:r w:rsidRPr="008E48AF">
              <w:rPr>
                <w:rFonts w:ascii="Times New Roman" w:hAnsi="Times New Roman"/>
                <w:bCs/>
                <w:sz w:val="24"/>
                <w:szCs w:val="24"/>
              </w:rPr>
              <w:t>[Pildo tiekėjas, nurodydamas tikslias siūlomos įrangos reikšmes]</w:t>
            </w:r>
          </w:p>
        </w:tc>
      </w:tr>
      <w:tr w:rsidR="0072114B" w:rsidRPr="008E48AF" w14:paraId="6F0B46C9"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5465117"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45A19CA6" w14:textId="21E29658" w:rsidR="00E45F3E" w:rsidRPr="008E48AF" w:rsidRDefault="00E45F3E" w:rsidP="00391B8A">
            <w:pPr>
              <w:pStyle w:val="Stilius2"/>
              <w:jc w:val="both"/>
            </w:pPr>
            <w:r w:rsidRPr="008E48AF">
              <w:t xml:space="preserve">Sklendės turi atitikti Lietuvos Respublikoje galiojančius gamybos, montavimo, naudojimo, higienos, saugos ir sveikatos teisės aktus. </w:t>
            </w:r>
          </w:p>
        </w:tc>
        <w:tc>
          <w:tcPr>
            <w:tcW w:w="3827" w:type="dxa"/>
            <w:tcBorders>
              <w:top w:val="single" w:sz="4" w:space="0" w:color="000000"/>
              <w:left w:val="single" w:sz="4" w:space="0" w:color="000000"/>
              <w:bottom w:val="single" w:sz="4" w:space="0" w:color="000000"/>
              <w:right w:val="single" w:sz="4" w:space="0" w:color="000000"/>
            </w:tcBorders>
          </w:tcPr>
          <w:p w14:paraId="6403561B" w14:textId="7890ABA1" w:rsidR="00E45F3E" w:rsidRPr="008E48AF" w:rsidRDefault="008E48AF" w:rsidP="00391B8A">
            <w:pPr>
              <w:jc w:val="both"/>
              <w:rPr>
                <w:rFonts w:ascii="Times New Roman" w:eastAsia="Times New Roman" w:hAnsi="Times New Roman"/>
                <w:b/>
                <w:sz w:val="24"/>
                <w:szCs w:val="24"/>
              </w:rPr>
            </w:pPr>
            <w:r w:rsidRPr="008E48AF">
              <w:rPr>
                <w:rFonts w:ascii="Times New Roman" w:hAnsi="Times New Roman"/>
                <w:bCs/>
                <w:sz w:val="24"/>
                <w:szCs w:val="24"/>
              </w:rPr>
              <w:t>TAIP/NE [paliekama siūloma reikšmė]</w:t>
            </w:r>
          </w:p>
        </w:tc>
      </w:tr>
      <w:tr w:rsidR="0072114B" w:rsidRPr="008E48AF" w14:paraId="7E22D7C3"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5D56293"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36336CB5" w14:textId="3480A3E2" w:rsidR="00E45F3E" w:rsidRPr="008E48AF" w:rsidRDefault="00E45F3E" w:rsidP="00391B8A">
            <w:pPr>
              <w:pStyle w:val="Stilius2"/>
              <w:jc w:val="both"/>
            </w:pPr>
            <w:r w:rsidRPr="008E48AF">
              <w:t xml:space="preserve">Kiekviena sklendė turi būti paženklinta gamintojo logotipu, nominalus dydis DN, nominalus slėgis PN, korpusinių detalių medžiaga. </w:t>
            </w:r>
          </w:p>
        </w:tc>
        <w:tc>
          <w:tcPr>
            <w:tcW w:w="3827" w:type="dxa"/>
            <w:tcBorders>
              <w:top w:val="single" w:sz="4" w:space="0" w:color="000000"/>
              <w:left w:val="single" w:sz="4" w:space="0" w:color="000000"/>
              <w:bottom w:val="single" w:sz="4" w:space="0" w:color="000000"/>
              <w:right w:val="single" w:sz="4" w:space="0" w:color="000000"/>
            </w:tcBorders>
          </w:tcPr>
          <w:p w14:paraId="6DDE2448" w14:textId="302E1C1D" w:rsidR="008953AF" w:rsidRPr="008E48AF" w:rsidRDefault="004E117E"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tc>
      </w:tr>
      <w:tr w:rsidR="0072114B" w:rsidRPr="008E48AF" w14:paraId="43C8CAAC" w14:textId="77777777" w:rsidTr="00F42A03">
        <w:tc>
          <w:tcPr>
            <w:tcW w:w="846" w:type="dxa"/>
            <w:tcBorders>
              <w:top w:val="single" w:sz="4" w:space="0" w:color="000000"/>
              <w:left w:val="single" w:sz="4" w:space="0" w:color="000000"/>
              <w:bottom w:val="single" w:sz="4" w:space="0" w:color="000000"/>
              <w:right w:val="single" w:sz="4" w:space="0" w:color="000000"/>
            </w:tcBorders>
          </w:tcPr>
          <w:p w14:paraId="660B8D6D"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643D880E" w14:textId="608557B2" w:rsidR="00E45F3E" w:rsidRPr="008E48AF" w:rsidRDefault="00E45F3E" w:rsidP="00391B8A">
            <w:pPr>
              <w:pStyle w:val="Stilius2"/>
              <w:jc w:val="both"/>
            </w:pPr>
            <w:r w:rsidRPr="008E48AF">
              <w:t xml:space="preserve">Kartu su pasiūlymu </w:t>
            </w:r>
            <w:r w:rsidR="004E117E" w:rsidRPr="008E48AF">
              <w:t xml:space="preserve">turi būti </w:t>
            </w:r>
            <w:r w:rsidRPr="008E48AF">
              <w:t>pateikti sklendžių duomenų lap</w:t>
            </w:r>
            <w:r w:rsidR="004E117E" w:rsidRPr="008E48AF">
              <w:t>ai</w:t>
            </w:r>
            <w:r w:rsidRPr="008E48AF">
              <w:t xml:space="preserve"> su sklendžių </w:t>
            </w:r>
            <w:proofErr w:type="spellStart"/>
            <w:r w:rsidRPr="008E48AF">
              <w:t>gabaritiniais</w:t>
            </w:r>
            <w:proofErr w:type="spellEnd"/>
            <w:r w:rsidRPr="008E48AF">
              <w:t xml:space="preserve">, prijungimo matmenimis ir svoriais arba </w:t>
            </w:r>
            <w:r w:rsidR="004E117E" w:rsidRPr="008E48AF">
              <w:t xml:space="preserve">gamintojo </w:t>
            </w:r>
            <w:r w:rsidRPr="008E48AF">
              <w:t>interneto svetainės nuorod</w:t>
            </w:r>
            <w:r w:rsidR="004E117E" w:rsidRPr="008E48AF">
              <w:t>a</w:t>
            </w:r>
            <w:r w:rsidRPr="008E48AF">
              <w:t>, kurioje yra Jūsų siūlomų prekių aukščiau nurodyti duomenys.</w:t>
            </w:r>
          </w:p>
        </w:tc>
        <w:tc>
          <w:tcPr>
            <w:tcW w:w="3827" w:type="dxa"/>
            <w:tcBorders>
              <w:top w:val="single" w:sz="4" w:space="0" w:color="000000"/>
              <w:left w:val="single" w:sz="4" w:space="0" w:color="000000"/>
              <w:bottom w:val="single" w:sz="4" w:space="0" w:color="000000"/>
              <w:right w:val="single" w:sz="4" w:space="0" w:color="000000"/>
            </w:tcBorders>
          </w:tcPr>
          <w:p w14:paraId="27996BC9" w14:textId="2F6CFAB9" w:rsidR="00E45F3E" w:rsidRPr="008E48AF" w:rsidRDefault="004E117E" w:rsidP="00391B8A">
            <w:pPr>
              <w:jc w:val="both"/>
              <w:rPr>
                <w:rFonts w:ascii="Times New Roman" w:eastAsia="Times New Roman" w:hAnsi="Times New Roman"/>
                <w:b/>
                <w:sz w:val="24"/>
                <w:szCs w:val="24"/>
              </w:rPr>
            </w:pPr>
            <w:r w:rsidRPr="008E48AF">
              <w:rPr>
                <w:rFonts w:ascii="Times New Roman" w:hAnsi="Times New Roman"/>
                <w:bCs/>
                <w:sz w:val="24"/>
                <w:szCs w:val="24"/>
              </w:rPr>
              <w:t>[Pildo tiekėjas, nurodydamas tikslias siūlomos įrangos reikšmes]</w:t>
            </w:r>
          </w:p>
        </w:tc>
      </w:tr>
      <w:tr w:rsidR="0072114B" w:rsidRPr="008E48AF" w14:paraId="351A9B62" w14:textId="77777777" w:rsidTr="00F42A03">
        <w:tc>
          <w:tcPr>
            <w:tcW w:w="846" w:type="dxa"/>
            <w:tcBorders>
              <w:top w:val="single" w:sz="4" w:space="0" w:color="000000"/>
              <w:left w:val="single" w:sz="4" w:space="0" w:color="000000"/>
              <w:bottom w:val="single" w:sz="4" w:space="0" w:color="000000"/>
              <w:right w:val="single" w:sz="4" w:space="0" w:color="000000"/>
            </w:tcBorders>
          </w:tcPr>
          <w:p w14:paraId="7AF6FC11"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703111EF" w14:textId="531F77E4" w:rsidR="00E45F3E" w:rsidRPr="008E48AF" w:rsidRDefault="00E45F3E" w:rsidP="00391B8A">
            <w:pPr>
              <w:pStyle w:val="Stilius2"/>
              <w:jc w:val="both"/>
            </w:pPr>
            <w:r w:rsidRPr="008E48AF">
              <w:t>Duomenų lentelės ir užrašai ant sklendžių lietuvių ir/arba anglų kalba.</w:t>
            </w:r>
          </w:p>
        </w:tc>
        <w:tc>
          <w:tcPr>
            <w:tcW w:w="3827" w:type="dxa"/>
            <w:tcBorders>
              <w:top w:val="single" w:sz="4" w:space="0" w:color="000000"/>
              <w:left w:val="single" w:sz="4" w:space="0" w:color="000000"/>
              <w:bottom w:val="single" w:sz="4" w:space="0" w:color="000000"/>
              <w:right w:val="single" w:sz="4" w:space="0" w:color="000000"/>
            </w:tcBorders>
          </w:tcPr>
          <w:p w14:paraId="7625C972"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2589DE1C" w14:textId="73F950E2" w:rsidR="00E45F3E" w:rsidRPr="008E48AF" w:rsidRDefault="00E45F3E" w:rsidP="00391B8A">
            <w:pPr>
              <w:jc w:val="both"/>
              <w:rPr>
                <w:rFonts w:ascii="Times New Roman" w:eastAsia="Times New Roman" w:hAnsi="Times New Roman"/>
                <w:b/>
                <w:sz w:val="24"/>
                <w:szCs w:val="24"/>
              </w:rPr>
            </w:pPr>
          </w:p>
        </w:tc>
      </w:tr>
      <w:tr w:rsidR="0072114B" w:rsidRPr="008E48AF" w14:paraId="733FE3FC" w14:textId="77777777" w:rsidTr="00F42A03">
        <w:tc>
          <w:tcPr>
            <w:tcW w:w="846" w:type="dxa"/>
            <w:tcBorders>
              <w:top w:val="single" w:sz="4" w:space="0" w:color="000000"/>
              <w:left w:val="single" w:sz="4" w:space="0" w:color="000000"/>
              <w:bottom w:val="single" w:sz="4" w:space="0" w:color="000000"/>
              <w:right w:val="single" w:sz="4" w:space="0" w:color="000000"/>
            </w:tcBorders>
          </w:tcPr>
          <w:p w14:paraId="4111FC5D"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6A0B5C24" w14:textId="44590D77" w:rsidR="00E45F3E" w:rsidRPr="008E48AF" w:rsidRDefault="00E45F3E" w:rsidP="00391B8A">
            <w:pPr>
              <w:pStyle w:val="Stilius2"/>
              <w:jc w:val="both"/>
            </w:pPr>
            <w:r w:rsidRPr="008E48AF">
              <w:t xml:space="preserve">Instaliacija: nuotekų valyklos </w:t>
            </w:r>
            <w:proofErr w:type="spellStart"/>
            <w:r w:rsidRPr="008E48AF">
              <w:t>aeracinės</w:t>
            </w:r>
            <w:proofErr w:type="spellEnd"/>
            <w:r w:rsidRPr="008E48AF">
              <w:t xml:space="preserve"> sistemos suspausto oro linijose.</w:t>
            </w:r>
          </w:p>
        </w:tc>
        <w:tc>
          <w:tcPr>
            <w:tcW w:w="3827" w:type="dxa"/>
            <w:tcBorders>
              <w:top w:val="single" w:sz="4" w:space="0" w:color="000000"/>
              <w:left w:val="single" w:sz="4" w:space="0" w:color="000000"/>
              <w:bottom w:val="single" w:sz="4" w:space="0" w:color="000000"/>
              <w:right w:val="single" w:sz="4" w:space="0" w:color="000000"/>
            </w:tcBorders>
          </w:tcPr>
          <w:p w14:paraId="0CBB8BAA"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50DAC18B" w14:textId="3EA0F1D3" w:rsidR="00E45F3E" w:rsidRPr="008E48AF" w:rsidRDefault="00E45F3E" w:rsidP="00391B8A">
            <w:pPr>
              <w:jc w:val="both"/>
              <w:rPr>
                <w:rFonts w:ascii="Times New Roman" w:eastAsia="Times New Roman" w:hAnsi="Times New Roman"/>
                <w:b/>
                <w:sz w:val="24"/>
                <w:szCs w:val="24"/>
              </w:rPr>
            </w:pPr>
          </w:p>
        </w:tc>
      </w:tr>
      <w:tr w:rsidR="0072114B" w:rsidRPr="008E48AF" w14:paraId="7B746AAC" w14:textId="77777777" w:rsidTr="00F42A03">
        <w:tc>
          <w:tcPr>
            <w:tcW w:w="846" w:type="dxa"/>
            <w:tcBorders>
              <w:top w:val="single" w:sz="4" w:space="0" w:color="000000"/>
              <w:left w:val="single" w:sz="4" w:space="0" w:color="000000"/>
              <w:bottom w:val="single" w:sz="4" w:space="0" w:color="000000"/>
              <w:right w:val="single" w:sz="4" w:space="0" w:color="000000"/>
            </w:tcBorders>
          </w:tcPr>
          <w:p w14:paraId="7DB831C5"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1E5A5D90" w14:textId="27666AFE" w:rsidR="00E45F3E" w:rsidRPr="008E48AF" w:rsidRDefault="00E45F3E" w:rsidP="00391B8A">
            <w:pPr>
              <w:pStyle w:val="Stilius2"/>
              <w:jc w:val="both"/>
            </w:pPr>
            <w:r w:rsidRPr="008E48AF">
              <w:t>Darbinė terpė – suspaustas oras po orapūčių.</w:t>
            </w:r>
          </w:p>
        </w:tc>
        <w:tc>
          <w:tcPr>
            <w:tcW w:w="3827" w:type="dxa"/>
            <w:tcBorders>
              <w:top w:val="single" w:sz="4" w:space="0" w:color="000000"/>
              <w:left w:val="single" w:sz="4" w:space="0" w:color="000000"/>
              <w:bottom w:val="single" w:sz="4" w:space="0" w:color="000000"/>
              <w:right w:val="single" w:sz="4" w:space="0" w:color="000000"/>
            </w:tcBorders>
          </w:tcPr>
          <w:p w14:paraId="4AF77D30"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0BC40EB2" w14:textId="3F6A1214" w:rsidR="00E45F3E" w:rsidRPr="008E48AF" w:rsidRDefault="00E45F3E" w:rsidP="00391B8A">
            <w:pPr>
              <w:jc w:val="both"/>
              <w:rPr>
                <w:rFonts w:ascii="Times New Roman" w:eastAsia="Times New Roman" w:hAnsi="Times New Roman"/>
                <w:b/>
                <w:sz w:val="24"/>
                <w:szCs w:val="24"/>
              </w:rPr>
            </w:pPr>
          </w:p>
        </w:tc>
      </w:tr>
      <w:tr w:rsidR="0072114B" w:rsidRPr="008E48AF" w14:paraId="3D008DA6" w14:textId="77777777" w:rsidTr="00F42A03">
        <w:tc>
          <w:tcPr>
            <w:tcW w:w="846" w:type="dxa"/>
            <w:tcBorders>
              <w:top w:val="single" w:sz="4" w:space="0" w:color="000000"/>
              <w:left w:val="single" w:sz="4" w:space="0" w:color="000000"/>
              <w:bottom w:val="single" w:sz="4" w:space="0" w:color="000000"/>
              <w:right w:val="single" w:sz="4" w:space="0" w:color="000000"/>
            </w:tcBorders>
          </w:tcPr>
          <w:p w14:paraId="254FDF6C"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043B0602" w14:textId="704FEC40" w:rsidR="00E45F3E" w:rsidRPr="008E48AF" w:rsidRDefault="00E45F3E" w:rsidP="00391B8A">
            <w:pPr>
              <w:pStyle w:val="Stilius2"/>
              <w:jc w:val="both"/>
            </w:pPr>
            <w:r w:rsidRPr="008E48AF">
              <w:t>Sklendės duomenų lapuose turi būti nurodyta darbinė terpė – dujos. Sklendės gali būti skirtos įvairioms terpėms. Tik skysčiams skirtų sklendžių nesiūlyti.</w:t>
            </w:r>
          </w:p>
        </w:tc>
        <w:tc>
          <w:tcPr>
            <w:tcW w:w="3827" w:type="dxa"/>
            <w:tcBorders>
              <w:top w:val="single" w:sz="4" w:space="0" w:color="000000"/>
              <w:left w:val="single" w:sz="4" w:space="0" w:color="000000"/>
              <w:bottom w:val="single" w:sz="4" w:space="0" w:color="000000"/>
              <w:right w:val="single" w:sz="4" w:space="0" w:color="000000"/>
            </w:tcBorders>
          </w:tcPr>
          <w:p w14:paraId="3FE98CFE"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6762310C" w14:textId="63446EB7" w:rsidR="00E45F3E" w:rsidRPr="008E48AF" w:rsidRDefault="00E45F3E" w:rsidP="00391B8A">
            <w:pPr>
              <w:jc w:val="both"/>
              <w:rPr>
                <w:rFonts w:ascii="Times New Roman" w:eastAsia="Times New Roman" w:hAnsi="Times New Roman"/>
                <w:b/>
                <w:sz w:val="24"/>
                <w:szCs w:val="24"/>
              </w:rPr>
            </w:pPr>
          </w:p>
        </w:tc>
      </w:tr>
      <w:tr w:rsidR="0072114B" w:rsidRPr="008E48AF" w14:paraId="5A354273" w14:textId="77777777" w:rsidTr="00F42A03">
        <w:tc>
          <w:tcPr>
            <w:tcW w:w="846" w:type="dxa"/>
            <w:tcBorders>
              <w:top w:val="single" w:sz="4" w:space="0" w:color="000000"/>
              <w:left w:val="single" w:sz="4" w:space="0" w:color="000000"/>
              <w:bottom w:val="single" w:sz="4" w:space="0" w:color="000000"/>
              <w:right w:val="single" w:sz="4" w:space="0" w:color="000000"/>
            </w:tcBorders>
          </w:tcPr>
          <w:p w14:paraId="5F3DE9CD"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653F52E2" w14:textId="2C39AEBE" w:rsidR="00E45F3E" w:rsidRPr="008E48AF" w:rsidRDefault="00E45F3E" w:rsidP="00391B8A">
            <w:pPr>
              <w:pStyle w:val="Stilius2"/>
              <w:jc w:val="both"/>
            </w:pPr>
            <w:r w:rsidRPr="008E48AF">
              <w:t>Montavimas – visose padėtyse (vertikalus, horizontalus ir kampu).</w:t>
            </w:r>
          </w:p>
        </w:tc>
        <w:tc>
          <w:tcPr>
            <w:tcW w:w="3827" w:type="dxa"/>
            <w:tcBorders>
              <w:top w:val="single" w:sz="4" w:space="0" w:color="000000"/>
              <w:left w:val="single" w:sz="4" w:space="0" w:color="000000"/>
              <w:bottom w:val="single" w:sz="4" w:space="0" w:color="000000"/>
              <w:right w:val="single" w:sz="4" w:space="0" w:color="000000"/>
            </w:tcBorders>
          </w:tcPr>
          <w:p w14:paraId="1B3AAA5F"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95B9A24" w14:textId="5358606F" w:rsidR="00E45F3E" w:rsidRPr="008E48AF" w:rsidRDefault="00E45F3E" w:rsidP="00391B8A">
            <w:pPr>
              <w:jc w:val="both"/>
              <w:rPr>
                <w:rFonts w:ascii="Times New Roman" w:eastAsia="Times New Roman" w:hAnsi="Times New Roman"/>
                <w:b/>
                <w:sz w:val="24"/>
                <w:szCs w:val="24"/>
              </w:rPr>
            </w:pPr>
          </w:p>
        </w:tc>
      </w:tr>
      <w:tr w:rsidR="0072114B" w:rsidRPr="008E48AF" w14:paraId="41AFFF2B"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498A4E4"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3EFA7DEB" w14:textId="3BF18BDC" w:rsidR="00E45F3E" w:rsidRPr="008E48AF" w:rsidRDefault="00E45F3E" w:rsidP="00391B8A">
            <w:pPr>
              <w:pStyle w:val="Stilius2"/>
              <w:jc w:val="both"/>
            </w:pPr>
            <w:r w:rsidRPr="008E48AF">
              <w:t>Valdymas – elektrine pavara.</w:t>
            </w:r>
          </w:p>
        </w:tc>
        <w:tc>
          <w:tcPr>
            <w:tcW w:w="3827" w:type="dxa"/>
            <w:tcBorders>
              <w:top w:val="single" w:sz="4" w:space="0" w:color="000000"/>
              <w:left w:val="single" w:sz="4" w:space="0" w:color="000000"/>
              <w:bottom w:val="single" w:sz="4" w:space="0" w:color="000000"/>
              <w:right w:val="single" w:sz="4" w:space="0" w:color="000000"/>
            </w:tcBorders>
          </w:tcPr>
          <w:p w14:paraId="7CE127BB"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2ABD77F7" w14:textId="00786921" w:rsidR="00E45F3E" w:rsidRPr="008E48AF" w:rsidRDefault="00E45F3E" w:rsidP="00391B8A">
            <w:pPr>
              <w:jc w:val="both"/>
              <w:rPr>
                <w:rFonts w:ascii="Times New Roman" w:eastAsia="Times New Roman" w:hAnsi="Times New Roman"/>
                <w:b/>
                <w:sz w:val="24"/>
                <w:szCs w:val="24"/>
              </w:rPr>
            </w:pPr>
          </w:p>
        </w:tc>
      </w:tr>
      <w:tr w:rsidR="0072114B" w:rsidRPr="008E48AF" w14:paraId="6B65BF77" w14:textId="77777777" w:rsidTr="00F42A03">
        <w:tc>
          <w:tcPr>
            <w:tcW w:w="846" w:type="dxa"/>
            <w:tcBorders>
              <w:top w:val="single" w:sz="4" w:space="0" w:color="000000"/>
              <w:left w:val="single" w:sz="4" w:space="0" w:color="000000"/>
              <w:bottom w:val="single" w:sz="4" w:space="0" w:color="000000"/>
              <w:right w:val="single" w:sz="4" w:space="0" w:color="000000"/>
            </w:tcBorders>
          </w:tcPr>
          <w:p w14:paraId="4AE35396"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0E0A915D" w14:textId="5EE8D600" w:rsidR="00E45F3E" w:rsidRPr="008E48AF" w:rsidRDefault="00E45F3E" w:rsidP="00391B8A">
            <w:pPr>
              <w:pStyle w:val="Stilius2"/>
              <w:jc w:val="both"/>
            </w:pPr>
            <w:r w:rsidRPr="008E48AF">
              <w:t>Sklendės sandarumas: A klasė, bet kuria srauto kryptimi, pagal DIN EN 12266 arba lygiavertį standartą.</w:t>
            </w:r>
          </w:p>
        </w:tc>
        <w:tc>
          <w:tcPr>
            <w:tcW w:w="3827" w:type="dxa"/>
            <w:tcBorders>
              <w:top w:val="single" w:sz="4" w:space="0" w:color="000000"/>
              <w:left w:val="single" w:sz="4" w:space="0" w:color="000000"/>
              <w:bottom w:val="single" w:sz="4" w:space="0" w:color="000000"/>
              <w:right w:val="single" w:sz="4" w:space="0" w:color="000000"/>
            </w:tcBorders>
          </w:tcPr>
          <w:p w14:paraId="09B81701"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6775787"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583E78EE"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2D6B8CB"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527C0409" w14:textId="2766751D" w:rsidR="00E45F3E" w:rsidRPr="008E48AF" w:rsidRDefault="00E45F3E" w:rsidP="00391B8A">
            <w:pPr>
              <w:pStyle w:val="Stilius2"/>
              <w:jc w:val="both"/>
            </w:pPr>
            <w:r w:rsidRPr="008E48AF">
              <w:t>Sklendės korpuso ilgis (</w:t>
            </w:r>
            <w:proofErr w:type="spellStart"/>
            <w:r w:rsidRPr="008E48AF">
              <w:t>face</w:t>
            </w:r>
            <w:proofErr w:type="spellEnd"/>
            <w:r w:rsidRPr="008E48AF">
              <w:t>-to-</w:t>
            </w:r>
            <w:proofErr w:type="spellStart"/>
            <w:r w:rsidRPr="008E48AF">
              <w:t>face</w:t>
            </w:r>
            <w:proofErr w:type="spellEnd"/>
            <w:r w:rsidRPr="008E48AF">
              <w:t>) pagal EN 558 serija 20 arba lygiavertį standartą.</w:t>
            </w:r>
          </w:p>
        </w:tc>
        <w:tc>
          <w:tcPr>
            <w:tcW w:w="3827" w:type="dxa"/>
            <w:tcBorders>
              <w:top w:val="single" w:sz="4" w:space="0" w:color="000000"/>
              <w:left w:val="single" w:sz="4" w:space="0" w:color="000000"/>
              <w:bottom w:val="single" w:sz="4" w:space="0" w:color="000000"/>
              <w:right w:val="single" w:sz="4" w:space="0" w:color="000000"/>
            </w:tcBorders>
          </w:tcPr>
          <w:p w14:paraId="765739F8"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7AB3A143"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175CB0AE" w14:textId="77777777" w:rsidTr="00F42A03">
        <w:tc>
          <w:tcPr>
            <w:tcW w:w="846" w:type="dxa"/>
            <w:tcBorders>
              <w:top w:val="single" w:sz="4" w:space="0" w:color="000000"/>
              <w:left w:val="single" w:sz="4" w:space="0" w:color="000000"/>
              <w:bottom w:val="single" w:sz="4" w:space="0" w:color="000000"/>
              <w:right w:val="single" w:sz="4" w:space="0" w:color="000000"/>
            </w:tcBorders>
          </w:tcPr>
          <w:p w14:paraId="52963AAC"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6855A79B" w14:textId="09EFDA86" w:rsidR="00E45F3E" w:rsidRPr="008E48AF" w:rsidRDefault="00E45F3E" w:rsidP="00391B8A">
            <w:pPr>
              <w:pStyle w:val="Stilius2"/>
              <w:jc w:val="both"/>
            </w:pPr>
            <w:r w:rsidRPr="008E48AF">
              <w:t>Sklendės slėgis: PN ne mažiau 10 bar.</w:t>
            </w:r>
          </w:p>
        </w:tc>
        <w:tc>
          <w:tcPr>
            <w:tcW w:w="3827" w:type="dxa"/>
            <w:tcBorders>
              <w:top w:val="single" w:sz="4" w:space="0" w:color="000000"/>
              <w:left w:val="single" w:sz="4" w:space="0" w:color="000000"/>
              <w:bottom w:val="single" w:sz="4" w:space="0" w:color="000000"/>
              <w:right w:val="single" w:sz="4" w:space="0" w:color="000000"/>
            </w:tcBorders>
          </w:tcPr>
          <w:p w14:paraId="0B57D4EC"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390BDE52"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14DCA3D8"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0B5262C"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10862228" w14:textId="6632045A" w:rsidR="00E45F3E" w:rsidRPr="008E48AF" w:rsidRDefault="00E45F3E" w:rsidP="00391B8A">
            <w:pPr>
              <w:pStyle w:val="Stilius2"/>
              <w:jc w:val="both"/>
            </w:pPr>
            <w:r w:rsidRPr="008E48AF">
              <w:t xml:space="preserve">Velenas – nerūdijantis plienas, ne prastesnės kaip AISI 316 </w:t>
            </w:r>
            <w:r w:rsidR="00D21AE0" w:rsidRPr="008E48AF">
              <w:t>arba lyg</w:t>
            </w:r>
            <w:r w:rsidR="000E48D0" w:rsidRPr="008E48AF">
              <w:t>i</w:t>
            </w:r>
            <w:r w:rsidR="00D21AE0" w:rsidRPr="008E48AF">
              <w:t xml:space="preserve">avertės </w:t>
            </w:r>
            <w:r w:rsidRPr="008E48AF">
              <w:t>kokybės.</w:t>
            </w:r>
          </w:p>
        </w:tc>
        <w:tc>
          <w:tcPr>
            <w:tcW w:w="3827" w:type="dxa"/>
            <w:tcBorders>
              <w:top w:val="single" w:sz="4" w:space="0" w:color="000000"/>
              <w:left w:val="single" w:sz="4" w:space="0" w:color="000000"/>
              <w:bottom w:val="single" w:sz="4" w:space="0" w:color="000000"/>
              <w:right w:val="single" w:sz="4" w:space="0" w:color="000000"/>
            </w:tcBorders>
          </w:tcPr>
          <w:p w14:paraId="43901A4E"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04D9068B"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4BB6278A" w14:textId="77777777" w:rsidTr="00F42A03">
        <w:tc>
          <w:tcPr>
            <w:tcW w:w="846" w:type="dxa"/>
            <w:tcBorders>
              <w:top w:val="single" w:sz="4" w:space="0" w:color="000000"/>
              <w:left w:val="single" w:sz="4" w:space="0" w:color="000000"/>
              <w:bottom w:val="single" w:sz="4" w:space="0" w:color="000000"/>
              <w:right w:val="single" w:sz="4" w:space="0" w:color="000000"/>
            </w:tcBorders>
          </w:tcPr>
          <w:p w14:paraId="064B96F8"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1CEB61B7" w14:textId="5061D87F" w:rsidR="00E45F3E" w:rsidRPr="008E48AF" w:rsidRDefault="00E45F3E" w:rsidP="00391B8A">
            <w:pPr>
              <w:pStyle w:val="Stilius2"/>
              <w:jc w:val="both"/>
            </w:pPr>
            <w:r w:rsidRPr="008E48AF">
              <w:t xml:space="preserve">Diskas – nerūdijantis plienas, ne prastesnės kaip AISI 316 </w:t>
            </w:r>
            <w:r w:rsidR="00D21AE0" w:rsidRPr="008E48AF">
              <w:t xml:space="preserve">arba lygiavertės </w:t>
            </w:r>
            <w:r w:rsidRPr="008E48AF">
              <w:t>kokybės.</w:t>
            </w:r>
          </w:p>
        </w:tc>
        <w:tc>
          <w:tcPr>
            <w:tcW w:w="3827" w:type="dxa"/>
            <w:tcBorders>
              <w:top w:val="single" w:sz="4" w:space="0" w:color="000000"/>
              <w:left w:val="single" w:sz="4" w:space="0" w:color="000000"/>
              <w:bottom w:val="single" w:sz="4" w:space="0" w:color="000000"/>
              <w:right w:val="single" w:sz="4" w:space="0" w:color="000000"/>
            </w:tcBorders>
          </w:tcPr>
          <w:p w14:paraId="0A4E0180"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0D10771C"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3233DD13" w14:textId="77777777" w:rsidTr="00F42A03">
        <w:tc>
          <w:tcPr>
            <w:tcW w:w="846" w:type="dxa"/>
            <w:tcBorders>
              <w:top w:val="single" w:sz="4" w:space="0" w:color="000000"/>
              <w:left w:val="single" w:sz="4" w:space="0" w:color="000000"/>
              <w:bottom w:val="single" w:sz="4" w:space="0" w:color="000000"/>
              <w:right w:val="single" w:sz="4" w:space="0" w:color="000000"/>
            </w:tcBorders>
          </w:tcPr>
          <w:p w14:paraId="458E6A91"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039B1206" w14:textId="32711AD7" w:rsidR="00E45F3E" w:rsidRPr="008E48AF" w:rsidRDefault="00E45F3E" w:rsidP="00391B8A">
            <w:pPr>
              <w:pStyle w:val="Stilius2"/>
              <w:jc w:val="both"/>
            </w:pPr>
            <w:r w:rsidRPr="008E48AF">
              <w:t>Sklendžių varžtų medžiaga – nerūdijantis plienas</w:t>
            </w:r>
            <w:r w:rsidR="00D21AE0" w:rsidRPr="008E48AF">
              <w:t xml:space="preserve"> arba lygiavertė medžiaga</w:t>
            </w:r>
            <w:r w:rsidRPr="008E48AF">
              <w:t>.</w:t>
            </w:r>
          </w:p>
        </w:tc>
        <w:tc>
          <w:tcPr>
            <w:tcW w:w="3827" w:type="dxa"/>
            <w:tcBorders>
              <w:top w:val="single" w:sz="4" w:space="0" w:color="000000"/>
              <w:left w:val="single" w:sz="4" w:space="0" w:color="000000"/>
              <w:bottom w:val="single" w:sz="4" w:space="0" w:color="000000"/>
              <w:right w:val="single" w:sz="4" w:space="0" w:color="000000"/>
            </w:tcBorders>
          </w:tcPr>
          <w:p w14:paraId="6D9C32D6"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6F0F1F62"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5648DF7F" w14:textId="77777777" w:rsidTr="00F42A03">
        <w:tc>
          <w:tcPr>
            <w:tcW w:w="846" w:type="dxa"/>
            <w:tcBorders>
              <w:top w:val="single" w:sz="4" w:space="0" w:color="000000"/>
              <w:left w:val="single" w:sz="4" w:space="0" w:color="000000"/>
              <w:bottom w:val="single" w:sz="4" w:space="0" w:color="000000"/>
              <w:right w:val="single" w:sz="4" w:space="0" w:color="000000"/>
            </w:tcBorders>
          </w:tcPr>
          <w:p w14:paraId="658A932C"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103CDB99" w14:textId="1146EFA4" w:rsidR="00E45F3E" w:rsidRPr="008E48AF" w:rsidRDefault="00E45F3E" w:rsidP="00391B8A">
            <w:pPr>
              <w:pStyle w:val="Stilius2"/>
              <w:jc w:val="both"/>
            </w:pPr>
            <w:r w:rsidRPr="008E48AF">
              <w:t xml:space="preserve">Korpusas – pilkasis arba kalusis ketus padengtas milteline epoksidine </w:t>
            </w:r>
            <w:r w:rsidR="008953AF" w:rsidRPr="008E48AF">
              <w:t xml:space="preserve">arba lygiaverte </w:t>
            </w:r>
            <w:r w:rsidRPr="008E48AF">
              <w:t>danga.</w:t>
            </w:r>
          </w:p>
        </w:tc>
        <w:tc>
          <w:tcPr>
            <w:tcW w:w="3827" w:type="dxa"/>
            <w:tcBorders>
              <w:top w:val="single" w:sz="4" w:space="0" w:color="000000"/>
              <w:left w:val="single" w:sz="4" w:space="0" w:color="000000"/>
              <w:bottom w:val="single" w:sz="4" w:space="0" w:color="000000"/>
              <w:right w:val="single" w:sz="4" w:space="0" w:color="000000"/>
            </w:tcBorders>
          </w:tcPr>
          <w:p w14:paraId="1C572372"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09C1438B"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74400EDD" w14:textId="77777777" w:rsidTr="00F42A03">
        <w:tc>
          <w:tcPr>
            <w:tcW w:w="846" w:type="dxa"/>
            <w:tcBorders>
              <w:top w:val="single" w:sz="4" w:space="0" w:color="000000"/>
              <w:left w:val="single" w:sz="4" w:space="0" w:color="000000"/>
              <w:bottom w:val="single" w:sz="4" w:space="0" w:color="000000"/>
              <w:right w:val="single" w:sz="4" w:space="0" w:color="000000"/>
            </w:tcBorders>
          </w:tcPr>
          <w:p w14:paraId="05AFE742"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4847757D" w14:textId="12C53754" w:rsidR="00E45F3E" w:rsidRPr="008E48AF" w:rsidRDefault="00E45F3E" w:rsidP="00391B8A">
            <w:pPr>
              <w:pStyle w:val="Stilius2"/>
              <w:jc w:val="both"/>
            </w:pPr>
            <w:r w:rsidRPr="008E48AF">
              <w:t>Korpuso stovas – plienas, padengtas dažų sluoksniu arba nerūdijantis plienas.</w:t>
            </w:r>
          </w:p>
        </w:tc>
        <w:tc>
          <w:tcPr>
            <w:tcW w:w="3827" w:type="dxa"/>
            <w:tcBorders>
              <w:top w:val="single" w:sz="4" w:space="0" w:color="000000"/>
              <w:left w:val="single" w:sz="4" w:space="0" w:color="000000"/>
              <w:bottom w:val="single" w:sz="4" w:space="0" w:color="000000"/>
              <w:right w:val="single" w:sz="4" w:space="0" w:color="000000"/>
            </w:tcBorders>
          </w:tcPr>
          <w:p w14:paraId="55F78EE0"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7873242F"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53A0F350" w14:textId="77777777" w:rsidTr="00F42A03">
        <w:tc>
          <w:tcPr>
            <w:tcW w:w="846" w:type="dxa"/>
            <w:tcBorders>
              <w:top w:val="single" w:sz="4" w:space="0" w:color="000000"/>
              <w:left w:val="single" w:sz="4" w:space="0" w:color="000000"/>
              <w:bottom w:val="single" w:sz="4" w:space="0" w:color="000000"/>
              <w:right w:val="single" w:sz="4" w:space="0" w:color="000000"/>
            </w:tcBorders>
          </w:tcPr>
          <w:p w14:paraId="07967808"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32877265" w14:textId="32E8539A" w:rsidR="00E45F3E" w:rsidRPr="008E48AF" w:rsidRDefault="00E45F3E" w:rsidP="00391B8A">
            <w:pPr>
              <w:pStyle w:val="Stilius2"/>
              <w:jc w:val="both"/>
            </w:pPr>
            <w:r w:rsidRPr="008E48AF">
              <w:t xml:space="preserve">Pajungimas – </w:t>
            </w:r>
            <w:proofErr w:type="spellStart"/>
            <w:r w:rsidRPr="008E48AF">
              <w:t>tarpflanšinis</w:t>
            </w:r>
            <w:proofErr w:type="spellEnd"/>
            <w:r w:rsidRPr="008E48AF">
              <w:t>.</w:t>
            </w:r>
          </w:p>
        </w:tc>
        <w:tc>
          <w:tcPr>
            <w:tcW w:w="3827" w:type="dxa"/>
            <w:tcBorders>
              <w:top w:val="single" w:sz="4" w:space="0" w:color="000000"/>
              <w:left w:val="single" w:sz="4" w:space="0" w:color="000000"/>
              <w:bottom w:val="single" w:sz="4" w:space="0" w:color="000000"/>
              <w:right w:val="single" w:sz="4" w:space="0" w:color="000000"/>
            </w:tcBorders>
          </w:tcPr>
          <w:p w14:paraId="113C5BF8" w14:textId="14B20506" w:rsidR="00E45F3E"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tc>
      </w:tr>
      <w:tr w:rsidR="0072114B" w:rsidRPr="008E48AF" w14:paraId="02E27E70" w14:textId="77777777" w:rsidTr="00F42A03">
        <w:tc>
          <w:tcPr>
            <w:tcW w:w="846" w:type="dxa"/>
            <w:tcBorders>
              <w:top w:val="single" w:sz="4" w:space="0" w:color="000000"/>
              <w:left w:val="single" w:sz="4" w:space="0" w:color="000000"/>
              <w:bottom w:val="single" w:sz="4" w:space="0" w:color="000000"/>
              <w:right w:val="single" w:sz="4" w:space="0" w:color="000000"/>
            </w:tcBorders>
          </w:tcPr>
          <w:p w14:paraId="579481A5"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773E6AEF" w14:textId="59B4BFF4" w:rsidR="00E45F3E" w:rsidRPr="008E48AF" w:rsidRDefault="00E45F3E" w:rsidP="00391B8A">
            <w:pPr>
              <w:pStyle w:val="Stilius2"/>
              <w:jc w:val="both"/>
            </w:pPr>
            <w:r w:rsidRPr="008E48AF">
              <w:t xml:space="preserve">Tarpinės – </w:t>
            </w:r>
            <w:proofErr w:type="spellStart"/>
            <w:r w:rsidRPr="008E48AF">
              <w:t>elastomerinė</w:t>
            </w:r>
            <w:proofErr w:type="spellEnd"/>
            <w:r w:rsidRPr="008E48AF">
              <w:t xml:space="preserve"> medžiaga NBR</w:t>
            </w:r>
            <w:r w:rsidR="008953AF" w:rsidRPr="008E48AF">
              <w:t xml:space="preserve"> arba</w:t>
            </w:r>
            <w:r w:rsidR="00394E75" w:rsidRPr="008E48AF">
              <w:t xml:space="preserve"> </w:t>
            </w:r>
            <w:r w:rsidR="008953AF" w:rsidRPr="008E48AF">
              <w:t>lygiaverte</w:t>
            </w:r>
            <w:r w:rsidRPr="008E48AF">
              <w:t xml:space="preserve">. </w:t>
            </w:r>
          </w:p>
        </w:tc>
        <w:tc>
          <w:tcPr>
            <w:tcW w:w="3827" w:type="dxa"/>
            <w:tcBorders>
              <w:top w:val="single" w:sz="4" w:space="0" w:color="000000"/>
              <w:left w:val="single" w:sz="4" w:space="0" w:color="000000"/>
              <w:bottom w:val="single" w:sz="4" w:space="0" w:color="000000"/>
              <w:right w:val="single" w:sz="4" w:space="0" w:color="000000"/>
            </w:tcBorders>
          </w:tcPr>
          <w:p w14:paraId="0C77839C"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3099446B"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5B740221"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944FD6B"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06BAA726" w14:textId="3846E6FC" w:rsidR="00E45F3E" w:rsidRPr="008E48AF" w:rsidRDefault="00E45F3E" w:rsidP="00391B8A">
            <w:pPr>
              <w:pStyle w:val="Stilius2"/>
              <w:jc w:val="both"/>
            </w:pPr>
            <w:proofErr w:type="spellStart"/>
            <w:r w:rsidRPr="008E48AF">
              <w:t>Flanšai</w:t>
            </w:r>
            <w:proofErr w:type="spellEnd"/>
            <w:r w:rsidRPr="008E48AF">
              <w:t xml:space="preserve"> pragręžti pagal DIN 2501 PN10/16 arba lygiavertį standartą.</w:t>
            </w:r>
          </w:p>
        </w:tc>
        <w:tc>
          <w:tcPr>
            <w:tcW w:w="3827" w:type="dxa"/>
            <w:tcBorders>
              <w:top w:val="single" w:sz="4" w:space="0" w:color="000000"/>
              <w:left w:val="single" w:sz="4" w:space="0" w:color="000000"/>
              <w:bottom w:val="single" w:sz="4" w:space="0" w:color="000000"/>
              <w:right w:val="single" w:sz="4" w:space="0" w:color="000000"/>
            </w:tcBorders>
          </w:tcPr>
          <w:p w14:paraId="6000B5A3"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1AB15E6"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256832AC" w14:textId="77777777" w:rsidTr="00F42A03">
        <w:tc>
          <w:tcPr>
            <w:tcW w:w="846" w:type="dxa"/>
            <w:tcBorders>
              <w:top w:val="single" w:sz="4" w:space="0" w:color="000000"/>
              <w:left w:val="single" w:sz="4" w:space="0" w:color="000000"/>
              <w:bottom w:val="single" w:sz="4" w:space="0" w:color="000000"/>
              <w:right w:val="single" w:sz="4" w:space="0" w:color="000000"/>
            </w:tcBorders>
          </w:tcPr>
          <w:p w14:paraId="373D05C4"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3B12EFE5" w14:textId="3CDE3450" w:rsidR="00E45F3E" w:rsidRPr="008E48AF" w:rsidRDefault="00E45F3E" w:rsidP="00391B8A">
            <w:pPr>
              <w:pStyle w:val="Stilius2"/>
              <w:jc w:val="both"/>
            </w:pPr>
            <w:r w:rsidRPr="008E48AF">
              <w:t>Darbinės terpės temperatūra:</w:t>
            </w:r>
            <w:r w:rsidR="00D21AE0" w:rsidRPr="008E48AF">
              <w:t xml:space="preserve"> ne blogiau kaip</w:t>
            </w:r>
            <w:r w:rsidRPr="008E48AF">
              <w:t xml:space="preserve"> +5°C – +40°C.</w:t>
            </w:r>
          </w:p>
        </w:tc>
        <w:tc>
          <w:tcPr>
            <w:tcW w:w="3827" w:type="dxa"/>
            <w:tcBorders>
              <w:top w:val="single" w:sz="4" w:space="0" w:color="000000"/>
              <w:left w:val="single" w:sz="4" w:space="0" w:color="000000"/>
              <w:bottom w:val="single" w:sz="4" w:space="0" w:color="000000"/>
              <w:right w:val="single" w:sz="4" w:space="0" w:color="000000"/>
            </w:tcBorders>
          </w:tcPr>
          <w:p w14:paraId="16451060"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6089E6CD"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48E8D45D" w14:textId="77777777" w:rsidTr="00F42A03">
        <w:tc>
          <w:tcPr>
            <w:tcW w:w="846" w:type="dxa"/>
            <w:tcBorders>
              <w:top w:val="single" w:sz="4" w:space="0" w:color="000000"/>
              <w:left w:val="single" w:sz="4" w:space="0" w:color="000000"/>
              <w:bottom w:val="single" w:sz="4" w:space="0" w:color="000000"/>
              <w:right w:val="single" w:sz="4" w:space="0" w:color="000000"/>
            </w:tcBorders>
          </w:tcPr>
          <w:p w14:paraId="3661F573"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tcPr>
          <w:p w14:paraId="67121185" w14:textId="6E11B1C2" w:rsidR="00E45F3E" w:rsidRPr="008E48AF" w:rsidRDefault="00E45F3E" w:rsidP="00391B8A">
            <w:pPr>
              <w:pStyle w:val="Stilius2"/>
              <w:jc w:val="both"/>
            </w:pPr>
            <w:r w:rsidRPr="008E48AF">
              <w:t>Sklendės aplinkos darbinės temperatūros intervalas: ne mažiau –40°C – +50°C.</w:t>
            </w:r>
          </w:p>
        </w:tc>
        <w:tc>
          <w:tcPr>
            <w:tcW w:w="3827" w:type="dxa"/>
            <w:tcBorders>
              <w:top w:val="single" w:sz="4" w:space="0" w:color="000000"/>
              <w:left w:val="single" w:sz="4" w:space="0" w:color="000000"/>
              <w:bottom w:val="single" w:sz="4" w:space="0" w:color="000000"/>
              <w:right w:val="single" w:sz="4" w:space="0" w:color="000000"/>
            </w:tcBorders>
          </w:tcPr>
          <w:p w14:paraId="7291E466"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3B3705DD"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43A3CF72" w14:textId="77777777" w:rsidTr="00F42A03">
        <w:tc>
          <w:tcPr>
            <w:tcW w:w="846" w:type="dxa"/>
            <w:tcBorders>
              <w:top w:val="single" w:sz="4" w:space="0" w:color="000000"/>
              <w:left w:val="single" w:sz="4" w:space="0" w:color="000000"/>
              <w:bottom w:val="single" w:sz="4" w:space="0" w:color="000000"/>
              <w:right w:val="single" w:sz="4" w:space="0" w:color="000000"/>
            </w:tcBorders>
          </w:tcPr>
          <w:p w14:paraId="07B4D998" w14:textId="77777777" w:rsidR="00E45F3E" w:rsidRPr="008E48AF" w:rsidRDefault="00E45F3E"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00C5132" w14:textId="2562EDAA" w:rsidR="00E45F3E" w:rsidRPr="008E48AF" w:rsidRDefault="00E45F3E" w:rsidP="00391B8A">
            <w:pPr>
              <w:pStyle w:val="Stilius2"/>
              <w:jc w:val="both"/>
            </w:pPr>
            <w:r w:rsidRPr="008E48AF">
              <w:t>Sklendės turi būti sandarios abejomis srauto kryptimis.</w:t>
            </w:r>
          </w:p>
        </w:tc>
        <w:tc>
          <w:tcPr>
            <w:tcW w:w="3827" w:type="dxa"/>
            <w:tcBorders>
              <w:top w:val="single" w:sz="4" w:space="0" w:color="000000"/>
              <w:left w:val="single" w:sz="4" w:space="0" w:color="000000"/>
              <w:bottom w:val="single" w:sz="4" w:space="0" w:color="000000"/>
              <w:right w:val="single" w:sz="4" w:space="0" w:color="000000"/>
            </w:tcBorders>
          </w:tcPr>
          <w:p w14:paraId="61F41FBA"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3393AEC0" w14:textId="77777777" w:rsidR="00E45F3E" w:rsidRPr="008E48AF" w:rsidRDefault="00E45F3E" w:rsidP="00391B8A">
            <w:pPr>
              <w:jc w:val="both"/>
              <w:rPr>
                <w:rFonts w:ascii="Times New Roman" w:eastAsia="Times New Roman" w:hAnsi="Times New Roman"/>
                <w:b/>
                <w:sz w:val="24"/>
                <w:szCs w:val="24"/>
              </w:rPr>
            </w:pPr>
          </w:p>
        </w:tc>
      </w:tr>
      <w:tr w:rsidR="0072114B" w:rsidRPr="008E48AF" w14:paraId="1ADBBF55" w14:textId="77777777" w:rsidTr="00F42A03">
        <w:tc>
          <w:tcPr>
            <w:tcW w:w="846" w:type="dxa"/>
            <w:tcBorders>
              <w:top w:val="single" w:sz="4" w:space="0" w:color="000000"/>
              <w:left w:val="single" w:sz="4" w:space="0" w:color="000000"/>
              <w:bottom w:val="single" w:sz="4" w:space="0" w:color="000000"/>
              <w:right w:val="single" w:sz="4" w:space="0" w:color="000000"/>
            </w:tcBorders>
          </w:tcPr>
          <w:p w14:paraId="1476B898" w14:textId="77777777" w:rsidR="007C3F28" w:rsidRPr="008E48AF" w:rsidRDefault="007C3F28" w:rsidP="00391B8A">
            <w:pPr>
              <w:pStyle w:val="ListParagraph"/>
              <w:numPr>
                <w:ilvl w:val="1"/>
                <w:numId w:val="17"/>
              </w:numPr>
              <w:ind w:left="739"/>
              <w:jc w:val="both"/>
              <w:rPr>
                <w:rFonts w:eastAsia="Times New Roman"/>
                <w:sz w:val="24"/>
                <w:szCs w:val="24"/>
                <w:lang w:val="lt-LT"/>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99466C7" w14:textId="3785EB85" w:rsidR="00C061DF" w:rsidRPr="008E48AF" w:rsidRDefault="007C3F28" w:rsidP="00391B8A">
            <w:pPr>
              <w:pStyle w:val="Stilius2"/>
              <w:jc w:val="both"/>
            </w:pPr>
            <w:r w:rsidRPr="008E48AF">
              <w:t>Sklendės turi būti pateiktos ir  montuojamos kartu su 500 mm intarpais, pavar</w:t>
            </w:r>
            <w:r w:rsidR="00F056FB" w:rsidRPr="008E48AF">
              <w:t>os pakėlimui</w:t>
            </w:r>
            <w:r w:rsidRPr="008E48AF">
              <w:t xml:space="preserve"> į </w:t>
            </w:r>
            <w:r w:rsidR="00CE4935" w:rsidRPr="008E48AF">
              <w:t xml:space="preserve">saugų </w:t>
            </w:r>
            <w:r w:rsidRPr="008E48AF">
              <w:t>aptarnavimo aukštį</w:t>
            </w:r>
            <w:r w:rsidR="003D5FF5" w:rsidRPr="008E48AF">
              <w:t>,</w:t>
            </w:r>
            <w:r w:rsidRPr="008E48AF">
              <w:t xml:space="preserve"> apeinant įrengimų aptvėrimus. </w:t>
            </w:r>
            <w:r w:rsidRPr="008E48AF">
              <w:lastRenderedPageBreak/>
              <w:t xml:space="preserve">Intarpų korpusų ir velenų medžiaga </w:t>
            </w:r>
            <w:r w:rsidR="003D5FF5" w:rsidRPr="008E48AF">
              <w:t xml:space="preserve">turi būti </w:t>
            </w:r>
            <w:r w:rsidRPr="008E48AF">
              <w:t xml:space="preserve">nerūdijantis plienas. Kartu su pasiūlymu </w:t>
            </w:r>
            <w:r w:rsidR="009532DE" w:rsidRPr="008E48AF">
              <w:t xml:space="preserve">reikia </w:t>
            </w:r>
            <w:r w:rsidRPr="008E48AF">
              <w:t xml:space="preserve">pateikti intarpų </w:t>
            </w:r>
            <w:r w:rsidR="00A52A0F" w:rsidRPr="008E48AF">
              <w:t>gamintojų duomenų lapus.</w:t>
            </w:r>
          </w:p>
        </w:tc>
        <w:tc>
          <w:tcPr>
            <w:tcW w:w="3827" w:type="dxa"/>
            <w:tcBorders>
              <w:top w:val="single" w:sz="4" w:space="0" w:color="000000"/>
              <w:left w:val="single" w:sz="4" w:space="0" w:color="000000"/>
              <w:bottom w:val="single" w:sz="4" w:space="0" w:color="000000"/>
              <w:right w:val="single" w:sz="4" w:space="0" w:color="000000"/>
            </w:tcBorders>
          </w:tcPr>
          <w:p w14:paraId="6D721A61"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lastRenderedPageBreak/>
              <w:t>[Pildo tiekėjas, nurodydamas tikslias siūlomos įrangos reikšmes]</w:t>
            </w:r>
          </w:p>
          <w:p w14:paraId="3D37A5AD" w14:textId="77777777" w:rsidR="007C3F28" w:rsidRPr="008E48AF" w:rsidRDefault="007C3F28" w:rsidP="00391B8A">
            <w:pPr>
              <w:jc w:val="both"/>
              <w:rPr>
                <w:rFonts w:ascii="Times New Roman" w:eastAsia="Times New Roman" w:hAnsi="Times New Roman"/>
                <w:b/>
                <w:sz w:val="24"/>
                <w:szCs w:val="24"/>
              </w:rPr>
            </w:pPr>
          </w:p>
        </w:tc>
      </w:tr>
      <w:tr w:rsidR="0072114B" w:rsidRPr="008E48AF" w14:paraId="5175EB6C" w14:textId="77777777" w:rsidTr="00F42A03">
        <w:tc>
          <w:tcPr>
            <w:tcW w:w="846" w:type="dxa"/>
            <w:vAlign w:val="center"/>
          </w:tcPr>
          <w:p w14:paraId="774BA35E" w14:textId="7D11EE24" w:rsidR="00851060" w:rsidRPr="008E48AF" w:rsidRDefault="00851060" w:rsidP="00391B8A">
            <w:pPr>
              <w:jc w:val="both"/>
              <w:rPr>
                <w:rFonts w:ascii="Times New Roman" w:eastAsia="Times New Roman" w:hAnsi="Times New Roman"/>
                <w:sz w:val="24"/>
                <w:szCs w:val="24"/>
              </w:rPr>
            </w:pPr>
            <w:r w:rsidRPr="008E48AF">
              <w:rPr>
                <w:rFonts w:ascii="Times New Roman" w:eastAsia="Times New Roman" w:hAnsi="Times New Roman"/>
                <w:sz w:val="24"/>
                <w:szCs w:val="24"/>
              </w:rPr>
              <w:t>2.</w:t>
            </w:r>
          </w:p>
        </w:tc>
        <w:tc>
          <w:tcPr>
            <w:tcW w:w="5245" w:type="dxa"/>
            <w:vAlign w:val="center"/>
          </w:tcPr>
          <w:p w14:paraId="2BC7530C" w14:textId="27A91566" w:rsidR="00851060" w:rsidRPr="008E48AF" w:rsidRDefault="002A50B9" w:rsidP="00391B8A">
            <w:pPr>
              <w:pStyle w:val="Stilius2"/>
              <w:jc w:val="both"/>
              <w:rPr>
                <w:b/>
                <w:bCs/>
              </w:rPr>
            </w:pPr>
            <w:r w:rsidRPr="008E48AF">
              <w:rPr>
                <w:rFonts w:eastAsia="Times New Roman"/>
                <w:b/>
                <w:bCs/>
              </w:rPr>
              <w:t xml:space="preserve">Elektrinės pavaros </w:t>
            </w:r>
            <w:r w:rsidRPr="008E48AF">
              <w:rPr>
                <w:b/>
                <w:bCs/>
              </w:rPr>
              <w:t>–</w:t>
            </w:r>
            <w:r w:rsidRPr="008E48AF">
              <w:rPr>
                <w:b/>
              </w:rPr>
              <w:t xml:space="preserve"> 8 vnt</w:t>
            </w:r>
            <w:r w:rsidR="00851060" w:rsidRPr="008E48AF">
              <w:rPr>
                <w:b/>
                <w:bCs/>
              </w:rPr>
              <w:t>.</w:t>
            </w:r>
          </w:p>
        </w:tc>
        <w:tc>
          <w:tcPr>
            <w:tcW w:w="3827" w:type="dxa"/>
          </w:tcPr>
          <w:p w14:paraId="18C9BD9E" w14:textId="77777777" w:rsidR="00851060" w:rsidRPr="008E48AF" w:rsidRDefault="00851060" w:rsidP="00391B8A">
            <w:pPr>
              <w:tabs>
                <w:tab w:val="left" w:pos="30"/>
              </w:tabs>
              <w:jc w:val="both"/>
              <w:rPr>
                <w:rFonts w:ascii="Times New Roman" w:hAnsi="Times New Roman"/>
                <w:sz w:val="24"/>
                <w:szCs w:val="24"/>
              </w:rPr>
            </w:pPr>
            <w:r w:rsidRPr="008E48AF">
              <w:rPr>
                <w:rFonts w:ascii="Times New Roman" w:hAnsi="Times New Roman"/>
                <w:sz w:val="24"/>
                <w:szCs w:val="24"/>
              </w:rPr>
              <w:t xml:space="preserve">Gamintojas </w:t>
            </w:r>
            <w:r w:rsidRPr="008E48AF">
              <w:rPr>
                <w:rFonts w:ascii="Times New Roman" w:hAnsi="Times New Roman"/>
                <w:i/>
                <w:sz w:val="24"/>
                <w:szCs w:val="24"/>
              </w:rPr>
              <w:t>(nurodyti)</w:t>
            </w:r>
            <w:r w:rsidRPr="008E48AF">
              <w:rPr>
                <w:rFonts w:ascii="Times New Roman" w:hAnsi="Times New Roman"/>
                <w:sz w:val="24"/>
                <w:szCs w:val="24"/>
              </w:rPr>
              <w:t>: .................</w:t>
            </w:r>
          </w:p>
          <w:p w14:paraId="0E7C0A1A" w14:textId="77777777" w:rsidR="00851060" w:rsidRPr="008E48AF" w:rsidRDefault="00851060" w:rsidP="00391B8A">
            <w:pPr>
              <w:jc w:val="both"/>
              <w:rPr>
                <w:rFonts w:ascii="Times New Roman" w:hAnsi="Times New Roman"/>
                <w:sz w:val="24"/>
                <w:szCs w:val="24"/>
              </w:rPr>
            </w:pPr>
            <w:r w:rsidRPr="008E48AF">
              <w:rPr>
                <w:rFonts w:ascii="Times New Roman" w:hAnsi="Times New Roman"/>
                <w:sz w:val="24"/>
                <w:szCs w:val="24"/>
              </w:rPr>
              <w:t xml:space="preserve">Modelis </w:t>
            </w:r>
            <w:r w:rsidRPr="008E48AF">
              <w:rPr>
                <w:rFonts w:ascii="Times New Roman" w:hAnsi="Times New Roman"/>
                <w:i/>
                <w:sz w:val="24"/>
                <w:szCs w:val="24"/>
              </w:rPr>
              <w:t>(nurodyti, jeigu yra)</w:t>
            </w:r>
            <w:r w:rsidRPr="008E48AF">
              <w:rPr>
                <w:rFonts w:ascii="Times New Roman" w:hAnsi="Times New Roman"/>
                <w:sz w:val="24"/>
                <w:szCs w:val="24"/>
              </w:rPr>
              <w:t>: .........</w:t>
            </w:r>
          </w:p>
          <w:p w14:paraId="479C47A9" w14:textId="77777777" w:rsidR="00851060" w:rsidRPr="008E48AF" w:rsidRDefault="00851060" w:rsidP="00391B8A">
            <w:pPr>
              <w:tabs>
                <w:tab w:val="left" w:pos="30"/>
              </w:tabs>
              <w:jc w:val="both"/>
              <w:rPr>
                <w:rFonts w:ascii="Times New Roman" w:hAnsi="Times New Roman"/>
                <w:sz w:val="24"/>
                <w:szCs w:val="24"/>
              </w:rPr>
            </w:pPr>
            <w:r w:rsidRPr="008E48AF">
              <w:rPr>
                <w:rFonts w:ascii="Times New Roman" w:hAnsi="Times New Roman"/>
                <w:sz w:val="24"/>
                <w:szCs w:val="24"/>
              </w:rPr>
              <w:t xml:space="preserve">Kodas </w:t>
            </w:r>
            <w:r w:rsidRPr="008E48AF">
              <w:rPr>
                <w:rFonts w:ascii="Times New Roman" w:hAnsi="Times New Roman"/>
                <w:i/>
                <w:sz w:val="24"/>
                <w:szCs w:val="24"/>
              </w:rPr>
              <w:t>(nurodyti, jeigu yra)</w:t>
            </w:r>
            <w:r w:rsidRPr="008E48AF">
              <w:rPr>
                <w:rFonts w:ascii="Times New Roman" w:hAnsi="Times New Roman"/>
                <w:sz w:val="24"/>
                <w:szCs w:val="24"/>
              </w:rPr>
              <w:t>: ..............</w:t>
            </w:r>
          </w:p>
        </w:tc>
      </w:tr>
      <w:tr w:rsidR="0072114B" w:rsidRPr="008E48AF" w14:paraId="70943F95" w14:textId="77777777" w:rsidTr="00F42A03">
        <w:tc>
          <w:tcPr>
            <w:tcW w:w="846" w:type="dxa"/>
          </w:tcPr>
          <w:p w14:paraId="33D55D96" w14:textId="77777777" w:rsidR="002A50B9" w:rsidRPr="008E48AF" w:rsidRDefault="002A50B9" w:rsidP="00391B8A">
            <w:pPr>
              <w:pStyle w:val="ListParagraph"/>
              <w:numPr>
                <w:ilvl w:val="0"/>
                <w:numId w:val="18"/>
              </w:numPr>
              <w:ind w:left="739"/>
              <w:jc w:val="both"/>
              <w:rPr>
                <w:rFonts w:eastAsia="Times New Roman"/>
                <w:sz w:val="24"/>
                <w:szCs w:val="24"/>
              </w:rPr>
            </w:pPr>
          </w:p>
        </w:tc>
        <w:tc>
          <w:tcPr>
            <w:tcW w:w="5245" w:type="dxa"/>
          </w:tcPr>
          <w:p w14:paraId="1B7404AF" w14:textId="4334CB31" w:rsidR="002A50B9" w:rsidRPr="008E48AF" w:rsidRDefault="002A50B9" w:rsidP="00391B8A">
            <w:pPr>
              <w:pStyle w:val="Stilius2"/>
              <w:jc w:val="both"/>
            </w:pPr>
            <w:r w:rsidRPr="008E48AF">
              <w:t>Pavaros tipas –</w:t>
            </w:r>
            <w:r w:rsidR="004A48E3" w:rsidRPr="008E48AF">
              <w:t xml:space="preserve"> </w:t>
            </w:r>
            <w:r w:rsidRPr="008E48AF">
              <w:t>SQR07.2 arba lygiavert</w:t>
            </w:r>
            <w:r w:rsidR="0057379D" w:rsidRPr="008E48AF">
              <w:t>is</w:t>
            </w:r>
            <w:r w:rsidRPr="008E48AF">
              <w:t>.</w:t>
            </w:r>
            <w:r w:rsidR="00D30A70" w:rsidRPr="008E48AF">
              <w:t xml:space="preserve"> Elektrinė reguliuojanti ≥</w:t>
            </w:r>
            <w:r w:rsidR="00EB55DD" w:rsidRPr="008E48AF">
              <w:t> </w:t>
            </w:r>
            <w:r w:rsidR="00D30A70" w:rsidRPr="008E48AF">
              <w:t>S4-25% trifazio maitinimo pavara, ≥</w:t>
            </w:r>
            <w:r w:rsidR="00EB55DD" w:rsidRPr="008E48AF">
              <w:t> </w:t>
            </w:r>
            <w:r w:rsidR="00D30A70" w:rsidRPr="008E48AF">
              <w:t>400VAC 50Hz, su vietiniu valdikliu, ketvirtinio (90 laipsnių) pasukimo. Pavara turi būti pritaikyta prie sklendės gamintojo reikalavimų.</w:t>
            </w:r>
          </w:p>
        </w:tc>
        <w:tc>
          <w:tcPr>
            <w:tcW w:w="3827" w:type="dxa"/>
          </w:tcPr>
          <w:p w14:paraId="4D6AE616"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CE46219"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6BC3839D" w14:textId="77777777" w:rsidTr="00F42A03">
        <w:tc>
          <w:tcPr>
            <w:tcW w:w="846" w:type="dxa"/>
          </w:tcPr>
          <w:p w14:paraId="0258238E" w14:textId="77777777" w:rsidR="002A50B9" w:rsidRPr="008E48AF" w:rsidRDefault="002A50B9" w:rsidP="00391B8A">
            <w:pPr>
              <w:pStyle w:val="ListParagraph"/>
              <w:numPr>
                <w:ilvl w:val="0"/>
                <w:numId w:val="18"/>
              </w:numPr>
              <w:ind w:left="739"/>
              <w:jc w:val="both"/>
              <w:rPr>
                <w:rFonts w:eastAsia="Times New Roman"/>
                <w:sz w:val="24"/>
                <w:szCs w:val="24"/>
                <w:lang w:val="lt-LT"/>
              </w:rPr>
            </w:pPr>
          </w:p>
        </w:tc>
        <w:tc>
          <w:tcPr>
            <w:tcW w:w="5245" w:type="dxa"/>
          </w:tcPr>
          <w:p w14:paraId="0A58ABC5" w14:textId="5B63FF53" w:rsidR="002A50B9" w:rsidRPr="008E48AF" w:rsidRDefault="002A50B9" w:rsidP="00391B8A">
            <w:pPr>
              <w:pStyle w:val="Stilius2"/>
              <w:jc w:val="both"/>
            </w:pPr>
            <w:r w:rsidRPr="008E48AF">
              <w:t xml:space="preserve">Valdymo blokas – AUMATIC AC01.2 arba lygiavertis. </w:t>
            </w:r>
            <w:r w:rsidR="00F0279D" w:rsidRPr="008E48AF">
              <w:t xml:space="preserve">Valdymo blokas </w:t>
            </w:r>
            <w:r w:rsidR="00CB5E8E" w:rsidRPr="008E48AF">
              <w:t>turi būti</w:t>
            </w:r>
            <w:r w:rsidR="00F0279D" w:rsidRPr="008E48AF">
              <w:t xml:space="preserve"> pritaikytas prie elektrinės pavaros</w:t>
            </w:r>
            <w:r w:rsidR="00CB5E8E" w:rsidRPr="008E48AF">
              <w:t>, ≥ </w:t>
            </w:r>
            <w:r w:rsidR="00F0279D" w:rsidRPr="008E48AF">
              <w:t xml:space="preserve">400V AC 50Hz. </w:t>
            </w:r>
            <w:r w:rsidR="00B5799A" w:rsidRPr="008E48AF">
              <w:t>Turi būti j</w:t>
            </w:r>
            <w:r w:rsidRPr="008E48AF">
              <w:t>ungtis su apsauga nuo viršįtampio.</w:t>
            </w:r>
          </w:p>
        </w:tc>
        <w:tc>
          <w:tcPr>
            <w:tcW w:w="3827" w:type="dxa"/>
          </w:tcPr>
          <w:p w14:paraId="1909B4BC"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06C26C5B"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2EADFCDE" w14:textId="77777777" w:rsidTr="00F42A03">
        <w:tc>
          <w:tcPr>
            <w:tcW w:w="846" w:type="dxa"/>
          </w:tcPr>
          <w:p w14:paraId="20F97FB9" w14:textId="77777777" w:rsidR="002A50B9" w:rsidRPr="008E48AF" w:rsidRDefault="002A50B9" w:rsidP="00391B8A">
            <w:pPr>
              <w:pStyle w:val="ListParagraph"/>
              <w:numPr>
                <w:ilvl w:val="0"/>
                <w:numId w:val="18"/>
              </w:numPr>
              <w:ind w:left="739"/>
              <w:jc w:val="both"/>
              <w:rPr>
                <w:rFonts w:eastAsia="Times New Roman"/>
                <w:sz w:val="24"/>
                <w:szCs w:val="24"/>
                <w:lang w:val="sv-SE"/>
              </w:rPr>
            </w:pPr>
          </w:p>
        </w:tc>
        <w:tc>
          <w:tcPr>
            <w:tcW w:w="5245" w:type="dxa"/>
          </w:tcPr>
          <w:p w14:paraId="1EA5A56B" w14:textId="1ABFC84B" w:rsidR="002A50B9" w:rsidRPr="008E48AF" w:rsidRDefault="002A50B9" w:rsidP="00391B8A">
            <w:pPr>
              <w:pStyle w:val="Stilius2"/>
              <w:jc w:val="both"/>
            </w:pPr>
            <w:r w:rsidRPr="008E48AF">
              <w:t xml:space="preserve">Darbo režimas – reguliuojamas </w:t>
            </w:r>
            <w:r w:rsidRPr="002F41B0">
              <w:t xml:space="preserve">darbo režimas </w:t>
            </w:r>
            <w:r w:rsidR="002F41B0" w:rsidRPr="002F41B0">
              <w:t xml:space="preserve">ne daugiau kaip </w:t>
            </w:r>
            <w:r w:rsidRPr="002F41B0">
              <w:t>S4-25 min.</w:t>
            </w:r>
          </w:p>
        </w:tc>
        <w:tc>
          <w:tcPr>
            <w:tcW w:w="3827" w:type="dxa"/>
          </w:tcPr>
          <w:p w14:paraId="24674280"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53C7AFBE"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2EC29A2F" w14:textId="77777777" w:rsidTr="00F42A03">
        <w:tc>
          <w:tcPr>
            <w:tcW w:w="846" w:type="dxa"/>
          </w:tcPr>
          <w:p w14:paraId="61BD657E"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39EB7C59" w14:textId="4C62A4E9" w:rsidR="00930179" w:rsidRPr="008E48AF" w:rsidRDefault="00930179" w:rsidP="00391B8A">
            <w:pPr>
              <w:pStyle w:val="Stilius2"/>
              <w:jc w:val="both"/>
            </w:pPr>
            <w:r w:rsidRPr="008E48AF">
              <w:t>Pavaros tipas: mechaninė elektroninė su momento ir galinių padėčių matavimo sistema. Pavaros paleidimas derinimas nenuimant pavaros elektrinės dalies gaubto (</w:t>
            </w:r>
            <w:proofErr w:type="spellStart"/>
            <w:r w:rsidRPr="008E48AF">
              <w:t>Non</w:t>
            </w:r>
            <w:proofErr w:type="spellEnd"/>
            <w:r w:rsidRPr="008E48AF">
              <w:t xml:space="preserve"> </w:t>
            </w:r>
            <w:proofErr w:type="spellStart"/>
            <w:r w:rsidRPr="008E48AF">
              <w:t>instrusive</w:t>
            </w:r>
            <w:proofErr w:type="spellEnd"/>
            <w:r w:rsidRPr="008E48AF">
              <w:t xml:space="preserve">, MWG </w:t>
            </w:r>
            <w:proofErr w:type="spellStart"/>
            <w:r w:rsidRPr="008E48AF">
              <w:t>pozicionierius</w:t>
            </w:r>
            <w:proofErr w:type="spellEnd"/>
            <w:r w:rsidRPr="008E48AF">
              <w:t>).</w:t>
            </w:r>
          </w:p>
        </w:tc>
        <w:tc>
          <w:tcPr>
            <w:tcW w:w="3827" w:type="dxa"/>
          </w:tcPr>
          <w:p w14:paraId="286EF6CD"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1A0E398D"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7BBF0803" w14:textId="77777777" w:rsidTr="00F42A03">
        <w:tc>
          <w:tcPr>
            <w:tcW w:w="846" w:type="dxa"/>
          </w:tcPr>
          <w:p w14:paraId="034A3266"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507C22DC" w14:textId="05DAD57F" w:rsidR="002A50B9" w:rsidRPr="008E48AF" w:rsidRDefault="002A50B9" w:rsidP="00391B8A">
            <w:pPr>
              <w:pStyle w:val="Stilius2"/>
              <w:jc w:val="both"/>
            </w:pPr>
            <w:r w:rsidRPr="008E48AF">
              <w:t xml:space="preserve">Pavara su valdikliu turi būti pateikta su dvigubu elektros jungties sandarikliu (angl. </w:t>
            </w:r>
            <w:proofErr w:type="spellStart"/>
            <w:r w:rsidRPr="008E48AF">
              <w:t>double</w:t>
            </w:r>
            <w:proofErr w:type="spellEnd"/>
            <w:r w:rsidRPr="008E48AF">
              <w:t xml:space="preserve"> </w:t>
            </w:r>
            <w:proofErr w:type="spellStart"/>
            <w:r w:rsidRPr="008E48AF">
              <w:t>seal</w:t>
            </w:r>
            <w:proofErr w:type="spellEnd"/>
            <w:r w:rsidRPr="008E48AF">
              <w:t>) arba lygiaverčiu.</w:t>
            </w:r>
          </w:p>
        </w:tc>
        <w:tc>
          <w:tcPr>
            <w:tcW w:w="3827" w:type="dxa"/>
          </w:tcPr>
          <w:p w14:paraId="43FEE932"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552276B"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439A86DE" w14:textId="77777777" w:rsidTr="00F42A03">
        <w:tc>
          <w:tcPr>
            <w:tcW w:w="846" w:type="dxa"/>
          </w:tcPr>
          <w:p w14:paraId="53379C99" w14:textId="77777777" w:rsidR="002A50B9" w:rsidRPr="008E48AF" w:rsidRDefault="002A50B9" w:rsidP="00391B8A">
            <w:pPr>
              <w:pStyle w:val="ListParagraph"/>
              <w:numPr>
                <w:ilvl w:val="0"/>
                <w:numId w:val="18"/>
              </w:numPr>
              <w:ind w:left="739"/>
              <w:jc w:val="both"/>
              <w:rPr>
                <w:rFonts w:eastAsia="Times New Roman"/>
                <w:sz w:val="24"/>
                <w:szCs w:val="24"/>
                <w:lang w:val="lt-LT"/>
              </w:rPr>
            </w:pPr>
          </w:p>
        </w:tc>
        <w:tc>
          <w:tcPr>
            <w:tcW w:w="5245" w:type="dxa"/>
          </w:tcPr>
          <w:p w14:paraId="177F851B" w14:textId="401F5546" w:rsidR="002A50B9" w:rsidRPr="008E48AF" w:rsidRDefault="002A50B9" w:rsidP="00391B8A">
            <w:pPr>
              <w:pStyle w:val="Stilius2"/>
              <w:jc w:val="both"/>
            </w:pPr>
            <w:r w:rsidRPr="008E48AF">
              <w:t>Pavaros pajungimo schema – TPA00R100-0I1-000 arba lygiavertė.</w:t>
            </w:r>
            <w:r w:rsidR="00B435AD" w:rsidRPr="008E48AF">
              <w:t xml:space="preserve"> </w:t>
            </w:r>
            <w:r w:rsidR="008E291D" w:rsidRPr="008E48AF">
              <w:t>Pavara turi būti su</w:t>
            </w:r>
            <w:r w:rsidR="00B435AD" w:rsidRPr="008E48AF">
              <w:t xml:space="preserve"> pozicionieriaus pajungimu, variklio termo apsauga ir vidiniu antikondensaciniu šildytuvu</w:t>
            </w:r>
            <w:r w:rsidR="008E291D" w:rsidRPr="008E48AF">
              <w:t>, ≥ 400V AC 50Hz.</w:t>
            </w:r>
          </w:p>
        </w:tc>
        <w:tc>
          <w:tcPr>
            <w:tcW w:w="3827" w:type="dxa"/>
          </w:tcPr>
          <w:p w14:paraId="6E84A9E6"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12222963" w14:textId="5FF90012" w:rsidR="002A50B9" w:rsidRPr="008E48AF" w:rsidRDefault="002A50B9" w:rsidP="00391B8A">
            <w:pPr>
              <w:jc w:val="both"/>
              <w:rPr>
                <w:rFonts w:ascii="Times New Roman" w:eastAsia="Times New Roman" w:hAnsi="Times New Roman"/>
                <w:b/>
                <w:sz w:val="24"/>
                <w:szCs w:val="24"/>
              </w:rPr>
            </w:pPr>
          </w:p>
        </w:tc>
      </w:tr>
      <w:tr w:rsidR="0072114B" w:rsidRPr="008E48AF" w14:paraId="682EE948" w14:textId="77777777" w:rsidTr="00F42A03">
        <w:tc>
          <w:tcPr>
            <w:tcW w:w="846" w:type="dxa"/>
          </w:tcPr>
          <w:p w14:paraId="427B68E7" w14:textId="77777777" w:rsidR="002A50B9" w:rsidRPr="008E48AF" w:rsidRDefault="002A50B9" w:rsidP="00391B8A">
            <w:pPr>
              <w:pStyle w:val="ListParagraph"/>
              <w:numPr>
                <w:ilvl w:val="0"/>
                <w:numId w:val="18"/>
              </w:numPr>
              <w:ind w:left="739"/>
              <w:jc w:val="both"/>
              <w:rPr>
                <w:rFonts w:eastAsia="Times New Roman"/>
                <w:sz w:val="24"/>
                <w:szCs w:val="24"/>
                <w:lang w:val="lt-LT"/>
              </w:rPr>
            </w:pPr>
          </w:p>
        </w:tc>
        <w:tc>
          <w:tcPr>
            <w:tcW w:w="5245" w:type="dxa"/>
          </w:tcPr>
          <w:p w14:paraId="137436FF" w14:textId="7F5D667E" w:rsidR="002A50B9" w:rsidRPr="008E48AF" w:rsidRDefault="002A50B9" w:rsidP="00391B8A">
            <w:pPr>
              <w:pStyle w:val="Stilius2"/>
              <w:jc w:val="both"/>
            </w:pPr>
            <w:r w:rsidRPr="008E48AF">
              <w:t>Pavara turi turėti mechanin</w:t>
            </w:r>
            <w:r w:rsidR="00D21AE0" w:rsidRPr="008E48AF">
              <w:t>į</w:t>
            </w:r>
            <w:r w:rsidRPr="008E48AF">
              <w:t xml:space="preserve"> pozicijos indikatorių.</w:t>
            </w:r>
          </w:p>
        </w:tc>
        <w:tc>
          <w:tcPr>
            <w:tcW w:w="3827" w:type="dxa"/>
          </w:tcPr>
          <w:p w14:paraId="7276C3F4"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6C6E8D48"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3D84E8BC" w14:textId="77777777" w:rsidTr="00F42A03">
        <w:tc>
          <w:tcPr>
            <w:tcW w:w="846" w:type="dxa"/>
          </w:tcPr>
          <w:p w14:paraId="7303C8B3"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73376160" w14:textId="002B7D75" w:rsidR="002A50B9" w:rsidRPr="008E48AF" w:rsidRDefault="002A50B9" w:rsidP="00391B8A">
            <w:pPr>
              <w:pStyle w:val="Stilius2"/>
              <w:jc w:val="both"/>
            </w:pPr>
            <w:r w:rsidRPr="008E48AF">
              <w:t>Pavara turi būti su vidiniu šildytuvu nuo galimos kondensacijos arba lygiaverčiu.</w:t>
            </w:r>
          </w:p>
        </w:tc>
        <w:tc>
          <w:tcPr>
            <w:tcW w:w="3827" w:type="dxa"/>
          </w:tcPr>
          <w:p w14:paraId="51485AF4"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2E9FA4E0"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4D9F3947" w14:textId="77777777" w:rsidTr="00F42A03">
        <w:tc>
          <w:tcPr>
            <w:tcW w:w="846" w:type="dxa"/>
          </w:tcPr>
          <w:p w14:paraId="7369EF0F"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420508B0" w14:textId="4FB7F0F0" w:rsidR="002A50B9" w:rsidRPr="002F41B0" w:rsidRDefault="002A50B9" w:rsidP="00391B8A">
            <w:pPr>
              <w:pStyle w:val="Stilius2"/>
              <w:jc w:val="both"/>
            </w:pPr>
            <w:r w:rsidRPr="002F41B0">
              <w:t>Valdiklio pajungimo schema – TPCAA000-1A3-A000 arba lygiavertė</w:t>
            </w:r>
            <w:r w:rsidR="00B847AB" w:rsidRPr="002F41B0">
              <w:t>,</w:t>
            </w:r>
            <w:r w:rsidR="00EB076B" w:rsidRPr="002F41B0">
              <w:t xml:space="preserve"> ne mažiau nei </w:t>
            </w:r>
            <w:proofErr w:type="spellStart"/>
            <w:r w:rsidR="00EB076B" w:rsidRPr="002F41B0">
              <w:t>tiristorinis</w:t>
            </w:r>
            <w:proofErr w:type="spellEnd"/>
            <w:r w:rsidR="00EB076B" w:rsidRPr="002F41B0">
              <w:t xml:space="preserve"> valdymas ir </w:t>
            </w:r>
            <w:proofErr w:type="spellStart"/>
            <w:r w:rsidR="002F41B0" w:rsidRPr="002F41B0">
              <w:t>P</w:t>
            </w:r>
            <w:r w:rsidR="00EB076B" w:rsidRPr="002F41B0">
              <w:t>rofibus</w:t>
            </w:r>
            <w:proofErr w:type="spellEnd"/>
            <w:r w:rsidR="00EB076B" w:rsidRPr="002F41B0">
              <w:t xml:space="preserve"> DP-V0 komunikacinis ryšis.</w:t>
            </w:r>
          </w:p>
        </w:tc>
        <w:tc>
          <w:tcPr>
            <w:tcW w:w="3827" w:type="dxa"/>
          </w:tcPr>
          <w:p w14:paraId="5FD63175"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562B13B0"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5C370D8E" w14:textId="77777777" w:rsidTr="00F42A03">
        <w:tc>
          <w:tcPr>
            <w:tcW w:w="846" w:type="dxa"/>
          </w:tcPr>
          <w:p w14:paraId="061D016E"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21CC9DBF" w14:textId="1742BF97" w:rsidR="002A50B9" w:rsidRPr="002F41B0" w:rsidRDefault="002A50B9" w:rsidP="00391B8A">
            <w:pPr>
              <w:pStyle w:val="Stilius2"/>
              <w:jc w:val="both"/>
            </w:pPr>
            <w:r w:rsidRPr="002F41B0">
              <w:t xml:space="preserve">Valdymas – </w:t>
            </w:r>
            <w:proofErr w:type="spellStart"/>
            <w:r w:rsidRPr="002F41B0">
              <w:t>Profibus</w:t>
            </w:r>
            <w:proofErr w:type="spellEnd"/>
            <w:r w:rsidRPr="002F41B0">
              <w:t xml:space="preserve"> DP/24V DC</w:t>
            </w:r>
            <w:r w:rsidR="00394E75" w:rsidRPr="002F41B0">
              <w:t xml:space="preserve"> arba lygiavertis</w:t>
            </w:r>
            <w:r w:rsidRPr="002F41B0">
              <w:t>.</w:t>
            </w:r>
          </w:p>
        </w:tc>
        <w:tc>
          <w:tcPr>
            <w:tcW w:w="3827" w:type="dxa"/>
          </w:tcPr>
          <w:p w14:paraId="37344825"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1CC787C"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7BCDD0A2" w14:textId="77777777" w:rsidTr="00F42A03">
        <w:tc>
          <w:tcPr>
            <w:tcW w:w="846" w:type="dxa"/>
          </w:tcPr>
          <w:p w14:paraId="35785604"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6488B0B1" w14:textId="334CEFDA" w:rsidR="002A50B9" w:rsidRPr="008E48AF" w:rsidRDefault="002A50B9" w:rsidP="00391B8A">
            <w:pPr>
              <w:pStyle w:val="Stilius2"/>
              <w:jc w:val="both"/>
            </w:pPr>
            <w:r w:rsidRPr="008E48AF">
              <w:t>Pavaros maitinimas: 400V 50 Hz</w:t>
            </w:r>
          </w:p>
        </w:tc>
        <w:tc>
          <w:tcPr>
            <w:tcW w:w="3827" w:type="dxa"/>
          </w:tcPr>
          <w:p w14:paraId="18629B70"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6AEF5CF3" w14:textId="54749AC7" w:rsidR="002A50B9" w:rsidRPr="008E48AF" w:rsidRDefault="002A50B9" w:rsidP="00391B8A">
            <w:pPr>
              <w:jc w:val="both"/>
              <w:rPr>
                <w:rFonts w:ascii="Times New Roman" w:eastAsia="Times New Roman" w:hAnsi="Times New Roman"/>
                <w:b/>
                <w:sz w:val="24"/>
                <w:szCs w:val="24"/>
              </w:rPr>
            </w:pPr>
          </w:p>
        </w:tc>
      </w:tr>
      <w:tr w:rsidR="0072114B" w:rsidRPr="008E48AF" w14:paraId="5E02AD12" w14:textId="77777777" w:rsidTr="00F42A03">
        <w:tc>
          <w:tcPr>
            <w:tcW w:w="846" w:type="dxa"/>
          </w:tcPr>
          <w:p w14:paraId="2B0AC9F2"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57F20FCC" w14:textId="26D9024C" w:rsidR="002A50B9" w:rsidRPr="008E48AF" w:rsidRDefault="002A50B9" w:rsidP="00391B8A">
            <w:pPr>
              <w:pStyle w:val="Stilius2"/>
              <w:jc w:val="both"/>
            </w:pPr>
            <w:r w:rsidRPr="008E48AF">
              <w:t>Apsaugos klasė – ne žemesnė kaip IP67</w:t>
            </w:r>
            <w:r w:rsidR="00C57FB8" w:rsidRPr="008E48AF">
              <w:t xml:space="preserve"> arba lygiavertė</w:t>
            </w:r>
            <w:r w:rsidRPr="008E48AF">
              <w:t>.</w:t>
            </w:r>
          </w:p>
        </w:tc>
        <w:tc>
          <w:tcPr>
            <w:tcW w:w="3827" w:type="dxa"/>
          </w:tcPr>
          <w:p w14:paraId="19F1D4AF"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7C54D880"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28871547" w14:textId="77777777" w:rsidTr="00F42A03">
        <w:tc>
          <w:tcPr>
            <w:tcW w:w="846" w:type="dxa"/>
          </w:tcPr>
          <w:p w14:paraId="242B8377"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345F2BD8" w14:textId="1D75CDE1" w:rsidR="002A50B9" w:rsidRPr="008E48AF" w:rsidRDefault="002A50B9" w:rsidP="00391B8A">
            <w:pPr>
              <w:pStyle w:val="Stilius2"/>
              <w:jc w:val="both"/>
            </w:pPr>
            <w:r w:rsidRPr="008E48AF">
              <w:t xml:space="preserve">Aplinkos temperatūra diapazonas ne mažiau kaip –40°C – +70°C. </w:t>
            </w:r>
          </w:p>
        </w:tc>
        <w:tc>
          <w:tcPr>
            <w:tcW w:w="3827" w:type="dxa"/>
          </w:tcPr>
          <w:p w14:paraId="6D78EB81"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4221DF7A"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0712750D" w14:textId="77777777" w:rsidTr="00F42A03">
        <w:tc>
          <w:tcPr>
            <w:tcW w:w="846" w:type="dxa"/>
          </w:tcPr>
          <w:p w14:paraId="29C5F3FC"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2A2DDD3B" w14:textId="4B67FD3D" w:rsidR="002A50B9" w:rsidRPr="008E48AF" w:rsidRDefault="002A50B9" w:rsidP="00391B8A">
            <w:pPr>
              <w:pStyle w:val="Stilius2"/>
              <w:jc w:val="both"/>
            </w:pPr>
            <w:r w:rsidRPr="008E48AF">
              <w:t xml:space="preserve">Uždarymas – ne mažiau 150–300 </w:t>
            </w:r>
            <w:proofErr w:type="spellStart"/>
            <w:r w:rsidRPr="008E48AF">
              <w:t>Nm</w:t>
            </w:r>
            <w:proofErr w:type="spellEnd"/>
            <w:r w:rsidRPr="008E48AF">
              <w:t>.</w:t>
            </w:r>
          </w:p>
        </w:tc>
        <w:tc>
          <w:tcPr>
            <w:tcW w:w="3827" w:type="dxa"/>
          </w:tcPr>
          <w:p w14:paraId="52EF9AF7"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3C8CF7FD"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5CC751D2" w14:textId="77777777" w:rsidTr="00F42A03">
        <w:tc>
          <w:tcPr>
            <w:tcW w:w="846" w:type="dxa"/>
          </w:tcPr>
          <w:p w14:paraId="43D45CE9"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44FD288B" w14:textId="6F6AF874" w:rsidR="002A50B9" w:rsidRPr="008E48AF" w:rsidRDefault="002A50B9" w:rsidP="00391B8A">
            <w:pPr>
              <w:pStyle w:val="Stilius2"/>
              <w:jc w:val="both"/>
            </w:pPr>
            <w:r w:rsidRPr="008E48AF">
              <w:t xml:space="preserve">Atidarymas – ne mažiau 150–300 </w:t>
            </w:r>
            <w:proofErr w:type="spellStart"/>
            <w:r w:rsidRPr="008E48AF">
              <w:t>Nm</w:t>
            </w:r>
            <w:proofErr w:type="spellEnd"/>
            <w:r w:rsidRPr="008E48AF">
              <w:t>.</w:t>
            </w:r>
          </w:p>
        </w:tc>
        <w:tc>
          <w:tcPr>
            <w:tcW w:w="3827" w:type="dxa"/>
          </w:tcPr>
          <w:p w14:paraId="4D18CD2C"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3F09246D" w14:textId="77777777" w:rsidR="002A50B9" w:rsidRPr="008E48AF" w:rsidRDefault="002A50B9" w:rsidP="00391B8A">
            <w:pPr>
              <w:jc w:val="both"/>
              <w:rPr>
                <w:rFonts w:ascii="Times New Roman" w:eastAsia="Times New Roman" w:hAnsi="Times New Roman"/>
                <w:b/>
                <w:sz w:val="24"/>
                <w:szCs w:val="24"/>
              </w:rPr>
            </w:pPr>
          </w:p>
        </w:tc>
      </w:tr>
      <w:tr w:rsidR="0072114B" w:rsidRPr="008E48AF" w14:paraId="492D6603" w14:textId="77777777" w:rsidTr="00F42A03">
        <w:tc>
          <w:tcPr>
            <w:tcW w:w="846" w:type="dxa"/>
          </w:tcPr>
          <w:p w14:paraId="59614BEE" w14:textId="77777777" w:rsidR="002A50B9" w:rsidRPr="008E48AF" w:rsidRDefault="002A50B9" w:rsidP="00391B8A">
            <w:pPr>
              <w:pStyle w:val="ListParagraph"/>
              <w:numPr>
                <w:ilvl w:val="0"/>
                <w:numId w:val="18"/>
              </w:numPr>
              <w:ind w:left="739"/>
              <w:jc w:val="both"/>
              <w:rPr>
                <w:rFonts w:eastAsia="Times New Roman"/>
                <w:sz w:val="24"/>
                <w:szCs w:val="24"/>
                <w:lang w:val="en-GB"/>
              </w:rPr>
            </w:pPr>
          </w:p>
        </w:tc>
        <w:tc>
          <w:tcPr>
            <w:tcW w:w="5245" w:type="dxa"/>
          </w:tcPr>
          <w:p w14:paraId="04AAD1EA" w14:textId="75CA7E89" w:rsidR="002A50B9" w:rsidRPr="008E48AF" w:rsidRDefault="002A50B9" w:rsidP="00391B8A">
            <w:pPr>
              <w:pStyle w:val="Stilius2"/>
              <w:jc w:val="both"/>
            </w:pPr>
            <w:r w:rsidRPr="008E48AF">
              <w:t>Pavaros uždarymo laikas – ne mažiau 60 s.</w:t>
            </w:r>
            <w:r w:rsidRPr="008E48AF">
              <w:rPr>
                <w:b/>
                <w:bCs/>
              </w:rPr>
              <w:t xml:space="preserve"> </w:t>
            </w:r>
          </w:p>
        </w:tc>
        <w:tc>
          <w:tcPr>
            <w:tcW w:w="3827" w:type="dxa"/>
          </w:tcPr>
          <w:p w14:paraId="4B83E9D9" w14:textId="77777777" w:rsidR="008E48AF" w:rsidRPr="008E48AF" w:rsidRDefault="008E48AF" w:rsidP="00391B8A">
            <w:pPr>
              <w:jc w:val="both"/>
              <w:rPr>
                <w:rFonts w:ascii="Times New Roman" w:hAnsi="Times New Roman"/>
                <w:bCs/>
                <w:sz w:val="24"/>
                <w:szCs w:val="24"/>
              </w:rPr>
            </w:pPr>
            <w:r w:rsidRPr="008E48AF">
              <w:rPr>
                <w:rFonts w:ascii="Times New Roman" w:hAnsi="Times New Roman"/>
                <w:bCs/>
                <w:sz w:val="24"/>
                <w:szCs w:val="24"/>
              </w:rPr>
              <w:t>[Pildo tiekėjas, nurodydamas tikslias siūlomos įrangos reikšmes]</w:t>
            </w:r>
          </w:p>
          <w:p w14:paraId="2843B96D" w14:textId="77777777" w:rsidR="002A50B9" w:rsidRPr="008E48AF" w:rsidRDefault="002A50B9" w:rsidP="00391B8A">
            <w:pPr>
              <w:jc w:val="both"/>
              <w:rPr>
                <w:rFonts w:ascii="Times New Roman" w:eastAsia="Times New Roman" w:hAnsi="Times New Roman"/>
                <w:b/>
                <w:sz w:val="24"/>
                <w:szCs w:val="24"/>
              </w:rPr>
            </w:pPr>
          </w:p>
        </w:tc>
      </w:tr>
    </w:tbl>
    <w:p w14:paraId="12D94FE5" w14:textId="77777777" w:rsidR="00C86CDE" w:rsidRPr="008E48AF" w:rsidRDefault="00C86CDE" w:rsidP="00391B8A">
      <w:pPr>
        <w:jc w:val="both"/>
        <w:rPr>
          <w:rFonts w:ascii="Times New Roman" w:hAnsi="Times New Roman"/>
          <w:sz w:val="24"/>
          <w:szCs w:val="24"/>
        </w:rPr>
      </w:pPr>
    </w:p>
    <w:p w14:paraId="0463C167" w14:textId="07CE5A94" w:rsidR="004E117E" w:rsidRPr="008E48AF" w:rsidRDefault="004E117E" w:rsidP="00391B8A">
      <w:pPr>
        <w:jc w:val="both"/>
        <w:rPr>
          <w:rFonts w:ascii="Times New Roman" w:hAnsi="Times New Roman"/>
        </w:rPr>
      </w:pPr>
      <w:r w:rsidRPr="008E48AF">
        <w:rPr>
          <w:rFonts w:ascii="Times New Roman" w:eastAsia="Times New Roman" w:hAnsi="Times New Roman"/>
          <w:b/>
          <w:bCs/>
          <w:i/>
          <w:iCs/>
          <w:sz w:val="24"/>
          <w:szCs w:val="24"/>
          <w:u w:val="single"/>
        </w:rPr>
        <w:t>Kartu su pasiūlymu</w:t>
      </w:r>
      <w:r w:rsidRPr="008E48AF">
        <w:rPr>
          <w:rFonts w:ascii="Times New Roman" w:eastAsia="Times New Roman" w:hAnsi="Times New Roman"/>
          <w:i/>
          <w:iCs/>
          <w:sz w:val="24"/>
          <w:szCs w:val="24"/>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Pageidaujama, kad šiuose pateikiamuose dokumentuose Tiekėjas nurodytų konkrečias teikiamų dokumentų vietas, kur aprašomos reikalaujamų charakteristikų reikšmes (nurodytas puslapis, kuriame yra siūloma reikšmė, ir / ar pastebėjimai pažymėti; ir / ar nurodyta rodyklėmis, ir /ar pabraukta ir pan.). </w:t>
      </w:r>
      <w:r w:rsidRPr="008E48AF">
        <w:rPr>
          <w:rFonts w:ascii="Times New Roman" w:hAnsi="Times New Roman"/>
          <w:bCs/>
          <w:i/>
          <w:iCs/>
          <w:sz w:val="24"/>
          <w:szCs w:val="24"/>
        </w:rPr>
        <w:t>Jeigu gamintojo pateiktuose techniniuose dokumentuose ar nuorodose tam tikros reikšmės nėra nurodytos, turi būti pateikta gamintojo deklaracija ar kitas lygiavertis dokumentas, patvirtinantis reikalaujamą reikšmę</w:t>
      </w:r>
    </w:p>
    <w:p w14:paraId="5AB3F1BB" w14:textId="77777777" w:rsidR="00256165" w:rsidRPr="008E48AF" w:rsidRDefault="00256165" w:rsidP="00391B8A">
      <w:pPr>
        <w:jc w:val="both"/>
        <w:rPr>
          <w:rFonts w:ascii="Times New Roman" w:hAnsi="Times New Roman"/>
          <w:sz w:val="24"/>
          <w:szCs w:val="24"/>
        </w:rPr>
      </w:pPr>
    </w:p>
    <w:sectPr w:rsidR="00256165" w:rsidRPr="008E48AF" w:rsidSect="004A77F8">
      <w:headerReference w:type="default" r:id="rId8"/>
      <w:footerReference w:type="default" r:id="rId9"/>
      <w:headerReference w:type="first" r:id="rId10"/>
      <w:pgSz w:w="11906" w:h="16838"/>
      <w:pgMar w:top="567" w:right="567" w:bottom="567" w:left="1418" w:header="567" w:footer="76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6111" w14:textId="77777777" w:rsidR="00427170" w:rsidRDefault="00427170">
      <w:r>
        <w:separator/>
      </w:r>
    </w:p>
  </w:endnote>
  <w:endnote w:type="continuationSeparator" w:id="0">
    <w:p w14:paraId="03239CF5" w14:textId="77777777" w:rsidR="00427170" w:rsidRDefault="0042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sans-serif">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F">
    <w:altName w:val="Calibri"/>
    <w:charset w:val="00"/>
    <w:family w:val="auto"/>
    <w:pitch w:val="variable"/>
  </w:font>
  <w:font w:name="Antique Olive">
    <w:altName w:val="Cambria"/>
    <w:charset w:val="00"/>
    <w:family w:val="roman"/>
    <w:pitch w:val="variable"/>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6B9F" w14:textId="77777777" w:rsidR="004A77F8" w:rsidRDefault="004A7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372C" w14:textId="77777777" w:rsidR="00427170" w:rsidRDefault="00427170">
      <w:r>
        <w:rPr>
          <w:color w:val="000000"/>
        </w:rPr>
        <w:separator/>
      </w:r>
    </w:p>
  </w:footnote>
  <w:footnote w:type="continuationSeparator" w:id="0">
    <w:p w14:paraId="1EC13839" w14:textId="77777777" w:rsidR="00427170" w:rsidRDefault="0042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8040" w14:textId="77777777" w:rsidR="00DF4893" w:rsidRDefault="00DF4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23CC" w14:textId="1E2CB8C6" w:rsidR="00DF4893" w:rsidRDefault="00DF4893">
    <w:pPr>
      <w:pStyle w:val="Header"/>
      <w:jc w:val="right"/>
      <w:rPr>
        <w:color w:val="FFFFFF"/>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500"/>
    <w:multiLevelType w:val="multilevel"/>
    <w:tmpl w:val="8F32F2AA"/>
    <w:styleLink w:val="WWNum12"/>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 w15:restartNumberingAfterBreak="0">
    <w:nsid w:val="0C357CFB"/>
    <w:multiLevelType w:val="multilevel"/>
    <w:tmpl w:val="DF4C2062"/>
    <w:styleLink w:val="WWNum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D331DA2"/>
    <w:multiLevelType w:val="multilevel"/>
    <w:tmpl w:val="2270A362"/>
    <w:styleLink w:val="Sraonr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DE04DBA"/>
    <w:multiLevelType w:val="multilevel"/>
    <w:tmpl w:val="5E80E1EA"/>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DED4324"/>
    <w:multiLevelType w:val="multilevel"/>
    <w:tmpl w:val="097051E8"/>
    <w:styleLink w:val="WWNum13"/>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2A4722"/>
    <w:multiLevelType w:val="multilevel"/>
    <w:tmpl w:val="568E0BAC"/>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41E245F5"/>
    <w:multiLevelType w:val="multilevel"/>
    <w:tmpl w:val="F36E6B2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448B4E70"/>
    <w:multiLevelType w:val="multilevel"/>
    <w:tmpl w:val="C164A07A"/>
    <w:styleLink w:val="WWNum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F4524A"/>
    <w:multiLevelType w:val="multilevel"/>
    <w:tmpl w:val="312AA702"/>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607B1C92"/>
    <w:multiLevelType w:val="multilevel"/>
    <w:tmpl w:val="A1AA6A5C"/>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6620304B"/>
    <w:multiLevelType w:val="multilevel"/>
    <w:tmpl w:val="B9B4E4C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B1D1210"/>
    <w:multiLevelType w:val="multilevel"/>
    <w:tmpl w:val="36DE5788"/>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6FA4495F"/>
    <w:multiLevelType w:val="multilevel"/>
    <w:tmpl w:val="ECF057FA"/>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77E26EE5"/>
    <w:multiLevelType w:val="multilevel"/>
    <w:tmpl w:val="377E69D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985535"/>
    <w:multiLevelType w:val="multilevel"/>
    <w:tmpl w:val="50DA1342"/>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7DC6750E"/>
    <w:multiLevelType w:val="multilevel"/>
    <w:tmpl w:val="95508BC0"/>
    <w:lvl w:ilvl="0">
      <w:start w:val="1"/>
      <w:numFmt w:val="decimal"/>
      <w:lvlText w:val="%1."/>
      <w:lvlJc w:val="left"/>
      <w:pPr>
        <w:ind w:left="360" w:hanging="360"/>
      </w:pPr>
    </w:lvl>
    <w:lvl w:ilvl="1">
      <w:start w:val="1"/>
      <w:numFmt w:val="decimal"/>
      <w:pStyle w:val="Stilius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6"/>
  </w:num>
  <w:num w:numId="3">
    <w:abstractNumId w:val="7"/>
  </w:num>
  <w:num w:numId="4">
    <w:abstractNumId w:val="6"/>
  </w:num>
  <w:num w:numId="5">
    <w:abstractNumId w:val="11"/>
  </w:num>
  <w:num w:numId="6">
    <w:abstractNumId w:val="12"/>
  </w:num>
  <w:num w:numId="7">
    <w:abstractNumId w:val="8"/>
  </w:num>
  <w:num w:numId="8">
    <w:abstractNumId w:val="3"/>
  </w:num>
  <w:num w:numId="9">
    <w:abstractNumId w:val="1"/>
  </w:num>
  <w:num w:numId="10">
    <w:abstractNumId w:val="13"/>
  </w:num>
  <w:num w:numId="11">
    <w:abstractNumId w:val="14"/>
  </w:num>
  <w:num w:numId="12">
    <w:abstractNumId w:val="10"/>
  </w:num>
  <w:num w:numId="13">
    <w:abstractNumId w:val="0"/>
  </w:num>
  <w:num w:numId="14">
    <w:abstractNumId w:val="4"/>
  </w:num>
  <w:num w:numId="15">
    <w:abstractNumId w:val="10"/>
  </w:num>
  <w:num w:numId="16">
    <w:abstractNumId w:val="17"/>
  </w:num>
  <w:num w:numId="17">
    <w:abstractNumId w:val="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75"/>
    <w:rsid w:val="000010AB"/>
    <w:rsid w:val="00002B12"/>
    <w:rsid w:val="000066D9"/>
    <w:rsid w:val="00006DEA"/>
    <w:rsid w:val="00014775"/>
    <w:rsid w:val="000658E0"/>
    <w:rsid w:val="000724DF"/>
    <w:rsid w:val="00074252"/>
    <w:rsid w:val="000B0C08"/>
    <w:rsid w:val="000C5207"/>
    <w:rsid w:val="000E48D0"/>
    <w:rsid w:val="000F2C7C"/>
    <w:rsid w:val="00100828"/>
    <w:rsid w:val="00115A59"/>
    <w:rsid w:val="00133C5E"/>
    <w:rsid w:val="00145ADD"/>
    <w:rsid w:val="00157515"/>
    <w:rsid w:val="001579AB"/>
    <w:rsid w:val="00157DAF"/>
    <w:rsid w:val="00160509"/>
    <w:rsid w:val="00165872"/>
    <w:rsid w:val="001668E4"/>
    <w:rsid w:val="00166CC6"/>
    <w:rsid w:val="001675EE"/>
    <w:rsid w:val="00176228"/>
    <w:rsid w:val="001956C0"/>
    <w:rsid w:val="001B737C"/>
    <w:rsid w:val="001C7EC4"/>
    <w:rsid w:val="001D46CD"/>
    <w:rsid w:val="001E29C7"/>
    <w:rsid w:val="001E2C82"/>
    <w:rsid w:val="00204840"/>
    <w:rsid w:val="00215EF1"/>
    <w:rsid w:val="0021601A"/>
    <w:rsid w:val="00240F30"/>
    <w:rsid w:val="00242822"/>
    <w:rsid w:val="00254A22"/>
    <w:rsid w:val="00256165"/>
    <w:rsid w:val="00263378"/>
    <w:rsid w:val="00266F84"/>
    <w:rsid w:val="00275EA7"/>
    <w:rsid w:val="002A1413"/>
    <w:rsid w:val="002A50B9"/>
    <w:rsid w:val="002B0749"/>
    <w:rsid w:val="002B5AF1"/>
    <w:rsid w:val="002C726F"/>
    <w:rsid w:val="002C77D7"/>
    <w:rsid w:val="002E3CDE"/>
    <w:rsid w:val="002F41B0"/>
    <w:rsid w:val="002F4684"/>
    <w:rsid w:val="00310E0A"/>
    <w:rsid w:val="00313E0E"/>
    <w:rsid w:val="003174FF"/>
    <w:rsid w:val="00320F92"/>
    <w:rsid w:val="00321028"/>
    <w:rsid w:val="00321B07"/>
    <w:rsid w:val="00324321"/>
    <w:rsid w:val="00325A5A"/>
    <w:rsid w:val="003412DE"/>
    <w:rsid w:val="0034299F"/>
    <w:rsid w:val="0036020E"/>
    <w:rsid w:val="00362C0E"/>
    <w:rsid w:val="00362F8B"/>
    <w:rsid w:val="00366798"/>
    <w:rsid w:val="00373E1A"/>
    <w:rsid w:val="0038268D"/>
    <w:rsid w:val="00383710"/>
    <w:rsid w:val="00391B8A"/>
    <w:rsid w:val="00393258"/>
    <w:rsid w:val="00394E75"/>
    <w:rsid w:val="003B3F9E"/>
    <w:rsid w:val="003C64E3"/>
    <w:rsid w:val="003D5FF5"/>
    <w:rsid w:val="003E1AFF"/>
    <w:rsid w:val="003E2EB7"/>
    <w:rsid w:val="004053B8"/>
    <w:rsid w:val="00427170"/>
    <w:rsid w:val="00446DC4"/>
    <w:rsid w:val="00457BCF"/>
    <w:rsid w:val="0048129B"/>
    <w:rsid w:val="0048341A"/>
    <w:rsid w:val="00485F62"/>
    <w:rsid w:val="0048646A"/>
    <w:rsid w:val="004872E8"/>
    <w:rsid w:val="004A1A47"/>
    <w:rsid w:val="004A236A"/>
    <w:rsid w:val="004A37F4"/>
    <w:rsid w:val="004A48E3"/>
    <w:rsid w:val="004A77F8"/>
    <w:rsid w:val="004D4ADC"/>
    <w:rsid w:val="004E117E"/>
    <w:rsid w:val="004F372D"/>
    <w:rsid w:val="004F551D"/>
    <w:rsid w:val="0050545D"/>
    <w:rsid w:val="005278ED"/>
    <w:rsid w:val="00536C56"/>
    <w:rsid w:val="00545EA0"/>
    <w:rsid w:val="00545EC2"/>
    <w:rsid w:val="00567EB2"/>
    <w:rsid w:val="0057379D"/>
    <w:rsid w:val="00585407"/>
    <w:rsid w:val="0058650A"/>
    <w:rsid w:val="0059029F"/>
    <w:rsid w:val="005A28B0"/>
    <w:rsid w:val="005A3610"/>
    <w:rsid w:val="005A5C19"/>
    <w:rsid w:val="005B7E83"/>
    <w:rsid w:val="005C0141"/>
    <w:rsid w:val="005D5A7E"/>
    <w:rsid w:val="005D6303"/>
    <w:rsid w:val="005D67C6"/>
    <w:rsid w:val="005F18FB"/>
    <w:rsid w:val="005F6135"/>
    <w:rsid w:val="00610D0F"/>
    <w:rsid w:val="006235D8"/>
    <w:rsid w:val="0062515B"/>
    <w:rsid w:val="00630F70"/>
    <w:rsid w:val="00632480"/>
    <w:rsid w:val="00633ABD"/>
    <w:rsid w:val="006351BF"/>
    <w:rsid w:val="00640048"/>
    <w:rsid w:val="006867A2"/>
    <w:rsid w:val="006A35BB"/>
    <w:rsid w:val="006B7AC6"/>
    <w:rsid w:val="006C3A1D"/>
    <w:rsid w:val="006D2FC9"/>
    <w:rsid w:val="006E5660"/>
    <w:rsid w:val="006E5901"/>
    <w:rsid w:val="006F259C"/>
    <w:rsid w:val="0072114B"/>
    <w:rsid w:val="00725108"/>
    <w:rsid w:val="0072570F"/>
    <w:rsid w:val="0073446F"/>
    <w:rsid w:val="00736C50"/>
    <w:rsid w:val="007511A0"/>
    <w:rsid w:val="0078719C"/>
    <w:rsid w:val="00796DAF"/>
    <w:rsid w:val="007A11A4"/>
    <w:rsid w:val="007A1D87"/>
    <w:rsid w:val="007B593B"/>
    <w:rsid w:val="007C3F28"/>
    <w:rsid w:val="007C68D4"/>
    <w:rsid w:val="007D6BD3"/>
    <w:rsid w:val="007E2C89"/>
    <w:rsid w:val="007F2964"/>
    <w:rsid w:val="008035FD"/>
    <w:rsid w:val="0081750C"/>
    <w:rsid w:val="008243F8"/>
    <w:rsid w:val="00834113"/>
    <w:rsid w:val="00834503"/>
    <w:rsid w:val="00844A30"/>
    <w:rsid w:val="0084744A"/>
    <w:rsid w:val="00851060"/>
    <w:rsid w:val="008542B8"/>
    <w:rsid w:val="00855ED3"/>
    <w:rsid w:val="00865D7F"/>
    <w:rsid w:val="00874592"/>
    <w:rsid w:val="00874AE9"/>
    <w:rsid w:val="00876ABB"/>
    <w:rsid w:val="00877607"/>
    <w:rsid w:val="00880707"/>
    <w:rsid w:val="008818F4"/>
    <w:rsid w:val="00882FC8"/>
    <w:rsid w:val="008953AF"/>
    <w:rsid w:val="008B5F4F"/>
    <w:rsid w:val="008C474B"/>
    <w:rsid w:val="008D72C7"/>
    <w:rsid w:val="008E291D"/>
    <w:rsid w:val="008E443E"/>
    <w:rsid w:val="008E48AF"/>
    <w:rsid w:val="008E7E1F"/>
    <w:rsid w:val="00907108"/>
    <w:rsid w:val="00912D7A"/>
    <w:rsid w:val="00912FF6"/>
    <w:rsid w:val="00930179"/>
    <w:rsid w:val="00934D7C"/>
    <w:rsid w:val="00937C91"/>
    <w:rsid w:val="009532DE"/>
    <w:rsid w:val="00956B5C"/>
    <w:rsid w:val="00957B61"/>
    <w:rsid w:val="00963BB2"/>
    <w:rsid w:val="0096442C"/>
    <w:rsid w:val="00972BD5"/>
    <w:rsid w:val="00981565"/>
    <w:rsid w:val="00985231"/>
    <w:rsid w:val="00994E54"/>
    <w:rsid w:val="009A6BE5"/>
    <w:rsid w:val="009E40B3"/>
    <w:rsid w:val="009E5D94"/>
    <w:rsid w:val="00A10E3E"/>
    <w:rsid w:val="00A21E70"/>
    <w:rsid w:val="00A3410A"/>
    <w:rsid w:val="00A3503E"/>
    <w:rsid w:val="00A428A0"/>
    <w:rsid w:val="00A52A0F"/>
    <w:rsid w:val="00A55C2F"/>
    <w:rsid w:val="00A567B5"/>
    <w:rsid w:val="00A711D1"/>
    <w:rsid w:val="00A721DF"/>
    <w:rsid w:val="00A94331"/>
    <w:rsid w:val="00AA7DF5"/>
    <w:rsid w:val="00AB05A7"/>
    <w:rsid w:val="00AB1282"/>
    <w:rsid w:val="00AB2B73"/>
    <w:rsid w:val="00AB417F"/>
    <w:rsid w:val="00AB5A39"/>
    <w:rsid w:val="00AB6E2B"/>
    <w:rsid w:val="00AC1C24"/>
    <w:rsid w:val="00AC7947"/>
    <w:rsid w:val="00AE5289"/>
    <w:rsid w:val="00B40197"/>
    <w:rsid w:val="00B4176B"/>
    <w:rsid w:val="00B435AD"/>
    <w:rsid w:val="00B50126"/>
    <w:rsid w:val="00B53923"/>
    <w:rsid w:val="00B5799A"/>
    <w:rsid w:val="00B847AB"/>
    <w:rsid w:val="00B934D7"/>
    <w:rsid w:val="00BB56A0"/>
    <w:rsid w:val="00BB651C"/>
    <w:rsid w:val="00BD1C90"/>
    <w:rsid w:val="00BE37BB"/>
    <w:rsid w:val="00C061DF"/>
    <w:rsid w:val="00C10C93"/>
    <w:rsid w:val="00C13E5F"/>
    <w:rsid w:val="00C15794"/>
    <w:rsid w:val="00C170A2"/>
    <w:rsid w:val="00C23A8D"/>
    <w:rsid w:val="00C2405A"/>
    <w:rsid w:val="00C25FB0"/>
    <w:rsid w:val="00C40E93"/>
    <w:rsid w:val="00C41342"/>
    <w:rsid w:val="00C57FB8"/>
    <w:rsid w:val="00C600C9"/>
    <w:rsid w:val="00C64DEE"/>
    <w:rsid w:val="00C669E3"/>
    <w:rsid w:val="00C86CDE"/>
    <w:rsid w:val="00C91572"/>
    <w:rsid w:val="00C91911"/>
    <w:rsid w:val="00C9284E"/>
    <w:rsid w:val="00C9311F"/>
    <w:rsid w:val="00C945F5"/>
    <w:rsid w:val="00CA06C2"/>
    <w:rsid w:val="00CA1240"/>
    <w:rsid w:val="00CB5E8E"/>
    <w:rsid w:val="00CC073E"/>
    <w:rsid w:val="00CC3487"/>
    <w:rsid w:val="00CC410B"/>
    <w:rsid w:val="00CD3175"/>
    <w:rsid w:val="00CD4892"/>
    <w:rsid w:val="00CD6CC2"/>
    <w:rsid w:val="00CE271C"/>
    <w:rsid w:val="00CE4935"/>
    <w:rsid w:val="00CE679F"/>
    <w:rsid w:val="00CE7526"/>
    <w:rsid w:val="00CF33E3"/>
    <w:rsid w:val="00D02A81"/>
    <w:rsid w:val="00D21AE0"/>
    <w:rsid w:val="00D2333B"/>
    <w:rsid w:val="00D30A70"/>
    <w:rsid w:val="00D65357"/>
    <w:rsid w:val="00D66EFE"/>
    <w:rsid w:val="00D80462"/>
    <w:rsid w:val="00D866E2"/>
    <w:rsid w:val="00D8687E"/>
    <w:rsid w:val="00D87155"/>
    <w:rsid w:val="00D924A6"/>
    <w:rsid w:val="00D9334F"/>
    <w:rsid w:val="00DA78C4"/>
    <w:rsid w:val="00DB4285"/>
    <w:rsid w:val="00DB590C"/>
    <w:rsid w:val="00DD1C82"/>
    <w:rsid w:val="00DE74BF"/>
    <w:rsid w:val="00DF4893"/>
    <w:rsid w:val="00E03B65"/>
    <w:rsid w:val="00E1223B"/>
    <w:rsid w:val="00E16BB3"/>
    <w:rsid w:val="00E312C4"/>
    <w:rsid w:val="00E34D95"/>
    <w:rsid w:val="00E45F3E"/>
    <w:rsid w:val="00E534FD"/>
    <w:rsid w:val="00E551D1"/>
    <w:rsid w:val="00E95C10"/>
    <w:rsid w:val="00EA15EC"/>
    <w:rsid w:val="00EB076B"/>
    <w:rsid w:val="00EB1C5C"/>
    <w:rsid w:val="00EB55DD"/>
    <w:rsid w:val="00EB7FBE"/>
    <w:rsid w:val="00EC5D86"/>
    <w:rsid w:val="00EC7F83"/>
    <w:rsid w:val="00EE2B4C"/>
    <w:rsid w:val="00F0279D"/>
    <w:rsid w:val="00F056FB"/>
    <w:rsid w:val="00F14A94"/>
    <w:rsid w:val="00F40F06"/>
    <w:rsid w:val="00F42A03"/>
    <w:rsid w:val="00F54C46"/>
    <w:rsid w:val="00F676D9"/>
    <w:rsid w:val="00F9175E"/>
    <w:rsid w:val="00F93EDD"/>
    <w:rsid w:val="00FB2F28"/>
    <w:rsid w:val="00FB46C8"/>
    <w:rsid w:val="00FC3E49"/>
    <w:rsid w:val="00FC77D7"/>
    <w:rsid w:val="00FD064C"/>
    <w:rsid w:val="00FE5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sans-serif" w:hAnsi="Calibri" w:cs="Times New Roman"/>
        <w:kern w:val="3"/>
        <w:sz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1F"/>
    <w:pPr>
      <w:suppressAutoHyphens/>
    </w:pPr>
  </w:style>
  <w:style w:type="paragraph" w:styleId="Heading1">
    <w:name w:val="heading 1"/>
    <w:basedOn w:val="Standard"/>
    <w:uiPriority w:val="9"/>
    <w:qFormat/>
    <w:pPr>
      <w:keepNext/>
      <w:keepLines/>
      <w:spacing w:before="480"/>
      <w:outlineLvl w:val="0"/>
    </w:pPr>
    <w:rPr>
      <w:rFonts w:ascii="Cambria" w:eastAsia="F" w:hAnsi="Cambria" w:cs="F"/>
      <w:b w:val="0"/>
      <w:bCs/>
      <w:color w:val="365F91"/>
      <w:sz w:val="28"/>
      <w:szCs w:val="28"/>
    </w:rPr>
  </w:style>
  <w:style w:type="paragraph" w:styleId="Heading2">
    <w:name w:val="heading 2"/>
    <w:basedOn w:val="Standard"/>
    <w:uiPriority w:val="9"/>
    <w:semiHidden/>
    <w:unhideWhenUsed/>
    <w:qFormat/>
    <w:pPr>
      <w:keepNext/>
      <w:outlineLvl w:val="1"/>
    </w:pPr>
    <w:rPr>
      <w:rFonts w:ascii="Antique Olive" w:hAnsi="Antique Olive"/>
      <w:i w:val="0"/>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Diagrama"/>
    <w:pPr>
      <w:widowControl/>
      <w:suppressAutoHyphens/>
    </w:pPr>
    <w:rPr>
      <w:rFonts w:ascii="Times New Roman" w:hAnsi="Times New Roman"/>
      <w:b/>
      <w:i/>
      <w:iCs/>
      <w:lang w:val="ru-RU" w:eastAsia="en-US"/>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Unicode MS"/>
      <w:sz w:val="24"/>
    </w:rPr>
  </w:style>
  <w:style w:type="paragraph" w:styleId="Caption">
    <w:name w:val="caption"/>
    <w:basedOn w:val="Standard"/>
    <w:pPr>
      <w:suppressLineNumbers/>
      <w:spacing w:before="120" w:after="120"/>
    </w:pPr>
    <w:rPr>
      <w:rFonts w:cs="Arial Unicode MS"/>
      <w:sz w:val="24"/>
      <w:szCs w:val="24"/>
    </w:rPr>
  </w:style>
  <w:style w:type="paragraph" w:customStyle="1" w:styleId="Index">
    <w:name w:val="Index"/>
    <w:basedOn w:val="Standard"/>
    <w:pPr>
      <w:suppressLineNumbers/>
    </w:pPr>
    <w:rPr>
      <w:rFonts w:cs="Arial Unicode MS"/>
      <w:sz w:val="24"/>
    </w:rPr>
  </w:style>
  <w:style w:type="paragraph" w:styleId="Header">
    <w:name w:val="header"/>
    <w:basedOn w:val="Standard"/>
    <w:pPr>
      <w:tabs>
        <w:tab w:val="center" w:pos="4153"/>
        <w:tab w:val="right" w:pos="8306"/>
      </w:tabs>
    </w:pPr>
  </w:style>
  <w:style w:type="paragraph" w:styleId="Footer">
    <w:name w:val="footer"/>
    <w:basedOn w:val="Standard"/>
    <w:uiPriority w:val="99"/>
    <w:pPr>
      <w:tabs>
        <w:tab w:val="center" w:pos="4819"/>
        <w:tab w:val="right" w:pos="9638"/>
      </w:tabs>
    </w:pPr>
  </w:style>
  <w:style w:type="paragraph" w:styleId="BalloonText">
    <w:name w:val="Balloon Text"/>
    <w:basedOn w:val="Standard"/>
    <w:rPr>
      <w:rFonts w:ascii="Tahoma" w:hAnsi="Tahoma" w:cs="Tahoma"/>
      <w:sz w:val="16"/>
      <w:szCs w:val="16"/>
    </w:rPr>
  </w:style>
  <w:style w:type="paragraph" w:styleId="NoSpacing">
    <w:name w:val="No Spacing"/>
    <w:uiPriority w:val="1"/>
    <w:qFormat/>
    <w:pPr>
      <w:widowControl/>
      <w:suppressAutoHyphens/>
    </w:pPr>
    <w:rPr>
      <w:rFonts w:ascii="Times New Roman" w:eastAsia="Times New Roman" w:hAnsi="Times New Roman"/>
      <w:sz w:val="24"/>
      <w:szCs w:val="24"/>
      <w:lang w:eastAsia="en-US"/>
    </w:rPr>
  </w:style>
  <w:style w:type="paragraph" w:customStyle="1" w:styleId="prastasistinklapis">
    <w:name w:val="Įprastasis (tinklapis)"/>
    <w:basedOn w:val="Standard"/>
    <w:pPr>
      <w:spacing w:before="280" w:after="280"/>
    </w:pPr>
    <w:rPr>
      <w:rFonts w:eastAsia="Times New Roman"/>
      <w:b w:val="0"/>
      <w:i w:val="0"/>
      <w:iCs w:val="0"/>
      <w:sz w:val="24"/>
      <w:szCs w:val="24"/>
      <w:lang w:val="lt-LT" w:eastAsia="lt-LT"/>
    </w:rPr>
  </w:style>
  <w:style w:type="paragraph" w:styleId="ListParagraph">
    <w:name w:val="List Paragraph"/>
    <w:basedOn w:val="Standard"/>
    <w:link w:val="ListParagraphChar"/>
    <w:uiPriority w:val="34"/>
    <w:qFormat/>
    <w:pPr>
      <w:ind w:left="720"/>
    </w:pPr>
  </w:style>
  <w:style w:type="character" w:customStyle="1" w:styleId="Antrat2Diagrama">
    <w:name w:val="Antraštė 2 Diagrama"/>
    <w:basedOn w:val="DefaultParagraphFont"/>
    <w:rPr>
      <w:rFonts w:ascii="Antique Olive" w:hAnsi="Antique Olive" w:cs="Times New Roman"/>
      <w:b/>
      <w:iCs/>
      <w:sz w:val="20"/>
      <w:szCs w:val="20"/>
    </w:rPr>
  </w:style>
  <w:style w:type="character" w:customStyle="1" w:styleId="AntratsDiagrama">
    <w:name w:val="Antraštės Diagrama"/>
    <w:basedOn w:val="DefaultParagraphFont"/>
    <w:rPr>
      <w:rFonts w:ascii="Times New Roman" w:hAnsi="Times New Roman" w:cs="Times New Roman"/>
      <w:b/>
      <w:i/>
      <w:iCs/>
      <w:sz w:val="20"/>
      <w:szCs w:val="20"/>
      <w:lang w:val="ru-RU"/>
    </w:rPr>
  </w:style>
  <w:style w:type="character" w:customStyle="1" w:styleId="Internetlink">
    <w:name w:val="Internet link"/>
    <w:basedOn w:val="DefaultParagraphFont"/>
    <w:rPr>
      <w:rFonts w:cs="Times New Roman"/>
      <w:color w:val="0000FF"/>
      <w:u w:val="single"/>
    </w:rPr>
  </w:style>
  <w:style w:type="character" w:customStyle="1" w:styleId="PoratDiagrama">
    <w:name w:val="Poraštė Diagrama"/>
    <w:basedOn w:val="DefaultParagraphFont"/>
    <w:uiPriority w:val="99"/>
    <w:rPr>
      <w:rFonts w:ascii="Times New Roman" w:hAnsi="Times New Roman"/>
      <w:b/>
      <w:i/>
      <w:iCs/>
      <w:sz w:val="22"/>
      <w:lang w:val="ru-RU" w:eastAsia="en-US"/>
    </w:rPr>
  </w:style>
  <w:style w:type="character" w:styleId="Strong">
    <w:name w:val="Strong"/>
    <w:basedOn w:val="DefaultParagraphFont"/>
    <w:rPr>
      <w:b/>
      <w:bCs/>
    </w:rPr>
  </w:style>
  <w:style w:type="character" w:customStyle="1" w:styleId="apple-converted-space">
    <w:name w:val="apple-converted-space"/>
    <w:basedOn w:val="DefaultParagraphFont"/>
  </w:style>
  <w:style w:type="character" w:styleId="FollowedHyperlink">
    <w:name w:val="FollowedHyperlink"/>
    <w:basedOn w:val="DefaultParagraphFont"/>
    <w:rPr>
      <w:color w:val="800080"/>
      <w:u w:val="single"/>
    </w:rPr>
  </w:style>
  <w:style w:type="character" w:customStyle="1" w:styleId="Antrat1Diagrama">
    <w:name w:val="Antraštė 1 Diagrama"/>
    <w:basedOn w:val="DefaultParagraphFont"/>
    <w:rPr>
      <w:rFonts w:ascii="Cambria" w:eastAsia="F" w:hAnsi="Cambria" w:cs="F"/>
      <w:bCs/>
      <w:i/>
      <w:iCs/>
      <w:color w:val="365F91"/>
      <w:sz w:val="28"/>
      <w:szCs w:val="28"/>
      <w:lang w:val="ru-RU" w:eastAsia="en-US"/>
    </w:rPr>
  </w:style>
  <w:style w:type="character" w:customStyle="1" w:styleId="ListLabel1">
    <w:name w:val="ListLabel 1"/>
    <w:rPr>
      <w:rFonts w:cs="Times New Roman"/>
      <w:b w:val="0"/>
      <w:i w:val="0"/>
      <w:iCs w:val="0"/>
    </w:rPr>
  </w:style>
  <w:style w:type="character" w:customStyle="1" w:styleId="ListLabel2">
    <w:name w:val="ListLabel 2"/>
    <w:rPr>
      <w:rFonts w:cs="Times New Roman"/>
      <w:b w:val="0"/>
      <w:i w:val="0"/>
      <w:iCs w:val="0"/>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color w:val="00000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rPr>
  </w:style>
  <w:style w:type="character" w:customStyle="1" w:styleId="HTMLiankstoformatuotasDiagrama">
    <w:name w:val="HTML iš anksto formatuotas Diagrama"/>
    <w:basedOn w:val="DefaultParagraphFont"/>
    <w:rPr>
      <w:rFonts w:ascii="Courier New" w:eastAsia="Times New Roman" w:hAnsi="Courier New" w:cs="Courier New"/>
      <w:kern w:val="0"/>
      <w:sz w:val="20"/>
    </w:rPr>
  </w:style>
  <w:style w:type="character" w:customStyle="1" w:styleId="y2iqfc">
    <w:name w:val="y2iqfc"/>
    <w:basedOn w:val="DefaultParagraphFont"/>
  </w:style>
  <w:style w:type="character" w:customStyle="1" w:styleId="cskcde">
    <w:name w:val="cskcde"/>
    <w:basedOn w:val="DefaultParagraphFont"/>
  </w:style>
  <w:style w:type="character" w:customStyle="1" w:styleId="SraopastraipaDiagrama">
    <w:name w:val="Sąrašo pastraipa Diagrama"/>
    <w:rPr>
      <w:rFonts w:ascii="Times New Roman" w:hAnsi="Times New Roman"/>
      <w:b/>
      <w:i/>
      <w:iCs/>
      <w:lang w:val="ru-RU" w:eastAsia="en-US"/>
    </w:rPr>
  </w:style>
  <w:style w:type="numbering" w:customStyle="1" w:styleId="Sraonra1">
    <w:name w:val="Sąrašo nėra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paragraph" w:customStyle="1" w:styleId="Body2">
    <w:name w:val="Body 2"/>
    <w:qFormat/>
    <w:rsid w:val="00844A30"/>
    <w:pPr>
      <w:widowControl/>
      <w:suppressAutoHyphens/>
      <w:autoSpaceDN/>
      <w:spacing w:after="40"/>
      <w:jc w:val="both"/>
      <w:textAlignment w:val="auto"/>
    </w:pPr>
    <w:rPr>
      <w:rFonts w:ascii="Times New Roman" w:eastAsia="Arial Unicode MS" w:hAnsi="Times New Roman" w:cs="Arial Unicode MS"/>
      <w:color w:val="000000"/>
      <w:kern w:val="0"/>
      <w:szCs w:val="22"/>
      <w:lang w:val="en-US"/>
    </w:rPr>
  </w:style>
  <w:style w:type="table" w:styleId="TableGrid">
    <w:name w:val="Table Grid"/>
    <w:basedOn w:val="TableNormal"/>
    <w:uiPriority w:val="39"/>
    <w:rsid w:val="00844A30"/>
    <w:pPr>
      <w:widowControl/>
      <w:autoSpaceDN/>
      <w:textAlignment w:val="auto"/>
    </w:pPr>
    <w:rPr>
      <w:rFonts w:eastAsia="Calibri"/>
      <w:kern w:val="0"/>
      <w:sz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240F30"/>
    <w:rPr>
      <w:rFonts w:cs="Times New Roman"/>
      <w:color w:val="0000FF"/>
      <w:u w:val="single"/>
    </w:rPr>
  </w:style>
  <w:style w:type="character" w:styleId="CommentReference">
    <w:name w:val="annotation reference"/>
    <w:basedOn w:val="DefaultParagraphFont"/>
    <w:uiPriority w:val="99"/>
    <w:semiHidden/>
    <w:unhideWhenUsed/>
    <w:rsid w:val="00166CC6"/>
    <w:rPr>
      <w:sz w:val="16"/>
      <w:szCs w:val="16"/>
    </w:rPr>
  </w:style>
  <w:style w:type="paragraph" w:styleId="CommentText">
    <w:name w:val="annotation text"/>
    <w:basedOn w:val="Normal"/>
    <w:link w:val="CommentTextChar"/>
    <w:uiPriority w:val="99"/>
    <w:unhideWhenUsed/>
    <w:rsid w:val="00166CC6"/>
    <w:rPr>
      <w:sz w:val="20"/>
    </w:rPr>
  </w:style>
  <w:style w:type="character" w:customStyle="1" w:styleId="CommentTextChar">
    <w:name w:val="Comment Text Char"/>
    <w:basedOn w:val="DefaultParagraphFont"/>
    <w:link w:val="CommentText"/>
    <w:uiPriority w:val="99"/>
    <w:rsid w:val="00166CC6"/>
    <w:rPr>
      <w:sz w:val="20"/>
    </w:rPr>
  </w:style>
  <w:style w:type="paragraph" w:styleId="CommentSubject">
    <w:name w:val="annotation subject"/>
    <w:basedOn w:val="CommentText"/>
    <w:next w:val="CommentText"/>
    <w:link w:val="CommentSubjectChar"/>
    <w:uiPriority w:val="99"/>
    <w:semiHidden/>
    <w:unhideWhenUsed/>
    <w:rsid w:val="00166CC6"/>
    <w:rPr>
      <w:b/>
      <w:bCs/>
    </w:rPr>
  </w:style>
  <w:style w:type="character" w:customStyle="1" w:styleId="CommentSubjectChar">
    <w:name w:val="Comment Subject Char"/>
    <w:basedOn w:val="CommentTextChar"/>
    <w:link w:val="CommentSubject"/>
    <w:uiPriority w:val="99"/>
    <w:semiHidden/>
    <w:rsid w:val="00166CC6"/>
    <w:rPr>
      <w:b/>
      <w:bCs/>
      <w:sz w:val="20"/>
    </w:rPr>
  </w:style>
  <w:style w:type="paragraph" w:styleId="Revision">
    <w:name w:val="Revision"/>
    <w:hidden/>
    <w:uiPriority w:val="99"/>
    <w:semiHidden/>
    <w:rsid w:val="00166CC6"/>
    <w:pPr>
      <w:widowControl/>
      <w:autoSpaceDN/>
      <w:textAlignment w:val="auto"/>
    </w:pPr>
  </w:style>
  <w:style w:type="paragraph" w:customStyle="1" w:styleId="Stilius1">
    <w:name w:val="Stilius1"/>
    <w:basedOn w:val="ListParagraph"/>
    <w:link w:val="Stilius1Diagrama"/>
    <w:qFormat/>
    <w:rsid w:val="00457BCF"/>
    <w:pPr>
      <w:numPr>
        <w:ilvl w:val="1"/>
        <w:numId w:val="16"/>
      </w:numPr>
      <w:suppressAutoHyphens w:val="0"/>
      <w:autoSpaceDN/>
      <w:spacing w:line="276" w:lineRule="auto"/>
      <w:contextualSpacing/>
      <w:jc w:val="both"/>
      <w:textAlignment w:val="auto"/>
    </w:pPr>
    <w:rPr>
      <w:b w:val="0"/>
      <w:i w:val="0"/>
      <w:sz w:val="24"/>
      <w:szCs w:val="24"/>
      <w:lang w:val="en-GB"/>
    </w:rPr>
  </w:style>
  <w:style w:type="character" w:customStyle="1" w:styleId="StandardDiagrama">
    <w:name w:val="Standard Diagrama"/>
    <w:basedOn w:val="DefaultParagraphFont"/>
    <w:link w:val="Standard"/>
    <w:rsid w:val="00457BCF"/>
    <w:rPr>
      <w:rFonts w:ascii="Times New Roman" w:hAnsi="Times New Roman"/>
      <w:b/>
      <w:i/>
      <w:iCs/>
      <w:lang w:val="ru-RU" w:eastAsia="en-US"/>
    </w:rPr>
  </w:style>
  <w:style w:type="character" w:customStyle="1" w:styleId="ListParagraphChar">
    <w:name w:val="List Paragraph Char"/>
    <w:basedOn w:val="StandardDiagrama"/>
    <w:link w:val="ListParagraph"/>
    <w:uiPriority w:val="34"/>
    <w:rsid w:val="00457BCF"/>
    <w:rPr>
      <w:rFonts w:ascii="Times New Roman" w:hAnsi="Times New Roman"/>
      <w:b/>
      <w:i/>
      <w:iCs/>
      <w:lang w:val="ru-RU" w:eastAsia="en-US"/>
    </w:rPr>
  </w:style>
  <w:style w:type="character" w:customStyle="1" w:styleId="Stilius1Diagrama">
    <w:name w:val="Stilius1 Diagrama"/>
    <w:basedOn w:val="ListParagraphChar"/>
    <w:link w:val="Stilius1"/>
    <w:rsid w:val="00457BCF"/>
    <w:rPr>
      <w:rFonts w:ascii="Times New Roman" w:hAnsi="Times New Roman"/>
      <w:b w:val="0"/>
      <w:i w:val="0"/>
      <w:iCs/>
      <w:sz w:val="24"/>
      <w:szCs w:val="24"/>
      <w:lang w:val="en-GB" w:eastAsia="en-US"/>
    </w:rPr>
  </w:style>
  <w:style w:type="paragraph" w:customStyle="1" w:styleId="Stilius2">
    <w:name w:val="Stilius2"/>
    <w:basedOn w:val="Normal"/>
    <w:link w:val="Stilius2Diagrama"/>
    <w:qFormat/>
    <w:rsid w:val="00851060"/>
    <w:pPr>
      <w:widowControl/>
      <w:autoSpaceDN/>
      <w:textAlignment w:val="auto"/>
    </w:pPr>
    <w:rPr>
      <w:rFonts w:ascii="Times New Roman" w:eastAsia="Calibri" w:hAnsi="Times New Roman"/>
      <w:kern w:val="0"/>
      <w:sz w:val="24"/>
      <w:szCs w:val="24"/>
      <w:lang w:eastAsia="en-US"/>
    </w:rPr>
  </w:style>
  <w:style w:type="character" w:customStyle="1" w:styleId="Stilius2Diagrama">
    <w:name w:val="Stilius2 Diagrama"/>
    <w:basedOn w:val="DefaultParagraphFont"/>
    <w:link w:val="Stilius2"/>
    <w:rsid w:val="00851060"/>
    <w:rPr>
      <w:rFonts w:ascii="Times New Roman" w:eastAsia="Calibri" w:hAnsi="Times New Roman"/>
      <w:kern w:val="0"/>
      <w:sz w:val="24"/>
      <w:szCs w:val="24"/>
      <w:lang w:eastAsia="en-US"/>
    </w:rPr>
  </w:style>
  <w:style w:type="character" w:customStyle="1" w:styleId="normaltextrun">
    <w:name w:val="normaltextrun"/>
    <w:basedOn w:val="DefaultParagraphFont"/>
    <w:rsid w:val="00EB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209371">
      <w:bodyDiv w:val="1"/>
      <w:marLeft w:val="0"/>
      <w:marRight w:val="0"/>
      <w:marTop w:val="0"/>
      <w:marBottom w:val="0"/>
      <w:divBdr>
        <w:top w:val="none" w:sz="0" w:space="0" w:color="auto"/>
        <w:left w:val="none" w:sz="0" w:space="0" w:color="auto"/>
        <w:bottom w:val="none" w:sz="0" w:space="0" w:color="auto"/>
        <w:right w:val="none" w:sz="0" w:space="0" w:color="auto"/>
      </w:divBdr>
    </w:div>
    <w:div w:id="1474248825">
      <w:bodyDiv w:val="1"/>
      <w:marLeft w:val="0"/>
      <w:marRight w:val="0"/>
      <w:marTop w:val="0"/>
      <w:marBottom w:val="0"/>
      <w:divBdr>
        <w:top w:val="none" w:sz="0" w:space="0" w:color="auto"/>
        <w:left w:val="none" w:sz="0" w:space="0" w:color="auto"/>
        <w:bottom w:val="none" w:sz="0" w:space="0" w:color="auto"/>
        <w:right w:val="none" w:sz="0" w:space="0" w:color="auto"/>
      </w:divBdr>
    </w:div>
    <w:div w:id="1630286640">
      <w:bodyDiv w:val="1"/>
      <w:marLeft w:val="0"/>
      <w:marRight w:val="0"/>
      <w:marTop w:val="0"/>
      <w:marBottom w:val="0"/>
      <w:divBdr>
        <w:top w:val="none" w:sz="0" w:space="0" w:color="auto"/>
        <w:left w:val="none" w:sz="0" w:space="0" w:color="auto"/>
        <w:bottom w:val="none" w:sz="0" w:space="0" w:color="auto"/>
        <w:right w:val="none" w:sz="0" w:space="0" w:color="auto"/>
      </w:divBdr>
    </w:div>
    <w:div w:id="1658461474">
      <w:bodyDiv w:val="1"/>
      <w:marLeft w:val="0"/>
      <w:marRight w:val="0"/>
      <w:marTop w:val="0"/>
      <w:marBottom w:val="0"/>
      <w:divBdr>
        <w:top w:val="none" w:sz="0" w:space="0" w:color="auto"/>
        <w:left w:val="none" w:sz="0" w:space="0" w:color="auto"/>
        <w:bottom w:val="none" w:sz="0" w:space="0" w:color="auto"/>
        <w:right w:val="none" w:sz="0" w:space="0" w:color="auto"/>
      </w:divBdr>
    </w:div>
    <w:div w:id="1674531249">
      <w:bodyDiv w:val="1"/>
      <w:marLeft w:val="0"/>
      <w:marRight w:val="0"/>
      <w:marTop w:val="0"/>
      <w:marBottom w:val="0"/>
      <w:divBdr>
        <w:top w:val="none" w:sz="0" w:space="0" w:color="auto"/>
        <w:left w:val="none" w:sz="0" w:space="0" w:color="auto"/>
        <w:bottom w:val="none" w:sz="0" w:space="0" w:color="auto"/>
        <w:right w:val="none" w:sz="0" w:space="0" w:color="auto"/>
      </w:divBdr>
    </w:div>
    <w:div w:id="1835994655">
      <w:bodyDiv w:val="1"/>
      <w:marLeft w:val="0"/>
      <w:marRight w:val="0"/>
      <w:marTop w:val="0"/>
      <w:marBottom w:val="0"/>
      <w:divBdr>
        <w:top w:val="none" w:sz="0" w:space="0" w:color="auto"/>
        <w:left w:val="none" w:sz="0" w:space="0" w:color="auto"/>
        <w:bottom w:val="none" w:sz="0" w:space="0" w:color="auto"/>
        <w:right w:val="none" w:sz="0" w:space="0" w:color="auto"/>
      </w:divBdr>
    </w:div>
    <w:div w:id="2016766700">
      <w:bodyDiv w:val="1"/>
      <w:marLeft w:val="0"/>
      <w:marRight w:val="0"/>
      <w:marTop w:val="0"/>
      <w:marBottom w:val="0"/>
      <w:divBdr>
        <w:top w:val="none" w:sz="0" w:space="0" w:color="auto"/>
        <w:left w:val="none" w:sz="0" w:space="0" w:color="auto"/>
        <w:bottom w:val="none" w:sz="0" w:space="0" w:color="auto"/>
        <w:right w:val="none" w:sz="0" w:space="0" w:color="auto"/>
      </w:divBdr>
    </w:div>
    <w:div w:id="209940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66E49-3E30-4176-946F-68DE7997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8559</Words>
  <Characters>4879</Characters>
  <Application>Microsoft Office Word</Application>
  <DocSecurity>0</DocSecurity>
  <Lines>40</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2024-12-20T07:33:00Z</dcterms:created>
  <dcterms:modified xsi:type="dcterms:W3CDTF">2024-12-20T08:15:00Z</dcterms:modified>
</cp:coreProperties>
</file>