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5CF4850" w:rsidR="003660D2" w:rsidRDefault="003660D2" w:rsidP="0041767C">
      <w:pPr>
        <w:spacing w:after="0" w:line="240" w:lineRule="auto"/>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8042B0" w14:paraId="39ECBF89" w14:textId="77777777" w:rsidTr="00BC0195">
        <w:trPr>
          <w:trHeight w:val="429"/>
          <w:jc w:val="center"/>
        </w:trPr>
        <w:tc>
          <w:tcPr>
            <w:tcW w:w="7371" w:type="dxa"/>
          </w:tcPr>
          <w:p w14:paraId="04DB93ED" w14:textId="77777777" w:rsidR="003660D2" w:rsidRPr="00C03C8F" w:rsidRDefault="003660D2" w:rsidP="00323C07">
            <w:pPr>
              <w:spacing w:after="0" w:line="240" w:lineRule="auto"/>
              <w:jc w:val="center"/>
              <w:rPr>
                <w:rFonts w:ascii="Times New Roman" w:hAnsi="Times New Roman" w:cs="Times New Roman"/>
                <w:b/>
                <w:lang w:val="lt-LT"/>
              </w:rPr>
            </w:pPr>
          </w:p>
          <w:p w14:paraId="05E57A25" w14:textId="77777777" w:rsidR="003C6CC1" w:rsidRPr="00C03C8F" w:rsidRDefault="00DD2ACE" w:rsidP="00323C07">
            <w:pPr>
              <w:spacing w:after="0" w:line="240" w:lineRule="auto"/>
              <w:jc w:val="center"/>
              <w:rPr>
                <w:rFonts w:ascii="Times New Roman" w:hAnsi="Times New Roman" w:cs="Times New Roman"/>
                <w:b/>
                <w:lang w:val="lt-LT"/>
              </w:rPr>
            </w:pPr>
            <w:r w:rsidRPr="00C03C8F">
              <w:rPr>
                <w:rFonts w:ascii="Times New Roman" w:hAnsi="Times New Roman" w:cs="Times New Roman"/>
                <w:b/>
                <w:lang w:val="lt-LT"/>
              </w:rPr>
              <w:t xml:space="preserve">SUPAPRASTINTA </w:t>
            </w:r>
            <w:r w:rsidR="00B83B4F" w:rsidRPr="00C03C8F">
              <w:rPr>
                <w:rFonts w:ascii="Times New Roman" w:hAnsi="Times New Roman" w:cs="Times New Roman"/>
                <w:b/>
                <w:lang w:val="lt-LT"/>
              </w:rPr>
              <w:t>PASLAUGŲ</w:t>
            </w:r>
            <w:r w:rsidR="003C6CC1" w:rsidRPr="00C03C8F">
              <w:rPr>
                <w:rFonts w:ascii="Times New Roman" w:hAnsi="Times New Roman" w:cs="Times New Roman"/>
                <w:b/>
                <w:lang w:val="lt-LT"/>
              </w:rPr>
              <w:t xml:space="preserve"> VIEŠOJO PIRKIMO</w:t>
            </w:r>
            <w:r w:rsidR="005E2BD7" w:rsidRPr="00C03C8F">
              <w:rPr>
                <w:rFonts w:ascii="Times New Roman" w:hAnsi="Times New Roman" w:cs="Times New Roman"/>
                <w:b/>
                <w:lang w:val="lt-LT"/>
              </w:rPr>
              <w:t>–</w:t>
            </w:r>
            <w:r w:rsidR="003C6CC1" w:rsidRPr="00C03C8F">
              <w:rPr>
                <w:rFonts w:ascii="Times New Roman" w:hAnsi="Times New Roman" w:cs="Times New Roman"/>
                <w:b/>
                <w:lang w:val="lt-LT"/>
              </w:rPr>
              <w:t>PARDAVIMO SUTARTIS</w:t>
            </w:r>
          </w:p>
          <w:p w14:paraId="76C68BC3" w14:textId="78523C70" w:rsidR="00A04E53" w:rsidRPr="00C03C8F"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C03C8F" w:rsidRDefault="00D028AD" w:rsidP="00323C07">
      <w:pPr>
        <w:spacing w:after="0" w:line="240" w:lineRule="auto"/>
        <w:jc w:val="center"/>
        <w:rPr>
          <w:rFonts w:ascii="Times New Roman" w:hAnsi="Times New Roman" w:cs="Times New Roman"/>
          <w:lang w:val="lt-LT"/>
        </w:rPr>
      </w:pPr>
      <w:r w:rsidRPr="00C03C8F">
        <w:rPr>
          <w:rFonts w:ascii="Times New Roman" w:hAnsi="Times New Roman" w:cs="Times New Roman"/>
          <w:lang w:val="lt-LT"/>
        </w:rPr>
        <w:t>2025</w:t>
      </w:r>
      <w:r w:rsidR="003C6CC1" w:rsidRPr="00C03C8F">
        <w:rPr>
          <w:rFonts w:ascii="Times New Roman" w:hAnsi="Times New Roman" w:cs="Times New Roman"/>
          <w:lang w:val="lt-LT"/>
        </w:rPr>
        <w:t xml:space="preserve"> m._______________ d.</w:t>
      </w:r>
    </w:p>
    <w:p w14:paraId="2F4A6973" w14:textId="7AD4E993" w:rsidR="003C6CC1" w:rsidRPr="00C03C8F" w:rsidRDefault="003C6CC1" w:rsidP="00323C07">
      <w:pPr>
        <w:spacing w:after="0" w:line="240" w:lineRule="auto"/>
        <w:jc w:val="center"/>
        <w:rPr>
          <w:rFonts w:ascii="Times New Roman" w:hAnsi="Times New Roman" w:cs="Times New Roman"/>
          <w:lang w:val="lt-LT"/>
        </w:rPr>
      </w:pPr>
      <w:r w:rsidRPr="00C03C8F">
        <w:rPr>
          <w:rFonts w:ascii="Times New Roman" w:hAnsi="Times New Roman" w:cs="Times New Roman"/>
          <w:lang w:val="lt-LT"/>
        </w:rPr>
        <w:t>Vilnius</w:t>
      </w:r>
    </w:p>
    <w:p w14:paraId="5511ACD4" w14:textId="2C490BF6" w:rsidR="00A04E53" w:rsidRPr="00C03C8F" w:rsidRDefault="00A04E53" w:rsidP="00323C07">
      <w:pPr>
        <w:spacing w:after="0" w:line="240" w:lineRule="auto"/>
        <w:jc w:val="center"/>
        <w:rPr>
          <w:rFonts w:ascii="Times New Roman" w:hAnsi="Times New Roman" w:cs="Times New Roman"/>
          <w:lang w:val="lt-LT"/>
        </w:rPr>
      </w:pPr>
    </w:p>
    <w:p w14:paraId="095C99AA" w14:textId="77777777" w:rsidR="00A04E53" w:rsidRPr="00C03C8F"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404"/>
      </w:tblGrid>
      <w:tr w:rsidR="003C6CC1" w:rsidRPr="00F0792B" w14:paraId="51A36DC8" w14:textId="77777777" w:rsidTr="00323C07">
        <w:trPr>
          <w:trHeight w:val="194"/>
        </w:trPr>
        <w:tc>
          <w:tcPr>
            <w:tcW w:w="0" w:type="auto"/>
            <w:gridSpan w:val="2"/>
          </w:tcPr>
          <w:p w14:paraId="54BC29FB" w14:textId="3E4B38A8" w:rsidR="003C6CC1" w:rsidRPr="00F0792B" w:rsidRDefault="003C6CC1" w:rsidP="00AB44A2">
            <w:pPr>
              <w:pStyle w:val="ListParagraph"/>
              <w:numPr>
                <w:ilvl w:val="0"/>
                <w:numId w:val="1"/>
              </w:numPr>
              <w:spacing w:after="0" w:line="240" w:lineRule="auto"/>
              <w:ind w:left="460" w:hanging="460"/>
              <w:jc w:val="both"/>
              <w:rPr>
                <w:rFonts w:ascii="Times New Roman" w:hAnsi="Times New Roman" w:cs="Times New Roman"/>
                <w:b/>
                <w:lang w:val="lt-LT"/>
              </w:rPr>
            </w:pPr>
            <w:r w:rsidRPr="00F0792B">
              <w:rPr>
                <w:rFonts w:ascii="Times New Roman" w:hAnsi="Times New Roman" w:cs="Times New Roman"/>
                <w:b/>
                <w:lang w:val="lt-LT"/>
              </w:rPr>
              <w:t xml:space="preserve">Pirkėjas </w:t>
            </w:r>
            <w:r w:rsidR="005E2BD7" w:rsidRPr="00F0792B">
              <w:rPr>
                <w:rFonts w:ascii="Times New Roman" w:hAnsi="Times New Roman" w:cs="Times New Roman"/>
                <w:lang w:val="lt-LT"/>
              </w:rPr>
              <w:t xml:space="preserve">– </w:t>
            </w:r>
            <w:r w:rsidR="006F759B" w:rsidRPr="00F0792B">
              <w:rPr>
                <w:rFonts w:ascii="Times New Roman" w:hAnsi="Times New Roman" w:cs="Times New Roman"/>
                <w:lang w:val="lt-LT"/>
              </w:rPr>
              <w:t xml:space="preserve">Lietuvos kariuomenės Logistikos valdybos Įgulų aptarnavimo tarnyba kodas 300066843, atstovaujama </w:t>
            </w:r>
            <w:r w:rsidR="00C23064" w:rsidRPr="00F0792B">
              <w:rPr>
                <w:rFonts w:ascii="Times New Roman" w:hAnsi="Times New Roman" w:cs="Times New Roman"/>
                <w:lang w:val="lt-LT"/>
              </w:rPr>
              <w:t>...............</w:t>
            </w:r>
            <w:r w:rsidR="006F759B" w:rsidRPr="00F0792B">
              <w:rPr>
                <w:rFonts w:ascii="Times New Roman" w:hAnsi="Times New Roman" w:cs="Times New Roman"/>
                <w:lang w:val="lt-LT"/>
              </w:rPr>
              <w:t>veikiančio pagal Įgulų aptarnavimo tarnybos nuostatus, patvirtintus Krašto apsaugos ministro 2014 m. gegužės 30 d. įsakymu Nr. V-470</w:t>
            </w:r>
            <w:r w:rsidR="004815C8" w:rsidRPr="00F0792B">
              <w:rPr>
                <w:rFonts w:ascii="Times New Roman" w:hAnsi="Times New Roman" w:cs="Times New Roman"/>
                <w:lang w:val="lt-LT"/>
              </w:rPr>
              <w:t xml:space="preserve"> </w:t>
            </w:r>
            <w:r w:rsidR="004815C8" w:rsidRPr="00F0792B">
              <w:rPr>
                <w:rFonts w:ascii="Times New Roman" w:eastAsia="Times New Roman" w:hAnsi="Times New Roman" w:cs="Times New Roman"/>
                <w:lang w:val="lt-LT" w:eastAsia="lt-LT"/>
              </w:rPr>
              <w:t>(toliau – Pirkėjas)</w:t>
            </w:r>
            <w:r w:rsidR="007E636E" w:rsidRPr="00F0792B">
              <w:rPr>
                <w:rFonts w:ascii="Times New Roman" w:eastAsia="Times New Roman" w:hAnsi="Times New Roman" w:cs="Times New Roman"/>
                <w:color w:val="000000"/>
                <w:lang w:val="lt-LT" w:eastAsia="lt-LT"/>
              </w:rPr>
              <w:t>.</w:t>
            </w:r>
          </w:p>
        </w:tc>
      </w:tr>
      <w:tr w:rsidR="003C6CC1" w:rsidRPr="00F0792B" w14:paraId="3CDAF7C6" w14:textId="77777777" w:rsidTr="00EF64DB">
        <w:trPr>
          <w:trHeight w:val="351"/>
        </w:trPr>
        <w:tc>
          <w:tcPr>
            <w:tcW w:w="0" w:type="auto"/>
            <w:gridSpan w:val="2"/>
          </w:tcPr>
          <w:p w14:paraId="702B0BFC" w14:textId="70BED345" w:rsidR="006F759B" w:rsidRPr="00F0792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F0792B">
              <w:rPr>
                <w:rFonts w:ascii="Times New Roman" w:hAnsi="Times New Roman" w:cs="Times New Roman"/>
                <w:b/>
                <w:lang w:val="lt-LT"/>
              </w:rPr>
              <w:t>Mokėtojas</w:t>
            </w:r>
            <w:r w:rsidR="003C6CC1" w:rsidRPr="00F0792B">
              <w:rPr>
                <w:rFonts w:ascii="Times New Roman" w:hAnsi="Times New Roman" w:cs="Times New Roman"/>
                <w:b/>
                <w:lang w:val="lt-LT"/>
              </w:rPr>
              <w:t xml:space="preserve"> –</w:t>
            </w:r>
            <w:r w:rsidRPr="00F0792B">
              <w:rPr>
                <w:rFonts w:ascii="Times New Roman" w:hAnsi="Times New Roman" w:cs="Times New Roman"/>
                <w:lang w:val="lt-LT"/>
              </w:rPr>
              <w:t xml:space="preserve"> Lietuvos Kariuomenė</w:t>
            </w:r>
          </w:p>
          <w:p w14:paraId="67B243AB" w14:textId="20B78AA1" w:rsidR="003C6CC1" w:rsidRPr="00F0792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F0792B">
              <w:rPr>
                <w:rFonts w:ascii="Times New Roman" w:hAnsi="Times New Roman" w:cs="Times New Roman"/>
                <w:b/>
                <w:lang w:val="lt-LT"/>
              </w:rPr>
              <w:t xml:space="preserve">Gavėjas – </w:t>
            </w:r>
            <w:r w:rsidRPr="00F0792B">
              <w:rPr>
                <w:rFonts w:ascii="Times New Roman" w:hAnsi="Times New Roman" w:cs="Times New Roman"/>
                <w:lang w:val="lt-LT"/>
              </w:rPr>
              <w:t>LK LV Įgulų aptarnavimo tarnyba</w:t>
            </w:r>
          </w:p>
        </w:tc>
      </w:tr>
      <w:tr w:rsidR="003C6CC1" w:rsidRPr="00F0792B" w14:paraId="01EC7F64" w14:textId="77777777" w:rsidTr="00EF64DB">
        <w:trPr>
          <w:trHeight w:val="56"/>
        </w:trPr>
        <w:tc>
          <w:tcPr>
            <w:tcW w:w="0" w:type="auto"/>
            <w:gridSpan w:val="2"/>
          </w:tcPr>
          <w:p w14:paraId="37603C0D" w14:textId="73766901" w:rsidR="003C6CC1" w:rsidRPr="00F0792B" w:rsidRDefault="000C3F87" w:rsidP="00733BC4">
            <w:pPr>
              <w:pStyle w:val="ListParagraph"/>
              <w:numPr>
                <w:ilvl w:val="0"/>
                <w:numId w:val="1"/>
              </w:numPr>
              <w:spacing w:after="0" w:line="240" w:lineRule="auto"/>
              <w:ind w:left="421" w:hanging="425"/>
              <w:jc w:val="both"/>
              <w:rPr>
                <w:rFonts w:ascii="Times New Roman" w:hAnsi="Times New Roman" w:cs="Times New Roman"/>
                <w:b/>
                <w:lang w:val="lt-LT"/>
              </w:rPr>
            </w:pPr>
            <w:r w:rsidRPr="00F0792B">
              <w:rPr>
                <w:rFonts w:ascii="Times New Roman" w:hAnsi="Times New Roman" w:cs="Times New Roman"/>
                <w:b/>
                <w:lang w:val="lt-LT"/>
              </w:rPr>
              <w:t>Teikėjas</w:t>
            </w:r>
            <w:r w:rsidR="003C6CC1" w:rsidRPr="00F0792B">
              <w:rPr>
                <w:rFonts w:ascii="Times New Roman" w:hAnsi="Times New Roman" w:cs="Times New Roman"/>
                <w:b/>
                <w:lang w:val="lt-LT"/>
              </w:rPr>
              <w:t xml:space="preserve"> </w:t>
            </w:r>
            <w:r w:rsidR="005E2BD7" w:rsidRPr="00F0792B">
              <w:rPr>
                <w:rFonts w:ascii="Times New Roman" w:hAnsi="Times New Roman" w:cs="Times New Roman"/>
                <w:b/>
                <w:lang w:val="lt-LT"/>
              </w:rPr>
              <w:t>–</w:t>
            </w:r>
            <w:r w:rsidR="00595D21" w:rsidRPr="00F0792B">
              <w:rPr>
                <w:rFonts w:ascii="Times New Roman" w:hAnsi="Times New Roman" w:cs="Times New Roman"/>
                <w:b/>
                <w:lang w:val="lt-LT"/>
              </w:rPr>
              <w:t xml:space="preserve"> </w:t>
            </w:r>
          </w:p>
        </w:tc>
      </w:tr>
      <w:tr w:rsidR="003C6CC1" w:rsidRPr="00F0792B" w14:paraId="6C3FAAAC" w14:textId="77777777" w:rsidTr="00EF64DB">
        <w:trPr>
          <w:trHeight w:val="56"/>
        </w:trPr>
        <w:tc>
          <w:tcPr>
            <w:tcW w:w="0" w:type="auto"/>
            <w:gridSpan w:val="2"/>
          </w:tcPr>
          <w:p w14:paraId="68DFC970" w14:textId="61BC74D4" w:rsidR="003C6CC1" w:rsidRPr="00F0792B"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F0792B">
              <w:rPr>
                <w:rFonts w:ascii="Times New Roman" w:hAnsi="Times New Roman" w:cs="Times New Roman"/>
                <w:b/>
                <w:lang w:val="lt-LT"/>
              </w:rPr>
              <w:t>Subtei</w:t>
            </w:r>
            <w:r w:rsidR="003C6CC1" w:rsidRPr="00F0792B">
              <w:rPr>
                <w:rFonts w:ascii="Times New Roman" w:hAnsi="Times New Roman" w:cs="Times New Roman"/>
                <w:b/>
                <w:lang w:val="lt-LT"/>
              </w:rPr>
              <w:t xml:space="preserve">kėjas </w:t>
            </w:r>
            <w:r w:rsidR="005E2BD7" w:rsidRPr="00F0792B">
              <w:rPr>
                <w:rFonts w:ascii="Times New Roman" w:hAnsi="Times New Roman" w:cs="Times New Roman"/>
                <w:b/>
                <w:lang w:val="lt-LT"/>
              </w:rPr>
              <w:t>–</w:t>
            </w:r>
            <w:r w:rsidR="00216A11" w:rsidRPr="00F0792B">
              <w:rPr>
                <w:rFonts w:ascii="Times New Roman" w:hAnsi="Times New Roman" w:cs="Times New Roman"/>
                <w:b/>
                <w:lang w:val="lt-LT"/>
              </w:rPr>
              <w:t xml:space="preserve"> </w:t>
            </w:r>
          </w:p>
        </w:tc>
      </w:tr>
      <w:tr w:rsidR="003C6CC1" w:rsidRPr="00F0792B" w14:paraId="4C7ADB62" w14:textId="77777777" w:rsidTr="00EF64DB">
        <w:trPr>
          <w:trHeight w:val="1819"/>
        </w:trPr>
        <w:tc>
          <w:tcPr>
            <w:tcW w:w="0" w:type="auto"/>
            <w:gridSpan w:val="2"/>
          </w:tcPr>
          <w:p w14:paraId="22FB99A6" w14:textId="3A7B9C23" w:rsidR="00FB519D" w:rsidRPr="00F0792B"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F0792B">
              <w:rPr>
                <w:rFonts w:ascii="Times New Roman" w:hAnsi="Times New Roman" w:cs="Times New Roman"/>
                <w:b/>
                <w:lang w:val="lt-LT"/>
              </w:rPr>
              <w:t>Pirkimo objektas:</w:t>
            </w:r>
            <w:r w:rsidRPr="00F0792B">
              <w:rPr>
                <w:rFonts w:ascii="Times New Roman" w:hAnsi="Times New Roman" w:cs="Times New Roman"/>
                <w:lang w:val="lt-LT"/>
              </w:rPr>
              <w:t xml:space="preserve"> </w:t>
            </w:r>
          </w:p>
          <w:p w14:paraId="574086B0" w14:textId="040021E6" w:rsidR="00D306AC" w:rsidRPr="00F0792B" w:rsidRDefault="00D306AC" w:rsidP="000535A0">
            <w:pPr>
              <w:pStyle w:val="ListParagraph"/>
              <w:numPr>
                <w:ilvl w:val="1"/>
                <w:numId w:val="1"/>
              </w:numPr>
              <w:tabs>
                <w:tab w:val="left" w:pos="459"/>
              </w:tabs>
              <w:spacing w:after="0" w:line="240" w:lineRule="auto"/>
              <w:ind w:left="464" w:hanging="464"/>
              <w:jc w:val="both"/>
              <w:rPr>
                <w:rFonts w:ascii="Times New Roman" w:hAnsi="Times New Roman" w:cs="Times New Roman"/>
                <w:lang w:val="lt-LT"/>
              </w:rPr>
            </w:pPr>
            <w:r w:rsidRPr="00F0792B">
              <w:rPr>
                <w:rFonts w:ascii="Times New Roman" w:hAnsi="Times New Roman" w:cs="Times New Roman"/>
                <w:lang w:val="lt-LT"/>
              </w:rPr>
              <w:t xml:space="preserve">Pirkimo objektas  – </w:t>
            </w:r>
            <w:r w:rsidR="003963C6" w:rsidRPr="00F0792B">
              <w:rPr>
                <w:rFonts w:ascii="Times New Roman" w:eastAsia="Calibri" w:hAnsi="Times New Roman" w:cs="Times New Roman"/>
                <w:lang w:val="lt-LT"/>
              </w:rPr>
              <w:t xml:space="preserve">Teikėjas įsipareigoja teikti  </w:t>
            </w:r>
            <w:r w:rsidR="00A44848">
              <w:rPr>
                <w:rFonts w:ascii="Times New Roman" w:eastAsia="Calibri" w:hAnsi="Times New Roman" w:cs="Times New Roman"/>
                <w:lang w:val="lt-LT"/>
              </w:rPr>
              <w:t>biotualetų nuomos su aptarnavimu</w:t>
            </w:r>
            <w:r w:rsidR="00911DCA" w:rsidRPr="00F0792B">
              <w:rPr>
                <w:rFonts w:ascii="Times New Roman" w:hAnsi="Times New Roman" w:cs="Times New Roman"/>
                <w:lang w:val="lt-LT"/>
              </w:rPr>
              <w:t xml:space="preserve"> paslaugą</w:t>
            </w:r>
            <w:r w:rsidRPr="00F0792B">
              <w:rPr>
                <w:rFonts w:ascii="Times New Roman" w:eastAsia="Times New Roman" w:hAnsi="Times New Roman" w:cs="Times New Roman"/>
                <w:color w:val="000000"/>
                <w:lang w:val="lt-LT" w:eastAsia="lt-LT"/>
              </w:rPr>
              <w:t xml:space="preserve"> (toliau – Paslaugos)</w:t>
            </w:r>
            <w:r w:rsidR="00911DCA" w:rsidRPr="00F0792B">
              <w:rPr>
                <w:rFonts w:ascii="Times New Roman" w:eastAsia="Times New Roman" w:hAnsi="Times New Roman" w:cs="Times New Roman"/>
                <w:color w:val="000000"/>
                <w:lang w:val="lt-LT" w:eastAsia="lt-LT"/>
              </w:rPr>
              <w:t>, atitinkančią</w:t>
            </w:r>
            <w:r w:rsidR="003963C6" w:rsidRPr="00F0792B">
              <w:rPr>
                <w:rFonts w:ascii="Times New Roman" w:eastAsia="Times New Roman" w:hAnsi="Times New Roman" w:cs="Times New Roman"/>
                <w:color w:val="000000"/>
                <w:lang w:val="lt-LT" w:eastAsia="lt-LT"/>
              </w:rPr>
              <w:t xml:space="preserve"> Sutarties 1 priede </w:t>
            </w:r>
            <w:r w:rsidR="003963C6" w:rsidRPr="00F0792B">
              <w:rPr>
                <w:rFonts w:ascii="Times New Roman" w:hAnsi="Times New Roman" w:cs="Times New Roman"/>
                <w:lang w:val="lt-LT"/>
              </w:rPr>
              <w:t>„</w:t>
            </w:r>
            <w:r w:rsidR="0038031D">
              <w:rPr>
                <w:rFonts w:ascii="Times New Roman" w:hAnsi="Times New Roman" w:cs="Times New Roman"/>
                <w:lang w:val="lt-LT"/>
              </w:rPr>
              <w:t xml:space="preserve">2025-11-19 </w:t>
            </w:r>
            <w:r w:rsidR="00A44848">
              <w:rPr>
                <w:rFonts w:ascii="Times New Roman" w:hAnsi="Times New Roman" w:cs="Times New Roman"/>
                <w:lang w:val="lt-LT"/>
              </w:rPr>
              <w:t>Biotualetų nuomos su aptarnavimo paslaugų</w:t>
            </w:r>
            <w:r w:rsidR="00911DCA" w:rsidRPr="00F0792B">
              <w:rPr>
                <w:rFonts w:ascii="Times New Roman" w:hAnsi="Times New Roman" w:cs="Times New Roman"/>
                <w:lang w:val="lt-LT"/>
              </w:rPr>
              <w:t xml:space="preserve"> </w:t>
            </w:r>
            <w:r w:rsidR="003963C6" w:rsidRPr="00F0792B">
              <w:rPr>
                <w:rFonts w:ascii="Times New Roman" w:hAnsi="Times New Roman" w:cs="Times New Roman"/>
                <w:lang w:val="lt-LT"/>
              </w:rPr>
              <w:t xml:space="preserve"> techninė specifikacija</w:t>
            </w:r>
            <w:r w:rsidR="0038031D">
              <w:rPr>
                <w:rFonts w:ascii="Times New Roman" w:hAnsi="Times New Roman" w:cs="Times New Roman"/>
                <w:lang w:val="lt-LT"/>
              </w:rPr>
              <w:t xml:space="preserve"> Nr. TS-622</w:t>
            </w:r>
            <w:r w:rsidR="003963C6" w:rsidRPr="00F0792B">
              <w:rPr>
                <w:rFonts w:ascii="Times New Roman" w:hAnsi="Times New Roman" w:cs="Times New Roman"/>
                <w:lang w:val="lt-LT"/>
              </w:rPr>
              <w:t xml:space="preserve">“ </w:t>
            </w:r>
            <w:r w:rsidR="00AB1598" w:rsidRPr="00F0792B">
              <w:rPr>
                <w:rFonts w:ascii="Times New Roman" w:eastAsia="Calibri" w:hAnsi="Times New Roman" w:cs="Times New Roman"/>
                <w:lang w:val="lt-LT"/>
              </w:rPr>
              <w:t xml:space="preserve">(toliau –  1 </w:t>
            </w:r>
            <w:r w:rsidR="00AB1598" w:rsidRPr="00921706">
              <w:rPr>
                <w:rFonts w:ascii="Times New Roman" w:eastAsia="Calibri" w:hAnsi="Times New Roman" w:cs="Times New Roman"/>
                <w:lang w:val="lt-LT"/>
              </w:rPr>
              <w:t>priedas</w:t>
            </w:r>
            <w:r w:rsidR="00803FA7" w:rsidRPr="00921706">
              <w:rPr>
                <w:rFonts w:ascii="Times New Roman" w:eastAsia="Calibri" w:hAnsi="Times New Roman" w:cs="Times New Roman"/>
                <w:lang w:val="lt-LT"/>
              </w:rPr>
              <w:t>)</w:t>
            </w:r>
            <w:r w:rsidR="003963C6" w:rsidRPr="00921706">
              <w:rPr>
                <w:rFonts w:ascii="Times New Roman" w:eastAsia="Calibri" w:hAnsi="Times New Roman" w:cs="Times New Roman"/>
                <w:lang w:val="lt-LT"/>
              </w:rPr>
              <w:t>,</w:t>
            </w:r>
            <w:r w:rsidR="003963C6" w:rsidRPr="00F0792B">
              <w:rPr>
                <w:rFonts w:ascii="Times New Roman" w:eastAsia="Calibri" w:hAnsi="Times New Roman" w:cs="Times New Roman"/>
                <w:lang w:val="lt-LT"/>
              </w:rPr>
              <w:t xml:space="preserve"> nustatytus ir kitus Sutartyje numatytus reikalavimus.</w:t>
            </w:r>
          </w:p>
          <w:p w14:paraId="5F8AFE0E" w14:textId="2B79C876" w:rsidR="003C6CC1" w:rsidRPr="00F0792B"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F0792B">
              <w:rPr>
                <w:rFonts w:ascii="Times New Roman" w:hAnsi="Times New Roman" w:cs="Times New Roman"/>
                <w:lang w:val="lt-LT"/>
              </w:rPr>
              <w:t xml:space="preserve">Pirkėjas įsipareigoja </w:t>
            </w:r>
            <w:r w:rsidR="00D306AC" w:rsidRPr="00F0792B">
              <w:rPr>
                <w:rFonts w:ascii="Times New Roman" w:hAnsi="Times New Roman" w:cs="Times New Roman"/>
                <w:lang w:val="lt-LT"/>
              </w:rPr>
              <w:t xml:space="preserve">priimti </w:t>
            </w:r>
            <w:r w:rsidRPr="00F0792B">
              <w:rPr>
                <w:rFonts w:ascii="Times New Roman" w:hAnsi="Times New Roman" w:cs="Times New Roman"/>
                <w:lang w:val="lt-LT"/>
              </w:rPr>
              <w:t xml:space="preserve"> </w:t>
            </w:r>
            <w:r w:rsidR="00D306AC" w:rsidRPr="00F0792B">
              <w:rPr>
                <w:rFonts w:ascii="Times New Roman" w:hAnsi="Times New Roman" w:cs="Times New Roman"/>
                <w:lang w:val="lt-LT"/>
              </w:rPr>
              <w:t>6</w:t>
            </w:r>
            <w:r w:rsidR="00E53191" w:rsidRPr="00F0792B">
              <w:rPr>
                <w:rFonts w:ascii="Times New Roman" w:hAnsi="Times New Roman" w:cs="Times New Roman"/>
                <w:lang w:val="lt-LT"/>
              </w:rPr>
              <w:t xml:space="preserve">.1. </w:t>
            </w:r>
            <w:r w:rsidR="005E2BD7" w:rsidRPr="00F0792B">
              <w:rPr>
                <w:rFonts w:ascii="Times New Roman" w:hAnsi="Times New Roman" w:cs="Times New Roman"/>
                <w:lang w:val="lt-LT"/>
              </w:rPr>
              <w:t>pa</w:t>
            </w:r>
            <w:r w:rsidRPr="00F0792B">
              <w:rPr>
                <w:rFonts w:ascii="Times New Roman" w:hAnsi="Times New Roman" w:cs="Times New Roman"/>
                <w:lang w:val="lt-LT"/>
              </w:rPr>
              <w:t>punkt</w:t>
            </w:r>
            <w:r w:rsidR="005E2BD7" w:rsidRPr="00F0792B">
              <w:rPr>
                <w:rFonts w:ascii="Times New Roman" w:hAnsi="Times New Roman" w:cs="Times New Roman"/>
                <w:lang w:val="lt-LT"/>
              </w:rPr>
              <w:t>yje</w:t>
            </w:r>
            <w:r w:rsidRPr="00F0792B">
              <w:rPr>
                <w:rFonts w:ascii="Times New Roman" w:hAnsi="Times New Roman" w:cs="Times New Roman"/>
                <w:lang w:val="lt-LT"/>
              </w:rPr>
              <w:t xml:space="preserve"> nurodytas </w:t>
            </w:r>
            <w:r w:rsidR="009C5B01" w:rsidRPr="00F0792B">
              <w:rPr>
                <w:rFonts w:ascii="Times New Roman" w:hAnsi="Times New Roman" w:cs="Times New Roman"/>
                <w:lang w:val="lt-LT"/>
              </w:rPr>
              <w:t>P</w:t>
            </w:r>
            <w:r w:rsidRPr="00F0792B">
              <w:rPr>
                <w:rFonts w:ascii="Times New Roman" w:hAnsi="Times New Roman" w:cs="Times New Roman"/>
                <w:lang w:val="lt-LT"/>
              </w:rPr>
              <w:t xml:space="preserve">aslaugas ir </w:t>
            </w:r>
            <w:r w:rsidR="005E2BD7" w:rsidRPr="00F0792B">
              <w:rPr>
                <w:rFonts w:ascii="Times New Roman" w:hAnsi="Times New Roman" w:cs="Times New Roman"/>
                <w:lang w:val="lt-LT"/>
              </w:rPr>
              <w:t>su</w:t>
            </w:r>
            <w:r w:rsidRPr="00F0792B">
              <w:rPr>
                <w:rFonts w:ascii="Times New Roman" w:hAnsi="Times New Roman" w:cs="Times New Roman"/>
                <w:lang w:val="lt-LT"/>
              </w:rPr>
              <w:t>mokėti už Sutart</w:t>
            </w:r>
            <w:r w:rsidR="004E4E94" w:rsidRPr="00F0792B">
              <w:rPr>
                <w:rFonts w:ascii="Times New Roman" w:hAnsi="Times New Roman" w:cs="Times New Roman"/>
                <w:lang w:val="lt-LT"/>
              </w:rPr>
              <w:t>ies reikalavimus atitinkančias P</w:t>
            </w:r>
            <w:r w:rsidRPr="00F0792B">
              <w:rPr>
                <w:rFonts w:ascii="Times New Roman" w:hAnsi="Times New Roman" w:cs="Times New Roman"/>
                <w:lang w:val="lt-LT"/>
              </w:rPr>
              <w:t xml:space="preserve">aslaugas 7 punkte nurodytą </w:t>
            </w:r>
            <w:r w:rsidR="00A96DBE" w:rsidRPr="00F0792B">
              <w:rPr>
                <w:rFonts w:ascii="Times New Roman" w:hAnsi="Times New Roman" w:cs="Times New Roman"/>
                <w:lang w:val="lt-LT"/>
              </w:rPr>
              <w:t xml:space="preserve"> </w:t>
            </w:r>
            <w:r w:rsidRPr="00F0792B">
              <w:rPr>
                <w:rFonts w:ascii="Times New Roman" w:hAnsi="Times New Roman" w:cs="Times New Roman"/>
                <w:lang w:val="lt-LT"/>
              </w:rPr>
              <w:t xml:space="preserve">kainą. </w:t>
            </w:r>
          </w:p>
          <w:p w14:paraId="07E28F19" w14:textId="36541CD1" w:rsidR="00F177C5" w:rsidRPr="00F0792B"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už Sutarties vykdymą jokių papildomų mokėjimų negauna.</w:t>
            </w:r>
          </w:p>
          <w:p w14:paraId="2B3610EE" w14:textId="79B0227A" w:rsidR="003963C6" w:rsidRPr="00803FA7" w:rsidRDefault="003963C6" w:rsidP="00911DCA">
            <w:pPr>
              <w:spacing w:after="0" w:line="240" w:lineRule="auto"/>
              <w:ind w:left="456" w:hanging="460"/>
              <w:jc w:val="both"/>
              <w:rPr>
                <w:rFonts w:ascii="Times New Roman" w:eastAsia="Calibri" w:hAnsi="Times New Roman" w:cs="Times New Roman"/>
                <w:strike/>
                <w:lang w:val="lt-LT"/>
              </w:rPr>
            </w:pPr>
            <w:r w:rsidRPr="00F0792B">
              <w:rPr>
                <w:rFonts w:ascii="Times New Roman" w:eastAsia="Calibri" w:hAnsi="Times New Roman" w:cs="Times New Roman"/>
                <w:lang w:val="lt-LT"/>
              </w:rPr>
              <w:t xml:space="preserve">6.4. Pirkėjas neįsipareigoja nupirkti Paslaugų už visą 7.1.1. papunktyje </w:t>
            </w:r>
            <w:r w:rsidRPr="00C11157">
              <w:rPr>
                <w:rFonts w:ascii="Times New Roman" w:eastAsia="Calibri" w:hAnsi="Times New Roman" w:cs="Times New Roman"/>
                <w:lang w:val="lt-LT"/>
              </w:rPr>
              <w:t xml:space="preserve">nurodytą </w:t>
            </w:r>
            <w:r w:rsidR="00C11157">
              <w:rPr>
                <w:rFonts w:ascii="Times New Roman" w:eastAsia="Calibri" w:hAnsi="Times New Roman" w:cs="Times New Roman"/>
                <w:lang w:val="lt-LT"/>
              </w:rPr>
              <w:t xml:space="preserve">Sutarties </w:t>
            </w:r>
            <w:r w:rsidR="00C11157" w:rsidRPr="00C11157">
              <w:rPr>
                <w:rFonts w:ascii="Times New Roman" w:eastAsia="Calibri" w:hAnsi="Times New Roman" w:cs="Times New Roman"/>
                <w:lang w:val="lt-LT"/>
              </w:rPr>
              <w:t>vertę</w:t>
            </w:r>
            <w:r w:rsidR="00601D79" w:rsidRPr="00C11157">
              <w:rPr>
                <w:rFonts w:ascii="Times New Roman" w:eastAsia="Calibri" w:hAnsi="Times New Roman" w:cs="Times New Roman"/>
                <w:lang w:val="lt-LT"/>
              </w:rPr>
              <w:t>.</w:t>
            </w:r>
            <w:r w:rsidRPr="00F0792B">
              <w:rPr>
                <w:rFonts w:ascii="Times New Roman" w:eastAsia="Calibri" w:hAnsi="Times New Roman" w:cs="Times New Roman"/>
                <w:lang w:val="lt-LT"/>
              </w:rPr>
              <w:t xml:space="preserve"> </w:t>
            </w:r>
          </w:p>
          <w:p w14:paraId="7536A592" w14:textId="1FA8F9E0" w:rsidR="003C6CC1" w:rsidRPr="00F0792B" w:rsidRDefault="00911DCA" w:rsidP="003963C6">
            <w:pPr>
              <w:spacing w:after="0" w:line="240" w:lineRule="auto"/>
              <w:jc w:val="both"/>
              <w:rPr>
                <w:rFonts w:ascii="Times New Roman" w:hAnsi="Times New Roman" w:cs="Times New Roman"/>
                <w:b/>
                <w:lang w:val="lt-LT"/>
              </w:rPr>
            </w:pPr>
            <w:r w:rsidRPr="00F0792B">
              <w:rPr>
                <w:rFonts w:ascii="Times New Roman" w:eastAsia="Calibri" w:hAnsi="Times New Roman" w:cs="Times New Roman"/>
                <w:lang w:val="lt-LT"/>
              </w:rPr>
              <w:t>6.5</w:t>
            </w:r>
            <w:r w:rsidR="003963C6" w:rsidRPr="00F0792B">
              <w:rPr>
                <w:rFonts w:ascii="Times New Roman" w:eastAsia="Calibri" w:hAnsi="Times New Roman" w:cs="Times New Roman"/>
                <w:lang w:val="lt-LT"/>
              </w:rPr>
              <w:t>.  Pirkėjas turi teisę įsigyti Sutartyje ir jos prieduose nenurodytų, tačiau su pirkimo objektu susijusių Paslaugų.</w:t>
            </w:r>
          </w:p>
        </w:tc>
      </w:tr>
      <w:tr w:rsidR="003C6CC1" w:rsidRPr="00F0792B" w14:paraId="2F4EBC16" w14:textId="77777777" w:rsidTr="00EF64DB">
        <w:trPr>
          <w:trHeight w:val="76"/>
        </w:trPr>
        <w:tc>
          <w:tcPr>
            <w:tcW w:w="0" w:type="auto"/>
            <w:gridSpan w:val="2"/>
          </w:tcPr>
          <w:p w14:paraId="203F167F" w14:textId="2D0BFE64" w:rsidR="003C6CC1" w:rsidRPr="00F0792B" w:rsidRDefault="00896B65" w:rsidP="00197853">
            <w:pPr>
              <w:pStyle w:val="ListParagraph"/>
              <w:numPr>
                <w:ilvl w:val="0"/>
                <w:numId w:val="1"/>
              </w:numPr>
              <w:spacing w:after="0" w:line="240" w:lineRule="auto"/>
              <w:jc w:val="both"/>
              <w:rPr>
                <w:rFonts w:ascii="Times New Roman" w:hAnsi="Times New Roman" w:cs="Times New Roman"/>
                <w:b/>
                <w:lang w:val="lt-LT"/>
              </w:rPr>
            </w:pPr>
            <w:r w:rsidRPr="00F0792B">
              <w:rPr>
                <w:rFonts w:ascii="Times New Roman" w:hAnsi="Times New Roman" w:cs="Times New Roman"/>
                <w:b/>
                <w:lang w:val="lt-LT"/>
              </w:rPr>
              <w:t>Kainodaros taisyklės</w:t>
            </w:r>
            <w:r w:rsidR="003C6CC1" w:rsidRPr="00F0792B">
              <w:rPr>
                <w:rFonts w:ascii="Times New Roman" w:hAnsi="Times New Roman" w:cs="Times New Roman"/>
                <w:b/>
                <w:lang w:val="lt-LT"/>
              </w:rPr>
              <w:t>:</w:t>
            </w:r>
          </w:p>
        </w:tc>
      </w:tr>
      <w:tr w:rsidR="00874D96" w:rsidRPr="00F0792B" w14:paraId="5EFA888C" w14:textId="77777777" w:rsidTr="0013275E">
        <w:trPr>
          <w:trHeight w:val="774"/>
        </w:trPr>
        <w:tc>
          <w:tcPr>
            <w:tcW w:w="3119" w:type="dxa"/>
          </w:tcPr>
          <w:p w14:paraId="62CFCEEF" w14:textId="438C33E5" w:rsidR="003C6CC1" w:rsidRPr="00F0792B" w:rsidRDefault="003C6CC1" w:rsidP="00197853">
            <w:pPr>
              <w:pStyle w:val="ListParagraph"/>
              <w:numPr>
                <w:ilvl w:val="1"/>
                <w:numId w:val="1"/>
              </w:numPr>
              <w:spacing w:after="0" w:line="240" w:lineRule="auto"/>
              <w:ind w:left="455" w:hanging="455"/>
              <w:jc w:val="both"/>
              <w:rPr>
                <w:rFonts w:ascii="Times New Roman" w:hAnsi="Times New Roman" w:cs="Times New Roman"/>
                <w:lang w:val="lt-LT"/>
              </w:rPr>
            </w:pPr>
            <w:r w:rsidRPr="00F0792B">
              <w:rPr>
                <w:rFonts w:ascii="Times New Roman" w:hAnsi="Times New Roman" w:cs="Times New Roman"/>
                <w:lang w:val="lt-LT"/>
              </w:rPr>
              <w:t xml:space="preserve"> </w:t>
            </w:r>
            <w:r w:rsidR="007E636E" w:rsidRPr="00F0792B">
              <w:rPr>
                <w:rFonts w:ascii="Times New Roman" w:hAnsi="Times New Roman" w:cs="Times New Roman"/>
                <w:lang w:val="lt-LT"/>
              </w:rPr>
              <w:t>Fik</w:t>
            </w:r>
            <w:r w:rsidR="00D306AC" w:rsidRPr="00F0792B">
              <w:rPr>
                <w:rFonts w:ascii="Times New Roman" w:hAnsi="Times New Roman" w:cs="Times New Roman"/>
                <w:lang w:val="lt-LT"/>
              </w:rPr>
              <w:t>suota</w:t>
            </w:r>
            <w:r w:rsidR="000535A0" w:rsidRPr="00F0792B">
              <w:rPr>
                <w:rFonts w:ascii="Times New Roman" w:hAnsi="Times New Roman" w:cs="Times New Roman"/>
                <w:lang w:val="lt-LT"/>
              </w:rPr>
              <w:t>s</w:t>
            </w:r>
            <w:r w:rsidR="0016460F" w:rsidRPr="00F0792B">
              <w:rPr>
                <w:rFonts w:ascii="Times New Roman" w:hAnsi="Times New Roman" w:cs="Times New Roman"/>
                <w:lang w:val="lt-LT"/>
              </w:rPr>
              <w:t xml:space="preserve"> </w:t>
            </w:r>
            <w:r w:rsidR="000535A0" w:rsidRPr="0038031D">
              <w:rPr>
                <w:rFonts w:ascii="Times New Roman" w:hAnsi="Times New Roman" w:cs="Times New Roman"/>
                <w:lang w:val="lt-LT"/>
              </w:rPr>
              <w:t>įkainis</w:t>
            </w:r>
            <w:r w:rsidR="0036410A" w:rsidRPr="00F0792B">
              <w:rPr>
                <w:rFonts w:ascii="Times New Roman" w:hAnsi="Times New Roman" w:cs="Times New Roman"/>
                <w:lang w:val="lt-LT"/>
              </w:rPr>
              <w:t xml:space="preserve"> </w:t>
            </w:r>
          </w:p>
          <w:p w14:paraId="012985CC" w14:textId="3350E366" w:rsidR="00896B65" w:rsidRPr="00F0792B" w:rsidRDefault="00896B65" w:rsidP="00896B65">
            <w:pPr>
              <w:spacing w:after="0" w:line="240" w:lineRule="auto"/>
              <w:jc w:val="both"/>
              <w:rPr>
                <w:rFonts w:ascii="Times New Roman" w:hAnsi="Times New Roman" w:cs="Times New Roman"/>
                <w:lang w:val="lt-LT"/>
              </w:rPr>
            </w:pPr>
            <w:r w:rsidRPr="00F0792B">
              <w:rPr>
                <w:rFonts w:ascii="Times New Roman" w:hAnsi="Times New Roman" w:cs="Times New Roman"/>
                <w:lang w:val="lt-LT"/>
              </w:rPr>
              <w:t xml:space="preserve"> </w:t>
            </w:r>
          </w:p>
        </w:tc>
        <w:tc>
          <w:tcPr>
            <w:tcW w:w="7960" w:type="dxa"/>
          </w:tcPr>
          <w:p w14:paraId="280DE911" w14:textId="1DAC53A8" w:rsidR="003432CC" w:rsidRPr="00F0792B" w:rsidRDefault="0038031D" w:rsidP="00197853">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921706">
              <w:rPr>
                <w:rFonts w:ascii="Times New Roman" w:hAnsi="Times New Roman" w:cs="Times New Roman"/>
                <w:lang w:val="lt-LT"/>
              </w:rPr>
              <w:t>Pradinė sutarties vertė</w:t>
            </w:r>
            <w:r w:rsidR="003432CC" w:rsidRPr="00921706">
              <w:rPr>
                <w:rFonts w:ascii="Times New Roman" w:hAnsi="Times New Roman" w:cs="Times New Roman"/>
                <w:lang w:val="lt-LT"/>
              </w:rPr>
              <w:t xml:space="preserve"> </w:t>
            </w:r>
            <w:r w:rsidR="003432CC" w:rsidRPr="00921706">
              <w:rPr>
                <w:rFonts w:ascii="Times New Roman" w:eastAsia="Times New Roman" w:hAnsi="Times New Roman" w:cs="Times New Roman"/>
                <w:color w:val="000000"/>
                <w:lang w:val="lt-LT" w:eastAsia="lt-LT"/>
              </w:rPr>
              <w:t>–</w:t>
            </w:r>
            <w:r w:rsidR="00CE1523" w:rsidRPr="00921706">
              <w:rPr>
                <w:rFonts w:ascii="Times New Roman" w:eastAsia="Times New Roman" w:hAnsi="Times New Roman" w:cs="Times New Roman"/>
                <w:color w:val="000000"/>
                <w:lang w:val="lt-LT" w:eastAsia="lt-LT"/>
              </w:rPr>
              <w:t xml:space="preserve"> </w:t>
            </w:r>
            <w:r w:rsidRPr="00921706">
              <w:rPr>
                <w:rFonts w:ascii="Times New Roman" w:hAnsi="Times New Roman" w:cs="Times New Roman"/>
                <w:lang w:val="lt-LT"/>
              </w:rPr>
              <w:t>9917,36</w:t>
            </w:r>
            <w:r w:rsidR="00921706" w:rsidRPr="00921706">
              <w:rPr>
                <w:rFonts w:ascii="Times New Roman" w:hAnsi="Times New Roman" w:cs="Times New Roman"/>
                <w:lang w:val="lt-LT"/>
              </w:rPr>
              <w:t xml:space="preserve"> </w:t>
            </w:r>
            <w:r w:rsidR="00921706" w:rsidRPr="00921706">
              <w:rPr>
                <w:rFonts w:ascii="Times New Roman" w:hAnsi="Times New Roman" w:cs="Times New Roman"/>
                <w:lang w:val="lt-LT"/>
              </w:rPr>
              <w:t>Eur be PVM</w:t>
            </w:r>
            <w:r w:rsidRPr="00921706">
              <w:rPr>
                <w:rFonts w:ascii="Times New Roman" w:hAnsi="Times New Roman" w:cs="Times New Roman"/>
                <w:lang w:val="lt-LT"/>
              </w:rPr>
              <w:t xml:space="preserve"> (devyni tūkstančiai </w:t>
            </w:r>
            <w:r w:rsidR="00A81F4A" w:rsidRPr="00921706">
              <w:rPr>
                <w:rFonts w:ascii="Times New Roman" w:hAnsi="Times New Roman" w:cs="Times New Roman"/>
                <w:lang w:val="lt-LT"/>
              </w:rPr>
              <w:t xml:space="preserve">devyni šimtai septyniolika Eur </w:t>
            </w:r>
            <w:r w:rsidRPr="00921706">
              <w:rPr>
                <w:rFonts w:ascii="Times New Roman" w:hAnsi="Times New Roman" w:cs="Times New Roman"/>
                <w:lang w:val="lt-LT"/>
              </w:rPr>
              <w:t>36</w:t>
            </w:r>
            <w:r w:rsidR="00A81F4A" w:rsidRPr="00921706">
              <w:rPr>
                <w:rFonts w:ascii="Times New Roman" w:hAnsi="Times New Roman" w:cs="Times New Roman"/>
                <w:lang w:val="lt-LT"/>
              </w:rPr>
              <w:t xml:space="preserve"> </w:t>
            </w:r>
            <w:r w:rsidRPr="00921706">
              <w:rPr>
                <w:rFonts w:ascii="Times New Roman" w:hAnsi="Times New Roman" w:cs="Times New Roman"/>
                <w:lang w:val="lt-LT"/>
              </w:rPr>
              <w:t xml:space="preserve">ct.), </w:t>
            </w:r>
            <w:r w:rsidRPr="00921706">
              <w:rPr>
                <w:rFonts w:ascii="Times New Roman" w:eastAsia="Times New Roman" w:hAnsi="Times New Roman" w:cs="Times New Roman"/>
                <w:color w:val="000000"/>
                <w:lang w:val="lt-LT" w:eastAsia="lt-LT"/>
              </w:rPr>
              <w:t xml:space="preserve"> </w:t>
            </w:r>
            <w:r w:rsidR="00C11157">
              <w:rPr>
                <w:rFonts w:ascii="Times New Roman" w:eastAsia="Times New Roman" w:hAnsi="Times New Roman" w:cs="Times New Roman"/>
                <w:color w:val="000000"/>
                <w:lang w:val="lt-LT" w:eastAsia="lt-LT"/>
              </w:rPr>
              <w:t>S</w:t>
            </w:r>
            <w:bookmarkStart w:id="0" w:name="_GoBack"/>
            <w:bookmarkEnd w:id="0"/>
            <w:r w:rsidR="00921706" w:rsidRPr="00921706">
              <w:rPr>
                <w:rFonts w:ascii="Times New Roman" w:eastAsia="Times New Roman" w:hAnsi="Times New Roman" w:cs="Times New Roman"/>
                <w:color w:val="000000"/>
                <w:lang w:val="lt-LT" w:eastAsia="lt-LT"/>
              </w:rPr>
              <w:t xml:space="preserve">utarties vertė - </w:t>
            </w:r>
            <w:r w:rsidR="00A44848" w:rsidRPr="00921706">
              <w:rPr>
                <w:rFonts w:ascii="Times New Roman" w:eastAsia="Times New Roman" w:hAnsi="Times New Roman" w:cs="Times New Roman"/>
                <w:color w:val="000000"/>
                <w:lang w:val="lt-LT" w:eastAsia="lt-LT"/>
              </w:rPr>
              <w:t xml:space="preserve">12 </w:t>
            </w:r>
            <w:r w:rsidR="00F17E99" w:rsidRPr="00921706">
              <w:rPr>
                <w:rFonts w:ascii="Times New Roman" w:eastAsia="Times New Roman" w:hAnsi="Times New Roman" w:cs="Times New Roman"/>
                <w:color w:val="000000"/>
                <w:lang w:val="lt-LT" w:eastAsia="lt-LT"/>
              </w:rPr>
              <w:t>000</w:t>
            </w:r>
            <w:r w:rsidR="00733BC4" w:rsidRPr="00921706">
              <w:rPr>
                <w:rFonts w:ascii="Times New Roman" w:eastAsia="Times New Roman" w:hAnsi="Times New Roman" w:cs="Times New Roman"/>
                <w:color w:val="000000"/>
                <w:lang w:val="lt-LT" w:eastAsia="lt-LT"/>
              </w:rPr>
              <w:t xml:space="preserve">,00 </w:t>
            </w:r>
            <w:r w:rsidR="00921706" w:rsidRPr="00921706">
              <w:rPr>
                <w:rFonts w:ascii="Times New Roman" w:hAnsi="Times New Roman" w:cs="Times New Roman"/>
                <w:lang w:val="lt-LT"/>
              </w:rPr>
              <w:t>Eur su PVM</w:t>
            </w:r>
            <w:r w:rsidR="00921706" w:rsidRPr="00921706">
              <w:rPr>
                <w:rFonts w:ascii="Times New Roman" w:eastAsia="Times New Roman" w:hAnsi="Times New Roman" w:cs="Times New Roman"/>
                <w:color w:val="000000"/>
                <w:lang w:val="lt-LT" w:eastAsia="lt-LT"/>
              </w:rPr>
              <w:t xml:space="preserve"> </w:t>
            </w:r>
            <w:r w:rsidR="00733BC4" w:rsidRPr="00921706">
              <w:rPr>
                <w:rFonts w:ascii="Times New Roman" w:eastAsia="Times New Roman" w:hAnsi="Times New Roman" w:cs="Times New Roman"/>
                <w:color w:val="000000"/>
                <w:lang w:val="lt-LT" w:eastAsia="lt-LT"/>
              </w:rPr>
              <w:t>(</w:t>
            </w:r>
            <w:r w:rsidRPr="00921706">
              <w:rPr>
                <w:rFonts w:ascii="Times New Roman" w:eastAsia="Times New Roman" w:hAnsi="Times New Roman" w:cs="Times New Roman"/>
                <w:color w:val="000000"/>
                <w:lang w:val="lt-LT" w:eastAsia="lt-LT"/>
              </w:rPr>
              <w:t>dvylika tūkstančių</w:t>
            </w:r>
            <w:r w:rsidR="00F17E99" w:rsidRPr="00921706">
              <w:rPr>
                <w:rFonts w:ascii="Times New Roman" w:eastAsia="Times New Roman" w:hAnsi="Times New Roman" w:cs="Times New Roman"/>
                <w:color w:val="000000"/>
                <w:lang w:val="lt-LT" w:eastAsia="lt-LT"/>
              </w:rPr>
              <w:t xml:space="preserve"> Eur</w:t>
            </w:r>
            <w:r w:rsidR="00AB1598" w:rsidRPr="00921706">
              <w:rPr>
                <w:rFonts w:ascii="Times New Roman" w:eastAsia="Times New Roman" w:hAnsi="Times New Roman" w:cs="Times New Roman"/>
                <w:color w:val="000000"/>
                <w:lang w:val="lt-LT" w:eastAsia="lt-LT"/>
              </w:rPr>
              <w:t xml:space="preserve"> 00 ct</w:t>
            </w:r>
            <w:r w:rsidR="00733BC4" w:rsidRPr="00921706">
              <w:rPr>
                <w:rFonts w:ascii="Times New Roman" w:eastAsia="Times New Roman" w:hAnsi="Times New Roman" w:cs="Times New Roman"/>
                <w:color w:val="000000"/>
                <w:lang w:val="lt-LT" w:eastAsia="lt-LT"/>
              </w:rPr>
              <w:t>)</w:t>
            </w:r>
            <w:r w:rsidR="00C03C8F" w:rsidRPr="00921706">
              <w:rPr>
                <w:rFonts w:ascii="Times New Roman" w:hAnsi="Times New Roman" w:cs="Times New Roman"/>
                <w:lang w:val="lt-LT"/>
              </w:rPr>
              <w:t xml:space="preserve">,. </w:t>
            </w:r>
            <w:r w:rsidR="00F32B46" w:rsidRPr="00921706">
              <w:rPr>
                <w:rFonts w:ascii="Times New Roman" w:hAnsi="Times New Roman" w:cs="Times New Roman"/>
                <w:lang w:val="lt-LT"/>
              </w:rPr>
              <w:t>Paslaugų</w:t>
            </w:r>
            <w:r w:rsidR="00F32B46">
              <w:rPr>
                <w:rFonts w:ascii="Times New Roman" w:hAnsi="Times New Roman" w:cs="Times New Roman"/>
                <w:lang w:val="lt-LT"/>
              </w:rPr>
              <w:t xml:space="preserve"> įkainiai pateikti</w:t>
            </w:r>
            <w:r w:rsidR="000F6E94" w:rsidRPr="00F0792B">
              <w:rPr>
                <w:rFonts w:ascii="Times New Roman" w:hAnsi="Times New Roman" w:cs="Times New Roman"/>
                <w:lang w:val="lt-LT"/>
              </w:rPr>
              <w:t xml:space="preserve"> Sutar</w:t>
            </w:r>
            <w:r w:rsidR="00C23064" w:rsidRPr="00F0792B">
              <w:rPr>
                <w:rFonts w:ascii="Times New Roman" w:hAnsi="Times New Roman" w:cs="Times New Roman"/>
                <w:lang w:val="lt-LT"/>
              </w:rPr>
              <w:t>ties 2 priede „</w:t>
            </w:r>
            <w:r w:rsidRPr="00F0792B">
              <w:rPr>
                <w:rFonts w:ascii="Times New Roman" w:hAnsi="Times New Roman" w:cs="Times New Roman"/>
                <w:lang w:val="lt-LT"/>
              </w:rPr>
              <w:t>P</w:t>
            </w:r>
            <w:r>
              <w:rPr>
                <w:rFonts w:ascii="Times New Roman" w:hAnsi="Times New Roman" w:cs="Times New Roman"/>
                <w:lang w:val="lt-LT"/>
              </w:rPr>
              <w:t>asiūlymas dėl biotualetų nuomos su aptarnavimu</w:t>
            </w:r>
            <w:r w:rsidRPr="00F0792B">
              <w:rPr>
                <w:rFonts w:ascii="Times New Roman" w:hAnsi="Times New Roman" w:cs="Times New Roman"/>
                <w:lang w:val="lt-LT"/>
              </w:rPr>
              <w:t xml:space="preserve"> pirkimo</w:t>
            </w:r>
            <w:r w:rsidR="000F6E94" w:rsidRPr="00F0792B">
              <w:rPr>
                <w:rFonts w:ascii="Times New Roman" w:hAnsi="Times New Roman" w:cs="Times New Roman"/>
                <w:lang w:val="lt-LT"/>
              </w:rPr>
              <w:t>“.</w:t>
            </w:r>
          </w:p>
          <w:p w14:paraId="5C3E5973" w14:textId="28667401" w:rsidR="00B26A7D" w:rsidRPr="00F0792B" w:rsidRDefault="004E4E94" w:rsidP="0025289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F0792B">
              <w:rPr>
                <w:rFonts w:ascii="Times New Roman" w:hAnsi="Times New Roman" w:cs="Times New Roman"/>
                <w:lang w:val="lt-LT"/>
              </w:rPr>
              <w:t>Į P</w:t>
            </w:r>
            <w:r w:rsidR="003C59FF" w:rsidRPr="00F0792B">
              <w:rPr>
                <w:rFonts w:ascii="Times New Roman" w:hAnsi="Times New Roman" w:cs="Times New Roman"/>
                <w:lang w:val="lt-LT"/>
              </w:rPr>
              <w:t>asl</w:t>
            </w:r>
            <w:r w:rsidR="00D306AC" w:rsidRPr="00F0792B">
              <w:rPr>
                <w:rFonts w:ascii="Times New Roman" w:hAnsi="Times New Roman" w:cs="Times New Roman"/>
                <w:lang w:val="lt-LT"/>
              </w:rPr>
              <w:t xml:space="preserve">augų kainą įeina visi mokesčiai </w:t>
            </w:r>
            <w:r w:rsidR="003C59FF" w:rsidRPr="00F0792B">
              <w:rPr>
                <w:rFonts w:ascii="Times New Roman" w:hAnsi="Times New Roman" w:cs="Times New Roman"/>
                <w:lang w:val="lt-LT"/>
              </w:rPr>
              <w:t xml:space="preserve"> ir visos Teikėjo išlaidos, galinčios turėti įtakos paslaugų kainai ar galinčios atsirasti vykdant Sutartį.</w:t>
            </w:r>
            <w:r w:rsidR="004A3050" w:rsidRPr="00F0792B">
              <w:rPr>
                <w:rFonts w:ascii="Times New Roman" w:hAnsi="Times New Roman" w:cs="Times New Roman"/>
                <w:lang w:val="lt-LT"/>
              </w:rPr>
              <w:t xml:space="preserve"> </w:t>
            </w:r>
          </w:p>
        </w:tc>
      </w:tr>
      <w:tr w:rsidR="003C6CC1" w:rsidRPr="00F0792B"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F0792B" w:rsidRDefault="00022754" w:rsidP="00197853">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sidRPr="00F0792B">
              <w:rPr>
                <w:rFonts w:ascii="Times New Roman" w:hAnsi="Times New Roman" w:cs="Times New Roman"/>
                <w:b/>
                <w:lang w:val="lt-LT"/>
              </w:rPr>
              <w:t xml:space="preserve">Kainos peržiūra </w:t>
            </w:r>
            <w:r w:rsidR="003C6CC1" w:rsidRPr="00F0792B">
              <w:rPr>
                <w:rFonts w:ascii="Times New Roman" w:hAnsi="Times New Roman" w:cs="Times New Roman"/>
                <w:b/>
                <w:lang w:val="lt-LT"/>
              </w:rPr>
              <w:t>:</w:t>
            </w:r>
          </w:p>
        </w:tc>
      </w:tr>
      <w:tr w:rsidR="003C6CC1" w:rsidRPr="00F0792B"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14DC644C" w14:textId="77777777" w:rsidR="0038031D" w:rsidRPr="00601D79" w:rsidRDefault="003C6CC1" w:rsidP="0038031D">
            <w:pPr>
              <w:pStyle w:val="ListParagraph"/>
              <w:numPr>
                <w:ilvl w:val="1"/>
                <w:numId w:val="14"/>
              </w:numPr>
              <w:spacing w:after="0" w:line="240" w:lineRule="auto"/>
              <w:jc w:val="both"/>
              <w:rPr>
                <w:rFonts w:ascii="Times New Roman" w:hAnsi="Times New Roman" w:cs="Times New Roman"/>
                <w:lang w:val="lt-LT"/>
              </w:rPr>
            </w:pPr>
            <w:r w:rsidRPr="00601D79">
              <w:rPr>
                <w:rFonts w:ascii="Times New Roman" w:hAnsi="Times New Roman" w:cs="Times New Roman"/>
                <w:lang w:val="lt-LT"/>
              </w:rPr>
              <w:t xml:space="preserve"> </w:t>
            </w:r>
            <w:r w:rsidR="0038031D" w:rsidRPr="00601D79">
              <w:rPr>
                <w:rFonts w:ascii="Times New Roman" w:hAnsi="Times New Roman" w:cs="Times New Roman"/>
                <w:lang w:val="lt-LT"/>
              </w:rPr>
              <w:t>Sutarties kaina ar įkainis peržiūrimi, kai pasikeičia Paslaugoms taikomas PVM tarifas.</w:t>
            </w:r>
          </w:p>
          <w:p w14:paraId="66006696" w14:textId="77777777" w:rsidR="0038031D" w:rsidRPr="00601D79" w:rsidRDefault="0038031D" w:rsidP="0038031D">
            <w:pPr>
              <w:numPr>
                <w:ilvl w:val="1"/>
                <w:numId w:val="14"/>
              </w:numPr>
              <w:spacing w:after="0" w:line="240" w:lineRule="auto"/>
              <w:contextualSpacing/>
              <w:jc w:val="both"/>
              <w:rPr>
                <w:rFonts w:ascii="Times New Roman" w:hAnsi="Times New Roman" w:cs="Times New Roman"/>
                <w:lang w:val="lt-LT"/>
              </w:rPr>
            </w:pPr>
            <w:r w:rsidRPr="00601D79">
              <w:rPr>
                <w:rFonts w:ascii="Times New Roman" w:hAnsi="Times New Roman" w:cs="Times New Roman"/>
              </w:rPr>
              <w:t xml:space="preserve">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601D79">
              <w:rPr>
                <w:rFonts w:ascii="Times New Roman" w:hAnsi="Times New Roman" w:cs="Times New Roman"/>
                <w:b/>
                <w:i/>
              </w:rPr>
              <w:t>Vartojimo prekių ir paslaugų kainų pokytis (k)</w:t>
            </w:r>
            <w:r w:rsidRPr="00601D79">
              <w:rPr>
                <w:rFonts w:ascii="Times New Roman" w:hAnsi="Times New Roman" w:cs="Times New Roman"/>
              </w:rPr>
              <w:t>, apskaičiuotas kaip nustatyta 8.4.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6C846D" w14:textId="77777777" w:rsidR="0038031D" w:rsidRPr="00601D79" w:rsidRDefault="0038031D" w:rsidP="0038031D">
            <w:pPr>
              <w:numPr>
                <w:ilvl w:val="1"/>
                <w:numId w:val="14"/>
              </w:numPr>
              <w:spacing w:after="0" w:line="240" w:lineRule="auto"/>
              <w:contextualSpacing/>
              <w:jc w:val="both"/>
              <w:rPr>
                <w:rFonts w:ascii="Times New Roman" w:hAnsi="Times New Roman" w:cs="Times New Roman"/>
                <w:lang w:val="lt-LT"/>
              </w:rPr>
            </w:pPr>
            <w:r w:rsidRPr="00601D79">
              <w:rPr>
                <w:rFonts w:ascii="Times New Roman" w:hAnsi="Times New Roman" w:cs="Times New Roman"/>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6210DB5" w14:textId="77777777" w:rsidR="0038031D" w:rsidRPr="00601D79" w:rsidRDefault="0038031D" w:rsidP="0038031D">
            <w:pPr>
              <w:spacing w:after="0" w:line="240" w:lineRule="auto"/>
              <w:ind w:left="38"/>
              <w:jc w:val="both"/>
              <w:rPr>
                <w:rFonts w:ascii="Times New Roman" w:hAnsi="Times New Roman" w:cs="Times New Roman"/>
                <w:lang w:val="lt-LT"/>
              </w:rPr>
            </w:pPr>
            <w:r w:rsidRPr="00601D79">
              <w:rPr>
                <w:rFonts w:ascii="Times New Roman" w:hAnsi="Times New Roman" w:cs="Times New Roman"/>
                <w:lang w:val="lt-LT"/>
              </w:rPr>
              <w:t xml:space="preserve">8.4. Perskaičiuotieji įkainiai taikomi užsakymams, pateiktiems po to, kai Šalys sudaro susitarimą dėl įkainių perskaičiavimo. Sutarties kaina ar įkainis yra perskaičiuojami  pagal šią formulę: </w:t>
            </w:r>
          </w:p>
          <w:p w14:paraId="2D17B6DE" w14:textId="77777777" w:rsidR="0038031D" w:rsidRPr="00601D79" w:rsidRDefault="00E72435" w:rsidP="0038031D">
            <w:pPr>
              <w:rPr>
                <w:rFonts w:ascii="Times New Roman" w:hAnsi="Times New Roman" w:cs="Times New Roman"/>
                <w:i/>
                <w:iCs/>
              </w:rPr>
            </w:pPr>
            <m:oMath>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=a+</m:t>
              </m:r>
              <m:d>
                <m:dPr>
                  <m:ctrlPr>
                    <w:rPr>
                      <w:rFonts w:ascii="Cambria Math" w:hAnsi="Cambria Math" w:cs="Times New Roman"/>
                      <w:i/>
                      <w:iCs/>
                    </w:rPr>
                  </m:ctrlPr>
                </m:dPr>
                <m:e>
                  <m:f>
                    <m:fPr>
                      <m:ctrlPr>
                        <w:rPr>
                          <w:rFonts w:ascii="Cambria Math" w:hAnsi="Cambria Math" w:cs="Times New Roman"/>
                          <w:i/>
                          <w:iC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38031D" w:rsidRPr="00601D79">
              <w:rPr>
                <w:rFonts w:ascii="Times New Roman" w:hAnsi="Times New Roman" w:cs="Times New Roman"/>
                <w:i/>
                <w:iCs/>
              </w:rPr>
              <w:t>, kur</w:t>
            </w:r>
          </w:p>
          <w:p w14:paraId="01CF1B86" w14:textId="77777777" w:rsidR="0038031D" w:rsidRPr="00601D79" w:rsidRDefault="0038031D" w:rsidP="0038031D">
            <w:pPr>
              <w:rPr>
                <w:rFonts w:ascii="Times New Roman" w:hAnsi="Times New Roman" w:cs="Times New Roman"/>
              </w:rPr>
            </w:pPr>
            <w:r w:rsidRPr="00601D79">
              <w:rPr>
                <w:rFonts w:ascii="Times New Roman" w:hAnsi="Times New Roman" w:cs="Times New Roman"/>
              </w:rPr>
              <w:t>a – įkainis (Eur be PVM)) (jei jis jau buvo perskaičiuotas, tai po paskutinio perskaičiavimo).</w:t>
            </w:r>
          </w:p>
          <w:p w14:paraId="015F91FD" w14:textId="77777777" w:rsidR="0038031D" w:rsidRPr="00601D79" w:rsidRDefault="0038031D" w:rsidP="0038031D">
            <w:pPr>
              <w:rPr>
                <w:rFonts w:ascii="Times New Roman" w:hAnsi="Times New Roman" w:cs="Times New Roman"/>
              </w:rPr>
            </w:pPr>
            <w:r w:rsidRPr="00601D79">
              <w:rPr>
                <w:rFonts w:ascii="Times New Roman" w:hAnsi="Times New Roman" w:cs="Times New Roman"/>
              </w:rPr>
              <w:t>a1 – perskaičiuotas (pakeistas) įkainis (Eur be PVM)</w:t>
            </w:r>
          </w:p>
          <w:p w14:paraId="4A705421" w14:textId="77777777" w:rsidR="0038031D" w:rsidRPr="00601D79" w:rsidRDefault="0038031D" w:rsidP="0038031D">
            <w:pPr>
              <w:rPr>
                <w:rFonts w:ascii="Times New Roman" w:hAnsi="Times New Roman" w:cs="Times New Roman"/>
              </w:rPr>
            </w:pPr>
            <w:r w:rsidRPr="00601D79">
              <w:rPr>
                <w:rFonts w:ascii="Times New Roman" w:hAnsi="Times New Roman" w:cs="Times New Roman"/>
              </w:rPr>
              <w:t xml:space="preserve">k – Pagal vartotojų kainų indeksą  </w:t>
            </w:r>
          </w:p>
          <w:p w14:paraId="27FAEBC3" w14:textId="77777777" w:rsidR="0038031D" w:rsidRPr="00601D79" w:rsidRDefault="0038031D" w:rsidP="0038031D">
            <w:pPr>
              <w:rPr>
                <w:rFonts w:ascii="Times New Roman" w:hAnsi="Times New Roman" w:cs="Times New Roman"/>
              </w:rPr>
            </w:pPr>
            <w:r w:rsidRPr="00601D79">
              <w:rPr>
                <w:rFonts w:ascii="Times New Roman" w:hAnsi="Times New Roman" w:cs="Times New Roman"/>
              </w:rPr>
              <w:lastRenderedPageBreak/>
              <w:t> </w:t>
            </w:r>
            <m:oMath>
              <m:r>
                <w:rPr>
                  <w:rFonts w:ascii="Cambria Math" w:hAnsi="Cambria Math" w:cs="Times New Roman"/>
                </w:rPr>
                <m:t>k =</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iCs/>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601D79">
              <w:rPr>
                <w:rFonts w:ascii="Times New Roman" w:hAnsi="Times New Roman" w:cs="Times New Roman"/>
              </w:rPr>
              <w:t>, (proc.), kur</w:t>
            </w:r>
          </w:p>
          <w:p w14:paraId="2B55EEAB" w14:textId="73037E88" w:rsidR="0038031D" w:rsidRPr="00601D79" w:rsidRDefault="0038031D" w:rsidP="0038031D">
            <w:pPr>
              <w:spacing w:after="0" w:line="240" w:lineRule="auto"/>
              <w:jc w:val="both"/>
              <w:rPr>
                <w:rFonts w:ascii="Times New Roman" w:hAnsi="Times New Roman" w:cs="Times New Roman"/>
                <w:lang w:val="lt-LT"/>
              </w:rPr>
            </w:pPr>
            <w:r w:rsidRPr="00601D79">
              <w:rPr>
                <w:rFonts w:ascii="Times New Roman" w:hAnsi="Times New Roman" w:cs="Times New Roman"/>
                <w:lang w:val="lt-LT"/>
              </w:rPr>
              <w:t xml:space="preserve">Indnaujausias – kreipimosi dėl kainos perskaičiavimo išsiuntimo kitai Šaliai datą (ketvirtį) naujausias paskelbtas ūkio subjektams suteiktų paslaugų grupės kainų indeksas. </w:t>
            </w:r>
          </w:p>
          <w:p w14:paraId="1AB1DBE2" w14:textId="77777777" w:rsidR="0038031D" w:rsidRPr="00601D79" w:rsidRDefault="0038031D" w:rsidP="0038031D">
            <w:pPr>
              <w:spacing w:after="0" w:line="240" w:lineRule="auto"/>
              <w:jc w:val="both"/>
              <w:rPr>
                <w:rFonts w:ascii="Times New Roman" w:hAnsi="Times New Roman" w:cs="Times New Roman"/>
                <w:lang w:val="lt-LT"/>
              </w:rPr>
            </w:pPr>
            <w:r w:rsidRPr="00601D79">
              <w:rPr>
                <w:rFonts w:ascii="Times New Roman" w:hAnsi="Times New Roman" w:cs="Times New Roman"/>
                <w:lang w:val="lt-LT"/>
              </w:rPr>
              <w:t>Indpradžia – laikotarpio pradžios datos (ketvirčio) ūkio subjektams suteiktų paslaugų grupės kainų indeksas.</w:t>
            </w:r>
            <w:r w:rsidRPr="00601D79">
              <w:rPr>
                <w:rFonts w:ascii="Times New Roman" w:eastAsia="Times New Roman" w:hAnsi="Times New Roman" w:cs="Times New Roman"/>
                <w:lang w:val="lt-LT" w:eastAsia="lt-LT"/>
              </w:rPr>
              <w:t xml:space="preserve"> </w:t>
            </w:r>
            <w:r w:rsidRPr="00601D79">
              <w:rPr>
                <w:rFonts w:ascii="Times New Roman" w:hAnsi="Times New Roman" w:cs="Times New Roman"/>
                <w:lang w:val="lt-LT"/>
              </w:rPr>
              <w:t>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EE094E0" w14:textId="344D24B3" w:rsidR="00200C72" w:rsidRPr="00601D79" w:rsidRDefault="0038031D" w:rsidP="0038031D">
            <w:pPr>
              <w:spacing w:after="0" w:line="240" w:lineRule="auto"/>
              <w:jc w:val="both"/>
              <w:rPr>
                <w:rFonts w:ascii="Times New Roman" w:hAnsi="Times New Roman" w:cs="Times New Roman"/>
                <w:lang w:val="lt-LT"/>
              </w:rPr>
            </w:pPr>
            <w:r w:rsidRPr="00601D79">
              <w:rPr>
                <w:rFonts w:ascii="Times New Roman" w:hAnsi="Times New Roman" w:cs="Times New Roman"/>
                <w:lang w:val="lt-LT"/>
              </w:rPr>
              <w:t>8.5. Vėlesnis įkainių perskaičiavimas negali apimti laikotarpio, už kurį jau buvo atliktas perskaičiavimas.</w:t>
            </w:r>
          </w:p>
        </w:tc>
      </w:tr>
      <w:tr w:rsidR="003C6CC1" w:rsidRPr="00F0792B"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F0792B" w:rsidRDefault="00221B14" w:rsidP="00197853">
            <w:pPr>
              <w:pStyle w:val="ListParagraph"/>
              <w:numPr>
                <w:ilvl w:val="0"/>
                <w:numId w:val="1"/>
              </w:numPr>
              <w:spacing w:after="0" w:line="240" w:lineRule="auto"/>
              <w:ind w:left="313" w:hanging="283"/>
              <w:jc w:val="both"/>
              <w:rPr>
                <w:rFonts w:ascii="Times New Roman" w:hAnsi="Times New Roman" w:cs="Times New Roman"/>
                <w:lang w:val="lt-LT"/>
              </w:rPr>
            </w:pPr>
            <w:r w:rsidRPr="00F0792B">
              <w:rPr>
                <w:rFonts w:ascii="Times New Roman" w:hAnsi="Times New Roman" w:cs="Times New Roman"/>
                <w:b/>
                <w:lang w:val="lt-LT"/>
              </w:rPr>
              <w:lastRenderedPageBreak/>
              <w:t>Paslaugų</w:t>
            </w:r>
            <w:r w:rsidR="003C6CC1" w:rsidRPr="00F0792B">
              <w:rPr>
                <w:rFonts w:ascii="Times New Roman" w:hAnsi="Times New Roman" w:cs="Times New Roman"/>
                <w:b/>
                <w:lang w:val="lt-LT"/>
              </w:rPr>
              <w:t xml:space="preserve"> </w:t>
            </w:r>
            <w:r w:rsidRPr="00F0792B">
              <w:rPr>
                <w:rFonts w:ascii="Times New Roman" w:hAnsi="Times New Roman" w:cs="Times New Roman"/>
                <w:b/>
                <w:lang w:val="lt-LT"/>
              </w:rPr>
              <w:t>teikimo</w:t>
            </w:r>
            <w:r w:rsidR="003C6CC1" w:rsidRPr="00F0792B">
              <w:rPr>
                <w:rFonts w:ascii="Times New Roman" w:hAnsi="Times New Roman" w:cs="Times New Roman"/>
                <w:b/>
                <w:lang w:val="lt-LT"/>
              </w:rPr>
              <w:t xml:space="preserve"> vieta ir sąlygos</w:t>
            </w:r>
            <w:r w:rsidR="003C6CC1" w:rsidRPr="00F0792B">
              <w:rPr>
                <w:rFonts w:ascii="Times New Roman" w:hAnsi="Times New Roman" w:cs="Times New Roman"/>
                <w:lang w:val="lt-LT"/>
              </w:rPr>
              <w:t>:</w:t>
            </w:r>
          </w:p>
          <w:p w14:paraId="24887E11" w14:textId="79F279C8" w:rsidR="009E4FF0" w:rsidRPr="00F0792B" w:rsidRDefault="00376941" w:rsidP="009E4FF0">
            <w:pPr>
              <w:spacing w:after="0" w:line="240" w:lineRule="auto"/>
              <w:jc w:val="both"/>
              <w:rPr>
                <w:rFonts w:ascii="Times New Roman" w:hAnsi="Times New Roman" w:cs="Times New Roman"/>
                <w:lang w:val="lt-LT"/>
              </w:rPr>
            </w:pPr>
            <w:r w:rsidRPr="00F0792B">
              <w:rPr>
                <w:rFonts w:ascii="Times New Roman" w:hAnsi="Times New Roman" w:cs="Times New Roman"/>
                <w:lang w:val="lt-LT"/>
              </w:rPr>
              <w:t>9</w:t>
            </w:r>
            <w:r w:rsidR="009E4FF0" w:rsidRPr="00F0792B">
              <w:rPr>
                <w:rFonts w:ascii="Times New Roman" w:hAnsi="Times New Roman" w:cs="Times New Roman"/>
                <w:lang w:val="lt-LT"/>
              </w:rPr>
              <w:t>.1. Paslaugų teikimo terminas –</w:t>
            </w:r>
            <w:r w:rsidR="00266644" w:rsidRPr="00F0792B">
              <w:rPr>
                <w:rFonts w:ascii="Times New Roman" w:hAnsi="Times New Roman" w:cs="Times New Roman"/>
                <w:lang w:val="lt-LT"/>
              </w:rPr>
              <w:t xml:space="preserve"> </w:t>
            </w:r>
            <w:r w:rsidR="00A44848">
              <w:rPr>
                <w:rFonts w:ascii="Times New Roman" w:hAnsi="Times New Roman" w:cs="Times New Roman"/>
                <w:lang w:val="lt-LT"/>
              </w:rPr>
              <w:t>36</w:t>
            </w:r>
            <w:r w:rsidR="00266644" w:rsidRPr="00F0792B">
              <w:rPr>
                <w:rFonts w:ascii="Times New Roman" w:hAnsi="Times New Roman" w:cs="Times New Roman"/>
                <w:lang w:val="lt-LT"/>
              </w:rPr>
              <w:t xml:space="preserve"> mėnesiai</w:t>
            </w:r>
            <w:r w:rsidR="00F177C5" w:rsidRPr="00F0792B">
              <w:rPr>
                <w:rFonts w:ascii="Times New Roman" w:hAnsi="Times New Roman" w:cs="Times New Roman"/>
                <w:lang w:val="lt-LT"/>
              </w:rPr>
              <w:t xml:space="preserve"> nuo</w:t>
            </w:r>
            <w:r w:rsidR="009E4FF0" w:rsidRPr="00F0792B">
              <w:rPr>
                <w:rFonts w:ascii="Times New Roman" w:hAnsi="Times New Roman" w:cs="Times New Roman"/>
                <w:lang w:val="lt-LT"/>
              </w:rPr>
              <w:t xml:space="preserve"> </w:t>
            </w:r>
            <w:r w:rsidR="003963C6" w:rsidRPr="00F0792B">
              <w:rPr>
                <w:rFonts w:ascii="Times New Roman" w:hAnsi="Times New Roman" w:cs="Times New Roman"/>
                <w:lang w:val="lt-LT"/>
              </w:rPr>
              <w:t>S</w:t>
            </w:r>
            <w:r w:rsidR="00C23064" w:rsidRPr="00F0792B">
              <w:rPr>
                <w:rFonts w:ascii="Times New Roman" w:hAnsi="Times New Roman" w:cs="Times New Roman"/>
                <w:lang w:val="lt-LT"/>
              </w:rPr>
              <w:t xml:space="preserve">utarties </w:t>
            </w:r>
            <w:r w:rsidR="00AD7FB6" w:rsidRPr="00F0792B">
              <w:rPr>
                <w:rFonts w:ascii="Times New Roman" w:hAnsi="Times New Roman" w:cs="Times New Roman"/>
                <w:lang w:val="lt-LT"/>
              </w:rPr>
              <w:t>įsigaliojimo datos.</w:t>
            </w:r>
            <w:r w:rsidR="00FD6282" w:rsidRPr="00F0792B">
              <w:rPr>
                <w:rFonts w:ascii="Times New Roman" w:hAnsi="Times New Roman" w:cs="Times New Roman"/>
                <w:lang w:val="lt-LT"/>
              </w:rPr>
              <w:t xml:space="preserve"> </w:t>
            </w:r>
          </w:p>
          <w:p w14:paraId="389CF37B" w14:textId="0CB6EAB0" w:rsidR="00400187" w:rsidRPr="00F0792B" w:rsidRDefault="00376941" w:rsidP="00400187">
            <w:pPr>
              <w:spacing w:after="0" w:line="240" w:lineRule="auto"/>
              <w:jc w:val="both"/>
              <w:rPr>
                <w:rFonts w:ascii="Times New Roman" w:hAnsi="Times New Roman" w:cs="Times New Roman"/>
                <w:lang w:val="lt-LT"/>
              </w:rPr>
            </w:pPr>
            <w:r w:rsidRPr="00F0792B">
              <w:rPr>
                <w:rFonts w:ascii="Times New Roman" w:hAnsi="Times New Roman" w:cs="Times New Roman"/>
                <w:lang w:val="lt-LT"/>
              </w:rPr>
              <w:t>9</w:t>
            </w:r>
            <w:r w:rsidR="00A44848">
              <w:rPr>
                <w:rFonts w:ascii="Times New Roman" w:hAnsi="Times New Roman" w:cs="Times New Roman"/>
                <w:lang w:val="lt-LT"/>
              </w:rPr>
              <w:t>.2. Paslaugos teikiamos adresais: Karaliaus Mindaugo g. 11, Rukla, Jonavos r. sav.,  ir Laumės g.3, Rukla, Jonavos r. sav.</w:t>
            </w:r>
          </w:p>
          <w:p w14:paraId="090ABE22" w14:textId="5F0AB3B4" w:rsidR="009E4FF0" w:rsidRPr="00F0792B" w:rsidRDefault="00841C1F" w:rsidP="00400187">
            <w:pPr>
              <w:spacing w:after="0" w:line="240" w:lineRule="auto"/>
              <w:jc w:val="both"/>
              <w:rPr>
                <w:rFonts w:ascii="Times New Roman" w:hAnsi="Times New Roman" w:cs="Times New Roman"/>
                <w:lang w:val="lt-LT"/>
              </w:rPr>
            </w:pPr>
            <w:r w:rsidRPr="00F0792B">
              <w:rPr>
                <w:rFonts w:ascii="Times New Roman" w:hAnsi="Times New Roman" w:cs="Times New Roman"/>
                <w:lang w:val="lt-LT"/>
              </w:rPr>
              <w:t>9.3</w:t>
            </w:r>
            <w:r w:rsidR="000611AD" w:rsidRPr="00F0792B">
              <w:rPr>
                <w:rFonts w:ascii="Times New Roman" w:hAnsi="Times New Roman" w:cs="Times New Roman"/>
                <w:lang w:val="lt-LT"/>
              </w:rPr>
              <w:t xml:space="preserve">. </w:t>
            </w:r>
            <w:r w:rsidR="007E636E" w:rsidRPr="00F0792B">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F0792B" w:rsidRDefault="004E4E94" w:rsidP="00400187">
            <w:pPr>
              <w:spacing w:after="0" w:line="240" w:lineRule="auto"/>
              <w:ind w:left="322" w:hanging="322"/>
              <w:jc w:val="both"/>
              <w:rPr>
                <w:rFonts w:ascii="Times New Roman" w:hAnsi="Times New Roman" w:cs="Times New Roman"/>
                <w:lang w:val="lt-LT"/>
              </w:rPr>
            </w:pPr>
            <w:r w:rsidRPr="00F0792B">
              <w:rPr>
                <w:rFonts w:ascii="Times New Roman" w:hAnsi="Times New Roman" w:cs="Times New Roman"/>
                <w:lang w:val="lt-LT"/>
              </w:rPr>
              <w:t>9.</w:t>
            </w:r>
            <w:r w:rsidR="00841C1F" w:rsidRPr="00F0792B">
              <w:rPr>
                <w:rFonts w:ascii="Times New Roman" w:hAnsi="Times New Roman" w:cs="Times New Roman"/>
                <w:lang w:val="lt-LT"/>
              </w:rPr>
              <w:t>4</w:t>
            </w:r>
            <w:r w:rsidRPr="00F0792B">
              <w:rPr>
                <w:rFonts w:ascii="Times New Roman" w:hAnsi="Times New Roman" w:cs="Times New Roman"/>
                <w:lang w:val="lt-LT"/>
              </w:rPr>
              <w:t>.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3739FF1" w:rsidR="003C6CC1" w:rsidRPr="00F0792B" w:rsidRDefault="00841C1F" w:rsidP="00841C1F">
            <w:pPr>
              <w:spacing w:after="0" w:line="240" w:lineRule="auto"/>
              <w:ind w:left="284" w:hanging="284"/>
              <w:jc w:val="both"/>
              <w:rPr>
                <w:rFonts w:ascii="Times New Roman" w:hAnsi="Times New Roman" w:cs="Times New Roman"/>
                <w:lang w:val="lt-LT"/>
              </w:rPr>
            </w:pPr>
            <w:r w:rsidRPr="00F0792B">
              <w:rPr>
                <w:rFonts w:ascii="Times New Roman" w:hAnsi="Times New Roman" w:cs="Times New Roman"/>
                <w:lang w:val="lt-LT"/>
              </w:rPr>
              <w:t>9.5.</w:t>
            </w:r>
            <w:r w:rsidR="00CC6029" w:rsidRPr="00F0792B">
              <w:rPr>
                <w:rFonts w:ascii="Times New Roman" w:hAnsi="Times New Roman" w:cs="Times New Roman"/>
                <w:lang w:val="lt-LT"/>
              </w:rPr>
              <w:t>Paslaugos yra priimamos pasirašant priėmimo–perdavimo aktą.</w:t>
            </w:r>
          </w:p>
          <w:p w14:paraId="0DB20A07" w14:textId="5698EC68" w:rsidR="00C32A7D" w:rsidRPr="00A44848" w:rsidRDefault="00FD6282" w:rsidP="00A44848">
            <w:pPr>
              <w:pStyle w:val="ListParagraph"/>
              <w:numPr>
                <w:ilvl w:val="1"/>
                <w:numId w:val="10"/>
              </w:numPr>
              <w:spacing w:after="0" w:line="240" w:lineRule="auto"/>
              <w:ind w:left="459" w:hanging="459"/>
              <w:jc w:val="both"/>
              <w:rPr>
                <w:rFonts w:ascii="Times New Roman" w:hAnsi="Times New Roman" w:cs="Times New Roman"/>
                <w:lang w:val="lt-LT"/>
              </w:rPr>
            </w:pPr>
            <w:r w:rsidRPr="00F0792B">
              <w:rPr>
                <w:rFonts w:ascii="Times New Roman" w:hAnsi="Times New Roman" w:cs="Times New Roman"/>
                <w:lang w:val="lt-LT"/>
              </w:rPr>
              <w:t>S</w:t>
            </w:r>
            <w:r w:rsidR="00A44848">
              <w:rPr>
                <w:rFonts w:ascii="Times New Roman" w:hAnsi="Times New Roman" w:cs="Times New Roman"/>
                <w:lang w:val="lt-LT"/>
              </w:rPr>
              <w:t>utarties pratęsimas nenumatomas.</w:t>
            </w:r>
          </w:p>
        </w:tc>
      </w:tr>
      <w:tr w:rsidR="003C6CC1" w:rsidRPr="00F0792B" w14:paraId="46D174EF" w14:textId="77777777" w:rsidTr="00EF64DB">
        <w:trPr>
          <w:trHeight w:val="551"/>
        </w:trPr>
        <w:tc>
          <w:tcPr>
            <w:tcW w:w="0" w:type="auto"/>
            <w:gridSpan w:val="2"/>
          </w:tcPr>
          <w:p w14:paraId="57226EED" w14:textId="7D7D05EE" w:rsidR="00AA76C3" w:rsidRPr="00F0792B" w:rsidRDefault="00B72CBC" w:rsidP="004450D2">
            <w:pPr>
              <w:pStyle w:val="ListParagraph"/>
              <w:numPr>
                <w:ilvl w:val="0"/>
                <w:numId w:val="12"/>
              </w:numPr>
              <w:spacing w:after="0" w:line="240" w:lineRule="auto"/>
              <w:ind w:left="459" w:hanging="459"/>
              <w:jc w:val="both"/>
              <w:rPr>
                <w:rFonts w:ascii="Times New Roman" w:hAnsi="Times New Roman" w:cs="Times New Roman"/>
                <w:lang w:val="lt-LT"/>
              </w:rPr>
            </w:pPr>
            <w:r w:rsidRPr="00F0792B">
              <w:rPr>
                <w:rFonts w:ascii="Times New Roman" w:hAnsi="Times New Roman" w:cs="Times New Roman"/>
                <w:b/>
                <w:lang w:val="lt-LT"/>
              </w:rPr>
              <w:t>M</w:t>
            </w:r>
            <w:r w:rsidR="003C6CC1" w:rsidRPr="00F0792B">
              <w:rPr>
                <w:rFonts w:ascii="Times New Roman" w:hAnsi="Times New Roman" w:cs="Times New Roman"/>
                <w:b/>
                <w:lang w:val="lt-LT"/>
              </w:rPr>
              <w:t>okėjimas</w:t>
            </w:r>
            <w:r w:rsidR="003C6CC1" w:rsidRPr="00F0792B">
              <w:rPr>
                <w:rFonts w:ascii="Times New Roman" w:hAnsi="Times New Roman" w:cs="Times New Roman"/>
                <w:lang w:val="lt-LT"/>
              </w:rPr>
              <w:t xml:space="preserve"> – už </w:t>
            </w:r>
            <w:r w:rsidR="00EF64DB" w:rsidRPr="00F0792B">
              <w:rPr>
                <w:rFonts w:ascii="Times New Roman" w:hAnsi="Times New Roman" w:cs="Times New Roman"/>
                <w:lang w:val="lt-LT"/>
              </w:rPr>
              <w:t xml:space="preserve">suteiktas </w:t>
            </w:r>
            <w:r w:rsidR="007D34DE" w:rsidRPr="00F0792B">
              <w:rPr>
                <w:rFonts w:ascii="Times New Roman" w:hAnsi="Times New Roman" w:cs="Times New Roman"/>
                <w:lang w:val="lt-LT"/>
              </w:rPr>
              <w:t>Sutarties ir jos prieduose nurodytus reikalavimus atitinkančias</w:t>
            </w:r>
            <w:r w:rsidR="00356A52" w:rsidRPr="00F0792B">
              <w:rPr>
                <w:rFonts w:ascii="Times New Roman" w:hAnsi="Times New Roman" w:cs="Times New Roman"/>
                <w:lang w:val="lt-LT"/>
              </w:rPr>
              <w:t xml:space="preserve"> p</w:t>
            </w:r>
            <w:r w:rsidR="00EF64DB" w:rsidRPr="00F0792B">
              <w:rPr>
                <w:rFonts w:ascii="Times New Roman" w:hAnsi="Times New Roman" w:cs="Times New Roman"/>
                <w:lang w:val="lt-LT"/>
              </w:rPr>
              <w:t>aslaugas</w:t>
            </w:r>
            <w:r w:rsidR="003C6CC1" w:rsidRPr="00F0792B">
              <w:rPr>
                <w:rFonts w:ascii="Times New Roman" w:hAnsi="Times New Roman" w:cs="Times New Roman"/>
                <w:lang w:val="lt-LT"/>
              </w:rPr>
              <w:t xml:space="preserve"> Pirkėjas</w:t>
            </w:r>
            <w:r w:rsidR="003C6CC1" w:rsidRPr="00F0792B">
              <w:rPr>
                <w:rFonts w:ascii="Times New Roman" w:hAnsi="Times New Roman" w:cs="Times New Roman"/>
                <w:b/>
                <w:lang w:val="lt-LT"/>
              </w:rPr>
              <w:t xml:space="preserve"> </w:t>
            </w:r>
            <w:r w:rsidRPr="00F0792B">
              <w:rPr>
                <w:rFonts w:ascii="Times New Roman" w:hAnsi="Times New Roman" w:cs="Times New Roman"/>
                <w:lang w:val="lt-LT"/>
              </w:rPr>
              <w:t>su</w:t>
            </w:r>
            <w:r w:rsidR="00CC6029" w:rsidRPr="00F0792B">
              <w:rPr>
                <w:rFonts w:ascii="Times New Roman" w:hAnsi="Times New Roman" w:cs="Times New Roman"/>
                <w:lang w:val="lt-LT"/>
              </w:rPr>
              <w:t>moka per 30 dienų</w:t>
            </w:r>
            <w:r w:rsidR="00AA76C3" w:rsidRPr="00F0792B">
              <w:rPr>
                <w:rFonts w:ascii="Times New Roman" w:hAnsi="Times New Roman" w:cs="Times New Roman"/>
                <w:lang w:val="lt-LT"/>
              </w:rPr>
              <w:t xml:space="preserve"> </w:t>
            </w:r>
            <w:r w:rsidR="00CC6029" w:rsidRPr="00F0792B">
              <w:rPr>
                <w:rFonts w:ascii="Times New Roman" w:hAnsi="Times New Roman" w:cs="Times New Roman"/>
                <w:lang w:val="lt-LT"/>
              </w:rPr>
              <w:t xml:space="preserve">nuo </w:t>
            </w:r>
            <w:r w:rsidR="00356A52" w:rsidRPr="00F0792B">
              <w:rPr>
                <w:rFonts w:ascii="Times New Roman" w:hAnsi="Times New Roman" w:cs="Times New Roman"/>
                <w:lang w:val="lt-LT"/>
              </w:rPr>
              <w:t>paslaugos</w:t>
            </w:r>
            <w:r w:rsidR="00CC6029" w:rsidRPr="00F0792B">
              <w:rPr>
                <w:rFonts w:ascii="Times New Roman" w:hAnsi="Times New Roman" w:cs="Times New Roman"/>
                <w:lang w:val="lt-LT"/>
              </w:rPr>
              <w:t xml:space="preserve"> suteikimo ir priėmimo– perdavimo akto pasirašymo. </w:t>
            </w:r>
            <w:r w:rsidR="00AA76C3" w:rsidRPr="00F0792B">
              <w:rPr>
                <w:rFonts w:ascii="Times New Roman" w:hAnsi="Times New Roman" w:cs="Times New Roman"/>
                <w:lang w:val="lt-LT"/>
              </w:rPr>
              <w:t xml:space="preserve">Visi Pirkimo sutarties mokėjimų dokumentai yra teikiami naudojantis </w:t>
            </w:r>
            <w:r w:rsidR="00356A52" w:rsidRPr="00F0792B">
              <w:rPr>
                <w:rFonts w:ascii="Times New Roman" w:hAnsi="Times New Roman" w:cs="Times New Roman"/>
                <w:lang w:val="lt-LT"/>
              </w:rPr>
              <w:t>s</w:t>
            </w:r>
            <w:r w:rsidR="00AA76C3" w:rsidRPr="00F0792B">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33F19E7" w14:textId="244BD8E6" w:rsidR="00C32A7D" w:rsidRPr="00F0792B" w:rsidRDefault="00C32A7D" w:rsidP="00C32A7D">
            <w:pPr>
              <w:pStyle w:val="ListParagraph"/>
              <w:spacing w:after="0" w:line="240" w:lineRule="auto"/>
              <w:ind w:left="459"/>
              <w:jc w:val="both"/>
              <w:rPr>
                <w:rFonts w:ascii="Times New Roman" w:hAnsi="Times New Roman" w:cs="Times New Roman"/>
                <w:lang w:val="lt-LT"/>
              </w:rPr>
            </w:pPr>
          </w:p>
        </w:tc>
      </w:tr>
      <w:tr w:rsidR="003C6CC1" w:rsidRPr="00F0792B" w14:paraId="2FC7E77F" w14:textId="77777777" w:rsidTr="002C3522">
        <w:trPr>
          <w:trHeight w:val="503"/>
        </w:trPr>
        <w:tc>
          <w:tcPr>
            <w:tcW w:w="0" w:type="auto"/>
            <w:gridSpan w:val="2"/>
          </w:tcPr>
          <w:p w14:paraId="16B255F9" w14:textId="77777777" w:rsidR="00EF64DB" w:rsidRPr="00F0792B" w:rsidRDefault="00270429" w:rsidP="004450D2">
            <w:pPr>
              <w:pStyle w:val="ListParagraph"/>
              <w:numPr>
                <w:ilvl w:val="0"/>
                <w:numId w:val="12"/>
              </w:numPr>
              <w:spacing w:after="0" w:line="240" w:lineRule="auto"/>
              <w:rPr>
                <w:rFonts w:ascii="Times New Roman" w:hAnsi="Times New Roman" w:cs="Times New Roman"/>
                <w:lang w:val="lt-LT"/>
              </w:rPr>
            </w:pPr>
            <w:r w:rsidRPr="00F0792B">
              <w:rPr>
                <w:rFonts w:ascii="Times New Roman" w:hAnsi="Times New Roman" w:cs="Times New Roman"/>
                <w:lang w:val="lt-LT"/>
              </w:rPr>
              <w:t xml:space="preserve">Sutarties vykdymo metu atsiradusius Paslaugų trūkumus </w:t>
            </w:r>
            <w:r w:rsidR="0036410A" w:rsidRPr="00F0792B">
              <w:rPr>
                <w:rFonts w:ascii="Times New Roman" w:hAnsi="Times New Roman" w:cs="Times New Roman"/>
                <w:lang w:val="lt-LT"/>
              </w:rPr>
              <w:t>Teikėjas</w:t>
            </w:r>
            <w:r w:rsidRPr="00F0792B">
              <w:rPr>
                <w:rFonts w:ascii="Times New Roman" w:hAnsi="Times New Roman" w:cs="Times New Roman"/>
                <w:lang w:val="lt-LT"/>
              </w:rPr>
              <w:t xml:space="preserve"> turi ištaisyti ne vėliau kaip per 2</w:t>
            </w:r>
            <w:r w:rsidR="004450D2" w:rsidRPr="00F0792B">
              <w:rPr>
                <w:rFonts w:ascii="Times New Roman" w:hAnsi="Times New Roman" w:cs="Times New Roman"/>
                <w:lang w:val="lt-LT"/>
              </w:rPr>
              <w:t>4 valandas</w:t>
            </w:r>
            <w:r w:rsidRPr="00F0792B">
              <w:rPr>
                <w:rFonts w:ascii="Times New Roman" w:hAnsi="Times New Roman" w:cs="Times New Roman"/>
                <w:lang w:val="lt-LT"/>
              </w:rPr>
              <w:t xml:space="preserve"> nuo pranešimo apie trūkumus.</w:t>
            </w:r>
            <w:r w:rsidR="00373387" w:rsidRPr="00F0792B">
              <w:rPr>
                <w:rFonts w:ascii="Times New Roman" w:hAnsi="Times New Roman" w:cs="Times New Roman"/>
                <w:lang w:val="lt-LT"/>
              </w:rPr>
              <w:t xml:space="preserve"> </w:t>
            </w:r>
          </w:p>
          <w:p w14:paraId="7C003A42" w14:textId="24ECFEF1" w:rsidR="00C32A7D" w:rsidRPr="00F0792B" w:rsidRDefault="00C32A7D" w:rsidP="00C32A7D">
            <w:pPr>
              <w:pStyle w:val="ListParagraph"/>
              <w:spacing w:after="0" w:line="240" w:lineRule="auto"/>
              <w:ind w:left="360"/>
              <w:rPr>
                <w:rFonts w:ascii="Times New Roman" w:hAnsi="Times New Roman" w:cs="Times New Roman"/>
                <w:lang w:val="lt-LT"/>
              </w:rPr>
            </w:pPr>
          </w:p>
        </w:tc>
      </w:tr>
      <w:tr w:rsidR="002C3522" w:rsidRPr="00F0792B" w14:paraId="1911FBE6" w14:textId="77777777" w:rsidTr="00373387">
        <w:trPr>
          <w:trHeight w:val="502"/>
        </w:trPr>
        <w:tc>
          <w:tcPr>
            <w:tcW w:w="0" w:type="auto"/>
            <w:gridSpan w:val="2"/>
          </w:tcPr>
          <w:p w14:paraId="246A3222" w14:textId="5A078A9E" w:rsidR="002C3522" w:rsidRPr="00F0792B" w:rsidRDefault="00C32A7D" w:rsidP="00F52F7E">
            <w:pPr>
              <w:pStyle w:val="ListParagraph"/>
              <w:numPr>
                <w:ilvl w:val="0"/>
                <w:numId w:val="12"/>
              </w:numPr>
              <w:spacing w:after="0" w:line="240" w:lineRule="auto"/>
              <w:jc w:val="both"/>
              <w:rPr>
                <w:rFonts w:ascii="Times New Roman" w:hAnsi="Times New Roman" w:cs="Times New Roman"/>
                <w:lang w:val="lt-LT"/>
              </w:rPr>
            </w:pPr>
            <w:r w:rsidRPr="00F0792B">
              <w:rPr>
                <w:rFonts w:ascii="Times New Roman" w:hAnsi="Times New Roman" w:cs="Times New Roman"/>
                <w:b/>
                <w:lang w:val="lt-LT"/>
              </w:rPr>
              <w:t>Garantijos terminas</w:t>
            </w:r>
            <w:r w:rsidRPr="00F0792B">
              <w:rPr>
                <w:rFonts w:ascii="Times New Roman" w:hAnsi="Times New Roman" w:cs="Times New Roman"/>
                <w:lang w:val="lt-LT"/>
              </w:rPr>
              <w:t xml:space="preserve"> nenustatytas.</w:t>
            </w:r>
          </w:p>
        </w:tc>
      </w:tr>
      <w:tr w:rsidR="003C6CC1" w:rsidRPr="00F0792B" w14:paraId="557B31C1" w14:textId="77777777" w:rsidTr="00EF64DB">
        <w:trPr>
          <w:trHeight w:val="2588"/>
        </w:trPr>
        <w:tc>
          <w:tcPr>
            <w:tcW w:w="0" w:type="auto"/>
            <w:gridSpan w:val="2"/>
          </w:tcPr>
          <w:p w14:paraId="2308ADCF" w14:textId="4A5B17B6" w:rsidR="003C6CC1" w:rsidRPr="00F0792B" w:rsidRDefault="003C6CC1" w:rsidP="004450D2">
            <w:pPr>
              <w:pStyle w:val="ListParagraph"/>
              <w:numPr>
                <w:ilvl w:val="0"/>
                <w:numId w:val="12"/>
              </w:numPr>
              <w:spacing w:after="0" w:line="240" w:lineRule="auto"/>
              <w:ind w:left="459" w:hanging="425"/>
              <w:jc w:val="both"/>
              <w:rPr>
                <w:rFonts w:ascii="Times New Roman" w:hAnsi="Times New Roman" w:cs="Times New Roman"/>
                <w:b/>
                <w:lang w:val="lt-LT"/>
              </w:rPr>
            </w:pPr>
            <w:r w:rsidRPr="00F0792B">
              <w:rPr>
                <w:rFonts w:ascii="Times New Roman" w:hAnsi="Times New Roman" w:cs="Times New Roman"/>
                <w:b/>
                <w:lang w:val="lt-LT"/>
              </w:rPr>
              <w:t>Netesybos:</w:t>
            </w:r>
          </w:p>
          <w:p w14:paraId="1F009A4B" w14:textId="597B3DC0" w:rsidR="003C6CC1" w:rsidRPr="00F0792B" w:rsidRDefault="00C56EE7" w:rsidP="00C56EE7">
            <w:pPr>
              <w:pStyle w:val="ListParagraph"/>
              <w:spacing w:after="0" w:line="240" w:lineRule="auto"/>
              <w:ind w:left="459" w:hanging="426"/>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.1.</w:t>
            </w:r>
            <w:r w:rsidR="003C6CC1" w:rsidRPr="00F0792B">
              <w:rPr>
                <w:rFonts w:ascii="Times New Roman" w:hAnsi="Times New Roman" w:cs="Times New Roman"/>
                <w:lang w:val="lt-LT"/>
              </w:rPr>
              <w:t xml:space="preserve"> Už vėlavimą </w:t>
            </w:r>
            <w:r w:rsidR="00B83B4F" w:rsidRPr="00F0792B">
              <w:rPr>
                <w:rFonts w:ascii="Times New Roman" w:hAnsi="Times New Roman" w:cs="Times New Roman"/>
                <w:lang w:val="lt-LT"/>
              </w:rPr>
              <w:t xml:space="preserve">suteikti </w:t>
            </w:r>
            <w:r w:rsidR="00767A25" w:rsidRPr="00F0792B">
              <w:rPr>
                <w:rFonts w:ascii="Times New Roman" w:hAnsi="Times New Roman" w:cs="Times New Roman"/>
                <w:lang w:val="lt-LT"/>
              </w:rPr>
              <w:t>P</w:t>
            </w:r>
            <w:r w:rsidR="00B83B4F" w:rsidRPr="00F0792B">
              <w:rPr>
                <w:rFonts w:ascii="Times New Roman" w:hAnsi="Times New Roman" w:cs="Times New Roman"/>
                <w:lang w:val="lt-LT"/>
              </w:rPr>
              <w:t>aslaugas</w:t>
            </w:r>
            <w:r w:rsidR="003C6CC1" w:rsidRPr="00F0792B">
              <w:rPr>
                <w:rFonts w:ascii="Times New Roman" w:hAnsi="Times New Roman" w:cs="Times New Roman"/>
                <w:lang w:val="lt-LT"/>
              </w:rPr>
              <w:t xml:space="preserve"> – 0,1 proc. per </w:t>
            </w:r>
            <w:r w:rsidR="007E636E" w:rsidRPr="00F0792B">
              <w:rPr>
                <w:rFonts w:ascii="Times New Roman" w:hAnsi="Times New Roman" w:cs="Times New Roman"/>
                <w:lang w:val="lt-LT"/>
              </w:rPr>
              <w:t>1 dieną</w:t>
            </w:r>
            <w:r w:rsidR="007E0107" w:rsidRPr="00F0792B">
              <w:rPr>
                <w:rFonts w:ascii="Times New Roman" w:hAnsi="Times New Roman" w:cs="Times New Roman"/>
                <w:lang w:val="lt-LT"/>
              </w:rPr>
              <w:t xml:space="preserve"> nuo nesuteiktų</w:t>
            </w:r>
            <w:r w:rsidR="003C6CC1" w:rsidRPr="00F0792B">
              <w:rPr>
                <w:rFonts w:ascii="Times New Roman" w:hAnsi="Times New Roman" w:cs="Times New Roman"/>
                <w:lang w:val="lt-LT"/>
              </w:rPr>
              <w:t xml:space="preserve"> </w:t>
            </w:r>
            <w:r w:rsidR="00B83B4F" w:rsidRPr="00F0792B">
              <w:rPr>
                <w:rFonts w:ascii="Times New Roman" w:hAnsi="Times New Roman" w:cs="Times New Roman"/>
                <w:lang w:val="lt-LT"/>
              </w:rPr>
              <w:t xml:space="preserve">Paslaugų </w:t>
            </w:r>
            <w:r w:rsidR="003C6CC1" w:rsidRPr="00F0792B">
              <w:rPr>
                <w:rFonts w:ascii="Times New Roman" w:hAnsi="Times New Roman" w:cs="Times New Roman"/>
                <w:lang w:val="lt-LT"/>
              </w:rPr>
              <w:t>vertės</w:t>
            </w:r>
            <w:r w:rsidR="00767A25" w:rsidRPr="00F0792B">
              <w:rPr>
                <w:rFonts w:ascii="Times New Roman" w:hAnsi="Times New Roman" w:cs="Times New Roman"/>
                <w:lang w:val="lt-LT"/>
              </w:rPr>
              <w:t>.</w:t>
            </w:r>
          </w:p>
          <w:p w14:paraId="752BFCA5" w14:textId="40E05822" w:rsidR="003C6CC1" w:rsidRPr="00F0792B" w:rsidRDefault="00C56EE7" w:rsidP="00C56EE7">
            <w:pPr>
              <w:spacing w:after="0" w:line="240" w:lineRule="auto"/>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.2.</w:t>
            </w:r>
            <w:r w:rsidR="003C6CC1" w:rsidRPr="00F0792B">
              <w:rPr>
                <w:rFonts w:ascii="Times New Roman" w:hAnsi="Times New Roman" w:cs="Times New Roman"/>
                <w:lang w:val="lt-LT"/>
              </w:rPr>
              <w:t xml:space="preserve"> Už pavėluotą kokybės trūkumų ištaisymą – 0,1 proc. per </w:t>
            </w:r>
            <w:r w:rsidR="007E636E" w:rsidRPr="00F0792B">
              <w:rPr>
                <w:rFonts w:ascii="Times New Roman" w:hAnsi="Times New Roman" w:cs="Times New Roman"/>
                <w:lang w:val="lt-LT"/>
              </w:rPr>
              <w:t>1 dieną</w:t>
            </w:r>
            <w:r w:rsidR="003C6CC1" w:rsidRPr="00F0792B">
              <w:rPr>
                <w:rFonts w:ascii="Times New Roman" w:hAnsi="Times New Roman" w:cs="Times New Roman"/>
                <w:lang w:val="lt-LT"/>
              </w:rPr>
              <w:t xml:space="preserve"> nuo </w:t>
            </w:r>
            <w:r w:rsidR="00B83B4F" w:rsidRPr="00F0792B">
              <w:rPr>
                <w:rFonts w:ascii="Times New Roman" w:hAnsi="Times New Roman" w:cs="Times New Roman"/>
                <w:lang w:val="lt-LT"/>
              </w:rPr>
              <w:t>Paslaugų</w:t>
            </w:r>
            <w:r w:rsidR="003C6CC1" w:rsidRPr="00F0792B">
              <w:rPr>
                <w:rFonts w:ascii="Times New Roman" w:hAnsi="Times New Roman" w:cs="Times New Roman"/>
                <w:lang w:val="lt-LT"/>
              </w:rPr>
              <w:t>, kurių trūkumai neištaisyti, vertės</w:t>
            </w:r>
            <w:r w:rsidR="00767A25" w:rsidRPr="00F0792B">
              <w:rPr>
                <w:rFonts w:ascii="Times New Roman" w:hAnsi="Times New Roman" w:cs="Times New Roman"/>
                <w:lang w:val="lt-LT"/>
              </w:rPr>
              <w:t>.</w:t>
            </w:r>
          </w:p>
          <w:p w14:paraId="33883822" w14:textId="025B4857" w:rsidR="003C6CC1" w:rsidRPr="00F0792B" w:rsidRDefault="00C56EE7" w:rsidP="00C56EE7">
            <w:pPr>
              <w:pStyle w:val="ListParagraph"/>
              <w:spacing w:after="0" w:line="240" w:lineRule="auto"/>
              <w:ind w:left="597" w:hanging="597"/>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.3.</w:t>
            </w:r>
            <w:r w:rsidR="003C6CC1" w:rsidRPr="00F0792B">
              <w:rPr>
                <w:rFonts w:ascii="Times New Roman" w:hAnsi="Times New Roman" w:cs="Times New Roman"/>
                <w:lang w:val="lt-LT"/>
              </w:rPr>
              <w:t xml:space="preserve"> Už Sutarties nutraukimą dėl </w:t>
            </w:r>
            <w:r w:rsidR="00283CA5" w:rsidRPr="00F0792B">
              <w:rPr>
                <w:rFonts w:ascii="Times New Roman" w:hAnsi="Times New Roman" w:cs="Times New Roman"/>
                <w:lang w:val="lt-LT"/>
              </w:rPr>
              <w:t>Teikėjo</w:t>
            </w:r>
            <w:r w:rsidR="003C6CC1" w:rsidRPr="00F0792B">
              <w:rPr>
                <w:rFonts w:ascii="Times New Roman" w:hAnsi="Times New Roman" w:cs="Times New Roman"/>
                <w:lang w:val="lt-LT"/>
              </w:rPr>
              <w:t xml:space="preserve"> kaltės – 7 proc. maksimalios Sutarties kainos be PVM (išskyrus, kai S</w:t>
            </w:r>
            <w:r w:rsidR="00167329" w:rsidRPr="00F0792B">
              <w:rPr>
                <w:rFonts w:ascii="Times New Roman" w:hAnsi="Times New Roman" w:cs="Times New Roman"/>
                <w:lang w:val="lt-LT"/>
              </w:rPr>
              <w:t>utartis yra nutraukiama pagal 1</w:t>
            </w:r>
            <w:r w:rsidR="00252A7F" w:rsidRPr="00F0792B">
              <w:rPr>
                <w:rFonts w:ascii="Times New Roman" w:hAnsi="Times New Roman" w:cs="Times New Roman"/>
                <w:lang w:val="lt-LT"/>
              </w:rPr>
              <w:t>4</w:t>
            </w:r>
            <w:r w:rsidR="00167329" w:rsidRPr="00F0792B">
              <w:rPr>
                <w:rFonts w:ascii="Times New Roman" w:hAnsi="Times New Roman" w:cs="Times New Roman"/>
                <w:lang w:val="lt-LT"/>
              </w:rPr>
              <w:t>.1.</w:t>
            </w:r>
            <w:r w:rsidR="006766C6" w:rsidRPr="00F0792B">
              <w:rPr>
                <w:rFonts w:ascii="Times New Roman" w:hAnsi="Times New Roman" w:cs="Times New Roman"/>
                <w:lang w:val="lt-LT"/>
              </w:rPr>
              <w:t>3</w:t>
            </w:r>
            <w:r w:rsidR="003C6CC1" w:rsidRPr="00F0792B">
              <w:rPr>
                <w:rFonts w:ascii="Times New Roman" w:hAnsi="Times New Roman" w:cs="Times New Roman"/>
                <w:lang w:val="lt-LT"/>
              </w:rPr>
              <w:t xml:space="preserve"> </w:t>
            </w:r>
            <w:r w:rsidR="00767A25" w:rsidRPr="00F0792B">
              <w:rPr>
                <w:rFonts w:ascii="Times New Roman" w:hAnsi="Times New Roman" w:cs="Times New Roman"/>
                <w:lang w:val="lt-LT"/>
              </w:rPr>
              <w:t>pa</w:t>
            </w:r>
            <w:r w:rsidR="003C6CC1" w:rsidRPr="00F0792B">
              <w:rPr>
                <w:rFonts w:ascii="Times New Roman" w:hAnsi="Times New Roman" w:cs="Times New Roman"/>
                <w:lang w:val="lt-LT"/>
              </w:rPr>
              <w:t>punkt</w:t>
            </w:r>
            <w:r w:rsidR="00767A25" w:rsidRPr="00F0792B">
              <w:rPr>
                <w:rFonts w:ascii="Times New Roman" w:hAnsi="Times New Roman" w:cs="Times New Roman"/>
                <w:lang w:val="lt-LT"/>
              </w:rPr>
              <w:t>į</w:t>
            </w:r>
            <w:r w:rsidR="003C6CC1" w:rsidRPr="00F0792B">
              <w:rPr>
                <w:rFonts w:ascii="Times New Roman" w:hAnsi="Times New Roman" w:cs="Times New Roman"/>
                <w:lang w:val="lt-LT"/>
              </w:rPr>
              <w:t>)</w:t>
            </w:r>
            <w:r w:rsidR="00767A25" w:rsidRPr="00F0792B">
              <w:rPr>
                <w:rFonts w:ascii="Times New Roman" w:hAnsi="Times New Roman" w:cs="Times New Roman"/>
                <w:lang w:val="lt-LT"/>
              </w:rPr>
              <w:t>.</w:t>
            </w:r>
          </w:p>
          <w:p w14:paraId="0BDE434D" w14:textId="6E910EAC" w:rsidR="003C6CC1" w:rsidRPr="00F0792B" w:rsidRDefault="00C56EE7" w:rsidP="00C56EE7">
            <w:pPr>
              <w:spacing w:after="0" w:line="240" w:lineRule="auto"/>
              <w:ind w:left="459" w:hanging="459"/>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.4.</w:t>
            </w:r>
            <w:r w:rsidR="003C6CC1" w:rsidRPr="00F0792B">
              <w:rPr>
                <w:rFonts w:ascii="Times New Roman" w:hAnsi="Times New Roman" w:cs="Times New Roman"/>
                <w:lang w:val="lt-LT"/>
              </w:rPr>
              <w:t xml:space="preserve"> </w:t>
            </w:r>
            <w:r w:rsidR="00FB0A20" w:rsidRPr="00F0792B">
              <w:rPr>
                <w:rFonts w:ascii="Times New Roman" w:hAnsi="Times New Roman" w:cs="Times New Roman"/>
                <w:lang w:val="lt-LT"/>
              </w:rPr>
              <w:t>Už pavėluotą atsiskaitymą už Paslaugas – palūkan</w:t>
            </w:r>
            <w:r w:rsidR="00767A25" w:rsidRPr="00F0792B">
              <w:rPr>
                <w:rFonts w:ascii="Times New Roman" w:hAnsi="Times New Roman" w:cs="Times New Roman"/>
                <w:lang w:val="lt-LT"/>
              </w:rPr>
              <w:t>o</w:t>
            </w:r>
            <w:r w:rsidR="00FB0A20" w:rsidRPr="00F0792B">
              <w:rPr>
                <w:rFonts w:ascii="Times New Roman" w:hAnsi="Times New Roman" w:cs="Times New Roman"/>
                <w:lang w:val="lt-LT"/>
              </w:rPr>
              <w:t xml:space="preserve">s pagal Lietuvos Respublikos mokėjimų, atliekamų pagal </w:t>
            </w:r>
            <w:r w:rsidRPr="00F0792B">
              <w:rPr>
                <w:rFonts w:ascii="Times New Roman" w:hAnsi="Times New Roman" w:cs="Times New Roman"/>
                <w:lang w:val="lt-LT"/>
              </w:rPr>
              <w:t xml:space="preserve">    </w:t>
            </w:r>
            <w:r w:rsidR="00FB0A20" w:rsidRPr="00F0792B">
              <w:rPr>
                <w:rFonts w:ascii="Times New Roman" w:hAnsi="Times New Roman" w:cs="Times New Roman"/>
                <w:lang w:val="lt-LT"/>
              </w:rPr>
              <w:t>komercines sutartis, vėlavimo prevencijos įstatymą</w:t>
            </w:r>
            <w:r w:rsidR="00767A25" w:rsidRPr="00F0792B">
              <w:rPr>
                <w:rFonts w:ascii="Times New Roman" w:hAnsi="Times New Roman" w:cs="Times New Roman"/>
                <w:lang w:val="lt-LT"/>
              </w:rPr>
              <w:t>.</w:t>
            </w:r>
            <w:r w:rsidR="003C6CC1" w:rsidRPr="00F0792B">
              <w:rPr>
                <w:rFonts w:ascii="Times New Roman" w:hAnsi="Times New Roman" w:cs="Times New Roman"/>
                <w:lang w:val="lt-LT"/>
              </w:rPr>
              <w:t xml:space="preserve"> </w:t>
            </w:r>
          </w:p>
          <w:p w14:paraId="68C8975E" w14:textId="33DBAA17" w:rsidR="003C6CC1" w:rsidRPr="00F0792B" w:rsidRDefault="00C56EE7" w:rsidP="00C56EE7">
            <w:pPr>
              <w:spacing w:after="0" w:line="240" w:lineRule="auto"/>
              <w:ind w:left="284" w:hanging="284"/>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 xml:space="preserve">.5. </w:t>
            </w:r>
            <w:r w:rsidR="003C6CC1" w:rsidRPr="00F0792B">
              <w:rPr>
                <w:rFonts w:ascii="Times New Roman" w:hAnsi="Times New Roman" w:cs="Times New Roman"/>
                <w:lang w:val="lt-LT"/>
              </w:rPr>
              <w:t xml:space="preserve">Nutraukus Sutartį </w:t>
            </w:r>
            <w:r w:rsidR="003512CE" w:rsidRPr="00F0792B">
              <w:rPr>
                <w:rFonts w:ascii="Times New Roman" w:hAnsi="Times New Roman" w:cs="Times New Roman"/>
                <w:lang w:val="lt-LT"/>
              </w:rPr>
              <w:t>1</w:t>
            </w:r>
            <w:r w:rsidR="00252A7F" w:rsidRPr="00F0792B">
              <w:rPr>
                <w:rFonts w:ascii="Times New Roman" w:hAnsi="Times New Roman" w:cs="Times New Roman"/>
                <w:lang w:val="lt-LT"/>
              </w:rPr>
              <w:t>4</w:t>
            </w:r>
            <w:r w:rsidR="003512CE" w:rsidRPr="00F0792B">
              <w:rPr>
                <w:rFonts w:ascii="Times New Roman" w:hAnsi="Times New Roman" w:cs="Times New Roman"/>
                <w:lang w:val="lt-LT"/>
              </w:rPr>
              <w:t>.1</w:t>
            </w:r>
            <w:r w:rsidRPr="00F0792B">
              <w:rPr>
                <w:rFonts w:ascii="Times New Roman" w:hAnsi="Times New Roman" w:cs="Times New Roman"/>
                <w:lang w:val="lt-LT"/>
              </w:rPr>
              <w:t>.3</w:t>
            </w:r>
            <w:r w:rsidR="00767A25" w:rsidRPr="00F0792B">
              <w:rPr>
                <w:rFonts w:ascii="Times New Roman" w:hAnsi="Times New Roman" w:cs="Times New Roman"/>
                <w:lang w:val="lt-LT"/>
              </w:rPr>
              <w:t xml:space="preserve"> papunkčio</w:t>
            </w:r>
            <w:r w:rsidR="003C6CC1" w:rsidRPr="00F0792B">
              <w:rPr>
                <w:rFonts w:ascii="Times New Roman" w:hAnsi="Times New Roman" w:cs="Times New Roman"/>
                <w:lang w:val="lt-LT"/>
              </w:rPr>
              <w:t xml:space="preserve"> pagrindu – 15 proc. maksimalios Sutarties kainos be PVM</w:t>
            </w:r>
            <w:r w:rsidR="00767A25" w:rsidRPr="00F0792B">
              <w:rPr>
                <w:rFonts w:ascii="Times New Roman" w:hAnsi="Times New Roman" w:cs="Times New Roman"/>
                <w:lang w:val="lt-LT"/>
              </w:rPr>
              <w:t>.</w:t>
            </w:r>
          </w:p>
          <w:p w14:paraId="7263EC67" w14:textId="7DD5A8DC" w:rsidR="003C6CC1" w:rsidRPr="00F0792B" w:rsidRDefault="00C56EE7" w:rsidP="00C56EE7">
            <w:pPr>
              <w:spacing w:after="0" w:line="240" w:lineRule="auto"/>
              <w:ind w:left="284" w:hanging="284"/>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3</w:t>
            </w:r>
            <w:r w:rsidRPr="00F0792B">
              <w:rPr>
                <w:rFonts w:ascii="Times New Roman" w:hAnsi="Times New Roman" w:cs="Times New Roman"/>
                <w:lang w:val="lt-LT"/>
              </w:rPr>
              <w:t xml:space="preserve">.6. </w:t>
            </w:r>
            <w:r w:rsidR="003C6CC1" w:rsidRPr="00F0792B">
              <w:rPr>
                <w:rFonts w:ascii="Times New Roman" w:hAnsi="Times New Roman" w:cs="Times New Roman"/>
                <w:lang w:val="lt-LT"/>
              </w:rPr>
              <w:t>Pažeidus 1</w:t>
            </w:r>
            <w:r w:rsidR="00252A7F" w:rsidRPr="00F0792B">
              <w:rPr>
                <w:rFonts w:ascii="Times New Roman" w:hAnsi="Times New Roman" w:cs="Times New Roman"/>
                <w:lang w:val="lt-LT"/>
              </w:rPr>
              <w:t>4</w:t>
            </w:r>
            <w:r w:rsidR="003C6CC1" w:rsidRPr="00F0792B">
              <w:rPr>
                <w:rFonts w:ascii="Times New Roman" w:hAnsi="Times New Roman" w:cs="Times New Roman"/>
                <w:lang w:val="lt-LT"/>
              </w:rPr>
              <w:t xml:space="preserve">.1 </w:t>
            </w:r>
            <w:r w:rsidR="00767A25" w:rsidRPr="00F0792B">
              <w:rPr>
                <w:rFonts w:ascii="Times New Roman" w:hAnsi="Times New Roman" w:cs="Times New Roman"/>
                <w:lang w:val="lt-LT"/>
              </w:rPr>
              <w:t>pa</w:t>
            </w:r>
            <w:r w:rsidR="003C6CC1" w:rsidRPr="00F0792B">
              <w:rPr>
                <w:rFonts w:ascii="Times New Roman" w:hAnsi="Times New Roman" w:cs="Times New Roman"/>
                <w:lang w:val="lt-LT"/>
              </w:rPr>
              <w:t>punkt</w:t>
            </w:r>
            <w:r w:rsidR="00767A25" w:rsidRPr="00F0792B">
              <w:rPr>
                <w:rFonts w:ascii="Times New Roman" w:hAnsi="Times New Roman" w:cs="Times New Roman"/>
                <w:lang w:val="lt-LT"/>
              </w:rPr>
              <w:t>į</w:t>
            </w:r>
            <w:r w:rsidR="003C6CC1" w:rsidRPr="00F0792B">
              <w:rPr>
                <w:rFonts w:ascii="Times New Roman" w:hAnsi="Times New Roman" w:cs="Times New Roman"/>
                <w:lang w:val="lt-LT"/>
              </w:rPr>
              <w:t xml:space="preserve"> – 10 proc. dydžio maksimalios Sutarties vertės</w:t>
            </w:r>
            <w:r w:rsidR="00767A25" w:rsidRPr="00F0792B">
              <w:rPr>
                <w:rFonts w:ascii="Times New Roman" w:hAnsi="Times New Roman" w:cs="Times New Roman"/>
                <w:lang w:val="lt-LT"/>
              </w:rPr>
              <w:t xml:space="preserve"> ar </w:t>
            </w:r>
            <w:r w:rsidR="003C6CC1" w:rsidRPr="00F0792B">
              <w:rPr>
                <w:rFonts w:ascii="Times New Roman" w:hAnsi="Times New Roman" w:cs="Times New Roman"/>
                <w:lang w:val="lt-LT"/>
              </w:rPr>
              <w:t>pasiūlymo kainos be PVM</w:t>
            </w:r>
            <w:r w:rsidR="00767A25" w:rsidRPr="00F0792B">
              <w:rPr>
                <w:rFonts w:ascii="Times New Roman" w:hAnsi="Times New Roman" w:cs="Times New Roman"/>
                <w:lang w:val="lt-LT"/>
              </w:rPr>
              <w:t>.</w:t>
            </w:r>
          </w:p>
          <w:p w14:paraId="3AD8C447" w14:textId="77777777" w:rsidR="003C6CC1" w:rsidRPr="00F0792B" w:rsidRDefault="002C3522" w:rsidP="00252A7F">
            <w:pPr>
              <w:spacing w:after="0" w:line="240" w:lineRule="auto"/>
              <w:ind w:left="38" w:hanging="142"/>
              <w:jc w:val="both"/>
              <w:rPr>
                <w:rFonts w:ascii="Times New Roman" w:hAnsi="Times New Roman" w:cs="Times New Roman"/>
                <w:lang w:val="lt-LT"/>
              </w:rPr>
            </w:pPr>
            <w:r w:rsidRPr="00F0792B">
              <w:rPr>
                <w:rFonts w:ascii="Times New Roman" w:hAnsi="Times New Roman" w:cs="Times New Roman"/>
                <w:lang w:val="lt-LT"/>
              </w:rPr>
              <w:t xml:space="preserve">   13.7.</w:t>
            </w:r>
            <w:r w:rsidR="003C6CC1" w:rsidRPr="00F0792B">
              <w:rPr>
                <w:rFonts w:ascii="Times New Roman" w:hAnsi="Times New Roman" w:cs="Times New Roman"/>
                <w:lang w:val="lt-LT"/>
              </w:rPr>
              <w:t>Šalis nėra laikoma atsakinga už įsipareigojimų nevykdymą, jei įrodo, kad tai įvyko dėl nenugalimos jėgos aplinkybių.</w:t>
            </w:r>
          </w:p>
          <w:p w14:paraId="7E7123E6" w14:textId="60CC4D8B" w:rsidR="00C32A7D" w:rsidRPr="00F0792B" w:rsidRDefault="00C32A7D" w:rsidP="00C32A7D">
            <w:pPr>
              <w:spacing w:after="0" w:line="240" w:lineRule="auto"/>
              <w:jc w:val="both"/>
              <w:rPr>
                <w:rFonts w:ascii="Times New Roman" w:hAnsi="Times New Roman" w:cs="Times New Roman"/>
                <w:lang w:val="lt-LT"/>
              </w:rPr>
            </w:pPr>
          </w:p>
        </w:tc>
      </w:tr>
      <w:tr w:rsidR="003C6CC1" w:rsidRPr="00F0792B" w14:paraId="2B5D847F" w14:textId="77777777" w:rsidTr="00EF64DB">
        <w:trPr>
          <w:trHeight w:val="408"/>
        </w:trPr>
        <w:tc>
          <w:tcPr>
            <w:tcW w:w="0" w:type="auto"/>
            <w:gridSpan w:val="2"/>
          </w:tcPr>
          <w:p w14:paraId="7230950C" w14:textId="7F393CF8" w:rsidR="003C6CC1" w:rsidRPr="00F0792B" w:rsidRDefault="003C6CC1" w:rsidP="004450D2">
            <w:pPr>
              <w:pStyle w:val="ListParagraph"/>
              <w:numPr>
                <w:ilvl w:val="0"/>
                <w:numId w:val="12"/>
              </w:numPr>
              <w:spacing w:after="0" w:line="240" w:lineRule="auto"/>
              <w:jc w:val="both"/>
              <w:rPr>
                <w:rFonts w:ascii="Times New Roman" w:hAnsi="Times New Roman" w:cs="Times New Roman"/>
                <w:b/>
                <w:lang w:val="lt-LT"/>
              </w:rPr>
            </w:pPr>
            <w:r w:rsidRPr="00F0792B">
              <w:rPr>
                <w:rFonts w:ascii="Times New Roman" w:hAnsi="Times New Roman" w:cs="Times New Roman"/>
                <w:b/>
                <w:lang w:val="lt-LT"/>
              </w:rPr>
              <w:t>Sutarties nutraukimas:</w:t>
            </w:r>
          </w:p>
          <w:p w14:paraId="4CD2E8B1" w14:textId="3A77566C" w:rsidR="003C6CC1" w:rsidRPr="00F0792B" w:rsidRDefault="00A9566F" w:rsidP="007F6519">
            <w:pPr>
              <w:pStyle w:val="ListParagraph"/>
              <w:spacing w:after="0" w:line="240" w:lineRule="auto"/>
              <w:ind w:left="459" w:hanging="429"/>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4</w:t>
            </w:r>
            <w:r w:rsidR="003C6CC1" w:rsidRPr="00F0792B">
              <w:rPr>
                <w:rFonts w:ascii="Times New Roman" w:hAnsi="Times New Roman" w:cs="Times New Roman"/>
                <w:lang w:val="lt-LT"/>
              </w:rPr>
              <w:t xml:space="preserve">.1. Informavęs prieš 7 dienas Pirkėjas gali Sutartį nutraukti vienašališkai dėl </w:t>
            </w:r>
            <w:r w:rsidR="00283CA5" w:rsidRPr="00F0792B">
              <w:rPr>
                <w:rFonts w:ascii="Times New Roman" w:hAnsi="Times New Roman" w:cs="Times New Roman"/>
                <w:lang w:val="lt-LT"/>
              </w:rPr>
              <w:t>Teikėjo</w:t>
            </w:r>
            <w:r w:rsidR="003C6CC1" w:rsidRPr="00F0792B">
              <w:rPr>
                <w:rFonts w:ascii="Times New Roman" w:hAnsi="Times New Roman" w:cs="Times New Roman"/>
                <w:lang w:val="lt-LT"/>
              </w:rPr>
              <w:t xml:space="preserve"> kaltės, kai:</w:t>
            </w:r>
          </w:p>
          <w:p w14:paraId="5235A78A" w14:textId="32A87CA7" w:rsidR="003C6CC1" w:rsidRPr="00F0792B" w:rsidRDefault="00A9566F"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C3522" w:rsidRPr="00F0792B">
              <w:rPr>
                <w:rFonts w:ascii="Times New Roman" w:hAnsi="Times New Roman" w:cs="Times New Roman"/>
                <w:lang w:val="lt-LT"/>
              </w:rPr>
              <w:t>4</w:t>
            </w:r>
            <w:r w:rsidR="003C6CC1" w:rsidRPr="00F0792B">
              <w:rPr>
                <w:rFonts w:ascii="Times New Roman" w:hAnsi="Times New Roman" w:cs="Times New Roman"/>
                <w:lang w:val="lt-LT"/>
              </w:rPr>
              <w:t xml:space="preserve">.1.1. </w:t>
            </w:r>
            <w:r w:rsidR="000950BC"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vėluoja </w:t>
            </w:r>
            <w:r w:rsidR="00B83B4F" w:rsidRPr="00F0792B">
              <w:rPr>
                <w:rFonts w:ascii="Times New Roman" w:hAnsi="Times New Roman" w:cs="Times New Roman"/>
                <w:lang w:val="lt-LT"/>
              </w:rPr>
              <w:t>suteikti</w:t>
            </w:r>
            <w:r w:rsidR="007E0107" w:rsidRPr="00F0792B">
              <w:rPr>
                <w:rFonts w:ascii="Times New Roman" w:hAnsi="Times New Roman" w:cs="Times New Roman"/>
                <w:lang w:val="lt-LT"/>
              </w:rPr>
              <w:t xml:space="preserve"> Sutarties</w:t>
            </w:r>
            <w:r w:rsidR="003C6CC1" w:rsidRPr="00F0792B">
              <w:rPr>
                <w:rFonts w:ascii="Times New Roman" w:hAnsi="Times New Roman" w:cs="Times New Roman"/>
                <w:lang w:val="lt-LT"/>
              </w:rPr>
              <w:t xml:space="preserve"> reikalavimus atitinkančias </w:t>
            </w:r>
            <w:r w:rsidR="000611AD" w:rsidRPr="00F0792B">
              <w:rPr>
                <w:rFonts w:ascii="Times New Roman" w:hAnsi="Times New Roman" w:cs="Times New Roman"/>
                <w:lang w:val="lt-LT"/>
              </w:rPr>
              <w:t>p</w:t>
            </w:r>
            <w:r w:rsidR="00B83B4F" w:rsidRPr="00F0792B">
              <w:rPr>
                <w:rFonts w:ascii="Times New Roman" w:hAnsi="Times New Roman" w:cs="Times New Roman"/>
                <w:lang w:val="lt-LT"/>
              </w:rPr>
              <w:t>aslaugas</w:t>
            </w:r>
            <w:r w:rsidR="000950BC" w:rsidRPr="00F0792B">
              <w:rPr>
                <w:rFonts w:ascii="Times New Roman" w:hAnsi="Times New Roman" w:cs="Times New Roman"/>
                <w:lang w:val="lt-LT"/>
              </w:rPr>
              <w:t xml:space="preserve"> 2 darbo dienas</w:t>
            </w:r>
            <w:r w:rsidR="00B83B4F" w:rsidRPr="00F0792B">
              <w:rPr>
                <w:rFonts w:ascii="Times New Roman" w:hAnsi="Times New Roman" w:cs="Times New Roman"/>
                <w:lang w:val="lt-LT"/>
              </w:rPr>
              <w:t xml:space="preserve"> </w:t>
            </w:r>
            <w:r w:rsidR="003C6CC1" w:rsidRPr="00F0792B">
              <w:rPr>
                <w:rFonts w:ascii="Times New Roman" w:hAnsi="Times New Roman" w:cs="Times New Roman"/>
                <w:lang w:val="lt-LT"/>
              </w:rPr>
              <w:t xml:space="preserve">arba informuoja, </w:t>
            </w:r>
            <w:r w:rsidR="003C6CC1" w:rsidRPr="00921706">
              <w:rPr>
                <w:rFonts w:ascii="Times New Roman" w:hAnsi="Times New Roman" w:cs="Times New Roman"/>
                <w:lang w:val="lt-LT"/>
              </w:rPr>
              <w:t xml:space="preserve">kad </w:t>
            </w:r>
            <w:r w:rsidR="00C11157">
              <w:rPr>
                <w:rFonts w:ascii="Times New Roman" w:hAnsi="Times New Roman" w:cs="Times New Roman"/>
                <w:lang w:val="lt-LT"/>
              </w:rPr>
              <w:t>P</w:t>
            </w:r>
            <w:r w:rsidR="003C1FFB" w:rsidRPr="00921706">
              <w:rPr>
                <w:rFonts w:ascii="Times New Roman" w:hAnsi="Times New Roman" w:cs="Times New Roman"/>
                <w:lang w:val="lt-LT"/>
              </w:rPr>
              <w:t>aslaugų</w:t>
            </w:r>
            <w:r w:rsidR="003C1FFB" w:rsidRPr="00F0792B">
              <w:rPr>
                <w:rFonts w:ascii="Times New Roman" w:hAnsi="Times New Roman" w:cs="Times New Roman"/>
                <w:lang w:val="lt-LT"/>
              </w:rPr>
              <w:t xml:space="preserve"> neteiks</w:t>
            </w:r>
            <w:r w:rsidR="005628DF" w:rsidRPr="00F0792B">
              <w:rPr>
                <w:rFonts w:ascii="Times New Roman" w:hAnsi="Times New Roman" w:cs="Times New Roman"/>
                <w:lang w:val="lt-LT"/>
              </w:rPr>
              <w:t>.</w:t>
            </w:r>
          </w:p>
          <w:p w14:paraId="6F693FC8" w14:textId="6620B753" w:rsidR="003C6CC1" w:rsidRPr="00F0792B" w:rsidRDefault="00A9566F"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lastRenderedPageBreak/>
              <w:t>1</w:t>
            </w:r>
            <w:r w:rsidR="00252A7F" w:rsidRPr="00F0792B">
              <w:rPr>
                <w:rFonts w:ascii="Times New Roman" w:hAnsi="Times New Roman" w:cs="Times New Roman"/>
                <w:lang w:val="lt-LT"/>
              </w:rPr>
              <w:t>4</w:t>
            </w:r>
            <w:r w:rsidR="003C6CC1" w:rsidRPr="00F0792B">
              <w:rPr>
                <w:rFonts w:ascii="Times New Roman" w:hAnsi="Times New Roman" w:cs="Times New Roman"/>
                <w:lang w:val="lt-LT"/>
              </w:rPr>
              <w:t xml:space="preserve">.1.2. </w:t>
            </w:r>
            <w:r w:rsidR="000611AD"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netinkamai vykdo ar nevykdo garantinių įsipareigojimų</w:t>
            </w:r>
            <w:r w:rsidR="005628DF" w:rsidRPr="00F0792B">
              <w:rPr>
                <w:rFonts w:ascii="Times New Roman" w:hAnsi="Times New Roman" w:cs="Times New Roman"/>
                <w:lang w:val="lt-LT"/>
              </w:rPr>
              <w:t>.</w:t>
            </w:r>
          </w:p>
          <w:p w14:paraId="33C0D604" w14:textId="26ED65BF" w:rsidR="003C6CC1" w:rsidRPr="00F0792B" w:rsidRDefault="00A9566F"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3C6CC1" w:rsidRPr="00F0792B">
              <w:rPr>
                <w:rFonts w:ascii="Times New Roman" w:hAnsi="Times New Roman" w:cs="Times New Roman"/>
                <w:lang w:val="lt-LT"/>
              </w:rPr>
              <w:t>.1.3. Paaiškėja Viešųjų pirkimų įstatymo 90 straipsnio 1 dalyje ar Viešųjų pirkimų</w:t>
            </w:r>
            <w:r w:rsidR="005628DF" w:rsidRPr="00F0792B">
              <w:rPr>
                <w:rFonts w:ascii="Times New Roman" w:hAnsi="Times New Roman" w:cs="Times New Roman"/>
                <w:lang w:val="lt-LT"/>
              </w:rPr>
              <w:t>,</w:t>
            </w:r>
            <w:r w:rsidR="003C6CC1" w:rsidRPr="00F0792B">
              <w:rPr>
                <w:rFonts w:ascii="Times New Roman" w:hAnsi="Times New Roman" w:cs="Times New Roman"/>
                <w:lang w:val="lt-LT"/>
              </w:rPr>
              <w:t xml:space="preserve"> atliekamų gynybos ir saugumo srityje</w:t>
            </w:r>
            <w:r w:rsidR="005628DF" w:rsidRPr="00F0792B">
              <w:rPr>
                <w:rFonts w:ascii="Times New Roman" w:hAnsi="Times New Roman" w:cs="Times New Roman"/>
                <w:lang w:val="lt-LT"/>
              </w:rPr>
              <w:t>,</w:t>
            </w:r>
            <w:r w:rsidR="003C6CC1" w:rsidRPr="00F0792B">
              <w:rPr>
                <w:rFonts w:ascii="Times New Roman" w:hAnsi="Times New Roman" w:cs="Times New Roman"/>
                <w:lang w:val="lt-LT"/>
              </w:rPr>
              <w:t xml:space="preserve"> įstatymo 54 straipsnio 1 dalyje nurodytos aplinkybės arba </w:t>
            </w:r>
            <w:r w:rsidR="00283CA5"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neteikia dokumentų įsitikinti</w:t>
            </w:r>
            <w:r w:rsidR="005628DF" w:rsidRPr="00F0792B">
              <w:rPr>
                <w:rFonts w:ascii="Times New Roman" w:hAnsi="Times New Roman" w:cs="Times New Roman"/>
                <w:lang w:val="lt-LT"/>
              </w:rPr>
              <w:t>, kad</w:t>
            </w:r>
            <w:r w:rsidR="003C6CC1" w:rsidRPr="00F0792B">
              <w:rPr>
                <w:rFonts w:ascii="Times New Roman" w:hAnsi="Times New Roman" w:cs="Times New Roman"/>
                <w:lang w:val="lt-LT"/>
              </w:rPr>
              <w:t xml:space="preserve"> ši</w:t>
            </w:r>
            <w:r w:rsidR="005628DF" w:rsidRPr="00F0792B">
              <w:rPr>
                <w:rFonts w:ascii="Times New Roman" w:hAnsi="Times New Roman" w:cs="Times New Roman"/>
                <w:lang w:val="lt-LT"/>
              </w:rPr>
              <w:t>os</w:t>
            </w:r>
            <w:r w:rsidR="003C6CC1" w:rsidRPr="00F0792B">
              <w:rPr>
                <w:rFonts w:ascii="Times New Roman" w:hAnsi="Times New Roman" w:cs="Times New Roman"/>
                <w:lang w:val="lt-LT"/>
              </w:rPr>
              <w:t xml:space="preserve"> sąlyg</w:t>
            </w:r>
            <w:r w:rsidR="005628DF" w:rsidRPr="00F0792B">
              <w:rPr>
                <w:rFonts w:ascii="Times New Roman" w:hAnsi="Times New Roman" w:cs="Times New Roman"/>
                <w:lang w:val="lt-LT"/>
              </w:rPr>
              <w:t>os</w:t>
            </w:r>
            <w:r w:rsidR="003C6CC1" w:rsidRPr="00F0792B">
              <w:rPr>
                <w:rFonts w:ascii="Times New Roman" w:hAnsi="Times New Roman" w:cs="Times New Roman"/>
                <w:lang w:val="lt-LT"/>
              </w:rPr>
              <w:t xml:space="preserve"> egzist</w:t>
            </w:r>
            <w:r w:rsidR="005628DF" w:rsidRPr="00F0792B">
              <w:rPr>
                <w:rFonts w:ascii="Times New Roman" w:hAnsi="Times New Roman" w:cs="Times New Roman"/>
                <w:lang w:val="lt-LT"/>
              </w:rPr>
              <w:t>uoja.</w:t>
            </w:r>
          </w:p>
          <w:p w14:paraId="07DF22C3" w14:textId="362AAB26" w:rsidR="003C6CC1" w:rsidRPr="00F0792B" w:rsidRDefault="00A9566F"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3C6CC1" w:rsidRPr="00F0792B">
              <w:rPr>
                <w:rFonts w:ascii="Times New Roman" w:hAnsi="Times New Roman" w:cs="Times New Roman"/>
                <w:lang w:val="lt-LT"/>
              </w:rPr>
              <w:t xml:space="preserve">.1.4. </w:t>
            </w:r>
            <w:r w:rsidR="00283CA5"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yra įtraukiamas į Nepatikimų ar Melagingą informaciją pateikusių tiekėjų sąrašus</w:t>
            </w:r>
            <w:r w:rsidR="00B83B4F" w:rsidRPr="00F0792B">
              <w:rPr>
                <w:rFonts w:ascii="Times New Roman" w:hAnsi="Times New Roman" w:cs="Times New Roman"/>
                <w:lang w:val="lt-LT"/>
              </w:rPr>
              <w:t xml:space="preserve"> arba </w:t>
            </w:r>
            <w:r w:rsidR="00283CA5" w:rsidRPr="00F0792B">
              <w:rPr>
                <w:rFonts w:ascii="Times New Roman" w:hAnsi="Times New Roman" w:cs="Times New Roman"/>
                <w:lang w:val="lt-LT"/>
              </w:rPr>
              <w:t>Teikėjas</w:t>
            </w:r>
            <w:r w:rsidR="00B83B4F" w:rsidRPr="00F0792B">
              <w:rPr>
                <w:rFonts w:ascii="Times New Roman" w:hAnsi="Times New Roman" w:cs="Times New Roman"/>
                <w:lang w:val="lt-LT"/>
              </w:rPr>
              <w:t xml:space="preserve"> ar jo tei</w:t>
            </w:r>
            <w:r w:rsidR="003C6CC1" w:rsidRPr="00F0792B">
              <w:rPr>
                <w:rFonts w:ascii="Times New Roman" w:hAnsi="Times New Roman" w:cs="Times New Roman"/>
                <w:lang w:val="lt-LT"/>
              </w:rPr>
              <w:t xml:space="preserve">kiamos </w:t>
            </w:r>
            <w:r w:rsidR="00B83B4F" w:rsidRPr="00F0792B">
              <w:rPr>
                <w:rFonts w:ascii="Times New Roman" w:hAnsi="Times New Roman" w:cs="Times New Roman"/>
                <w:lang w:val="lt-LT"/>
              </w:rPr>
              <w:t>Paslaugos ar tiekiami daiktai</w:t>
            </w:r>
            <w:r w:rsidR="003C6CC1" w:rsidRPr="00F0792B">
              <w:rPr>
                <w:rFonts w:ascii="Times New Roman" w:hAnsi="Times New Roman" w:cs="Times New Roman"/>
                <w:lang w:val="lt-LT"/>
              </w:rPr>
              <w:t xml:space="preserve"> kelia grėsmę nacionaliniam saugumui</w:t>
            </w:r>
            <w:r w:rsidR="005628DF" w:rsidRPr="00F0792B">
              <w:rPr>
                <w:rFonts w:ascii="Times New Roman" w:hAnsi="Times New Roman" w:cs="Times New Roman"/>
                <w:lang w:val="lt-LT"/>
              </w:rPr>
              <w:t>.</w:t>
            </w:r>
          </w:p>
          <w:p w14:paraId="16453503" w14:textId="66C8A58A" w:rsidR="007F6519" w:rsidRPr="00F0792B" w:rsidRDefault="00A9566F"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7F6519" w:rsidRPr="00F0792B">
              <w:rPr>
                <w:rFonts w:ascii="Times New Roman" w:hAnsi="Times New Roman" w:cs="Times New Roman"/>
                <w:lang w:val="lt-LT"/>
              </w:rPr>
              <w:t>.1.5. Pirkėjui dėl objektyvių priežasčių Paslaugos tampa nebereikalingos</w:t>
            </w:r>
            <w:r w:rsidR="005628DF" w:rsidRPr="00F0792B">
              <w:rPr>
                <w:rFonts w:ascii="Times New Roman" w:hAnsi="Times New Roman" w:cs="Times New Roman"/>
                <w:lang w:val="lt-LT"/>
              </w:rPr>
              <w:t>.</w:t>
            </w:r>
          </w:p>
          <w:p w14:paraId="780F60F8" w14:textId="7EF05641" w:rsidR="003C6CC1" w:rsidRPr="00F0792B" w:rsidRDefault="003C6CC1" w:rsidP="007F6519">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7F6519" w:rsidRPr="00F0792B">
              <w:rPr>
                <w:rFonts w:ascii="Times New Roman" w:hAnsi="Times New Roman" w:cs="Times New Roman"/>
                <w:lang w:val="lt-LT"/>
              </w:rPr>
              <w:t>.1.6</w:t>
            </w:r>
            <w:r w:rsidRPr="00F0792B">
              <w:rPr>
                <w:rFonts w:ascii="Times New Roman" w:hAnsi="Times New Roman" w:cs="Times New Roman"/>
                <w:lang w:val="lt-LT"/>
              </w:rPr>
              <w:t xml:space="preserve">. </w:t>
            </w:r>
            <w:r w:rsidR="00283CA5" w:rsidRPr="00F0792B">
              <w:rPr>
                <w:rFonts w:ascii="Times New Roman" w:hAnsi="Times New Roman" w:cs="Times New Roman"/>
                <w:lang w:val="lt-LT"/>
              </w:rPr>
              <w:t>Teikėjo</w:t>
            </w:r>
            <w:r w:rsidRPr="00F0792B">
              <w:rPr>
                <w:rFonts w:ascii="Times New Roman" w:hAnsi="Times New Roman" w:cs="Times New Roman"/>
                <w:lang w:val="lt-LT"/>
              </w:rPr>
              <w:t xml:space="preserve"> atžvilgiu yra pradedama likvidavimo, restruktūrizavimo arba bankroto procedūra.</w:t>
            </w:r>
          </w:p>
          <w:p w14:paraId="17DDC99D" w14:textId="35B0AC09" w:rsidR="003C6CC1" w:rsidRPr="00F0792B" w:rsidRDefault="00A9566F" w:rsidP="005628DF">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3C6CC1" w:rsidRPr="00F0792B">
              <w:rPr>
                <w:rFonts w:ascii="Times New Roman" w:hAnsi="Times New Roman" w:cs="Times New Roman"/>
                <w:lang w:val="lt-LT"/>
              </w:rPr>
              <w:t xml:space="preserve">.2. Sutartis taip pat gali būti nutraukta raštišku </w:t>
            </w:r>
            <w:r w:rsidR="005628DF" w:rsidRPr="00F0792B">
              <w:rPr>
                <w:rFonts w:ascii="Times New Roman" w:hAnsi="Times New Roman" w:cs="Times New Roman"/>
                <w:lang w:val="lt-LT"/>
              </w:rPr>
              <w:t>Š</w:t>
            </w:r>
            <w:r w:rsidR="003C6CC1" w:rsidRPr="00F0792B">
              <w:rPr>
                <w:rFonts w:ascii="Times New Roman" w:hAnsi="Times New Roman" w:cs="Times New Roman"/>
                <w:lang w:val="lt-LT"/>
              </w:rPr>
              <w:t>alių sutarimu.</w:t>
            </w:r>
          </w:p>
          <w:p w14:paraId="03DBB8E6" w14:textId="77777777" w:rsidR="002F02CF" w:rsidRPr="00F0792B" w:rsidRDefault="00A9566F" w:rsidP="00252A7F">
            <w:pPr>
              <w:pStyle w:val="ListParagraph"/>
              <w:spacing w:after="0" w:line="240" w:lineRule="auto"/>
              <w:ind w:left="739" w:hanging="70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4</w:t>
            </w:r>
            <w:r w:rsidR="002F02CF" w:rsidRPr="00F0792B">
              <w:rPr>
                <w:rFonts w:ascii="Times New Roman" w:hAnsi="Times New Roman" w:cs="Times New Roman"/>
                <w:lang w:val="lt-LT"/>
              </w:rPr>
              <w:t>.3. Bet kuri Sutarties šalis vienašališkai gali nutraukti Sutartį, jei nenugalimos jėgos aplink</w:t>
            </w:r>
            <w:r w:rsidR="007E0107" w:rsidRPr="00F0792B">
              <w:rPr>
                <w:rFonts w:ascii="Times New Roman" w:hAnsi="Times New Roman" w:cs="Times New Roman"/>
                <w:lang w:val="lt-LT"/>
              </w:rPr>
              <w:t>ybės trunka ilgiau nei 30</w:t>
            </w:r>
            <w:r w:rsidR="002F02CF" w:rsidRPr="00F0792B">
              <w:rPr>
                <w:rFonts w:ascii="Times New Roman" w:hAnsi="Times New Roman" w:cs="Times New Roman"/>
                <w:lang w:val="lt-LT"/>
              </w:rPr>
              <w:t xml:space="preserve"> d.</w:t>
            </w:r>
          </w:p>
          <w:p w14:paraId="010802BC" w14:textId="764B0130" w:rsidR="00C32A7D" w:rsidRPr="00F0792B" w:rsidRDefault="00C32A7D" w:rsidP="00C32A7D">
            <w:pPr>
              <w:spacing w:after="0" w:line="240" w:lineRule="auto"/>
              <w:jc w:val="both"/>
              <w:rPr>
                <w:rFonts w:ascii="Times New Roman" w:hAnsi="Times New Roman" w:cs="Times New Roman"/>
                <w:lang w:val="lt-LT"/>
              </w:rPr>
            </w:pPr>
          </w:p>
        </w:tc>
      </w:tr>
      <w:tr w:rsidR="003C6CC1" w:rsidRPr="00F0792B" w14:paraId="0B4F9850" w14:textId="77777777" w:rsidTr="00EF64DB">
        <w:trPr>
          <w:trHeight w:val="408"/>
        </w:trPr>
        <w:tc>
          <w:tcPr>
            <w:tcW w:w="0" w:type="auto"/>
            <w:gridSpan w:val="2"/>
          </w:tcPr>
          <w:p w14:paraId="3DB0B755" w14:textId="77777777" w:rsidR="003C6CC1" w:rsidRPr="00F0792B" w:rsidRDefault="003C6CC1" w:rsidP="004450D2">
            <w:pPr>
              <w:pStyle w:val="ListParagraph"/>
              <w:numPr>
                <w:ilvl w:val="0"/>
                <w:numId w:val="12"/>
              </w:numPr>
              <w:spacing w:after="0" w:line="240" w:lineRule="auto"/>
              <w:ind w:left="459" w:hanging="425"/>
              <w:jc w:val="both"/>
              <w:rPr>
                <w:rFonts w:ascii="Times New Roman" w:hAnsi="Times New Roman" w:cs="Times New Roman"/>
                <w:b/>
                <w:lang w:val="lt-LT"/>
              </w:rPr>
            </w:pPr>
            <w:r w:rsidRPr="00F0792B">
              <w:rPr>
                <w:rFonts w:ascii="Times New Roman" w:hAnsi="Times New Roman" w:cs="Times New Roman"/>
                <w:b/>
                <w:lang w:val="lt-LT"/>
              </w:rPr>
              <w:lastRenderedPageBreak/>
              <w:t>Kitos sąlygos</w:t>
            </w:r>
            <w:r w:rsidR="002E0DC2" w:rsidRPr="00F0792B">
              <w:rPr>
                <w:rFonts w:ascii="Times New Roman" w:hAnsi="Times New Roman" w:cs="Times New Roman"/>
                <w:b/>
                <w:lang w:val="lt-LT"/>
              </w:rPr>
              <w:t>:</w:t>
            </w:r>
          </w:p>
          <w:p w14:paraId="3F7609E3" w14:textId="08BD5160" w:rsidR="003C6CC1" w:rsidRPr="00F0792B" w:rsidRDefault="00252A7F" w:rsidP="00720733">
            <w:pPr>
              <w:pStyle w:val="ListParagraph"/>
              <w:spacing w:after="0" w:line="240" w:lineRule="auto"/>
              <w:ind w:left="459" w:hanging="429"/>
              <w:jc w:val="both"/>
              <w:rPr>
                <w:rFonts w:ascii="Times New Roman" w:hAnsi="Times New Roman" w:cs="Times New Roman"/>
                <w:lang w:val="lt-LT"/>
              </w:rPr>
            </w:pPr>
            <w:r w:rsidRPr="00F0792B">
              <w:rPr>
                <w:rFonts w:ascii="Times New Roman" w:hAnsi="Times New Roman" w:cs="Times New Roman"/>
                <w:lang w:val="lt-LT"/>
              </w:rPr>
              <w:t>15</w:t>
            </w:r>
            <w:r w:rsidR="003C6CC1" w:rsidRPr="00F0792B">
              <w:rPr>
                <w:rFonts w:ascii="Times New Roman" w:hAnsi="Times New Roman" w:cs="Times New Roman"/>
                <w:lang w:val="lt-LT"/>
              </w:rPr>
              <w:t>.1. Šalys privalo užtikrinti, kad informacija</w:t>
            </w:r>
            <w:r w:rsidR="002E0DC2" w:rsidRPr="00F0792B">
              <w:rPr>
                <w:rFonts w:ascii="Times New Roman" w:hAnsi="Times New Roman" w:cs="Times New Roman"/>
                <w:lang w:val="lt-LT"/>
              </w:rPr>
              <w:t>,</w:t>
            </w:r>
            <w:r w:rsidR="003C6CC1" w:rsidRPr="00F0792B">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F0792B">
              <w:rPr>
                <w:rFonts w:ascii="Times New Roman" w:hAnsi="Times New Roman" w:cs="Times New Roman"/>
                <w:lang w:val="lt-LT"/>
              </w:rPr>
              <w:t>Teikėjas</w:t>
            </w:r>
            <w:r w:rsidR="003C6CC1" w:rsidRPr="00F0792B">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F928416" w:rsidR="003C6CC1" w:rsidRPr="00F0792B" w:rsidRDefault="00FC074A" w:rsidP="00720733">
            <w:pPr>
              <w:pStyle w:val="ListParagraph"/>
              <w:spacing w:after="0" w:line="240" w:lineRule="auto"/>
              <w:ind w:left="459" w:hanging="42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5</w:t>
            </w:r>
            <w:r w:rsidR="003C6CC1" w:rsidRPr="00F0792B">
              <w:rPr>
                <w:rFonts w:ascii="Times New Roman" w:hAnsi="Times New Roman" w:cs="Times New Roman"/>
                <w:lang w:val="lt-LT"/>
              </w:rPr>
              <w:t xml:space="preserve">.2. Pirkėjas turi teisę bet kuriuo metu pareikalauti </w:t>
            </w:r>
            <w:r w:rsidR="00283CA5" w:rsidRPr="00F0792B">
              <w:rPr>
                <w:rFonts w:ascii="Times New Roman" w:hAnsi="Times New Roman" w:cs="Times New Roman"/>
                <w:lang w:val="lt-LT"/>
              </w:rPr>
              <w:t>Teikėjo</w:t>
            </w:r>
            <w:r w:rsidR="003C6CC1" w:rsidRPr="00F0792B">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F0792B">
              <w:rPr>
                <w:rFonts w:ascii="Times New Roman" w:hAnsi="Times New Roman" w:cs="Times New Roman"/>
                <w:vertAlign w:val="superscript"/>
                <w:lang w:val="lt-LT"/>
              </w:rPr>
              <w:t>1</w:t>
            </w:r>
            <w:r w:rsidR="003C6CC1" w:rsidRPr="00F0792B">
              <w:rPr>
                <w:rFonts w:ascii="Times New Roman" w:hAnsi="Times New Roman" w:cs="Times New Roman"/>
                <w:lang w:val="lt-LT"/>
              </w:rPr>
              <w:t xml:space="preserve"> dalyje</w:t>
            </w:r>
            <w:r w:rsidR="002E0DC2" w:rsidRPr="00F0792B">
              <w:rPr>
                <w:rFonts w:ascii="Times New Roman" w:hAnsi="Times New Roman" w:cs="Times New Roman"/>
                <w:lang w:val="lt-LT"/>
              </w:rPr>
              <w:t xml:space="preserve"> ar </w:t>
            </w:r>
            <w:r w:rsidR="003C6CC1" w:rsidRPr="00F0792B">
              <w:rPr>
                <w:rFonts w:ascii="Times New Roman" w:hAnsi="Times New Roman" w:cs="Times New Roman"/>
                <w:lang w:val="lt-LT"/>
              </w:rPr>
              <w:t>Viešųjų pirkimų</w:t>
            </w:r>
            <w:r w:rsidR="002E0DC2" w:rsidRPr="00F0792B">
              <w:rPr>
                <w:rFonts w:ascii="Times New Roman" w:hAnsi="Times New Roman" w:cs="Times New Roman"/>
                <w:lang w:val="lt-LT"/>
              </w:rPr>
              <w:t>,</w:t>
            </w:r>
            <w:r w:rsidR="003C6CC1" w:rsidRPr="00F0792B">
              <w:rPr>
                <w:rFonts w:ascii="Times New Roman" w:hAnsi="Times New Roman" w:cs="Times New Roman"/>
                <w:lang w:val="lt-LT"/>
              </w:rPr>
              <w:t xml:space="preserve"> atliekamų gynybos ir saugumo srityje</w:t>
            </w:r>
            <w:r w:rsidR="002E0DC2" w:rsidRPr="00F0792B">
              <w:rPr>
                <w:rFonts w:ascii="Times New Roman" w:hAnsi="Times New Roman" w:cs="Times New Roman"/>
                <w:lang w:val="lt-LT"/>
              </w:rPr>
              <w:t>,</w:t>
            </w:r>
            <w:r w:rsidR="003C6CC1" w:rsidRPr="00F0792B">
              <w:rPr>
                <w:rFonts w:ascii="Times New Roman" w:hAnsi="Times New Roman" w:cs="Times New Roman"/>
                <w:lang w:val="lt-LT"/>
              </w:rPr>
              <w:t xml:space="preserve"> įstatymo 33 straipsnio 9 dalyje. </w:t>
            </w:r>
          </w:p>
          <w:p w14:paraId="2A77CBF4" w14:textId="04DDC9C4" w:rsidR="003C6CC1" w:rsidRPr="00921706" w:rsidRDefault="00FC074A" w:rsidP="00720733">
            <w:pPr>
              <w:pStyle w:val="ListParagraph"/>
              <w:spacing w:after="0" w:line="240" w:lineRule="auto"/>
              <w:ind w:left="459" w:hanging="429"/>
              <w:jc w:val="both"/>
              <w:rPr>
                <w:rFonts w:ascii="Times New Roman" w:hAnsi="Times New Roman" w:cs="Times New Roman"/>
                <w:lang w:val="lt-LT"/>
              </w:rPr>
            </w:pPr>
            <w:r w:rsidRPr="00F0792B">
              <w:rPr>
                <w:rFonts w:ascii="Times New Roman" w:hAnsi="Times New Roman" w:cs="Times New Roman"/>
                <w:lang w:val="lt-LT"/>
              </w:rPr>
              <w:t>1</w:t>
            </w:r>
            <w:r w:rsidR="00252A7F" w:rsidRPr="00F0792B">
              <w:rPr>
                <w:rFonts w:ascii="Times New Roman" w:hAnsi="Times New Roman" w:cs="Times New Roman"/>
                <w:lang w:val="lt-LT"/>
              </w:rPr>
              <w:t>5</w:t>
            </w:r>
            <w:r w:rsidR="004E4E94" w:rsidRPr="00F0792B">
              <w:rPr>
                <w:rFonts w:ascii="Times New Roman" w:hAnsi="Times New Roman" w:cs="Times New Roman"/>
                <w:lang w:val="lt-LT"/>
              </w:rPr>
              <w:t>.3</w:t>
            </w:r>
            <w:r w:rsidR="003C6CC1" w:rsidRPr="00F0792B">
              <w:rPr>
                <w:rFonts w:ascii="Times New Roman" w:hAnsi="Times New Roman" w:cs="Times New Roman"/>
                <w:lang w:val="lt-LT"/>
              </w:rPr>
              <w:t xml:space="preserve">.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w:t>
            </w:r>
            <w:r w:rsidR="003C6CC1" w:rsidRPr="00921706">
              <w:rPr>
                <w:rFonts w:ascii="Times New Roman" w:hAnsi="Times New Roman" w:cs="Times New Roman"/>
                <w:lang w:val="lt-LT"/>
              </w:rPr>
              <w:t>Respublikos teismuose pagal Pirkėjo buveinės vietą.</w:t>
            </w:r>
          </w:p>
          <w:p w14:paraId="431C8C81" w14:textId="51631D71" w:rsidR="003C6CC1" w:rsidRPr="00F0792B" w:rsidRDefault="00FC074A" w:rsidP="00D20566">
            <w:pPr>
              <w:pStyle w:val="ListParagraph"/>
              <w:spacing w:after="0" w:line="240" w:lineRule="auto"/>
              <w:ind w:left="459" w:hanging="429"/>
              <w:jc w:val="both"/>
              <w:rPr>
                <w:rFonts w:ascii="Times New Roman" w:hAnsi="Times New Roman" w:cs="Times New Roman"/>
                <w:lang w:val="lt-LT"/>
              </w:rPr>
            </w:pPr>
            <w:r w:rsidRPr="00921706">
              <w:rPr>
                <w:rFonts w:ascii="Times New Roman" w:hAnsi="Times New Roman" w:cs="Times New Roman"/>
                <w:lang w:val="lt-LT"/>
              </w:rPr>
              <w:t>1</w:t>
            </w:r>
            <w:r w:rsidR="00252A7F" w:rsidRPr="00921706">
              <w:rPr>
                <w:rFonts w:ascii="Times New Roman" w:hAnsi="Times New Roman" w:cs="Times New Roman"/>
                <w:lang w:val="lt-LT"/>
              </w:rPr>
              <w:t>5</w:t>
            </w:r>
            <w:r w:rsidR="004E4E94" w:rsidRPr="00921706">
              <w:rPr>
                <w:rFonts w:ascii="Times New Roman" w:hAnsi="Times New Roman" w:cs="Times New Roman"/>
                <w:lang w:val="lt-LT"/>
              </w:rPr>
              <w:t>.4</w:t>
            </w:r>
            <w:r w:rsidR="003C6CC1" w:rsidRPr="00921706">
              <w:rPr>
                <w:rFonts w:ascii="Times New Roman" w:hAnsi="Times New Roman" w:cs="Times New Roman"/>
                <w:lang w:val="lt-LT"/>
              </w:rPr>
              <w:t xml:space="preserve">. Sutartis įsigalioja nuo </w:t>
            </w:r>
            <w:r w:rsidR="00911C94" w:rsidRPr="00921706">
              <w:rPr>
                <w:rFonts w:ascii="Times New Roman" w:hAnsi="Times New Roman" w:cs="Times New Roman"/>
                <w:lang w:val="lt-LT"/>
              </w:rPr>
              <w:t xml:space="preserve">pasirašymo dienos </w:t>
            </w:r>
            <w:r w:rsidR="007E0107" w:rsidRPr="00921706">
              <w:rPr>
                <w:rFonts w:ascii="Times New Roman" w:hAnsi="Times New Roman" w:cs="Times New Roman"/>
                <w:lang w:val="lt-LT"/>
              </w:rPr>
              <w:t xml:space="preserve">ir galioja </w:t>
            </w:r>
            <w:r w:rsidR="00921706" w:rsidRPr="00921706">
              <w:rPr>
                <w:rFonts w:ascii="Times New Roman" w:hAnsi="Times New Roman" w:cs="Times New Roman"/>
                <w:lang w:val="lt-LT"/>
              </w:rPr>
              <w:t>36</w:t>
            </w:r>
            <w:r w:rsidR="007E0107" w:rsidRPr="00921706">
              <w:rPr>
                <w:rFonts w:ascii="Times New Roman" w:hAnsi="Times New Roman" w:cs="Times New Roman"/>
                <w:lang w:val="lt-LT"/>
              </w:rPr>
              <w:t xml:space="preserve"> mėn.</w:t>
            </w:r>
            <w:r w:rsidR="00323C07" w:rsidRPr="00921706">
              <w:rPr>
                <w:rFonts w:ascii="Times New Roman" w:hAnsi="Times New Roman" w:cs="Times New Roman"/>
                <w:lang w:val="lt-LT"/>
              </w:rPr>
              <w:t xml:space="preserve"> </w:t>
            </w:r>
            <w:r w:rsidR="00C32A7D" w:rsidRPr="00921706">
              <w:rPr>
                <w:rFonts w:ascii="Times New Roman" w:hAnsi="Times New Roman" w:cs="Times New Roman"/>
                <w:lang w:val="lt-LT"/>
              </w:rPr>
              <w:t>o finansinių</w:t>
            </w:r>
            <w:r w:rsidR="000950BC" w:rsidRPr="00F0792B">
              <w:rPr>
                <w:rFonts w:ascii="Times New Roman" w:hAnsi="Times New Roman" w:cs="Times New Roman"/>
                <w:lang w:val="lt-LT"/>
              </w:rPr>
              <w:t xml:space="preserve"> įsipareigojimų atveju iki visiško sutartinių įsipareigojimų įvykdymo. </w:t>
            </w:r>
          </w:p>
          <w:p w14:paraId="50D80BF5" w14:textId="14FF724C" w:rsidR="00ED256C" w:rsidRPr="00F0792B" w:rsidRDefault="00ED256C" w:rsidP="00C32A7D">
            <w:pPr>
              <w:pStyle w:val="ListParagraph"/>
              <w:spacing w:after="0" w:line="240" w:lineRule="auto"/>
              <w:ind w:left="459" w:hanging="429"/>
              <w:jc w:val="both"/>
              <w:rPr>
                <w:rFonts w:ascii="Times New Roman" w:hAnsi="Times New Roman" w:cs="Times New Roman"/>
                <w:lang w:val="lt-LT"/>
              </w:rPr>
            </w:pPr>
          </w:p>
        </w:tc>
      </w:tr>
      <w:tr w:rsidR="003C6CC1" w:rsidRPr="00F0792B" w14:paraId="7327B6BC" w14:textId="77777777" w:rsidTr="00EF64DB">
        <w:trPr>
          <w:trHeight w:val="273"/>
        </w:trPr>
        <w:tc>
          <w:tcPr>
            <w:tcW w:w="0" w:type="auto"/>
            <w:gridSpan w:val="2"/>
          </w:tcPr>
          <w:p w14:paraId="0792F488" w14:textId="77777777" w:rsidR="003C6CC1" w:rsidRPr="00921706" w:rsidRDefault="003C6CC1" w:rsidP="004450D2">
            <w:pPr>
              <w:pStyle w:val="ListParagraph"/>
              <w:numPr>
                <w:ilvl w:val="0"/>
                <w:numId w:val="12"/>
              </w:numPr>
              <w:spacing w:after="0" w:line="240" w:lineRule="auto"/>
              <w:ind w:left="318" w:hanging="318"/>
              <w:jc w:val="both"/>
              <w:rPr>
                <w:rFonts w:ascii="Times New Roman" w:hAnsi="Times New Roman" w:cs="Times New Roman"/>
                <w:b/>
                <w:lang w:val="lt-LT"/>
              </w:rPr>
            </w:pPr>
            <w:r w:rsidRPr="00921706">
              <w:rPr>
                <w:rFonts w:ascii="Times New Roman" w:hAnsi="Times New Roman" w:cs="Times New Roman"/>
                <w:lang w:val="lt-LT"/>
              </w:rPr>
              <w:t xml:space="preserve"> </w:t>
            </w:r>
            <w:r w:rsidRPr="00921706">
              <w:rPr>
                <w:rFonts w:ascii="Times New Roman" w:hAnsi="Times New Roman" w:cs="Times New Roman"/>
                <w:b/>
                <w:lang w:val="lt-LT"/>
              </w:rPr>
              <w:t>Kontaktiniai asmenys, kurie atsakingi už susirašinėjimą tarp Šalių ir Sutarties vykdymą:</w:t>
            </w:r>
          </w:p>
          <w:p w14:paraId="2BBBB31D" w14:textId="581C0410" w:rsidR="003C6CC1" w:rsidRPr="00921706" w:rsidRDefault="00AB1598" w:rsidP="00FC074A">
            <w:pPr>
              <w:pStyle w:val="ListParagraph"/>
              <w:spacing w:after="0" w:line="240" w:lineRule="auto"/>
              <w:ind w:left="360"/>
              <w:jc w:val="both"/>
              <w:rPr>
                <w:rFonts w:ascii="Times New Roman" w:hAnsi="Times New Roman" w:cs="Times New Roman"/>
                <w:lang w:val="lt-LT"/>
              </w:rPr>
            </w:pPr>
            <w:r w:rsidRPr="00921706">
              <w:rPr>
                <w:rFonts w:ascii="Times New Roman" w:hAnsi="Times New Roman" w:cs="Times New Roman"/>
                <w:b/>
                <w:lang w:val="lt-LT"/>
              </w:rPr>
              <w:t>16</w:t>
            </w:r>
            <w:r w:rsidR="00FC074A" w:rsidRPr="00921706">
              <w:rPr>
                <w:rFonts w:ascii="Times New Roman" w:hAnsi="Times New Roman" w:cs="Times New Roman"/>
                <w:b/>
                <w:lang w:val="lt-LT"/>
              </w:rPr>
              <w:t>.1.</w:t>
            </w:r>
            <w:r w:rsidR="003C6CC1" w:rsidRPr="00921706">
              <w:rPr>
                <w:rFonts w:ascii="Times New Roman" w:hAnsi="Times New Roman" w:cs="Times New Roman"/>
                <w:b/>
                <w:lang w:val="lt-LT"/>
              </w:rPr>
              <w:t>Pirkėjo</w:t>
            </w:r>
            <w:r w:rsidR="007E0107" w:rsidRPr="00921706">
              <w:rPr>
                <w:rFonts w:ascii="Times New Roman" w:hAnsi="Times New Roman" w:cs="Times New Roman"/>
                <w:lang w:val="lt-LT"/>
              </w:rPr>
              <w:t xml:space="preserve"> </w:t>
            </w:r>
            <w:r w:rsidR="003C6CC1" w:rsidRPr="00921706">
              <w:rPr>
                <w:rFonts w:ascii="Times New Roman" w:hAnsi="Times New Roman" w:cs="Times New Roman"/>
                <w:lang w:val="lt-LT"/>
              </w:rPr>
              <w:t xml:space="preserve"> –</w:t>
            </w:r>
            <w:r w:rsidR="006806A1" w:rsidRPr="00921706">
              <w:rPr>
                <w:rFonts w:ascii="Times New Roman" w:hAnsi="Times New Roman" w:cs="Times New Roman"/>
                <w:lang w:val="lt-LT"/>
              </w:rPr>
              <w:t xml:space="preserve"> </w:t>
            </w:r>
            <w:r w:rsidR="00A44848" w:rsidRPr="00921706">
              <w:rPr>
                <w:rFonts w:ascii="Times New Roman" w:hAnsi="Times New Roman" w:cs="Times New Roman"/>
                <w:lang w:val="lt-LT"/>
              </w:rPr>
              <w:t>R</w:t>
            </w:r>
            <w:r w:rsidR="00833BD2" w:rsidRPr="00921706">
              <w:rPr>
                <w:rFonts w:ascii="Times New Roman" w:hAnsi="Times New Roman" w:cs="Times New Roman"/>
                <w:lang w:val="lt-LT"/>
              </w:rPr>
              <w:t xml:space="preserve">ĮAC </w:t>
            </w:r>
            <w:r w:rsidR="00C32A7D" w:rsidRPr="00921706">
              <w:rPr>
                <w:rFonts w:ascii="Times New Roman" w:hAnsi="Times New Roman" w:cs="Times New Roman"/>
                <w:lang w:val="lt-LT"/>
              </w:rPr>
              <w:t>IPS darbų s</w:t>
            </w:r>
            <w:r w:rsidR="00A44848" w:rsidRPr="00921706">
              <w:rPr>
                <w:rFonts w:ascii="Times New Roman" w:hAnsi="Times New Roman" w:cs="Times New Roman"/>
                <w:lang w:val="lt-LT"/>
              </w:rPr>
              <w:t>augos organizatorė Edita Prigorodovienė</w:t>
            </w:r>
            <w:r w:rsidR="00833BD2" w:rsidRPr="00921706">
              <w:rPr>
                <w:rFonts w:ascii="Times New Roman" w:hAnsi="Times New Roman" w:cs="Times New Roman"/>
                <w:lang w:val="lt-LT"/>
              </w:rPr>
              <w:t xml:space="preserve">, tel. </w:t>
            </w:r>
            <w:r w:rsidRPr="00921706">
              <w:rPr>
                <w:rFonts w:ascii="Times New Roman" w:hAnsi="Times New Roman" w:cs="Times New Roman"/>
                <w:lang w:val="lt-LT"/>
              </w:rPr>
              <w:t xml:space="preserve"> </w:t>
            </w:r>
            <w:r w:rsidR="00A44848" w:rsidRPr="00921706">
              <w:rPr>
                <w:rFonts w:ascii="Times New Roman" w:eastAsia="Calibri" w:hAnsi="Times New Roman" w:cs="Times New Roman"/>
                <w:lang w:val="lt-LT"/>
              </w:rPr>
              <w:t>+370 61254081</w:t>
            </w:r>
            <w:r w:rsidR="00A44848" w:rsidRPr="00921706">
              <w:rPr>
                <w:rFonts w:ascii="Times New Roman" w:hAnsi="Times New Roman" w:cs="Times New Roman"/>
                <w:lang w:val="lt-LT"/>
              </w:rPr>
              <w:t>, el. paštas edita.prigorodoviene</w:t>
            </w:r>
            <w:r w:rsidR="00F52F7E" w:rsidRPr="00921706">
              <w:rPr>
                <w:rFonts w:ascii="Times New Roman" w:hAnsi="Times New Roman" w:cs="Times New Roman"/>
                <w:lang w:val="lt-LT"/>
              </w:rPr>
              <w:t>@mil.lt</w:t>
            </w:r>
            <w:r w:rsidR="00833BD2" w:rsidRPr="00921706">
              <w:rPr>
                <w:rFonts w:ascii="Times New Roman" w:hAnsi="Times New Roman" w:cs="Times New Roman"/>
                <w:lang w:val="lt-LT"/>
              </w:rPr>
              <w:t>.</w:t>
            </w:r>
          </w:p>
          <w:p w14:paraId="2F952D87" w14:textId="0000A2EC" w:rsidR="003C6CC1" w:rsidRPr="00921706" w:rsidRDefault="00AB1598" w:rsidP="00AB1598">
            <w:pPr>
              <w:spacing w:after="0" w:line="240" w:lineRule="auto"/>
              <w:ind w:left="360"/>
              <w:jc w:val="both"/>
              <w:rPr>
                <w:rFonts w:ascii="Times New Roman" w:hAnsi="Times New Roman" w:cs="Times New Roman"/>
                <w:lang w:val="lt-LT"/>
              </w:rPr>
            </w:pPr>
            <w:r w:rsidRPr="00921706">
              <w:rPr>
                <w:rFonts w:ascii="Times New Roman" w:hAnsi="Times New Roman" w:cs="Times New Roman"/>
                <w:b/>
                <w:lang w:val="lt-LT"/>
              </w:rPr>
              <w:t>16.2.</w:t>
            </w:r>
            <w:r w:rsidR="00283CA5" w:rsidRPr="00921706">
              <w:rPr>
                <w:rFonts w:ascii="Times New Roman" w:hAnsi="Times New Roman" w:cs="Times New Roman"/>
                <w:b/>
                <w:lang w:val="lt-LT"/>
              </w:rPr>
              <w:t>Teikėjo</w:t>
            </w:r>
            <w:r w:rsidR="003C6CC1" w:rsidRPr="00921706">
              <w:rPr>
                <w:rFonts w:ascii="Times New Roman" w:hAnsi="Times New Roman" w:cs="Times New Roman"/>
                <w:b/>
                <w:lang w:val="lt-LT"/>
              </w:rPr>
              <w:t xml:space="preserve"> </w:t>
            </w:r>
            <w:r w:rsidR="00492924" w:rsidRPr="00921706">
              <w:rPr>
                <w:rFonts w:ascii="Times New Roman" w:hAnsi="Times New Roman" w:cs="Times New Roman"/>
                <w:lang w:val="lt-LT"/>
              </w:rPr>
              <w:t xml:space="preserve">– </w:t>
            </w:r>
          </w:p>
          <w:p w14:paraId="5AD331BB" w14:textId="1165E434" w:rsidR="00AB1598" w:rsidRPr="00921706" w:rsidRDefault="00AB1598" w:rsidP="00921706">
            <w:pPr>
              <w:spacing w:after="0" w:line="240" w:lineRule="auto"/>
              <w:ind w:left="360"/>
              <w:jc w:val="both"/>
              <w:rPr>
                <w:rFonts w:ascii="Times New Roman" w:hAnsi="Times New Roman" w:cs="Times New Roman"/>
                <w:lang w:val="lt-LT"/>
              </w:rPr>
            </w:pPr>
            <w:r w:rsidRPr="00921706">
              <w:rPr>
                <w:rFonts w:ascii="Times New Roman" w:hAnsi="Times New Roman" w:cs="Times New Roman"/>
                <w:b/>
                <w:lang w:val="lt-LT"/>
              </w:rPr>
              <w:t>16.3.</w:t>
            </w:r>
            <w:r w:rsidRPr="00921706">
              <w:rPr>
                <w:rFonts w:ascii="Times New Roman" w:hAnsi="Times New Roman" w:cs="Times New Roman"/>
                <w:lang w:val="lt-LT"/>
              </w:rPr>
              <w:t>Už Sutarties ir jos pakeitimų paskelbimą atsakingas Lietuvos kariuomenės Logistikos valdybos Įgulų aptarn</w:t>
            </w:r>
            <w:r w:rsidR="00921706" w:rsidRPr="00921706">
              <w:rPr>
                <w:rFonts w:ascii="Times New Roman" w:hAnsi="Times New Roman" w:cs="Times New Roman"/>
                <w:lang w:val="lt-LT"/>
              </w:rPr>
              <w:t>avimo tarnybos Įsigijimų skyriaus prekių ir paslaugų  pirkimo specialistas</w:t>
            </w:r>
            <w:r w:rsidRPr="00921706">
              <w:rPr>
                <w:rFonts w:ascii="Times New Roman" w:hAnsi="Times New Roman" w:cs="Times New Roman"/>
                <w:lang w:val="lt-LT"/>
              </w:rPr>
              <w:t>.</w:t>
            </w:r>
          </w:p>
        </w:tc>
      </w:tr>
      <w:tr w:rsidR="003C6CC1" w:rsidRPr="00F0792B" w14:paraId="70F96324" w14:textId="77777777" w:rsidTr="00EF64DB">
        <w:trPr>
          <w:trHeight w:val="56"/>
        </w:trPr>
        <w:tc>
          <w:tcPr>
            <w:tcW w:w="0" w:type="auto"/>
            <w:gridSpan w:val="2"/>
          </w:tcPr>
          <w:p w14:paraId="055D1309" w14:textId="7ACD3B73" w:rsidR="006806A1" w:rsidRPr="00F0792B" w:rsidRDefault="00252A7F" w:rsidP="00252A7F">
            <w:pPr>
              <w:spacing w:after="0" w:line="240" w:lineRule="auto"/>
              <w:jc w:val="both"/>
              <w:rPr>
                <w:rFonts w:ascii="Times New Roman" w:hAnsi="Times New Roman" w:cs="Times New Roman"/>
                <w:lang w:val="lt-LT"/>
              </w:rPr>
            </w:pPr>
            <w:r w:rsidRPr="00F0792B">
              <w:rPr>
                <w:rFonts w:ascii="Times New Roman" w:hAnsi="Times New Roman" w:cs="Times New Roman"/>
                <w:b/>
                <w:lang w:val="lt-LT"/>
              </w:rPr>
              <w:t>17.</w:t>
            </w:r>
            <w:r w:rsidR="00B90B00" w:rsidRPr="00F0792B">
              <w:rPr>
                <w:rFonts w:ascii="Times New Roman" w:hAnsi="Times New Roman" w:cs="Times New Roman"/>
                <w:b/>
                <w:lang w:val="lt-LT"/>
              </w:rPr>
              <w:t xml:space="preserve"> </w:t>
            </w:r>
            <w:r w:rsidR="002C672C" w:rsidRPr="00F0792B">
              <w:rPr>
                <w:rFonts w:ascii="Times New Roman" w:hAnsi="Times New Roman" w:cs="Times New Roman"/>
                <w:b/>
                <w:lang w:val="lt-LT"/>
              </w:rPr>
              <w:t>Sutarties prieda</w:t>
            </w:r>
            <w:r w:rsidR="006806A1" w:rsidRPr="00F0792B">
              <w:rPr>
                <w:rFonts w:ascii="Times New Roman" w:hAnsi="Times New Roman" w:cs="Times New Roman"/>
                <w:b/>
                <w:lang w:val="lt-LT"/>
              </w:rPr>
              <w:t>i:</w:t>
            </w:r>
            <w:r w:rsidR="00047FFD" w:rsidRPr="00F0792B">
              <w:rPr>
                <w:rFonts w:ascii="Times New Roman" w:hAnsi="Times New Roman" w:cs="Times New Roman"/>
                <w:lang w:val="lt-LT"/>
              </w:rPr>
              <w:t xml:space="preserve"> </w:t>
            </w:r>
          </w:p>
          <w:p w14:paraId="2164BE66" w14:textId="0FB27DB2" w:rsidR="00CA4344" w:rsidRPr="00F0792B" w:rsidRDefault="006806A1" w:rsidP="006806A1">
            <w:pPr>
              <w:pStyle w:val="ListParagraph"/>
              <w:spacing w:after="0" w:line="240" w:lineRule="auto"/>
              <w:ind w:left="480" w:hanging="480"/>
              <w:jc w:val="both"/>
              <w:rPr>
                <w:rFonts w:ascii="Times New Roman" w:hAnsi="Times New Roman" w:cs="Times New Roman"/>
                <w:b/>
                <w:lang w:val="lt-LT"/>
              </w:rPr>
            </w:pPr>
            <w:r w:rsidRPr="00F0792B">
              <w:rPr>
                <w:rFonts w:ascii="Times New Roman" w:hAnsi="Times New Roman" w:cs="Times New Roman"/>
                <w:b/>
                <w:lang w:val="lt-LT"/>
              </w:rPr>
              <w:t>1</w:t>
            </w:r>
            <w:r w:rsidR="00252A7F" w:rsidRPr="00F0792B">
              <w:rPr>
                <w:rFonts w:ascii="Times New Roman" w:hAnsi="Times New Roman" w:cs="Times New Roman"/>
                <w:b/>
                <w:lang w:val="lt-LT"/>
              </w:rPr>
              <w:t>7</w:t>
            </w:r>
            <w:r w:rsidRPr="00F0792B">
              <w:rPr>
                <w:rFonts w:ascii="Times New Roman" w:hAnsi="Times New Roman" w:cs="Times New Roman"/>
                <w:b/>
                <w:lang w:val="lt-LT"/>
              </w:rPr>
              <w:t>.1.</w:t>
            </w:r>
            <w:r w:rsidRPr="00F0792B">
              <w:rPr>
                <w:rFonts w:ascii="Times New Roman" w:hAnsi="Times New Roman" w:cs="Times New Roman"/>
                <w:lang w:val="lt-LT"/>
              </w:rPr>
              <w:t xml:space="preserve"> </w:t>
            </w:r>
            <w:r w:rsidR="00D20566" w:rsidRPr="00F0792B">
              <w:rPr>
                <w:rFonts w:ascii="Times New Roman" w:hAnsi="Times New Roman" w:cs="Times New Roman"/>
                <w:lang w:val="lt-LT"/>
              </w:rPr>
              <w:t xml:space="preserve">1 priedas </w:t>
            </w:r>
            <w:r w:rsidR="00A44848" w:rsidRPr="00F0792B">
              <w:rPr>
                <w:rFonts w:ascii="Times New Roman" w:hAnsi="Times New Roman" w:cs="Times New Roman"/>
                <w:lang w:val="lt-LT"/>
              </w:rPr>
              <w:t>„</w:t>
            </w:r>
            <w:r w:rsidR="0038031D">
              <w:rPr>
                <w:rFonts w:ascii="Times New Roman" w:hAnsi="Times New Roman" w:cs="Times New Roman"/>
                <w:lang w:val="lt-LT"/>
              </w:rPr>
              <w:t xml:space="preserve">2025-11-19 </w:t>
            </w:r>
            <w:r w:rsidR="00A44848">
              <w:rPr>
                <w:rFonts w:ascii="Times New Roman" w:hAnsi="Times New Roman" w:cs="Times New Roman"/>
                <w:lang w:val="lt-LT"/>
              </w:rPr>
              <w:t>Biotualetų nuomos su aptarnavimo paslaugų</w:t>
            </w:r>
            <w:r w:rsidR="00A44848" w:rsidRPr="00F0792B">
              <w:rPr>
                <w:rFonts w:ascii="Times New Roman" w:hAnsi="Times New Roman" w:cs="Times New Roman"/>
                <w:lang w:val="lt-LT"/>
              </w:rPr>
              <w:t xml:space="preserve">  techninė specifikacija</w:t>
            </w:r>
            <w:r w:rsidR="0038031D">
              <w:rPr>
                <w:rFonts w:ascii="Times New Roman" w:hAnsi="Times New Roman" w:cs="Times New Roman"/>
                <w:lang w:val="lt-LT"/>
              </w:rPr>
              <w:t xml:space="preserve"> Nr. TS-622</w:t>
            </w:r>
            <w:r w:rsidR="00A44848" w:rsidRPr="00F0792B">
              <w:rPr>
                <w:rFonts w:ascii="Times New Roman" w:hAnsi="Times New Roman" w:cs="Times New Roman"/>
                <w:lang w:val="lt-LT"/>
              </w:rPr>
              <w:t xml:space="preserve">“ </w:t>
            </w:r>
            <w:r w:rsidR="00A44848">
              <w:rPr>
                <w:rFonts w:ascii="Times New Roman" w:hAnsi="Times New Roman" w:cs="Times New Roman"/>
                <w:lang w:val="lt-LT"/>
              </w:rPr>
              <w:t>2</w:t>
            </w:r>
            <w:r w:rsidR="00F52F7E" w:rsidRPr="00F0792B">
              <w:rPr>
                <w:rFonts w:ascii="Times New Roman" w:hAnsi="Times New Roman" w:cs="Times New Roman"/>
                <w:lang w:val="lt-LT"/>
              </w:rPr>
              <w:t xml:space="preserve"> lapai</w:t>
            </w:r>
            <w:r w:rsidRPr="00F0792B">
              <w:rPr>
                <w:rFonts w:ascii="Times New Roman" w:hAnsi="Times New Roman" w:cs="Times New Roman"/>
                <w:lang w:val="lt-LT"/>
              </w:rPr>
              <w:t>.</w:t>
            </w:r>
          </w:p>
          <w:p w14:paraId="05D25451" w14:textId="4401BF42" w:rsidR="006806A1" w:rsidRPr="00F0792B" w:rsidRDefault="006806A1" w:rsidP="00C03C8F">
            <w:pPr>
              <w:pStyle w:val="ListParagraph"/>
              <w:spacing w:after="0" w:line="240" w:lineRule="auto"/>
              <w:ind w:left="480" w:hanging="480"/>
              <w:jc w:val="both"/>
              <w:rPr>
                <w:rFonts w:ascii="Times New Roman" w:hAnsi="Times New Roman" w:cs="Times New Roman"/>
                <w:lang w:val="lt-LT"/>
              </w:rPr>
            </w:pPr>
            <w:r w:rsidRPr="00F0792B">
              <w:rPr>
                <w:rFonts w:ascii="Times New Roman" w:hAnsi="Times New Roman" w:cs="Times New Roman"/>
                <w:b/>
                <w:lang w:val="lt-LT"/>
              </w:rPr>
              <w:t>1</w:t>
            </w:r>
            <w:r w:rsidR="00252A7F" w:rsidRPr="00F0792B">
              <w:rPr>
                <w:rFonts w:ascii="Times New Roman" w:hAnsi="Times New Roman" w:cs="Times New Roman"/>
                <w:b/>
                <w:lang w:val="lt-LT"/>
              </w:rPr>
              <w:t>7</w:t>
            </w:r>
            <w:r w:rsidRPr="00F0792B">
              <w:rPr>
                <w:rFonts w:ascii="Times New Roman" w:hAnsi="Times New Roman" w:cs="Times New Roman"/>
                <w:b/>
                <w:lang w:val="lt-LT"/>
              </w:rPr>
              <w:t>.2.</w:t>
            </w:r>
            <w:r w:rsidR="00D20566" w:rsidRPr="00F0792B">
              <w:rPr>
                <w:rFonts w:ascii="Times New Roman" w:hAnsi="Times New Roman" w:cs="Times New Roman"/>
                <w:b/>
                <w:lang w:val="lt-LT"/>
              </w:rPr>
              <w:t xml:space="preserve"> </w:t>
            </w:r>
            <w:r w:rsidR="00F52F7E" w:rsidRPr="00F0792B">
              <w:rPr>
                <w:rFonts w:ascii="Times New Roman" w:hAnsi="Times New Roman" w:cs="Times New Roman"/>
                <w:lang w:val="lt-LT"/>
              </w:rPr>
              <w:t xml:space="preserve">2 priedas </w:t>
            </w:r>
            <w:r w:rsidR="00C03C8F" w:rsidRPr="00F0792B">
              <w:rPr>
                <w:rFonts w:ascii="Times New Roman" w:hAnsi="Times New Roman" w:cs="Times New Roman"/>
                <w:lang w:val="lt-LT"/>
              </w:rPr>
              <w:t>„P</w:t>
            </w:r>
            <w:r w:rsidR="00A44848">
              <w:rPr>
                <w:rFonts w:ascii="Times New Roman" w:hAnsi="Times New Roman" w:cs="Times New Roman"/>
                <w:lang w:val="lt-LT"/>
              </w:rPr>
              <w:t>asiūlymas dėl biotualetų nuomos su aptarnavimu</w:t>
            </w:r>
            <w:r w:rsidR="00C03C8F" w:rsidRPr="00F0792B">
              <w:rPr>
                <w:rFonts w:ascii="Times New Roman" w:hAnsi="Times New Roman" w:cs="Times New Roman"/>
                <w:lang w:val="lt-LT"/>
              </w:rPr>
              <w:t xml:space="preserve"> pirkimo“.</w:t>
            </w:r>
            <w:r w:rsidR="00F52F7E" w:rsidRPr="00F0792B">
              <w:rPr>
                <w:rFonts w:ascii="Times New Roman" w:hAnsi="Times New Roman" w:cs="Times New Roman"/>
                <w:lang w:val="lt-LT"/>
              </w:rPr>
              <w:t>..</w:t>
            </w:r>
            <w:r w:rsidR="00ED256C" w:rsidRPr="00F0792B">
              <w:rPr>
                <w:rFonts w:ascii="Times New Roman" w:hAnsi="Times New Roman" w:cs="Times New Roman"/>
                <w:lang w:val="lt-LT"/>
              </w:rPr>
              <w:t xml:space="preserve"> lapai</w:t>
            </w:r>
          </w:p>
        </w:tc>
      </w:tr>
      <w:tr w:rsidR="003C6CC1" w:rsidRPr="00F0792B" w14:paraId="00F700E2" w14:textId="77777777" w:rsidTr="00EF64DB">
        <w:trPr>
          <w:trHeight w:val="56"/>
        </w:trPr>
        <w:tc>
          <w:tcPr>
            <w:tcW w:w="0" w:type="auto"/>
            <w:gridSpan w:val="2"/>
          </w:tcPr>
          <w:p w14:paraId="2A5D535E" w14:textId="022A22D9" w:rsidR="00323C07" w:rsidRPr="00F0792B" w:rsidRDefault="003C6CC1" w:rsidP="00252A7F">
            <w:pPr>
              <w:pStyle w:val="ListParagraph"/>
              <w:numPr>
                <w:ilvl w:val="0"/>
                <w:numId w:val="11"/>
              </w:numPr>
              <w:tabs>
                <w:tab w:val="left" w:pos="459"/>
              </w:tabs>
              <w:spacing w:after="0" w:line="240" w:lineRule="auto"/>
              <w:ind w:hanging="682"/>
              <w:jc w:val="both"/>
              <w:rPr>
                <w:rFonts w:ascii="Times New Roman" w:hAnsi="Times New Roman" w:cs="Times New Roman"/>
                <w:b/>
                <w:lang w:val="lt-LT"/>
              </w:rPr>
            </w:pPr>
            <w:r w:rsidRPr="00F0792B">
              <w:rPr>
                <w:rFonts w:ascii="Times New Roman" w:hAnsi="Times New Roman" w:cs="Times New Roman"/>
                <w:b/>
                <w:lang w:val="lt-LT"/>
              </w:rPr>
              <w:t xml:space="preserve">Sutarties </w:t>
            </w:r>
            <w:r w:rsidR="002E0DC2" w:rsidRPr="00F0792B">
              <w:rPr>
                <w:rFonts w:ascii="Times New Roman" w:hAnsi="Times New Roman" w:cs="Times New Roman"/>
                <w:b/>
                <w:lang w:val="lt-LT"/>
              </w:rPr>
              <w:t>Š</w:t>
            </w:r>
            <w:r w:rsidRPr="00F0792B">
              <w:rPr>
                <w:rFonts w:ascii="Times New Roman" w:hAnsi="Times New Roman" w:cs="Times New Roman"/>
                <w:b/>
                <w:lang w:val="lt-LT"/>
              </w:rPr>
              <w:t>alių parašai ir rekvizitai:</w:t>
            </w:r>
          </w:p>
          <w:p w14:paraId="5953F737" w14:textId="75B07973" w:rsidR="00A112CF" w:rsidRPr="00F0792B" w:rsidRDefault="00A112CF" w:rsidP="007F6519">
            <w:pPr>
              <w:pStyle w:val="ListParagraph"/>
              <w:spacing w:after="0" w:line="240" w:lineRule="auto"/>
              <w:ind w:left="32"/>
              <w:jc w:val="both"/>
              <w:rPr>
                <w:rFonts w:ascii="Times New Roman" w:hAnsi="Times New Roman" w:cs="Times New Roman"/>
                <w:b/>
                <w:lang w:val="lt-LT"/>
              </w:rPr>
            </w:pPr>
          </w:p>
          <w:p w14:paraId="5A5AC21B" w14:textId="5E4D66F4" w:rsidR="007E0107" w:rsidRPr="00F0792B" w:rsidRDefault="007E0107" w:rsidP="007E0107">
            <w:pPr>
              <w:pStyle w:val="ListParagraph"/>
              <w:ind w:left="32"/>
              <w:jc w:val="both"/>
              <w:rPr>
                <w:rFonts w:ascii="Times New Roman" w:hAnsi="Times New Roman" w:cs="Times New Roman"/>
                <w:b/>
                <w:lang w:val="lt-LT"/>
              </w:rPr>
            </w:pPr>
            <w:r w:rsidRPr="00F0792B">
              <w:rPr>
                <w:rFonts w:ascii="Times New Roman" w:hAnsi="Times New Roman" w:cs="Times New Roman"/>
                <w:b/>
                <w:lang w:val="lt-LT"/>
              </w:rPr>
              <w:t>1</w:t>
            </w:r>
            <w:r w:rsidR="00252A7F" w:rsidRPr="00F0792B">
              <w:rPr>
                <w:rFonts w:ascii="Times New Roman" w:hAnsi="Times New Roman" w:cs="Times New Roman"/>
                <w:b/>
                <w:lang w:val="lt-LT"/>
              </w:rPr>
              <w:t>8</w:t>
            </w:r>
            <w:r w:rsidRPr="00F0792B">
              <w:rPr>
                <w:rFonts w:ascii="Times New Roman" w:hAnsi="Times New Roman" w:cs="Times New Roman"/>
                <w:b/>
                <w:lang w:val="lt-LT"/>
              </w:rPr>
              <w:t>.1. Pirkėjas                                            1</w:t>
            </w:r>
            <w:r w:rsidR="00252A7F" w:rsidRPr="00F0792B">
              <w:rPr>
                <w:rFonts w:ascii="Times New Roman" w:hAnsi="Times New Roman" w:cs="Times New Roman"/>
                <w:b/>
                <w:lang w:val="lt-LT"/>
              </w:rPr>
              <w:t>8</w:t>
            </w:r>
            <w:r w:rsidRPr="00F0792B">
              <w:rPr>
                <w:rFonts w:ascii="Times New Roman" w:hAnsi="Times New Roman" w:cs="Times New Roman"/>
                <w:b/>
                <w:lang w:val="lt-LT"/>
              </w:rPr>
              <w:t xml:space="preserve">.2. </w:t>
            </w:r>
            <w:r w:rsidR="00283CA5" w:rsidRPr="00F0792B">
              <w:rPr>
                <w:rFonts w:ascii="Times New Roman" w:hAnsi="Times New Roman" w:cs="Times New Roman"/>
                <w:b/>
                <w:lang w:val="lt-LT"/>
              </w:rPr>
              <w:t>Teikėjas</w:t>
            </w:r>
            <w:r w:rsidRPr="00F0792B">
              <w:rPr>
                <w:rFonts w:ascii="Times New Roman" w:hAnsi="Times New Roman" w:cs="Times New Roman"/>
                <w:b/>
                <w:lang w:val="lt-LT"/>
              </w:rPr>
              <w:t xml:space="preserve">   </w:t>
            </w:r>
            <w:r w:rsidR="006561D7" w:rsidRPr="00F0792B">
              <w:rPr>
                <w:rFonts w:ascii="Times New Roman" w:hAnsi="Times New Roman" w:cs="Times New Roman"/>
                <w:b/>
                <w:lang w:val="lt-LT"/>
              </w:rPr>
              <w:t xml:space="preserve">            </w:t>
            </w:r>
            <w:r w:rsidRPr="00F0792B">
              <w:rPr>
                <w:rFonts w:ascii="Times New Roman" w:hAnsi="Times New Roman" w:cs="Times New Roman"/>
                <w:b/>
                <w:lang w:val="lt-LT"/>
              </w:rPr>
              <w:t xml:space="preserve">                             1</w:t>
            </w:r>
            <w:r w:rsidR="00252A7F" w:rsidRPr="00F0792B">
              <w:rPr>
                <w:rFonts w:ascii="Times New Roman" w:hAnsi="Times New Roman" w:cs="Times New Roman"/>
                <w:b/>
                <w:lang w:val="lt-LT"/>
              </w:rPr>
              <w:t>8</w:t>
            </w:r>
            <w:r w:rsidRPr="00F0792B">
              <w:rPr>
                <w:rFonts w:ascii="Times New Roman" w:hAnsi="Times New Roman" w:cs="Times New Roman"/>
                <w:b/>
                <w:lang w:val="lt-LT"/>
              </w:rPr>
              <w:t xml:space="preserve">.3.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F0792B" w14:paraId="2C603AD0" w14:textId="77777777" w:rsidTr="00CE0BCE">
              <w:tc>
                <w:tcPr>
                  <w:tcW w:w="3617" w:type="dxa"/>
                </w:tcPr>
                <w:p w14:paraId="66D56E08" w14:textId="77777777" w:rsidR="007E0107" w:rsidRPr="00F0792B" w:rsidRDefault="007E0107" w:rsidP="007E0107">
                  <w:pPr>
                    <w:pStyle w:val="ListParagraph"/>
                    <w:ind w:left="32"/>
                    <w:rPr>
                      <w:rFonts w:ascii="Times New Roman" w:hAnsi="Times New Roman" w:cs="Times New Roman"/>
                      <w:b/>
                      <w:lang w:val="lt-LT"/>
                    </w:rPr>
                  </w:pPr>
                  <w:r w:rsidRPr="00F0792B">
                    <w:rPr>
                      <w:rFonts w:ascii="Times New Roman" w:hAnsi="Times New Roman" w:cs="Times New Roman"/>
                      <w:b/>
                      <w:lang w:val="lt-LT"/>
                    </w:rPr>
                    <w:t xml:space="preserve">LK LV Įgulų aptarnavimo tarnyba                 </w:t>
                  </w:r>
                </w:p>
                <w:p w14:paraId="24EB1C26" w14:textId="77777777" w:rsidR="007E0107" w:rsidRPr="00F0792B" w:rsidRDefault="007E0107" w:rsidP="007E0107">
                  <w:pPr>
                    <w:pStyle w:val="ListParagraph"/>
                    <w:ind w:left="32"/>
                    <w:rPr>
                      <w:rFonts w:ascii="Times New Roman" w:hAnsi="Times New Roman" w:cs="Times New Roman"/>
                      <w:lang w:val="lt-LT"/>
                    </w:rPr>
                  </w:pPr>
                  <w:r w:rsidRPr="00F0792B">
                    <w:rPr>
                      <w:rFonts w:ascii="Times New Roman" w:hAnsi="Times New Roman" w:cs="Times New Roman"/>
                      <w:lang w:val="lt-LT"/>
                    </w:rPr>
                    <w:t xml:space="preserve">Mindaugo g. 26, LT-03215 Vilnius           </w:t>
                  </w:r>
                </w:p>
                <w:p w14:paraId="6AA39F37" w14:textId="77777777" w:rsidR="007E0107" w:rsidRPr="00F0792B" w:rsidRDefault="007E0107" w:rsidP="007E0107">
                  <w:pPr>
                    <w:pStyle w:val="ListParagraph"/>
                    <w:ind w:left="32"/>
                    <w:rPr>
                      <w:rFonts w:ascii="Times New Roman" w:hAnsi="Times New Roman" w:cs="Times New Roman"/>
                      <w:lang w:val="lt-LT"/>
                    </w:rPr>
                  </w:pPr>
                  <w:r w:rsidRPr="00F0792B">
                    <w:rPr>
                      <w:rFonts w:ascii="Times New Roman" w:hAnsi="Times New Roman" w:cs="Times New Roman"/>
                      <w:lang w:val="lt-LT"/>
                    </w:rPr>
                    <w:t>Įm. kodas 300066843</w:t>
                  </w:r>
                </w:p>
                <w:p w14:paraId="221FF0C7" w14:textId="031F274A" w:rsidR="007E0107" w:rsidRPr="00F0792B" w:rsidRDefault="007E0107" w:rsidP="007E0107">
                  <w:pPr>
                    <w:pStyle w:val="ListParagraph"/>
                    <w:ind w:left="32"/>
                    <w:rPr>
                      <w:rFonts w:ascii="Times New Roman" w:hAnsi="Times New Roman" w:cs="Times New Roman"/>
                      <w:lang w:val="lt-LT"/>
                    </w:rPr>
                  </w:pPr>
                  <w:r w:rsidRPr="00921706">
                    <w:rPr>
                      <w:rFonts w:ascii="Times New Roman" w:hAnsi="Times New Roman" w:cs="Times New Roman"/>
                      <w:lang w:val="lt-LT"/>
                    </w:rPr>
                    <w:t xml:space="preserve">Tel. </w:t>
                  </w:r>
                  <w:r w:rsidR="00C03C8F" w:rsidRPr="00921706">
                    <w:rPr>
                      <w:rFonts w:ascii="Times New Roman" w:hAnsi="Times New Roman" w:cs="Times New Roman"/>
                      <w:lang w:val="lt-LT"/>
                    </w:rPr>
                    <w:t xml:space="preserve">+370 706 </w:t>
                  </w:r>
                  <w:r w:rsidRPr="00921706">
                    <w:rPr>
                      <w:rFonts w:ascii="Times New Roman" w:hAnsi="Times New Roman" w:cs="Times New Roman"/>
                      <w:lang w:val="lt-LT"/>
                    </w:rPr>
                    <w:t>278 5343</w:t>
                  </w:r>
                </w:p>
                <w:p w14:paraId="3E64B612" w14:textId="70C571C9" w:rsidR="007E0107" w:rsidRPr="00803FA7" w:rsidRDefault="007E0107" w:rsidP="007E0107">
                  <w:pPr>
                    <w:pStyle w:val="ListParagraph"/>
                    <w:ind w:left="32"/>
                    <w:rPr>
                      <w:rFonts w:ascii="Times New Roman" w:hAnsi="Times New Roman" w:cs="Times New Roman"/>
                      <w:b/>
                      <w:strike/>
                      <w:lang w:val="lt-LT"/>
                    </w:rPr>
                  </w:pPr>
                </w:p>
              </w:tc>
              <w:tc>
                <w:tcPr>
                  <w:tcW w:w="3618" w:type="dxa"/>
                </w:tcPr>
                <w:p w14:paraId="12AFE483" w14:textId="77777777" w:rsidR="007E0107" w:rsidRPr="00921706" w:rsidRDefault="007E0107" w:rsidP="00F52F7E">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921706" w14:paraId="60B039BF" w14:textId="77777777" w:rsidTr="00CE0BCE">
                    <w:tc>
                      <w:tcPr>
                        <w:tcW w:w="3392" w:type="dxa"/>
                      </w:tcPr>
                      <w:p w14:paraId="00DE3FC6" w14:textId="77777777" w:rsidR="007E0107" w:rsidRPr="00921706" w:rsidRDefault="007E0107" w:rsidP="007E0107">
                        <w:pPr>
                          <w:pStyle w:val="ListParagraph"/>
                          <w:ind w:left="32"/>
                          <w:rPr>
                            <w:rFonts w:ascii="Times New Roman" w:hAnsi="Times New Roman" w:cs="Times New Roman"/>
                            <w:b/>
                            <w:lang w:val="lt-LT"/>
                          </w:rPr>
                        </w:pPr>
                        <w:r w:rsidRPr="00921706">
                          <w:rPr>
                            <w:rFonts w:ascii="Times New Roman" w:hAnsi="Times New Roman" w:cs="Times New Roman"/>
                            <w:b/>
                            <w:lang w:val="lt-LT"/>
                          </w:rPr>
                          <w:t>Lietuvos kariuomenė</w:t>
                        </w:r>
                      </w:p>
                      <w:p w14:paraId="02A0394D" w14:textId="77777777" w:rsidR="00681803" w:rsidRPr="00921706" w:rsidRDefault="00681803" w:rsidP="00681803">
                        <w:pPr>
                          <w:rPr>
                            <w:rFonts w:ascii="Times New Roman" w:eastAsia="Calibri" w:hAnsi="Times New Roman" w:cs="Times New Roman"/>
                            <w:lang w:val="lt-LT"/>
                          </w:rPr>
                        </w:pPr>
                        <w:r w:rsidRPr="00921706">
                          <w:rPr>
                            <w:rFonts w:ascii="Times New Roman" w:eastAsia="Calibri" w:hAnsi="Times New Roman" w:cs="Times New Roman"/>
                            <w:lang w:val="lt-LT"/>
                          </w:rPr>
                          <w:t>Kodas 188732677</w:t>
                        </w:r>
                      </w:p>
                      <w:p w14:paraId="57C2F538" w14:textId="77777777" w:rsidR="00681803" w:rsidRPr="00921706" w:rsidRDefault="00681803" w:rsidP="00681803">
                        <w:pPr>
                          <w:rPr>
                            <w:rFonts w:ascii="Times New Roman" w:eastAsia="Calibri" w:hAnsi="Times New Roman" w:cs="Times New Roman"/>
                            <w:lang w:val="lt-LT"/>
                          </w:rPr>
                        </w:pPr>
                        <w:r w:rsidRPr="00921706">
                          <w:rPr>
                            <w:rFonts w:ascii="Times New Roman" w:eastAsia="Calibri" w:hAnsi="Times New Roman" w:cs="Times New Roman"/>
                            <w:lang w:val="lt-LT"/>
                          </w:rPr>
                          <w:t>Šv. Ignoto g. 8, LT-01144 Vilnius</w:t>
                        </w:r>
                      </w:p>
                      <w:p w14:paraId="6D4652AA" w14:textId="77777777" w:rsidR="00681803" w:rsidRPr="00921706" w:rsidRDefault="00681803" w:rsidP="00681803">
                        <w:pPr>
                          <w:rPr>
                            <w:rFonts w:ascii="Times New Roman" w:eastAsia="Calibri" w:hAnsi="Times New Roman" w:cs="Times New Roman"/>
                            <w:color w:val="000000"/>
                            <w:lang w:val="lt-LT"/>
                          </w:rPr>
                        </w:pPr>
                        <w:r w:rsidRPr="00921706">
                          <w:rPr>
                            <w:rFonts w:ascii="Times New Roman" w:eastAsia="Calibri" w:hAnsi="Times New Roman" w:cs="Times New Roman"/>
                            <w:color w:val="000000"/>
                            <w:lang w:val="lt-LT"/>
                          </w:rPr>
                          <w:t>PVM mokėtojo kodas LT887326716</w:t>
                        </w:r>
                      </w:p>
                      <w:p w14:paraId="3DDE3520" w14:textId="77777777" w:rsidR="00681803" w:rsidRPr="00921706" w:rsidRDefault="00681803" w:rsidP="00681803">
                        <w:pPr>
                          <w:rPr>
                            <w:rFonts w:ascii="Times New Roman" w:eastAsia="Calibri" w:hAnsi="Times New Roman" w:cs="Times New Roman"/>
                            <w:color w:val="000000"/>
                            <w:lang w:val="lt-LT"/>
                          </w:rPr>
                        </w:pPr>
                        <w:r w:rsidRPr="00921706">
                          <w:rPr>
                            <w:rFonts w:ascii="Times New Roman" w:eastAsia="Calibri" w:hAnsi="Times New Roman" w:cs="Times New Roman"/>
                            <w:lang w:val="lt-LT"/>
                          </w:rPr>
                          <w:t>Lietuvos Respublikos finansų ministerija</w:t>
                        </w:r>
                        <w:r w:rsidRPr="00921706">
                          <w:rPr>
                            <w:rFonts w:ascii="Times New Roman" w:eastAsia="Calibri" w:hAnsi="Times New Roman" w:cs="Times New Roman"/>
                            <w:color w:val="000000"/>
                            <w:lang w:val="lt-LT"/>
                          </w:rPr>
                          <w:t xml:space="preserve">, </w:t>
                        </w:r>
                      </w:p>
                      <w:p w14:paraId="10A8DFB9" w14:textId="77777777" w:rsidR="00681803" w:rsidRPr="00921706" w:rsidRDefault="00681803" w:rsidP="00681803">
                        <w:pPr>
                          <w:rPr>
                            <w:rFonts w:ascii="Times New Roman" w:eastAsia="Calibri" w:hAnsi="Times New Roman" w:cs="Times New Roman"/>
                            <w:color w:val="000000"/>
                            <w:lang w:val="lt-LT"/>
                          </w:rPr>
                        </w:pPr>
                        <w:r w:rsidRPr="00921706">
                          <w:rPr>
                            <w:rFonts w:ascii="Times New Roman" w:eastAsia="Calibri" w:hAnsi="Times New Roman" w:cs="Times New Roman"/>
                            <w:color w:val="000000"/>
                            <w:lang w:val="lt-LT"/>
                          </w:rPr>
                          <w:t>banko kodas 40 400</w:t>
                        </w:r>
                      </w:p>
                      <w:p w14:paraId="784A97D8" w14:textId="4C999F6D" w:rsidR="007E0107" w:rsidRPr="00921706" w:rsidRDefault="00681803" w:rsidP="00681803">
                        <w:pPr>
                          <w:pStyle w:val="ListParagraph"/>
                          <w:ind w:left="32"/>
                          <w:rPr>
                            <w:rFonts w:ascii="Times New Roman" w:hAnsi="Times New Roman" w:cs="Times New Roman"/>
                            <w:b/>
                            <w:lang w:val="lt-LT"/>
                          </w:rPr>
                        </w:pPr>
                        <w:r w:rsidRPr="00921706">
                          <w:rPr>
                            <w:rFonts w:ascii="Times New Roman" w:eastAsia="Calibri" w:hAnsi="Times New Roman" w:cs="Times New Roman"/>
                            <w:color w:val="000000"/>
                            <w:lang w:val="lt-LT"/>
                          </w:rPr>
                          <w:t>A</w:t>
                        </w:r>
                        <w:r w:rsidR="00921706" w:rsidRPr="00921706">
                          <w:rPr>
                            <w:rFonts w:ascii="Times New Roman" w:eastAsia="Calibri" w:hAnsi="Times New Roman" w:cs="Times New Roman"/>
                            <w:color w:val="000000"/>
                            <w:lang w:val="lt-LT"/>
                          </w:rPr>
                          <w:t>.</w:t>
                        </w:r>
                        <w:r w:rsidRPr="00921706">
                          <w:rPr>
                            <w:rFonts w:ascii="Times New Roman" w:eastAsia="Calibri" w:hAnsi="Times New Roman" w:cs="Times New Roman"/>
                            <w:color w:val="000000"/>
                            <w:lang w:val="lt-LT"/>
                          </w:rPr>
                          <w:t xml:space="preserve">s </w:t>
                        </w:r>
                        <w:r w:rsidRPr="00921706">
                          <w:rPr>
                            <w:rFonts w:ascii="Times New Roman" w:eastAsia="Calibri" w:hAnsi="Times New Roman" w:cs="Times New Roman"/>
                            <w:lang w:val="lt-LT"/>
                          </w:rPr>
                          <w:t>LT62 40400 63610 001175</w:t>
                        </w:r>
                      </w:p>
                    </w:tc>
                  </w:tr>
                </w:tbl>
                <w:p w14:paraId="63A42D06" w14:textId="77777777" w:rsidR="007E0107" w:rsidRPr="00921706" w:rsidRDefault="007E0107" w:rsidP="007E0107">
                  <w:pPr>
                    <w:pStyle w:val="ListParagraph"/>
                    <w:ind w:left="32"/>
                    <w:rPr>
                      <w:rFonts w:ascii="Times New Roman" w:hAnsi="Times New Roman" w:cs="Times New Roman"/>
                      <w:b/>
                      <w:lang w:val="lt-LT"/>
                    </w:rPr>
                  </w:pPr>
                </w:p>
              </w:tc>
            </w:tr>
          </w:tbl>
          <w:p w14:paraId="053FF06C" w14:textId="3BC1D48D" w:rsidR="007E0107" w:rsidRPr="00F0792B" w:rsidRDefault="007E0107" w:rsidP="007F6519">
            <w:pPr>
              <w:spacing w:after="0" w:line="240" w:lineRule="auto"/>
              <w:jc w:val="both"/>
              <w:rPr>
                <w:rFonts w:ascii="Times New Roman" w:hAnsi="Times New Roman" w:cs="Times New Roman"/>
                <w:b/>
                <w:lang w:val="lt-LT"/>
              </w:rPr>
            </w:pPr>
          </w:p>
        </w:tc>
      </w:tr>
    </w:tbl>
    <w:p w14:paraId="1EE98092" w14:textId="77777777" w:rsidR="00263849" w:rsidRPr="00C03C8F"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r w:rsidRPr="00C03C8F">
        <w:rPr>
          <w:rFonts w:ascii="Times New Roman" w:hAnsi="Times New Roman" w:cs="Times New Roman"/>
          <w:b/>
        </w:rPr>
        <w:t>Pirkėjas</w:t>
      </w:r>
      <w:r w:rsidRPr="00C03C8F">
        <w:rPr>
          <w:rFonts w:ascii="Times New Roman" w:hAnsi="Times New Roman" w:cs="Times New Roman"/>
          <w:b/>
        </w:rPr>
        <w:tab/>
      </w:r>
      <w:r w:rsidRPr="00C03C8F">
        <w:rPr>
          <w:rFonts w:ascii="Times New Roman" w:hAnsi="Times New Roman" w:cs="Times New Roman"/>
          <w:b/>
        </w:rPr>
        <w:tab/>
      </w:r>
      <w:r w:rsidRPr="00C03C8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Teikėjas</w:t>
      </w:r>
    </w:p>
    <w:sectPr w:rsid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835F" w14:textId="77777777" w:rsidR="00E72435" w:rsidRDefault="00E72435" w:rsidP="00301719">
      <w:pPr>
        <w:spacing w:after="0" w:line="240" w:lineRule="auto"/>
      </w:pPr>
      <w:r>
        <w:separator/>
      </w:r>
    </w:p>
  </w:endnote>
  <w:endnote w:type="continuationSeparator" w:id="0">
    <w:p w14:paraId="29FF253E" w14:textId="77777777" w:rsidR="00E72435" w:rsidRDefault="00E72435"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134A1" w14:textId="77777777" w:rsidR="00E72435" w:rsidRDefault="00E72435" w:rsidP="00301719">
      <w:pPr>
        <w:spacing w:after="0" w:line="240" w:lineRule="auto"/>
      </w:pPr>
      <w:r>
        <w:separator/>
      </w:r>
    </w:p>
  </w:footnote>
  <w:footnote w:type="continuationSeparator" w:id="0">
    <w:p w14:paraId="106096EE" w14:textId="77777777" w:rsidR="00E72435" w:rsidRDefault="00E72435"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4EF3574" w:rsidR="00301719" w:rsidRDefault="00301719">
        <w:pPr>
          <w:pStyle w:val="Header"/>
          <w:jc w:val="center"/>
        </w:pPr>
        <w:r>
          <w:fldChar w:fldCharType="begin"/>
        </w:r>
        <w:r>
          <w:instrText xml:space="preserve"> PAGE   \* MERGEFORMAT </w:instrText>
        </w:r>
        <w:r>
          <w:fldChar w:fldCharType="separate"/>
        </w:r>
        <w:r w:rsidR="00C11157">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E853AFC"/>
    <w:multiLevelType w:val="multilevel"/>
    <w:tmpl w:val="FD1CCF3A"/>
    <w:lvl w:ilvl="0">
      <w:start w:val="8"/>
      <w:numFmt w:val="decimal"/>
      <w:lvlText w:val="%1"/>
      <w:lvlJc w:val="left"/>
      <w:pPr>
        <w:ind w:left="360" w:hanging="360"/>
      </w:pPr>
      <w:rPr>
        <w:rFonts w:eastAsiaTheme="minorHAnsi" w:hint="default"/>
      </w:rPr>
    </w:lvl>
    <w:lvl w:ilvl="1">
      <w:start w:val="1"/>
      <w:numFmt w:val="decimal"/>
      <w:lvlText w:val="%1.%2"/>
      <w:lvlJc w:val="left"/>
      <w:pPr>
        <w:ind w:left="398" w:hanging="360"/>
      </w:pPr>
      <w:rPr>
        <w:rFonts w:eastAsiaTheme="minorHAnsi" w:hint="default"/>
      </w:rPr>
    </w:lvl>
    <w:lvl w:ilvl="2">
      <w:start w:val="1"/>
      <w:numFmt w:val="decimal"/>
      <w:lvlText w:val="%1.%2.%3"/>
      <w:lvlJc w:val="left"/>
      <w:pPr>
        <w:ind w:left="796" w:hanging="720"/>
      </w:pPr>
      <w:rPr>
        <w:rFonts w:eastAsiaTheme="minorHAnsi" w:hint="default"/>
      </w:rPr>
    </w:lvl>
    <w:lvl w:ilvl="3">
      <w:start w:val="1"/>
      <w:numFmt w:val="decimal"/>
      <w:lvlText w:val="%1.%2.%3.%4"/>
      <w:lvlJc w:val="left"/>
      <w:pPr>
        <w:ind w:left="834" w:hanging="720"/>
      </w:pPr>
      <w:rPr>
        <w:rFonts w:eastAsiaTheme="minorHAnsi" w:hint="default"/>
      </w:rPr>
    </w:lvl>
    <w:lvl w:ilvl="4">
      <w:start w:val="1"/>
      <w:numFmt w:val="decimal"/>
      <w:lvlText w:val="%1.%2.%3.%4.%5"/>
      <w:lvlJc w:val="left"/>
      <w:pPr>
        <w:ind w:left="1232" w:hanging="1080"/>
      </w:pPr>
      <w:rPr>
        <w:rFonts w:eastAsiaTheme="minorHAnsi" w:hint="default"/>
      </w:rPr>
    </w:lvl>
    <w:lvl w:ilvl="5">
      <w:start w:val="1"/>
      <w:numFmt w:val="decimal"/>
      <w:lvlText w:val="%1.%2.%3.%4.%5.%6"/>
      <w:lvlJc w:val="left"/>
      <w:pPr>
        <w:ind w:left="1270" w:hanging="1080"/>
      </w:pPr>
      <w:rPr>
        <w:rFonts w:eastAsiaTheme="minorHAnsi" w:hint="default"/>
      </w:rPr>
    </w:lvl>
    <w:lvl w:ilvl="6">
      <w:start w:val="1"/>
      <w:numFmt w:val="decimal"/>
      <w:lvlText w:val="%1.%2.%3.%4.%5.%6.%7"/>
      <w:lvlJc w:val="left"/>
      <w:pPr>
        <w:ind w:left="1668" w:hanging="1440"/>
      </w:pPr>
      <w:rPr>
        <w:rFonts w:eastAsiaTheme="minorHAnsi" w:hint="default"/>
      </w:rPr>
    </w:lvl>
    <w:lvl w:ilvl="7">
      <w:start w:val="1"/>
      <w:numFmt w:val="decimal"/>
      <w:lvlText w:val="%1.%2.%3.%4.%5.%6.%7.%8"/>
      <w:lvlJc w:val="left"/>
      <w:pPr>
        <w:ind w:left="1706" w:hanging="1440"/>
      </w:pPr>
      <w:rPr>
        <w:rFonts w:eastAsiaTheme="minorHAnsi" w:hint="default"/>
      </w:rPr>
    </w:lvl>
    <w:lvl w:ilvl="8">
      <w:start w:val="1"/>
      <w:numFmt w:val="decimal"/>
      <w:lvlText w:val="%1.%2.%3.%4.%5.%6.%7.%8.%9"/>
      <w:lvlJc w:val="left"/>
      <w:pPr>
        <w:ind w:left="1744" w:hanging="1440"/>
      </w:pPr>
      <w:rPr>
        <w:rFonts w:eastAsiaTheme="minorHAnsi" w:hint="default"/>
      </w:rPr>
    </w:lvl>
  </w:abstractNum>
  <w:abstractNum w:abstractNumId="2"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3"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5875EC1"/>
    <w:multiLevelType w:val="hybridMultilevel"/>
    <w:tmpl w:val="D626ECE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C42C75"/>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0E438DC"/>
    <w:multiLevelType w:val="multilevel"/>
    <w:tmpl w:val="FD1CCF3A"/>
    <w:lvl w:ilvl="0">
      <w:start w:val="8"/>
      <w:numFmt w:val="decimal"/>
      <w:lvlText w:val="%1"/>
      <w:lvlJc w:val="left"/>
      <w:pPr>
        <w:ind w:left="360" w:hanging="360"/>
      </w:pPr>
      <w:rPr>
        <w:rFonts w:eastAsiaTheme="minorHAnsi" w:hint="default"/>
      </w:rPr>
    </w:lvl>
    <w:lvl w:ilvl="1">
      <w:start w:val="1"/>
      <w:numFmt w:val="decimal"/>
      <w:lvlText w:val="%1.%2"/>
      <w:lvlJc w:val="left"/>
      <w:pPr>
        <w:ind w:left="398" w:hanging="360"/>
      </w:pPr>
      <w:rPr>
        <w:rFonts w:eastAsiaTheme="minorHAnsi" w:hint="default"/>
      </w:rPr>
    </w:lvl>
    <w:lvl w:ilvl="2">
      <w:start w:val="1"/>
      <w:numFmt w:val="decimal"/>
      <w:lvlText w:val="%1.%2.%3"/>
      <w:lvlJc w:val="left"/>
      <w:pPr>
        <w:ind w:left="796" w:hanging="720"/>
      </w:pPr>
      <w:rPr>
        <w:rFonts w:eastAsiaTheme="minorHAnsi" w:hint="default"/>
      </w:rPr>
    </w:lvl>
    <w:lvl w:ilvl="3">
      <w:start w:val="1"/>
      <w:numFmt w:val="decimal"/>
      <w:lvlText w:val="%1.%2.%3.%4"/>
      <w:lvlJc w:val="left"/>
      <w:pPr>
        <w:ind w:left="834" w:hanging="720"/>
      </w:pPr>
      <w:rPr>
        <w:rFonts w:eastAsiaTheme="minorHAnsi" w:hint="default"/>
      </w:rPr>
    </w:lvl>
    <w:lvl w:ilvl="4">
      <w:start w:val="1"/>
      <w:numFmt w:val="decimal"/>
      <w:lvlText w:val="%1.%2.%3.%4.%5"/>
      <w:lvlJc w:val="left"/>
      <w:pPr>
        <w:ind w:left="1232" w:hanging="1080"/>
      </w:pPr>
      <w:rPr>
        <w:rFonts w:eastAsiaTheme="minorHAnsi" w:hint="default"/>
      </w:rPr>
    </w:lvl>
    <w:lvl w:ilvl="5">
      <w:start w:val="1"/>
      <w:numFmt w:val="decimal"/>
      <w:lvlText w:val="%1.%2.%3.%4.%5.%6"/>
      <w:lvlJc w:val="left"/>
      <w:pPr>
        <w:ind w:left="1270" w:hanging="1080"/>
      </w:pPr>
      <w:rPr>
        <w:rFonts w:eastAsiaTheme="minorHAnsi" w:hint="default"/>
      </w:rPr>
    </w:lvl>
    <w:lvl w:ilvl="6">
      <w:start w:val="1"/>
      <w:numFmt w:val="decimal"/>
      <w:lvlText w:val="%1.%2.%3.%4.%5.%6.%7"/>
      <w:lvlJc w:val="left"/>
      <w:pPr>
        <w:ind w:left="1668" w:hanging="1440"/>
      </w:pPr>
      <w:rPr>
        <w:rFonts w:eastAsiaTheme="minorHAnsi" w:hint="default"/>
      </w:rPr>
    </w:lvl>
    <w:lvl w:ilvl="7">
      <w:start w:val="1"/>
      <w:numFmt w:val="decimal"/>
      <w:lvlText w:val="%1.%2.%3.%4.%5.%6.%7.%8"/>
      <w:lvlJc w:val="left"/>
      <w:pPr>
        <w:ind w:left="1706" w:hanging="1440"/>
      </w:pPr>
      <w:rPr>
        <w:rFonts w:eastAsiaTheme="minorHAnsi" w:hint="default"/>
      </w:rPr>
    </w:lvl>
    <w:lvl w:ilvl="8">
      <w:start w:val="1"/>
      <w:numFmt w:val="decimal"/>
      <w:lvlText w:val="%1.%2.%3.%4.%5.%6.%7.%8.%9"/>
      <w:lvlJc w:val="left"/>
      <w:pPr>
        <w:ind w:left="1744" w:hanging="1440"/>
      </w:pPr>
      <w:rPr>
        <w:rFonts w:eastAsiaTheme="minorHAnsi" w:hint="default"/>
      </w:rPr>
    </w:lvl>
  </w:abstractNum>
  <w:abstractNum w:abstractNumId="7"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8"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4F193E8A"/>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3"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E25E57"/>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8"/>
  </w:num>
  <w:num w:numId="2">
    <w:abstractNumId w:val="0"/>
  </w:num>
  <w:num w:numId="3">
    <w:abstractNumId w:val="13"/>
  </w:num>
  <w:num w:numId="4">
    <w:abstractNumId w:val="10"/>
  </w:num>
  <w:num w:numId="5">
    <w:abstractNumId w:val="12"/>
  </w:num>
  <w:num w:numId="6">
    <w:abstractNumId w:val="11"/>
  </w:num>
  <w:num w:numId="7">
    <w:abstractNumId w:val="2"/>
  </w:num>
  <w:num w:numId="8">
    <w:abstractNumId w:val="7"/>
  </w:num>
  <w:num w:numId="9">
    <w:abstractNumId w:val="3"/>
  </w:num>
  <w:num w:numId="10">
    <w:abstractNumId w:val="9"/>
  </w:num>
  <w:num w:numId="11">
    <w:abstractNumId w:val="4"/>
  </w:num>
  <w:num w:numId="12">
    <w:abstractNumId w:val="5"/>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5A0"/>
    <w:rsid w:val="00053DE8"/>
    <w:rsid w:val="000611AD"/>
    <w:rsid w:val="00080803"/>
    <w:rsid w:val="000950BC"/>
    <w:rsid w:val="000B4D74"/>
    <w:rsid w:val="000C3F87"/>
    <w:rsid w:val="000F09A4"/>
    <w:rsid w:val="000F6E94"/>
    <w:rsid w:val="00121ACF"/>
    <w:rsid w:val="0013275E"/>
    <w:rsid w:val="001424E3"/>
    <w:rsid w:val="0016460F"/>
    <w:rsid w:val="00167329"/>
    <w:rsid w:val="00167CF7"/>
    <w:rsid w:val="001718F1"/>
    <w:rsid w:val="00172C36"/>
    <w:rsid w:val="00185863"/>
    <w:rsid w:val="00197853"/>
    <w:rsid w:val="001A741E"/>
    <w:rsid w:val="001B183B"/>
    <w:rsid w:val="001C103B"/>
    <w:rsid w:val="001C5EBA"/>
    <w:rsid w:val="001D3F06"/>
    <w:rsid w:val="001F3559"/>
    <w:rsid w:val="001F48FF"/>
    <w:rsid w:val="00200C72"/>
    <w:rsid w:val="00216A11"/>
    <w:rsid w:val="00221B14"/>
    <w:rsid w:val="00235878"/>
    <w:rsid w:val="0025289C"/>
    <w:rsid w:val="00252A7F"/>
    <w:rsid w:val="0025473D"/>
    <w:rsid w:val="002614BF"/>
    <w:rsid w:val="00263849"/>
    <w:rsid w:val="00266644"/>
    <w:rsid w:val="00270429"/>
    <w:rsid w:val="002767C5"/>
    <w:rsid w:val="00283CA5"/>
    <w:rsid w:val="002871BA"/>
    <w:rsid w:val="002C3522"/>
    <w:rsid w:val="002C672C"/>
    <w:rsid w:val="002D7AD6"/>
    <w:rsid w:val="002E0DC2"/>
    <w:rsid w:val="002F02CF"/>
    <w:rsid w:val="002F567D"/>
    <w:rsid w:val="002F6B0B"/>
    <w:rsid w:val="00301719"/>
    <w:rsid w:val="00305F5E"/>
    <w:rsid w:val="00323C07"/>
    <w:rsid w:val="00327CFB"/>
    <w:rsid w:val="00337BF0"/>
    <w:rsid w:val="003432CC"/>
    <w:rsid w:val="0034636A"/>
    <w:rsid w:val="003512CE"/>
    <w:rsid w:val="00356A52"/>
    <w:rsid w:val="00363705"/>
    <w:rsid w:val="0036410A"/>
    <w:rsid w:val="003652D9"/>
    <w:rsid w:val="003660D2"/>
    <w:rsid w:val="00373387"/>
    <w:rsid w:val="00374801"/>
    <w:rsid w:val="00375139"/>
    <w:rsid w:val="00376941"/>
    <w:rsid w:val="0038031D"/>
    <w:rsid w:val="003903EE"/>
    <w:rsid w:val="00391335"/>
    <w:rsid w:val="003963C6"/>
    <w:rsid w:val="00397DC2"/>
    <w:rsid w:val="003A59F1"/>
    <w:rsid w:val="003B6A75"/>
    <w:rsid w:val="003C1FFB"/>
    <w:rsid w:val="003C59FF"/>
    <w:rsid w:val="003C6CC1"/>
    <w:rsid w:val="003D6EC1"/>
    <w:rsid w:val="00400187"/>
    <w:rsid w:val="00415C4A"/>
    <w:rsid w:val="0041767C"/>
    <w:rsid w:val="004232E8"/>
    <w:rsid w:val="004450D2"/>
    <w:rsid w:val="00455F59"/>
    <w:rsid w:val="00460D94"/>
    <w:rsid w:val="00463A03"/>
    <w:rsid w:val="004728E6"/>
    <w:rsid w:val="00474149"/>
    <w:rsid w:val="004815C8"/>
    <w:rsid w:val="00482E42"/>
    <w:rsid w:val="00492924"/>
    <w:rsid w:val="004933B7"/>
    <w:rsid w:val="00496B42"/>
    <w:rsid w:val="004A3050"/>
    <w:rsid w:val="004B5ECC"/>
    <w:rsid w:val="004E4E94"/>
    <w:rsid w:val="005139D4"/>
    <w:rsid w:val="00520FB3"/>
    <w:rsid w:val="00536116"/>
    <w:rsid w:val="005366CC"/>
    <w:rsid w:val="005628DF"/>
    <w:rsid w:val="0058634F"/>
    <w:rsid w:val="00595D21"/>
    <w:rsid w:val="005B7723"/>
    <w:rsid w:val="005E2BD7"/>
    <w:rsid w:val="005E40B3"/>
    <w:rsid w:val="005F20C3"/>
    <w:rsid w:val="00601D79"/>
    <w:rsid w:val="0062493C"/>
    <w:rsid w:val="006561D7"/>
    <w:rsid w:val="006630A6"/>
    <w:rsid w:val="006672C6"/>
    <w:rsid w:val="006676F4"/>
    <w:rsid w:val="0067120F"/>
    <w:rsid w:val="006766C6"/>
    <w:rsid w:val="006806A1"/>
    <w:rsid w:val="00681803"/>
    <w:rsid w:val="0068499E"/>
    <w:rsid w:val="0068666B"/>
    <w:rsid w:val="00697C16"/>
    <w:rsid w:val="006A408B"/>
    <w:rsid w:val="006F759B"/>
    <w:rsid w:val="00700A5D"/>
    <w:rsid w:val="00714595"/>
    <w:rsid w:val="00720733"/>
    <w:rsid w:val="00722FDF"/>
    <w:rsid w:val="00733BC4"/>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03FA7"/>
    <w:rsid w:val="008042B0"/>
    <w:rsid w:val="00820DF5"/>
    <w:rsid w:val="00825128"/>
    <w:rsid w:val="00825ED0"/>
    <w:rsid w:val="00833BD2"/>
    <w:rsid w:val="00841C1F"/>
    <w:rsid w:val="00874D96"/>
    <w:rsid w:val="00896B65"/>
    <w:rsid w:val="008B69C8"/>
    <w:rsid w:val="008C5668"/>
    <w:rsid w:val="008D6BD0"/>
    <w:rsid w:val="008E56CE"/>
    <w:rsid w:val="00902A16"/>
    <w:rsid w:val="00907506"/>
    <w:rsid w:val="00911C94"/>
    <w:rsid w:val="00911DCA"/>
    <w:rsid w:val="00921706"/>
    <w:rsid w:val="0093184D"/>
    <w:rsid w:val="009319C3"/>
    <w:rsid w:val="009472B4"/>
    <w:rsid w:val="00987F32"/>
    <w:rsid w:val="009910A6"/>
    <w:rsid w:val="009C1106"/>
    <w:rsid w:val="009C5B01"/>
    <w:rsid w:val="009D4D6D"/>
    <w:rsid w:val="009E4FF0"/>
    <w:rsid w:val="00A01BCE"/>
    <w:rsid w:val="00A020CE"/>
    <w:rsid w:val="00A04E53"/>
    <w:rsid w:val="00A112CF"/>
    <w:rsid w:val="00A33DA6"/>
    <w:rsid w:val="00A37766"/>
    <w:rsid w:val="00A44848"/>
    <w:rsid w:val="00A60AE1"/>
    <w:rsid w:val="00A679B6"/>
    <w:rsid w:val="00A81F4A"/>
    <w:rsid w:val="00A83F20"/>
    <w:rsid w:val="00A93C46"/>
    <w:rsid w:val="00A9566F"/>
    <w:rsid w:val="00A96DBE"/>
    <w:rsid w:val="00AA76C3"/>
    <w:rsid w:val="00AB1598"/>
    <w:rsid w:val="00AB44A2"/>
    <w:rsid w:val="00AD7FB6"/>
    <w:rsid w:val="00AE203B"/>
    <w:rsid w:val="00AF3FBA"/>
    <w:rsid w:val="00B02DE9"/>
    <w:rsid w:val="00B177F2"/>
    <w:rsid w:val="00B26A7D"/>
    <w:rsid w:val="00B4294B"/>
    <w:rsid w:val="00B56DCF"/>
    <w:rsid w:val="00B669C8"/>
    <w:rsid w:val="00B669DF"/>
    <w:rsid w:val="00B72CBC"/>
    <w:rsid w:val="00B83B4F"/>
    <w:rsid w:val="00B90B00"/>
    <w:rsid w:val="00BB24C0"/>
    <w:rsid w:val="00BC5392"/>
    <w:rsid w:val="00BD4780"/>
    <w:rsid w:val="00BD53E0"/>
    <w:rsid w:val="00BD743B"/>
    <w:rsid w:val="00BE5AEC"/>
    <w:rsid w:val="00C03C8F"/>
    <w:rsid w:val="00C11157"/>
    <w:rsid w:val="00C23064"/>
    <w:rsid w:val="00C32A7D"/>
    <w:rsid w:val="00C56EE7"/>
    <w:rsid w:val="00C64ACE"/>
    <w:rsid w:val="00CA081F"/>
    <w:rsid w:val="00CA4344"/>
    <w:rsid w:val="00CC1BDB"/>
    <w:rsid w:val="00CC6029"/>
    <w:rsid w:val="00CD0FE9"/>
    <w:rsid w:val="00CE1523"/>
    <w:rsid w:val="00D028AD"/>
    <w:rsid w:val="00D07C7F"/>
    <w:rsid w:val="00D20566"/>
    <w:rsid w:val="00D27EF4"/>
    <w:rsid w:val="00D306AC"/>
    <w:rsid w:val="00D3211E"/>
    <w:rsid w:val="00D52836"/>
    <w:rsid w:val="00D61C1B"/>
    <w:rsid w:val="00D6789A"/>
    <w:rsid w:val="00D70DEE"/>
    <w:rsid w:val="00DA1395"/>
    <w:rsid w:val="00DB11CA"/>
    <w:rsid w:val="00DB67D7"/>
    <w:rsid w:val="00DC7DCD"/>
    <w:rsid w:val="00DD2ACE"/>
    <w:rsid w:val="00DE7B5C"/>
    <w:rsid w:val="00E21E8A"/>
    <w:rsid w:val="00E42CC9"/>
    <w:rsid w:val="00E45729"/>
    <w:rsid w:val="00E53191"/>
    <w:rsid w:val="00E61892"/>
    <w:rsid w:val="00E72435"/>
    <w:rsid w:val="00E96220"/>
    <w:rsid w:val="00EB28D6"/>
    <w:rsid w:val="00EC1161"/>
    <w:rsid w:val="00ED256C"/>
    <w:rsid w:val="00ED2D31"/>
    <w:rsid w:val="00EF2E76"/>
    <w:rsid w:val="00EF64DB"/>
    <w:rsid w:val="00F00A9F"/>
    <w:rsid w:val="00F0792B"/>
    <w:rsid w:val="00F177C5"/>
    <w:rsid w:val="00F17E99"/>
    <w:rsid w:val="00F25C9F"/>
    <w:rsid w:val="00F31223"/>
    <w:rsid w:val="00F32B46"/>
    <w:rsid w:val="00F40C53"/>
    <w:rsid w:val="00F44BD0"/>
    <w:rsid w:val="00F52F7E"/>
    <w:rsid w:val="00F5559C"/>
    <w:rsid w:val="00FA137A"/>
    <w:rsid w:val="00FA6288"/>
    <w:rsid w:val="00FB0A20"/>
    <w:rsid w:val="00FB519D"/>
    <w:rsid w:val="00FC074A"/>
    <w:rsid w:val="00FD5FF3"/>
    <w:rsid w:val="00FD6282"/>
    <w:rsid w:val="00FE4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7062</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2</cp:revision>
  <cp:lastPrinted>2024-08-20T08:15:00Z</cp:lastPrinted>
  <dcterms:created xsi:type="dcterms:W3CDTF">2025-12-01T06:42:00Z</dcterms:created>
  <dcterms:modified xsi:type="dcterms:W3CDTF">2025-12-01T06:42:00Z</dcterms:modified>
</cp:coreProperties>
</file>