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4BB5A7" w14:textId="0469E510" w:rsidR="0038163D" w:rsidRDefault="00A868CD" w:rsidP="00CF7102">
      <w:pPr>
        <w:spacing w:after="0" w:line="240" w:lineRule="auto"/>
        <w:jc w:val="right"/>
        <w:rPr>
          <w:rFonts w:ascii="Montserrat" w:eastAsia="Montserrat" w:hAnsi="Montserrat" w:cs="Montserrat"/>
          <w:b/>
          <w:bCs/>
          <w:sz w:val="24"/>
          <w:szCs w:val="24"/>
        </w:rPr>
      </w:pPr>
      <w:r>
        <w:rPr>
          <w:rFonts w:ascii="Montserrat" w:eastAsia="Montserrat" w:hAnsi="Montserrat" w:cs="Montserrat"/>
          <w:b/>
          <w:bCs/>
          <w:sz w:val="24"/>
          <w:szCs w:val="24"/>
        </w:rPr>
        <w:t>2</w:t>
      </w:r>
      <w:r w:rsidR="00CF7102">
        <w:rPr>
          <w:rFonts w:ascii="Montserrat" w:eastAsia="Montserrat" w:hAnsi="Montserrat" w:cs="Montserrat"/>
          <w:b/>
          <w:bCs/>
          <w:sz w:val="24"/>
          <w:szCs w:val="24"/>
        </w:rPr>
        <w:t xml:space="preserve"> priedas</w:t>
      </w:r>
    </w:p>
    <w:p w14:paraId="6E627D30" w14:textId="77777777" w:rsidR="00CF7102" w:rsidRDefault="00CF7102">
      <w:pPr>
        <w:spacing w:after="0" w:line="240" w:lineRule="auto"/>
        <w:jc w:val="center"/>
        <w:rPr>
          <w:rFonts w:ascii="Montserrat" w:eastAsia="Montserrat" w:hAnsi="Montserrat" w:cs="Montserrat"/>
          <w:b/>
          <w:bCs/>
          <w:sz w:val="24"/>
          <w:szCs w:val="24"/>
        </w:rPr>
      </w:pPr>
      <w:bookmarkStart w:id="0" w:name="_heading=h.xxpo3sj10pf6" w:colFirst="0" w:colLast="0"/>
      <w:bookmarkEnd w:id="0"/>
    </w:p>
    <w:p w14:paraId="1302B27D" w14:textId="77777777" w:rsidR="00CF7102" w:rsidRDefault="00CF7102">
      <w:pPr>
        <w:spacing w:after="0" w:line="240" w:lineRule="auto"/>
        <w:jc w:val="center"/>
        <w:rPr>
          <w:rFonts w:ascii="Montserrat" w:eastAsia="Montserrat" w:hAnsi="Montserrat" w:cs="Montserrat"/>
          <w:b/>
          <w:bCs/>
          <w:sz w:val="24"/>
          <w:szCs w:val="24"/>
        </w:rPr>
      </w:pPr>
    </w:p>
    <w:p w14:paraId="384BB5A8" w14:textId="53698AE7" w:rsidR="0038163D" w:rsidRDefault="00FC5922">
      <w:pPr>
        <w:spacing w:after="0" w:line="240" w:lineRule="auto"/>
        <w:jc w:val="center"/>
        <w:rPr>
          <w:rFonts w:ascii="Montserrat" w:eastAsia="Montserrat" w:hAnsi="Montserrat" w:cs="Montserrat"/>
          <w:b/>
          <w:bCs/>
          <w:sz w:val="24"/>
          <w:szCs w:val="24"/>
        </w:rPr>
      </w:pPr>
      <w:r>
        <w:rPr>
          <w:rFonts w:ascii="Montserrat" w:eastAsia="Montserrat" w:hAnsi="Montserrat" w:cs="Montserrat"/>
          <w:b/>
          <w:bCs/>
          <w:sz w:val="24"/>
          <w:szCs w:val="24"/>
        </w:rPr>
        <w:t>DVIRAČIŲ SAUGYKLŲ, JŲ ĮRENGIMO IR PRIEŽIŪROS PASLAUGŲ TECHNINĖ SPECIFIKACIJA</w:t>
      </w:r>
    </w:p>
    <w:p w14:paraId="384BB5A9" w14:textId="77777777" w:rsidR="0038163D" w:rsidRDefault="0038163D">
      <w:pPr>
        <w:spacing w:after="0" w:line="240" w:lineRule="auto"/>
        <w:jc w:val="center"/>
        <w:rPr>
          <w:rFonts w:ascii="Montserrat" w:eastAsia="Montserrat" w:hAnsi="Montserrat" w:cs="Montserrat"/>
          <w:b/>
          <w:bCs/>
          <w:sz w:val="24"/>
          <w:szCs w:val="24"/>
        </w:rPr>
      </w:pPr>
    </w:p>
    <w:p w14:paraId="384BB5AA" w14:textId="77777777" w:rsidR="0038163D" w:rsidRDefault="0038163D">
      <w:pPr>
        <w:pBdr>
          <w:top w:val="nil"/>
          <w:left w:val="nil"/>
          <w:bottom w:val="nil"/>
          <w:right w:val="nil"/>
          <w:between w:val="nil"/>
        </w:pBdr>
        <w:spacing w:after="0"/>
        <w:ind w:left="720"/>
        <w:rPr>
          <w:rFonts w:ascii="Montserrat" w:eastAsia="Montserrat" w:hAnsi="Montserrat" w:cs="Montserrat"/>
          <w:b/>
          <w:bCs/>
          <w:color w:val="000000"/>
          <w:sz w:val="24"/>
          <w:szCs w:val="24"/>
        </w:rPr>
      </w:pPr>
      <w:bookmarkStart w:id="1" w:name="_heading=h.gqy1qdnr4b5p" w:colFirst="0" w:colLast="0"/>
      <w:bookmarkEnd w:id="1"/>
    </w:p>
    <w:p w14:paraId="384BB5AB" w14:textId="77777777" w:rsidR="0038163D" w:rsidRDefault="00FC5922">
      <w:pPr>
        <w:numPr>
          <w:ilvl w:val="0"/>
          <w:numId w:val="9"/>
        </w:numPr>
        <w:pBdr>
          <w:top w:val="nil"/>
          <w:left w:val="nil"/>
          <w:bottom w:val="nil"/>
          <w:right w:val="nil"/>
          <w:between w:val="nil"/>
        </w:pBdr>
        <w:spacing w:after="0"/>
        <w:ind w:left="0" w:firstLine="567"/>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 xml:space="preserve">SĄVOKOS ir </w:t>
      </w:r>
      <w:r>
        <w:rPr>
          <w:rFonts w:ascii="Montserrat" w:eastAsia="Montserrat" w:hAnsi="Montserrat" w:cs="Montserrat"/>
          <w:b/>
          <w:bCs/>
          <w:sz w:val="24"/>
          <w:szCs w:val="24"/>
        </w:rPr>
        <w:t>SANTRUMPOS</w:t>
      </w:r>
    </w:p>
    <w:p w14:paraId="384BB5AC" w14:textId="77777777" w:rsidR="0038163D" w:rsidRDefault="00FC5922">
      <w:pPr>
        <w:numPr>
          <w:ilvl w:val="1"/>
          <w:numId w:val="8"/>
        </w:numPr>
        <w:pBdr>
          <w:top w:val="nil"/>
          <w:left w:val="nil"/>
          <w:bottom w:val="nil"/>
          <w:right w:val="nil"/>
          <w:between w:val="nil"/>
        </w:pBdr>
        <w:spacing w:after="0" w:line="288" w:lineRule="auto"/>
        <w:ind w:left="0" w:firstLine="567"/>
        <w:jc w:val="both"/>
        <w:rPr>
          <w:rFonts w:ascii="Montserrat" w:eastAsia="Montserrat" w:hAnsi="Montserrat" w:cs="Montserrat"/>
          <w:color w:val="000000"/>
          <w:sz w:val="24"/>
          <w:szCs w:val="24"/>
          <w:highlight w:val="white"/>
        </w:rPr>
      </w:pPr>
      <w:r>
        <w:rPr>
          <w:rFonts w:ascii="Montserrat" w:eastAsia="Montserrat" w:hAnsi="Montserrat" w:cs="Montserrat"/>
          <w:b/>
          <w:bCs/>
          <w:sz w:val="24"/>
          <w:szCs w:val="24"/>
          <w:highlight w:val="white"/>
        </w:rPr>
        <w:t>Užsakovas</w:t>
      </w:r>
      <w:r>
        <w:rPr>
          <w:rFonts w:ascii="Montserrat" w:eastAsia="Montserrat" w:hAnsi="Montserrat" w:cs="Montserrat"/>
          <w:color w:val="000000"/>
          <w:sz w:val="24"/>
          <w:szCs w:val="24"/>
          <w:highlight w:val="white"/>
        </w:rPr>
        <w:t xml:space="preserve"> – </w:t>
      </w:r>
      <w:r>
        <w:rPr>
          <w:rFonts w:ascii="Montserrat" w:eastAsia="Montserrat" w:hAnsi="Montserrat" w:cs="Montserrat"/>
          <w:sz w:val="24"/>
          <w:szCs w:val="24"/>
          <w:highlight w:val="white"/>
        </w:rPr>
        <w:t>savivaldybės įmonė Susisiekimo paslaugos</w:t>
      </w:r>
    </w:p>
    <w:p w14:paraId="384BB5AD" w14:textId="77777777" w:rsidR="0038163D" w:rsidRDefault="00FC5922">
      <w:pPr>
        <w:numPr>
          <w:ilvl w:val="1"/>
          <w:numId w:val="8"/>
        </w:numPr>
        <w:pBdr>
          <w:top w:val="nil"/>
          <w:left w:val="nil"/>
          <w:bottom w:val="nil"/>
          <w:right w:val="nil"/>
          <w:between w:val="nil"/>
        </w:pBdr>
        <w:spacing w:after="0" w:line="288" w:lineRule="auto"/>
        <w:ind w:left="0" w:firstLine="567"/>
        <w:jc w:val="both"/>
        <w:rPr>
          <w:rFonts w:ascii="Montserrat" w:eastAsia="Montserrat" w:hAnsi="Montserrat" w:cs="Montserrat"/>
          <w:color w:val="000000"/>
          <w:sz w:val="24"/>
          <w:szCs w:val="24"/>
        </w:rPr>
      </w:pPr>
      <w:r>
        <w:rPr>
          <w:rFonts w:ascii="Montserrat" w:eastAsia="Montserrat" w:hAnsi="Montserrat" w:cs="Montserrat"/>
          <w:b/>
          <w:bCs/>
          <w:color w:val="000000"/>
          <w:sz w:val="24"/>
          <w:szCs w:val="24"/>
        </w:rPr>
        <w:t>T</w:t>
      </w:r>
      <w:r>
        <w:rPr>
          <w:rFonts w:ascii="Montserrat" w:eastAsia="Montserrat" w:hAnsi="Montserrat" w:cs="Montserrat"/>
          <w:b/>
          <w:bCs/>
          <w:sz w:val="24"/>
          <w:szCs w:val="24"/>
        </w:rPr>
        <w:t>ie</w:t>
      </w:r>
      <w:r>
        <w:rPr>
          <w:rFonts w:ascii="Montserrat" w:eastAsia="Montserrat" w:hAnsi="Montserrat" w:cs="Montserrat"/>
          <w:b/>
          <w:bCs/>
          <w:color w:val="000000"/>
          <w:sz w:val="24"/>
          <w:szCs w:val="24"/>
        </w:rPr>
        <w:t>kėjas</w:t>
      </w:r>
      <w:r>
        <w:rPr>
          <w:rFonts w:ascii="Montserrat" w:eastAsia="Montserrat" w:hAnsi="Montserrat" w:cs="Montserrat"/>
          <w:color w:val="000000"/>
          <w:sz w:val="24"/>
          <w:szCs w:val="24"/>
        </w:rPr>
        <w:t xml:space="preserve"> – ūkio subjektas – fizinis asmuo, privatusis juridinis asmuo, viešasis juridinis asmuo, kitos organizacijos ir jų padaliniai ar tokių asmenų grupė, su kuriuo </w:t>
      </w:r>
      <w:r>
        <w:rPr>
          <w:rFonts w:ascii="Montserrat" w:eastAsia="Montserrat" w:hAnsi="Montserrat" w:cs="Montserrat"/>
          <w:sz w:val="24"/>
          <w:szCs w:val="24"/>
        </w:rPr>
        <w:t>Užsakovas</w:t>
      </w:r>
      <w:r>
        <w:rPr>
          <w:rFonts w:ascii="Montserrat" w:eastAsia="Montserrat" w:hAnsi="Montserrat" w:cs="Montserrat"/>
          <w:color w:val="000000"/>
          <w:sz w:val="24"/>
          <w:szCs w:val="24"/>
        </w:rPr>
        <w:t xml:space="preserve"> sudaro Sutartį.</w:t>
      </w:r>
    </w:p>
    <w:p w14:paraId="384BB5AE" w14:textId="77777777" w:rsidR="0038163D" w:rsidRDefault="00FC5922">
      <w:pPr>
        <w:numPr>
          <w:ilvl w:val="1"/>
          <w:numId w:val="8"/>
        </w:numPr>
        <w:pBdr>
          <w:top w:val="nil"/>
          <w:left w:val="nil"/>
          <w:bottom w:val="nil"/>
          <w:right w:val="nil"/>
          <w:between w:val="nil"/>
        </w:pBdr>
        <w:spacing w:after="0" w:line="288" w:lineRule="auto"/>
        <w:ind w:left="0" w:firstLine="567"/>
        <w:jc w:val="both"/>
        <w:rPr>
          <w:rFonts w:ascii="Montserrat" w:eastAsia="Montserrat" w:hAnsi="Montserrat" w:cs="Montserrat"/>
          <w:color w:val="000000"/>
          <w:sz w:val="24"/>
          <w:szCs w:val="24"/>
        </w:rPr>
      </w:pPr>
      <w:r>
        <w:rPr>
          <w:rFonts w:ascii="Montserrat" w:eastAsia="Montserrat" w:hAnsi="Montserrat" w:cs="Montserrat"/>
          <w:b/>
          <w:bCs/>
          <w:color w:val="000000"/>
          <w:sz w:val="24"/>
          <w:szCs w:val="24"/>
        </w:rPr>
        <w:t xml:space="preserve">Saugykla </w:t>
      </w:r>
      <w:r>
        <w:rPr>
          <w:rFonts w:ascii="Montserrat" w:eastAsia="Montserrat" w:hAnsi="Montserrat" w:cs="Montserrat"/>
          <w:color w:val="000000"/>
          <w:sz w:val="24"/>
          <w:szCs w:val="24"/>
        </w:rPr>
        <w:t xml:space="preserve">- Dviračių ir kitų mikrojudumo priemonių saugyklos, įskaitant visus jų priklausinius, kartu su jų projektavimo, leidimų gavimo, pristatymo, įrengimo/ </w:t>
      </w:r>
      <w:r>
        <w:rPr>
          <w:rFonts w:ascii="Montserrat" w:eastAsia="Montserrat" w:hAnsi="Montserrat" w:cs="Montserrat"/>
          <w:sz w:val="24"/>
          <w:szCs w:val="24"/>
        </w:rPr>
        <w:t>montavimo</w:t>
      </w:r>
      <w:r>
        <w:rPr>
          <w:rFonts w:ascii="Montserrat" w:eastAsia="Montserrat" w:hAnsi="Montserrat" w:cs="Montserrat"/>
          <w:color w:val="000000"/>
          <w:sz w:val="24"/>
          <w:szCs w:val="24"/>
        </w:rPr>
        <w:t xml:space="preserve"> darbais, vaizdo stebėjimo </w:t>
      </w:r>
      <w:r>
        <w:rPr>
          <w:rFonts w:ascii="Montserrat" w:eastAsia="Montserrat" w:hAnsi="Montserrat" w:cs="Montserrat"/>
          <w:sz w:val="24"/>
          <w:szCs w:val="24"/>
        </w:rPr>
        <w:t>ir</w:t>
      </w:r>
      <w:r>
        <w:rPr>
          <w:rFonts w:ascii="Montserrat" w:eastAsia="Montserrat" w:hAnsi="Montserrat" w:cs="Montserrat"/>
          <w:color w:val="000000"/>
          <w:sz w:val="24"/>
          <w:szCs w:val="24"/>
        </w:rPr>
        <w:t xml:space="preserve"> įeigos kontrolės įrengimo bei programavimo darbais, priežiūros paslaugos.</w:t>
      </w:r>
    </w:p>
    <w:p w14:paraId="384BB5AF" w14:textId="77777777" w:rsidR="0038163D" w:rsidRDefault="00FC5922">
      <w:pPr>
        <w:numPr>
          <w:ilvl w:val="1"/>
          <w:numId w:val="8"/>
        </w:numPr>
        <w:pBdr>
          <w:top w:val="nil"/>
          <w:left w:val="nil"/>
          <w:bottom w:val="nil"/>
          <w:right w:val="nil"/>
          <w:between w:val="nil"/>
        </w:pBdr>
        <w:spacing w:after="0" w:line="288" w:lineRule="auto"/>
        <w:ind w:left="0" w:firstLine="567"/>
        <w:jc w:val="both"/>
        <w:rPr>
          <w:rFonts w:ascii="Montserrat" w:eastAsia="Montserrat" w:hAnsi="Montserrat" w:cs="Montserrat"/>
          <w:sz w:val="24"/>
          <w:szCs w:val="24"/>
        </w:rPr>
      </w:pPr>
      <w:r>
        <w:rPr>
          <w:rFonts w:ascii="Montserrat" w:eastAsia="Montserrat" w:hAnsi="Montserrat" w:cs="Montserrat"/>
          <w:b/>
          <w:bCs/>
          <w:sz w:val="24"/>
          <w:szCs w:val="24"/>
        </w:rPr>
        <w:t>Įranga</w:t>
      </w:r>
      <w:r>
        <w:rPr>
          <w:rFonts w:ascii="Montserrat" w:eastAsia="Montserrat" w:hAnsi="Montserrat" w:cs="Montserrat"/>
          <w:sz w:val="24"/>
          <w:szCs w:val="24"/>
        </w:rPr>
        <w:t xml:space="preserve"> - techninė bei programinė įranga įskaitant, bet neapsiribojant ir vaizdo stebėjimo bei įeigos kontrolės sistemos.</w:t>
      </w:r>
    </w:p>
    <w:p w14:paraId="384BB5B0" w14:textId="77777777" w:rsidR="0038163D" w:rsidRDefault="00FC5922">
      <w:pPr>
        <w:numPr>
          <w:ilvl w:val="1"/>
          <w:numId w:val="8"/>
        </w:numPr>
        <w:pBdr>
          <w:top w:val="nil"/>
          <w:left w:val="nil"/>
          <w:bottom w:val="nil"/>
          <w:right w:val="nil"/>
          <w:between w:val="nil"/>
        </w:pBdr>
        <w:spacing w:after="0" w:line="288" w:lineRule="auto"/>
        <w:ind w:left="0" w:firstLine="567"/>
        <w:jc w:val="both"/>
        <w:rPr>
          <w:rFonts w:ascii="Montserrat" w:eastAsia="Montserrat" w:hAnsi="Montserrat" w:cs="Montserrat"/>
          <w:color w:val="000000"/>
          <w:sz w:val="24"/>
          <w:szCs w:val="24"/>
        </w:rPr>
      </w:pPr>
      <w:r>
        <w:rPr>
          <w:rFonts w:ascii="Montserrat" w:eastAsia="Montserrat" w:hAnsi="Montserrat" w:cs="Montserrat"/>
          <w:b/>
          <w:bCs/>
          <w:color w:val="000000"/>
          <w:sz w:val="24"/>
          <w:szCs w:val="24"/>
        </w:rPr>
        <w:t xml:space="preserve">Priežiūros paslaugos </w:t>
      </w:r>
      <w:r>
        <w:rPr>
          <w:rFonts w:ascii="Montserrat" w:eastAsia="Montserrat" w:hAnsi="Montserrat" w:cs="Montserrat"/>
          <w:color w:val="000000"/>
          <w:sz w:val="24"/>
          <w:szCs w:val="24"/>
        </w:rPr>
        <w:t>– Saugyklų aptarnavimo ir priežiūros paslaugos, kurios pradedamos teikti po Saugyklų priėmimo-perdavimo akto pasirašymo dienos.</w:t>
      </w:r>
    </w:p>
    <w:p w14:paraId="384BB5B1" w14:textId="77777777" w:rsidR="0038163D" w:rsidRDefault="00FC5922">
      <w:pPr>
        <w:numPr>
          <w:ilvl w:val="1"/>
          <w:numId w:val="8"/>
        </w:numPr>
        <w:pBdr>
          <w:top w:val="nil"/>
          <w:left w:val="nil"/>
          <w:bottom w:val="nil"/>
          <w:right w:val="nil"/>
          <w:between w:val="nil"/>
        </w:pBdr>
        <w:spacing w:after="0" w:line="288" w:lineRule="auto"/>
        <w:ind w:left="0" w:firstLine="567"/>
        <w:jc w:val="both"/>
        <w:rPr>
          <w:rFonts w:ascii="Montserrat" w:eastAsia="Montserrat" w:hAnsi="Montserrat" w:cs="Montserrat"/>
          <w:color w:val="000000"/>
          <w:sz w:val="24"/>
          <w:szCs w:val="24"/>
        </w:rPr>
      </w:pPr>
      <w:r>
        <w:rPr>
          <w:rFonts w:ascii="Montserrat" w:eastAsia="Montserrat" w:hAnsi="Montserrat" w:cs="Montserrat"/>
          <w:b/>
          <w:bCs/>
          <w:color w:val="000000"/>
          <w:sz w:val="24"/>
          <w:szCs w:val="24"/>
        </w:rPr>
        <w:t xml:space="preserve">Sutartis </w:t>
      </w:r>
      <w:r>
        <w:rPr>
          <w:rFonts w:ascii="Montserrat" w:eastAsia="Montserrat" w:hAnsi="Montserrat" w:cs="Montserrat"/>
          <w:color w:val="000000"/>
          <w:sz w:val="24"/>
          <w:szCs w:val="24"/>
        </w:rPr>
        <w:t xml:space="preserve">– Sutartis, sudaroma tarp </w:t>
      </w:r>
      <w:r>
        <w:rPr>
          <w:rFonts w:ascii="Montserrat" w:eastAsia="Montserrat" w:hAnsi="Montserrat" w:cs="Montserrat"/>
          <w:sz w:val="24"/>
          <w:szCs w:val="24"/>
        </w:rPr>
        <w:t>p</w:t>
      </w:r>
      <w:r>
        <w:rPr>
          <w:rFonts w:ascii="Montserrat" w:eastAsia="Montserrat" w:hAnsi="Montserrat" w:cs="Montserrat"/>
          <w:color w:val="000000"/>
          <w:sz w:val="24"/>
          <w:szCs w:val="24"/>
        </w:rPr>
        <w:t xml:space="preserve">aslaugų </w:t>
      </w:r>
      <w:r>
        <w:rPr>
          <w:rFonts w:ascii="Montserrat" w:eastAsia="Montserrat" w:hAnsi="Montserrat" w:cs="Montserrat"/>
          <w:sz w:val="24"/>
          <w:szCs w:val="24"/>
        </w:rPr>
        <w:t>T</w:t>
      </w:r>
      <w:r>
        <w:rPr>
          <w:rFonts w:ascii="Montserrat" w:eastAsia="Montserrat" w:hAnsi="Montserrat" w:cs="Montserrat"/>
          <w:color w:val="000000"/>
          <w:sz w:val="24"/>
          <w:szCs w:val="24"/>
        </w:rPr>
        <w:t xml:space="preserve">iekėjo ir </w:t>
      </w:r>
      <w:r>
        <w:rPr>
          <w:rFonts w:ascii="Montserrat" w:eastAsia="Montserrat" w:hAnsi="Montserrat" w:cs="Montserrat"/>
          <w:sz w:val="24"/>
          <w:szCs w:val="24"/>
        </w:rPr>
        <w:t>Užsakovo</w:t>
      </w:r>
      <w:r>
        <w:rPr>
          <w:rFonts w:ascii="Montserrat" w:eastAsia="Montserrat" w:hAnsi="Montserrat" w:cs="Montserrat"/>
          <w:color w:val="000000"/>
          <w:sz w:val="24"/>
          <w:szCs w:val="24"/>
        </w:rPr>
        <w:t xml:space="preserve"> dėl </w:t>
      </w:r>
      <w:r>
        <w:rPr>
          <w:rFonts w:ascii="Montserrat" w:eastAsia="Montserrat" w:hAnsi="Montserrat" w:cs="Montserrat"/>
          <w:sz w:val="24"/>
          <w:szCs w:val="24"/>
        </w:rPr>
        <w:t>P</w:t>
      </w:r>
      <w:r>
        <w:rPr>
          <w:rFonts w:ascii="Montserrat" w:eastAsia="Montserrat" w:hAnsi="Montserrat" w:cs="Montserrat"/>
          <w:color w:val="000000"/>
          <w:sz w:val="24"/>
          <w:szCs w:val="24"/>
        </w:rPr>
        <w:t>irkimo objekto.</w:t>
      </w:r>
    </w:p>
    <w:p w14:paraId="384BB5B2" w14:textId="77777777" w:rsidR="0038163D" w:rsidRDefault="00FC5922">
      <w:pPr>
        <w:numPr>
          <w:ilvl w:val="1"/>
          <w:numId w:val="8"/>
        </w:numPr>
        <w:pBdr>
          <w:top w:val="nil"/>
          <w:left w:val="nil"/>
          <w:bottom w:val="nil"/>
          <w:right w:val="nil"/>
          <w:between w:val="nil"/>
        </w:pBdr>
        <w:spacing w:after="0" w:line="288" w:lineRule="auto"/>
        <w:ind w:left="0" w:firstLine="567"/>
        <w:jc w:val="both"/>
        <w:rPr>
          <w:rFonts w:ascii="Montserrat" w:eastAsia="Montserrat" w:hAnsi="Montserrat" w:cs="Montserrat"/>
          <w:color w:val="000000"/>
          <w:sz w:val="24"/>
          <w:szCs w:val="24"/>
        </w:rPr>
      </w:pPr>
      <w:r>
        <w:rPr>
          <w:rFonts w:ascii="Montserrat" w:eastAsia="Montserrat" w:hAnsi="Montserrat" w:cs="Montserrat"/>
          <w:b/>
          <w:bCs/>
        </w:rPr>
        <w:t>M</w:t>
      </w:r>
      <w:r>
        <w:rPr>
          <w:rFonts w:ascii="Montserrat" w:eastAsia="Montserrat" w:hAnsi="Montserrat" w:cs="Montserrat"/>
          <w:b/>
          <w:bCs/>
          <w:color w:val="000000"/>
          <w:sz w:val="24"/>
          <w:szCs w:val="24"/>
        </w:rPr>
        <w:t xml:space="preserve">ažoji architektūra - </w:t>
      </w:r>
      <w:r>
        <w:rPr>
          <w:rFonts w:ascii="Montserrat" w:eastAsia="Montserrat" w:hAnsi="Montserrat" w:cs="Montserrat"/>
          <w:color w:val="000000"/>
          <w:sz w:val="24"/>
          <w:szCs w:val="24"/>
        </w:rPr>
        <w:t xml:space="preserve"> nedideli, nekilnojamojo turto registre neregistruojami statiniai ar įrenginiai, kurie papildo ir formuoja urbanistinę, viešąją ar privačią aplinką, gerina jos estetiką, funkcionalumą ar rekreacinį patrauklumą.</w:t>
      </w:r>
    </w:p>
    <w:p w14:paraId="384BB5B3" w14:textId="77777777" w:rsidR="0038163D" w:rsidRDefault="00FC5922">
      <w:pPr>
        <w:numPr>
          <w:ilvl w:val="1"/>
          <w:numId w:val="8"/>
        </w:numPr>
        <w:pBdr>
          <w:top w:val="nil"/>
          <w:left w:val="nil"/>
          <w:bottom w:val="nil"/>
          <w:right w:val="nil"/>
          <w:between w:val="nil"/>
        </w:pBdr>
        <w:spacing w:after="0" w:line="288" w:lineRule="auto"/>
        <w:ind w:left="0" w:firstLine="567"/>
        <w:jc w:val="both"/>
        <w:rPr>
          <w:rFonts w:ascii="Montserrat" w:eastAsia="Montserrat" w:hAnsi="Montserrat" w:cs="Montserrat"/>
          <w:color w:val="000000"/>
          <w:sz w:val="24"/>
          <w:szCs w:val="24"/>
        </w:rPr>
      </w:pPr>
      <w:r>
        <w:rPr>
          <w:rFonts w:ascii="Montserrat" w:eastAsia="Montserrat" w:hAnsi="Montserrat" w:cs="Montserrat"/>
          <w:b/>
          <w:bCs/>
        </w:rPr>
        <w:t>Mažosios architektūros sprendiniai -</w:t>
      </w:r>
      <w:r>
        <w:rPr>
          <w:rFonts w:ascii="Montserrat" w:eastAsia="Montserrat" w:hAnsi="Montserrat" w:cs="Montserrat"/>
          <w:color w:val="000000"/>
          <w:sz w:val="24"/>
          <w:szCs w:val="24"/>
        </w:rPr>
        <w:t xml:space="preserve"> projektiniai, funkciniai ir meniniai sprendimai, susiję su nedideliais statiniais ar įrenginiais, kurie formuoja aplinkos architektūrinį vientisumą ir viešųjų erdvių kokybę.</w:t>
      </w:r>
    </w:p>
    <w:p w14:paraId="384BB5B4" w14:textId="77777777" w:rsidR="0038163D" w:rsidRDefault="00FC5922">
      <w:pPr>
        <w:numPr>
          <w:ilvl w:val="1"/>
          <w:numId w:val="8"/>
        </w:numPr>
        <w:pBdr>
          <w:top w:val="nil"/>
          <w:left w:val="nil"/>
          <w:bottom w:val="nil"/>
          <w:right w:val="nil"/>
          <w:between w:val="nil"/>
        </w:pBdr>
        <w:spacing w:after="0" w:line="288" w:lineRule="auto"/>
        <w:ind w:left="0" w:firstLine="567"/>
        <w:jc w:val="both"/>
        <w:rPr>
          <w:rFonts w:ascii="Montserrat" w:eastAsia="Montserrat" w:hAnsi="Montserrat" w:cs="Montserrat"/>
          <w:color w:val="000000"/>
          <w:sz w:val="24"/>
          <w:szCs w:val="24"/>
        </w:rPr>
      </w:pPr>
      <w:bookmarkStart w:id="2" w:name="_heading=h.gneh7146ucc4" w:colFirst="0" w:colLast="0"/>
      <w:bookmarkEnd w:id="2"/>
      <w:r>
        <w:rPr>
          <w:rFonts w:ascii="Montserrat" w:eastAsia="Montserrat" w:hAnsi="Montserrat" w:cs="Montserrat"/>
          <w:b/>
          <w:bCs/>
          <w:color w:val="000000"/>
          <w:sz w:val="24"/>
          <w:szCs w:val="24"/>
        </w:rPr>
        <w:t>HD</w:t>
      </w:r>
      <w:r>
        <w:rPr>
          <w:rFonts w:ascii="Montserrat" w:eastAsia="Montserrat" w:hAnsi="Montserrat" w:cs="Montserrat"/>
          <w:color w:val="000000"/>
          <w:sz w:val="24"/>
          <w:szCs w:val="24"/>
        </w:rPr>
        <w:t xml:space="preserve"> – (angl. „HelpDesk“) – Įgalioto asmens administruojama gedimų registravimo ir užduočių valdymo sistema. </w:t>
      </w:r>
    </w:p>
    <w:p w14:paraId="384BB5B5" w14:textId="77777777" w:rsidR="0038163D" w:rsidRDefault="00FC5922">
      <w:pPr>
        <w:numPr>
          <w:ilvl w:val="1"/>
          <w:numId w:val="8"/>
        </w:numPr>
        <w:pBdr>
          <w:top w:val="nil"/>
          <w:left w:val="nil"/>
          <w:bottom w:val="nil"/>
          <w:right w:val="nil"/>
          <w:between w:val="nil"/>
        </w:pBdr>
        <w:spacing w:after="0" w:line="288" w:lineRule="auto"/>
        <w:ind w:left="0" w:firstLine="567"/>
        <w:jc w:val="both"/>
        <w:rPr>
          <w:rFonts w:ascii="Montserrat" w:eastAsia="Montserrat" w:hAnsi="Montserrat" w:cs="Montserrat"/>
          <w:color w:val="000000"/>
          <w:sz w:val="24"/>
          <w:szCs w:val="24"/>
        </w:rPr>
      </w:pPr>
      <w:r>
        <w:rPr>
          <w:rFonts w:ascii="Montserrat" w:eastAsia="Montserrat" w:hAnsi="Montserrat" w:cs="Montserrat"/>
          <w:b/>
          <w:bCs/>
          <w:color w:val="000000"/>
          <w:sz w:val="24"/>
          <w:szCs w:val="24"/>
        </w:rPr>
        <w:t xml:space="preserve">Gedimas </w:t>
      </w:r>
      <w:r>
        <w:rPr>
          <w:rFonts w:ascii="Montserrat" w:eastAsia="Montserrat" w:hAnsi="Montserrat" w:cs="Montserrat"/>
          <w:color w:val="000000"/>
          <w:sz w:val="24"/>
          <w:szCs w:val="24"/>
        </w:rPr>
        <w:t>- sąvoka apima visai neveikiančią, dalinai neveikiančią arba blogai veikiančią saugyklą,  nepriklausomai nuo gedimo tipo ir priežasties.</w:t>
      </w:r>
    </w:p>
    <w:p w14:paraId="384BB5B6" w14:textId="77777777" w:rsidR="0038163D" w:rsidRDefault="0038163D">
      <w:pPr>
        <w:pBdr>
          <w:top w:val="nil"/>
          <w:left w:val="nil"/>
          <w:bottom w:val="nil"/>
          <w:right w:val="nil"/>
          <w:between w:val="nil"/>
        </w:pBdr>
        <w:spacing w:after="0" w:line="288" w:lineRule="auto"/>
        <w:ind w:left="3763"/>
        <w:jc w:val="both"/>
        <w:rPr>
          <w:rFonts w:ascii="Montserrat" w:eastAsia="Montserrat" w:hAnsi="Montserrat" w:cs="Montserrat"/>
          <w:color w:val="000000"/>
          <w:sz w:val="24"/>
          <w:szCs w:val="24"/>
        </w:rPr>
      </w:pPr>
    </w:p>
    <w:p w14:paraId="384BB5B7" w14:textId="77777777" w:rsidR="0038163D" w:rsidRDefault="00FC5922">
      <w:pPr>
        <w:spacing w:after="0" w:line="288" w:lineRule="auto"/>
        <w:jc w:val="both"/>
        <w:rPr>
          <w:rFonts w:ascii="Montserrat" w:eastAsia="Montserrat" w:hAnsi="Montserrat" w:cs="Montserrat"/>
          <w:b/>
          <w:bCs/>
          <w:sz w:val="24"/>
          <w:szCs w:val="24"/>
        </w:rPr>
      </w:pPr>
      <w:r>
        <w:rPr>
          <w:rFonts w:ascii="Montserrat" w:eastAsia="Montserrat" w:hAnsi="Montserrat" w:cs="Montserrat"/>
          <w:b/>
          <w:bCs/>
          <w:sz w:val="24"/>
          <w:szCs w:val="24"/>
        </w:rPr>
        <w:t>Priedai</w:t>
      </w:r>
    </w:p>
    <w:tbl>
      <w:tblPr>
        <w:tblStyle w:val="a"/>
        <w:tblW w:w="10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1951"/>
        <w:gridCol w:w="7680"/>
      </w:tblGrid>
      <w:tr w:rsidR="0038163D" w14:paraId="384BB5BB" w14:textId="77777777">
        <w:trPr>
          <w:trHeight w:val="90"/>
        </w:trPr>
        <w:tc>
          <w:tcPr>
            <w:tcW w:w="704" w:type="dxa"/>
          </w:tcPr>
          <w:p w14:paraId="384BB5B8" w14:textId="77777777" w:rsidR="0038163D" w:rsidRDefault="00FC5922">
            <w:pPr>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Nr.</w:t>
            </w:r>
          </w:p>
        </w:tc>
        <w:tc>
          <w:tcPr>
            <w:tcW w:w="1951" w:type="dxa"/>
          </w:tcPr>
          <w:p w14:paraId="384BB5B9" w14:textId="77777777" w:rsidR="0038163D" w:rsidRDefault="00FC5922">
            <w:pPr>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Priedas</w:t>
            </w:r>
          </w:p>
        </w:tc>
        <w:tc>
          <w:tcPr>
            <w:tcW w:w="7680" w:type="dxa"/>
          </w:tcPr>
          <w:p w14:paraId="384BB5BA" w14:textId="77777777" w:rsidR="0038163D" w:rsidRDefault="00FC5922">
            <w:pPr>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Pavadinimas</w:t>
            </w:r>
          </w:p>
        </w:tc>
      </w:tr>
      <w:tr w:rsidR="0038163D" w14:paraId="384BB5BF" w14:textId="77777777">
        <w:trPr>
          <w:trHeight w:val="50"/>
        </w:trPr>
        <w:tc>
          <w:tcPr>
            <w:tcW w:w="704" w:type="dxa"/>
          </w:tcPr>
          <w:p w14:paraId="384BB5BC" w14:textId="77777777" w:rsidR="0038163D" w:rsidRDefault="00FC5922">
            <w:pPr>
              <w:rPr>
                <w:rFonts w:ascii="Montserrat" w:eastAsia="Montserrat" w:hAnsi="Montserrat" w:cs="Montserrat"/>
                <w:color w:val="000000"/>
                <w:sz w:val="24"/>
                <w:szCs w:val="24"/>
              </w:rPr>
            </w:pPr>
            <w:r>
              <w:rPr>
                <w:rFonts w:ascii="Montserrat" w:eastAsia="Montserrat" w:hAnsi="Montserrat" w:cs="Montserrat"/>
                <w:color w:val="000000"/>
                <w:sz w:val="24"/>
                <w:szCs w:val="24"/>
              </w:rPr>
              <w:t>1</w:t>
            </w:r>
          </w:p>
        </w:tc>
        <w:tc>
          <w:tcPr>
            <w:tcW w:w="1951" w:type="dxa"/>
          </w:tcPr>
          <w:p w14:paraId="384BB5BD" w14:textId="77777777" w:rsidR="0038163D" w:rsidRDefault="00FC5922">
            <w:pPr>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Priedas Nr. 1 </w:t>
            </w:r>
          </w:p>
        </w:tc>
        <w:tc>
          <w:tcPr>
            <w:tcW w:w="7680" w:type="dxa"/>
          </w:tcPr>
          <w:p w14:paraId="384BB5BE" w14:textId="77777777" w:rsidR="0038163D" w:rsidRDefault="00FC5922">
            <w:pPr>
              <w:rPr>
                <w:rFonts w:ascii="Montserrat" w:eastAsia="Montserrat" w:hAnsi="Montserrat" w:cs="Montserrat"/>
                <w:color w:val="000000"/>
                <w:sz w:val="24"/>
                <w:szCs w:val="24"/>
              </w:rPr>
            </w:pPr>
            <w:r>
              <w:rPr>
                <w:rFonts w:ascii="Montserrat" w:eastAsia="Montserrat" w:hAnsi="Montserrat" w:cs="Montserrat"/>
                <w:sz w:val="24"/>
                <w:szCs w:val="24"/>
              </w:rPr>
              <w:t>Saugyklų projektavimo ir gamybos užduotis</w:t>
            </w:r>
          </w:p>
        </w:tc>
      </w:tr>
      <w:tr w:rsidR="0038163D" w14:paraId="384BB5C3" w14:textId="77777777">
        <w:trPr>
          <w:trHeight w:val="217"/>
        </w:trPr>
        <w:tc>
          <w:tcPr>
            <w:tcW w:w="704" w:type="dxa"/>
          </w:tcPr>
          <w:p w14:paraId="384BB5C0" w14:textId="77777777" w:rsidR="0038163D" w:rsidRDefault="00FC5922">
            <w:pPr>
              <w:rPr>
                <w:rFonts w:ascii="Montserrat" w:eastAsia="Montserrat" w:hAnsi="Montserrat" w:cs="Montserrat"/>
                <w:color w:val="000000"/>
                <w:sz w:val="24"/>
                <w:szCs w:val="24"/>
              </w:rPr>
            </w:pPr>
            <w:r>
              <w:rPr>
                <w:rFonts w:ascii="Montserrat" w:eastAsia="Montserrat" w:hAnsi="Montserrat" w:cs="Montserrat"/>
                <w:color w:val="000000"/>
                <w:sz w:val="24"/>
                <w:szCs w:val="24"/>
              </w:rPr>
              <w:t>2</w:t>
            </w:r>
          </w:p>
        </w:tc>
        <w:tc>
          <w:tcPr>
            <w:tcW w:w="1951" w:type="dxa"/>
          </w:tcPr>
          <w:p w14:paraId="384BB5C1" w14:textId="77777777" w:rsidR="0038163D" w:rsidRDefault="00FC5922">
            <w:pPr>
              <w:rPr>
                <w:rFonts w:ascii="Montserrat" w:eastAsia="Montserrat" w:hAnsi="Montserrat" w:cs="Montserrat"/>
                <w:color w:val="000000"/>
                <w:sz w:val="24"/>
                <w:szCs w:val="24"/>
              </w:rPr>
            </w:pPr>
            <w:r>
              <w:rPr>
                <w:rFonts w:ascii="Montserrat" w:eastAsia="Montserrat" w:hAnsi="Montserrat" w:cs="Montserrat"/>
                <w:color w:val="000000"/>
                <w:sz w:val="24"/>
                <w:szCs w:val="24"/>
              </w:rPr>
              <w:t>Priedas Nr. 2</w:t>
            </w:r>
          </w:p>
        </w:tc>
        <w:tc>
          <w:tcPr>
            <w:tcW w:w="7680" w:type="dxa"/>
          </w:tcPr>
          <w:p w14:paraId="384BB5C2" w14:textId="77777777" w:rsidR="0038163D" w:rsidRDefault="00FC5922">
            <w:pPr>
              <w:rPr>
                <w:rFonts w:ascii="Montserrat" w:eastAsia="Montserrat" w:hAnsi="Montserrat" w:cs="Montserrat"/>
                <w:color w:val="000000"/>
                <w:sz w:val="24"/>
                <w:szCs w:val="24"/>
              </w:rPr>
            </w:pPr>
            <w:r>
              <w:rPr>
                <w:rFonts w:ascii="Montserrat" w:eastAsia="Montserrat" w:hAnsi="Montserrat" w:cs="Montserrat"/>
                <w:color w:val="000000"/>
                <w:sz w:val="24"/>
                <w:szCs w:val="24"/>
              </w:rPr>
              <w:t>Lokacijų Sąrašas</w:t>
            </w:r>
          </w:p>
        </w:tc>
      </w:tr>
      <w:tr w:rsidR="0038163D" w14:paraId="384BB5C7" w14:textId="77777777">
        <w:trPr>
          <w:trHeight w:val="204"/>
        </w:trPr>
        <w:tc>
          <w:tcPr>
            <w:tcW w:w="704" w:type="dxa"/>
          </w:tcPr>
          <w:p w14:paraId="384BB5C4" w14:textId="77777777" w:rsidR="0038163D" w:rsidRDefault="00FC5922">
            <w:pPr>
              <w:rPr>
                <w:rFonts w:ascii="Montserrat" w:eastAsia="Montserrat" w:hAnsi="Montserrat" w:cs="Montserrat"/>
                <w:color w:val="000000"/>
                <w:sz w:val="24"/>
                <w:szCs w:val="24"/>
              </w:rPr>
            </w:pPr>
            <w:r>
              <w:rPr>
                <w:rFonts w:ascii="Montserrat" w:eastAsia="Montserrat" w:hAnsi="Montserrat" w:cs="Montserrat"/>
                <w:color w:val="000000"/>
                <w:sz w:val="24"/>
                <w:szCs w:val="24"/>
              </w:rPr>
              <w:t>3</w:t>
            </w:r>
          </w:p>
        </w:tc>
        <w:tc>
          <w:tcPr>
            <w:tcW w:w="1951" w:type="dxa"/>
          </w:tcPr>
          <w:p w14:paraId="384BB5C5" w14:textId="77777777" w:rsidR="0038163D" w:rsidRDefault="00FC5922">
            <w:pPr>
              <w:rPr>
                <w:rFonts w:ascii="Montserrat" w:eastAsia="Montserrat" w:hAnsi="Montserrat" w:cs="Montserrat"/>
                <w:color w:val="000000"/>
                <w:sz w:val="24"/>
                <w:szCs w:val="24"/>
              </w:rPr>
            </w:pPr>
            <w:r>
              <w:rPr>
                <w:rFonts w:ascii="Montserrat" w:eastAsia="Montserrat" w:hAnsi="Montserrat" w:cs="Montserrat"/>
                <w:color w:val="000000"/>
                <w:sz w:val="24"/>
                <w:szCs w:val="24"/>
              </w:rPr>
              <w:t>Priedas Nr. 3</w:t>
            </w:r>
          </w:p>
        </w:tc>
        <w:tc>
          <w:tcPr>
            <w:tcW w:w="7680" w:type="dxa"/>
          </w:tcPr>
          <w:p w14:paraId="384BB5C6" w14:textId="77777777" w:rsidR="0038163D" w:rsidRDefault="00FC5922">
            <w:pPr>
              <w:rPr>
                <w:rFonts w:ascii="Montserrat" w:eastAsia="Montserrat" w:hAnsi="Montserrat" w:cs="Montserrat"/>
                <w:color w:val="000000"/>
                <w:sz w:val="24"/>
                <w:szCs w:val="24"/>
              </w:rPr>
            </w:pPr>
            <w:r>
              <w:rPr>
                <w:rFonts w:ascii="Montserrat" w:eastAsia="Montserrat" w:hAnsi="Montserrat" w:cs="Montserrat"/>
                <w:sz w:val="24"/>
                <w:szCs w:val="24"/>
              </w:rPr>
              <w:t>Saugyklos</w:t>
            </w:r>
            <w:r>
              <w:rPr>
                <w:rFonts w:ascii="Montserrat" w:eastAsia="Montserrat" w:hAnsi="Montserrat" w:cs="Montserrat"/>
                <w:color w:val="000000"/>
                <w:sz w:val="24"/>
                <w:szCs w:val="24"/>
              </w:rPr>
              <w:t xml:space="preserve"> vizualiniai principai</w:t>
            </w:r>
          </w:p>
        </w:tc>
      </w:tr>
      <w:tr w:rsidR="0038163D" w14:paraId="384BB5CB" w14:textId="77777777">
        <w:trPr>
          <w:trHeight w:val="204"/>
        </w:trPr>
        <w:tc>
          <w:tcPr>
            <w:tcW w:w="704" w:type="dxa"/>
          </w:tcPr>
          <w:p w14:paraId="384BB5C8" w14:textId="77777777" w:rsidR="0038163D" w:rsidRDefault="00FC5922">
            <w:pPr>
              <w:rPr>
                <w:rFonts w:ascii="Montserrat" w:eastAsia="Montserrat" w:hAnsi="Montserrat" w:cs="Montserrat"/>
                <w:sz w:val="24"/>
                <w:szCs w:val="24"/>
              </w:rPr>
            </w:pPr>
            <w:r>
              <w:rPr>
                <w:rFonts w:ascii="Montserrat" w:eastAsia="Montserrat" w:hAnsi="Montserrat" w:cs="Montserrat"/>
                <w:sz w:val="24"/>
                <w:szCs w:val="24"/>
              </w:rPr>
              <w:lastRenderedPageBreak/>
              <w:t>4</w:t>
            </w:r>
          </w:p>
        </w:tc>
        <w:tc>
          <w:tcPr>
            <w:tcW w:w="1951" w:type="dxa"/>
          </w:tcPr>
          <w:p w14:paraId="384BB5C9" w14:textId="77777777" w:rsidR="0038163D" w:rsidRDefault="00FC5922">
            <w:pPr>
              <w:rPr>
                <w:rFonts w:ascii="Montserrat" w:eastAsia="Montserrat" w:hAnsi="Montserrat" w:cs="Montserrat"/>
                <w:sz w:val="24"/>
                <w:szCs w:val="24"/>
              </w:rPr>
            </w:pPr>
            <w:r>
              <w:rPr>
                <w:rFonts w:ascii="Montserrat" w:eastAsia="Montserrat" w:hAnsi="Montserrat" w:cs="Montserrat"/>
                <w:sz w:val="24"/>
                <w:szCs w:val="24"/>
              </w:rPr>
              <w:t>Priedas Nr. 4</w:t>
            </w:r>
          </w:p>
        </w:tc>
        <w:tc>
          <w:tcPr>
            <w:tcW w:w="7680" w:type="dxa"/>
          </w:tcPr>
          <w:p w14:paraId="384BB5CA"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Gedimų/ neatitikimų šalinimo tvarka</w:t>
            </w:r>
          </w:p>
        </w:tc>
      </w:tr>
    </w:tbl>
    <w:p w14:paraId="384BB5CC" w14:textId="77777777" w:rsidR="0038163D" w:rsidRDefault="0038163D">
      <w:pPr>
        <w:rPr>
          <w:rFonts w:ascii="Montserrat" w:eastAsia="Montserrat" w:hAnsi="Montserrat" w:cs="Montserrat"/>
          <w:b/>
          <w:bCs/>
          <w:color w:val="000000"/>
          <w:sz w:val="24"/>
          <w:szCs w:val="24"/>
        </w:rPr>
      </w:pPr>
    </w:p>
    <w:p w14:paraId="384BB5CD" w14:textId="77777777" w:rsidR="0038163D" w:rsidRDefault="00FC5922">
      <w:pPr>
        <w:numPr>
          <w:ilvl w:val="0"/>
          <w:numId w:val="9"/>
        </w:numPr>
        <w:pBdr>
          <w:top w:val="nil"/>
          <w:left w:val="nil"/>
          <w:bottom w:val="nil"/>
          <w:right w:val="nil"/>
          <w:between w:val="nil"/>
        </w:pBdr>
        <w:ind w:left="0" w:firstLine="426"/>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 xml:space="preserve">PIRKIMO OBJEKTAS </w:t>
      </w:r>
    </w:p>
    <w:p w14:paraId="384BB5CE" w14:textId="77777777" w:rsidR="0038163D" w:rsidRDefault="00FC5922">
      <w:pPr>
        <w:spacing w:after="0" w:line="288" w:lineRule="auto"/>
        <w:ind w:firstLine="426"/>
        <w:jc w:val="both"/>
        <w:rPr>
          <w:rFonts w:ascii="Montserrat" w:eastAsia="Montserrat" w:hAnsi="Montserrat" w:cs="Montserrat"/>
          <w:color w:val="000000"/>
          <w:sz w:val="24"/>
          <w:szCs w:val="24"/>
        </w:rPr>
      </w:pPr>
      <w:r>
        <w:rPr>
          <w:rFonts w:ascii="Montserrat" w:eastAsia="Montserrat" w:hAnsi="Montserrat" w:cs="Montserrat"/>
          <w:sz w:val="24"/>
          <w:szCs w:val="24"/>
        </w:rPr>
        <w:t xml:space="preserve">2.1. </w:t>
      </w:r>
      <w:r>
        <w:rPr>
          <w:rFonts w:ascii="Montserrat" w:eastAsia="Montserrat" w:hAnsi="Montserrat" w:cs="Montserrat"/>
          <w:b/>
          <w:bCs/>
          <w:sz w:val="24"/>
          <w:szCs w:val="24"/>
        </w:rPr>
        <w:t xml:space="preserve"> Pirkimo objektas</w:t>
      </w:r>
      <w:r>
        <w:rPr>
          <w:rFonts w:ascii="Montserrat" w:eastAsia="Montserrat" w:hAnsi="Montserrat" w:cs="Montserrat"/>
          <w:sz w:val="24"/>
          <w:szCs w:val="24"/>
        </w:rPr>
        <w:t xml:space="preserve">  – Dviračių </w:t>
      </w:r>
      <w:r>
        <w:rPr>
          <w:rFonts w:ascii="Montserrat" w:eastAsia="Montserrat" w:hAnsi="Montserrat" w:cs="Montserrat"/>
          <w:color w:val="000000"/>
          <w:sz w:val="24"/>
          <w:szCs w:val="24"/>
        </w:rPr>
        <w:t>ir kitų mikrojudumo priemonių saugyklos</w:t>
      </w:r>
      <w:r>
        <w:rPr>
          <w:rFonts w:ascii="Montserrat" w:eastAsia="Montserrat" w:hAnsi="Montserrat" w:cs="Montserrat"/>
          <w:sz w:val="24"/>
          <w:szCs w:val="24"/>
        </w:rPr>
        <w:t xml:space="preserve"> įskaitant visus jų priklausinius, kartu su jų projektavimo, leidimų gavimo, pristatymo, įrengimo/ montavimo darbais, vaizdo stebėjimo bei įeigos kontrolės įrengimo bei integracinių sąsajų sukūrimo su Užsakovo informacinėmis sistemomis, aptarnavimu bei priežiūra (toliau –</w:t>
      </w:r>
      <w:r>
        <w:rPr>
          <w:rFonts w:ascii="Montserrat" w:eastAsia="Montserrat" w:hAnsi="Montserrat" w:cs="Montserrat"/>
          <w:b/>
          <w:bCs/>
          <w:sz w:val="24"/>
          <w:szCs w:val="24"/>
        </w:rPr>
        <w:t>Saugykla(-os)</w:t>
      </w:r>
      <w:r>
        <w:rPr>
          <w:rFonts w:ascii="Montserrat" w:eastAsia="Montserrat" w:hAnsi="Montserrat" w:cs="Montserrat"/>
          <w:sz w:val="24"/>
          <w:szCs w:val="24"/>
        </w:rPr>
        <w:t>).</w:t>
      </w:r>
      <w:r>
        <w:rPr>
          <w:rFonts w:ascii="Montserrat" w:eastAsia="Montserrat" w:hAnsi="Montserrat" w:cs="Montserrat"/>
          <w:color w:val="000000"/>
          <w:sz w:val="24"/>
          <w:szCs w:val="24"/>
        </w:rPr>
        <w:t xml:space="preserve"> Atitinkamai </w:t>
      </w:r>
      <w:r>
        <w:rPr>
          <w:rFonts w:ascii="Montserrat" w:eastAsia="Montserrat" w:hAnsi="Montserrat" w:cs="Montserrat"/>
          <w:sz w:val="24"/>
          <w:szCs w:val="24"/>
        </w:rPr>
        <w:t xml:space="preserve">, </w:t>
      </w:r>
      <w:r>
        <w:rPr>
          <w:rFonts w:ascii="Montserrat" w:eastAsia="Montserrat" w:hAnsi="Montserrat" w:cs="Montserrat"/>
          <w:color w:val="000000"/>
          <w:sz w:val="24"/>
          <w:szCs w:val="24"/>
        </w:rPr>
        <w:t xml:space="preserve">turi būti suprojektuotas ir pastatytas statinys (-iai) laikantis visų Lietuvos Respublikos statybos įstatymo, atitinkamų statybos techninių reglamentų, priešgaisrinės saugos reikalavimų ir higienos normų. </w:t>
      </w:r>
      <w:r>
        <w:rPr>
          <w:rFonts w:ascii="Montserrat" w:eastAsia="Montserrat" w:hAnsi="Montserrat" w:cs="Montserrat"/>
          <w:sz w:val="24"/>
          <w:szCs w:val="24"/>
        </w:rPr>
        <w:t>Pirkimo objektas turi apimti tiek fizinę įrangą, tiek programinės įrangos sprendimą su visomis reikalingomis integracijomis, užtikrinančiomis sklandų veikimą ir galimybę eksploatuoti sistemą miesto aplinkoje.</w:t>
      </w:r>
    </w:p>
    <w:p w14:paraId="384BB5CF" w14:textId="77777777" w:rsidR="0038163D" w:rsidRDefault="00FC5922">
      <w:pPr>
        <w:spacing w:after="0" w:line="288" w:lineRule="auto"/>
        <w:ind w:firstLine="426"/>
        <w:jc w:val="both"/>
        <w:rPr>
          <w:rFonts w:ascii="Montserrat" w:eastAsia="Montserrat" w:hAnsi="Montserrat" w:cs="Montserrat"/>
          <w:sz w:val="24"/>
          <w:szCs w:val="24"/>
        </w:rPr>
      </w:pPr>
      <w:r>
        <w:rPr>
          <w:rFonts w:ascii="Montserrat" w:eastAsia="Montserrat" w:hAnsi="Montserrat" w:cs="Montserrat"/>
          <w:sz w:val="24"/>
          <w:szCs w:val="24"/>
        </w:rPr>
        <w:t>2.</w:t>
      </w:r>
      <w:r>
        <w:rPr>
          <w:rFonts w:ascii="Montserrat" w:eastAsia="Montserrat" w:hAnsi="Montserrat" w:cs="Montserrat"/>
          <w:color w:val="000000"/>
          <w:sz w:val="24"/>
          <w:szCs w:val="24"/>
        </w:rPr>
        <w:t xml:space="preserve">2.  </w:t>
      </w:r>
      <w:r>
        <w:rPr>
          <w:rFonts w:ascii="Montserrat" w:eastAsia="Montserrat" w:hAnsi="Montserrat" w:cs="Montserrat"/>
          <w:b/>
          <w:bCs/>
          <w:color w:val="000000"/>
          <w:sz w:val="24"/>
          <w:szCs w:val="24"/>
        </w:rPr>
        <w:t>Kiekis</w:t>
      </w:r>
      <w:r>
        <w:rPr>
          <w:rFonts w:ascii="Montserrat" w:eastAsia="Montserrat" w:hAnsi="Montserrat" w:cs="Montserrat"/>
          <w:color w:val="000000"/>
          <w:sz w:val="24"/>
          <w:szCs w:val="24"/>
        </w:rPr>
        <w:t xml:space="preserve"> – 12</w:t>
      </w:r>
      <w:r>
        <w:rPr>
          <w:rFonts w:ascii="Montserrat" w:eastAsia="Montserrat" w:hAnsi="Montserrat" w:cs="Montserrat"/>
          <w:sz w:val="24"/>
          <w:szCs w:val="24"/>
        </w:rPr>
        <w:t>4</w:t>
      </w:r>
      <w:r>
        <w:rPr>
          <w:rFonts w:ascii="Montserrat" w:eastAsia="Montserrat" w:hAnsi="Montserrat" w:cs="Montserrat"/>
          <w:color w:val="000000"/>
          <w:sz w:val="24"/>
          <w:szCs w:val="24"/>
        </w:rPr>
        <w:t xml:space="preserve"> vnt. Saugyklų</w:t>
      </w:r>
    </w:p>
    <w:p w14:paraId="384BB5D0" w14:textId="77777777" w:rsidR="0038163D" w:rsidRDefault="00FC5922">
      <w:pPr>
        <w:spacing w:after="0" w:line="288" w:lineRule="auto"/>
        <w:ind w:firstLine="426"/>
        <w:jc w:val="both"/>
        <w:rPr>
          <w:rFonts w:ascii="Montserrat" w:eastAsia="Montserrat" w:hAnsi="Montserrat" w:cs="Montserrat"/>
          <w:sz w:val="24"/>
          <w:szCs w:val="24"/>
        </w:rPr>
      </w:pPr>
      <w:r>
        <w:rPr>
          <w:rFonts w:ascii="Montserrat" w:eastAsia="Montserrat" w:hAnsi="Montserrat" w:cs="Montserrat"/>
          <w:sz w:val="24"/>
          <w:szCs w:val="24"/>
        </w:rPr>
        <w:t>2.</w:t>
      </w:r>
      <w:r>
        <w:rPr>
          <w:rFonts w:ascii="Montserrat" w:eastAsia="Montserrat" w:hAnsi="Montserrat" w:cs="Montserrat"/>
          <w:color w:val="000000"/>
          <w:sz w:val="24"/>
          <w:szCs w:val="24"/>
        </w:rPr>
        <w:t>3.</w:t>
      </w:r>
      <w:r>
        <w:rPr>
          <w:rFonts w:ascii="Montserrat" w:eastAsia="Montserrat" w:hAnsi="Montserrat" w:cs="Montserrat"/>
          <w:b/>
          <w:bCs/>
          <w:color w:val="000000"/>
          <w:sz w:val="24"/>
          <w:szCs w:val="24"/>
        </w:rPr>
        <w:t xml:space="preserve"> Saugyklų įrengimo vieta</w:t>
      </w:r>
      <w:r>
        <w:rPr>
          <w:rFonts w:ascii="Montserrat" w:eastAsia="Montserrat" w:hAnsi="Montserrat" w:cs="Montserrat"/>
          <w:color w:val="000000"/>
          <w:sz w:val="24"/>
          <w:szCs w:val="24"/>
        </w:rPr>
        <w:t xml:space="preserve"> – Vilniaus miestas (tikslios vietos nurodytos techninės specifikacijos </w:t>
      </w:r>
      <w:r>
        <w:rPr>
          <w:rFonts w:ascii="Montserrat" w:eastAsia="Montserrat" w:hAnsi="Montserrat" w:cs="Montserrat"/>
          <w:sz w:val="24"/>
          <w:szCs w:val="24"/>
        </w:rPr>
        <w:t>Priede Nr. 2 – Lokacijų sąrašas).</w:t>
      </w:r>
    </w:p>
    <w:p w14:paraId="384BB5D1" w14:textId="77777777" w:rsidR="0038163D" w:rsidRDefault="00FC5922">
      <w:pPr>
        <w:spacing w:after="0" w:line="288" w:lineRule="auto"/>
        <w:ind w:firstLine="426"/>
        <w:jc w:val="both"/>
        <w:rPr>
          <w:rFonts w:ascii="Montserrat" w:eastAsia="Montserrat" w:hAnsi="Montserrat" w:cs="Montserrat"/>
          <w:sz w:val="24"/>
          <w:szCs w:val="24"/>
        </w:rPr>
      </w:pPr>
      <w:r>
        <w:rPr>
          <w:rFonts w:ascii="Montserrat" w:eastAsia="Montserrat" w:hAnsi="Montserrat" w:cs="Montserrat"/>
          <w:sz w:val="24"/>
          <w:szCs w:val="24"/>
        </w:rPr>
        <w:t>2.</w:t>
      </w:r>
      <w:r>
        <w:rPr>
          <w:rFonts w:ascii="Montserrat" w:eastAsia="Montserrat" w:hAnsi="Montserrat" w:cs="Montserrat"/>
          <w:color w:val="000000"/>
          <w:sz w:val="24"/>
          <w:szCs w:val="24"/>
        </w:rPr>
        <w:t>4.</w:t>
      </w:r>
      <w:r>
        <w:rPr>
          <w:rFonts w:ascii="Montserrat" w:eastAsia="Montserrat" w:hAnsi="Montserrat" w:cs="Montserrat"/>
          <w:b/>
          <w:bCs/>
          <w:color w:val="000000"/>
          <w:sz w:val="24"/>
          <w:szCs w:val="24"/>
        </w:rPr>
        <w:t xml:space="preserve"> Saugyklų pristatymo bei įrengimo terminas</w:t>
      </w:r>
      <w:r>
        <w:rPr>
          <w:rFonts w:ascii="Montserrat" w:eastAsia="Montserrat" w:hAnsi="Montserrat" w:cs="Montserrat"/>
          <w:color w:val="000000"/>
          <w:sz w:val="24"/>
          <w:szCs w:val="24"/>
        </w:rPr>
        <w:t xml:space="preserve"> – ne vėliau kaip per 24 mėnesių nuo Užsakymo sutarties įsigaliojimo dienos </w:t>
      </w:r>
      <w:r>
        <w:rPr>
          <w:rFonts w:ascii="Montserrat" w:eastAsia="Montserrat" w:hAnsi="Montserrat" w:cs="Montserrat"/>
          <w:sz w:val="24"/>
          <w:szCs w:val="24"/>
        </w:rPr>
        <w:t>(arba trumpesnis, tiekėjo pasiūlyme nurodytas terminas).</w:t>
      </w:r>
      <w:r>
        <w:rPr>
          <w:rFonts w:ascii="Montserrat" w:eastAsia="Montserrat" w:hAnsi="Montserrat" w:cs="Montserrat"/>
          <w:b/>
          <w:bCs/>
          <w:sz w:val="24"/>
          <w:szCs w:val="24"/>
        </w:rPr>
        <w:t xml:space="preserve"> </w:t>
      </w:r>
    </w:p>
    <w:p w14:paraId="384BB5D2" w14:textId="77777777" w:rsidR="0038163D" w:rsidRDefault="00FC5922">
      <w:pPr>
        <w:spacing w:after="0" w:line="288" w:lineRule="auto"/>
        <w:ind w:firstLine="426"/>
        <w:jc w:val="both"/>
        <w:rPr>
          <w:rFonts w:ascii="Montserrat" w:eastAsia="Montserrat" w:hAnsi="Montserrat" w:cs="Montserrat"/>
          <w:sz w:val="24"/>
          <w:szCs w:val="24"/>
        </w:rPr>
      </w:pPr>
      <w:r>
        <w:rPr>
          <w:rFonts w:ascii="Montserrat" w:eastAsia="Montserrat" w:hAnsi="Montserrat" w:cs="Montserrat"/>
          <w:sz w:val="24"/>
          <w:szCs w:val="24"/>
        </w:rPr>
        <w:t xml:space="preserve">2.5. </w:t>
      </w:r>
      <w:r>
        <w:rPr>
          <w:rFonts w:ascii="Montserrat" w:eastAsia="Montserrat" w:hAnsi="Montserrat" w:cs="Montserrat"/>
          <w:b/>
          <w:bCs/>
          <w:color w:val="000000"/>
          <w:sz w:val="24"/>
          <w:szCs w:val="24"/>
        </w:rPr>
        <w:t>Pirkimo tikslas:</w:t>
      </w:r>
      <w:r>
        <w:rPr>
          <w:rFonts w:ascii="Montserrat" w:eastAsia="Montserrat" w:hAnsi="Montserrat" w:cs="Montserrat"/>
          <w:color w:val="000000"/>
          <w:sz w:val="24"/>
          <w:szCs w:val="24"/>
        </w:rPr>
        <w:t xml:space="preserve">  Įsigyti Dviračių ir kitų mikrojudumo priemonių (pavyzdžiui, paspirtukų) saugyklų projektavimo, </w:t>
      </w:r>
      <w:r>
        <w:rPr>
          <w:rFonts w:ascii="Montserrat" w:eastAsia="Montserrat" w:hAnsi="Montserrat" w:cs="Montserrat"/>
          <w:sz w:val="24"/>
          <w:szCs w:val="24"/>
        </w:rPr>
        <w:t>leidimų gavimo, pristatymo</w:t>
      </w:r>
      <w:r>
        <w:rPr>
          <w:rFonts w:ascii="Montserrat" w:eastAsia="Montserrat" w:hAnsi="Montserrat" w:cs="Montserrat"/>
          <w:color w:val="000000"/>
          <w:sz w:val="24"/>
          <w:szCs w:val="24"/>
        </w:rPr>
        <w:t xml:space="preserve">, įrengimo/ </w:t>
      </w:r>
      <w:r>
        <w:rPr>
          <w:rFonts w:ascii="Montserrat" w:eastAsia="Montserrat" w:hAnsi="Montserrat" w:cs="Montserrat"/>
          <w:sz w:val="24"/>
          <w:szCs w:val="24"/>
        </w:rPr>
        <w:t>montavimo</w:t>
      </w:r>
      <w:r>
        <w:rPr>
          <w:rFonts w:ascii="Montserrat" w:eastAsia="Montserrat" w:hAnsi="Montserrat" w:cs="Montserrat"/>
          <w:color w:val="000000"/>
          <w:sz w:val="24"/>
          <w:szCs w:val="24"/>
        </w:rPr>
        <w:t>, skirtų trumpalaikiam dviračių bei kitų mikrojudumo priemonių laikymui ir saugojimui, sudarant galimybę naudotojams įkrauti elektrinius dviračius, paspirtukus, neįgaliųjų vežimėlius ar kitas elektrines mikrojudumo transporto priemones.</w:t>
      </w:r>
    </w:p>
    <w:p w14:paraId="384BB5D3" w14:textId="77777777" w:rsidR="0038163D" w:rsidRDefault="0038163D">
      <w:pPr>
        <w:ind w:firstLine="426"/>
        <w:rPr>
          <w:rFonts w:ascii="Montserrat" w:eastAsia="Montserrat" w:hAnsi="Montserrat" w:cs="Montserrat"/>
          <w:b/>
          <w:bCs/>
          <w:sz w:val="24"/>
          <w:szCs w:val="24"/>
        </w:rPr>
      </w:pPr>
    </w:p>
    <w:p w14:paraId="384BB5D4" w14:textId="77777777" w:rsidR="0038163D" w:rsidRDefault="00FC5922">
      <w:pPr>
        <w:numPr>
          <w:ilvl w:val="0"/>
          <w:numId w:val="9"/>
        </w:numPr>
        <w:pBdr>
          <w:top w:val="nil"/>
          <w:left w:val="nil"/>
          <w:bottom w:val="nil"/>
          <w:right w:val="nil"/>
          <w:between w:val="nil"/>
        </w:pBdr>
        <w:ind w:left="0" w:firstLine="426"/>
        <w:rPr>
          <w:rFonts w:ascii="Montserrat" w:eastAsia="Montserrat" w:hAnsi="Montserrat" w:cs="Montserrat"/>
          <w:b/>
          <w:bCs/>
          <w:sz w:val="24"/>
          <w:szCs w:val="24"/>
        </w:rPr>
      </w:pPr>
      <w:r>
        <w:rPr>
          <w:rFonts w:ascii="Montserrat" w:eastAsia="Montserrat" w:hAnsi="Montserrat" w:cs="Montserrat"/>
          <w:b/>
          <w:bCs/>
          <w:sz w:val="24"/>
          <w:szCs w:val="24"/>
        </w:rPr>
        <w:t xml:space="preserve"> PIRKIMO OBJEKTO APIMTYS IR ETAPAI</w:t>
      </w:r>
    </w:p>
    <w:p w14:paraId="384BB5D5" w14:textId="77777777" w:rsidR="0038163D" w:rsidRDefault="00FC5922">
      <w:pPr>
        <w:numPr>
          <w:ilvl w:val="1"/>
          <w:numId w:val="11"/>
        </w:numPr>
        <w:pBdr>
          <w:top w:val="nil"/>
          <w:left w:val="nil"/>
          <w:bottom w:val="nil"/>
          <w:right w:val="nil"/>
          <w:between w:val="nil"/>
        </w:pBdr>
        <w:spacing w:after="0" w:line="240" w:lineRule="auto"/>
        <w:ind w:left="0" w:firstLine="426"/>
        <w:jc w:val="both"/>
        <w:rPr>
          <w:rFonts w:ascii="Montserrat" w:eastAsia="Montserrat" w:hAnsi="Montserrat" w:cs="Montserrat"/>
          <w:sz w:val="24"/>
          <w:szCs w:val="24"/>
        </w:rPr>
      </w:pPr>
      <w:r>
        <w:rPr>
          <w:rFonts w:ascii="Montserrat" w:eastAsia="Montserrat" w:hAnsi="Montserrat" w:cs="Montserrat"/>
          <w:b/>
          <w:bCs/>
          <w:color w:val="000000"/>
          <w:sz w:val="24"/>
          <w:szCs w:val="24"/>
        </w:rPr>
        <w:t>Adaptyvaus (tipinio) techninio darbo projekto parengimas</w:t>
      </w:r>
      <w:r>
        <w:rPr>
          <w:rFonts w:ascii="Montserrat" w:eastAsia="Montserrat" w:hAnsi="Montserrat" w:cs="Montserrat"/>
          <w:color w:val="000000"/>
          <w:sz w:val="24"/>
          <w:szCs w:val="24"/>
        </w:rPr>
        <w:t xml:space="preserve"> (arba supaprastinto projekto parengimas) (toliau – Projektas), pagal pridedamą projektavimo užduotį  (Priedas Nr. 1 – </w:t>
      </w:r>
      <w:r>
        <w:rPr>
          <w:rFonts w:ascii="Montserrat" w:eastAsia="Montserrat" w:hAnsi="Montserrat" w:cs="Montserrat"/>
          <w:sz w:val="24"/>
          <w:szCs w:val="24"/>
        </w:rPr>
        <w:t>Saugyklų projektavimo ir gamybos užduotis</w:t>
      </w:r>
      <w:r>
        <w:rPr>
          <w:rFonts w:ascii="Montserrat" w:eastAsia="Montserrat" w:hAnsi="Montserrat" w:cs="Montserrat"/>
          <w:color w:val="000000"/>
          <w:sz w:val="24"/>
          <w:szCs w:val="24"/>
        </w:rPr>
        <w:t>) – 1 kompl.</w:t>
      </w:r>
      <w:r>
        <w:rPr>
          <w:rFonts w:ascii="Montserrat" w:eastAsia="Montserrat" w:hAnsi="Montserrat" w:cs="Montserrat"/>
          <w:color w:val="FF0000"/>
          <w:sz w:val="24"/>
          <w:szCs w:val="24"/>
        </w:rPr>
        <w:t xml:space="preserve"> </w:t>
      </w:r>
    </w:p>
    <w:p w14:paraId="384BB5D6" w14:textId="77777777" w:rsidR="0038163D" w:rsidRDefault="00FC5922">
      <w:pPr>
        <w:pBdr>
          <w:top w:val="nil"/>
          <w:left w:val="nil"/>
          <w:bottom w:val="nil"/>
          <w:right w:val="nil"/>
          <w:between w:val="nil"/>
        </w:pBdr>
        <w:spacing w:after="0" w:line="240" w:lineRule="auto"/>
        <w:ind w:firstLine="426"/>
        <w:jc w:val="both"/>
        <w:rPr>
          <w:rFonts w:ascii="Montserrat" w:eastAsia="Montserrat" w:hAnsi="Montserrat" w:cs="Montserrat"/>
          <w:sz w:val="24"/>
          <w:szCs w:val="24"/>
        </w:rPr>
      </w:pPr>
      <w:r>
        <w:rPr>
          <w:rFonts w:ascii="Montserrat" w:eastAsia="Montserrat" w:hAnsi="Montserrat" w:cs="Montserrat"/>
          <w:sz w:val="24"/>
          <w:szCs w:val="24"/>
        </w:rPr>
        <w:t>Saugyklos gaminio projektavimo paslaugos turi būti atliktos per 6 mėn. nuo Sutarties įsigaliojimo dienos.</w:t>
      </w:r>
    </w:p>
    <w:p w14:paraId="384BB5D7" w14:textId="77777777" w:rsidR="0038163D" w:rsidRDefault="00FC5922">
      <w:pPr>
        <w:pBdr>
          <w:top w:val="nil"/>
          <w:left w:val="nil"/>
          <w:bottom w:val="nil"/>
          <w:right w:val="nil"/>
          <w:between w:val="nil"/>
        </w:pBdr>
        <w:spacing w:after="0" w:line="240" w:lineRule="auto"/>
        <w:ind w:firstLine="426"/>
        <w:jc w:val="both"/>
        <w:rPr>
          <w:rFonts w:ascii="Montserrat" w:eastAsia="Montserrat" w:hAnsi="Montserrat" w:cs="Montserrat"/>
          <w:sz w:val="24"/>
          <w:szCs w:val="24"/>
        </w:rPr>
      </w:pPr>
      <w:r>
        <w:rPr>
          <w:rFonts w:ascii="Montserrat" w:eastAsia="Montserrat" w:hAnsi="Montserrat" w:cs="Montserrat"/>
          <w:sz w:val="24"/>
          <w:szCs w:val="24"/>
        </w:rPr>
        <w:t xml:space="preserve">Projekto rengimo eiga skaidoma į sekančius uždavinius: </w:t>
      </w:r>
    </w:p>
    <w:p w14:paraId="384BB5D8" w14:textId="77777777" w:rsidR="0038163D" w:rsidRDefault="00FC5922">
      <w:pPr>
        <w:pBdr>
          <w:top w:val="nil"/>
          <w:left w:val="nil"/>
          <w:bottom w:val="nil"/>
          <w:right w:val="nil"/>
          <w:between w:val="nil"/>
        </w:pBdr>
        <w:spacing w:after="0" w:line="240" w:lineRule="auto"/>
        <w:ind w:firstLine="426"/>
        <w:jc w:val="both"/>
        <w:rPr>
          <w:rFonts w:ascii="Montserrat" w:eastAsia="Montserrat" w:hAnsi="Montserrat" w:cs="Montserrat"/>
          <w:sz w:val="24"/>
          <w:szCs w:val="24"/>
        </w:rPr>
      </w:pPr>
      <w:r>
        <w:rPr>
          <w:rFonts w:ascii="Montserrat" w:eastAsia="Montserrat" w:hAnsi="Montserrat" w:cs="Montserrat"/>
          <w:sz w:val="24"/>
          <w:szCs w:val="24"/>
        </w:rPr>
        <w:t xml:space="preserve">a) pirminis koncepcijos pateikimas Užsakovo peržiūrai, </w:t>
      </w:r>
    </w:p>
    <w:p w14:paraId="384BB5D9" w14:textId="77777777" w:rsidR="0038163D" w:rsidRDefault="00FC5922">
      <w:pPr>
        <w:pBdr>
          <w:top w:val="nil"/>
          <w:left w:val="nil"/>
          <w:bottom w:val="nil"/>
          <w:right w:val="nil"/>
          <w:between w:val="nil"/>
        </w:pBdr>
        <w:spacing w:after="0" w:line="240" w:lineRule="auto"/>
        <w:ind w:firstLine="426"/>
        <w:jc w:val="both"/>
        <w:rPr>
          <w:rFonts w:ascii="Montserrat" w:eastAsia="Montserrat" w:hAnsi="Montserrat" w:cs="Montserrat"/>
          <w:sz w:val="24"/>
          <w:szCs w:val="24"/>
        </w:rPr>
      </w:pPr>
      <w:r>
        <w:rPr>
          <w:rFonts w:ascii="Montserrat" w:eastAsia="Montserrat" w:hAnsi="Montserrat" w:cs="Montserrat"/>
          <w:sz w:val="24"/>
          <w:szCs w:val="24"/>
        </w:rPr>
        <w:t xml:space="preserve">b) projekto ir montavimo vietų derinimas/ tvirtinimas su Užsakovu ir Vilniaus miesto savivaldybės administracija ar kt. institucijomis </w:t>
      </w:r>
    </w:p>
    <w:p w14:paraId="384BB5DA" w14:textId="77777777" w:rsidR="0038163D" w:rsidRDefault="00FC5922">
      <w:pPr>
        <w:pBdr>
          <w:top w:val="nil"/>
          <w:left w:val="nil"/>
          <w:bottom w:val="nil"/>
          <w:right w:val="nil"/>
          <w:between w:val="nil"/>
        </w:pBdr>
        <w:spacing w:after="0" w:line="240" w:lineRule="auto"/>
        <w:ind w:firstLine="426"/>
        <w:jc w:val="both"/>
        <w:rPr>
          <w:rFonts w:ascii="Montserrat" w:eastAsia="Montserrat" w:hAnsi="Montserrat" w:cs="Montserrat"/>
          <w:sz w:val="24"/>
          <w:szCs w:val="24"/>
        </w:rPr>
      </w:pPr>
      <w:r>
        <w:rPr>
          <w:rFonts w:ascii="Montserrat" w:eastAsia="Montserrat" w:hAnsi="Montserrat" w:cs="Montserrat"/>
          <w:sz w:val="24"/>
          <w:szCs w:val="24"/>
        </w:rPr>
        <w:t xml:space="preserve">c) techninio – darbo projekto Saugyklos gamybai ir montavimui parengimas </w:t>
      </w:r>
    </w:p>
    <w:p w14:paraId="384BB5DB" w14:textId="77777777" w:rsidR="0038163D" w:rsidRDefault="00FC5922">
      <w:pPr>
        <w:pBdr>
          <w:top w:val="nil"/>
          <w:left w:val="nil"/>
          <w:bottom w:val="nil"/>
          <w:right w:val="nil"/>
          <w:between w:val="nil"/>
        </w:pBdr>
        <w:spacing w:after="0" w:line="240" w:lineRule="auto"/>
        <w:ind w:firstLine="426"/>
        <w:jc w:val="both"/>
        <w:rPr>
          <w:rFonts w:ascii="Montserrat" w:eastAsia="Montserrat" w:hAnsi="Montserrat" w:cs="Montserrat"/>
          <w:sz w:val="24"/>
          <w:szCs w:val="24"/>
        </w:rPr>
      </w:pPr>
      <w:r>
        <w:rPr>
          <w:rFonts w:ascii="Montserrat" w:eastAsia="Montserrat" w:hAnsi="Montserrat" w:cs="Montserrat"/>
          <w:sz w:val="24"/>
          <w:szCs w:val="24"/>
        </w:rPr>
        <w:lastRenderedPageBreak/>
        <w:t xml:space="preserve">d) galutinis projektinis sprendimas ir jo patvirtinimas. </w:t>
      </w:r>
    </w:p>
    <w:p w14:paraId="384BB5DC" w14:textId="77777777" w:rsidR="0038163D" w:rsidRDefault="00FC5922">
      <w:pPr>
        <w:pBdr>
          <w:top w:val="nil"/>
          <w:left w:val="nil"/>
          <w:bottom w:val="nil"/>
          <w:right w:val="nil"/>
          <w:between w:val="nil"/>
        </w:pBdr>
        <w:spacing w:after="0" w:line="240" w:lineRule="auto"/>
        <w:ind w:firstLine="426"/>
        <w:jc w:val="both"/>
        <w:rPr>
          <w:rFonts w:ascii="Montserrat" w:eastAsia="Montserrat" w:hAnsi="Montserrat" w:cs="Montserrat"/>
          <w:sz w:val="24"/>
          <w:szCs w:val="24"/>
        </w:rPr>
      </w:pPr>
      <w:r>
        <w:rPr>
          <w:rFonts w:ascii="Montserrat" w:eastAsia="Montserrat" w:hAnsi="Montserrat" w:cs="Montserrat"/>
          <w:sz w:val="24"/>
          <w:szCs w:val="24"/>
        </w:rPr>
        <w:t>e) Esant poreikiui Projekto sprendinių koregavimas pagal montavimo vietos (Priedas Nr. 2 – Lokacijų sąrašas) situaciją, t. y. faktiškai atsižvelgti į esamos fizinės lokacijos apribojimus (medžiai, krūmai, reljefas, inžineriniai tinklai).</w:t>
      </w:r>
    </w:p>
    <w:p w14:paraId="384BB5DD" w14:textId="77777777" w:rsidR="0038163D" w:rsidRDefault="0038163D">
      <w:pPr>
        <w:pBdr>
          <w:top w:val="nil"/>
          <w:left w:val="nil"/>
          <w:bottom w:val="nil"/>
          <w:right w:val="nil"/>
          <w:between w:val="nil"/>
        </w:pBdr>
        <w:spacing w:after="0" w:line="240" w:lineRule="auto"/>
        <w:ind w:firstLine="426"/>
        <w:jc w:val="both"/>
        <w:rPr>
          <w:rFonts w:ascii="Montserrat" w:eastAsia="Montserrat" w:hAnsi="Montserrat" w:cs="Montserrat"/>
          <w:sz w:val="24"/>
          <w:szCs w:val="24"/>
        </w:rPr>
      </w:pPr>
    </w:p>
    <w:p w14:paraId="384BB5DE" w14:textId="77777777" w:rsidR="0038163D" w:rsidRDefault="00FC5922">
      <w:pPr>
        <w:pBdr>
          <w:top w:val="nil"/>
          <w:left w:val="nil"/>
          <w:bottom w:val="nil"/>
          <w:right w:val="nil"/>
          <w:between w:val="nil"/>
        </w:pBdr>
        <w:spacing w:after="0" w:line="240" w:lineRule="auto"/>
        <w:ind w:firstLine="426"/>
        <w:jc w:val="both"/>
        <w:rPr>
          <w:rFonts w:ascii="Montserrat" w:eastAsia="Montserrat" w:hAnsi="Montserrat" w:cs="Montserrat"/>
          <w:sz w:val="24"/>
          <w:szCs w:val="24"/>
        </w:rPr>
      </w:pPr>
      <w:r>
        <w:rPr>
          <w:rFonts w:ascii="Montserrat" w:eastAsia="Montserrat" w:hAnsi="Montserrat" w:cs="Montserrat"/>
          <w:sz w:val="24"/>
          <w:szCs w:val="24"/>
        </w:rPr>
        <w:t>Kiekviename projektavimo eigos uždavinyje turi būti organizuojami aptarimai ir pateikiami tarpiniai atsiskaitymai dėl paslaugų vykdymo.</w:t>
      </w:r>
    </w:p>
    <w:p w14:paraId="384BB5DF" w14:textId="77777777" w:rsidR="0038163D" w:rsidRDefault="0038163D">
      <w:pPr>
        <w:pBdr>
          <w:top w:val="nil"/>
          <w:left w:val="nil"/>
          <w:bottom w:val="nil"/>
          <w:right w:val="nil"/>
          <w:between w:val="nil"/>
        </w:pBdr>
        <w:tabs>
          <w:tab w:val="left" w:pos="850"/>
        </w:tabs>
        <w:spacing w:after="0" w:line="240" w:lineRule="auto"/>
        <w:ind w:firstLine="426"/>
        <w:jc w:val="both"/>
        <w:rPr>
          <w:rFonts w:ascii="Arial" w:eastAsia="Arial" w:hAnsi="Arial" w:cs="Arial"/>
          <w:color w:val="000000"/>
          <w:sz w:val="20"/>
          <w:szCs w:val="20"/>
        </w:rPr>
      </w:pPr>
    </w:p>
    <w:p w14:paraId="384BB5E0" w14:textId="77777777" w:rsidR="0038163D" w:rsidRDefault="00FC5922">
      <w:pPr>
        <w:numPr>
          <w:ilvl w:val="1"/>
          <w:numId w:val="11"/>
        </w:numPr>
        <w:pBdr>
          <w:top w:val="nil"/>
          <w:left w:val="nil"/>
          <w:bottom w:val="nil"/>
          <w:right w:val="nil"/>
          <w:between w:val="nil"/>
        </w:pBdr>
        <w:spacing w:after="0" w:line="240" w:lineRule="auto"/>
        <w:ind w:left="0" w:firstLine="426"/>
        <w:jc w:val="both"/>
        <w:rPr>
          <w:rFonts w:ascii="Montserrat" w:eastAsia="Montserrat" w:hAnsi="Montserrat" w:cs="Montserrat"/>
          <w:color w:val="000000"/>
          <w:sz w:val="24"/>
          <w:szCs w:val="24"/>
        </w:rPr>
      </w:pPr>
      <w:r>
        <w:rPr>
          <w:rFonts w:ascii="Montserrat" w:eastAsia="Montserrat" w:hAnsi="Montserrat" w:cs="Montserrat"/>
          <w:b/>
          <w:bCs/>
          <w:color w:val="000000"/>
          <w:sz w:val="24"/>
          <w:szCs w:val="24"/>
        </w:rPr>
        <w:t>Saugyklų gamyba</w:t>
      </w:r>
      <w:r>
        <w:rPr>
          <w:rFonts w:ascii="Montserrat" w:eastAsia="Montserrat" w:hAnsi="Montserrat" w:cs="Montserrat"/>
          <w:color w:val="000000"/>
          <w:sz w:val="24"/>
          <w:szCs w:val="24"/>
        </w:rPr>
        <w:t xml:space="preserve"> pagal </w:t>
      </w:r>
      <w:r>
        <w:rPr>
          <w:rFonts w:ascii="Montserrat" w:eastAsia="Montserrat" w:hAnsi="Montserrat" w:cs="Montserrat"/>
          <w:sz w:val="24"/>
          <w:szCs w:val="24"/>
        </w:rPr>
        <w:t>Užsakovo</w:t>
      </w:r>
      <w:r>
        <w:rPr>
          <w:rFonts w:ascii="Montserrat" w:eastAsia="Montserrat" w:hAnsi="Montserrat" w:cs="Montserrat"/>
          <w:color w:val="000000"/>
          <w:sz w:val="24"/>
          <w:szCs w:val="24"/>
        </w:rPr>
        <w:t xml:space="preserve"> suderint</w:t>
      </w:r>
      <w:r>
        <w:rPr>
          <w:rFonts w:ascii="Montserrat" w:eastAsia="Montserrat" w:hAnsi="Montserrat" w:cs="Montserrat"/>
          <w:sz w:val="24"/>
          <w:szCs w:val="24"/>
        </w:rPr>
        <w:t>ą</w:t>
      </w:r>
      <w:r>
        <w:rPr>
          <w:rFonts w:ascii="Montserrat" w:eastAsia="Montserrat" w:hAnsi="Montserrat" w:cs="Montserrat"/>
          <w:color w:val="000000"/>
          <w:sz w:val="24"/>
          <w:szCs w:val="24"/>
        </w:rPr>
        <w:t xml:space="preserve"> ir patvirtint</w:t>
      </w:r>
      <w:r>
        <w:rPr>
          <w:rFonts w:ascii="Montserrat" w:eastAsia="Montserrat" w:hAnsi="Montserrat" w:cs="Montserrat"/>
          <w:sz w:val="24"/>
          <w:szCs w:val="24"/>
        </w:rPr>
        <w:t>ą</w:t>
      </w:r>
      <w:r>
        <w:rPr>
          <w:rFonts w:ascii="Montserrat" w:eastAsia="Montserrat" w:hAnsi="Montserrat" w:cs="Montserrat"/>
          <w:color w:val="000000"/>
          <w:sz w:val="24"/>
          <w:szCs w:val="24"/>
        </w:rPr>
        <w:t xml:space="preserve"> projektą – 12</w:t>
      </w:r>
      <w:r>
        <w:rPr>
          <w:rFonts w:ascii="Montserrat" w:eastAsia="Montserrat" w:hAnsi="Montserrat" w:cs="Montserrat"/>
          <w:sz w:val="24"/>
          <w:szCs w:val="24"/>
        </w:rPr>
        <w:t>4</w:t>
      </w:r>
      <w:r>
        <w:rPr>
          <w:rFonts w:ascii="Montserrat" w:eastAsia="Montserrat" w:hAnsi="Montserrat" w:cs="Montserrat"/>
          <w:color w:val="000000"/>
          <w:sz w:val="24"/>
          <w:szCs w:val="24"/>
        </w:rPr>
        <w:t xml:space="preserve"> vnt. Saugyklos turi būti pagaminamos pagal </w:t>
      </w:r>
      <w:r>
        <w:rPr>
          <w:rFonts w:ascii="Montserrat" w:eastAsia="Montserrat" w:hAnsi="Montserrat" w:cs="Montserrat"/>
          <w:sz w:val="24"/>
          <w:szCs w:val="24"/>
        </w:rPr>
        <w:t>Užsakovo</w:t>
      </w:r>
      <w:r>
        <w:rPr>
          <w:rFonts w:ascii="Montserrat" w:eastAsia="Montserrat" w:hAnsi="Montserrat" w:cs="Montserrat"/>
          <w:color w:val="000000"/>
          <w:sz w:val="24"/>
          <w:szCs w:val="24"/>
        </w:rPr>
        <w:t xml:space="preserve"> patvirtinta projektą ir pristatomos į montavimo vietą pagal Šalių suderinta Saugyklų pristatymo grafiką, neviršijant bendro sutarties įgyvendinimo termino nurodyto  p. 2.4</w:t>
      </w:r>
    </w:p>
    <w:p w14:paraId="384BB5E1" w14:textId="77777777" w:rsidR="0038163D" w:rsidRDefault="0038163D">
      <w:pPr>
        <w:pBdr>
          <w:top w:val="nil"/>
          <w:left w:val="nil"/>
          <w:bottom w:val="nil"/>
          <w:right w:val="nil"/>
          <w:between w:val="nil"/>
        </w:pBdr>
        <w:spacing w:after="0" w:line="240" w:lineRule="auto"/>
        <w:ind w:firstLine="426"/>
        <w:jc w:val="both"/>
        <w:rPr>
          <w:rFonts w:ascii="Montserrat" w:eastAsia="Montserrat" w:hAnsi="Montserrat" w:cs="Montserrat"/>
          <w:color w:val="000000"/>
          <w:sz w:val="24"/>
          <w:szCs w:val="24"/>
          <w:highlight w:val="yellow"/>
        </w:rPr>
      </w:pPr>
    </w:p>
    <w:p w14:paraId="384BB5E2" w14:textId="77777777" w:rsidR="0038163D" w:rsidRDefault="00FC5922">
      <w:pPr>
        <w:numPr>
          <w:ilvl w:val="1"/>
          <w:numId w:val="11"/>
        </w:numPr>
        <w:pBdr>
          <w:top w:val="nil"/>
          <w:left w:val="nil"/>
          <w:bottom w:val="nil"/>
          <w:right w:val="nil"/>
          <w:between w:val="nil"/>
        </w:pBdr>
        <w:spacing w:after="0" w:line="240" w:lineRule="auto"/>
        <w:ind w:left="0" w:firstLine="426"/>
        <w:jc w:val="both"/>
        <w:rPr>
          <w:rFonts w:ascii="Montserrat" w:eastAsia="Montserrat" w:hAnsi="Montserrat" w:cs="Montserrat"/>
          <w:color w:val="000000"/>
          <w:sz w:val="24"/>
          <w:szCs w:val="24"/>
        </w:rPr>
      </w:pPr>
      <w:r>
        <w:rPr>
          <w:rFonts w:ascii="Montserrat" w:eastAsia="Montserrat" w:hAnsi="Montserrat" w:cs="Montserrat"/>
          <w:b/>
          <w:bCs/>
          <w:color w:val="000000"/>
          <w:sz w:val="24"/>
          <w:szCs w:val="24"/>
        </w:rPr>
        <w:t xml:space="preserve">Saugyklų pristatymas, </w:t>
      </w:r>
      <w:r>
        <w:rPr>
          <w:rFonts w:ascii="Montserrat" w:eastAsia="Montserrat" w:hAnsi="Montserrat" w:cs="Montserrat"/>
          <w:b/>
          <w:bCs/>
          <w:sz w:val="24"/>
          <w:szCs w:val="24"/>
        </w:rPr>
        <w:t>montavimas</w:t>
      </w:r>
      <w:r>
        <w:rPr>
          <w:rFonts w:ascii="Montserrat" w:eastAsia="Montserrat" w:hAnsi="Montserrat" w:cs="Montserrat"/>
          <w:b/>
          <w:bCs/>
          <w:color w:val="000000"/>
          <w:sz w:val="24"/>
          <w:szCs w:val="24"/>
        </w:rPr>
        <w:t xml:space="preserve"> ir </w:t>
      </w:r>
      <w:r>
        <w:rPr>
          <w:rFonts w:ascii="Montserrat" w:eastAsia="Montserrat" w:hAnsi="Montserrat" w:cs="Montserrat"/>
          <w:b/>
          <w:bCs/>
          <w:sz w:val="24"/>
          <w:szCs w:val="24"/>
        </w:rPr>
        <w:t>pri</w:t>
      </w:r>
      <w:r>
        <w:rPr>
          <w:rFonts w:ascii="Montserrat" w:eastAsia="Montserrat" w:hAnsi="Montserrat" w:cs="Montserrat"/>
          <w:b/>
          <w:bCs/>
          <w:color w:val="000000"/>
          <w:sz w:val="24"/>
          <w:szCs w:val="24"/>
        </w:rPr>
        <w:t>jungimas prie vietos inžinerinės infrastruktūros</w:t>
      </w:r>
      <w:r>
        <w:rPr>
          <w:rFonts w:ascii="Montserrat" w:eastAsia="Montserrat" w:hAnsi="Montserrat" w:cs="Montserrat"/>
          <w:color w:val="000000"/>
          <w:sz w:val="24"/>
          <w:szCs w:val="24"/>
        </w:rPr>
        <w:t xml:space="preserve"> – </w:t>
      </w:r>
      <w:r>
        <w:rPr>
          <w:rFonts w:ascii="Montserrat" w:eastAsia="Montserrat" w:hAnsi="Montserrat" w:cs="Montserrat"/>
          <w:sz w:val="24"/>
          <w:szCs w:val="24"/>
        </w:rPr>
        <w:t xml:space="preserve">124 vnt., vykdomas </w:t>
      </w:r>
      <w:r>
        <w:rPr>
          <w:rFonts w:ascii="Montserrat" w:eastAsia="Montserrat" w:hAnsi="Montserrat" w:cs="Montserrat"/>
          <w:color w:val="000000"/>
          <w:sz w:val="24"/>
          <w:szCs w:val="24"/>
        </w:rPr>
        <w:t>pagal Šalių suderinta Saugyklų montavimo grafiką, neviršijant bendro sutarties įgyvendinimo termino nurodyto  p. 2.4</w:t>
      </w:r>
    </w:p>
    <w:p w14:paraId="384BB5E3" w14:textId="77777777" w:rsidR="0038163D" w:rsidRDefault="00FC5922">
      <w:pPr>
        <w:pBdr>
          <w:top w:val="nil"/>
          <w:left w:val="nil"/>
          <w:bottom w:val="nil"/>
          <w:right w:val="nil"/>
          <w:between w:val="nil"/>
        </w:pBdr>
        <w:spacing w:after="0" w:line="240" w:lineRule="auto"/>
        <w:ind w:firstLine="426"/>
        <w:jc w:val="both"/>
        <w:rPr>
          <w:rFonts w:ascii="Montserrat" w:eastAsia="Montserrat" w:hAnsi="Montserrat" w:cs="Montserrat"/>
          <w:sz w:val="24"/>
          <w:szCs w:val="24"/>
        </w:rPr>
      </w:pPr>
      <w:r>
        <w:rPr>
          <w:rFonts w:ascii="Montserrat" w:eastAsia="Montserrat" w:hAnsi="Montserrat" w:cs="Montserrat"/>
          <w:sz w:val="24"/>
          <w:szCs w:val="24"/>
        </w:rPr>
        <w:t xml:space="preserve">Saugyklų pristatymas, montavimas ir prijungimas prie vietos inžinerinės infrastruktūros eiga skaidoma į sekančius uždavinius: </w:t>
      </w:r>
    </w:p>
    <w:p w14:paraId="384BB5E4" w14:textId="77777777" w:rsidR="0038163D" w:rsidRDefault="00FC5922">
      <w:pPr>
        <w:numPr>
          <w:ilvl w:val="0"/>
          <w:numId w:val="3"/>
        </w:numPr>
        <w:pBdr>
          <w:top w:val="nil"/>
          <w:left w:val="nil"/>
          <w:bottom w:val="nil"/>
          <w:right w:val="nil"/>
          <w:between w:val="nil"/>
        </w:pBdr>
        <w:spacing w:after="0" w:line="240" w:lineRule="auto"/>
        <w:ind w:left="0" w:firstLine="426"/>
        <w:jc w:val="both"/>
        <w:rPr>
          <w:rFonts w:ascii="Montserrat" w:eastAsia="Montserrat" w:hAnsi="Montserrat" w:cs="Montserrat"/>
          <w:color w:val="000000"/>
          <w:sz w:val="24"/>
          <w:szCs w:val="24"/>
        </w:rPr>
      </w:pPr>
      <w:r>
        <w:rPr>
          <w:rFonts w:ascii="Montserrat" w:eastAsia="Montserrat" w:hAnsi="Montserrat" w:cs="Montserrat"/>
          <w:b/>
          <w:bCs/>
          <w:color w:val="000000"/>
          <w:sz w:val="24"/>
          <w:szCs w:val="24"/>
        </w:rPr>
        <w:t>Saugyklų montavimo vietos fiksavimas:</w:t>
      </w:r>
      <w:r>
        <w:rPr>
          <w:rFonts w:ascii="Montserrat" w:eastAsia="Montserrat" w:hAnsi="Montserrat" w:cs="Montserrat"/>
          <w:color w:val="000000"/>
          <w:sz w:val="24"/>
          <w:szCs w:val="24"/>
        </w:rPr>
        <w:t xml:space="preserve"> Tiekėjas pateikia </w:t>
      </w:r>
      <w:r>
        <w:rPr>
          <w:rFonts w:ascii="Montserrat" w:eastAsia="Montserrat" w:hAnsi="Montserrat" w:cs="Montserrat"/>
          <w:sz w:val="24"/>
          <w:szCs w:val="24"/>
        </w:rPr>
        <w:t>Užsakovo</w:t>
      </w:r>
      <w:r>
        <w:rPr>
          <w:rFonts w:ascii="Montserrat" w:eastAsia="Montserrat" w:hAnsi="Montserrat" w:cs="Montserrat"/>
          <w:color w:val="000000"/>
          <w:sz w:val="24"/>
          <w:szCs w:val="24"/>
        </w:rPr>
        <w:t xml:space="preserve"> suderinimui koordinačių sistemoje tikslias montavimo vietas (įskaitant bet neapsiribojant nurodyti aiškias koordinatės kur turi būti privesti el. įvadai) ir patvirtinti jas su </w:t>
      </w:r>
      <w:r>
        <w:rPr>
          <w:rFonts w:ascii="Montserrat" w:eastAsia="Montserrat" w:hAnsi="Montserrat" w:cs="Montserrat"/>
          <w:sz w:val="24"/>
          <w:szCs w:val="24"/>
        </w:rPr>
        <w:t>Užsakovo</w:t>
      </w:r>
      <w:r>
        <w:rPr>
          <w:rFonts w:ascii="Montserrat" w:eastAsia="Montserrat" w:hAnsi="Montserrat" w:cs="Montserrat"/>
          <w:color w:val="000000"/>
          <w:sz w:val="24"/>
          <w:szCs w:val="24"/>
        </w:rPr>
        <w:t xml:space="preserve"> atstovu. Tiekėjas turi įvertinti, kad </w:t>
      </w:r>
      <w:r>
        <w:rPr>
          <w:rFonts w:ascii="Montserrat" w:eastAsia="Montserrat" w:hAnsi="Montserrat" w:cs="Montserrat"/>
          <w:sz w:val="24"/>
          <w:szCs w:val="24"/>
        </w:rPr>
        <w:t>Užsakovas</w:t>
      </w:r>
      <w:r>
        <w:rPr>
          <w:rFonts w:ascii="Montserrat" w:eastAsia="Montserrat" w:hAnsi="Montserrat" w:cs="Montserrat"/>
          <w:color w:val="000000"/>
          <w:sz w:val="24"/>
          <w:szCs w:val="24"/>
        </w:rPr>
        <w:t xml:space="preserve"> turi teisę keisti montavimo vietas +/- 500 m spinduliu nuo nurodytos vietos, atsižvelgiant į komunikacijų vietas, apribojimus ar pasikeitusius poreikius.  Saugyklų montavimo vietos turi būti užfiksuotos per 6 mėn. nuo Sutarties įsigaliojimo dienos, bet ne vėliau kaip 4 mėn. iki Saugyklų montavimo pradžios.</w:t>
      </w:r>
    </w:p>
    <w:p w14:paraId="384BB5E5" w14:textId="77777777" w:rsidR="0038163D" w:rsidRDefault="00FC5922">
      <w:pPr>
        <w:numPr>
          <w:ilvl w:val="0"/>
          <w:numId w:val="3"/>
        </w:numPr>
        <w:pBdr>
          <w:top w:val="nil"/>
          <w:left w:val="nil"/>
          <w:bottom w:val="nil"/>
          <w:right w:val="nil"/>
          <w:between w:val="nil"/>
        </w:pBdr>
        <w:spacing w:after="0" w:line="240" w:lineRule="auto"/>
        <w:ind w:left="0" w:firstLine="426"/>
        <w:jc w:val="both"/>
        <w:rPr>
          <w:rFonts w:ascii="Montserrat" w:eastAsia="Montserrat" w:hAnsi="Montserrat" w:cs="Montserrat"/>
          <w:color w:val="000000"/>
          <w:sz w:val="24"/>
          <w:szCs w:val="24"/>
        </w:rPr>
      </w:pPr>
      <w:r>
        <w:rPr>
          <w:rFonts w:ascii="Montserrat" w:eastAsia="Montserrat" w:hAnsi="Montserrat" w:cs="Montserrat"/>
          <w:b/>
          <w:bCs/>
          <w:color w:val="000000"/>
          <w:sz w:val="24"/>
          <w:szCs w:val="24"/>
        </w:rPr>
        <w:t>Saugyklos montavimas ir prijungimas prie vietos inžinerinės infrastruktūros:</w:t>
      </w:r>
      <w:r>
        <w:rPr>
          <w:rFonts w:ascii="Montserrat" w:eastAsia="Montserrat" w:hAnsi="Montserrat" w:cs="Montserrat"/>
          <w:color w:val="000000"/>
          <w:sz w:val="24"/>
          <w:szCs w:val="24"/>
        </w:rPr>
        <w:t xml:space="preserve"> Pagaminus Saugyklą Tiekėjas ne vėliau kaip prieš 10 d. d. informuoja </w:t>
      </w:r>
      <w:r>
        <w:rPr>
          <w:rFonts w:ascii="Montserrat" w:eastAsia="Montserrat" w:hAnsi="Montserrat" w:cs="Montserrat"/>
          <w:sz w:val="24"/>
          <w:szCs w:val="24"/>
        </w:rPr>
        <w:t>Užsakovą</w:t>
      </w:r>
      <w:r>
        <w:rPr>
          <w:rFonts w:ascii="Montserrat" w:eastAsia="Montserrat" w:hAnsi="Montserrat" w:cs="Montserrat"/>
          <w:color w:val="000000"/>
          <w:sz w:val="24"/>
          <w:szCs w:val="24"/>
        </w:rPr>
        <w:t xml:space="preserve"> apie numatomą pristatymo laiką ir tikslias vietas, kur ir kada bus montuojama Saugykla. Tiekėjas savarankiškai: pasiruošia reikiamą dangą Saugyklos montavimui ir aplink ją, atlieka elektros prijungimo nuo jau įrengto įvado bei lietaus vandens nuvedimo darbus, pabaigus darbus sutvarko aplinka ir </w:t>
      </w:r>
      <w:r>
        <w:rPr>
          <w:rFonts w:ascii="Montserrat" w:eastAsia="Montserrat" w:hAnsi="Montserrat" w:cs="Montserrat"/>
          <w:sz w:val="24"/>
          <w:szCs w:val="24"/>
        </w:rPr>
        <w:t>išveža</w:t>
      </w:r>
      <w:r>
        <w:rPr>
          <w:rFonts w:ascii="Montserrat" w:eastAsia="Montserrat" w:hAnsi="Montserrat" w:cs="Montserrat"/>
          <w:color w:val="000000"/>
          <w:sz w:val="24"/>
          <w:szCs w:val="24"/>
        </w:rPr>
        <w:t xml:space="preserve"> šiukšlės. Saugyklos montavimo ir pajungimo darbai atliekami pagal šalių suderinta Saugyklų montavimo grafiką, neviršijant bendro sutarties įgyvendinimo termino nurodyto  p. 2. 4.</w:t>
      </w:r>
    </w:p>
    <w:p w14:paraId="384BB5E6" w14:textId="77777777" w:rsidR="0038163D" w:rsidRDefault="00FC5922">
      <w:pPr>
        <w:numPr>
          <w:ilvl w:val="0"/>
          <w:numId w:val="3"/>
        </w:numPr>
        <w:pBdr>
          <w:top w:val="nil"/>
          <w:left w:val="nil"/>
          <w:bottom w:val="nil"/>
          <w:right w:val="nil"/>
          <w:between w:val="nil"/>
        </w:pBdr>
        <w:spacing w:after="0" w:line="240" w:lineRule="auto"/>
        <w:ind w:left="0" w:firstLine="426"/>
        <w:jc w:val="both"/>
      </w:pPr>
      <w:r>
        <w:rPr>
          <w:rFonts w:ascii="Montserrat" w:eastAsia="Montserrat" w:hAnsi="Montserrat" w:cs="Montserrat"/>
          <w:b/>
          <w:bCs/>
          <w:color w:val="000000"/>
          <w:sz w:val="24"/>
          <w:szCs w:val="24"/>
        </w:rPr>
        <w:t xml:space="preserve">Saugyklos reguliavimas ir prijungimas prie </w:t>
      </w:r>
      <w:r>
        <w:rPr>
          <w:rFonts w:ascii="Montserrat" w:eastAsia="Montserrat" w:hAnsi="Montserrat" w:cs="Montserrat"/>
          <w:b/>
          <w:bCs/>
          <w:sz w:val="24"/>
          <w:szCs w:val="24"/>
        </w:rPr>
        <w:t>Užsakovo</w:t>
      </w:r>
      <w:r>
        <w:rPr>
          <w:rFonts w:ascii="Montserrat" w:eastAsia="Montserrat" w:hAnsi="Montserrat" w:cs="Montserrat"/>
          <w:b/>
          <w:bCs/>
          <w:color w:val="000000"/>
          <w:sz w:val="24"/>
          <w:szCs w:val="24"/>
        </w:rPr>
        <w:t xml:space="preserve"> sistemų:</w:t>
      </w:r>
      <w:r>
        <w:rPr>
          <w:rFonts w:ascii="Montserrat" w:eastAsia="Montserrat" w:hAnsi="Montserrat" w:cs="Montserrat"/>
          <w:color w:val="000000"/>
          <w:sz w:val="24"/>
          <w:szCs w:val="24"/>
        </w:rPr>
        <w:t xml:space="preserve"> Saugyklų sistemų, spynų, vartų, vaizdo stebėjimo programavimas ir pajungimas į bendrą </w:t>
      </w:r>
      <w:r>
        <w:rPr>
          <w:rFonts w:ascii="Montserrat" w:eastAsia="Montserrat" w:hAnsi="Montserrat" w:cs="Montserrat"/>
          <w:sz w:val="24"/>
          <w:szCs w:val="24"/>
        </w:rPr>
        <w:t>Užsakovo</w:t>
      </w:r>
      <w:r>
        <w:rPr>
          <w:rFonts w:ascii="Montserrat" w:eastAsia="Montserrat" w:hAnsi="Montserrat" w:cs="Montserrat"/>
          <w:color w:val="000000"/>
          <w:sz w:val="24"/>
          <w:szCs w:val="24"/>
        </w:rPr>
        <w:t xml:space="preserve"> priežiūros tinklą, turi būti atlikti per 10 d. d. mėn. nuo Saugyklų montavimo darbų pabaigos.</w:t>
      </w:r>
    </w:p>
    <w:p w14:paraId="384BB5E7" w14:textId="77777777" w:rsidR="0038163D" w:rsidRDefault="00FC5922">
      <w:pPr>
        <w:numPr>
          <w:ilvl w:val="0"/>
          <w:numId w:val="3"/>
        </w:numPr>
        <w:pBdr>
          <w:top w:val="nil"/>
          <w:left w:val="nil"/>
          <w:bottom w:val="nil"/>
          <w:right w:val="nil"/>
          <w:between w:val="nil"/>
        </w:pBdr>
        <w:spacing w:after="0" w:line="240" w:lineRule="auto"/>
        <w:ind w:left="0" w:firstLine="426"/>
        <w:jc w:val="both"/>
      </w:pPr>
      <w:r>
        <w:rPr>
          <w:rFonts w:ascii="Montserrat" w:eastAsia="Montserrat" w:hAnsi="Montserrat" w:cs="Montserrat"/>
          <w:b/>
          <w:bCs/>
          <w:color w:val="000000"/>
          <w:sz w:val="24"/>
          <w:szCs w:val="24"/>
        </w:rPr>
        <w:t>Pridavimas ir perdavimas:</w:t>
      </w:r>
      <w:r>
        <w:rPr>
          <w:rFonts w:ascii="Montserrat" w:eastAsia="Montserrat" w:hAnsi="Montserrat" w:cs="Montserrat"/>
          <w:color w:val="000000"/>
          <w:sz w:val="24"/>
          <w:szCs w:val="24"/>
        </w:rPr>
        <w:t xml:space="preserve">  sumontavus Saugyklas, jas prijungus prie inžinerinių tinklų ir </w:t>
      </w:r>
      <w:r>
        <w:rPr>
          <w:rFonts w:ascii="Montserrat" w:eastAsia="Montserrat" w:hAnsi="Montserrat" w:cs="Montserrat"/>
          <w:sz w:val="24"/>
          <w:szCs w:val="24"/>
        </w:rPr>
        <w:t>Užsakovo</w:t>
      </w:r>
      <w:r>
        <w:rPr>
          <w:rFonts w:ascii="Montserrat" w:eastAsia="Montserrat" w:hAnsi="Montserrat" w:cs="Montserrat"/>
          <w:color w:val="000000"/>
          <w:sz w:val="24"/>
          <w:szCs w:val="24"/>
        </w:rPr>
        <w:t xml:space="preserve"> sistemų, atstačius ar įrengus gerbuvį aplink jas, prijungus ir suintegravus visą reikiamą programinę įranga ir apmokius </w:t>
      </w:r>
      <w:r>
        <w:rPr>
          <w:rFonts w:ascii="Montserrat" w:eastAsia="Montserrat" w:hAnsi="Montserrat" w:cs="Montserrat"/>
          <w:sz w:val="24"/>
          <w:szCs w:val="24"/>
        </w:rPr>
        <w:t>Užsakovo</w:t>
      </w:r>
      <w:r>
        <w:rPr>
          <w:rFonts w:ascii="Montserrat" w:eastAsia="Montserrat" w:hAnsi="Montserrat" w:cs="Montserrat"/>
          <w:color w:val="000000"/>
          <w:sz w:val="24"/>
          <w:szCs w:val="24"/>
        </w:rPr>
        <w:t xml:space="preserve"> ją naudotis. Saugyklos perduodamos priėmimo – perdavimo aktu </w:t>
      </w:r>
      <w:r>
        <w:rPr>
          <w:rFonts w:ascii="Montserrat" w:eastAsia="Montserrat" w:hAnsi="Montserrat" w:cs="Montserrat"/>
          <w:sz w:val="24"/>
          <w:szCs w:val="24"/>
        </w:rPr>
        <w:t>Užsakovui</w:t>
      </w:r>
      <w:r>
        <w:rPr>
          <w:rFonts w:ascii="Montserrat" w:eastAsia="Montserrat" w:hAnsi="Montserrat" w:cs="Montserrat"/>
          <w:color w:val="000000"/>
          <w:sz w:val="24"/>
          <w:szCs w:val="24"/>
        </w:rPr>
        <w:t xml:space="preserve"> bei įvedamos į eksploatacija, turi būti atlikti per 10 d. d. mėn. nuo Saugyklų montavimo darbų pabaigos.</w:t>
      </w:r>
    </w:p>
    <w:p w14:paraId="384BB5E8" w14:textId="77777777" w:rsidR="0038163D" w:rsidRDefault="00FC5922">
      <w:pPr>
        <w:numPr>
          <w:ilvl w:val="1"/>
          <w:numId w:val="11"/>
        </w:numPr>
        <w:pBdr>
          <w:top w:val="nil"/>
          <w:left w:val="nil"/>
          <w:bottom w:val="nil"/>
          <w:right w:val="nil"/>
          <w:between w:val="nil"/>
        </w:pBdr>
        <w:spacing w:after="0" w:line="240" w:lineRule="auto"/>
        <w:ind w:left="0" w:firstLine="426"/>
        <w:jc w:val="both"/>
        <w:rPr>
          <w:rFonts w:ascii="Montserrat" w:eastAsia="Montserrat" w:hAnsi="Montserrat" w:cs="Montserrat"/>
          <w:sz w:val="24"/>
          <w:szCs w:val="24"/>
        </w:rPr>
      </w:pPr>
      <w:r>
        <w:rPr>
          <w:rFonts w:ascii="Montserrat" w:eastAsia="Montserrat" w:hAnsi="Montserrat" w:cs="Montserrat"/>
          <w:sz w:val="24"/>
          <w:szCs w:val="24"/>
        </w:rPr>
        <w:t xml:space="preserve">124 vnt. </w:t>
      </w:r>
      <w:r>
        <w:rPr>
          <w:rFonts w:ascii="Montserrat" w:eastAsia="Montserrat" w:hAnsi="Montserrat" w:cs="Montserrat"/>
          <w:color w:val="000000"/>
          <w:sz w:val="24"/>
          <w:szCs w:val="24"/>
        </w:rPr>
        <w:t xml:space="preserve">Saugyklų </w:t>
      </w:r>
      <w:r>
        <w:rPr>
          <w:rFonts w:ascii="Montserrat" w:eastAsia="Montserrat" w:hAnsi="Montserrat" w:cs="Montserrat"/>
          <w:sz w:val="24"/>
          <w:szCs w:val="24"/>
        </w:rPr>
        <w:t xml:space="preserve">garantinė </w:t>
      </w:r>
      <w:r>
        <w:rPr>
          <w:rFonts w:ascii="Montserrat" w:eastAsia="Montserrat" w:hAnsi="Montserrat" w:cs="Montserrat"/>
          <w:color w:val="000000"/>
          <w:sz w:val="24"/>
          <w:szCs w:val="24"/>
        </w:rPr>
        <w:t xml:space="preserve"> priežiūra ir remontas, ne mažiau kaip 60 mėn. nuo Saugyklos </w:t>
      </w:r>
      <w:r>
        <w:rPr>
          <w:rFonts w:ascii="Montserrat" w:eastAsia="Montserrat" w:hAnsi="Montserrat" w:cs="Montserrat"/>
          <w:sz w:val="24"/>
          <w:szCs w:val="24"/>
        </w:rPr>
        <w:t>priėmimo</w:t>
      </w:r>
      <w:r>
        <w:rPr>
          <w:rFonts w:ascii="Montserrat" w:eastAsia="Montserrat" w:hAnsi="Montserrat" w:cs="Montserrat"/>
          <w:color w:val="000000"/>
          <w:sz w:val="24"/>
          <w:szCs w:val="24"/>
        </w:rPr>
        <w:t xml:space="preserve"> perdavimo akto pasirašymo dienos, </w:t>
      </w:r>
      <w:r>
        <w:rPr>
          <w:rFonts w:ascii="Montserrat" w:eastAsia="Montserrat" w:hAnsi="Montserrat" w:cs="Montserrat"/>
          <w:sz w:val="24"/>
          <w:szCs w:val="24"/>
        </w:rPr>
        <w:t xml:space="preserve">t. y. jei Tiekėjas Užsakovui </w:t>
      </w:r>
      <w:r>
        <w:rPr>
          <w:rFonts w:ascii="Montserrat" w:eastAsia="Montserrat" w:hAnsi="Montserrat" w:cs="Montserrat"/>
          <w:sz w:val="24"/>
          <w:szCs w:val="24"/>
        </w:rPr>
        <w:lastRenderedPageBreak/>
        <w:t>perduoda tik dalį Saugyklų, tai garantinis terminas pradedamas skaičiuoti tik toms Saugykloms kurios yra perduotos ir pradėtos eksploatuoti.</w:t>
      </w:r>
      <w:r>
        <w:rPr>
          <w:rFonts w:ascii="Montserrat" w:eastAsia="Montserrat" w:hAnsi="Montserrat" w:cs="Montserrat"/>
          <w:b/>
          <w:bCs/>
          <w:color w:val="FF0000"/>
          <w:sz w:val="24"/>
          <w:szCs w:val="24"/>
        </w:rPr>
        <w:t xml:space="preserve"> </w:t>
      </w:r>
      <w:r>
        <w:rPr>
          <w:rFonts w:ascii="Montserrat" w:eastAsia="Montserrat" w:hAnsi="Montserrat" w:cs="Montserrat"/>
          <w:sz w:val="24"/>
          <w:szCs w:val="24"/>
        </w:rPr>
        <w:t xml:space="preserve">Gedimų/ neatitikimų šalinimo tvarka numatyta </w:t>
      </w:r>
      <w:r>
        <w:t xml:space="preserve">     </w:t>
      </w:r>
      <w:r>
        <w:rPr>
          <w:rFonts w:ascii="Montserrat" w:eastAsia="Montserrat" w:hAnsi="Montserrat" w:cs="Montserrat"/>
          <w:sz w:val="24"/>
          <w:szCs w:val="24"/>
        </w:rPr>
        <w:t>Priede Nr. 4.</w:t>
      </w:r>
    </w:p>
    <w:p w14:paraId="384BB5E9" w14:textId="77777777" w:rsidR="0038163D" w:rsidRDefault="0038163D">
      <w:pPr>
        <w:pBdr>
          <w:top w:val="nil"/>
          <w:left w:val="nil"/>
          <w:bottom w:val="nil"/>
          <w:right w:val="nil"/>
          <w:between w:val="nil"/>
        </w:pBdr>
        <w:spacing w:after="0" w:line="240" w:lineRule="auto"/>
        <w:ind w:firstLine="426"/>
        <w:jc w:val="both"/>
        <w:rPr>
          <w:rFonts w:ascii="Montserrat" w:eastAsia="Montserrat" w:hAnsi="Montserrat" w:cs="Montserrat"/>
          <w:sz w:val="24"/>
          <w:szCs w:val="24"/>
        </w:rPr>
      </w:pPr>
    </w:p>
    <w:p w14:paraId="384BB5EA" w14:textId="77777777" w:rsidR="0038163D" w:rsidRDefault="00FC5922">
      <w:pPr>
        <w:pBdr>
          <w:top w:val="nil"/>
          <w:left w:val="nil"/>
          <w:bottom w:val="nil"/>
          <w:right w:val="nil"/>
          <w:between w:val="nil"/>
        </w:pBdr>
        <w:spacing w:after="0" w:line="240" w:lineRule="auto"/>
        <w:ind w:firstLine="426"/>
        <w:jc w:val="both"/>
        <w:rPr>
          <w:rFonts w:ascii="Montserrat" w:eastAsia="Montserrat" w:hAnsi="Montserrat" w:cs="Montserrat"/>
          <w:sz w:val="24"/>
          <w:szCs w:val="24"/>
          <w:highlight w:val="yellow"/>
        </w:rPr>
      </w:pPr>
      <w:r>
        <w:rPr>
          <w:rFonts w:ascii="Montserrat" w:eastAsia="Montserrat" w:hAnsi="Montserrat" w:cs="Montserrat"/>
          <w:sz w:val="24"/>
          <w:szCs w:val="24"/>
        </w:rPr>
        <w:t xml:space="preserve">  </w:t>
      </w:r>
    </w:p>
    <w:p w14:paraId="384BB5EB" w14:textId="77777777" w:rsidR="0038163D" w:rsidRDefault="00FC5922">
      <w:pPr>
        <w:ind w:firstLine="426"/>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 xml:space="preserve">4  </w:t>
      </w:r>
      <w:r>
        <w:rPr>
          <w:rFonts w:ascii="Montserrat" w:eastAsia="Montserrat" w:hAnsi="Montserrat" w:cs="Montserrat"/>
          <w:b/>
          <w:bCs/>
          <w:sz w:val="24"/>
          <w:szCs w:val="24"/>
        </w:rPr>
        <w:t>REIKALAVIMAI</w:t>
      </w:r>
      <w:r>
        <w:rPr>
          <w:rFonts w:ascii="Montserrat" w:eastAsia="Montserrat" w:hAnsi="Montserrat" w:cs="Montserrat"/>
          <w:b/>
          <w:bCs/>
          <w:color w:val="000000"/>
          <w:sz w:val="24"/>
          <w:szCs w:val="24"/>
        </w:rPr>
        <w:t xml:space="preserve"> PIRKIMO OBJEKTUI</w:t>
      </w:r>
    </w:p>
    <w:p w14:paraId="384BB5EC" w14:textId="77777777" w:rsidR="0038163D" w:rsidRDefault="00FC5922">
      <w:pPr>
        <w:ind w:firstLine="426"/>
        <w:jc w:val="both"/>
        <w:rPr>
          <w:rFonts w:ascii="Montserrat" w:eastAsia="Montserrat" w:hAnsi="Montserrat" w:cs="Montserrat"/>
          <w:sz w:val="24"/>
          <w:szCs w:val="24"/>
        </w:rPr>
      </w:pPr>
      <w:r>
        <w:rPr>
          <w:rFonts w:ascii="Montserrat" w:eastAsia="Montserrat" w:hAnsi="Montserrat" w:cs="Montserrat"/>
          <w:sz w:val="24"/>
          <w:szCs w:val="24"/>
        </w:rPr>
        <w:t xml:space="preserve">Žemiau pateikti poreikiai Saugykloms, detaliai juos aprašant (Priedas Nr. 1 – Saugyklų projektavimo ir gamybos užduotis). Galutinis produktas – Saugykla – turi būti estetiškai integruota į miesto aplinką, atspari vandalizmui (atsparus tyčiniam žalojimui, apgadinimui ar netinkamam naudojimui, išlaikytų konstrukcinį stabilumą ir estetinę išvaizdą net ir veikiamas fizinės jėgos, ugnies, įrankių ar grafičių), oro sąlygoms ir intensyviam naudojimui. Saugyklose privalo būti įrengtos vaizdo stebėjimo kameros, kurios turi būti prijungtos prie saugyklos valdymo sistemos. Kameros turi užtikrinti aukštos kokybės vaizdą, turėti naktinio matymo funkciją ir būti integruotos su programine įranga, leidžiančia stebėti ir analizuoti duomenis realiuoju laiku. </w:t>
      </w:r>
      <w:r>
        <w:t xml:space="preserve">     </w:t>
      </w:r>
    </w:p>
    <w:p w14:paraId="384BB5ED" w14:textId="77777777" w:rsidR="0038163D" w:rsidRDefault="00FC5922">
      <w:pPr>
        <w:ind w:firstLine="426"/>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4.1 Saugyklos dizainas:</w:t>
      </w:r>
    </w:p>
    <w:p w14:paraId="384BB5EE" w14:textId="77777777" w:rsidR="0038163D" w:rsidRDefault="00FC5922">
      <w:pPr>
        <w:numPr>
          <w:ilvl w:val="0"/>
          <w:numId w:val="7"/>
        </w:numPr>
        <w:pBdr>
          <w:top w:val="nil"/>
          <w:left w:val="nil"/>
          <w:bottom w:val="nil"/>
          <w:right w:val="nil"/>
          <w:between w:val="nil"/>
        </w:pBdr>
        <w:spacing w:after="0"/>
        <w:ind w:left="0" w:firstLine="426"/>
        <w:rPr>
          <w:rFonts w:ascii="Montserrat" w:eastAsia="Montserrat" w:hAnsi="Montserrat" w:cs="Montserrat"/>
          <w:b/>
          <w:bCs/>
          <w:color w:val="000000"/>
          <w:sz w:val="24"/>
          <w:szCs w:val="24"/>
        </w:rPr>
      </w:pPr>
      <w:r>
        <w:rPr>
          <w:rFonts w:ascii="Montserrat" w:eastAsia="Montserrat" w:hAnsi="Montserrat" w:cs="Montserrat"/>
          <w:color w:val="000000"/>
          <w:sz w:val="24"/>
          <w:szCs w:val="24"/>
        </w:rPr>
        <w:t>Vieno aukšto, funkcionalios, estetiškos, atsparios vandalizmui ir oro sąlygoms, pritaikytos intensyviam naudojimui miesto aplinkoje;</w:t>
      </w:r>
    </w:p>
    <w:p w14:paraId="384BB5EF" w14:textId="77777777" w:rsidR="0038163D" w:rsidRDefault="00FC5922">
      <w:pPr>
        <w:numPr>
          <w:ilvl w:val="0"/>
          <w:numId w:val="7"/>
        </w:numPr>
        <w:pBdr>
          <w:top w:val="nil"/>
          <w:left w:val="nil"/>
          <w:bottom w:val="nil"/>
          <w:right w:val="nil"/>
          <w:between w:val="nil"/>
        </w:pBdr>
        <w:spacing w:after="0"/>
        <w:ind w:left="0" w:firstLine="426"/>
        <w:rPr>
          <w:rFonts w:ascii="Montserrat" w:eastAsia="Montserrat" w:hAnsi="Montserrat" w:cs="Montserrat"/>
          <w:b/>
          <w:bCs/>
          <w:color w:val="000000"/>
          <w:sz w:val="24"/>
          <w:szCs w:val="24"/>
        </w:rPr>
      </w:pPr>
      <w:r>
        <w:t xml:space="preserve">     </w:t>
      </w:r>
      <w:r>
        <w:rPr>
          <w:rFonts w:ascii="Montserrat" w:eastAsia="Montserrat" w:hAnsi="Montserrat" w:cs="Montserrat"/>
          <w:color w:val="000000"/>
          <w:sz w:val="24"/>
          <w:szCs w:val="24"/>
        </w:rPr>
        <w:t>derėti su miesto architektūra ir kur taikoma būti suderintas su paveldosaugos reikalavimais;</w:t>
      </w:r>
    </w:p>
    <w:p w14:paraId="384BB5F0" w14:textId="77777777" w:rsidR="0038163D" w:rsidRDefault="00FC5922">
      <w:pPr>
        <w:numPr>
          <w:ilvl w:val="0"/>
          <w:numId w:val="7"/>
        </w:numPr>
        <w:pBdr>
          <w:top w:val="nil"/>
          <w:left w:val="nil"/>
          <w:bottom w:val="nil"/>
          <w:right w:val="nil"/>
          <w:between w:val="nil"/>
        </w:pBdr>
        <w:spacing w:after="0"/>
        <w:ind w:left="0" w:firstLine="426"/>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 xml:space="preserve">Tiekėjas projektavimo eigoje turės pasiūlyti </w:t>
      </w:r>
      <w:r>
        <w:rPr>
          <w:rFonts w:ascii="Montserrat" w:eastAsia="Montserrat" w:hAnsi="Montserrat" w:cs="Montserrat"/>
          <w:b/>
          <w:bCs/>
          <w:sz w:val="24"/>
          <w:szCs w:val="24"/>
        </w:rPr>
        <w:t>Užsakovui</w:t>
      </w:r>
      <w:r>
        <w:rPr>
          <w:rFonts w:ascii="Montserrat" w:eastAsia="Montserrat" w:hAnsi="Montserrat" w:cs="Montserrat"/>
          <w:b/>
          <w:bCs/>
          <w:color w:val="000000"/>
          <w:sz w:val="24"/>
          <w:szCs w:val="24"/>
        </w:rPr>
        <w:t xml:space="preserve"> galimybę pasirinkti iš ne mažiau trijų variantų, kaip </w:t>
      </w:r>
      <w:r>
        <w:rPr>
          <w:rFonts w:ascii="Montserrat" w:eastAsia="Montserrat" w:hAnsi="Montserrat" w:cs="Montserrat"/>
          <w:b/>
          <w:bCs/>
          <w:sz w:val="24"/>
          <w:szCs w:val="24"/>
        </w:rPr>
        <w:t>galėtų</w:t>
      </w:r>
      <w:r>
        <w:rPr>
          <w:rFonts w:ascii="Montserrat" w:eastAsia="Montserrat" w:hAnsi="Montserrat" w:cs="Montserrat"/>
          <w:b/>
          <w:bCs/>
          <w:color w:val="000000"/>
          <w:sz w:val="24"/>
          <w:szCs w:val="24"/>
        </w:rPr>
        <w:t xml:space="preserve"> atrodyti Saugyklos. Saugyklos dizainui pridedamas Priedas Nr. 3 – Saugyklos vizualiniai principai;</w:t>
      </w:r>
    </w:p>
    <w:p w14:paraId="384BB5F1" w14:textId="77777777" w:rsidR="0038163D" w:rsidRDefault="0038163D">
      <w:pPr>
        <w:pBdr>
          <w:top w:val="nil"/>
          <w:left w:val="nil"/>
          <w:bottom w:val="nil"/>
          <w:right w:val="nil"/>
          <w:between w:val="nil"/>
        </w:pBdr>
        <w:spacing w:after="0"/>
        <w:ind w:firstLine="426"/>
        <w:rPr>
          <w:rFonts w:ascii="Montserrat" w:eastAsia="Montserrat" w:hAnsi="Montserrat" w:cs="Montserrat"/>
          <w:b/>
          <w:bCs/>
          <w:color w:val="000000"/>
          <w:sz w:val="24"/>
          <w:szCs w:val="24"/>
        </w:rPr>
      </w:pPr>
    </w:p>
    <w:p w14:paraId="384BB5F2" w14:textId="77777777" w:rsidR="0038163D" w:rsidRDefault="00FC5922">
      <w:pPr>
        <w:ind w:firstLine="426"/>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4.2 Techniniai parametrai:</w:t>
      </w:r>
    </w:p>
    <w:p w14:paraId="384BB5F3" w14:textId="77777777" w:rsidR="0038163D" w:rsidRDefault="00FC5922">
      <w:pPr>
        <w:numPr>
          <w:ilvl w:val="0"/>
          <w:numId w:val="7"/>
        </w:numPr>
        <w:pBdr>
          <w:top w:val="nil"/>
          <w:left w:val="nil"/>
          <w:bottom w:val="nil"/>
          <w:right w:val="nil"/>
          <w:between w:val="nil"/>
        </w:pBdr>
        <w:spacing w:after="0"/>
        <w:ind w:left="0" w:firstLine="426"/>
        <w:rPr>
          <w:rFonts w:ascii="Montserrat" w:eastAsia="Montserrat" w:hAnsi="Montserrat" w:cs="Montserrat"/>
          <w:b/>
          <w:bCs/>
          <w:color w:val="000000"/>
          <w:sz w:val="24"/>
          <w:szCs w:val="24"/>
        </w:rPr>
      </w:pPr>
      <w:r>
        <w:rPr>
          <w:rFonts w:ascii="Montserrat" w:eastAsia="Montserrat" w:hAnsi="Montserrat" w:cs="Montserrat"/>
          <w:color w:val="000000"/>
          <w:sz w:val="24"/>
          <w:szCs w:val="24"/>
        </w:rPr>
        <w:t>Konstrukcija uždara, prapučiama, patvari ir užtikrinti saugų dviračių ir pan. laikymą, apsaugota nuo vagysčių ir galimų pažeidimų</w:t>
      </w:r>
      <w:r>
        <w:rPr>
          <w:rFonts w:ascii="Montserrat" w:eastAsia="Montserrat" w:hAnsi="Montserrat" w:cs="Montserrat"/>
          <w:sz w:val="24"/>
          <w:szCs w:val="24"/>
        </w:rPr>
        <w:t>;</w:t>
      </w:r>
    </w:p>
    <w:p w14:paraId="384BB5F4" w14:textId="77777777" w:rsidR="0038163D" w:rsidRDefault="00FC5922">
      <w:pPr>
        <w:numPr>
          <w:ilvl w:val="0"/>
          <w:numId w:val="7"/>
        </w:numPr>
        <w:pBdr>
          <w:top w:val="nil"/>
          <w:left w:val="nil"/>
          <w:bottom w:val="nil"/>
          <w:right w:val="nil"/>
          <w:between w:val="nil"/>
        </w:pBdr>
        <w:spacing w:after="0"/>
        <w:ind w:left="0" w:firstLine="426"/>
        <w:rPr>
          <w:rFonts w:ascii="Montserrat" w:eastAsia="Montserrat" w:hAnsi="Montserrat" w:cs="Montserrat"/>
          <w:b/>
          <w:bCs/>
          <w:color w:val="000000"/>
          <w:sz w:val="24"/>
          <w:szCs w:val="24"/>
        </w:rPr>
      </w:pPr>
      <w:r>
        <w:rPr>
          <w:rFonts w:ascii="Montserrat" w:eastAsia="Montserrat" w:hAnsi="Montserrat" w:cs="Montserrat"/>
          <w:color w:val="000000"/>
          <w:sz w:val="24"/>
          <w:szCs w:val="24"/>
        </w:rPr>
        <w:t>Pritaikyta horizontaliai laikyti ne mažiau kaip 16 dviračių ir laikyti bei pakrauti ne mažiau kaip 4 elektrinius paspirtukus;</w:t>
      </w:r>
    </w:p>
    <w:p w14:paraId="384BB5F5" w14:textId="77777777" w:rsidR="0038163D" w:rsidRDefault="00FC5922">
      <w:pPr>
        <w:numPr>
          <w:ilvl w:val="0"/>
          <w:numId w:val="7"/>
        </w:numPr>
        <w:pBdr>
          <w:top w:val="nil"/>
          <w:left w:val="nil"/>
          <w:bottom w:val="nil"/>
          <w:right w:val="nil"/>
          <w:between w:val="nil"/>
        </w:pBdr>
        <w:ind w:left="0" w:firstLine="426"/>
        <w:rPr>
          <w:rFonts w:ascii="Montserrat" w:eastAsia="Montserrat" w:hAnsi="Montserrat" w:cs="Montserrat"/>
          <w:b/>
          <w:bCs/>
          <w:color w:val="000000"/>
          <w:sz w:val="24"/>
          <w:szCs w:val="24"/>
        </w:rPr>
      </w:pPr>
      <w:r>
        <w:rPr>
          <w:rFonts w:ascii="Montserrat" w:eastAsia="Montserrat" w:hAnsi="Montserrat" w:cs="Montserrat"/>
          <w:color w:val="000000"/>
          <w:sz w:val="24"/>
          <w:szCs w:val="24"/>
        </w:rPr>
        <w:t>pritaikyt</w:t>
      </w:r>
      <w:r>
        <w:rPr>
          <w:rFonts w:ascii="Montserrat" w:eastAsia="Montserrat" w:hAnsi="Montserrat" w:cs="Montserrat"/>
          <w:sz w:val="24"/>
          <w:szCs w:val="24"/>
        </w:rPr>
        <w:t>a</w:t>
      </w:r>
      <w:r>
        <w:rPr>
          <w:rFonts w:ascii="Montserrat" w:eastAsia="Montserrat" w:hAnsi="Montserrat" w:cs="Montserrat"/>
          <w:color w:val="000000"/>
          <w:sz w:val="24"/>
          <w:szCs w:val="24"/>
        </w:rPr>
        <w:t xml:space="preserve"> integracijai su elektros tinklu, u</w:t>
      </w:r>
      <w:r>
        <w:rPr>
          <w:rFonts w:ascii="Montserrat" w:eastAsia="Montserrat" w:hAnsi="Montserrat" w:cs="Montserrat"/>
          <w:sz w:val="24"/>
          <w:szCs w:val="24"/>
        </w:rPr>
        <w:t>žimtumo kontrolė,</w:t>
      </w:r>
      <w:r>
        <w:rPr>
          <w:rFonts w:ascii="Montserrat" w:eastAsia="Montserrat" w:hAnsi="Montserrat" w:cs="Montserrat"/>
          <w:color w:val="000000"/>
          <w:sz w:val="24"/>
          <w:szCs w:val="24"/>
        </w:rPr>
        <w:t xml:space="preserve"> vaizdo stebėjimo sistemomis ir programine įranga (pvz., prieigos kontrolės sistema, stebėjimo sistema ir pan.); </w:t>
      </w:r>
    </w:p>
    <w:p w14:paraId="384BB5F6" w14:textId="77777777" w:rsidR="0038163D" w:rsidRDefault="00FC5922">
      <w:pPr>
        <w:ind w:firstLine="426"/>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4.3 Programinė valdymo dalis:</w:t>
      </w:r>
    </w:p>
    <w:sdt>
      <w:sdtPr>
        <w:tag w:val="goog_rdk_2"/>
        <w:id w:val="-1540671472"/>
      </w:sdtPr>
      <w:sdtContent>
        <w:p w14:paraId="384BB5F7" w14:textId="77777777" w:rsidR="0038163D" w:rsidRDefault="00FC5922">
          <w:pPr>
            <w:numPr>
              <w:ilvl w:val="0"/>
              <w:numId w:val="7"/>
            </w:numPr>
            <w:pBdr>
              <w:top w:val="nil"/>
              <w:left w:val="nil"/>
              <w:bottom w:val="nil"/>
              <w:right w:val="nil"/>
              <w:between w:val="nil"/>
            </w:pBdr>
            <w:spacing w:after="0"/>
            <w:ind w:left="0" w:firstLine="426"/>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Tiekėjas turi </w:t>
          </w:r>
          <w:r>
            <w:rPr>
              <w:rFonts w:ascii="Montserrat" w:eastAsia="Montserrat" w:hAnsi="Montserrat" w:cs="Montserrat"/>
              <w:sz w:val="24"/>
              <w:szCs w:val="24"/>
            </w:rPr>
            <w:t>įvertinti</w:t>
          </w:r>
          <w:r>
            <w:rPr>
              <w:rFonts w:ascii="Montserrat" w:eastAsia="Montserrat" w:hAnsi="Montserrat" w:cs="Montserrat"/>
              <w:color w:val="000000"/>
              <w:sz w:val="24"/>
              <w:szCs w:val="24"/>
            </w:rPr>
            <w:t xml:space="preserve"> visas išlaidas, susijusias su įrangos programavimo, elektroniniais užraktais -  jų gamyba, </w:t>
          </w:r>
          <w:r>
            <w:rPr>
              <w:rFonts w:ascii="Montserrat" w:eastAsia="Montserrat" w:hAnsi="Montserrat" w:cs="Montserrat"/>
              <w:sz w:val="24"/>
              <w:szCs w:val="24"/>
            </w:rPr>
            <w:t>įrengimų</w:t>
          </w:r>
          <w:r>
            <w:rPr>
              <w:rFonts w:ascii="Montserrat" w:eastAsia="Montserrat" w:hAnsi="Montserrat" w:cs="Montserrat"/>
              <w:color w:val="000000"/>
              <w:sz w:val="24"/>
              <w:szCs w:val="24"/>
            </w:rPr>
            <w:t>, integracija, testavimu, išpildant visą šioje techninėje specifikacijoje aprašytą funkcionalumą</w:t>
          </w:r>
          <w:sdt>
            <w:sdtPr>
              <w:tag w:val="goog_rdk_0"/>
              <w:id w:val="-1807037647"/>
            </w:sdtPr>
            <w:sdtContent>
              <w:sdt>
                <w:sdtPr>
                  <w:tag w:val="goog_rdk_1"/>
                  <w:id w:val="840093457"/>
                </w:sdtPr>
                <w:sdtContent/>
              </w:sdt>
              <w:r>
                <w:rPr>
                  <w:rFonts w:ascii="Montserrat" w:eastAsia="Montserrat" w:hAnsi="Montserrat" w:cs="Montserrat"/>
                  <w:color w:val="000000"/>
                  <w:sz w:val="24"/>
                  <w:szCs w:val="24"/>
                </w:rPr>
                <w:t xml:space="preserve">. </w:t>
              </w:r>
            </w:sdtContent>
          </w:sdt>
        </w:p>
      </w:sdtContent>
    </w:sdt>
    <w:p w14:paraId="384BB5F8" w14:textId="77777777" w:rsidR="0038163D" w:rsidRDefault="00FC5922">
      <w:pPr>
        <w:numPr>
          <w:ilvl w:val="0"/>
          <w:numId w:val="7"/>
        </w:numPr>
        <w:pBdr>
          <w:top w:val="nil"/>
          <w:left w:val="nil"/>
          <w:bottom w:val="nil"/>
          <w:right w:val="nil"/>
          <w:between w:val="nil"/>
        </w:pBdr>
        <w:jc w:val="both"/>
        <w:rPr>
          <w:rFonts w:ascii="Montserrat" w:eastAsia="Montserrat" w:hAnsi="Montserrat" w:cs="Montserrat"/>
          <w:color w:val="000000"/>
          <w:sz w:val="24"/>
          <w:szCs w:val="24"/>
        </w:rPr>
      </w:pPr>
      <w:r>
        <w:rPr>
          <w:rFonts w:ascii="Montserrat" w:eastAsia="Montserrat" w:hAnsi="Montserrat" w:cs="Montserrat"/>
          <w:sz w:val="24"/>
          <w:szCs w:val="24"/>
        </w:rPr>
        <w:t>Tiekėjas privalo su Užsakovu suderinti programinės įrangos funkcionalumą ir veikimą</w:t>
      </w:r>
      <w:r>
        <w:rPr>
          <w:rFonts w:ascii="Montserrat" w:eastAsia="Montserrat" w:hAnsi="Montserrat" w:cs="Montserrat"/>
          <w:color w:val="000000"/>
          <w:sz w:val="24"/>
          <w:szCs w:val="24"/>
        </w:rPr>
        <w:t>;</w:t>
      </w:r>
    </w:p>
    <w:p w14:paraId="384BB5F9" w14:textId="77777777" w:rsidR="0038163D" w:rsidRDefault="00FC5922">
      <w:pPr>
        <w:numPr>
          <w:ilvl w:val="0"/>
          <w:numId w:val="7"/>
        </w:numPr>
        <w:pBdr>
          <w:top w:val="nil"/>
          <w:left w:val="nil"/>
          <w:bottom w:val="nil"/>
          <w:right w:val="nil"/>
          <w:between w:val="nil"/>
        </w:pBdr>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Tiekėjas privalo sukonfigūruoti Įrangą taip, kad judu.lt savitarnos portale vartotojui užsiregistravus, patvirtinus tapatybę ir </w:t>
      </w:r>
      <w:r>
        <w:rPr>
          <w:rFonts w:ascii="Montserrat" w:eastAsia="Montserrat" w:hAnsi="Montserrat" w:cs="Montserrat"/>
          <w:sz w:val="24"/>
          <w:szCs w:val="24"/>
        </w:rPr>
        <w:t>susijusi</w:t>
      </w:r>
      <w:r>
        <w:rPr>
          <w:rFonts w:ascii="Montserrat" w:eastAsia="Montserrat" w:hAnsi="Montserrat" w:cs="Montserrat"/>
          <w:color w:val="000000"/>
          <w:sz w:val="24"/>
          <w:szCs w:val="24"/>
        </w:rPr>
        <w:t xml:space="preserve"> „Vilniečio/Judu kortele“ savo paskyrą, prilietus skaitytuvą suveiktų elektroniniai užraktai ir atsidarytų saugyklos vartai;</w:t>
      </w:r>
    </w:p>
    <w:p w14:paraId="384BB5FA" w14:textId="77777777" w:rsidR="0038163D" w:rsidRDefault="00FC5922">
      <w:pPr>
        <w:numPr>
          <w:ilvl w:val="0"/>
          <w:numId w:val="7"/>
        </w:numPr>
        <w:pBdr>
          <w:top w:val="nil"/>
          <w:left w:val="nil"/>
          <w:bottom w:val="nil"/>
          <w:right w:val="nil"/>
          <w:between w:val="nil"/>
        </w:pBdr>
        <w:spacing w:after="0"/>
        <w:ind w:left="0" w:firstLine="426"/>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Sumontavus įrangą (įskaitant visus būtinus konfigūravimo darbus, užtikrinant pilną Įrangos funkcionalumą), programinė ir aparatinė įranga tur</w:t>
      </w:r>
      <w:r>
        <w:rPr>
          <w:rFonts w:ascii="Montserrat" w:eastAsia="Montserrat" w:hAnsi="Montserrat" w:cs="Montserrat"/>
          <w:sz w:val="24"/>
          <w:szCs w:val="24"/>
        </w:rPr>
        <w:t>i</w:t>
      </w:r>
      <w:r>
        <w:rPr>
          <w:rFonts w:ascii="Montserrat" w:eastAsia="Montserrat" w:hAnsi="Montserrat" w:cs="Montserrat"/>
          <w:color w:val="000000"/>
          <w:sz w:val="24"/>
          <w:szCs w:val="24"/>
        </w:rPr>
        <w:t xml:space="preserve"> būti perduodama Užsakovui, pasirašant jos perdavimo-priėmimo aktą; </w:t>
      </w:r>
    </w:p>
    <w:p w14:paraId="384BB5FB" w14:textId="77777777" w:rsidR="0038163D" w:rsidRDefault="00FC5922">
      <w:pPr>
        <w:numPr>
          <w:ilvl w:val="0"/>
          <w:numId w:val="7"/>
        </w:numPr>
        <w:pBdr>
          <w:top w:val="nil"/>
          <w:left w:val="nil"/>
          <w:bottom w:val="nil"/>
          <w:right w:val="nil"/>
          <w:between w:val="nil"/>
        </w:pBdr>
        <w:spacing w:after="0"/>
        <w:ind w:left="0" w:firstLine="426"/>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Saugykl</w:t>
      </w:r>
      <w:r>
        <w:rPr>
          <w:rFonts w:ascii="Montserrat" w:eastAsia="Montserrat" w:hAnsi="Montserrat" w:cs="Montserrat"/>
          <w:sz w:val="24"/>
          <w:szCs w:val="24"/>
        </w:rPr>
        <w:t>os</w:t>
      </w:r>
      <w:r>
        <w:rPr>
          <w:rFonts w:ascii="Montserrat" w:eastAsia="Montserrat" w:hAnsi="Montserrat" w:cs="Montserrat"/>
          <w:color w:val="000000"/>
          <w:sz w:val="24"/>
          <w:szCs w:val="24"/>
        </w:rPr>
        <w:t xml:space="preserve"> valdymo dalis turi būti aiškiai apibrėžta, jos privalo būti valdomos per atskirą T</w:t>
      </w:r>
      <w:r>
        <w:rPr>
          <w:rFonts w:ascii="Montserrat" w:eastAsia="Montserrat" w:hAnsi="Montserrat" w:cs="Montserrat"/>
          <w:sz w:val="24"/>
          <w:szCs w:val="24"/>
        </w:rPr>
        <w:t>ie</w:t>
      </w:r>
      <w:r>
        <w:rPr>
          <w:rFonts w:ascii="Montserrat" w:eastAsia="Montserrat" w:hAnsi="Montserrat" w:cs="Montserrat"/>
          <w:color w:val="000000"/>
          <w:sz w:val="24"/>
          <w:szCs w:val="24"/>
        </w:rPr>
        <w:t>kėjo programinę įrangą ir/ arba integruo</w:t>
      </w:r>
      <w:r>
        <w:rPr>
          <w:rFonts w:ascii="Montserrat" w:eastAsia="Montserrat" w:hAnsi="Montserrat" w:cs="Montserrat"/>
          <w:sz w:val="24"/>
          <w:szCs w:val="24"/>
        </w:rPr>
        <w:t>tos</w:t>
      </w:r>
      <w:r>
        <w:rPr>
          <w:rFonts w:ascii="Montserrat" w:eastAsia="Montserrat" w:hAnsi="Montserrat" w:cs="Montserrat"/>
          <w:color w:val="000000"/>
          <w:sz w:val="24"/>
          <w:szCs w:val="24"/>
        </w:rPr>
        <w:t xml:space="preserve"> </w:t>
      </w:r>
      <w:r>
        <w:rPr>
          <w:rFonts w:ascii="Montserrat" w:eastAsia="Montserrat" w:hAnsi="Montserrat" w:cs="Montserrat"/>
          <w:sz w:val="24"/>
          <w:szCs w:val="24"/>
        </w:rPr>
        <w:t xml:space="preserve">į esamą Užsakovo infrastruktūrą/ programinę įranga, t. y. programinis kodas turi būti atviras ir esant poreikiui prie programos gali būti prijungtos papildomos Saugyklos. </w:t>
      </w:r>
      <w:r>
        <w:rPr>
          <w:rFonts w:ascii="Montserrat" w:eastAsia="Montserrat" w:hAnsi="Montserrat" w:cs="Montserrat"/>
          <w:color w:val="000000"/>
          <w:sz w:val="24"/>
          <w:szCs w:val="24"/>
        </w:rPr>
        <w:t>Tiekėjas privalo užtikrinti, kad valdymo sistema būtų saugi, patikima ir atitiktų duomenų apsaugos reikalavimus;</w:t>
      </w:r>
    </w:p>
    <w:p w14:paraId="384BB5FC" w14:textId="77777777" w:rsidR="0038163D" w:rsidRDefault="00FC5922">
      <w:pPr>
        <w:numPr>
          <w:ilvl w:val="0"/>
          <w:numId w:val="7"/>
        </w:numPr>
        <w:pBdr>
          <w:top w:val="nil"/>
          <w:left w:val="nil"/>
          <w:bottom w:val="nil"/>
          <w:right w:val="nil"/>
          <w:between w:val="nil"/>
        </w:pBdr>
        <w:spacing w:after="0" w:line="240" w:lineRule="auto"/>
        <w:ind w:left="0" w:firstLine="426"/>
        <w:jc w:val="both"/>
        <w:rPr>
          <w:rFonts w:ascii="Montserrat" w:eastAsia="Montserrat" w:hAnsi="Montserrat" w:cs="Montserrat"/>
          <w:color w:val="000000"/>
          <w:sz w:val="24"/>
          <w:szCs w:val="24"/>
        </w:rPr>
      </w:pPr>
      <w:r>
        <w:rPr>
          <w:rFonts w:ascii="Montserrat" w:eastAsia="Montserrat" w:hAnsi="Montserrat" w:cs="Montserrat"/>
          <w:sz w:val="24"/>
          <w:szCs w:val="24"/>
        </w:rPr>
        <w:t>S</w:t>
      </w:r>
      <w:r>
        <w:rPr>
          <w:rFonts w:ascii="Montserrat" w:eastAsia="Montserrat" w:hAnsi="Montserrat" w:cs="Montserrat"/>
          <w:color w:val="000000"/>
          <w:sz w:val="24"/>
          <w:szCs w:val="24"/>
        </w:rPr>
        <w:t>istemos dalis turi būti nelicencijuojama, o jeigu tiekėjas siūlo licencijuojamą produktą, turi pateikti neterminuoto galiojimo licencijas (angl. „lifetime license“) sistemos veikimo užtikrinimui. Turi būti galimybė plėsti licencijų skaičių naujai diegiamai įrangai;</w:t>
      </w:r>
    </w:p>
    <w:p w14:paraId="384BB5FD" w14:textId="77777777" w:rsidR="0038163D" w:rsidRDefault="00FC5922">
      <w:pPr>
        <w:numPr>
          <w:ilvl w:val="0"/>
          <w:numId w:val="7"/>
        </w:numPr>
        <w:pBdr>
          <w:top w:val="nil"/>
          <w:left w:val="nil"/>
          <w:bottom w:val="nil"/>
          <w:right w:val="nil"/>
          <w:between w:val="nil"/>
        </w:pBdr>
        <w:spacing w:after="0"/>
        <w:ind w:left="0" w:firstLine="426"/>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Programinę įranga turi apimti šiuos funkcionalumus: vaizdo stebėjimo bei įeigos kontrolės sistemų veikimo užtikrinimą, nuotolinė fizinės būklės patikrą su neatitikimų identifikavimu realiu laiku bei automatiniais pranešimais dėl jų, dviračių laikiklių užimtumo indikacijos, naudojimo trukmės indikacijos, susietumas su „Vilniečio/Judu kortele“, galimybė esant poreikiui integruoti atsiskaitymo sistemą;</w:t>
      </w:r>
    </w:p>
    <w:p w14:paraId="384BB5FE" w14:textId="77777777" w:rsidR="0038163D" w:rsidRDefault="00FC5922">
      <w:pPr>
        <w:numPr>
          <w:ilvl w:val="0"/>
          <w:numId w:val="7"/>
        </w:numPr>
        <w:pBdr>
          <w:top w:val="nil"/>
          <w:left w:val="nil"/>
          <w:bottom w:val="nil"/>
          <w:right w:val="nil"/>
          <w:between w:val="nil"/>
        </w:pBdr>
        <w:spacing w:after="0"/>
        <w:ind w:left="0" w:firstLine="426"/>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Visos sistemos, įskaitant techninę įrangą, programinę aparatinę (</w:t>
      </w:r>
      <w:r>
        <w:rPr>
          <w:rFonts w:ascii="Montserrat" w:eastAsia="Montserrat" w:hAnsi="Montserrat" w:cs="Montserrat"/>
          <w:i/>
          <w:iCs/>
          <w:color w:val="000000"/>
          <w:sz w:val="24"/>
          <w:szCs w:val="24"/>
        </w:rPr>
        <w:t>angl. „firmware“</w:t>
      </w:r>
      <w:r>
        <w:rPr>
          <w:rFonts w:ascii="Montserrat" w:eastAsia="Montserrat" w:hAnsi="Montserrat" w:cs="Montserrat"/>
          <w:color w:val="000000"/>
          <w:sz w:val="24"/>
          <w:szCs w:val="24"/>
        </w:rPr>
        <w:t>) įrangą turi būti apsaugot</w:t>
      </w:r>
      <w:r>
        <w:rPr>
          <w:rFonts w:ascii="Montserrat" w:eastAsia="Montserrat" w:hAnsi="Montserrat" w:cs="Montserrat"/>
          <w:sz w:val="24"/>
          <w:szCs w:val="24"/>
        </w:rPr>
        <w:t>os</w:t>
      </w:r>
      <w:r>
        <w:rPr>
          <w:rFonts w:ascii="Montserrat" w:eastAsia="Montserrat" w:hAnsi="Montserrat" w:cs="Montserrat"/>
          <w:color w:val="000000"/>
          <w:sz w:val="24"/>
          <w:szCs w:val="24"/>
        </w:rPr>
        <w:t xml:space="preserve"> nuo nesankcionuotų įsilaužimų, duomenų dešifravimo ir nutekėjimo. Tiekėjas privalo perduoti techninę įrangą su naujausiais gamintojo siūlomais programinės įrangos atnaujinimais, kuriuose būtų ištaisytos žinomos saugumo spragos ir pažeidžiamumai, nurodyti</w:t>
      </w:r>
      <w:r>
        <w:rPr>
          <w:rFonts w:ascii="Montserrat" w:eastAsia="Montserrat" w:hAnsi="Montserrat" w:cs="Montserrat"/>
          <w:sz w:val="24"/>
          <w:szCs w:val="24"/>
        </w:rPr>
        <w:t xml:space="preserve"> </w:t>
      </w:r>
      <w:r>
        <w:rPr>
          <w:rFonts w:ascii="Montserrat" w:eastAsia="Montserrat" w:hAnsi="Montserrat" w:cs="Montserrat"/>
          <w:color w:val="000000"/>
          <w:sz w:val="24"/>
          <w:szCs w:val="24"/>
        </w:rPr>
        <w:t>pateiktoje nuorodoje:</w:t>
      </w:r>
      <w:hyperlink r:id="rId9">
        <w:r>
          <w:rPr>
            <w:rFonts w:ascii="Montserrat" w:eastAsia="Montserrat" w:hAnsi="Montserrat" w:cs="Montserrat"/>
            <w:color w:val="467886"/>
            <w:sz w:val="24"/>
            <w:szCs w:val="24"/>
            <w:u w:val="single"/>
          </w:rPr>
          <w:t>https://www.nksc.lt/doc/biuleteniai/2020-05-27%20Hikvision%20ir%20Dahua%20kameru%20kibernetinio%20s…</w:t>
        </w:r>
      </w:hyperlink>
    </w:p>
    <w:p w14:paraId="384BB5FF" w14:textId="77777777" w:rsidR="0038163D" w:rsidRDefault="0038163D">
      <w:pPr>
        <w:pBdr>
          <w:top w:val="nil"/>
          <w:left w:val="nil"/>
          <w:bottom w:val="nil"/>
          <w:right w:val="nil"/>
          <w:between w:val="nil"/>
        </w:pBdr>
        <w:ind w:firstLine="426"/>
        <w:jc w:val="both"/>
        <w:rPr>
          <w:rFonts w:ascii="Montserrat" w:eastAsia="Montserrat" w:hAnsi="Montserrat" w:cs="Montserrat"/>
          <w:color w:val="EE0000"/>
          <w:sz w:val="24"/>
          <w:szCs w:val="24"/>
        </w:rPr>
      </w:pPr>
      <w:bookmarkStart w:id="3" w:name="_heading=h.m0vchupd55r1" w:colFirst="0" w:colLast="0"/>
      <w:bookmarkEnd w:id="3"/>
    </w:p>
    <w:p w14:paraId="384BB600" w14:textId="77777777" w:rsidR="0038163D" w:rsidRDefault="00FC5922">
      <w:pPr>
        <w:ind w:firstLine="426"/>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4.5 Priežiūros/ aptarnavimo, garantijos ir remonto dalis:</w:t>
      </w:r>
    </w:p>
    <w:p w14:paraId="384BB601" w14:textId="77777777" w:rsidR="0038163D" w:rsidRDefault="00FC5922">
      <w:pPr>
        <w:numPr>
          <w:ilvl w:val="0"/>
          <w:numId w:val="7"/>
        </w:numPr>
        <w:pBdr>
          <w:top w:val="nil"/>
          <w:left w:val="nil"/>
          <w:bottom w:val="nil"/>
          <w:right w:val="nil"/>
          <w:between w:val="nil"/>
        </w:pBdr>
        <w:spacing w:after="0"/>
        <w:ind w:left="0" w:firstLine="426"/>
        <w:jc w:val="both"/>
        <w:rPr>
          <w:rFonts w:ascii="Montserrat" w:eastAsia="Montserrat" w:hAnsi="Montserrat" w:cs="Montserrat"/>
          <w:b/>
          <w:bCs/>
          <w:color w:val="000000"/>
          <w:sz w:val="24"/>
          <w:szCs w:val="24"/>
        </w:rPr>
      </w:pPr>
      <w:bookmarkStart w:id="4" w:name="_heading=h.la9pdlcponh3" w:colFirst="0" w:colLast="0"/>
      <w:bookmarkEnd w:id="4"/>
      <w:r>
        <w:rPr>
          <w:rFonts w:ascii="Montserrat" w:eastAsia="Montserrat" w:hAnsi="Montserrat" w:cs="Montserrat"/>
          <w:color w:val="000000"/>
          <w:sz w:val="24"/>
          <w:szCs w:val="24"/>
        </w:rPr>
        <w:lastRenderedPageBreak/>
        <w:t>Tiekėjas privalės vykdyti techninę priežiūrą ne rečiau kaip kartą per 6 mėnesius arba dažniau, jei to reikalauja gamintojo instrukcijos ar aplinkos sąlygos (pvz., didelis drėgnumas, intensyvus naudojimas, žiemos sezono poveikis), kuri apimtų programinės įrangos atnaujinimus,  fizinės būklės patikrą, dviračių laikiklių užimtumo indikacijos, vaizdo stebėjimo bei įeigos kontrolės sistemų veikimo užtikrinimą;</w:t>
      </w:r>
    </w:p>
    <w:p w14:paraId="384BB602" w14:textId="77777777" w:rsidR="0038163D" w:rsidRDefault="00FC5922">
      <w:pPr>
        <w:numPr>
          <w:ilvl w:val="0"/>
          <w:numId w:val="7"/>
        </w:numPr>
        <w:pBdr>
          <w:top w:val="nil"/>
          <w:left w:val="nil"/>
          <w:bottom w:val="nil"/>
          <w:right w:val="nil"/>
          <w:between w:val="nil"/>
        </w:pBdr>
        <w:spacing w:after="0"/>
        <w:ind w:left="0" w:firstLine="426"/>
        <w:jc w:val="both"/>
        <w:rPr>
          <w:rFonts w:ascii="Montserrat" w:eastAsia="Montserrat" w:hAnsi="Montserrat" w:cs="Montserrat"/>
          <w:b/>
          <w:bCs/>
          <w:color w:val="000000"/>
          <w:sz w:val="24"/>
          <w:szCs w:val="24"/>
        </w:rPr>
      </w:pPr>
      <w:r>
        <w:rPr>
          <w:rFonts w:ascii="Montserrat" w:eastAsia="Montserrat" w:hAnsi="Montserrat" w:cs="Montserrat"/>
          <w:color w:val="000000"/>
          <w:sz w:val="24"/>
          <w:szCs w:val="24"/>
        </w:rPr>
        <w:t>Garantinis laikotarpis Saugyklai (kartu su vidaus instaliacija) bei programinei įrangai turi būti ne trumpesnis kaip 60 mėnesių nuo Saugyklos priėmimo-perdavimo akto pasirašymo. Garantiniu laikotarpiu atlikti remonto ar keitimo darbai neturi įtakos garantijos galiojimo trukmei, kitiems saugyklos komponentams, tačiau pakeistoms dalims taikomas naujas garantinis laikotarpis numatytas įstatyme, skaičiuojamas nuo jų sumontavimo dienos;</w:t>
      </w:r>
    </w:p>
    <w:p w14:paraId="384BB603" w14:textId="77777777" w:rsidR="0038163D" w:rsidRDefault="00FC5922">
      <w:pPr>
        <w:numPr>
          <w:ilvl w:val="0"/>
          <w:numId w:val="7"/>
        </w:numPr>
        <w:pBdr>
          <w:top w:val="nil"/>
          <w:left w:val="nil"/>
          <w:bottom w:val="nil"/>
          <w:right w:val="nil"/>
          <w:between w:val="nil"/>
        </w:pBdr>
        <w:ind w:left="0" w:firstLine="426"/>
        <w:jc w:val="both"/>
        <w:rPr>
          <w:rFonts w:ascii="Montserrat" w:eastAsia="Montserrat" w:hAnsi="Montserrat" w:cs="Montserrat"/>
          <w:b/>
          <w:bCs/>
          <w:color w:val="000000"/>
          <w:sz w:val="24"/>
          <w:szCs w:val="24"/>
        </w:rPr>
      </w:pPr>
      <w:r>
        <w:rPr>
          <w:rFonts w:ascii="Montserrat" w:eastAsia="Montserrat" w:hAnsi="Montserrat" w:cs="Montserrat"/>
          <w:color w:val="000000"/>
          <w:sz w:val="24"/>
          <w:szCs w:val="24"/>
        </w:rPr>
        <w:t>Tiekėjas turės pateikti Saugyklų eksploatacijos ir priežiūros instrukcijas, kuriose būtų nurodyti periodiniai patikrinimai, valymo darbai, tvirtinimo elementų patikra, apsauginių dangų būklės vertinimas ir kiti būtini veiksmai. Priežiūra turės būti dokumentuojami priežiūros žurnale, kuriame turi būti nurodyta atliktų darbų data, pobūdis, naudotos medžiagos ir atsakingas asmuo;</w:t>
      </w:r>
    </w:p>
    <w:p w14:paraId="384BB604" w14:textId="77777777" w:rsidR="0038163D" w:rsidRDefault="00FC5922">
      <w:pPr>
        <w:numPr>
          <w:ilvl w:val="0"/>
          <w:numId w:val="7"/>
        </w:numPr>
        <w:spacing w:line="240" w:lineRule="auto"/>
        <w:ind w:left="0" w:firstLine="426"/>
        <w:jc w:val="both"/>
        <w:rPr>
          <w:rFonts w:ascii="Montserrat" w:eastAsia="Montserrat" w:hAnsi="Montserrat" w:cs="Montserrat"/>
          <w:sz w:val="24"/>
          <w:szCs w:val="24"/>
        </w:rPr>
      </w:pPr>
      <w:r>
        <w:rPr>
          <w:rFonts w:ascii="Montserrat" w:eastAsia="Montserrat" w:hAnsi="Montserrat" w:cs="Montserrat"/>
          <w:sz w:val="24"/>
          <w:szCs w:val="24"/>
        </w:rPr>
        <w:t xml:space="preserve">Tiekėjas turi organizuoti naujai įrengiamų vaizdo stebėjimo kamerų programinės įrangos atnaujinimų atsisiuntimą iš Europos Sąjungos ir NATO šalyse esančių serverių. </w:t>
      </w:r>
      <w:r>
        <w:rPr>
          <w:rFonts w:ascii="Montserrat" w:eastAsia="Montserrat" w:hAnsi="Montserrat" w:cs="Montserrat"/>
          <w:b/>
          <w:bCs/>
          <w:sz w:val="24"/>
          <w:szCs w:val="24"/>
          <w:u w:val="single"/>
        </w:rPr>
        <w:t>Tiekėjas, kartu su pasiūlymu turi pateikti nuorodą ir (ar) pagrindžiančius dokumentus, kur būtų matoma iš kur bus gauti vaizdo stebėjimo kamerų atsiunčiami programinės įrangos atnaujinimai;</w:t>
      </w:r>
    </w:p>
    <w:p w14:paraId="384BB605" w14:textId="77777777" w:rsidR="0038163D" w:rsidRDefault="00FC5922">
      <w:pPr>
        <w:numPr>
          <w:ilvl w:val="0"/>
          <w:numId w:val="7"/>
        </w:numPr>
        <w:spacing w:line="240" w:lineRule="auto"/>
        <w:ind w:left="0" w:firstLine="426"/>
        <w:jc w:val="both"/>
        <w:rPr>
          <w:rFonts w:ascii="Montserrat" w:eastAsia="Montserrat" w:hAnsi="Montserrat" w:cs="Montserrat"/>
          <w:sz w:val="24"/>
          <w:szCs w:val="24"/>
        </w:rPr>
      </w:pPr>
      <w:r>
        <w:rPr>
          <w:rFonts w:ascii="Montserrat" w:eastAsia="Montserrat" w:hAnsi="Montserrat" w:cs="Montserrat"/>
          <w:sz w:val="24"/>
          <w:szCs w:val="24"/>
        </w:rPr>
        <w:t>Garantiniu laikotarpiu Tiekėjas savo sąskaita ir savo jėgomis įsipareigoja:</w:t>
      </w:r>
    </w:p>
    <w:p w14:paraId="384BB606" w14:textId="77777777" w:rsidR="0038163D" w:rsidRDefault="00FC5922">
      <w:pPr>
        <w:numPr>
          <w:ilvl w:val="0"/>
          <w:numId w:val="6"/>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pašalinti visus defektus, atsiradusius dėl gamybos, medžiagų ar montavimo klaidų;</w:t>
      </w:r>
    </w:p>
    <w:p w14:paraId="384BB607" w14:textId="77777777" w:rsidR="0038163D" w:rsidRDefault="00FC5922">
      <w:pPr>
        <w:numPr>
          <w:ilvl w:val="0"/>
          <w:numId w:val="6"/>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Tiekėjas garantiniu laikotarpiu atlikdamas Saugyklų techninę profilaktiką bei nustatęs pažeistus ar nusidėvėjusius elementus, jei jų būklė neatitinka techninių reikalavimų, atsiradusius dėl gaminių kokybės trūkumo arba gamintojo broko, montavimo metu atsiradusių mechaninių pažeidimų, turi juos pakeisti naujais;</w:t>
      </w:r>
    </w:p>
    <w:p w14:paraId="384BB608" w14:textId="77777777" w:rsidR="0038163D" w:rsidRDefault="00FC5922">
      <w:pPr>
        <w:numPr>
          <w:ilvl w:val="0"/>
          <w:numId w:val="6"/>
        </w:num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užtikrinti, kad po remonto ar keitimo darbų saugykla atitiktų visus saugumo ir funkcionalumo reikalavimus.</w:t>
      </w:r>
    </w:p>
    <w:p w14:paraId="384BB609" w14:textId="77777777" w:rsidR="0038163D" w:rsidRDefault="0038163D">
      <w:pPr>
        <w:spacing w:after="0" w:line="240" w:lineRule="auto"/>
        <w:ind w:firstLine="426"/>
        <w:jc w:val="both"/>
        <w:rPr>
          <w:rFonts w:ascii="Montserrat" w:eastAsia="Montserrat" w:hAnsi="Montserrat" w:cs="Montserrat"/>
          <w:color w:val="3A7D22"/>
          <w:sz w:val="24"/>
          <w:szCs w:val="24"/>
        </w:rPr>
      </w:pPr>
    </w:p>
    <w:p w14:paraId="384BB60A" w14:textId="77777777" w:rsidR="0038163D" w:rsidRDefault="00FC5922">
      <w:pPr>
        <w:ind w:firstLine="426"/>
        <w:jc w:val="both"/>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4.6 Projektavimo paslaugoms:</w:t>
      </w:r>
    </w:p>
    <w:p w14:paraId="384BB60B" w14:textId="77777777" w:rsidR="0038163D" w:rsidRDefault="00FC5922">
      <w:pPr>
        <w:numPr>
          <w:ilvl w:val="0"/>
          <w:numId w:val="7"/>
        </w:numPr>
        <w:pBdr>
          <w:top w:val="nil"/>
          <w:left w:val="nil"/>
          <w:bottom w:val="nil"/>
          <w:right w:val="nil"/>
          <w:between w:val="nil"/>
        </w:pBdr>
        <w:spacing w:after="0"/>
        <w:ind w:left="0" w:firstLine="426"/>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Tiekėjas </w:t>
      </w:r>
      <w:r>
        <w:rPr>
          <w:rFonts w:ascii="Montserrat" w:eastAsia="Montserrat" w:hAnsi="Montserrat" w:cs="Montserrat"/>
          <w:sz w:val="24"/>
          <w:szCs w:val="24"/>
        </w:rPr>
        <w:t>privalo</w:t>
      </w:r>
      <w:r>
        <w:rPr>
          <w:rFonts w:ascii="Montserrat" w:eastAsia="Montserrat" w:hAnsi="Montserrat" w:cs="Montserrat"/>
          <w:color w:val="000000"/>
          <w:sz w:val="24"/>
          <w:szCs w:val="24"/>
        </w:rPr>
        <w:t xml:space="preserve"> paruošti ir suderinti Projektą Saugyklos gamybai. Projektas parengiamas pagal Priedas Nr. 1, </w:t>
      </w:r>
      <w:r>
        <w:rPr>
          <w:rFonts w:ascii="Montserrat" w:eastAsia="Montserrat" w:hAnsi="Montserrat" w:cs="Montserrat"/>
          <w:sz w:val="24"/>
          <w:szCs w:val="24"/>
        </w:rPr>
        <w:t>Saugyklų projektavimo ir gamybos užduotis</w:t>
      </w:r>
      <w:r>
        <w:rPr>
          <w:rFonts w:ascii="Montserrat" w:eastAsia="Montserrat" w:hAnsi="Montserrat" w:cs="Montserrat"/>
          <w:color w:val="000000"/>
          <w:sz w:val="24"/>
          <w:szCs w:val="24"/>
        </w:rPr>
        <w:t xml:space="preserve">. Projekte </w:t>
      </w:r>
      <w:r>
        <w:rPr>
          <w:rFonts w:ascii="Montserrat" w:eastAsia="Montserrat" w:hAnsi="Montserrat" w:cs="Montserrat"/>
          <w:sz w:val="24"/>
          <w:szCs w:val="24"/>
        </w:rPr>
        <w:t>turi</w:t>
      </w:r>
      <w:r>
        <w:rPr>
          <w:rFonts w:ascii="Montserrat" w:eastAsia="Montserrat" w:hAnsi="Montserrat" w:cs="Montserrat"/>
          <w:color w:val="000000"/>
          <w:sz w:val="24"/>
          <w:szCs w:val="24"/>
        </w:rPr>
        <w:t xml:space="preserve"> būti pateiktos detalios Saugyklos, pagrindai ir saugyklos tvirtinimas, inžinerinių tinklų </w:t>
      </w:r>
      <w:r>
        <w:rPr>
          <w:rFonts w:ascii="Montserrat" w:eastAsia="Montserrat" w:hAnsi="Montserrat" w:cs="Montserrat"/>
          <w:sz w:val="24"/>
          <w:szCs w:val="24"/>
        </w:rPr>
        <w:t>pri</w:t>
      </w:r>
      <w:r>
        <w:rPr>
          <w:rFonts w:ascii="Montserrat" w:eastAsia="Montserrat" w:hAnsi="Montserrat" w:cs="Montserrat"/>
          <w:color w:val="000000"/>
          <w:sz w:val="24"/>
          <w:szCs w:val="24"/>
        </w:rPr>
        <w:t xml:space="preserve">jungimo sprendiniai, laikiklių (įskaitant laisvų vietų atvaizdavimo funkciją),  vaizdo stebėjimo, įeigos kontrolės sistemų struktūrinės schemos, įrenginių kiekiai, komutacinių kabelių atstumai ir jų uždari </w:t>
      </w:r>
      <w:r>
        <w:rPr>
          <w:rFonts w:ascii="Montserrat" w:eastAsia="Montserrat" w:hAnsi="Montserrat" w:cs="Montserrat"/>
          <w:sz w:val="24"/>
          <w:szCs w:val="24"/>
        </w:rPr>
        <w:t>tiesimo</w:t>
      </w:r>
      <w:r>
        <w:rPr>
          <w:rFonts w:ascii="Montserrat" w:eastAsia="Montserrat" w:hAnsi="Montserrat" w:cs="Montserrat"/>
          <w:color w:val="000000"/>
          <w:sz w:val="24"/>
          <w:szCs w:val="24"/>
        </w:rPr>
        <w:t xml:space="preserve"> būdai, tiksli konkretaus įrenginio vieta objekte, </w:t>
      </w:r>
      <w:r>
        <w:rPr>
          <w:rFonts w:ascii="Montserrat" w:eastAsia="Montserrat" w:hAnsi="Montserrat" w:cs="Montserrat"/>
          <w:color w:val="000000"/>
          <w:sz w:val="24"/>
          <w:szCs w:val="24"/>
        </w:rPr>
        <w:lastRenderedPageBreak/>
        <w:t>komutaciniai taškai ir kiekvieno įrenginio jam suteikti IP adresai, programinės įrangos prisijungimo duomenys, licencijų tipai ir kita informacija;</w:t>
      </w:r>
    </w:p>
    <w:p w14:paraId="384BB60C" w14:textId="77777777" w:rsidR="0038163D" w:rsidRDefault="00FC5922">
      <w:pPr>
        <w:numPr>
          <w:ilvl w:val="0"/>
          <w:numId w:val="7"/>
        </w:numPr>
        <w:pBdr>
          <w:top w:val="nil"/>
          <w:left w:val="nil"/>
          <w:bottom w:val="nil"/>
          <w:right w:val="nil"/>
          <w:between w:val="nil"/>
        </w:pBdr>
        <w:spacing w:after="0"/>
        <w:ind w:left="0" w:firstLine="426"/>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Projekte privaloma numatyti visus būtinus elektros instaliacijos sprendimus, reikalingus įskaitant bet </w:t>
      </w:r>
      <w:r>
        <w:rPr>
          <w:rFonts w:ascii="Montserrat" w:eastAsia="Montserrat" w:hAnsi="Montserrat" w:cs="Montserrat"/>
          <w:sz w:val="24"/>
          <w:szCs w:val="24"/>
        </w:rPr>
        <w:t>neapsiribojant</w:t>
      </w:r>
      <w:r>
        <w:rPr>
          <w:rFonts w:ascii="Montserrat" w:eastAsia="Montserrat" w:hAnsi="Montserrat" w:cs="Montserrat"/>
          <w:color w:val="000000"/>
          <w:sz w:val="24"/>
          <w:szCs w:val="24"/>
        </w:rPr>
        <w:t xml:space="preserve"> elektroninės spynos (su skaitytuvu) veikimui, vaizdo stebėjimo kamerų integracijai</w:t>
      </w:r>
      <w:r>
        <w:rPr>
          <w:rFonts w:ascii="Montserrat" w:eastAsia="Montserrat" w:hAnsi="Montserrat" w:cs="Montserrat"/>
          <w:sz w:val="24"/>
          <w:szCs w:val="24"/>
        </w:rPr>
        <w:t xml:space="preserve"> </w:t>
      </w:r>
      <w:r>
        <w:rPr>
          <w:rFonts w:ascii="Montserrat" w:eastAsia="Montserrat" w:hAnsi="Montserrat" w:cs="Montserrat"/>
          <w:color w:val="000000"/>
          <w:sz w:val="24"/>
          <w:szCs w:val="24"/>
        </w:rPr>
        <w:t>bei apšvietimo</w:t>
      </w:r>
      <w:r>
        <w:rPr>
          <w:rFonts w:ascii="Montserrat" w:eastAsia="Montserrat" w:hAnsi="Montserrat" w:cs="Montserrat"/>
          <w:sz w:val="24"/>
          <w:szCs w:val="24"/>
        </w:rPr>
        <w:t xml:space="preserve">, </w:t>
      </w:r>
      <w:r>
        <w:rPr>
          <w:rFonts w:ascii="Montserrat" w:eastAsia="Montserrat" w:hAnsi="Montserrat" w:cs="Montserrat"/>
          <w:color w:val="000000"/>
          <w:sz w:val="24"/>
          <w:szCs w:val="24"/>
        </w:rPr>
        <w:t>įkrovimo</w:t>
      </w:r>
      <w:r>
        <w:rPr>
          <w:rFonts w:ascii="Montserrat" w:eastAsia="Montserrat" w:hAnsi="Montserrat" w:cs="Montserrat"/>
          <w:sz w:val="24"/>
          <w:szCs w:val="24"/>
        </w:rPr>
        <w:t xml:space="preserve"> </w:t>
      </w:r>
      <w:r>
        <w:rPr>
          <w:rFonts w:ascii="Montserrat" w:eastAsia="Montserrat" w:hAnsi="Montserrat" w:cs="Montserrat"/>
          <w:color w:val="000000"/>
          <w:sz w:val="24"/>
          <w:szCs w:val="24"/>
        </w:rPr>
        <w:t>taškų įrengimui</w:t>
      </w:r>
      <w:r>
        <w:rPr>
          <w:rFonts w:ascii="Montserrat" w:eastAsia="Montserrat" w:hAnsi="Montserrat" w:cs="Montserrat"/>
          <w:sz w:val="24"/>
          <w:szCs w:val="24"/>
        </w:rPr>
        <w:t xml:space="preserve"> ir dviračių vietų užimtumo jutikliui</w:t>
      </w:r>
      <w:r>
        <w:rPr>
          <w:rFonts w:ascii="Montserrat" w:eastAsia="Montserrat" w:hAnsi="Montserrat" w:cs="Montserrat"/>
          <w:color w:val="000000"/>
          <w:sz w:val="24"/>
          <w:szCs w:val="24"/>
        </w:rPr>
        <w:t>. Visi šie elementai turi būti įtraukti į elektros tiekimo schemą, užtikrinant jų saugų, patikimą ir funkcionalų veikimą eksploatacijos metu;</w:t>
      </w:r>
    </w:p>
    <w:p w14:paraId="384BB60D" w14:textId="77777777" w:rsidR="0038163D" w:rsidRDefault="00FC5922">
      <w:pPr>
        <w:numPr>
          <w:ilvl w:val="0"/>
          <w:numId w:val="7"/>
        </w:numPr>
        <w:pBdr>
          <w:top w:val="nil"/>
          <w:left w:val="nil"/>
          <w:bottom w:val="nil"/>
          <w:right w:val="nil"/>
          <w:between w:val="nil"/>
        </w:pBdr>
        <w:spacing w:after="0"/>
        <w:ind w:left="0" w:firstLine="426"/>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Projektuojant Saugyklas, turi būti numatyta galimybė moduliniam konstrukcijų sujungimui, t. y. esant poreikiui, prie jau įrengtos Saugyklos būtų galima prijungti papildomą </w:t>
      </w:r>
      <w:r>
        <w:rPr>
          <w:rFonts w:ascii="Montserrat" w:eastAsia="Montserrat" w:hAnsi="Montserrat" w:cs="Montserrat"/>
          <w:sz w:val="24"/>
          <w:szCs w:val="24"/>
        </w:rPr>
        <w:t>modulį</w:t>
      </w:r>
      <w:r>
        <w:t xml:space="preserve">, </w:t>
      </w:r>
      <w:r>
        <w:rPr>
          <w:rFonts w:ascii="Montserrat" w:eastAsia="Montserrat" w:hAnsi="Montserrat" w:cs="Montserrat"/>
          <w:sz w:val="24"/>
          <w:szCs w:val="24"/>
        </w:rPr>
        <w:t>formuojant</w:t>
      </w:r>
      <w:r>
        <w:rPr>
          <w:rFonts w:ascii="Montserrat" w:eastAsia="Montserrat" w:hAnsi="Montserrat" w:cs="Montserrat"/>
          <w:color w:val="000000"/>
          <w:sz w:val="24"/>
          <w:szCs w:val="24"/>
        </w:rPr>
        <w:t xml:space="preserve"> bendrą, vientisą erdvę. Tokia konstrukcinė logika turi būti įgyvendinta inžineriniu lygmeniu, užtikrinant konstrukcijų stabilumą, estetinį vientisumą, funkcionalų perėjimą tarp modulių bei galimybę saugiai eksploatuoti sujungtą sistemą. Sprendiniai turi būti pritaikyti greitam montavimui ir demontavimui, išlaikant galimybę perkelti ar išplėsti objektą pagal kintančius poreikius;</w:t>
      </w:r>
    </w:p>
    <w:p w14:paraId="384BB60E" w14:textId="77777777" w:rsidR="0038163D" w:rsidRDefault="00FC5922">
      <w:pPr>
        <w:numPr>
          <w:ilvl w:val="0"/>
          <w:numId w:val="7"/>
        </w:numPr>
        <w:pBdr>
          <w:top w:val="nil"/>
          <w:left w:val="nil"/>
          <w:bottom w:val="nil"/>
          <w:right w:val="nil"/>
          <w:between w:val="nil"/>
        </w:pBdr>
        <w:spacing w:after="0"/>
        <w:ind w:left="0" w:firstLine="426"/>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Atsižvelgiant į tai, kad Saugyklos yra priskiriamos mažosios architektūros kategorijai, esant poreikiui privalės Saugyklų dizainą, įrengimą ar pan. suderinti su reikiamomis institucijomis, tokiomis kaip: </w:t>
      </w:r>
    </w:p>
    <w:p w14:paraId="384BB60F" w14:textId="77777777" w:rsidR="0038163D" w:rsidRDefault="00FC5922">
      <w:pPr>
        <w:numPr>
          <w:ilvl w:val="0"/>
          <w:numId w:val="10"/>
        </w:numPr>
        <w:pBdr>
          <w:top w:val="nil"/>
          <w:left w:val="nil"/>
          <w:bottom w:val="nil"/>
          <w:right w:val="nil"/>
          <w:between w:val="nil"/>
        </w:pBdr>
        <w:spacing w:after="0"/>
        <w:ind w:left="0" w:firstLine="426"/>
        <w:rPr>
          <w:rFonts w:ascii="Montserrat" w:eastAsia="Montserrat" w:hAnsi="Montserrat" w:cs="Montserrat"/>
          <w:color w:val="000000"/>
          <w:sz w:val="24"/>
          <w:szCs w:val="24"/>
        </w:rPr>
      </w:pPr>
      <w:r>
        <w:rPr>
          <w:rFonts w:ascii="Montserrat" w:eastAsia="Montserrat" w:hAnsi="Montserrat" w:cs="Montserrat"/>
          <w:color w:val="000000"/>
          <w:sz w:val="24"/>
          <w:szCs w:val="24"/>
        </w:rPr>
        <w:t>Kultūros paveldo departamentu prie Kultūros ministerijos Vilniaus teritoriniu skyriumi;</w:t>
      </w:r>
    </w:p>
    <w:p w14:paraId="384BB610" w14:textId="77777777" w:rsidR="0038163D" w:rsidRDefault="00FC5922">
      <w:pPr>
        <w:numPr>
          <w:ilvl w:val="0"/>
          <w:numId w:val="10"/>
        </w:numPr>
        <w:pBdr>
          <w:top w:val="nil"/>
          <w:left w:val="nil"/>
          <w:bottom w:val="nil"/>
          <w:right w:val="nil"/>
          <w:between w:val="nil"/>
        </w:pBdr>
        <w:spacing w:after="0"/>
        <w:ind w:left="0" w:firstLine="426"/>
        <w:rPr>
          <w:rFonts w:ascii="Montserrat" w:eastAsia="Montserrat" w:hAnsi="Montserrat" w:cs="Montserrat"/>
          <w:color w:val="000000"/>
          <w:sz w:val="24"/>
          <w:szCs w:val="24"/>
        </w:rPr>
      </w:pPr>
      <w:r>
        <w:rPr>
          <w:rFonts w:ascii="Montserrat" w:eastAsia="Montserrat" w:hAnsi="Montserrat" w:cs="Montserrat"/>
          <w:color w:val="000000"/>
          <w:sz w:val="24"/>
          <w:szCs w:val="24"/>
        </w:rPr>
        <w:t>Vilniaus miesto savivaldybės administracija;</w:t>
      </w:r>
    </w:p>
    <w:p w14:paraId="384BB611" w14:textId="77777777" w:rsidR="0038163D" w:rsidRDefault="00FC5922">
      <w:pPr>
        <w:numPr>
          <w:ilvl w:val="0"/>
          <w:numId w:val="10"/>
        </w:numPr>
        <w:pBdr>
          <w:top w:val="nil"/>
          <w:left w:val="nil"/>
          <w:bottom w:val="nil"/>
          <w:right w:val="nil"/>
          <w:between w:val="nil"/>
        </w:pBdr>
        <w:ind w:left="0" w:firstLine="426"/>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Kitomis institucijomis, jei to reikalauja projektų derinimo tvarka. </w:t>
      </w:r>
    </w:p>
    <w:p w14:paraId="384BB612" w14:textId="77777777" w:rsidR="0038163D" w:rsidRDefault="00FC5922">
      <w:pPr>
        <w:ind w:firstLine="426"/>
        <w:rPr>
          <w:rFonts w:ascii="Montserrat" w:eastAsia="Montserrat" w:hAnsi="Montserrat" w:cs="Montserrat"/>
          <w:sz w:val="24"/>
          <w:szCs w:val="24"/>
        </w:rPr>
      </w:pPr>
      <w:r>
        <w:rPr>
          <w:rFonts w:ascii="Montserrat" w:eastAsia="Montserrat" w:hAnsi="Montserrat" w:cs="Montserrat"/>
          <w:sz w:val="24"/>
          <w:szCs w:val="24"/>
        </w:rPr>
        <w:t>Bei adaptuoti pagal jų rekomendacijas.</w:t>
      </w:r>
    </w:p>
    <w:p w14:paraId="384BB613" w14:textId="77777777" w:rsidR="0038163D" w:rsidRDefault="00FC5922">
      <w:pPr>
        <w:ind w:firstLine="426"/>
        <w:rPr>
          <w:rFonts w:ascii="Montserrat" w:eastAsia="Montserrat" w:hAnsi="Montserrat" w:cs="Montserrat"/>
          <w:b/>
          <w:bCs/>
          <w:sz w:val="24"/>
          <w:szCs w:val="24"/>
        </w:rPr>
      </w:pPr>
      <w:bookmarkStart w:id="5" w:name="_heading=h.coh6mol4u33d" w:colFirst="0" w:colLast="0"/>
      <w:bookmarkEnd w:id="5"/>
      <w:r>
        <w:rPr>
          <w:rFonts w:ascii="Montserrat" w:eastAsia="Montserrat" w:hAnsi="Montserrat" w:cs="Montserrat"/>
          <w:b/>
          <w:bCs/>
          <w:sz w:val="24"/>
          <w:szCs w:val="24"/>
        </w:rPr>
        <w:t xml:space="preserve">5 SAUGYKLŲ PRISTATYMO TVARKA </w:t>
      </w:r>
    </w:p>
    <w:p w14:paraId="384BB614" w14:textId="77777777" w:rsidR="0038163D" w:rsidRDefault="00FC5922">
      <w:pPr>
        <w:ind w:firstLine="426"/>
        <w:jc w:val="both"/>
        <w:rPr>
          <w:rFonts w:ascii="Montserrat" w:eastAsia="Montserrat" w:hAnsi="Montserrat" w:cs="Montserrat"/>
          <w:sz w:val="24"/>
          <w:szCs w:val="24"/>
        </w:rPr>
      </w:pPr>
      <w:r>
        <w:rPr>
          <w:rFonts w:ascii="Montserrat" w:eastAsia="Montserrat" w:hAnsi="Montserrat" w:cs="Montserrat"/>
          <w:sz w:val="24"/>
          <w:szCs w:val="24"/>
        </w:rPr>
        <w:t>5.1 Sudarius Saugyklų teikimo sutartį, per 15 darbo dienų nuo Sutarties įsigaliojimo Tiekėjas turės, parengti Saugyklų gamybos grafika ir Saugyklų pristatymo/ montavimo grafiką. Esant poreikiui sutarties vykdymo eigoje Užsakovas turės teisę  koreguoti Saugyklų pristatymo ir / ar montavimo grafiką. Rengiant Saugyklų pristatymo/ montavimo grafiką, Tiekėjas privalo įvertinti Užsakovo pirmo ir antro prioriteto poreikį Saugyklų gamybai ir montavimui (Priedas Nr. 2 Lokacijų sąrašas):</w:t>
      </w:r>
    </w:p>
    <w:tbl>
      <w:tblPr>
        <w:tblStyle w:val="a0"/>
        <w:tblW w:w="10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1560"/>
        <w:gridCol w:w="992"/>
        <w:gridCol w:w="7512"/>
      </w:tblGrid>
      <w:tr w:rsidR="0038163D" w14:paraId="384BB619" w14:textId="77777777">
        <w:tc>
          <w:tcPr>
            <w:tcW w:w="562" w:type="dxa"/>
          </w:tcPr>
          <w:p w14:paraId="384BB615" w14:textId="77777777" w:rsidR="0038163D" w:rsidRDefault="00FC5922">
            <w:pPr>
              <w:jc w:val="both"/>
              <w:rPr>
                <w:rFonts w:ascii="Montserrat" w:eastAsia="Montserrat" w:hAnsi="Montserrat" w:cs="Montserrat"/>
                <w:b/>
                <w:bCs/>
                <w:sz w:val="24"/>
                <w:szCs w:val="24"/>
              </w:rPr>
            </w:pPr>
            <w:r>
              <w:rPr>
                <w:rFonts w:ascii="Montserrat" w:eastAsia="Montserrat" w:hAnsi="Montserrat" w:cs="Montserrat"/>
                <w:b/>
                <w:bCs/>
                <w:sz w:val="24"/>
                <w:szCs w:val="24"/>
              </w:rPr>
              <w:t>Nr</w:t>
            </w:r>
          </w:p>
        </w:tc>
        <w:tc>
          <w:tcPr>
            <w:tcW w:w="1560" w:type="dxa"/>
          </w:tcPr>
          <w:p w14:paraId="384BB616" w14:textId="77777777" w:rsidR="0038163D" w:rsidRDefault="00FC5922">
            <w:pPr>
              <w:jc w:val="both"/>
              <w:rPr>
                <w:rFonts w:ascii="Montserrat" w:eastAsia="Montserrat" w:hAnsi="Montserrat" w:cs="Montserrat"/>
                <w:b/>
                <w:bCs/>
                <w:sz w:val="24"/>
                <w:szCs w:val="24"/>
              </w:rPr>
            </w:pPr>
            <w:r>
              <w:rPr>
                <w:rFonts w:ascii="Montserrat" w:eastAsia="Montserrat" w:hAnsi="Montserrat" w:cs="Montserrat"/>
                <w:b/>
                <w:bCs/>
                <w:sz w:val="24"/>
                <w:szCs w:val="24"/>
              </w:rPr>
              <w:t>Prioritetas</w:t>
            </w:r>
          </w:p>
        </w:tc>
        <w:tc>
          <w:tcPr>
            <w:tcW w:w="992" w:type="dxa"/>
          </w:tcPr>
          <w:p w14:paraId="384BB617" w14:textId="77777777" w:rsidR="0038163D" w:rsidRDefault="00FC5922">
            <w:pPr>
              <w:jc w:val="both"/>
              <w:rPr>
                <w:rFonts w:ascii="Montserrat" w:eastAsia="Montserrat" w:hAnsi="Montserrat" w:cs="Montserrat"/>
                <w:b/>
                <w:bCs/>
                <w:sz w:val="24"/>
                <w:szCs w:val="24"/>
              </w:rPr>
            </w:pPr>
            <w:r>
              <w:rPr>
                <w:rFonts w:ascii="Montserrat" w:eastAsia="Montserrat" w:hAnsi="Montserrat" w:cs="Montserrat"/>
                <w:b/>
                <w:bCs/>
                <w:sz w:val="24"/>
                <w:szCs w:val="24"/>
              </w:rPr>
              <w:t>Vnt</w:t>
            </w:r>
          </w:p>
        </w:tc>
        <w:tc>
          <w:tcPr>
            <w:tcW w:w="7512" w:type="dxa"/>
          </w:tcPr>
          <w:p w14:paraId="384BB618" w14:textId="77777777" w:rsidR="0038163D" w:rsidRDefault="00FC5922">
            <w:pPr>
              <w:jc w:val="both"/>
              <w:rPr>
                <w:rFonts w:ascii="Montserrat" w:eastAsia="Montserrat" w:hAnsi="Montserrat" w:cs="Montserrat"/>
                <w:b/>
                <w:bCs/>
                <w:sz w:val="24"/>
                <w:szCs w:val="24"/>
              </w:rPr>
            </w:pPr>
            <w:r>
              <w:rPr>
                <w:rFonts w:ascii="Montserrat" w:eastAsia="Montserrat" w:hAnsi="Montserrat" w:cs="Montserrat"/>
                <w:b/>
                <w:bCs/>
                <w:sz w:val="24"/>
                <w:szCs w:val="24"/>
              </w:rPr>
              <w:t>Terminai, Saugyklos pagaminamos ir perduodamos naudoti laikotarpyje</w:t>
            </w:r>
          </w:p>
        </w:tc>
      </w:tr>
      <w:tr w:rsidR="0038163D" w14:paraId="384BB61E" w14:textId="77777777">
        <w:tc>
          <w:tcPr>
            <w:tcW w:w="562" w:type="dxa"/>
          </w:tcPr>
          <w:p w14:paraId="384BB61A"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1</w:t>
            </w:r>
          </w:p>
        </w:tc>
        <w:tc>
          <w:tcPr>
            <w:tcW w:w="1560" w:type="dxa"/>
          </w:tcPr>
          <w:p w14:paraId="384BB61B"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I-mas </w:t>
            </w:r>
          </w:p>
        </w:tc>
        <w:tc>
          <w:tcPr>
            <w:tcW w:w="992" w:type="dxa"/>
          </w:tcPr>
          <w:p w14:paraId="384BB61C"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47 vnt</w:t>
            </w:r>
          </w:p>
        </w:tc>
        <w:tc>
          <w:tcPr>
            <w:tcW w:w="7512" w:type="dxa"/>
          </w:tcPr>
          <w:p w14:paraId="384BB61D"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ne vėliau kaip per 12 mėn. nuo sutarties įsigaliojimo dienos </w:t>
            </w:r>
          </w:p>
        </w:tc>
      </w:tr>
      <w:tr w:rsidR="0038163D" w14:paraId="384BB623" w14:textId="77777777">
        <w:tc>
          <w:tcPr>
            <w:tcW w:w="562" w:type="dxa"/>
          </w:tcPr>
          <w:p w14:paraId="384BB61F"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2</w:t>
            </w:r>
          </w:p>
        </w:tc>
        <w:tc>
          <w:tcPr>
            <w:tcW w:w="1560" w:type="dxa"/>
          </w:tcPr>
          <w:p w14:paraId="384BB620"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II-as</w:t>
            </w:r>
          </w:p>
        </w:tc>
        <w:tc>
          <w:tcPr>
            <w:tcW w:w="992" w:type="dxa"/>
          </w:tcPr>
          <w:p w14:paraId="384BB621"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77 vnt</w:t>
            </w:r>
          </w:p>
        </w:tc>
        <w:tc>
          <w:tcPr>
            <w:tcW w:w="7512" w:type="dxa"/>
          </w:tcPr>
          <w:p w14:paraId="384BB622" w14:textId="77777777" w:rsidR="0038163D" w:rsidRDefault="00FC5922">
            <w:pPr>
              <w:rPr>
                <w:rFonts w:ascii="Montserrat" w:eastAsia="Montserrat" w:hAnsi="Montserrat" w:cs="Montserrat"/>
                <w:sz w:val="24"/>
                <w:szCs w:val="24"/>
              </w:rPr>
            </w:pPr>
            <w:r>
              <w:rPr>
                <w:rFonts w:ascii="Montserrat" w:eastAsia="Montserrat" w:hAnsi="Montserrat" w:cs="Montserrat"/>
                <w:sz w:val="24"/>
                <w:szCs w:val="24"/>
              </w:rPr>
              <w:t xml:space="preserve">ne vėliau kaip per 24 mėn. nuo sutarties įsigaliojimo dienos </w:t>
            </w:r>
          </w:p>
        </w:tc>
      </w:tr>
    </w:tbl>
    <w:p w14:paraId="384BB624" w14:textId="77777777" w:rsidR="0038163D" w:rsidRDefault="0038163D">
      <w:pPr>
        <w:jc w:val="both"/>
        <w:rPr>
          <w:rFonts w:ascii="Montserrat" w:eastAsia="Montserrat" w:hAnsi="Montserrat" w:cs="Montserrat"/>
          <w:sz w:val="24"/>
          <w:szCs w:val="24"/>
        </w:rPr>
      </w:pPr>
    </w:p>
    <w:p w14:paraId="384BB625" w14:textId="77777777" w:rsidR="0038163D" w:rsidRDefault="00FC5922">
      <w:pPr>
        <w:ind w:firstLine="567"/>
        <w:jc w:val="both"/>
        <w:rPr>
          <w:rFonts w:ascii="Montserrat" w:eastAsia="Montserrat" w:hAnsi="Montserrat" w:cs="Montserrat"/>
          <w:sz w:val="24"/>
          <w:szCs w:val="24"/>
        </w:rPr>
      </w:pPr>
      <w:r>
        <w:rPr>
          <w:rFonts w:ascii="Montserrat" w:eastAsia="Montserrat" w:hAnsi="Montserrat" w:cs="Montserrat"/>
          <w:sz w:val="24"/>
          <w:szCs w:val="24"/>
        </w:rPr>
        <w:lastRenderedPageBreak/>
        <w:t>Esant galimybei II prioriteto saugyklos gali būti pristatomos ir montuojamos anksčiau nurodyto termino, t. y. kartu su I-o prioriteto Saugyklomis, prieš tai Saugyklų pristatymo ir montavimo grafiką derinant su Užsakovu.</w:t>
      </w:r>
    </w:p>
    <w:p w14:paraId="384BB626" w14:textId="77777777" w:rsidR="0038163D" w:rsidRDefault="00FC5922">
      <w:pPr>
        <w:ind w:firstLine="567"/>
        <w:jc w:val="both"/>
        <w:rPr>
          <w:rFonts w:ascii="Montserrat" w:eastAsia="Montserrat" w:hAnsi="Montserrat" w:cs="Montserrat"/>
          <w:sz w:val="24"/>
          <w:szCs w:val="24"/>
        </w:rPr>
      </w:pPr>
      <w:r>
        <w:rPr>
          <w:rFonts w:ascii="Montserrat" w:eastAsia="Montserrat" w:hAnsi="Montserrat" w:cs="Montserrat"/>
          <w:sz w:val="24"/>
          <w:szCs w:val="24"/>
        </w:rPr>
        <w:t>5.2</w:t>
      </w:r>
      <w:r>
        <w:t xml:space="preserve">  </w:t>
      </w:r>
      <w:r>
        <w:rPr>
          <w:rFonts w:ascii="Montserrat" w:eastAsia="Montserrat" w:hAnsi="Montserrat" w:cs="Montserrat"/>
          <w:sz w:val="24"/>
          <w:szCs w:val="24"/>
        </w:rPr>
        <w:t>Elektros atvedimo klausimu atsakingas Užsakovas ir jo pasitelkta trečioji šalis UAB „Vilniaus apšvietimas“, kuris savo resursais ir kaštais iki su Tiekėjų techninėje specifikacijoje nurodytų vietų atveda elektros maitinimą. Tiekėjas privalo prisijungti prie nurodyto elektros tinklo taško ir atlikti visus būtinus instaliacijos darbus saugykloje.</w:t>
      </w:r>
    </w:p>
    <w:p w14:paraId="384BB627" w14:textId="77777777" w:rsidR="0038163D" w:rsidRDefault="00FC5922">
      <w:pPr>
        <w:ind w:firstLine="567"/>
        <w:jc w:val="both"/>
        <w:rPr>
          <w:rFonts w:ascii="Montserrat" w:eastAsia="Montserrat" w:hAnsi="Montserrat" w:cs="Montserrat"/>
          <w:color w:val="EE0000"/>
          <w:sz w:val="24"/>
          <w:szCs w:val="24"/>
          <w:highlight w:val="yellow"/>
        </w:rPr>
      </w:pPr>
      <w:r>
        <w:rPr>
          <w:rFonts w:ascii="Montserrat" w:eastAsia="Montserrat" w:hAnsi="Montserrat" w:cs="Montserrat"/>
          <w:sz w:val="24"/>
          <w:szCs w:val="24"/>
        </w:rPr>
        <w:t>5.3 Saugyklos montavimo vietą, jos aplinka, privažiavimo kelius Tiekėjas pasiruošia savarankiškai.</w:t>
      </w:r>
    </w:p>
    <w:p w14:paraId="384BB628" w14:textId="77777777" w:rsidR="0038163D" w:rsidRDefault="00FC5922">
      <w:pPr>
        <w:ind w:firstLine="567"/>
        <w:jc w:val="both"/>
        <w:rPr>
          <w:rFonts w:ascii="Montserrat" w:eastAsia="Montserrat" w:hAnsi="Montserrat" w:cs="Montserrat"/>
          <w:sz w:val="24"/>
          <w:szCs w:val="24"/>
        </w:rPr>
      </w:pPr>
      <w:r>
        <w:rPr>
          <w:rFonts w:ascii="Montserrat" w:eastAsia="Montserrat" w:hAnsi="Montserrat" w:cs="Montserrat"/>
          <w:sz w:val="24"/>
          <w:szCs w:val="24"/>
        </w:rPr>
        <w:t>5.4 Saugyklų tiekimas turi būti vykdomas dalimis – pagaminus pirmąją Saugyklą ar jų partija, ji turi būti montuojama, nelaukiant viso kiekio. Apmokėjimas vykdomas po kiekvienos saugyklos priėmimo.</w:t>
      </w:r>
    </w:p>
    <w:p w14:paraId="384BB629" w14:textId="77777777" w:rsidR="0038163D" w:rsidRDefault="00FC5922">
      <w:pPr>
        <w:ind w:firstLine="567"/>
        <w:jc w:val="both"/>
        <w:rPr>
          <w:rFonts w:ascii="Montserrat" w:eastAsia="Montserrat" w:hAnsi="Montserrat" w:cs="Montserrat"/>
          <w:sz w:val="24"/>
          <w:szCs w:val="24"/>
        </w:rPr>
      </w:pPr>
      <w:r>
        <w:rPr>
          <w:rFonts w:ascii="Montserrat" w:eastAsia="Montserrat" w:hAnsi="Montserrat" w:cs="Montserrat"/>
          <w:sz w:val="24"/>
          <w:szCs w:val="24"/>
        </w:rPr>
        <w:t>5.4 Įrengtų saugyklų priėmimas naudojimui vykdomas komisijos, sudarytos iš Užsakovo ir Vilniaus miesto savivaldybės administracijos atstovų, arba tik VMSA atstovų, sprendimu. Komisija vertina saugyklos atitikimą techninei specifikacijai, funkcionalumą ir integraciją.</w:t>
      </w:r>
    </w:p>
    <w:p w14:paraId="384BB62A" w14:textId="77777777" w:rsidR="0038163D" w:rsidRDefault="00FC5922">
      <w:pPr>
        <w:ind w:firstLine="567"/>
        <w:jc w:val="both"/>
        <w:rPr>
          <w:rFonts w:ascii="Montserrat" w:eastAsia="Montserrat" w:hAnsi="Montserrat" w:cs="Montserrat"/>
          <w:sz w:val="24"/>
          <w:szCs w:val="24"/>
        </w:rPr>
        <w:sectPr w:rsidR="0038163D">
          <w:pgSz w:w="12240" w:h="15840"/>
          <w:pgMar w:top="1440" w:right="616" w:bottom="1440" w:left="1080" w:header="709" w:footer="709" w:gutter="0"/>
          <w:pgNumType w:start="1"/>
          <w:cols w:space="1296"/>
        </w:sectPr>
      </w:pPr>
      <w:r>
        <w:rPr>
          <w:rFonts w:ascii="Montserrat" w:eastAsia="Montserrat" w:hAnsi="Montserrat" w:cs="Montserrat"/>
          <w:sz w:val="24"/>
          <w:szCs w:val="24"/>
        </w:rPr>
        <w:t xml:space="preserve">5.5 Saugyklų priėmimas - perdavimas vykdomas pagal pasirašytą priėmimo-perdavimo aktą, kuriame nurodoma, kad Saugykla yra sumontuota, prijungta prie elektros tinklo, valdymo sistemos ir vaizdo stebėjimo infrastruktūros teritorija aplink saugykla sutvarkyta, išvežtos montavimo metu susidariusios šiukšlės, atstatytas montavimo metu sugadintas gerbuvis. </w:t>
      </w:r>
    </w:p>
    <w:p w14:paraId="384BB62B" w14:textId="77777777" w:rsidR="0038163D" w:rsidRDefault="0038163D">
      <w:pPr>
        <w:spacing w:after="0" w:line="240" w:lineRule="auto"/>
        <w:jc w:val="both"/>
        <w:rPr>
          <w:rFonts w:ascii="Montserrat" w:eastAsia="Montserrat" w:hAnsi="Montserrat" w:cs="Montserrat"/>
          <w:sz w:val="24"/>
          <w:szCs w:val="24"/>
        </w:rPr>
      </w:pPr>
    </w:p>
    <w:p w14:paraId="384BB62C" w14:textId="77777777" w:rsidR="0038163D" w:rsidRDefault="00FC5922">
      <w:pPr>
        <w:spacing w:after="0" w:line="240" w:lineRule="auto"/>
        <w:jc w:val="both"/>
        <w:rPr>
          <w:rFonts w:ascii="Montserrat" w:eastAsia="Montserrat" w:hAnsi="Montserrat" w:cs="Montserrat"/>
          <w:b/>
          <w:bCs/>
          <w:sz w:val="24"/>
          <w:szCs w:val="24"/>
        </w:rPr>
      </w:pPr>
      <w:r>
        <w:t xml:space="preserve">     </w:t>
      </w:r>
      <w:r>
        <w:rPr>
          <w:rFonts w:ascii="Montserrat" w:eastAsia="Montserrat" w:hAnsi="Montserrat" w:cs="Montserrat"/>
          <w:b/>
          <w:bCs/>
          <w:sz w:val="24"/>
          <w:szCs w:val="24"/>
        </w:rPr>
        <w:t>Techninės specifikacijos priedas Nr. 1, Saugyklų projektavimo ir gamybos užduotis</w:t>
      </w:r>
    </w:p>
    <w:p w14:paraId="384BB62D" w14:textId="77777777" w:rsidR="0038163D" w:rsidRDefault="0038163D">
      <w:pPr>
        <w:spacing w:after="0" w:line="240" w:lineRule="auto"/>
        <w:jc w:val="both"/>
        <w:rPr>
          <w:rFonts w:ascii="Montserrat" w:eastAsia="Montserrat" w:hAnsi="Montserrat" w:cs="Montserrat"/>
          <w:sz w:val="24"/>
          <w:szCs w:val="24"/>
        </w:rPr>
      </w:pPr>
    </w:p>
    <w:tbl>
      <w:tblPr>
        <w:tblStyle w:val="a1"/>
        <w:tblW w:w="13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7"/>
        <w:gridCol w:w="2210"/>
        <w:gridCol w:w="10348"/>
      </w:tblGrid>
      <w:tr w:rsidR="0038163D" w14:paraId="384BB62F" w14:textId="77777777">
        <w:tc>
          <w:tcPr>
            <w:tcW w:w="13745" w:type="dxa"/>
            <w:gridSpan w:val="3"/>
            <w:shd w:val="clear" w:color="auto" w:fill="D1D1D1"/>
          </w:tcPr>
          <w:p w14:paraId="384BB62E" w14:textId="77777777" w:rsidR="0038163D" w:rsidRDefault="00FC5922">
            <w:pPr>
              <w:jc w:val="both"/>
              <w:rPr>
                <w:rFonts w:ascii="Montserrat" w:eastAsia="Montserrat" w:hAnsi="Montserrat" w:cs="Montserrat"/>
                <w:b/>
                <w:bCs/>
                <w:sz w:val="24"/>
                <w:szCs w:val="24"/>
              </w:rPr>
            </w:pPr>
            <w:r>
              <w:rPr>
                <w:rFonts w:ascii="Montserrat" w:eastAsia="Montserrat" w:hAnsi="Montserrat" w:cs="Montserrat"/>
                <w:b/>
                <w:bCs/>
                <w:sz w:val="24"/>
                <w:szCs w:val="24"/>
              </w:rPr>
              <w:t>A - Bendroji dalis</w:t>
            </w:r>
          </w:p>
        </w:tc>
      </w:tr>
      <w:tr w:rsidR="0038163D" w14:paraId="384BB636" w14:textId="77777777">
        <w:tc>
          <w:tcPr>
            <w:tcW w:w="1187" w:type="dxa"/>
          </w:tcPr>
          <w:p w14:paraId="384BB630"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A 01 </w:t>
            </w:r>
          </w:p>
        </w:tc>
        <w:tc>
          <w:tcPr>
            <w:tcW w:w="2210" w:type="dxa"/>
          </w:tcPr>
          <w:p w14:paraId="384BB631" w14:textId="77777777" w:rsidR="0038163D" w:rsidRDefault="00FC5922">
            <w:pPr>
              <w:rPr>
                <w:rFonts w:ascii="Montserrat" w:eastAsia="Montserrat" w:hAnsi="Montserrat" w:cs="Montserrat"/>
                <w:sz w:val="24"/>
                <w:szCs w:val="24"/>
              </w:rPr>
            </w:pPr>
            <w:r>
              <w:rPr>
                <w:rFonts w:ascii="Montserrat" w:eastAsia="Montserrat" w:hAnsi="Montserrat" w:cs="Montserrat"/>
                <w:sz w:val="24"/>
                <w:szCs w:val="24"/>
              </w:rPr>
              <w:t xml:space="preserve">Projektavimo išeities duomenys </w:t>
            </w:r>
          </w:p>
        </w:tc>
        <w:tc>
          <w:tcPr>
            <w:tcW w:w="10348" w:type="dxa"/>
          </w:tcPr>
          <w:p w14:paraId="384BB632" w14:textId="77777777" w:rsidR="0038163D" w:rsidRDefault="00FC5922">
            <w:pPr>
              <w:pBdr>
                <w:top w:val="nil"/>
                <w:left w:val="nil"/>
                <w:bottom w:val="nil"/>
                <w:right w:val="nil"/>
                <w:between w:val="nil"/>
              </w:pBdr>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Projektas rengiamas vadovaujantis: </w:t>
            </w:r>
          </w:p>
          <w:p w14:paraId="384BB633" w14:textId="77777777" w:rsidR="0038163D" w:rsidRDefault="00FC5922">
            <w:pPr>
              <w:numPr>
                <w:ilvl w:val="0"/>
                <w:numId w:val="12"/>
              </w:numPr>
              <w:pBdr>
                <w:top w:val="nil"/>
                <w:left w:val="nil"/>
                <w:bottom w:val="nil"/>
                <w:right w:val="nil"/>
                <w:between w:val="nil"/>
              </w:pBdr>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Vilniaus rajono savivaldybės bendruoju planu; </w:t>
            </w:r>
          </w:p>
          <w:p w14:paraId="384BB634" w14:textId="77777777" w:rsidR="0038163D" w:rsidRDefault="00FC5922">
            <w:pPr>
              <w:numPr>
                <w:ilvl w:val="0"/>
                <w:numId w:val="12"/>
              </w:numPr>
              <w:pBdr>
                <w:top w:val="nil"/>
                <w:left w:val="nil"/>
                <w:bottom w:val="nil"/>
                <w:right w:val="nil"/>
                <w:between w:val="nil"/>
              </w:pBdr>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Šios užduoties patvirtinimo dieną galiojančiais normatyviniais dokumentais; </w:t>
            </w:r>
          </w:p>
          <w:p w14:paraId="384BB635" w14:textId="77777777" w:rsidR="0038163D" w:rsidRDefault="00FC5922">
            <w:pPr>
              <w:numPr>
                <w:ilvl w:val="0"/>
                <w:numId w:val="12"/>
              </w:numPr>
              <w:jc w:val="both"/>
              <w:rPr>
                <w:rFonts w:ascii="Montserrat" w:eastAsia="Montserrat" w:hAnsi="Montserrat" w:cs="Montserrat"/>
                <w:sz w:val="24"/>
                <w:szCs w:val="24"/>
              </w:rPr>
            </w:pPr>
            <w:r>
              <w:rPr>
                <w:rFonts w:ascii="Montserrat" w:eastAsia="Montserrat" w:hAnsi="Montserrat" w:cs="Montserrat"/>
                <w:sz w:val="24"/>
                <w:szCs w:val="24"/>
              </w:rPr>
              <w:t>Tiekėjas Saugyklų gaminimui negali naudoti įrangos, pagamintos valstybėse bei teritorijose, nurodytose Valstybių ar teritorijų, kurių paslaugos tiekėjai, jų subtiekėjai, ūkio subjektai, kurių pajėgumais yra remiamasi, gamintojai, techninės ar programinės įrangos priežiūrą ir palaikymą vykdantys asmenys ar juos kontroliuojantys asmenys nelaikomi patikimais, sąraše, patvirtintame Lietuvos Respublikos Vyriausybės </w:t>
            </w:r>
            <w:hyperlink r:id="rId10">
              <w:r>
                <w:rPr>
                  <w:rFonts w:ascii="Montserrat" w:eastAsia="Montserrat" w:hAnsi="Montserrat" w:cs="Montserrat"/>
                  <w:color w:val="467886"/>
                  <w:sz w:val="24"/>
                  <w:szCs w:val="24"/>
                  <w:u w:val="single"/>
                </w:rPr>
                <w:t>2022 m. kovo 30 d. nutarimu Nr. 280</w:t>
              </w:r>
            </w:hyperlink>
            <w:r>
              <w:rPr>
                <w:rFonts w:ascii="Montserrat" w:eastAsia="Montserrat" w:hAnsi="Montserrat" w:cs="Montserrat"/>
                <w:sz w:val="24"/>
                <w:szCs w:val="24"/>
              </w:rPr>
              <w:t xml:space="preserve"> „Dėl Lietuvos Respublikos viešųjų pirkimų įstatymo 92 straipsnio 13, 14 ir 15 dalių nuostatų įgyvendinimo“, taip pat tiekėjas (įskaitant subteikėjus ir jungtinės veiklos partnerius) ir jį kontroliuojantys asmenys negali būti įsteigti minėtame sąraše išvardintose šalyse.</w:t>
            </w:r>
          </w:p>
        </w:tc>
      </w:tr>
      <w:tr w:rsidR="0038163D" w14:paraId="384BB63A" w14:textId="77777777">
        <w:tc>
          <w:tcPr>
            <w:tcW w:w="1187" w:type="dxa"/>
          </w:tcPr>
          <w:p w14:paraId="384BB637"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A 02 </w:t>
            </w:r>
          </w:p>
        </w:tc>
        <w:tc>
          <w:tcPr>
            <w:tcW w:w="2210" w:type="dxa"/>
          </w:tcPr>
          <w:p w14:paraId="384BB638"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Projekto stadijos </w:t>
            </w:r>
          </w:p>
        </w:tc>
        <w:tc>
          <w:tcPr>
            <w:tcW w:w="10348" w:type="dxa"/>
          </w:tcPr>
          <w:p w14:paraId="384BB639"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Projektiniai pasiūlymai, techninis-darbo arba supaprastintas projektas priklausomai nuo Saugyklos montavimo lokacijos.</w:t>
            </w:r>
          </w:p>
        </w:tc>
      </w:tr>
      <w:tr w:rsidR="0038163D" w14:paraId="384BB643" w14:textId="77777777">
        <w:tc>
          <w:tcPr>
            <w:tcW w:w="1187" w:type="dxa"/>
          </w:tcPr>
          <w:p w14:paraId="384BB63B"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A 03 </w:t>
            </w:r>
          </w:p>
        </w:tc>
        <w:tc>
          <w:tcPr>
            <w:tcW w:w="2210" w:type="dxa"/>
          </w:tcPr>
          <w:p w14:paraId="384BB63C"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Projekto sudėtis </w:t>
            </w:r>
          </w:p>
        </w:tc>
        <w:tc>
          <w:tcPr>
            <w:tcW w:w="10348" w:type="dxa"/>
          </w:tcPr>
          <w:p w14:paraId="384BB63D" w14:textId="77777777" w:rsidR="0038163D" w:rsidRDefault="00FC5922">
            <w:pPr>
              <w:pBdr>
                <w:top w:val="nil"/>
                <w:left w:val="nil"/>
                <w:bottom w:val="nil"/>
                <w:right w:val="nil"/>
                <w:between w:val="nil"/>
              </w:pBdr>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Techninio, techninio darbo (arba supaprastinto) projekto sudėtis: </w:t>
            </w:r>
          </w:p>
          <w:p w14:paraId="384BB63E" w14:textId="77777777" w:rsidR="0038163D" w:rsidRDefault="00FC5922">
            <w:pPr>
              <w:numPr>
                <w:ilvl w:val="0"/>
                <w:numId w:val="13"/>
              </w:numPr>
              <w:pBdr>
                <w:top w:val="nil"/>
                <w:left w:val="nil"/>
                <w:bottom w:val="nil"/>
                <w:right w:val="nil"/>
                <w:between w:val="nil"/>
              </w:pBdr>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Bendroji dalis; </w:t>
            </w:r>
          </w:p>
          <w:p w14:paraId="384BB63F" w14:textId="77777777" w:rsidR="0038163D" w:rsidRDefault="00FC5922">
            <w:pPr>
              <w:numPr>
                <w:ilvl w:val="0"/>
                <w:numId w:val="13"/>
              </w:numPr>
              <w:pBdr>
                <w:top w:val="nil"/>
                <w:left w:val="nil"/>
                <w:bottom w:val="nil"/>
                <w:right w:val="nil"/>
                <w:between w:val="nil"/>
              </w:pBdr>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Sklypo plano; </w:t>
            </w:r>
          </w:p>
          <w:p w14:paraId="384BB640" w14:textId="77777777" w:rsidR="0038163D" w:rsidRDefault="00FC5922">
            <w:pPr>
              <w:numPr>
                <w:ilvl w:val="0"/>
                <w:numId w:val="13"/>
              </w:numPr>
              <w:pBdr>
                <w:top w:val="nil"/>
                <w:left w:val="nil"/>
                <w:bottom w:val="nil"/>
                <w:right w:val="nil"/>
                <w:between w:val="nil"/>
              </w:pBdr>
              <w:rPr>
                <w:rFonts w:ascii="Montserrat" w:eastAsia="Montserrat" w:hAnsi="Montserrat" w:cs="Montserrat"/>
                <w:color w:val="000000"/>
                <w:sz w:val="24"/>
                <w:szCs w:val="24"/>
              </w:rPr>
            </w:pPr>
            <w:r>
              <w:rPr>
                <w:rFonts w:ascii="Montserrat" w:eastAsia="Montserrat" w:hAnsi="Montserrat" w:cs="Montserrat"/>
                <w:color w:val="000000"/>
                <w:sz w:val="24"/>
                <w:szCs w:val="24"/>
              </w:rPr>
              <w:t>Architektūrinė-</w:t>
            </w:r>
            <w:r>
              <w:rPr>
                <w:rFonts w:ascii="Montserrat" w:eastAsia="Montserrat" w:hAnsi="Montserrat" w:cs="Montserrat"/>
                <w:sz w:val="24"/>
                <w:szCs w:val="24"/>
              </w:rPr>
              <w:t>konstrukcinė</w:t>
            </w:r>
            <w:r>
              <w:rPr>
                <w:rFonts w:ascii="Montserrat" w:eastAsia="Montserrat" w:hAnsi="Montserrat" w:cs="Montserrat"/>
                <w:color w:val="000000"/>
                <w:sz w:val="24"/>
                <w:szCs w:val="24"/>
              </w:rPr>
              <w:t xml:space="preserve"> dalis; </w:t>
            </w:r>
          </w:p>
          <w:p w14:paraId="384BB641" w14:textId="77777777" w:rsidR="0038163D" w:rsidRDefault="00FC5922">
            <w:pPr>
              <w:numPr>
                <w:ilvl w:val="0"/>
                <w:numId w:val="13"/>
              </w:numPr>
              <w:pBdr>
                <w:top w:val="nil"/>
                <w:left w:val="nil"/>
                <w:bottom w:val="nil"/>
                <w:right w:val="nil"/>
                <w:between w:val="nil"/>
              </w:pBdr>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Pasirengimo statybai ir statybos darbų organizavimo dalis; </w:t>
            </w:r>
          </w:p>
          <w:p w14:paraId="384BB642" w14:textId="77777777" w:rsidR="0038163D" w:rsidRDefault="00FC5922">
            <w:pPr>
              <w:numPr>
                <w:ilvl w:val="0"/>
                <w:numId w:val="13"/>
              </w:numPr>
              <w:pBdr>
                <w:top w:val="nil"/>
                <w:left w:val="nil"/>
                <w:bottom w:val="nil"/>
                <w:right w:val="nil"/>
                <w:between w:val="nil"/>
              </w:pBdr>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Lauko inžinerinių tinklų sprendiniai </w:t>
            </w:r>
          </w:p>
        </w:tc>
      </w:tr>
      <w:tr w:rsidR="0038163D" w14:paraId="384BB647" w14:textId="77777777">
        <w:tc>
          <w:tcPr>
            <w:tcW w:w="1187" w:type="dxa"/>
          </w:tcPr>
          <w:p w14:paraId="384BB644"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A04 </w:t>
            </w:r>
          </w:p>
        </w:tc>
        <w:tc>
          <w:tcPr>
            <w:tcW w:w="2210" w:type="dxa"/>
          </w:tcPr>
          <w:p w14:paraId="384BB645"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Pagrindiniai statinio projekto rengimo principai </w:t>
            </w:r>
          </w:p>
        </w:tc>
        <w:tc>
          <w:tcPr>
            <w:tcW w:w="10348" w:type="dxa"/>
          </w:tcPr>
          <w:p w14:paraId="384BB646"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Suprojektuoti modulines patalpas, pritaikytas dviračių, elektrinių dviračių ar paspirtukų laikymui. Kiekvienoje vietoje turi būti suprojektuota viena (1) saugykla, sudaryta iš vieno (1) kilnojamo, įeinamo, modulinio tipo objekto, skirto dviračiams ir kitoms riedėjimo priemonėms laikyti ir saugoti.</w:t>
            </w:r>
          </w:p>
        </w:tc>
      </w:tr>
      <w:tr w:rsidR="0038163D" w14:paraId="384BB64F" w14:textId="77777777">
        <w:tc>
          <w:tcPr>
            <w:tcW w:w="1187" w:type="dxa"/>
          </w:tcPr>
          <w:p w14:paraId="384BB648" w14:textId="77777777" w:rsidR="0038163D" w:rsidRDefault="0038163D">
            <w:pPr>
              <w:jc w:val="both"/>
              <w:rPr>
                <w:rFonts w:ascii="Montserrat" w:eastAsia="Montserrat" w:hAnsi="Montserrat" w:cs="Montserrat"/>
                <w:sz w:val="24"/>
                <w:szCs w:val="24"/>
              </w:rPr>
            </w:pPr>
          </w:p>
        </w:tc>
        <w:tc>
          <w:tcPr>
            <w:tcW w:w="2210" w:type="dxa"/>
          </w:tcPr>
          <w:p w14:paraId="384BB649"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Minimalūs reikalavimai saugyklų </w:t>
            </w:r>
            <w:r>
              <w:rPr>
                <w:rFonts w:ascii="Montserrat" w:eastAsia="Montserrat" w:hAnsi="Montserrat" w:cs="Montserrat"/>
                <w:sz w:val="24"/>
                <w:szCs w:val="24"/>
              </w:rPr>
              <w:lastRenderedPageBreak/>
              <w:t>gamybai, įrengimui ir papildomai įrangai</w:t>
            </w:r>
          </w:p>
        </w:tc>
        <w:tc>
          <w:tcPr>
            <w:tcW w:w="10348" w:type="dxa"/>
          </w:tcPr>
          <w:p w14:paraId="384BB64A"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lastRenderedPageBreak/>
              <w:t xml:space="preserve">- Pagaminta saugykla ir visa jos papildoma įranga turi atitikti jiems taikomų Lietuvos standartų ir galiojančių Europos Sąjungos standartų, turinčių Lietuvos standartą statusą, reikalavimus, visi įrangos komponentai ir konstrukcijos elementai turi atitikti </w:t>
            </w:r>
            <w:r>
              <w:rPr>
                <w:rFonts w:ascii="Montserrat" w:eastAsia="Montserrat" w:hAnsi="Montserrat" w:cs="Montserrat"/>
                <w:sz w:val="24"/>
                <w:szCs w:val="24"/>
              </w:rPr>
              <w:lastRenderedPageBreak/>
              <w:t>pagrindinę savo funkcinę paskirtį ir turi būti skirti (pritaikyti) intensyviam viešam eksploatavimui lauke, ≤1000 m aukštyje virš jūros lygio, Lietuvos Respublikos klimato arba artimomis sąlygomis, turi būti atsparūs smūgiams, aplinkos temperatūros svyravimui nuo –35 iki +35 ̊C, lenkimui, UV (ultravioletinių) spindulių poveikiui, drėgmei kai santykinė oro drėgmė ≤ 95%, buitinės chemijos poveikiui ir korozijai.</w:t>
            </w:r>
          </w:p>
          <w:p w14:paraId="384BB64B" w14:textId="3D58D404"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 </w:t>
            </w:r>
            <w:sdt>
              <w:sdtPr>
                <w:tag w:val="goog_rdk_3"/>
                <w:id w:val="-1423480342"/>
                <w:showingPlcHdr/>
              </w:sdtPr>
              <w:sdtContent>
                <w:r w:rsidR="00B62791">
                  <w:t xml:space="preserve">     </w:t>
                </w:r>
              </w:sdtContent>
            </w:sdt>
            <w:sdt>
              <w:sdtPr>
                <w:tag w:val="goog_rdk_4"/>
                <w:id w:val="-1774154241"/>
                <w:showingPlcHdr/>
              </w:sdtPr>
              <w:sdtContent>
                <w:r w:rsidR="00B62791">
                  <w:t xml:space="preserve">     </w:t>
                </w:r>
              </w:sdtContent>
            </w:sdt>
            <w:r>
              <w:rPr>
                <w:rFonts w:ascii="Montserrat" w:eastAsia="Montserrat" w:hAnsi="Montserrat" w:cs="Montserrat"/>
                <w:sz w:val="24"/>
                <w:szCs w:val="24"/>
              </w:rPr>
              <w:t>Visi saugyklos gamyboje naudojami gaminiai ir medžiagos turi būti sertifikuoti arba nustatyta tvarka pripažinti tinkamais naudoti Lietuvos Respublikoje ir turėti atitikties įvertinimo dokumentą (privalomi atitiktį standartams patvirtinantys sertifikatai ar atitikties deklaracijos). Gamybai negali būti naudojamos aplinkai pavojingos medžiagos. Tiekėjas privalo užtikrinti, kad konstrukcijos ir gaminiai būtų surinkti, pateiktos eksploatacijos ir priežiūros instrukcijos lietuvių kalba.</w:t>
            </w:r>
          </w:p>
          <w:p w14:paraId="384BB64C"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Papildoma įranga (visa bendrai arba kiekvienas įrangos komponentas) turi būti pramoniniu būdu pagaminti gaminiai, atvežami į įrengimo vietą jau sumontuoti arba montuojami vietoje iš atskirų dalių, kiekvienas papildomos įrangos įrenginys privalo turėti atitikties sertifikatą ar gamintojo deklaraciją, liudijančią įrangos atitiktį joms Lietuvos standartų ir galiojančių Europos Sąjungos standartų, turinčių Lietuvos standartą statusą, ar tapačių standartų reikalavimams ir surinkimo, naudojimo ir priežiūros instrukcijas valstybine kalba arba anglų kalba ir turi būti sumontuota pagal gamintojo instrukcijas.</w:t>
            </w:r>
          </w:p>
          <w:p w14:paraId="384BB64D"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Visi šioje techninėje specifikacijoje pateikti vaizdai ir fotonuotraukos yra skirti tik iliustruoti tekstą kaip vizualiniai pavyzdžiai, tačiau parenkant konkrečius gaminius, galimi ir kitokie, panašios (į parodytą pavyzdžiuose) išvaizdos analogiški gaminiai (analogai), jeigu jų techninės ir eksploatacinės savybės lygiavertės nurodytoms šioje techninėje specifikacijoje.</w:t>
            </w:r>
          </w:p>
          <w:p w14:paraId="384BB64E"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Jei šioje Techninėje specifikacijoje nurodomas konkretus modelis ir/ar šaltinis, konkretus procesas ar prekės ženklas, patentas, tipai, konkreti gamyba, standartai, gali būti pateikiamas lygiavertis objektas nurodytam.</w:t>
            </w:r>
          </w:p>
        </w:tc>
      </w:tr>
      <w:tr w:rsidR="0038163D" w14:paraId="384BB651" w14:textId="77777777">
        <w:tc>
          <w:tcPr>
            <w:tcW w:w="13745" w:type="dxa"/>
            <w:gridSpan w:val="3"/>
            <w:shd w:val="clear" w:color="auto" w:fill="D1D1D1"/>
          </w:tcPr>
          <w:p w14:paraId="384BB650" w14:textId="77777777" w:rsidR="0038163D" w:rsidRDefault="00FC5922">
            <w:pPr>
              <w:jc w:val="both"/>
              <w:rPr>
                <w:rFonts w:ascii="Montserrat" w:eastAsia="Montserrat" w:hAnsi="Montserrat" w:cs="Montserrat"/>
                <w:b/>
                <w:bCs/>
                <w:sz w:val="24"/>
                <w:szCs w:val="24"/>
              </w:rPr>
            </w:pPr>
            <w:r>
              <w:rPr>
                <w:rFonts w:ascii="Montserrat" w:eastAsia="Montserrat" w:hAnsi="Montserrat" w:cs="Montserrat"/>
                <w:b/>
                <w:bCs/>
                <w:sz w:val="24"/>
                <w:szCs w:val="24"/>
              </w:rPr>
              <w:lastRenderedPageBreak/>
              <w:t>B – Sklypo plano/ prieigų sprendiniai</w:t>
            </w:r>
          </w:p>
        </w:tc>
      </w:tr>
      <w:tr w:rsidR="0038163D" w14:paraId="384BB655" w14:textId="77777777">
        <w:tc>
          <w:tcPr>
            <w:tcW w:w="1187" w:type="dxa"/>
          </w:tcPr>
          <w:p w14:paraId="384BB652"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B 01 </w:t>
            </w:r>
          </w:p>
        </w:tc>
        <w:tc>
          <w:tcPr>
            <w:tcW w:w="2210" w:type="dxa"/>
          </w:tcPr>
          <w:p w14:paraId="384BB653"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Žemės sklypas </w:t>
            </w:r>
          </w:p>
        </w:tc>
        <w:tc>
          <w:tcPr>
            <w:tcW w:w="10348" w:type="dxa"/>
          </w:tcPr>
          <w:p w14:paraId="384BB654"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Detalizuota Priedas Nr. 2, Lokacijų sąrašas</w:t>
            </w:r>
          </w:p>
        </w:tc>
      </w:tr>
      <w:tr w:rsidR="0038163D" w14:paraId="384BB659" w14:textId="77777777">
        <w:tc>
          <w:tcPr>
            <w:tcW w:w="1187" w:type="dxa"/>
          </w:tcPr>
          <w:p w14:paraId="384BB656"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B 02 </w:t>
            </w:r>
          </w:p>
        </w:tc>
        <w:tc>
          <w:tcPr>
            <w:tcW w:w="2210" w:type="dxa"/>
          </w:tcPr>
          <w:p w14:paraId="384BB657"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Statybos rūšis </w:t>
            </w:r>
          </w:p>
        </w:tc>
        <w:tc>
          <w:tcPr>
            <w:tcW w:w="10348" w:type="dxa"/>
          </w:tcPr>
          <w:p w14:paraId="384BB658"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I gr., nesudėtingi statiniai Vilniaus m</w:t>
            </w:r>
          </w:p>
        </w:tc>
      </w:tr>
      <w:tr w:rsidR="0038163D" w14:paraId="384BB65D" w14:textId="77777777">
        <w:tc>
          <w:tcPr>
            <w:tcW w:w="1187" w:type="dxa"/>
          </w:tcPr>
          <w:p w14:paraId="384BB65A"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lastRenderedPageBreak/>
              <w:t xml:space="preserve">B 03 </w:t>
            </w:r>
          </w:p>
        </w:tc>
        <w:tc>
          <w:tcPr>
            <w:tcW w:w="2210" w:type="dxa"/>
          </w:tcPr>
          <w:p w14:paraId="384BB65B"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Sklypo dalies planavimas </w:t>
            </w:r>
          </w:p>
        </w:tc>
        <w:tc>
          <w:tcPr>
            <w:tcW w:w="10348" w:type="dxa"/>
          </w:tcPr>
          <w:p w14:paraId="384BB65C"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Detalizuota Priedas Nr. 2, Lokacijų sąrašas, +/- 500 m </w:t>
            </w:r>
          </w:p>
        </w:tc>
      </w:tr>
      <w:tr w:rsidR="0038163D" w14:paraId="384BB662" w14:textId="77777777">
        <w:tc>
          <w:tcPr>
            <w:tcW w:w="1187" w:type="dxa"/>
          </w:tcPr>
          <w:p w14:paraId="384BB65E"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B 04 </w:t>
            </w:r>
          </w:p>
        </w:tc>
        <w:tc>
          <w:tcPr>
            <w:tcW w:w="2210" w:type="dxa"/>
          </w:tcPr>
          <w:p w14:paraId="384BB65F" w14:textId="77777777" w:rsidR="0038163D" w:rsidRDefault="00FC5922">
            <w:pPr>
              <w:rPr>
                <w:rFonts w:ascii="Montserrat" w:eastAsia="Montserrat" w:hAnsi="Montserrat" w:cs="Montserrat"/>
                <w:sz w:val="24"/>
                <w:szCs w:val="24"/>
              </w:rPr>
            </w:pPr>
            <w:r>
              <w:rPr>
                <w:rFonts w:ascii="Montserrat" w:eastAsia="Montserrat" w:hAnsi="Montserrat" w:cs="Montserrat"/>
                <w:sz w:val="24"/>
                <w:szCs w:val="24"/>
              </w:rPr>
              <w:t>Įėjimai/ išėjimas į Saugykla</w:t>
            </w:r>
          </w:p>
        </w:tc>
        <w:tc>
          <w:tcPr>
            <w:tcW w:w="10348" w:type="dxa"/>
          </w:tcPr>
          <w:p w14:paraId="384BB660"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Statiniai vieno aukšto</w:t>
            </w:r>
          </w:p>
          <w:p w14:paraId="384BB661"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Siekiant užtikrinti maksimalų saugyklos funkcionalumą, įrengimo vieta turi būti suprojektuota taip, kad patekimas į objektą būtų be aukščių perkritimo, patogus pėsčiomis, dviračiu, paspirtuku, motorizuotu ar nemotorizuotu neįgaliojo vežimėliu, be barjerų.</w:t>
            </w:r>
          </w:p>
        </w:tc>
      </w:tr>
      <w:tr w:rsidR="0038163D" w14:paraId="384BB667" w14:textId="77777777">
        <w:tc>
          <w:tcPr>
            <w:tcW w:w="1187" w:type="dxa"/>
          </w:tcPr>
          <w:p w14:paraId="384BB663"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B 05 </w:t>
            </w:r>
          </w:p>
        </w:tc>
        <w:tc>
          <w:tcPr>
            <w:tcW w:w="2210" w:type="dxa"/>
          </w:tcPr>
          <w:p w14:paraId="384BB664"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Dangos ir teritorijos tvarkymas </w:t>
            </w:r>
          </w:p>
        </w:tc>
        <w:tc>
          <w:tcPr>
            <w:tcW w:w="10348" w:type="dxa"/>
          </w:tcPr>
          <w:p w14:paraId="384BB665"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Projektuojama sujungiant esamą infrastruktūrą ir įėjimą į Saugyklą, atstatoma, jei pažeidžiama montavimo metu;</w:t>
            </w:r>
          </w:p>
          <w:p w14:paraId="384BB666"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Prie įėjimo/ išėjimo turi būti užtikrinta ne mažesnė nei 2 m nuogrinda (laisvas plotas, padengtas kieta danga, jei tai leidžia inžinerinių tinklų apsaugos zonos, esami medžiai ir kt.) per visą Saugyklos ilgį.</w:t>
            </w:r>
          </w:p>
        </w:tc>
      </w:tr>
      <w:tr w:rsidR="0038163D" w14:paraId="384BB66B" w14:textId="77777777">
        <w:tc>
          <w:tcPr>
            <w:tcW w:w="1187" w:type="dxa"/>
          </w:tcPr>
          <w:p w14:paraId="384BB668"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B 06 </w:t>
            </w:r>
          </w:p>
        </w:tc>
        <w:tc>
          <w:tcPr>
            <w:tcW w:w="2210" w:type="dxa"/>
          </w:tcPr>
          <w:p w14:paraId="384BB669"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Mažosios architektūros formos </w:t>
            </w:r>
          </w:p>
        </w:tc>
        <w:tc>
          <w:tcPr>
            <w:tcW w:w="10348" w:type="dxa"/>
          </w:tcPr>
          <w:p w14:paraId="384BB66A"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Neprojektuojama. </w:t>
            </w:r>
          </w:p>
        </w:tc>
      </w:tr>
      <w:tr w:rsidR="0038163D" w14:paraId="384BB66F" w14:textId="77777777">
        <w:tc>
          <w:tcPr>
            <w:tcW w:w="1187" w:type="dxa"/>
          </w:tcPr>
          <w:p w14:paraId="384BB66C" w14:textId="77777777" w:rsidR="0038163D" w:rsidRDefault="0038163D">
            <w:pPr>
              <w:jc w:val="both"/>
              <w:rPr>
                <w:rFonts w:ascii="Montserrat" w:eastAsia="Montserrat" w:hAnsi="Montserrat" w:cs="Montserrat"/>
                <w:sz w:val="24"/>
                <w:szCs w:val="24"/>
              </w:rPr>
            </w:pPr>
          </w:p>
        </w:tc>
        <w:tc>
          <w:tcPr>
            <w:tcW w:w="2210" w:type="dxa"/>
          </w:tcPr>
          <w:p w14:paraId="384BB66D" w14:textId="77777777" w:rsidR="0038163D" w:rsidRDefault="0038163D">
            <w:pPr>
              <w:jc w:val="both"/>
              <w:rPr>
                <w:rFonts w:ascii="Montserrat" w:eastAsia="Montserrat" w:hAnsi="Montserrat" w:cs="Montserrat"/>
                <w:sz w:val="24"/>
                <w:szCs w:val="24"/>
              </w:rPr>
            </w:pPr>
          </w:p>
        </w:tc>
        <w:tc>
          <w:tcPr>
            <w:tcW w:w="10348" w:type="dxa"/>
          </w:tcPr>
          <w:p w14:paraId="384BB66E" w14:textId="77777777" w:rsidR="0038163D" w:rsidRDefault="0038163D">
            <w:pPr>
              <w:jc w:val="both"/>
              <w:rPr>
                <w:rFonts w:ascii="Montserrat" w:eastAsia="Montserrat" w:hAnsi="Montserrat" w:cs="Montserrat"/>
                <w:sz w:val="24"/>
                <w:szCs w:val="24"/>
              </w:rPr>
            </w:pPr>
          </w:p>
        </w:tc>
      </w:tr>
      <w:tr w:rsidR="0038163D" w14:paraId="384BB671" w14:textId="77777777">
        <w:tc>
          <w:tcPr>
            <w:tcW w:w="13745" w:type="dxa"/>
            <w:gridSpan w:val="3"/>
            <w:shd w:val="clear" w:color="auto" w:fill="D1D1D1"/>
          </w:tcPr>
          <w:p w14:paraId="384BB670" w14:textId="77777777" w:rsidR="0038163D" w:rsidRDefault="00FC5922">
            <w:pPr>
              <w:jc w:val="both"/>
              <w:rPr>
                <w:rFonts w:ascii="Montserrat" w:eastAsia="Montserrat" w:hAnsi="Montserrat" w:cs="Montserrat"/>
                <w:b/>
                <w:bCs/>
                <w:sz w:val="24"/>
                <w:szCs w:val="24"/>
              </w:rPr>
            </w:pPr>
            <w:r>
              <w:rPr>
                <w:rFonts w:ascii="Montserrat" w:eastAsia="Montserrat" w:hAnsi="Montserrat" w:cs="Montserrat"/>
                <w:b/>
                <w:bCs/>
                <w:sz w:val="24"/>
                <w:szCs w:val="24"/>
              </w:rPr>
              <w:t>C – Architektūriniai sprendiniai</w:t>
            </w:r>
          </w:p>
        </w:tc>
      </w:tr>
      <w:tr w:rsidR="0038163D" w14:paraId="384BB676" w14:textId="77777777">
        <w:tc>
          <w:tcPr>
            <w:tcW w:w="1187" w:type="dxa"/>
          </w:tcPr>
          <w:p w14:paraId="384BB672"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C 00</w:t>
            </w:r>
          </w:p>
        </w:tc>
        <w:tc>
          <w:tcPr>
            <w:tcW w:w="2210" w:type="dxa"/>
          </w:tcPr>
          <w:p w14:paraId="384BB673"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Vizualinė/ estetinė dermė</w:t>
            </w:r>
          </w:p>
        </w:tc>
        <w:tc>
          <w:tcPr>
            <w:tcW w:w="10348" w:type="dxa"/>
          </w:tcPr>
          <w:p w14:paraId="384BB674"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Rengiant Saugyklos projektą turi vadovautis Priedas Nr. 3 </w:t>
            </w:r>
            <w:r>
              <w:rPr>
                <w:rFonts w:ascii="Montserrat" w:eastAsia="Montserrat" w:hAnsi="Montserrat" w:cs="Montserrat"/>
                <w:color w:val="000000"/>
                <w:sz w:val="24"/>
                <w:szCs w:val="24"/>
              </w:rPr>
              <w:t>Saugyklos vizualiniai principai</w:t>
            </w:r>
            <w:r>
              <w:rPr>
                <w:rFonts w:ascii="Montserrat" w:eastAsia="Montserrat" w:hAnsi="Montserrat" w:cs="Montserrat"/>
                <w:sz w:val="24"/>
                <w:szCs w:val="24"/>
              </w:rPr>
              <w:t xml:space="preserve">  bei </w:t>
            </w:r>
            <w:r>
              <w:rPr>
                <w:rFonts w:ascii="Montserrat" w:eastAsia="Montserrat" w:hAnsi="Montserrat" w:cs="Montserrat"/>
                <w:color w:val="000000"/>
                <w:sz w:val="24"/>
                <w:szCs w:val="24"/>
              </w:rPr>
              <w:t xml:space="preserve">projektavimo eigoje </w:t>
            </w:r>
            <w:r>
              <w:rPr>
                <w:rFonts w:ascii="Montserrat" w:eastAsia="Montserrat" w:hAnsi="Montserrat" w:cs="Montserrat"/>
                <w:sz w:val="24"/>
                <w:szCs w:val="24"/>
              </w:rPr>
              <w:t>pasiūlyti Užsakovo galimybę pasirinkti iš ne mažiau trijų variantų, kaip galėtų atrodyti Saugyklos.</w:t>
            </w:r>
          </w:p>
          <w:p w14:paraId="384BB675" w14:textId="77777777" w:rsidR="0038163D" w:rsidRDefault="00FC5922">
            <w:pPr>
              <w:rPr>
                <w:rFonts w:ascii="Montserrat" w:eastAsia="Montserrat" w:hAnsi="Montserrat" w:cs="Montserrat"/>
                <w:sz w:val="24"/>
                <w:szCs w:val="24"/>
              </w:rPr>
            </w:pPr>
            <w:r>
              <w:rPr>
                <w:rFonts w:ascii="Montserrat" w:eastAsia="Montserrat" w:hAnsi="Montserrat" w:cs="Montserrat"/>
                <w:sz w:val="24"/>
                <w:szCs w:val="24"/>
              </w:rPr>
              <w:t>Ant šoninių sienų numatyti aiškiai tūriškai pažymėta dviračio simbolį ar kt. vizualinę komunikaciją, numatant ryškias spalvas, orientaciniai matmenys 100×50 cm, dizainas ir spalvos derinamas su Užsakovu.</w:t>
            </w:r>
          </w:p>
        </w:tc>
      </w:tr>
      <w:tr w:rsidR="0038163D" w14:paraId="384BB67E" w14:textId="77777777">
        <w:tc>
          <w:tcPr>
            <w:tcW w:w="1187" w:type="dxa"/>
          </w:tcPr>
          <w:p w14:paraId="384BB677"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C 01 </w:t>
            </w:r>
          </w:p>
        </w:tc>
        <w:tc>
          <w:tcPr>
            <w:tcW w:w="2210" w:type="dxa"/>
          </w:tcPr>
          <w:p w14:paraId="384BB678"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Pastatas </w:t>
            </w:r>
          </w:p>
        </w:tc>
        <w:tc>
          <w:tcPr>
            <w:tcW w:w="10348" w:type="dxa"/>
          </w:tcPr>
          <w:p w14:paraId="384BB679"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Saugykla skirta dviračių ir paspirtukų laikymui, lengvai montuojamas. Nešildomas</w:t>
            </w:r>
          </w:p>
          <w:p w14:paraId="384BB67A"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 Visa įranga ir konstrukcijos atsparios vandalizmui (techninių sprendinių ir konstrukcinių priemonių visuma, užtikrinanti, kad įrenginiai ar statiniai būtų atsparūs tyčiniam sugadinimui, deformacijai, išardymui ar apipaišymui, išlaikytų funkcionalumą ir estetinę išvaizdą viso eksploatacijos laikotarpiu) </w:t>
            </w:r>
            <w:r>
              <w:t xml:space="preserve">     </w:t>
            </w:r>
          </w:p>
          <w:p w14:paraId="384BB67B"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Saugyklos projektuojamos taip, kad būtų saugi naudotojams – be aštrių briaunų, su aiškiai pažymėtomis galimomis kontakto vietomis.</w:t>
            </w:r>
          </w:p>
          <w:p w14:paraId="384BB67C"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lastRenderedPageBreak/>
              <w:t>- Esant poreikiui, saugykla gali būti lengvai perkelta į kitą vietą, neprarandant funkcionalumo ar konstrukcinio vientisumo (už perkėlimą ir aplinkos sutvarkymą atsakingas Užsakovas savarankiškai).</w:t>
            </w:r>
          </w:p>
          <w:p w14:paraId="384BB67D"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Saugykla pritaikyta viduje laikyti ne mažiau 16 vnt  dviračių (ne mažiau kaip po 8 dviračius, po keturis 2 lygiais) ir 4 elektrinių paspirtukų laikymui bei jų įkrovimui</w:t>
            </w:r>
          </w:p>
        </w:tc>
      </w:tr>
      <w:tr w:rsidR="0038163D" w14:paraId="384BB682" w14:textId="77777777">
        <w:tc>
          <w:tcPr>
            <w:tcW w:w="1187" w:type="dxa"/>
          </w:tcPr>
          <w:p w14:paraId="384BB67F"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lastRenderedPageBreak/>
              <w:t xml:space="preserve">C 02 </w:t>
            </w:r>
          </w:p>
        </w:tc>
        <w:tc>
          <w:tcPr>
            <w:tcW w:w="2210" w:type="dxa"/>
          </w:tcPr>
          <w:p w14:paraId="384BB680"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Automobilių saugyklos ir stovėjimo aikštelės </w:t>
            </w:r>
          </w:p>
        </w:tc>
        <w:tc>
          <w:tcPr>
            <w:tcW w:w="10348" w:type="dxa"/>
          </w:tcPr>
          <w:p w14:paraId="384BB681"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Neprojektuoti. </w:t>
            </w:r>
          </w:p>
        </w:tc>
      </w:tr>
      <w:tr w:rsidR="0038163D" w14:paraId="384BB686" w14:textId="77777777">
        <w:tc>
          <w:tcPr>
            <w:tcW w:w="1187" w:type="dxa"/>
          </w:tcPr>
          <w:p w14:paraId="384BB683"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C 03 </w:t>
            </w:r>
          </w:p>
        </w:tc>
        <w:tc>
          <w:tcPr>
            <w:tcW w:w="2210" w:type="dxa"/>
          </w:tcPr>
          <w:p w14:paraId="384BB684"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Aukštingumas </w:t>
            </w:r>
          </w:p>
        </w:tc>
        <w:tc>
          <w:tcPr>
            <w:tcW w:w="10348" w:type="dxa"/>
          </w:tcPr>
          <w:p w14:paraId="384BB685"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Vieno aukšto </w:t>
            </w:r>
          </w:p>
        </w:tc>
      </w:tr>
      <w:tr w:rsidR="0038163D" w14:paraId="384BB68E" w14:textId="77777777">
        <w:tc>
          <w:tcPr>
            <w:tcW w:w="1187" w:type="dxa"/>
          </w:tcPr>
          <w:p w14:paraId="384BB687"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C 04 </w:t>
            </w:r>
          </w:p>
        </w:tc>
        <w:tc>
          <w:tcPr>
            <w:tcW w:w="2210" w:type="dxa"/>
          </w:tcPr>
          <w:p w14:paraId="384BB688"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Matmenys</w:t>
            </w:r>
          </w:p>
        </w:tc>
        <w:tc>
          <w:tcPr>
            <w:tcW w:w="10348" w:type="dxa"/>
          </w:tcPr>
          <w:p w14:paraId="384BB689" w14:textId="77777777" w:rsidR="0038163D" w:rsidRDefault="00FC5922">
            <w:pPr>
              <w:rPr>
                <w:rFonts w:ascii="Montserrat" w:eastAsia="Montserrat" w:hAnsi="Montserrat" w:cs="Montserrat"/>
                <w:sz w:val="24"/>
                <w:szCs w:val="24"/>
              </w:rPr>
            </w:pPr>
            <w:r>
              <w:rPr>
                <w:rFonts w:ascii="Montserrat" w:eastAsia="Montserrat" w:hAnsi="Montserrat" w:cs="Montserrat"/>
                <w:sz w:val="24"/>
                <w:szCs w:val="24"/>
              </w:rPr>
              <w:t>Matmenų žirklės:</w:t>
            </w:r>
          </w:p>
          <w:p w14:paraId="384BB68A" w14:textId="77777777" w:rsidR="0038163D" w:rsidRDefault="00FC5922">
            <w:pPr>
              <w:numPr>
                <w:ilvl w:val="0"/>
                <w:numId w:val="4"/>
              </w:numPr>
              <w:rPr>
                <w:rFonts w:ascii="Montserrat" w:eastAsia="Montserrat" w:hAnsi="Montserrat" w:cs="Montserrat"/>
                <w:sz w:val="24"/>
                <w:szCs w:val="24"/>
              </w:rPr>
            </w:pPr>
            <w:r>
              <w:rPr>
                <w:rFonts w:ascii="Montserrat" w:eastAsia="Montserrat" w:hAnsi="Montserrat" w:cs="Montserrat"/>
                <w:sz w:val="24"/>
                <w:szCs w:val="24"/>
              </w:rPr>
              <w:t>Ilgis:   6,0 – 8,0  m</w:t>
            </w:r>
          </w:p>
          <w:p w14:paraId="384BB68B" w14:textId="77777777" w:rsidR="0038163D" w:rsidRDefault="00FC5922">
            <w:pPr>
              <w:numPr>
                <w:ilvl w:val="0"/>
                <w:numId w:val="4"/>
              </w:numPr>
              <w:rPr>
                <w:rFonts w:ascii="Montserrat" w:eastAsia="Montserrat" w:hAnsi="Montserrat" w:cs="Montserrat"/>
                <w:sz w:val="24"/>
                <w:szCs w:val="24"/>
              </w:rPr>
            </w:pPr>
            <w:r>
              <w:rPr>
                <w:rFonts w:ascii="Montserrat" w:eastAsia="Montserrat" w:hAnsi="Montserrat" w:cs="Montserrat"/>
                <w:sz w:val="24"/>
                <w:szCs w:val="24"/>
              </w:rPr>
              <w:t>Plotis:  2,5 - 3,0 m</w:t>
            </w:r>
          </w:p>
          <w:p w14:paraId="384BB68C" w14:textId="77777777" w:rsidR="0038163D" w:rsidRDefault="00FC5922">
            <w:pPr>
              <w:numPr>
                <w:ilvl w:val="0"/>
                <w:numId w:val="4"/>
              </w:numPr>
              <w:rPr>
                <w:rFonts w:ascii="Montserrat" w:eastAsia="Montserrat" w:hAnsi="Montserrat" w:cs="Montserrat"/>
                <w:sz w:val="24"/>
                <w:szCs w:val="24"/>
              </w:rPr>
            </w:pPr>
            <w:r>
              <w:rPr>
                <w:rFonts w:ascii="Montserrat" w:eastAsia="Montserrat" w:hAnsi="Montserrat" w:cs="Montserrat"/>
                <w:sz w:val="24"/>
                <w:szCs w:val="24"/>
              </w:rPr>
              <w:t>Aukštis: 2,5 -  3,0 m;</w:t>
            </w:r>
          </w:p>
          <w:p w14:paraId="384BB68D" w14:textId="77777777" w:rsidR="0038163D" w:rsidRDefault="00FC5922">
            <w:pPr>
              <w:rPr>
                <w:rFonts w:ascii="Montserrat" w:eastAsia="Montserrat" w:hAnsi="Montserrat" w:cs="Montserrat"/>
                <w:sz w:val="24"/>
                <w:szCs w:val="24"/>
                <w:highlight w:val="yellow"/>
              </w:rPr>
            </w:pPr>
            <w:r>
              <w:rPr>
                <w:rFonts w:ascii="Montserrat" w:eastAsia="Montserrat" w:hAnsi="Montserrat" w:cs="Montserrat"/>
                <w:sz w:val="24"/>
                <w:szCs w:val="24"/>
              </w:rPr>
              <w:t>Projekto rengimo eigoje Tiekėjas gali pasiūlyti savo gamykliškai standartinius matmenys išlaikant poreikį moduliškumui, transportavimui standartiniu transportu</w:t>
            </w:r>
          </w:p>
        </w:tc>
      </w:tr>
      <w:tr w:rsidR="0038163D" w14:paraId="384BB69A" w14:textId="77777777">
        <w:tc>
          <w:tcPr>
            <w:tcW w:w="1187" w:type="dxa"/>
          </w:tcPr>
          <w:p w14:paraId="384BB68F"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C 05 </w:t>
            </w:r>
          </w:p>
        </w:tc>
        <w:tc>
          <w:tcPr>
            <w:tcW w:w="2210" w:type="dxa"/>
          </w:tcPr>
          <w:p w14:paraId="384BB690"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Fasadai </w:t>
            </w:r>
          </w:p>
        </w:tc>
        <w:tc>
          <w:tcPr>
            <w:tcW w:w="10348" w:type="dxa"/>
          </w:tcPr>
          <w:p w14:paraId="384BB691"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Planuojant Saugyklas naudoti tipinių fasadinių plokščių konstrukcija skirta nešildomam perpučiamam I gr. nesudėtingam statiniui, lengvai tvirtinama tarp atramų (laikančiųjų elementų). Tvirtinimui naudojami estetiškai minimalistiniai sprendimai, vadovaujantis lengvo surinkimo principais, visi plokštumos ir jungiamieji elementai turi būti tvirtinami vengiant  suvirinimo – pasirenkami sprendiniai turi būti lengvai išardomi ir keičiami, kad būtų užtikrinta greita priežiūra bei paprastas eksploatacinių detalių keitimas, kad esant poreikiui būtų galima paprastai atlikti objekto atnaujinimą ar remontą.</w:t>
            </w:r>
          </w:p>
          <w:p w14:paraId="384BB692" w14:textId="77777777" w:rsidR="0038163D" w:rsidRDefault="0038163D">
            <w:pPr>
              <w:jc w:val="both"/>
              <w:rPr>
                <w:rFonts w:ascii="Montserrat" w:eastAsia="Montserrat" w:hAnsi="Montserrat" w:cs="Montserrat"/>
                <w:sz w:val="24"/>
                <w:szCs w:val="24"/>
              </w:rPr>
            </w:pPr>
          </w:p>
          <w:p w14:paraId="384BB693" w14:textId="77777777" w:rsidR="0038163D" w:rsidRDefault="00FC5922">
            <w:pPr>
              <w:jc w:val="both"/>
              <w:rPr>
                <w:rFonts w:ascii="Montserrat" w:eastAsia="Montserrat" w:hAnsi="Montserrat" w:cs="Montserrat"/>
                <w:color w:val="EE0000"/>
                <w:sz w:val="24"/>
                <w:szCs w:val="24"/>
              </w:rPr>
            </w:pPr>
            <w:r>
              <w:rPr>
                <w:rFonts w:ascii="Montserrat" w:eastAsia="Montserrat" w:hAnsi="Montserrat" w:cs="Montserrat"/>
                <w:sz w:val="24"/>
                <w:szCs w:val="24"/>
              </w:rPr>
              <w:t>Pačios plokštės pagamintos iš cinkuoto plieno lakštų, padengtų milteliniu būdu dažyta dažais, užtikrinančiais atsparumą korozijai ir apsaugą nuo vandalizmo (pvz., dekoratyvinės plokštės ar spalviniai akcentai), padengimas Spalva RAL 7024 – matinis poliesteris, užtikrinantis atsparumą UV spinduliams, atmosferos poveikiui ir mechaniniam pažeidimui</w:t>
            </w:r>
          </w:p>
          <w:p w14:paraId="384BB694" w14:textId="77777777" w:rsidR="0038163D" w:rsidRDefault="0038163D">
            <w:pPr>
              <w:jc w:val="both"/>
              <w:rPr>
                <w:rFonts w:ascii="Montserrat" w:eastAsia="Montserrat" w:hAnsi="Montserrat" w:cs="Montserrat"/>
                <w:sz w:val="24"/>
                <w:szCs w:val="24"/>
              </w:rPr>
            </w:pPr>
          </w:p>
          <w:p w14:paraId="384BB695"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lastRenderedPageBreak/>
              <w:t>Visi naudojami elementai turi atitikti C3 korozijos atsparumo klasę arba aukštesnę (ST EN ISO 12944-5:2020)</w:t>
            </w:r>
          </w:p>
          <w:p w14:paraId="384BB696"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Fasadinės plokštės tipas (stilius) turi būti parinktas taip, kad iš lauko pusės </w:t>
            </w:r>
            <w:r>
              <w:t xml:space="preserve">     </w:t>
            </w:r>
            <w:r>
              <w:rPr>
                <w:rFonts w:ascii="Montserrat" w:eastAsia="Montserrat" w:hAnsi="Montserrat" w:cs="Montserrat"/>
                <w:sz w:val="24"/>
                <w:szCs w:val="24"/>
              </w:rPr>
              <w:t>būtų sudėtingai matomas statinio vidus ar jo turinys.</w:t>
            </w:r>
            <w:r>
              <w:rPr>
                <w:rFonts w:ascii="Montserrat" w:eastAsia="Montserrat" w:hAnsi="Montserrat" w:cs="Montserrat"/>
                <w:b/>
                <w:bCs/>
                <w:sz w:val="24"/>
                <w:szCs w:val="24"/>
              </w:rPr>
              <w:t xml:space="preserve"> Projektavimo eigoje</w:t>
            </w:r>
            <w:r>
              <w:rPr>
                <w:rFonts w:ascii="Montserrat" w:eastAsia="Montserrat" w:hAnsi="Montserrat" w:cs="Montserrat"/>
                <w:sz w:val="24"/>
                <w:szCs w:val="24"/>
              </w:rPr>
              <w:t xml:space="preserve"> </w:t>
            </w:r>
            <w:r>
              <w:rPr>
                <w:rFonts w:ascii="Montserrat" w:eastAsia="Montserrat" w:hAnsi="Montserrat" w:cs="Montserrat"/>
                <w:b/>
                <w:bCs/>
                <w:sz w:val="24"/>
                <w:szCs w:val="24"/>
              </w:rPr>
              <w:t>Tiekėjas turės pasiūlyti Užsakovui galimybę pasirinkti iš ne mažiau kaip trijų iš  esmės skirtingų tipo fasadinės plokštės variantų (pvz horizontalus dengimas, vertikalus dengimas, ornamentinis dengimas), išlaikant I gr. nesudėtingo prapučiamo statinio reikalavimus.</w:t>
            </w:r>
          </w:p>
          <w:p w14:paraId="384BB697" w14:textId="77777777" w:rsidR="0038163D" w:rsidRDefault="0038163D">
            <w:pPr>
              <w:jc w:val="both"/>
              <w:rPr>
                <w:rFonts w:ascii="Montserrat" w:eastAsia="Montserrat" w:hAnsi="Montserrat" w:cs="Montserrat"/>
                <w:color w:val="EE0000"/>
                <w:sz w:val="24"/>
                <w:szCs w:val="24"/>
              </w:rPr>
            </w:pPr>
          </w:p>
          <w:p w14:paraId="384BB698"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Fasado plokštės turi dengti visą fasado ir stogo plokštumą iki pat kraštų, taip sukuriant apsaugotą, estetiškai išbaigtą ir funkcionalų paviršių. </w:t>
            </w:r>
          </w:p>
          <w:p w14:paraId="384BB699" w14:textId="77777777" w:rsidR="0038163D" w:rsidRDefault="0038163D">
            <w:pPr>
              <w:jc w:val="both"/>
              <w:rPr>
                <w:rFonts w:ascii="Montserrat" w:eastAsia="Montserrat" w:hAnsi="Montserrat" w:cs="Montserrat"/>
                <w:sz w:val="24"/>
                <w:szCs w:val="24"/>
              </w:rPr>
            </w:pPr>
          </w:p>
        </w:tc>
      </w:tr>
      <w:tr w:rsidR="0038163D" w14:paraId="384BB6A6" w14:textId="77777777">
        <w:tc>
          <w:tcPr>
            <w:tcW w:w="1187" w:type="dxa"/>
          </w:tcPr>
          <w:p w14:paraId="384BB69B" w14:textId="77777777" w:rsidR="0038163D" w:rsidRDefault="0038163D">
            <w:pPr>
              <w:jc w:val="both"/>
              <w:rPr>
                <w:rFonts w:ascii="Montserrat" w:eastAsia="Montserrat" w:hAnsi="Montserrat" w:cs="Montserrat"/>
                <w:sz w:val="24"/>
                <w:szCs w:val="24"/>
              </w:rPr>
            </w:pPr>
          </w:p>
        </w:tc>
        <w:tc>
          <w:tcPr>
            <w:tcW w:w="2210" w:type="dxa"/>
          </w:tcPr>
          <w:p w14:paraId="384BB69C"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Patalpos išplanavimas</w:t>
            </w:r>
          </w:p>
        </w:tc>
        <w:tc>
          <w:tcPr>
            <w:tcW w:w="10348" w:type="dxa"/>
          </w:tcPr>
          <w:p w14:paraId="384BB69D" w14:textId="77777777" w:rsidR="0038163D" w:rsidRDefault="00FC5922">
            <w:pPr>
              <w:jc w:val="both"/>
              <w:rPr>
                <w:rFonts w:ascii="Montserrat" w:eastAsia="Montserrat" w:hAnsi="Montserrat" w:cs="Montserrat"/>
                <w:b/>
                <w:bCs/>
                <w:sz w:val="24"/>
                <w:szCs w:val="24"/>
              </w:rPr>
            </w:pPr>
            <w:r>
              <w:rPr>
                <w:rFonts w:ascii="Montserrat" w:eastAsia="Montserrat" w:hAnsi="Montserrat" w:cs="Montserrat"/>
                <w:b/>
                <w:bCs/>
                <w:sz w:val="24"/>
                <w:szCs w:val="24"/>
              </w:rPr>
              <w:t>Stovai dviračiams:</w:t>
            </w:r>
          </w:p>
          <w:p w14:paraId="384BB69E" w14:textId="77777777" w:rsidR="0038163D" w:rsidRDefault="00FC5922">
            <w:pPr>
              <w:jc w:val="both"/>
              <w:rPr>
                <w:rFonts w:ascii="Montserrat" w:eastAsia="Montserrat" w:hAnsi="Montserrat" w:cs="Montserrat"/>
                <w:b/>
                <w:bCs/>
                <w:sz w:val="24"/>
                <w:szCs w:val="24"/>
              </w:rPr>
            </w:pPr>
            <w:r>
              <w:rPr>
                <w:rFonts w:ascii="Montserrat" w:eastAsia="Montserrat" w:hAnsi="Montserrat" w:cs="Montserrat"/>
                <w:sz w:val="24"/>
                <w:szCs w:val="24"/>
              </w:rPr>
              <w:t xml:space="preserve">- Standartiniai gamykliniai gaminiai, skirti pritvirtinti ne mažiau kaip 8 (aštuonis) dviračius  </w:t>
            </w:r>
            <w:r>
              <w:t xml:space="preserve">     </w:t>
            </w:r>
            <w:r>
              <w:rPr>
                <w:rFonts w:ascii="Montserrat" w:eastAsia="Montserrat" w:hAnsi="Montserrat" w:cs="Montserrat"/>
                <w:sz w:val="24"/>
                <w:szCs w:val="24"/>
              </w:rPr>
              <w:t xml:space="preserve">po keturis 2 (dviem) lygiais, t.y. ne mažiau kaip 16 vietų dviračiams ir ne mažiau kaip 4 vietos paspirtukams, pritaikytas intensyviam viešam naudojimui lauko sąlygomis, plieninis. </w:t>
            </w:r>
          </w:p>
          <w:p w14:paraId="384BB69F"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Konstrukcija be pamato, tinkama tvirtinti inkariniais varžtais prie grindinio saugyklos viduje, padengta antikorozine ir antivandaline apsauga užtikrinančiais dažais, dažoma milteliniu būdu. Ant stovų klijuojami perspėjamieji ženklai, užtikrinantys naudotojų saugumą dėl galimybės susižeisti galvą.</w:t>
            </w:r>
          </w:p>
          <w:p w14:paraId="384BB6A0" w14:textId="77777777" w:rsidR="0038163D" w:rsidRDefault="00FC5922">
            <w:pPr>
              <w:jc w:val="both"/>
              <w:rPr>
                <w:rFonts w:ascii="Montserrat" w:eastAsia="Montserrat" w:hAnsi="Montserrat" w:cs="Montserrat"/>
                <w:strike/>
                <w:sz w:val="24"/>
                <w:szCs w:val="24"/>
              </w:rPr>
            </w:pPr>
            <w:r>
              <w:rPr>
                <w:rFonts w:ascii="Montserrat" w:eastAsia="Montserrat" w:hAnsi="Montserrat" w:cs="Montserrat"/>
                <w:sz w:val="24"/>
                <w:szCs w:val="24"/>
              </w:rPr>
              <w:t>- Su užimtumo indikatoriais</w:t>
            </w:r>
          </w:p>
          <w:p w14:paraId="384BB6A1" w14:textId="77777777" w:rsidR="0038163D" w:rsidRDefault="0038163D">
            <w:pPr>
              <w:pBdr>
                <w:top w:val="nil"/>
                <w:left w:val="nil"/>
                <w:bottom w:val="nil"/>
                <w:right w:val="nil"/>
                <w:between w:val="nil"/>
              </w:pBdr>
              <w:jc w:val="both"/>
              <w:rPr>
                <w:rFonts w:ascii="Montserrat" w:eastAsia="Montserrat" w:hAnsi="Montserrat" w:cs="Montserrat"/>
                <w:color w:val="000000"/>
                <w:sz w:val="24"/>
                <w:szCs w:val="24"/>
              </w:rPr>
            </w:pPr>
          </w:p>
          <w:p w14:paraId="384BB6A2" w14:textId="77777777" w:rsidR="0038163D" w:rsidRDefault="00FC5922">
            <w:pPr>
              <w:jc w:val="both"/>
              <w:rPr>
                <w:rFonts w:ascii="Montserrat" w:eastAsia="Montserrat" w:hAnsi="Montserrat" w:cs="Montserrat"/>
                <w:b/>
                <w:bCs/>
                <w:sz w:val="24"/>
                <w:szCs w:val="24"/>
              </w:rPr>
            </w:pPr>
            <w:r>
              <w:rPr>
                <w:rFonts w:ascii="Montserrat" w:eastAsia="Montserrat" w:hAnsi="Montserrat" w:cs="Montserrat"/>
                <w:b/>
                <w:bCs/>
                <w:sz w:val="24"/>
                <w:szCs w:val="24"/>
              </w:rPr>
              <w:t xml:space="preserve">Stovai paspirtukams: </w:t>
            </w:r>
          </w:p>
          <w:p w14:paraId="384BB6A3" w14:textId="77777777" w:rsidR="0038163D" w:rsidRDefault="00FC5922">
            <w:pPr>
              <w:jc w:val="both"/>
              <w:rPr>
                <w:rFonts w:ascii="Montserrat" w:eastAsia="Montserrat" w:hAnsi="Montserrat" w:cs="Montserrat"/>
                <w:b/>
                <w:bCs/>
                <w:sz w:val="24"/>
                <w:szCs w:val="24"/>
              </w:rPr>
            </w:pPr>
            <w:r>
              <w:rPr>
                <w:rFonts w:ascii="Montserrat" w:eastAsia="Montserrat" w:hAnsi="Montserrat" w:cs="Montserrat"/>
                <w:sz w:val="24"/>
                <w:szCs w:val="24"/>
              </w:rPr>
              <w:t xml:space="preserve">- Elektrinių paspirtukų ir kitų priemonių stovas su įkrovos galimybe standartinis gamyklinis gaminys Saugyklos matmenų apimtyje, pagamintas iš vamzdinės metalo konstrukcijos, padengta antikorozine ir antivandaline apsaugą užtikrinančiais dažais, dažoma milteliniu būdu, naudojant medžiagas, kurios atitinka ne mažesnį kaip C3 korozijos atsparumo klasės lygį. </w:t>
            </w:r>
          </w:p>
          <w:p w14:paraId="384BB6A4"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lastRenderedPageBreak/>
              <w:t xml:space="preserve">- Stove turi būti numatytos tvirtinimo skylės, gaminys tvirtinamas prie grindinio saugyklos viduje, numatytos bent dvi įkrovos vietos, kurios pritaikytos naudojimui lauko sąlygoms ir yra atsparios atmosferos pokyčiams. </w:t>
            </w:r>
          </w:p>
          <w:p w14:paraId="384BB6A5" w14:textId="77777777" w:rsidR="0038163D" w:rsidRDefault="00FC5922">
            <w:pPr>
              <w:jc w:val="both"/>
              <w:rPr>
                <w:rFonts w:ascii="Montserrat" w:eastAsia="Montserrat" w:hAnsi="Montserrat" w:cs="Montserrat"/>
                <w:strike/>
                <w:sz w:val="24"/>
                <w:szCs w:val="24"/>
              </w:rPr>
            </w:pPr>
            <w:r>
              <w:rPr>
                <w:rFonts w:ascii="Montserrat" w:eastAsia="Montserrat" w:hAnsi="Montserrat" w:cs="Montserrat"/>
                <w:sz w:val="24"/>
                <w:szCs w:val="24"/>
              </w:rPr>
              <w:t>- Su užimtumo indikatoriais</w:t>
            </w:r>
          </w:p>
        </w:tc>
      </w:tr>
      <w:tr w:rsidR="0038163D" w14:paraId="384BB6B5" w14:textId="77777777">
        <w:tc>
          <w:tcPr>
            <w:tcW w:w="1187" w:type="dxa"/>
          </w:tcPr>
          <w:p w14:paraId="384BB6A7"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lastRenderedPageBreak/>
              <w:t xml:space="preserve">C 07 </w:t>
            </w:r>
          </w:p>
        </w:tc>
        <w:tc>
          <w:tcPr>
            <w:tcW w:w="2210" w:type="dxa"/>
          </w:tcPr>
          <w:p w14:paraId="384BB6A8"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Durys/ vartai</w:t>
            </w:r>
          </w:p>
        </w:tc>
        <w:tc>
          <w:tcPr>
            <w:tcW w:w="10348" w:type="dxa"/>
          </w:tcPr>
          <w:p w14:paraId="384BB6A9"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 Turi atitikti STR 2.03.01:2001 “Statiniai ir teritorijos. Reikalavimai ŽN reikmėms“, bei STR 2.05.20:2006 "Langai ir išorinės įėjimo durys“ reikalavimus. </w:t>
            </w:r>
          </w:p>
          <w:p w14:paraId="384BB6AA"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 Įėjimui/ išėjimui numatyti automatizuotus, į vieną pusę atidaromi varstomi arba stumdomi vartai iš vienos ar dviejų dalių, su automatinio užsidarymo funkcija, elektroniniais užraktais abiejose pusėse, komplekte su visomis įrengimui ir funkcijai užtikrinti būtinomis dalimis ir papildoma mechaninio užrakto vieta, pritaikyta naudoti viešojo transporto „Vilniečio“ kortelės nuskaitymui arba kitais skaitmeniniais prietaisais. Su dviem interaktyviais elektroniniais užraktais su GSM valdikliu ir papildoma mechaninio užrakinimo funkcija kiekvienai varstomai arba stumdomų įėjimo vartų daliai. </w:t>
            </w:r>
          </w:p>
          <w:p w14:paraId="384BB6AB"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 Vartai planuojami priekiniame fasade ir tvirtinami prie pagrindinės laikančiosios konstrukcijos. Konstrukcija formuojama iš cinkuoto plieno (arba lygiaverčio metalo) plokščių rėmo, prie kurio tvirtinami stumdomi atskirų dalių elementai. Šie elementai taip pat gaminami iš cinkuoto plieno plokščių su integruotais laikančiais komponentais. Vartų varčia, ypač viršutinėje dalyje, turi atitikti antivandalinius reikalavimus. </w:t>
            </w:r>
          </w:p>
          <w:p w14:paraId="384BB6AC"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Vartai projektuojami su automatiniu atidarymo mechanizmu, pritaikytu veikti lauko sąlygomis ir esant įvairiems atmosferos pokyčiams, t. y. turi būti atsparūs smūgiams, aplinkos temperatūros svyravimui nuo –35 iki +35 ̊C, lenkimui, UV (ultravioletinių) spindulių poveikiui, drėgmei kai santykinė oro drėgmė ≤ 95%, buitinės chemijos poveikiui ir korozijai.</w:t>
            </w:r>
          </w:p>
          <w:p w14:paraId="384BB6AD"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Automatinė varčia turi automatiškai užsidaryti po nustatyto laiko tarpo, būti suderinta su planuojama įrengti interaktyvia durų atidarymo spyna bei reaguoti į kliūtis, kad būtų išvengta žmonių ar objektų prispaudimo. Dingus elektros tiekimui, vartai turi būti lengvai valdomi rankiniu būdu – tam numatytos patogios rankenos iš vidaus ir išorės, įrengtos tokiame aukštyje, kad būtų patogios naudoti nepriklausomai nuo žmogaus ūgio, įrengiamas pavojaus mygtukas.</w:t>
            </w:r>
          </w:p>
          <w:p w14:paraId="384BB6AE"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lastRenderedPageBreak/>
              <w:t>- Automatinis užraktas pritaikytas saugyklos stumdomų įėjimo vartų konstrukcijai, komplekte su GSM valdikliu, elektromagnetu, kurio išlaikoma nutraukimo jėga iki 280 kg, ir mechaninio veikimo principo spyna (atvejui, jei nutrūksta elektros tiekimas ar įvyksta elektroninio užrakto gedimas) ir visomis būtinomis dalimis užrakinimo ir saugojimo funkcijai užtikrinti.</w:t>
            </w:r>
          </w:p>
          <w:p w14:paraId="384BB6AF" w14:textId="77777777" w:rsidR="0038163D" w:rsidRDefault="0038163D">
            <w:pPr>
              <w:jc w:val="both"/>
              <w:rPr>
                <w:rFonts w:ascii="Montserrat" w:eastAsia="Montserrat" w:hAnsi="Montserrat" w:cs="Montserrat"/>
                <w:sz w:val="24"/>
                <w:szCs w:val="24"/>
              </w:rPr>
            </w:pPr>
          </w:p>
          <w:p w14:paraId="384BB6B0" w14:textId="77777777" w:rsidR="0038163D" w:rsidRDefault="00FC5922">
            <w:pPr>
              <w:rPr>
                <w:rFonts w:ascii="Montserrat" w:eastAsia="Montserrat" w:hAnsi="Montserrat" w:cs="Montserrat"/>
                <w:sz w:val="24"/>
                <w:szCs w:val="24"/>
              </w:rPr>
            </w:pPr>
            <w:r>
              <w:rPr>
                <w:rFonts w:ascii="Montserrat" w:eastAsia="Montserrat" w:hAnsi="Montserrat" w:cs="Montserrat"/>
                <w:sz w:val="24"/>
                <w:szCs w:val="24"/>
              </w:rPr>
              <w:t xml:space="preserve">Preliminarus vartų matmenys: </w:t>
            </w:r>
          </w:p>
          <w:p w14:paraId="384BB6B1" w14:textId="77777777" w:rsidR="0038163D" w:rsidRDefault="00FC5922">
            <w:pPr>
              <w:rPr>
                <w:rFonts w:ascii="Montserrat" w:eastAsia="Montserrat" w:hAnsi="Montserrat" w:cs="Montserrat"/>
                <w:sz w:val="24"/>
                <w:szCs w:val="24"/>
              </w:rPr>
            </w:pPr>
            <w:r>
              <w:rPr>
                <w:rFonts w:ascii="Montserrat" w:eastAsia="Montserrat" w:hAnsi="Montserrat" w:cs="Montserrat"/>
                <w:sz w:val="24"/>
                <w:szCs w:val="24"/>
              </w:rPr>
              <w:t xml:space="preserve">ilgis: +- 2,0 - 2,5 m; </w:t>
            </w:r>
          </w:p>
          <w:p w14:paraId="384BB6B2" w14:textId="77777777" w:rsidR="0038163D" w:rsidRDefault="00FC5922">
            <w:pPr>
              <w:rPr>
                <w:rFonts w:ascii="Montserrat" w:eastAsia="Montserrat" w:hAnsi="Montserrat" w:cs="Montserrat"/>
                <w:sz w:val="24"/>
                <w:szCs w:val="24"/>
              </w:rPr>
            </w:pPr>
            <w:r>
              <w:rPr>
                <w:rFonts w:ascii="Montserrat" w:eastAsia="Montserrat" w:hAnsi="Montserrat" w:cs="Montserrat"/>
                <w:sz w:val="24"/>
                <w:szCs w:val="24"/>
              </w:rPr>
              <w:t xml:space="preserve">aukštis: +- 2,5 - 3,0 m; </w:t>
            </w:r>
          </w:p>
          <w:p w14:paraId="384BB6B3" w14:textId="77777777" w:rsidR="0038163D" w:rsidRDefault="0038163D">
            <w:pPr>
              <w:rPr>
                <w:rFonts w:ascii="Montserrat" w:eastAsia="Montserrat" w:hAnsi="Montserrat" w:cs="Montserrat"/>
                <w:sz w:val="24"/>
                <w:szCs w:val="24"/>
              </w:rPr>
            </w:pPr>
          </w:p>
          <w:p w14:paraId="384BB6B4"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Montavimo pusė ir tikslus matmenys galės būti parenkami pagal gamintojo nustatytą tipinį modelį ir techninius sprendimus.</w:t>
            </w:r>
            <w:r>
              <w:rPr>
                <w:rFonts w:ascii="Montserrat" w:eastAsia="Montserrat" w:hAnsi="Montserrat" w:cs="Montserrat"/>
                <w:b/>
                <w:bCs/>
                <w:sz w:val="24"/>
                <w:szCs w:val="24"/>
              </w:rPr>
              <w:t> </w:t>
            </w:r>
          </w:p>
        </w:tc>
      </w:tr>
      <w:tr w:rsidR="0038163D" w14:paraId="384BB6B9" w14:textId="77777777">
        <w:tc>
          <w:tcPr>
            <w:tcW w:w="1187" w:type="dxa"/>
          </w:tcPr>
          <w:p w14:paraId="384BB6B6"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lastRenderedPageBreak/>
              <w:t xml:space="preserve">C 08 </w:t>
            </w:r>
          </w:p>
        </w:tc>
        <w:tc>
          <w:tcPr>
            <w:tcW w:w="2210" w:type="dxa"/>
          </w:tcPr>
          <w:p w14:paraId="384BB6B7"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Langai </w:t>
            </w:r>
          </w:p>
        </w:tc>
        <w:tc>
          <w:tcPr>
            <w:tcW w:w="10348" w:type="dxa"/>
          </w:tcPr>
          <w:p w14:paraId="384BB6B8"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Neprojektuoti </w:t>
            </w:r>
          </w:p>
        </w:tc>
      </w:tr>
      <w:tr w:rsidR="0038163D" w14:paraId="384BB6C9" w14:textId="77777777">
        <w:tc>
          <w:tcPr>
            <w:tcW w:w="1187" w:type="dxa"/>
          </w:tcPr>
          <w:p w14:paraId="384BB6BA"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C 09</w:t>
            </w:r>
          </w:p>
        </w:tc>
        <w:tc>
          <w:tcPr>
            <w:tcW w:w="2210" w:type="dxa"/>
          </w:tcPr>
          <w:p w14:paraId="384BB6BB"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Stogas</w:t>
            </w:r>
          </w:p>
        </w:tc>
        <w:tc>
          <w:tcPr>
            <w:tcW w:w="10348" w:type="dxa"/>
          </w:tcPr>
          <w:p w14:paraId="384BB6BC" w14:textId="77777777" w:rsidR="0038163D" w:rsidRDefault="00FC5922">
            <w:pPr>
              <w:rPr>
                <w:rFonts w:ascii="Montserrat" w:eastAsia="Montserrat" w:hAnsi="Montserrat" w:cs="Montserrat"/>
                <w:sz w:val="24"/>
                <w:szCs w:val="24"/>
              </w:rPr>
            </w:pPr>
            <w:r>
              <w:rPr>
                <w:rFonts w:ascii="Montserrat" w:eastAsia="Montserrat" w:hAnsi="Montserrat" w:cs="Montserrat"/>
                <w:sz w:val="24"/>
                <w:szCs w:val="24"/>
              </w:rPr>
              <w:t>Sutapdintas, ekstensyvus, apželdintas šilokais, su lietaus vandens nuvedimo sistema.</w:t>
            </w:r>
          </w:p>
          <w:p w14:paraId="384BB6BD" w14:textId="77777777" w:rsidR="0038163D" w:rsidRDefault="0038163D">
            <w:pPr>
              <w:rPr>
                <w:rFonts w:ascii="Montserrat" w:eastAsia="Montserrat" w:hAnsi="Montserrat" w:cs="Montserrat"/>
                <w:b/>
                <w:bCs/>
                <w:sz w:val="24"/>
                <w:szCs w:val="24"/>
              </w:rPr>
            </w:pPr>
          </w:p>
          <w:p w14:paraId="384BB6BE"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Dengiamas aukštos kokybės metaline danga (pvz klasikinio tipo valcuotą skardą su užspaudžiamu profiliu („Click“ sistema) arba lygiavertį sprendimą), užtikrinantį atsparumą aplinkos poveikiui, mechaninėms apkrovoms, ilgaamžiškumą. Tikslus konstrukciniai sprendimai derinami projektavimo metu, atsižvelgiant į statinio apkrovas ir architektūrinius reikalavimus.</w:t>
            </w:r>
          </w:p>
          <w:p w14:paraId="384BB6BF" w14:textId="77777777" w:rsidR="0038163D" w:rsidRDefault="0038163D">
            <w:pPr>
              <w:rPr>
                <w:rFonts w:ascii="Montserrat" w:eastAsia="Montserrat" w:hAnsi="Montserrat" w:cs="Montserrat"/>
                <w:sz w:val="24"/>
                <w:szCs w:val="24"/>
              </w:rPr>
            </w:pPr>
          </w:p>
          <w:p w14:paraId="384BB6C0" w14:textId="77777777" w:rsidR="0038163D" w:rsidRDefault="00FC5922">
            <w:pPr>
              <w:rPr>
                <w:rFonts w:ascii="Montserrat" w:eastAsia="Montserrat" w:hAnsi="Montserrat" w:cs="Montserrat"/>
                <w:sz w:val="24"/>
                <w:szCs w:val="24"/>
              </w:rPr>
            </w:pPr>
            <w:r>
              <w:rPr>
                <w:rFonts w:ascii="Montserrat" w:eastAsia="Montserrat" w:hAnsi="Montserrat" w:cs="Montserrat"/>
                <w:sz w:val="24"/>
                <w:szCs w:val="24"/>
              </w:rPr>
              <w:t>Paviršiaus padengimas – matinio poliesterio danga, atspari UV spinduliams ir korozijai.</w:t>
            </w:r>
          </w:p>
          <w:p w14:paraId="384BB6C1"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Lietaus vandens surinkimo ir nuvedimo sistema turi būti integruota į stogo konstrukciją, pagaminta iš tos pačios medžiagos ir spalvos kaip stogo danga, užtikrinant vientisą estetinį vaizdą.</w:t>
            </w:r>
          </w:p>
          <w:p w14:paraId="384BB6C2" w14:textId="77777777" w:rsidR="0038163D" w:rsidRDefault="0038163D">
            <w:pPr>
              <w:rPr>
                <w:rFonts w:ascii="Montserrat" w:eastAsia="Montserrat" w:hAnsi="Montserrat" w:cs="Montserrat"/>
                <w:sz w:val="24"/>
                <w:szCs w:val="24"/>
              </w:rPr>
            </w:pPr>
          </w:p>
          <w:p w14:paraId="384BB6C3"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Apželdinimui naudojamas šilokų kilimo mišinys, sudarytas iš 6–7 rūšių daugiametinių šilokų, parinktų taip, kad būtų atsparūs stogo sąlygoms. Substratas subalansuotas </w:t>
            </w:r>
            <w:r>
              <w:rPr>
                <w:rFonts w:ascii="Montserrat" w:eastAsia="Montserrat" w:hAnsi="Montserrat" w:cs="Montserrat"/>
                <w:sz w:val="24"/>
                <w:szCs w:val="24"/>
              </w:rPr>
              <w:lastRenderedPageBreak/>
              <w:t>šilokų augimui, o dirvožemis ir paviršius izoliuojami nuo invazinių augalų ir piktžolių patekimo.</w:t>
            </w:r>
          </w:p>
          <w:p w14:paraId="384BB6C4"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Tipinė stogo apželdinimo dangos sandara (nuo viršaus žemyn):</w:t>
            </w:r>
          </w:p>
          <w:p w14:paraId="384BB6C5" w14:textId="77777777" w:rsidR="0038163D" w:rsidRDefault="00FC5922">
            <w:pPr>
              <w:numPr>
                <w:ilvl w:val="0"/>
                <w:numId w:val="5"/>
              </w:numPr>
              <w:jc w:val="both"/>
              <w:rPr>
                <w:rFonts w:ascii="Montserrat" w:eastAsia="Montserrat" w:hAnsi="Montserrat" w:cs="Montserrat"/>
                <w:sz w:val="24"/>
                <w:szCs w:val="24"/>
              </w:rPr>
            </w:pPr>
            <w:r>
              <w:rPr>
                <w:rFonts w:ascii="Montserrat" w:eastAsia="Montserrat" w:hAnsi="Montserrat" w:cs="Montserrat"/>
                <w:sz w:val="24"/>
                <w:szCs w:val="24"/>
              </w:rPr>
              <w:t>Parinktos šilokų rūšys – rekomenduojamos daugiametės, stambesnės veislės;</w:t>
            </w:r>
          </w:p>
          <w:p w14:paraId="384BB6C6" w14:textId="77777777" w:rsidR="0038163D" w:rsidRDefault="00FC5922">
            <w:pPr>
              <w:numPr>
                <w:ilvl w:val="0"/>
                <w:numId w:val="5"/>
              </w:numPr>
              <w:jc w:val="both"/>
              <w:rPr>
                <w:rFonts w:ascii="Montserrat" w:eastAsia="Montserrat" w:hAnsi="Montserrat" w:cs="Montserrat"/>
                <w:sz w:val="24"/>
                <w:szCs w:val="24"/>
              </w:rPr>
            </w:pPr>
            <w:r>
              <w:rPr>
                <w:rFonts w:ascii="Montserrat" w:eastAsia="Montserrat" w:hAnsi="Montserrat" w:cs="Montserrat"/>
                <w:sz w:val="24"/>
                <w:szCs w:val="24"/>
              </w:rPr>
              <w:t>Šilokams skirtas substrato sluoksnis – 10–20 cm;</w:t>
            </w:r>
          </w:p>
          <w:p w14:paraId="384BB6C7" w14:textId="77777777" w:rsidR="0038163D" w:rsidRDefault="00FC5922">
            <w:pPr>
              <w:numPr>
                <w:ilvl w:val="0"/>
                <w:numId w:val="5"/>
              </w:numPr>
              <w:jc w:val="both"/>
              <w:rPr>
                <w:rFonts w:ascii="Montserrat" w:eastAsia="Montserrat" w:hAnsi="Montserrat" w:cs="Montserrat"/>
                <w:sz w:val="24"/>
                <w:szCs w:val="24"/>
              </w:rPr>
            </w:pPr>
            <w:r>
              <w:rPr>
                <w:rFonts w:ascii="Montserrat" w:eastAsia="Montserrat" w:hAnsi="Montserrat" w:cs="Montserrat"/>
                <w:sz w:val="24"/>
                <w:szCs w:val="24"/>
              </w:rPr>
              <w:t>Filtruojantis sluoksnis;</w:t>
            </w:r>
          </w:p>
          <w:p w14:paraId="384BB6C8" w14:textId="77777777" w:rsidR="0038163D" w:rsidRDefault="00FC5922">
            <w:pPr>
              <w:numPr>
                <w:ilvl w:val="0"/>
                <w:numId w:val="5"/>
              </w:numPr>
              <w:jc w:val="both"/>
              <w:rPr>
                <w:rFonts w:ascii="Montserrat" w:eastAsia="Montserrat" w:hAnsi="Montserrat" w:cs="Montserrat"/>
                <w:sz w:val="24"/>
                <w:szCs w:val="24"/>
              </w:rPr>
            </w:pPr>
            <w:r>
              <w:rPr>
                <w:rFonts w:ascii="Montserrat" w:eastAsia="Montserrat" w:hAnsi="Montserrat" w:cs="Montserrat"/>
                <w:sz w:val="24"/>
                <w:szCs w:val="24"/>
              </w:rPr>
              <w:t>Hidroizoliacinė plėvelė.</w:t>
            </w:r>
          </w:p>
        </w:tc>
      </w:tr>
      <w:tr w:rsidR="0038163D" w14:paraId="384BB6CD" w14:textId="77777777">
        <w:tc>
          <w:tcPr>
            <w:tcW w:w="1187" w:type="dxa"/>
          </w:tcPr>
          <w:p w14:paraId="384BB6CA" w14:textId="77777777" w:rsidR="0038163D" w:rsidRDefault="0038163D">
            <w:pPr>
              <w:jc w:val="both"/>
              <w:rPr>
                <w:rFonts w:ascii="Montserrat" w:eastAsia="Montserrat" w:hAnsi="Montserrat" w:cs="Montserrat"/>
                <w:sz w:val="24"/>
                <w:szCs w:val="24"/>
              </w:rPr>
            </w:pPr>
          </w:p>
        </w:tc>
        <w:tc>
          <w:tcPr>
            <w:tcW w:w="2210" w:type="dxa"/>
          </w:tcPr>
          <w:p w14:paraId="384BB6CB" w14:textId="77777777" w:rsidR="0038163D" w:rsidRDefault="0038163D">
            <w:pPr>
              <w:jc w:val="both"/>
              <w:rPr>
                <w:rFonts w:ascii="Montserrat" w:eastAsia="Montserrat" w:hAnsi="Montserrat" w:cs="Montserrat"/>
                <w:sz w:val="24"/>
                <w:szCs w:val="24"/>
              </w:rPr>
            </w:pPr>
          </w:p>
        </w:tc>
        <w:tc>
          <w:tcPr>
            <w:tcW w:w="10348" w:type="dxa"/>
          </w:tcPr>
          <w:p w14:paraId="384BB6CC" w14:textId="77777777" w:rsidR="0038163D" w:rsidRDefault="0038163D">
            <w:pPr>
              <w:jc w:val="both"/>
              <w:rPr>
                <w:rFonts w:ascii="Montserrat" w:eastAsia="Montserrat" w:hAnsi="Montserrat" w:cs="Montserrat"/>
                <w:sz w:val="24"/>
                <w:szCs w:val="24"/>
              </w:rPr>
            </w:pPr>
          </w:p>
        </w:tc>
      </w:tr>
      <w:tr w:rsidR="0038163D" w14:paraId="384BB6CF" w14:textId="77777777">
        <w:trPr>
          <w:trHeight w:val="307"/>
        </w:trPr>
        <w:tc>
          <w:tcPr>
            <w:tcW w:w="13745" w:type="dxa"/>
            <w:gridSpan w:val="3"/>
            <w:shd w:val="clear" w:color="auto" w:fill="D1D1D1"/>
          </w:tcPr>
          <w:p w14:paraId="384BB6CE" w14:textId="77777777" w:rsidR="0038163D" w:rsidRDefault="00FC5922">
            <w:pPr>
              <w:jc w:val="both"/>
              <w:rPr>
                <w:rFonts w:ascii="Montserrat" w:eastAsia="Montserrat" w:hAnsi="Montserrat" w:cs="Montserrat"/>
                <w:b/>
                <w:bCs/>
                <w:sz w:val="24"/>
                <w:szCs w:val="24"/>
              </w:rPr>
            </w:pPr>
            <w:r>
              <w:rPr>
                <w:rFonts w:ascii="Montserrat" w:eastAsia="Montserrat" w:hAnsi="Montserrat" w:cs="Montserrat"/>
                <w:b/>
                <w:bCs/>
                <w:sz w:val="24"/>
                <w:szCs w:val="24"/>
              </w:rPr>
              <w:t>D – Konstrukciniai sprendiniai</w:t>
            </w:r>
          </w:p>
        </w:tc>
      </w:tr>
      <w:tr w:rsidR="0038163D" w14:paraId="384BB6D5" w14:textId="77777777">
        <w:tc>
          <w:tcPr>
            <w:tcW w:w="1187" w:type="dxa"/>
          </w:tcPr>
          <w:p w14:paraId="384BB6D0"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D 01 </w:t>
            </w:r>
          </w:p>
        </w:tc>
        <w:tc>
          <w:tcPr>
            <w:tcW w:w="2210" w:type="dxa"/>
          </w:tcPr>
          <w:p w14:paraId="384BB6D1"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Pagrindas </w:t>
            </w:r>
          </w:p>
        </w:tc>
        <w:tc>
          <w:tcPr>
            <w:tcW w:w="10348" w:type="dxa"/>
          </w:tcPr>
          <w:p w14:paraId="384BB6D2"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 Pagrindą pasirenka ir ruošia Teikėjas savarankiškai priklausomai nuo faktinės situacijos sklype. </w:t>
            </w:r>
          </w:p>
          <w:p w14:paraId="384BB6D3"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 Saugykla montuojama ant betono trinkelių ar kitos kieto paviršiaus dangos (asfaltas ar betonas ar pan.), patekimą į Saugyklos vidu užtikrinant be peraukštėjimų ir/ arba plintusų, t. y. pateikimas į Saugyklos vidu su dviračiu ar paspirtuku turi būti patogus.  </w:t>
            </w:r>
          </w:p>
          <w:p w14:paraId="384BB6D4" w14:textId="77777777" w:rsidR="0038163D" w:rsidRDefault="00FC5922">
            <w:pPr>
              <w:jc w:val="both"/>
              <w:rPr>
                <w:rFonts w:ascii="Montserrat" w:eastAsia="Montserrat" w:hAnsi="Montserrat" w:cs="Montserrat"/>
                <w:sz w:val="24"/>
                <w:szCs w:val="24"/>
                <w:highlight w:val="cyan"/>
              </w:rPr>
            </w:pPr>
            <w:r>
              <w:rPr>
                <w:rFonts w:ascii="Montserrat" w:eastAsia="Montserrat" w:hAnsi="Montserrat" w:cs="Montserrat"/>
                <w:sz w:val="24"/>
                <w:szCs w:val="24"/>
              </w:rPr>
              <w:t>- Grindys Saugyklos viduje pritaikytos lauko sąlygoms laikyti dviračiams/ paspirtukams, nešildomos, viduje numatyti nubėgimus nuo sezoninių kritulių</w:t>
            </w:r>
          </w:p>
        </w:tc>
      </w:tr>
      <w:tr w:rsidR="0038163D" w14:paraId="384BB6DE" w14:textId="77777777">
        <w:tc>
          <w:tcPr>
            <w:tcW w:w="1187" w:type="dxa"/>
          </w:tcPr>
          <w:p w14:paraId="384BB6D6"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D 02 </w:t>
            </w:r>
          </w:p>
        </w:tc>
        <w:tc>
          <w:tcPr>
            <w:tcW w:w="2210" w:type="dxa"/>
          </w:tcPr>
          <w:p w14:paraId="384BB6D7"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Konstrukcinė schema </w:t>
            </w:r>
          </w:p>
        </w:tc>
        <w:tc>
          <w:tcPr>
            <w:tcW w:w="10348" w:type="dxa"/>
          </w:tcPr>
          <w:p w14:paraId="384BB6D8" w14:textId="77777777" w:rsidR="0038163D" w:rsidRDefault="00FC5922">
            <w:pPr>
              <w:rPr>
                <w:rFonts w:ascii="Montserrat" w:eastAsia="Montserrat" w:hAnsi="Montserrat" w:cs="Montserrat"/>
                <w:sz w:val="24"/>
                <w:szCs w:val="24"/>
              </w:rPr>
            </w:pPr>
            <w:r>
              <w:rPr>
                <w:rFonts w:ascii="Montserrat" w:eastAsia="Montserrat" w:hAnsi="Montserrat" w:cs="Montserrat"/>
                <w:sz w:val="24"/>
                <w:szCs w:val="24"/>
              </w:rPr>
              <w:t>- Modulinis, lengvų konstrukcijų I gr. nesudėtingas statinys. Konstrukcija neturi būti priskiriama statiniams pagal techninius parametrus ir turi būti suprojektuota pagal standartinio krovinių konteinerio konstrukciją, tinkamą pakėlimui (ne mažiau kaip 4 kilpos) ir transportavimui į kitą vietą. Saugykla turi būti gaminama iš lengvai surenkamų modulių, naudojant tipinės detalės/ jungimus. Tvirtinimas atliekamas varžtais su apsauga nuo išsukimo iš išorės išimtiniais atvejais suvirinant. Esant poreikiui moduliai turi turėti galimybę lengvai sujungti tarpusavyje, pritaikoma įvairioms urbanistinėms aplinkoms.</w:t>
            </w:r>
          </w:p>
          <w:p w14:paraId="384BB6D9"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 Saugykla turi būti projektuojama kaip gamykloje gaminamas, universalaus dizaino gaminys, visos konstrukcinės detalės (įskaitant kėlimo kilpas) turi būti gaminamos iš karštai cinkuoto plieno, kurio cinko sluoksnio storis ne mažesnis kaip 275 g/m², siekiant užtikrinti ilgalaikę apsaugą nuo korozijos lauko sąlygomis. Paviršiai papildomai dengiami milteliniu būdu dažyta dažais, užtikrinančiais atsparumą UV spinduliams, mechaniniam poveikiui ir atmosferos veiksniams. Leistina naudoti lygiavertę antikorozinę apsaugą užtikrinančius sprendimus. </w:t>
            </w:r>
          </w:p>
          <w:p w14:paraId="384BB6DA"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lastRenderedPageBreak/>
              <w:t>- Saugyklos konstrukcija ir jos tvirtinimo elementai turi būti projektuojami kaip tipiniai, universalūs, pritaikyti pakėlimui naudojant specialią kėlimo techniką – užkabinant už konstrukcijoje įrengtų pakėlimo kilpų. Konstrukcija turi būti tinkama transportuoti neišardžius ir įrengti ant kietos dangos. Taip pat turi būti numatyta galimybė saugyklą perkelti į kitą vietą, jei ateityje keistųsi poreikiai.</w:t>
            </w:r>
          </w:p>
          <w:p w14:paraId="384BB6DB"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Pagrindinei konstrukcijai ir jos elementams turi būti suteiktas ne trumpesnis kaip 5 metų garantinis laikotarpis. Inžinerinei infrastruktūrai, papildomai įrangai ir kitiems gaminiams garantijos nustatomos atskirai.</w:t>
            </w:r>
          </w:p>
          <w:p w14:paraId="384BB6DC"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Gaminys – Saugykla turi atitikti visus galiojančius Europos Sąjungos reikalavimus.</w:t>
            </w:r>
          </w:p>
          <w:p w14:paraId="384BB6DD"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 Konstrukcija turi būti sudaryta iš lengvai surenkamų ir išardomų elementų, su aiškiai numatytais tvirtinimo mazgais ir detalėmis, leidžiančiomis paprastai keisti atskiras dalis, jas atnaujinti ar pritaikyti prie skirtingų poreikių. </w:t>
            </w:r>
          </w:p>
        </w:tc>
      </w:tr>
      <w:tr w:rsidR="0038163D" w14:paraId="384BB6E2" w14:textId="77777777">
        <w:tc>
          <w:tcPr>
            <w:tcW w:w="1187" w:type="dxa"/>
          </w:tcPr>
          <w:p w14:paraId="384BB6DF"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lastRenderedPageBreak/>
              <w:t xml:space="preserve">D 03 </w:t>
            </w:r>
          </w:p>
        </w:tc>
        <w:tc>
          <w:tcPr>
            <w:tcW w:w="2210" w:type="dxa"/>
          </w:tcPr>
          <w:p w14:paraId="384BB6E0"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Pagrindinės apkrovos </w:t>
            </w:r>
          </w:p>
        </w:tc>
        <w:tc>
          <w:tcPr>
            <w:tcW w:w="10348" w:type="dxa"/>
          </w:tcPr>
          <w:p w14:paraId="384BB6E1"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Nuolatinė apkrova – modulio svoris, kintama apkrova – sniego svoris, eksploatacinė apkrova – dviračiai, paspirtukai, naudotojai. </w:t>
            </w:r>
          </w:p>
        </w:tc>
      </w:tr>
      <w:tr w:rsidR="0038163D" w14:paraId="384BB6E6" w14:textId="77777777">
        <w:tc>
          <w:tcPr>
            <w:tcW w:w="1187" w:type="dxa"/>
          </w:tcPr>
          <w:p w14:paraId="384BB6E3"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D 04</w:t>
            </w:r>
          </w:p>
        </w:tc>
        <w:tc>
          <w:tcPr>
            <w:tcW w:w="2210" w:type="dxa"/>
          </w:tcPr>
          <w:p w14:paraId="384BB6E4"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Išorės sienos/ Vidaus sienos</w:t>
            </w:r>
          </w:p>
        </w:tc>
        <w:tc>
          <w:tcPr>
            <w:tcW w:w="10348" w:type="dxa"/>
          </w:tcPr>
          <w:p w14:paraId="384BB6E5"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Pagal suderintus mažosios architektūros sprendinius </w:t>
            </w:r>
          </w:p>
        </w:tc>
      </w:tr>
      <w:tr w:rsidR="0038163D" w14:paraId="384BB6EA" w14:textId="77777777">
        <w:tc>
          <w:tcPr>
            <w:tcW w:w="1187" w:type="dxa"/>
          </w:tcPr>
          <w:p w14:paraId="384BB6E7"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D 05</w:t>
            </w:r>
          </w:p>
        </w:tc>
        <w:tc>
          <w:tcPr>
            <w:tcW w:w="2210" w:type="dxa"/>
          </w:tcPr>
          <w:p w14:paraId="384BB6E8"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Laiptai </w:t>
            </w:r>
          </w:p>
        </w:tc>
        <w:tc>
          <w:tcPr>
            <w:tcW w:w="10348" w:type="dxa"/>
          </w:tcPr>
          <w:p w14:paraId="384BB6E9"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Neprojektuojama </w:t>
            </w:r>
          </w:p>
        </w:tc>
      </w:tr>
      <w:tr w:rsidR="0038163D" w14:paraId="384BB6EE" w14:textId="77777777">
        <w:tc>
          <w:tcPr>
            <w:tcW w:w="1187" w:type="dxa"/>
          </w:tcPr>
          <w:p w14:paraId="384BB6EB"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D 06</w:t>
            </w:r>
          </w:p>
        </w:tc>
        <w:tc>
          <w:tcPr>
            <w:tcW w:w="2210" w:type="dxa"/>
          </w:tcPr>
          <w:p w14:paraId="384BB6EC"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Temperatūrinės siūlės </w:t>
            </w:r>
          </w:p>
        </w:tc>
        <w:tc>
          <w:tcPr>
            <w:tcW w:w="10348" w:type="dxa"/>
          </w:tcPr>
          <w:p w14:paraId="384BB6ED"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Pagal poreikį </w:t>
            </w:r>
          </w:p>
        </w:tc>
      </w:tr>
      <w:tr w:rsidR="0038163D" w14:paraId="384BB6F2" w14:textId="77777777">
        <w:tc>
          <w:tcPr>
            <w:tcW w:w="1187" w:type="dxa"/>
          </w:tcPr>
          <w:p w14:paraId="384BB6EF"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D 07</w:t>
            </w:r>
          </w:p>
        </w:tc>
        <w:tc>
          <w:tcPr>
            <w:tcW w:w="2210" w:type="dxa"/>
          </w:tcPr>
          <w:p w14:paraId="384BB6F0"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Konstrukcijų atsparumas ugniai </w:t>
            </w:r>
          </w:p>
        </w:tc>
        <w:tc>
          <w:tcPr>
            <w:tcW w:w="10348" w:type="dxa"/>
          </w:tcPr>
          <w:p w14:paraId="384BB6F1"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Pagal Gaisrinės saugos pagrindinius reikalavimus </w:t>
            </w:r>
          </w:p>
        </w:tc>
      </w:tr>
      <w:tr w:rsidR="0038163D" w14:paraId="384BB6F6" w14:textId="77777777">
        <w:tc>
          <w:tcPr>
            <w:tcW w:w="1187" w:type="dxa"/>
          </w:tcPr>
          <w:p w14:paraId="384BB6F3" w14:textId="77777777" w:rsidR="0038163D" w:rsidRDefault="0038163D">
            <w:pPr>
              <w:jc w:val="both"/>
              <w:rPr>
                <w:rFonts w:ascii="Montserrat" w:eastAsia="Montserrat" w:hAnsi="Montserrat" w:cs="Montserrat"/>
                <w:sz w:val="24"/>
                <w:szCs w:val="24"/>
              </w:rPr>
            </w:pPr>
          </w:p>
        </w:tc>
        <w:tc>
          <w:tcPr>
            <w:tcW w:w="2210" w:type="dxa"/>
          </w:tcPr>
          <w:p w14:paraId="384BB6F4" w14:textId="77777777" w:rsidR="0038163D" w:rsidRDefault="0038163D">
            <w:pPr>
              <w:jc w:val="both"/>
              <w:rPr>
                <w:rFonts w:ascii="Montserrat" w:eastAsia="Montserrat" w:hAnsi="Montserrat" w:cs="Montserrat"/>
                <w:sz w:val="24"/>
                <w:szCs w:val="24"/>
              </w:rPr>
            </w:pPr>
          </w:p>
        </w:tc>
        <w:tc>
          <w:tcPr>
            <w:tcW w:w="10348" w:type="dxa"/>
          </w:tcPr>
          <w:p w14:paraId="384BB6F5" w14:textId="77777777" w:rsidR="0038163D" w:rsidRDefault="0038163D">
            <w:pPr>
              <w:jc w:val="both"/>
              <w:rPr>
                <w:rFonts w:ascii="Montserrat" w:eastAsia="Montserrat" w:hAnsi="Montserrat" w:cs="Montserrat"/>
                <w:sz w:val="24"/>
                <w:szCs w:val="24"/>
              </w:rPr>
            </w:pPr>
          </w:p>
        </w:tc>
      </w:tr>
      <w:tr w:rsidR="0038163D" w14:paraId="384BB6F8" w14:textId="77777777">
        <w:tc>
          <w:tcPr>
            <w:tcW w:w="13745" w:type="dxa"/>
            <w:gridSpan w:val="3"/>
            <w:shd w:val="clear" w:color="auto" w:fill="D1D1D1"/>
          </w:tcPr>
          <w:p w14:paraId="384BB6F7" w14:textId="77777777" w:rsidR="0038163D" w:rsidRDefault="00FC5922">
            <w:pPr>
              <w:jc w:val="both"/>
              <w:rPr>
                <w:rFonts w:ascii="Montserrat" w:eastAsia="Montserrat" w:hAnsi="Montserrat" w:cs="Montserrat"/>
                <w:b/>
                <w:bCs/>
                <w:sz w:val="24"/>
                <w:szCs w:val="24"/>
              </w:rPr>
            </w:pPr>
            <w:r>
              <w:rPr>
                <w:rFonts w:ascii="Montserrat" w:eastAsia="Montserrat" w:hAnsi="Montserrat" w:cs="Montserrat"/>
                <w:b/>
                <w:bCs/>
                <w:sz w:val="24"/>
                <w:szCs w:val="24"/>
              </w:rPr>
              <w:t xml:space="preserve">F- šildymo, ventiliacijos, vėsinimo, drėgmės valdymas ir dūmų išmetimo sistemos </w:t>
            </w:r>
          </w:p>
        </w:tc>
      </w:tr>
      <w:tr w:rsidR="0038163D" w14:paraId="384BB6FC" w14:textId="77777777">
        <w:tc>
          <w:tcPr>
            <w:tcW w:w="1187" w:type="dxa"/>
          </w:tcPr>
          <w:p w14:paraId="384BB6F9"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F 01 </w:t>
            </w:r>
          </w:p>
        </w:tc>
        <w:tc>
          <w:tcPr>
            <w:tcW w:w="2210" w:type="dxa"/>
          </w:tcPr>
          <w:p w14:paraId="384BB6FA"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Bendri reikalavimai </w:t>
            </w:r>
          </w:p>
        </w:tc>
        <w:tc>
          <w:tcPr>
            <w:tcW w:w="10348" w:type="dxa"/>
          </w:tcPr>
          <w:p w14:paraId="384BB6FB"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Patalpos nešildomos, sistemos projektuojamos tiek kiek tai yra taikoma I gr nesudėtingiems statiniams </w:t>
            </w:r>
          </w:p>
        </w:tc>
      </w:tr>
      <w:tr w:rsidR="0038163D" w14:paraId="384BB700" w14:textId="77777777">
        <w:tc>
          <w:tcPr>
            <w:tcW w:w="1187" w:type="dxa"/>
          </w:tcPr>
          <w:p w14:paraId="384BB6FD"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F 02 </w:t>
            </w:r>
          </w:p>
        </w:tc>
        <w:tc>
          <w:tcPr>
            <w:tcW w:w="2210" w:type="dxa"/>
          </w:tcPr>
          <w:p w14:paraId="384BB6FE"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Įranga </w:t>
            </w:r>
          </w:p>
        </w:tc>
        <w:tc>
          <w:tcPr>
            <w:tcW w:w="10348" w:type="dxa"/>
          </w:tcPr>
          <w:p w14:paraId="384BB6FF"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Neprojektuojama </w:t>
            </w:r>
          </w:p>
        </w:tc>
      </w:tr>
      <w:tr w:rsidR="0038163D" w14:paraId="384BB704" w14:textId="77777777">
        <w:tc>
          <w:tcPr>
            <w:tcW w:w="1187" w:type="dxa"/>
          </w:tcPr>
          <w:p w14:paraId="384BB701"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F 04 </w:t>
            </w:r>
          </w:p>
        </w:tc>
        <w:tc>
          <w:tcPr>
            <w:tcW w:w="2210" w:type="dxa"/>
          </w:tcPr>
          <w:p w14:paraId="384BB702"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Ventiliacijos sistema </w:t>
            </w:r>
          </w:p>
        </w:tc>
        <w:tc>
          <w:tcPr>
            <w:tcW w:w="10348" w:type="dxa"/>
          </w:tcPr>
          <w:p w14:paraId="384BB703"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Neprojektuojama. Vėdinimas natūralus, prapučiamas</w:t>
            </w:r>
          </w:p>
        </w:tc>
      </w:tr>
      <w:tr w:rsidR="0038163D" w14:paraId="384BB706" w14:textId="77777777">
        <w:tc>
          <w:tcPr>
            <w:tcW w:w="13745" w:type="dxa"/>
            <w:gridSpan w:val="3"/>
            <w:shd w:val="clear" w:color="auto" w:fill="D1D1D1"/>
          </w:tcPr>
          <w:p w14:paraId="384BB705" w14:textId="77777777" w:rsidR="0038163D" w:rsidRDefault="00FC5922">
            <w:pPr>
              <w:jc w:val="both"/>
              <w:rPr>
                <w:rFonts w:ascii="Montserrat" w:eastAsia="Montserrat" w:hAnsi="Montserrat" w:cs="Montserrat"/>
                <w:b/>
                <w:bCs/>
                <w:sz w:val="24"/>
                <w:szCs w:val="24"/>
              </w:rPr>
            </w:pPr>
            <w:r>
              <w:rPr>
                <w:rFonts w:ascii="Montserrat" w:eastAsia="Montserrat" w:hAnsi="Montserrat" w:cs="Montserrat"/>
                <w:b/>
                <w:bCs/>
                <w:sz w:val="24"/>
                <w:szCs w:val="24"/>
              </w:rPr>
              <w:t>G – vandentiekis, buitinės nuotekos, lietaus nuotekos</w:t>
            </w:r>
          </w:p>
        </w:tc>
      </w:tr>
      <w:tr w:rsidR="0038163D" w14:paraId="384BB70A" w14:textId="77777777">
        <w:tc>
          <w:tcPr>
            <w:tcW w:w="1187" w:type="dxa"/>
          </w:tcPr>
          <w:p w14:paraId="384BB707"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lastRenderedPageBreak/>
              <w:t xml:space="preserve">G 01 </w:t>
            </w:r>
          </w:p>
        </w:tc>
        <w:tc>
          <w:tcPr>
            <w:tcW w:w="2210" w:type="dxa"/>
          </w:tcPr>
          <w:p w14:paraId="384BB708"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Bendri reikalavimai </w:t>
            </w:r>
          </w:p>
        </w:tc>
        <w:tc>
          <w:tcPr>
            <w:tcW w:w="10348" w:type="dxa"/>
          </w:tcPr>
          <w:p w14:paraId="384BB709"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Lietaus nuotekos - natūralus nuvedimas. Vandentiekis ir buitinės nuotekos neprojektuojamos.</w:t>
            </w:r>
          </w:p>
        </w:tc>
      </w:tr>
      <w:tr w:rsidR="0038163D" w14:paraId="384BB70E" w14:textId="77777777">
        <w:tc>
          <w:tcPr>
            <w:tcW w:w="1187" w:type="dxa"/>
          </w:tcPr>
          <w:p w14:paraId="384BB70B"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G 02</w:t>
            </w:r>
          </w:p>
        </w:tc>
        <w:tc>
          <w:tcPr>
            <w:tcW w:w="2210" w:type="dxa"/>
          </w:tcPr>
          <w:p w14:paraId="384BB70C"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Vamzdynai </w:t>
            </w:r>
          </w:p>
        </w:tc>
        <w:tc>
          <w:tcPr>
            <w:tcW w:w="10348" w:type="dxa"/>
          </w:tcPr>
          <w:p w14:paraId="384BB70D"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PVC </w:t>
            </w:r>
          </w:p>
        </w:tc>
      </w:tr>
      <w:tr w:rsidR="0038163D" w14:paraId="384BB712" w14:textId="77777777">
        <w:tc>
          <w:tcPr>
            <w:tcW w:w="1187" w:type="dxa"/>
          </w:tcPr>
          <w:p w14:paraId="384BB70F"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G 03</w:t>
            </w:r>
          </w:p>
        </w:tc>
        <w:tc>
          <w:tcPr>
            <w:tcW w:w="2210" w:type="dxa"/>
          </w:tcPr>
          <w:p w14:paraId="384BB710"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Grindų trapai </w:t>
            </w:r>
          </w:p>
        </w:tc>
        <w:tc>
          <w:tcPr>
            <w:tcW w:w="10348" w:type="dxa"/>
          </w:tcPr>
          <w:p w14:paraId="384BB711"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Pritaikyti šaltoms patalpoms, perteklinei sezoninei drėgmei surinkti</w:t>
            </w:r>
          </w:p>
        </w:tc>
      </w:tr>
      <w:tr w:rsidR="0038163D" w14:paraId="384BB716" w14:textId="77777777">
        <w:tc>
          <w:tcPr>
            <w:tcW w:w="1187" w:type="dxa"/>
          </w:tcPr>
          <w:p w14:paraId="384BB713"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G 04</w:t>
            </w:r>
          </w:p>
        </w:tc>
        <w:tc>
          <w:tcPr>
            <w:tcW w:w="2210" w:type="dxa"/>
          </w:tcPr>
          <w:p w14:paraId="384BB714"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Naftos gaudyklės, riebalų gaudyklės</w:t>
            </w:r>
          </w:p>
        </w:tc>
        <w:tc>
          <w:tcPr>
            <w:tcW w:w="10348" w:type="dxa"/>
          </w:tcPr>
          <w:p w14:paraId="384BB715"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Neprojektuojama</w:t>
            </w:r>
          </w:p>
        </w:tc>
      </w:tr>
      <w:tr w:rsidR="0038163D" w14:paraId="384BB71A" w14:textId="77777777">
        <w:tc>
          <w:tcPr>
            <w:tcW w:w="1187" w:type="dxa"/>
          </w:tcPr>
          <w:p w14:paraId="384BB717"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G 05</w:t>
            </w:r>
          </w:p>
        </w:tc>
        <w:tc>
          <w:tcPr>
            <w:tcW w:w="2210" w:type="dxa"/>
          </w:tcPr>
          <w:p w14:paraId="384BB718"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Šuliniai </w:t>
            </w:r>
          </w:p>
        </w:tc>
        <w:tc>
          <w:tcPr>
            <w:tcW w:w="10348" w:type="dxa"/>
          </w:tcPr>
          <w:p w14:paraId="384BB719"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Neprojektuojama</w:t>
            </w:r>
          </w:p>
        </w:tc>
      </w:tr>
      <w:tr w:rsidR="0038163D" w14:paraId="384BB71E" w14:textId="77777777">
        <w:tc>
          <w:tcPr>
            <w:tcW w:w="1187" w:type="dxa"/>
          </w:tcPr>
          <w:p w14:paraId="384BB71B" w14:textId="77777777" w:rsidR="0038163D" w:rsidRDefault="0038163D">
            <w:pPr>
              <w:jc w:val="both"/>
              <w:rPr>
                <w:rFonts w:ascii="Montserrat" w:eastAsia="Montserrat" w:hAnsi="Montserrat" w:cs="Montserrat"/>
                <w:sz w:val="24"/>
                <w:szCs w:val="24"/>
              </w:rPr>
            </w:pPr>
          </w:p>
        </w:tc>
        <w:tc>
          <w:tcPr>
            <w:tcW w:w="2210" w:type="dxa"/>
          </w:tcPr>
          <w:p w14:paraId="384BB71C" w14:textId="77777777" w:rsidR="0038163D" w:rsidRDefault="0038163D">
            <w:pPr>
              <w:jc w:val="both"/>
              <w:rPr>
                <w:sz w:val="18"/>
                <w:szCs w:val="18"/>
              </w:rPr>
            </w:pPr>
          </w:p>
        </w:tc>
        <w:tc>
          <w:tcPr>
            <w:tcW w:w="10348" w:type="dxa"/>
          </w:tcPr>
          <w:p w14:paraId="384BB71D" w14:textId="77777777" w:rsidR="0038163D" w:rsidRDefault="0038163D">
            <w:pPr>
              <w:jc w:val="both"/>
              <w:rPr>
                <w:rFonts w:ascii="Montserrat" w:eastAsia="Montserrat" w:hAnsi="Montserrat" w:cs="Montserrat"/>
                <w:sz w:val="24"/>
                <w:szCs w:val="24"/>
              </w:rPr>
            </w:pPr>
          </w:p>
        </w:tc>
      </w:tr>
      <w:tr w:rsidR="0038163D" w14:paraId="384BB720" w14:textId="77777777">
        <w:tc>
          <w:tcPr>
            <w:tcW w:w="13745" w:type="dxa"/>
            <w:gridSpan w:val="3"/>
            <w:shd w:val="clear" w:color="auto" w:fill="D1D1D1"/>
          </w:tcPr>
          <w:p w14:paraId="384BB71F" w14:textId="77777777" w:rsidR="0038163D" w:rsidRDefault="00FC5922">
            <w:pPr>
              <w:jc w:val="both"/>
              <w:rPr>
                <w:rFonts w:ascii="Montserrat" w:eastAsia="Montserrat" w:hAnsi="Montserrat" w:cs="Montserrat"/>
                <w:b/>
                <w:bCs/>
                <w:sz w:val="24"/>
                <w:szCs w:val="24"/>
              </w:rPr>
            </w:pPr>
            <w:r>
              <w:rPr>
                <w:rFonts w:ascii="Montserrat" w:eastAsia="Montserrat" w:hAnsi="Montserrat" w:cs="Montserrat"/>
                <w:b/>
                <w:bCs/>
                <w:sz w:val="24"/>
                <w:szCs w:val="24"/>
              </w:rPr>
              <w:t>E – elektros energijos tiekimas, silpnos srovės, priešgaisrinė signalizacija</w:t>
            </w:r>
          </w:p>
        </w:tc>
      </w:tr>
      <w:tr w:rsidR="0038163D" w14:paraId="384BB725" w14:textId="77777777">
        <w:tc>
          <w:tcPr>
            <w:tcW w:w="1187" w:type="dxa"/>
          </w:tcPr>
          <w:p w14:paraId="384BB721"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E 01</w:t>
            </w:r>
          </w:p>
        </w:tc>
        <w:tc>
          <w:tcPr>
            <w:tcW w:w="2210" w:type="dxa"/>
          </w:tcPr>
          <w:p w14:paraId="384BB722"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prijungimas </w:t>
            </w:r>
          </w:p>
        </w:tc>
        <w:tc>
          <w:tcPr>
            <w:tcW w:w="10348" w:type="dxa"/>
          </w:tcPr>
          <w:p w14:paraId="384BB723"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Projektuojant ir gaminant Saugyklos vidaus el. tinklą privaloma vadovaujantis LR Energetikos ministro 2012 m vasario mėn. 3 d. įsakymu Nr. 1-22 patvirtintomis Elektros įrenginių įrengimo taisyklėmis;</w:t>
            </w:r>
          </w:p>
          <w:p w14:paraId="384BB724"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Prijungimas vykdomas prie esamų elektros įvadų, kuriuos įrengia Užsakovas.</w:t>
            </w:r>
            <w:r>
              <w:t xml:space="preserve">     </w:t>
            </w:r>
          </w:p>
        </w:tc>
      </w:tr>
      <w:tr w:rsidR="0038163D" w14:paraId="384BB72E" w14:textId="77777777">
        <w:tc>
          <w:tcPr>
            <w:tcW w:w="1187" w:type="dxa"/>
          </w:tcPr>
          <w:p w14:paraId="384BB726"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E 02</w:t>
            </w:r>
          </w:p>
        </w:tc>
        <w:tc>
          <w:tcPr>
            <w:tcW w:w="2210" w:type="dxa"/>
          </w:tcPr>
          <w:p w14:paraId="384BB727"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vidaus elektros tinklo paskirstymo spinta (skydas PS)</w:t>
            </w:r>
          </w:p>
        </w:tc>
        <w:tc>
          <w:tcPr>
            <w:tcW w:w="10348" w:type="dxa"/>
          </w:tcPr>
          <w:p w14:paraId="384BB728"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projektuojamoje Saugykloje (viduje) turi būti numatyta vidaus elektros tinklo paskirstymo spinta (toliau – skydas PS) kaip galima arčiau įvado, IP65, modulinės įrangos montavimui, 24 modulių, tinkama eksploatuoti lauko sąlygomis, skirta tvirtinti prie konstrukcijų saugyklos viduje, su standartiniu ir spec. užraktais.</w:t>
            </w:r>
          </w:p>
          <w:p w14:paraId="384BB729"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 suplanuotas Saugyklos vidaus el. tinklas prijungiamas prie skydo PS, privalomas bendras modulinis kirtiklis vidaus el. tinklo išjungimui nuo įvado, visos skydo PS išeinančios prijungimo grupės jungiamos per srovės nuotėkio relės; </w:t>
            </w:r>
          </w:p>
          <w:p w14:paraId="384BB72A"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kirtiklis modulinis 1F, 230 V, 40 A nominalo, srovės nuotėkio relė 1 F, 230 V, 30 mA (kištukiniams lizdams).</w:t>
            </w:r>
          </w:p>
          <w:p w14:paraId="384BB72B"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projektuojant skyde PS turi būti numatyta atskira prijungimo grupė prijungti kištukinius lizdus, skirtus dviračiams, paspirtukams ir kt. transporto priemonėms įkrauti;</w:t>
            </w:r>
          </w:p>
          <w:p w14:paraId="384BB72C"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 skyde PS turi būti suprojektuotas atskiras 1B10A automatinis jungiklis įkrovimo el. linijos apsaugai ir 1B10A rezervinis automatinis jungiklis ryšių spintos prijungimui; </w:t>
            </w:r>
          </w:p>
          <w:p w14:paraId="384BB72D"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lastRenderedPageBreak/>
              <w:t xml:space="preserve">- komutacinė (ryšių) spinta- kabelių įvedimo angos apačioje bei viršuje, šonuose su perforuotomis angomis natūraliai ventiliacijai, IP65, spintos dydžio parametrai derinami su Užsakovu Projekto rengimo eigoje. </w:t>
            </w:r>
          </w:p>
        </w:tc>
      </w:tr>
      <w:tr w:rsidR="0038163D" w14:paraId="384BB733" w14:textId="77777777">
        <w:tc>
          <w:tcPr>
            <w:tcW w:w="1187" w:type="dxa"/>
          </w:tcPr>
          <w:p w14:paraId="384BB72F"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lastRenderedPageBreak/>
              <w:t>E 03</w:t>
            </w:r>
          </w:p>
        </w:tc>
        <w:tc>
          <w:tcPr>
            <w:tcW w:w="2210" w:type="dxa"/>
          </w:tcPr>
          <w:p w14:paraId="384BB730"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Atskiras pakartotinio įžeminimo įrenginys</w:t>
            </w:r>
          </w:p>
        </w:tc>
        <w:tc>
          <w:tcPr>
            <w:tcW w:w="10348" w:type="dxa"/>
          </w:tcPr>
          <w:p w14:paraId="384BB731"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Saugyklos metalinės konstrukcijos ir dviračių stovai turi būti patikimai sujungti su pakartotinio įžeminimo įrenginio įžemikliu.</w:t>
            </w:r>
          </w:p>
          <w:p w14:paraId="384BB732" w14:textId="77777777" w:rsidR="0038163D" w:rsidRDefault="0038163D">
            <w:pPr>
              <w:jc w:val="both"/>
              <w:rPr>
                <w:rFonts w:ascii="Montserrat" w:eastAsia="Montserrat" w:hAnsi="Montserrat" w:cs="Montserrat"/>
                <w:sz w:val="24"/>
                <w:szCs w:val="24"/>
              </w:rPr>
            </w:pPr>
          </w:p>
        </w:tc>
      </w:tr>
      <w:tr w:rsidR="0038163D" w14:paraId="384BB737" w14:textId="77777777">
        <w:tc>
          <w:tcPr>
            <w:tcW w:w="1187" w:type="dxa"/>
          </w:tcPr>
          <w:p w14:paraId="384BB734"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E 04</w:t>
            </w:r>
          </w:p>
        </w:tc>
        <w:tc>
          <w:tcPr>
            <w:tcW w:w="2210" w:type="dxa"/>
          </w:tcPr>
          <w:p w14:paraId="384BB735"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Pagrindiniai kabeliai/ Skirstomieji tinklai</w:t>
            </w:r>
          </w:p>
        </w:tc>
        <w:tc>
          <w:tcPr>
            <w:tcW w:w="10348" w:type="dxa"/>
          </w:tcPr>
          <w:p w14:paraId="384BB736"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Visus Saugyklos vidaus jėgos elektros tinklo kabelius privaloma projektuoti trijų vario gyslų Cu 3x2,5mm2 su triguba plastikine izoliacija, apšvietimo tinklo – trijų vario gyslų Cu 3x1,5mm2 su triguba plastikine izoliacija, savaime gęstančios, nepalaikančios degimo vamzdžiuose, visi atvirai nutiesti kabeliai turi būti papildomai apsaugoti skardos profiliu Visi kabeliai turi turėti A kategorijos (pagal EĮIT (elektros reikalavimus) nepalaikančią degimo) pamažu silpstančią izoliaciją.;</w:t>
            </w:r>
          </w:p>
        </w:tc>
      </w:tr>
      <w:tr w:rsidR="0038163D" w14:paraId="384BB73B" w14:textId="77777777">
        <w:tc>
          <w:tcPr>
            <w:tcW w:w="1187" w:type="dxa"/>
          </w:tcPr>
          <w:p w14:paraId="384BB738"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E 05</w:t>
            </w:r>
          </w:p>
        </w:tc>
        <w:tc>
          <w:tcPr>
            <w:tcW w:w="2210" w:type="dxa"/>
          </w:tcPr>
          <w:p w14:paraId="384BB739"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Apskaita </w:t>
            </w:r>
          </w:p>
        </w:tc>
        <w:tc>
          <w:tcPr>
            <w:tcW w:w="10348" w:type="dxa"/>
          </w:tcPr>
          <w:p w14:paraId="384BB73A"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Neprojektuojama</w:t>
            </w:r>
          </w:p>
        </w:tc>
      </w:tr>
      <w:tr w:rsidR="0038163D" w14:paraId="384BB742" w14:textId="77777777">
        <w:tc>
          <w:tcPr>
            <w:tcW w:w="1187" w:type="dxa"/>
          </w:tcPr>
          <w:p w14:paraId="384BB73C"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E 06</w:t>
            </w:r>
          </w:p>
        </w:tc>
        <w:tc>
          <w:tcPr>
            <w:tcW w:w="2210" w:type="dxa"/>
          </w:tcPr>
          <w:p w14:paraId="384BB73D"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Vidaus apšvietimas </w:t>
            </w:r>
          </w:p>
        </w:tc>
        <w:tc>
          <w:tcPr>
            <w:tcW w:w="10348" w:type="dxa"/>
          </w:tcPr>
          <w:p w14:paraId="384BB73E" w14:textId="77777777" w:rsidR="0038163D" w:rsidRDefault="00FC5922">
            <w:pPr>
              <w:pBdr>
                <w:top w:val="nil"/>
                <w:left w:val="nil"/>
                <w:bottom w:val="nil"/>
                <w:right w:val="nil"/>
                <w:between w:val="nil"/>
              </w:pBdr>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Apšvietimo įrenginiai (ne mažiau kaip 2 vnt) turi būti parinkti pagal patalpų apšvietimo reikalavimus, paskirtį ir įtampos praradimą. Apšvietimo įranga išdėstoma patalpoje užtikrinant mažiausiai 100 lx apšvietą „grindų“ lygyje.</w:t>
            </w:r>
          </w:p>
          <w:p w14:paraId="384BB73F" w14:textId="77777777" w:rsidR="0038163D" w:rsidRDefault="00FC5922">
            <w:pPr>
              <w:pBdr>
                <w:top w:val="nil"/>
                <w:left w:val="nil"/>
                <w:bottom w:val="nil"/>
                <w:right w:val="nil"/>
                <w:between w:val="nil"/>
              </w:pBdr>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Apšvietimo įrenginiai IP65, LED tipo, bendram apšvietimui saugyklos viduje, tvirtinami prie lubų konstrukcijos, skleidžiamos šviesos spalvinė temperatūra 2700–3000K („šiltai“ balta), montuojamas atvirai (viduje) ant aliuminio vamzdžių konstrukcijų. Apšvietimo valdymas automatinis veikiantis pagal paros laiką.</w:t>
            </w:r>
          </w:p>
          <w:p w14:paraId="384BB740" w14:textId="77777777" w:rsidR="0038163D" w:rsidRDefault="00FC5922">
            <w:pPr>
              <w:pBdr>
                <w:top w:val="nil"/>
                <w:left w:val="nil"/>
                <w:bottom w:val="nil"/>
                <w:right w:val="nil"/>
                <w:between w:val="nil"/>
              </w:pBdr>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 Saugyklos apšvietimo </w:t>
            </w:r>
            <w:r>
              <w:rPr>
                <w:rFonts w:ascii="Montserrat" w:eastAsia="Montserrat" w:hAnsi="Montserrat" w:cs="Montserrat"/>
                <w:sz w:val="24"/>
                <w:szCs w:val="24"/>
              </w:rPr>
              <w:t>pajungimas</w:t>
            </w:r>
            <w:r>
              <w:rPr>
                <w:rFonts w:ascii="Montserrat" w:eastAsia="Montserrat" w:hAnsi="Montserrat" w:cs="Montserrat"/>
                <w:color w:val="000000"/>
                <w:sz w:val="24"/>
                <w:szCs w:val="24"/>
              </w:rPr>
              <w:t xml:space="preserve"> turi būti suprojektuotas nuo atskiros skydo PS prijungimo grupės ir turi būti suplanuota atskira el. įrenginių grupė apšvietimui lauke (virš stumdomų įėjimo vartų). </w:t>
            </w:r>
          </w:p>
          <w:p w14:paraId="384BB741" w14:textId="77777777" w:rsidR="0038163D" w:rsidRDefault="00FC5922">
            <w:pPr>
              <w:pBdr>
                <w:top w:val="nil"/>
                <w:left w:val="nil"/>
                <w:bottom w:val="nil"/>
                <w:right w:val="nil"/>
                <w:between w:val="nil"/>
              </w:pBdr>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montuojamas buvimo patalpoje jutiklis IP65 360</w:t>
            </w:r>
            <w:r>
              <w:rPr>
                <w:rFonts w:ascii="Montserrat" w:eastAsia="Montserrat" w:hAnsi="Montserrat" w:cs="Montserrat"/>
                <w:b/>
                <w:bCs/>
                <w:color w:val="000000"/>
                <w:sz w:val="24"/>
                <w:szCs w:val="24"/>
                <w:vertAlign w:val="superscript"/>
              </w:rPr>
              <w:t>o</w:t>
            </w:r>
            <w:r>
              <w:rPr>
                <w:rFonts w:ascii="Montserrat" w:eastAsia="Montserrat" w:hAnsi="Montserrat" w:cs="Montserrat"/>
                <w:color w:val="000000"/>
                <w:sz w:val="24"/>
                <w:szCs w:val="24"/>
              </w:rPr>
              <w:t>, aprėpties (vidaus šviestuvams įjungti), virštinkinis montuojamas atvirai (viduje) ant stačiakampio profilio plieno vamzdžių konstrukcijos. Sureguliuotas tinkamai, kad nereaguotų į atsitiktinius praeivių ar objektų judesius lauke.</w:t>
            </w:r>
          </w:p>
        </w:tc>
      </w:tr>
      <w:tr w:rsidR="0038163D" w14:paraId="384BB747" w14:textId="77777777">
        <w:tc>
          <w:tcPr>
            <w:tcW w:w="1187" w:type="dxa"/>
          </w:tcPr>
          <w:p w14:paraId="384BB743"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E 07</w:t>
            </w:r>
          </w:p>
        </w:tc>
        <w:tc>
          <w:tcPr>
            <w:tcW w:w="2210" w:type="dxa"/>
          </w:tcPr>
          <w:p w14:paraId="384BB744"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Lauko ir fasadų apšvietimas </w:t>
            </w:r>
          </w:p>
        </w:tc>
        <w:tc>
          <w:tcPr>
            <w:tcW w:w="10348" w:type="dxa"/>
          </w:tcPr>
          <w:p w14:paraId="384BB745"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Projektuojamas aiškiai matomas lauko ir fasado apšvietimas, pagal suderintus mažosios architektūros sprendinius, įskaitant bet neapsiribojant prie įėjimo vartų bei reklamos apšvietimas.</w:t>
            </w:r>
          </w:p>
          <w:p w14:paraId="384BB746"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lastRenderedPageBreak/>
              <w:t>- Apšvietimui Saugyklos išorėje planuoti ne mažiau kaip 2 vnt, SMD LED prožektoriaus tipo, IP65, IK08, 100W, švietimo kampas &gt;100°, skleidžiamos šviesos spalvinė temperatūra 2700–3000K („šiltai“ balta), šviesos srautas &gt;8000 lm, korpusas aliuminio, spalva pilka.</w:t>
            </w:r>
          </w:p>
        </w:tc>
      </w:tr>
      <w:tr w:rsidR="0038163D" w14:paraId="384BB74B" w14:textId="77777777">
        <w:tc>
          <w:tcPr>
            <w:tcW w:w="1187" w:type="dxa"/>
          </w:tcPr>
          <w:p w14:paraId="384BB748"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lastRenderedPageBreak/>
              <w:t>E 08</w:t>
            </w:r>
          </w:p>
        </w:tc>
        <w:tc>
          <w:tcPr>
            <w:tcW w:w="2210" w:type="dxa"/>
          </w:tcPr>
          <w:p w14:paraId="384BB749"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Apsauga nuo žaibo ir įžeminimas </w:t>
            </w:r>
          </w:p>
        </w:tc>
        <w:tc>
          <w:tcPr>
            <w:tcW w:w="10348" w:type="dxa"/>
          </w:tcPr>
          <w:p w14:paraId="384BB74A"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Laikytis STR 2.01.06:2009 reikalavimų, skirtų apsaugai nuo žaibo, bei elektros įrengimo taisyklių, skirtų įžeminimo įrenginiams. </w:t>
            </w:r>
          </w:p>
        </w:tc>
      </w:tr>
      <w:tr w:rsidR="0038163D" w14:paraId="384BB752" w14:textId="77777777">
        <w:tc>
          <w:tcPr>
            <w:tcW w:w="1187" w:type="dxa"/>
          </w:tcPr>
          <w:p w14:paraId="384BB74C"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E 09</w:t>
            </w:r>
          </w:p>
        </w:tc>
        <w:tc>
          <w:tcPr>
            <w:tcW w:w="2210" w:type="dxa"/>
          </w:tcPr>
          <w:p w14:paraId="384BB74D" w14:textId="77777777" w:rsidR="0038163D" w:rsidRDefault="00FC5922">
            <w:pPr>
              <w:pBdr>
                <w:top w:val="nil"/>
                <w:left w:val="nil"/>
                <w:bottom w:val="nil"/>
                <w:right w:val="nil"/>
                <w:between w:val="nil"/>
              </w:pBdr>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Priešgaisrinės signalizacijos sistema, priešgaisrinė sauga ir kiti reikalavimai </w:t>
            </w:r>
          </w:p>
          <w:p w14:paraId="384BB74E" w14:textId="77777777" w:rsidR="0038163D" w:rsidRDefault="0038163D">
            <w:pPr>
              <w:pBdr>
                <w:top w:val="nil"/>
                <w:left w:val="nil"/>
                <w:bottom w:val="nil"/>
                <w:right w:val="nil"/>
                <w:between w:val="nil"/>
              </w:pBdr>
              <w:jc w:val="both"/>
              <w:rPr>
                <w:rFonts w:ascii="Montserrat" w:eastAsia="Montserrat" w:hAnsi="Montserrat" w:cs="Montserrat"/>
                <w:color w:val="000000"/>
                <w:sz w:val="24"/>
                <w:szCs w:val="24"/>
              </w:rPr>
            </w:pPr>
          </w:p>
          <w:p w14:paraId="384BB74F" w14:textId="77777777" w:rsidR="0038163D" w:rsidRDefault="0038163D">
            <w:pPr>
              <w:jc w:val="both"/>
              <w:rPr>
                <w:rFonts w:ascii="Montserrat" w:eastAsia="Montserrat" w:hAnsi="Montserrat" w:cs="Montserrat"/>
                <w:sz w:val="24"/>
                <w:szCs w:val="24"/>
              </w:rPr>
            </w:pPr>
          </w:p>
        </w:tc>
        <w:tc>
          <w:tcPr>
            <w:tcW w:w="10348" w:type="dxa"/>
          </w:tcPr>
          <w:p w14:paraId="384BB750" w14:textId="77777777" w:rsidR="0038163D" w:rsidRDefault="00FC5922">
            <w:pPr>
              <w:pBdr>
                <w:top w:val="nil"/>
                <w:left w:val="nil"/>
                <w:bottom w:val="nil"/>
                <w:right w:val="nil"/>
                <w:between w:val="nil"/>
              </w:pBdr>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 Projektuojama ir įrengiama Saugykla turi atitikti bendrąsias gaisrinės saugos taisykles. Konstrukcija ir įranga turi būti suprojektuota taip, kad užtikrintų naudotojų saugumą. Turi būti laikomasi priešgaisrinės signalizacijos įrengimo ir elektros instaliacijos reikalavimų STR 2.01.04:2004 „Gaisrinė sauga. Pagrindiniai reikalavimai“, STR 2.02.02:2004 „Visuomeninės paskirties statiniai“, „Gaisro aptikimo ir signalizavimo sistemos. Projektavimo ir įrengimo taisyklės“. Priešgaisrinės signalizacijos sprendimai ir priešgaisrinės saugos įranga turi būti pritaikyta nešildomoms patalpoms, </w:t>
            </w:r>
            <w:r>
              <w:rPr>
                <w:rFonts w:ascii="Montserrat" w:eastAsia="Montserrat" w:hAnsi="Montserrat" w:cs="Montserrat"/>
                <w:sz w:val="24"/>
                <w:szCs w:val="24"/>
              </w:rPr>
              <w:t>pri</w:t>
            </w:r>
            <w:r>
              <w:rPr>
                <w:rFonts w:ascii="Montserrat" w:eastAsia="Montserrat" w:hAnsi="Montserrat" w:cs="Montserrat"/>
                <w:color w:val="000000"/>
                <w:sz w:val="24"/>
                <w:szCs w:val="24"/>
              </w:rPr>
              <w:t xml:space="preserve">jungta su pagrindinė centralė. </w:t>
            </w:r>
          </w:p>
          <w:p w14:paraId="384BB751"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Siekiant užtikrinti objekto saugų naudojimą, dviračių saugyklos viduje įrengiamas gesintuvo komplektas. Jį sudaro 4 kg gesintuvas, atitinkantis galiojančius priešgaisrinės saugos reikalavimus, patalpintas specialioje dėžėje su apsauginiu stiklu. Greta dėžės įrengiamas įrankis, skirtas stiklui išdaužti nelaimingo atsitikimo atveju. Visi komponentai tiekiami kaip vientisas komplektas, užtikrinantis sklandų montavimą ir saugų eksploatavimą.</w:t>
            </w:r>
          </w:p>
        </w:tc>
      </w:tr>
      <w:tr w:rsidR="0038163D" w14:paraId="384BB756" w14:textId="77777777">
        <w:tc>
          <w:tcPr>
            <w:tcW w:w="1187" w:type="dxa"/>
          </w:tcPr>
          <w:p w14:paraId="384BB753"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E 10</w:t>
            </w:r>
          </w:p>
        </w:tc>
        <w:tc>
          <w:tcPr>
            <w:tcW w:w="2210" w:type="dxa"/>
          </w:tcPr>
          <w:p w14:paraId="384BB754"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Prieiga įkrauti elektrinius dviračius ir paspirtukus</w:t>
            </w:r>
          </w:p>
        </w:tc>
        <w:tc>
          <w:tcPr>
            <w:tcW w:w="10348" w:type="dxa"/>
          </w:tcPr>
          <w:p w14:paraId="384BB755"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Kištukinių lizdų grupė komplektuojama iš 2 (dviejų) virštinkinių kištukinių 16A lizdų, 1 F, IP44, 230 V, su įžeminimo kontaktais 2P+E, montuojama atvirai (viduje) ant stačiakampio profilio plieno vamzdžių konstrukcijos, prijungta per 30 mA srovės nuotėkio relę, tokių įkrovimo prieigų turi būti ne mažiau kaip 4 komplektai</w:t>
            </w:r>
          </w:p>
        </w:tc>
      </w:tr>
      <w:tr w:rsidR="0038163D" w14:paraId="384BB760" w14:textId="77777777">
        <w:trPr>
          <w:trHeight w:val="3278"/>
        </w:trPr>
        <w:tc>
          <w:tcPr>
            <w:tcW w:w="1187" w:type="dxa"/>
          </w:tcPr>
          <w:p w14:paraId="384BB757"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lastRenderedPageBreak/>
              <w:t>E 11</w:t>
            </w:r>
          </w:p>
        </w:tc>
        <w:tc>
          <w:tcPr>
            <w:tcW w:w="2210" w:type="dxa"/>
          </w:tcPr>
          <w:p w14:paraId="384BB758"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Vaizdo stebėjimas/ internetas</w:t>
            </w:r>
          </w:p>
        </w:tc>
        <w:tc>
          <w:tcPr>
            <w:tcW w:w="10348" w:type="dxa"/>
          </w:tcPr>
          <w:sdt>
            <w:sdtPr>
              <w:tag w:val="goog_rdk_7"/>
              <w:id w:val="1407249195"/>
            </w:sdtPr>
            <w:sdtContent>
              <w:p w14:paraId="384BB759" w14:textId="77777777" w:rsidR="0038163D" w:rsidRDefault="00FC5922">
                <w:pPr>
                  <w:pBdr>
                    <w:top w:val="nil"/>
                    <w:left w:val="nil"/>
                    <w:bottom w:val="nil"/>
                    <w:right w:val="nil"/>
                    <w:between w:val="nil"/>
                  </w:pBdr>
                  <w:jc w:val="both"/>
                  <w:rPr>
                    <w:rFonts w:ascii="Montserrat" w:eastAsia="Montserrat" w:hAnsi="Montserrat" w:cs="Montserrat"/>
                    <w:sz w:val="24"/>
                    <w:szCs w:val="24"/>
                  </w:rPr>
                </w:pPr>
                <w:r>
                  <w:rPr>
                    <w:rFonts w:ascii="Montserrat" w:eastAsia="Montserrat" w:hAnsi="Montserrat" w:cs="Montserrat"/>
                    <w:sz w:val="24"/>
                    <w:szCs w:val="24"/>
                  </w:rPr>
                  <w:t>- Atvedami visi reikalingi kabeliai ir paruošiama vieta prijungti ne mažiau kaip 2 vnt IP vaizdo stebėjimo aukštos raiškos (HD arba aukštesnės) kameros su naktinio matymo galimybę, kurios užtikrintų saugumą ir prevenciją nuo vagysčių ar vandalizmo.</w:t>
                </w:r>
                <w:sdt>
                  <w:sdtPr>
                    <w:tag w:val="goog_rdk_5"/>
                    <w:id w:val="-1269976611"/>
                  </w:sdtPr>
                  <w:sdtContent>
                    <w:sdt>
                      <w:sdtPr>
                        <w:tag w:val="goog_rdk_6"/>
                        <w:id w:val="-1040434711"/>
                      </w:sdtPr>
                      <w:sdtContent/>
                    </w:sdt>
                  </w:sdtContent>
                </w:sdt>
              </w:p>
            </w:sdtContent>
          </w:sdt>
          <w:p w14:paraId="384BB75A" w14:textId="77777777" w:rsidR="0038163D" w:rsidRDefault="00000000">
            <w:pPr>
              <w:pBdr>
                <w:top w:val="nil"/>
                <w:left w:val="nil"/>
                <w:bottom w:val="nil"/>
                <w:right w:val="nil"/>
                <w:between w:val="nil"/>
              </w:pBdr>
              <w:jc w:val="both"/>
              <w:rPr>
                <w:rFonts w:ascii="Montserrat" w:eastAsia="Montserrat" w:hAnsi="Montserrat" w:cs="Montserrat"/>
                <w:sz w:val="24"/>
                <w:szCs w:val="24"/>
              </w:rPr>
            </w:pPr>
            <w:sdt>
              <w:sdtPr>
                <w:tag w:val="goog_rdk_8"/>
                <w:id w:val="-1080690435"/>
              </w:sdtPr>
              <w:sdtContent>
                <w:r w:rsidR="00FC5922">
                  <w:rPr>
                    <w:rFonts w:ascii="Montserrat" w:eastAsia="Montserrat" w:hAnsi="Montserrat" w:cs="Montserrat"/>
                    <w:sz w:val="24"/>
                    <w:szCs w:val="24"/>
                  </w:rPr>
                  <w:t xml:space="preserve">- </w:t>
                </w:r>
              </w:sdtContent>
            </w:sdt>
            <w:r w:rsidR="00FC5922">
              <w:rPr>
                <w:rFonts w:ascii="Montserrat" w:eastAsia="Montserrat" w:hAnsi="Montserrat" w:cs="Montserrat"/>
                <w:sz w:val="24"/>
                <w:szCs w:val="24"/>
              </w:rPr>
              <w:t>Kameros turi būti skirtos bendram vaizdo stebėjimui, užtikrinant visą asmens judėjimo patalpose matomumą ir įėjimo durų stebėjimą (fiksuojant įeinančius iš priekio). Kameros turi būti apsaugotos nuo pirminių fizinių poveikių (pvz., smūgiavimo), apsaugos klasė ne žemesnė kaip IP66 ir IK10 arba lygiavertė. Pasirinkus lygiavertę apsaugos klasę, tiekėjas privalo pateikti lygiavertiškumą patvirtinančius dokumentus.</w:t>
            </w:r>
          </w:p>
          <w:sdt>
            <w:sdtPr>
              <w:tag w:val="goog_rdk_10"/>
              <w:id w:val="-1436114956"/>
            </w:sdtPr>
            <w:sdtContent>
              <w:p w14:paraId="384BB75B"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Stebėjimo sistema turi būti integruota į Užsakovo saugumo tinklą, su galimybe realiu laiku stebėti ir archyvuoti vaizdo įrašus ne trumpiau kaip 30 dienų</w:t>
                </w:r>
                <w:sdt>
                  <w:sdtPr>
                    <w:tag w:val="goog_rdk_9"/>
                    <w:id w:val="-656956318"/>
                  </w:sdtPr>
                  <w:sdtContent>
                    <w:r>
                      <w:rPr>
                        <w:rFonts w:ascii="Montserrat" w:eastAsia="Montserrat" w:hAnsi="Montserrat" w:cs="Montserrat"/>
                        <w:sz w:val="24"/>
                        <w:szCs w:val="24"/>
                      </w:rPr>
                      <w:t xml:space="preserve"> lokaliai NVR įrenginyje. Tiekėjas turi užtikrinti reikiamą NVR įrenginių talpą įrašo saugojimui skaičiuojant, kad įrašai bus atliekami Full HD 1920 x 1080 vaizdo įrašo kokybe.</w:t>
                    </w:r>
                  </w:sdtContent>
                </w:sdt>
              </w:p>
            </w:sdtContent>
          </w:sdt>
          <w:p w14:paraId="384BB75C" w14:textId="77777777" w:rsidR="0038163D" w:rsidRDefault="00000000">
            <w:pPr>
              <w:jc w:val="both"/>
              <w:rPr>
                <w:rFonts w:ascii="Montserrat" w:eastAsia="Montserrat" w:hAnsi="Montserrat" w:cs="Montserrat"/>
                <w:sz w:val="24"/>
                <w:szCs w:val="24"/>
              </w:rPr>
            </w:pPr>
            <w:sdt>
              <w:sdtPr>
                <w:tag w:val="goog_rdk_11"/>
                <w:id w:val="1606964335"/>
              </w:sdtPr>
              <w:sdtContent>
                <w:r w:rsidR="00FC5922">
                  <w:rPr>
                    <w:rFonts w:ascii="Montserrat" w:eastAsia="Montserrat" w:hAnsi="Montserrat" w:cs="Montserrat"/>
                    <w:sz w:val="24"/>
                    <w:szCs w:val="24"/>
                  </w:rPr>
                  <w:t xml:space="preserve">- NVR įrenginys turi būti pramoninio naudojimo, atsparus aplinkos poveikiui, veikiantis temperatūrų diapazone nuo –20 iki +50 °C ir esant oro drėgnumui iki 90 proc. NVR įrenginiai turi būti įrengti taip, kad nebūtų matomi iš išorės, apsaugoti nuo pirminių fizinių poveikių (smūgio ar pan.). Įrenginys turi būti įmontuotas atskiroje rakinamoje patalpoje. Spynos raktas negali būti standartinio tipo (pvz., trikampio formos). </w:t>
                </w:r>
              </w:sdtContent>
            </w:sdt>
          </w:p>
          <w:p w14:paraId="384BB75D"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Kamerų išdėstymas turi apimti visus kritinius taškus: įėjimus/išėjimus, įkrovimo zonas ir bendrą saugyklos perimetrą</w:t>
            </w:r>
            <w:sdt>
              <w:sdtPr>
                <w:tag w:val="goog_rdk_12"/>
                <w:id w:val="827464936"/>
              </w:sdtPr>
              <w:sdtContent>
                <w:r>
                  <w:rPr>
                    <w:rFonts w:ascii="Montserrat" w:eastAsia="Montserrat" w:hAnsi="Montserrat" w:cs="Montserrat"/>
                    <w:sz w:val="24"/>
                    <w:szCs w:val="24"/>
                  </w:rPr>
                  <w:t>, veikti temperatūrų intervale nuo –20 °C iki +50 °C.</w:t>
                </w:r>
              </w:sdtContent>
            </w:sdt>
          </w:p>
          <w:p w14:paraId="384BB75E" w14:textId="77777777" w:rsidR="0038163D" w:rsidRDefault="00FC5922">
            <w:pPr>
              <w:tabs>
                <w:tab w:val="left" w:pos="3580"/>
              </w:tabs>
              <w:jc w:val="both"/>
              <w:rPr>
                <w:rFonts w:ascii="Montserrat" w:eastAsia="Montserrat" w:hAnsi="Montserrat" w:cs="Montserrat"/>
                <w:sz w:val="24"/>
                <w:szCs w:val="24"/>
              </w:rPr>
            </w:pPr>
            <w:r>
              <w:rPr>
                <w:rFonts w:ascii="Montserrat" w:eastAsia="Montserrat" w:hAnsi="Montserrat" w:cs="Montserrat"/>
                <w:sz w:val="24"/>
                <w:szCs w:val="24"/>
              </w:rPr>
              <w:t>- Įrengiama lokali interneto prieiga duomenų surinkimui ir perdavimui</w:t>
            </w:r>
          </w:p>
          <w:p w14:paraId="384BB75F"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Tiekėjas privalo pateikti vaizdo stebėjimo kameras tik su funkcionalumais, kurių reikalauja Užsakovas, o papildomi, Užsakovo nenurodyti funkcionalumai, turės būti deaktyvuoti.</w:t>
            </w:r>
          </w:p>
        </w:tc>
      </w:tr>
      <w:tr w:rsidR="0038163D" w14:paraId="384BB764" w14:textId="77777777">
        <w:tc>
          <w:tcPr>
            <w:tcW w:w="1187" w:type="dxa"/>
          </w:tcPr>
          <w:p w14:paraId="384BB761" w14:textId="77777777" w:rsidR="0038163D" w:rsidRDefault="0038163D">
            <w:pPr>
              <w:jc w:val="both"/>
              <w:rPr>
                <w:rFonts w:ascii="Montserrat" w:eastAsia="Montserrat" w:hAnsi="Montserrat" w:cs="Montserrat"/>
                <w:sz w:val="24"/>
                <w:szCs w:val="24"/>
              </w:rPr>
            </w:pPr>
          </w:p>
        </w:tc>
        <w:tc>
          <w:tcPr>
            <w:tcW w:w="2210" w:type="dxa"/>
          </w:tcPr>
          <w:p w14:paraId="384BB762" w14:textId="77777777" w:rsidR="0038163D" w:rsidRDefault="0038163D">
            <w:pPr>
              <w:pBdr>
                <w:top w:val="nil"/>
                <w:left w:val="nil"/>
                <w:bottom w:val="nil"/>
                <w:right w:val="nil"/>
                <w:between w:val="nil"/>
              </w:pBdr>
              <w:jc w:val="both"/>
              <w:rPr>
                <w:rFonts w:ascii="Montserrat" w:eastAsia="Montserrat" w:hAnsi="Montserrat" w:cs="Montserrat"/>
                <w:color w:val="000000"/>
                <w:sz w:val="24"/>
                <w:szCs w:val="24"/>
              </w:rPr>
            </w:pPr>
          </w:p>
        </w:tc>
        <w:tc>
          <w:tcPr>
            <w:tcW w:w="10348" w:type="dxa"/>
          </w:tcPr>
          <w:p w14:paraId="384BB763" w14:textId="77777777" w:rsidR="0038163D" w:rsidRDefault="0038163D">
            <w:pPr>
              <w:pBdr>
                <w:top w:val="nil"/>
                <w:left w:val="nil"/>
                <w:bottom w:val="nil"/>
                <w:right w:val="nil"/>
                <w:between w:val="nil"/>
              </w:pBdr>
              <w:jc w:val="both"/>
              <w:rPr>
                <w:rFonts w:ascii="Montserrat" w:eastAsia="Montserrat" w:hAnsi="Montserrat" w:cs="Montserrat"/>
                <w:color w:val="000000"/>
                <w:sz w:val="24"/>
                <w:szCs w:val="24"/>
              </w:rPr>
            </w:pPr>
          </w:p>
        </w:tc>
      </w:tr>
      <w:tr w:rsidR="0038163D" w14:paraId="384BB766" w14:textId="77777777">
        <w:tc>
          <w:tcPr>
            <w:tcW w:w="13745" w:type="dxa"/>
            <w:gridSpan w:val="3"/>
            <w:shd w:val="clear" w:color="auto" w:fill="D9D9D9"/>
          </w:tcPr>
          <w:p w14:paraId="384BB765" w14:textId="77777777" w:rsidR="0038163D" w:rsidRDefault="00FC5922">
            <w:pPr>
              <w:pBdr>
                <w:top w:val="nil"/>
                <w:left w:val="nil"/>
                <w:bottom w:val="nil"/>
                <w:right w:val="nil"/>
                <w:between w:val="nil"/>
              </w:pBdr>
              <w:jc w:val="both"/>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K – Kita</w:t>
            </w:r>
          </w:p>
        </w:tc>
      </w:tr>
      <w:tr w:rsidR="0038163D" w14:paraId="384BB7F7" w14:textId="77777777">
        <w:tc>
          <w:tcPr>
            <w:tcW w:w="1187" w:type="dxa"/>
          </w:tcPr>
          <w:p w14:paraId="384BB767"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lastRenderedPageBreak/>
              <w:t>K 01</w:t>
            </w:r>
          </w:p>
        </w:tc>
        <w:tc>
          <w:tcPr>
            <w:tcW w:w="2210" w:type="dxa"/>
          </w:tcPr>
          <w:p w14:paraId="384BB768" w14:textId="77777777" w:rsidR="0038163D" w:rsidRDefault="00FC5922">
            <w:pPr>
              <w:pBdr>
                <w:top w:val="nil"/>
                <w:left w:val="nil"/>
                <w:bottom w:val="nil"/>
                <w:right w:val="nil"/>
                <w:between w:val="nil"/>
              </w:pBdr>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Programinė įranga ir jos </w:t>
            </w:r>
            <w:r>
              <w:rPr>
                <w:rFonts w:ascii="Montserrat" w:eastAsia="Montserrat" w:hAnsi="Montserrat" w:cs="Montserrat"/>
                <w:sz w:val="24"/>
                <w:szCs w:val="24"/>
              </w:rPr>
              <w:t>funkcionalumas</w:t>
            </w:r>
          </w:p>
        </w:tc>
        <w:tc>
          <w:tcPr>
            <w:tcW w:w="10348" w:type="dxa"/>
          </w:tcPr>
          <w:p w14:paraId="384BB769" w14:textId="77777777" w:rsidR="0038163D" w:rsidRDefault="00FC5922">
            <w:pPr>
              <w:pBdr>
                <w:top w:val="nil"/>
                <w:left w:val="nil"/>
                <w:bottom w:val="nil"/>
                <w:right w:val="nil"/>
                <w:between w:val="nil"/>
              </w:pBdr>
              <w:spacing w:after="200"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Programine įranga ir jos panaudojimas turi veikti kaip neatsiejama įranga nuo Saugyklos, leidžiančia nuotoliniu būdu realiu laiku valdyti, stebėti ir prižiūrėti Saugyklos veikimą, visa sistema (įranga + programinė įranga) turi veikti kaip vientisas sprendinys.</w:t>
            </w:r>
          </w:p>
          <w:p w14:paraId="384BB76A" w14:textId="77777777" w:rsidR="0038163D" w:rsidRDefault="00FC5922">
            <w:pPr>
              <w:pBdr>
                <w:top w:val="nil"/>
                <w:left w:val="nil"/>
                <w:bottom w:val="nil"/>
                <w:right w:val="nil"/>
                <w:between w:val="nil"/>
              </w:pBdr>
              <w:jc w:val="both"/>
              <w:rPr>
                <w:rFonts w:ascii="Montserrat" w:eastAsia="Montserrat" w:hAnsi="Montserrat" w:cs="Montserrat"/>
                <w:sz w:val="24"/>
                <w:szCs w:val="24"/>
              </w:rPr>
            </w:pPr>
            <w:r>
              <w:rPr>
                <w:rFonts w:ascii="Montserrat" w:eastAsia="Montserrat" w:hAnsi="Montserrat" w:cs="Montserrat"/>
                <w:color w:val="000000"/>
                <w:sz w:val="24"/>
                <w:szCs w:val="24"/>
              </w:rPr>
              <w:t xml:space="preserve">Tiekėjas </w:t>
            </w:r>
            <w:r>
              <w:rPr>
                <w:rFonts w:ascii="Montserrat" w:eastAsia="Montserrat" w:hAnsi="Montserrat" w:cs="Montserrat"/>
                <w:sz w:val="24"/>
                <w:szCs w:val="24"/>
              </w:rPr>
              <w:t>privalo</w:t>
            </w:r>
            <w:r>
              <w:rPr>
                <w:rFonts w:ascii="Montserrat" w:eastAsia="Montserrat" w:hAnsi="Montserrat" w:cs="Montserrat"/>
                <w:color w:val="000000"/>
                <w:sz w:val="24"/>
                <w:szCs w:val="24"/>
              </w:rPr>
              <w:t xml:space="preserve"> su Užsakovu susiderinti programos funkcionalumą ir </w:t>
            </w:r>
            <w:r>
              <w:rPr>
                <w:rFonts w:ascii="Montserrat" w:eastAsia="Montserrat" w:hAnsi="Montserrat" w:cs="Montserrat"/>
                <w:sz w:val="24"/>
                <w:szCs w:val="24"/>
              </w:rPr>
              <w:t>veikimą, kad būtų užtikrintas šis poreikis:</w:t>
            </w:r>
          </w:p>
          <w:p w14:paraId="384BB76B"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užimtumo stebėsena realiu metu</w:t>
            </w:r>
          </w:p>
          <w:p w14:paraId="384BB76C"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informavimas kuriuose saugyklose ir kiek yra laisvų vietų</w:t>
            </w:r>
          </w:p>
          <w:p w14:paraId="384BB76D"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identifikuoti dviračio savininką</w:t>
            </w:r>
          </w:p>
          <w:p w14:paraId="384BB76E"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automatizuotas klientų informavimas apie stovėjimo pradžią ir pabaigą</w:t>
            </w:r>
          </w:p>
          <w:p w14:paraId="384BB76F"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realaus laiko stebėsena F/ skaičiavimas kiek dienų likę iki laikymo termino pabaigos;</w:t>
            </w:r>
          </w:p>
          <w:p w14:paraId="384BB770"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informavimas apie laikymo termino viršijimą ar taikyti baudų.</w:t>
            </w:r>
          </w:p>
          <w:p w14:paraId="384BB771"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identifikuoti dviračių, paspirtukų savininkų vagysčių, taisyklių pažeidimų ar komunikacijos poreikio atvejais</w:t>
            </w:r>
          </w:p>
          <w:p w14:paraId="384BB772" w14:textId="77777777" w:rsidR="0038163D" w:rsidRDefault="00FC5922">
            <w:pPr>
              <w:numPr>
                <w:ilvl w:val="0"/>
                <w:numId w:val="4"/>
              </w:numPr>
              <w:pBdr>
                <w:top w:val="nil"/>
                <w:left w:val="nil"/>
                <w:bottom w:val="nil"/>
                <w:right w:val="nil"/>
                <w:between w:val="nil"/>
              </w:pBdr>
              <w:spacing w:after="200"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duomenų analizė apie užimtumą su tikslu planuoti dviračių saugyklų plėtrą remiantis faktiniais duomenimis</w:t>
            </w:r>
          </w:p>
          <w:p w14:paraId="384BB773" w14:textId="77777777" w:rsidR="0038163D" w:rsidRDefault="00FC5922">
            <w:pPr>
              <w:pBdr>
                <w:top w:val="nil"/>
                <w:left w:val="nil"/>
                <w:bottom w:val="nil"/>
                <w:right w:val="nil"/>
                <w:between w:val="nil"/>
              </w:pBdr>
              <w:jc w:val="both"/>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Techniniai aspektai</w:t>
            </w:r>
          </w:p>
          <w:p w14:paraId="384BB774"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sz w:val="24"/>
                <w:szCs w:val="24"/>
              </w:rPr>
              <w:t>Programinė įranga turi būti debesinė arba lokali, palaikanti API integraciją su trečiųjų šalių ar Savivaldybės sistemomis.</w:t>
            </w:r>
          </w:p>
          <w:p w14:paraId="384BB775"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sz w:val="24"/>
                <w:szCs w:val="24"/>
              </w:rPr>
              <w:t xml:space="preserve">Galima naudoti rinkoje esantį (angl. </w:t>
            </w:r>
            <w:r>
              <w:rPr>
                <w:rFonts w:ascii="Montserrat" w:eastAsia="Montserrat" w:hAnsi="Montserrat" w:cs="Montserrat"/>
                <w:i/>
                <w:iCs/>
                <w:sz w:val="24"/>
                <w:szCs w:val="24"/>
              </w:rPr>
              <w:t>off-the-shelf</w:t>
            </w:r>
            <w:r>
              <w:rPr>
                <w:rFonts w:ascii="Montserrat" w:eastAsia="Montserrat" w:hAnsi="Montserrat" w:cs="Montserrat"/>
                <w:sz w:val="24"/>
                <w:szCs w:val="24"/>
              </w:rPr>
              <w:t>) programinės įrangos sprendimą arba Tiekėjas gali siūlyti savo kuriamą programinę įrangą, jei ji atitinka funkcinius reikalavimus. Programinė įranga privalo turėti išvestis integracijai su Zabbix sistema.</w:t>
            </w:r>
          </w:p>
          <w:p w14:paraId="384BB776"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sz w:val="24"/>
                <w:szCs w:val="24"/>
              </w:rPr>
              <w:t>Jei siūloma Tiekėjo kuriama programinė įranga, ji turi būti sukurta naudojant .NET programavimo kalbą.</w:t>
            </w:r>
          </w:p>
          <w:p w14:paraId="384BB777" w14:textId="77777777" w:rsidR="0038163D" w:rsidRDefault="00FC5922">
            <w:pPr>
              <w:numPr>
                <w:ilvl w:val="0"/>
                <w:numId w:val="4"/>
              </w:numPr>
              <w:pBdr>
                <w:top w:val="nil"/>
                <w:left w:val="nil"/>
                <w:bottom w:val="nil"/>
                <w:right w:val="nil"/>
                <w:between w:val="nil"/>
              </w:pBdr>
              <w:spacing w:after="200" w:line="276" w:lineRule="auto"/>
              <w:jc w:val="both"/>
              <w:rPr>
                <w:rFonts w:ascii="Montserrat" w:eastAsia="Montserrat" w:hAnsi="Montserrat" w:cs="Montserrat"/>
                <w:color w:val="000000"/>
                <w:sz w:val="24"/>
                <w:szCs w:val="24"/>
              </w:rPr>
            </w:pPr>
            <w:r>
              <w:rPr>
                <w:rFonts w:ascii="Montserrat" w:eastAsia="Montserrat" w:hAnsi="Montserrat" w:cs="Montserrat"/>
                <w:sz w:val="24"/>
                <w:szCs w:val="24"/>
              </w:rPr>
              <w:lastRenderedPageBreak/>
              <w:t>Sistemos veikimo patikimumas turi būti ne mažesnis kaip 99 proc. per mėnesį.</w:t>
            </w:r>
          </w:p>
          <w:p w14:paraId="384BB778" w14:textId="77777777" w:rsidR="0038163D" w:rsidRDefault="00FC5922">
            <w:pPr>
              <w:numPr>
                <w:ilvl w:val="0"/>
                <w:numId w:val="4"/>
              </w:numPr>
              <w:pBdr>
                <w:top w:val="nil"/>
                <w:left w:val="nil"/>
                <w:bottom w:val="nil"/>
                <w:right w:val="nil"/>
                <w:between w:val="nil"/>
              </w:pBdr>
              <w:spacing w:after="200" w:line="276" w:lineRule="auto"/>
              <w:jc w:val="both"/>
              <w:rPr>
                <w:rFonts w:ascii="Montserrat" w:eastAsia="Montserrat" w:hAnsi="Montserrat" w:cs="Montserrat"/>
                <w:sz w:val="24"/>
                <w:szCs w:val="24"/>
              </w:rPr>
            </w:pPr>
            <w:r>
              <w:rPr>
                <w:rFonts w:ascii="Montserrat" w:eastAsia="Montserrat" w:hAnsi="Montserrat" w:cs="Montserrat"/>
                <w:sz w:val="24"/>
                <w:szCs w:val="24"/>
              </w:rPr>
              <w:t>Programinė įranga turi turėti modulinę architektūrą su standartizuotomis sąsajomis (API), leidžiančią lengvai prijungti būsimas ir (arba) senesnio modelio saugyklas be esminių sistemos pakeitimų. Šiuo metu naudojamos saugyklos (20 vnt.) turi būti perkeltos ir integruotos į naują sistemą, migruojant susijusias istorinės informacijos struktūras.</w:t>
            </w:r>
          </w:p>
          <w:p w14:paraId="384BB77A" w14:textId="5FEB900B" w:rsidR="0038163D" w:rsidRPr="001C5CB4" w:rsidRDefault="00FC5922" w:rsidP="001C5CB4">
            <w:pPr>
              <w:numPr>
                <w:ilvl w:val="0"/>
                <w:numId w:val="4"/>
              </w:numPr>
              <w:pBdr>
                <w:top w:val="nil"/>
                <w:left w:val="nil"/>
                <w:bottom w:val="nil"/>
                <w:right w:val="nil"/>
                <w:between w:val="nil"/>
              </w:pBdr>
              <w:spacing w:line="276" w:lineRule="auto"/>
              <w:jc w:val="both"/>
              <w:rPr>
                <w:rFonts w:ascii="Montserrat" w:eastAsia="Montserrat" w:hAnsi="Montserrat" w:cs="Montserrat"/>
                <w:sz w:val="24"/>
                <w:szCs w:val="24"/>
              </w:rPr>
            </w:pPr>
            <w:r w:rsidRPr="001C5CB4">
              <w:rPr>
                <w:rFonts w:ascii="Montserrat" w:eastAsia="Montserrat" w:hAnsi="Montserrat" w:cs="Montserrat"/>
                <w:sz w:val="24"/>
                <w:szCs w:val="24"/>
              </w:rPr>
              <w:t>Visos programinės įrangos kodo nuosavybės teisės, įskaitant GitHub saugyklą, kodą ir licencijas, turi būti perleistos Užsakovui. Tiekėjas privalo užtikrinti garantinę priežiūrą ir SLA (paslaugų lygio susitarimo) sąlygas.</w:t>
            </w:r>
          </w:p>
          <w:p w14:paraId="384BB77B" w14:textId="77777777" w:rsidR="0038163D" w:rsidRDefault="00FC5922">
            <w:pPr>
              <w:spacing w:before="280" w:after="280"/>
              <w:jc w:val="both"/>
              <w:rPr>
                <w:rFonts w:ascii="Montserrat" w:eastAsia="Montserrat" w:hAnsi="Montserrat" w:cs="Montserrat"/>
                <w:sz w:val="24"/>
                <w:szCs w:val="24"/>
              </w:rPr>
            </w:pPr>
            <w:r>
              <w:rPr>
                <w:rFonts w:ascii="Montserrat" w:eastAsia="Montserrat" w:hAnsi="Montserrat" w:cs="Montserrat"/>
                <w:sz w:val="24"/>
                <w:szCs w:val="24"/>
              </w:rPr>
              <w:t xml:space="preserve">Žemiau yra detalizuotas preliminarus poreikis dėl programos veikimo, kad Teikėjas galėtų įvertinti turima rinkoje esanti arba gamyklinį sprendini arba programavimo darbų apimtį. </w:t>
            </w:r>
          </w:p>
          <w:p w14:paraId="384BB77C" w14:textId="77777777" w:rsidR="0038163D" w:rsidRDefault="00FC5922">
            <w:pPr>
              <w:pBdr>
                <w:top w:val="nil"/>
                <w:left w:val="nil"/>
                <w:bottom w:val="nil"/>
                <w:right w:val="nil"/>
                <w:between w:val="nil"/>
              </w:pBdr>
              <w:jc w:val="both"/>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Įeigos kontrolė</w:t>
            </w:r>
          </w:p>
          <w:p w14:paraId="384BB77D"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Elektroninis atrakinimas (per mobilią aplikaciją, RFID kortelę, NFC ar QR kodą).</w:t>
            </w:r>
          </w:p>
          <w:p w14:paraId="384BB77E"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Vartotojų identifikavimas ir prieigos teisių valdymas.</w:t>
            </w:r>
          </w:p>
          <w:p w14:paraId="384BB77F"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Įvykių registravimas (kas, kada atidarė, kiek laiko naudota).</w:t>
            </w:r>
          </w:p>
          <w:p w14:paraId="384BB780" w14:textId="77777777" w:rsidR="0038163D" w:rsidRDefault="00FC5922">
            <w:pPr>
              <w:numPr>
                <w:ilvl w:val="0"/>
                <w:numId w:val="4"/>
              </w:numPr>
              <w:pBdr>
                <w:top w:val="nil"/>
                <w:left w:val="nil"/>
                <w:bottom w:val="nil"/>
                <w:right w:val="nil"/>
                <w:between w:val="nil"/>
              </w:pBdr>
              <w:spacing w:after="200"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Nuotolinis užraktų valdymas, būsenos stebėsena ir istorijos žurnalas.</w:t>
            </w:r>
          </w:p>
          <w:p w14:paraId="384BB781" w14:textId="77777777" w:rsidR="0038163D" w:rsidRDefault="00FC5922">
            <w:pPr>
              <w:pBdr>
                <w:top w:val="nil"/>
                <w:left w:val="nil"/>
                <w:bottom w:val="nil"/>
                <w:right w:val="nil"/>
                <w:between w:val="nil"/>
              </w:pBdr>
              <w:jc w:val="both"/>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Užimtumo stebėsena</w:t>
            </w:r>
          </w:p>
          <w:p w14:paraId="384BB782"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Dviračių / paspirtukų vietų užimtumo sekimas jutikliais arba vaizdo analitikos būd</w:t>
            </w:r>
            <w:r>
              <w:rPr>
                <w:rFonts w:ascii="Montserrat" w:eastAsia="Montserrat" w:hAnsi="Montserrat" w:cs="Montserrat"/>
                <w:sz w:val="24"/>
                <w:szCs w:val="24"/>
              </w:rPr>
              <w:t>u, paremtą vizualinėmis, fizinio kontakto, magnetinėmis, lazerinėmis ar kitomis lygiavertėmis technologijomis</w:t>
            </w:r>
          </w:p>
          <w:p w14:paraId="384BB783"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Laisvų vietų rodymas vartotojo sąsajoje ir (pageidautina) LED ekrane vietoje.</w:t>
            </w:r>
          </w:p>
          <w:p w14:paraId="384BB784"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Galimybė integruoti duomenis į miesto išmaniąsias sistemas (pvz., UrbMap).</w:t>
            </w:r>
          </w:p>
          <w:p w14:paraId="384BB785"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Operatoriaus ir vartotojo informavimas apie ilgalaikį užimtumą</w:t>
            </w:r>
          </w:p>
          <w:p w14:paraId="384BB786"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lastRenderedPageBreak/>
              <w:t xml:space="preserve">Sprendinys turi veikti realiu laiku ir teikti realaus laiko duomenis į Užsakovo serverį </w:t>
            </w:r>
          </w:p>
          <w:p w14:paraId="384BB787"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Statistikos skaičiavimo įrenginys turi būti apsaugotas nuo pirminio fizinio poveikio</w:t>
            </w:r>
          </w:p>
          <w:p w14:paraId="384BB788"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sz w:val="24"/>
                <w:szCs w:val="24"/>
              </w:rPr>
              <w:t>apriboti įrangos nuplėšimo galimybę, jautrumą smūgiams – atsparumas ne mažiau IK10 ar lygiavertis.</w:t>
            </w:r>
          </w:p>
          <w:p w14:paraId="384BB789"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sz w:val="24"/>
                <w:szCs w:val="24"/>
              </w:rPr>
              <w:t>palaikoma ne trumpesne kaip 12 (dvylikos) mėnesių vietų užimtumo skaičiavimo duomenų istorijos kaupimas</w:t>
            </w:r>
          </w:p>
          <w:p w14:paraId="384BB78A"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sz w:val="24"/>
                <w:szCs w:val="24"/>
              </w:rPr>
              <w:t>automatizuotas pamėnesiui vietų užimtumo skaičiavimo statistinių duomenų eksportas į Užsakovo serverį ar kitą numatytą laikmeną.</w:t>
            </w:r>
          </w:p>
          <w:p w14:paraId="384BB78B"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sz w:val="24"/>
                <w:szCs w:val="24"/>
              </w:rPr>
              <w:t>Užimtų ir laisvų vietų identifikavimas ne mažiau kaip 95 % (devyniasdešimt penkių procentu) tikslumu.</w:t>
            </w:r>
          </w:p>
          <w:p w14:paraId="384BB78C"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sz w:val="24"/>
                <w:szCs w:val="24"/>
              </w:rPr>
              <w:t>Kiekvienai dviračių saugyklai ir jose esančioms vietoms turi būti suteiktas unikalus identifikatorius (ID)</w:t>
            </w:r>
          </w:p>
          <w:p w14:paraId="384BB78D"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sz w:val="24"/>
                <w:szCs w:val="24"/>
              </w:rPr>
              <w:t>Identifikatorius (ID) turi leisti vienareikšmiškai nustatyti konkrečią saugyklą ir konkrečią vietą (pvz. „SGY-012 / Vieta-023“ ar lygiavertis formatas)</w:t>
            </w:r>
          </w:p>
          <w:p w14:paraId="384BB78E"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sz w:val="24"/>
                <w:szCs w:val="24"/>
              </w:rPr>
              <w:t>Užimtumo skaičiavimo įrenginys turi perduoti duomenis kartu su pilnu identifikatoriumi (ID), skirtu individualiai vietų analizei ir istorinių duomenų sekimui.</w:t>
            </w:r>
          </w:p>
          <w:p w14:paraId="384BB78F" w14:textId="77777777" w:rsidR="0038163D" w:rsidRDefault="00FC5922">
            <w:pPr>
              <w:spacing w:before="280" w:after="280"/>
              <w:jc w:val="both"/>
              <w:rPr>
                <w:rFonts w:ascii="Montserrat" w:eastAsia="Montserrat" w:hAnsi="Montserrat" w:cs="Montserrat"/>
                <w:b/>
                <w:bCs/>
                <w:sz w:val="24"/>
                <w:szCs w:val="24"/>
              </w:rPr>
            </w:pPr>
            <w:r>
              <w:rPr>
                <w:rFonts w:ascii="Montserrat" w:eastAsia="Montserrat" w:hAnsi="Montserrat" w:cs="Montserrat"/>
                <w:b/>
                <w:bCs/>
                <w:sz w:val="24"/>
                <w:szCs w:val="24"/>
              </w:rPr>
              <w:t>Automatiniai įvykiai ir pranešimų logika</w:t>
            </w:r>
          </w:p>
          <w:p w14:paraId="384BB790" w14:textId="77777777" w:rsidR="0038163D" w:rsidRDefault="00FC5922">
            <w:pPr>
              <w:numPr>
                <w:ilvl w:val="0"/>
                <w:numId w:val="4"/>
              </w:numPr>
              <w:pBdr>
                <w:top w:val="nil"/>
                <w:left w:val="nil"/>
                <w:bottom w:val="nil"/>
                <w:right w:val="nil"/>
                <w:between w:val="nil"/>
              </w:pBdr>
              <w:spacing w:before="280" w:line="276" w:lineRule="auto"/>
              <w:jc w:val="both"/>
              <w:rPr>
                <w:rFonts w:ascii="Montserrat" w:eastAsia="Montserrat" w:hAnsi="Montserrat" w:cs="Montserrat"/>
                <w:b/>
                <w:bCs/>
                <w:color w:val="000000"/>
                <w:sz w:val="24"/>
                <w:szCs w:val="24"/>
              </w:rPr>
            </w:pPr>
            <w:r>
              <w:rPr>
                <w:rFonts w:ascii="Montserrat" w:eastAsia="Montserrat" w:hAnsi="Montserrat" w:cs="Montserrat"/>
                <w:color w:val="000000"/>
                <w:sz w:val="24"/>
                <w:szCs w:val="24"/>
              </w:rPr>
              <w:t>Užimtų ir laisvų vietų identifikavimas turi aptikti dviračio įstatymo ir dviračio pajudinimo / išėmimo įvykius, kiekvienas įvykis turi būti susietas su saugyklos ID ir vietos ID</w:t>
            </w:r>
          </w:p>
          <w:p w14:paraId="384BB791"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b/>
                <w:bCs/>
                <w:color w:val="000000"/>
                <w:sz w:val="24"/>
                <w:szCs w:val="24"/>
              </w:rPr>
            </w:pPr>
            <w:r>
              <w:rPr>
                <w:rFonts w:ascii="Montserrat" w:eastAsia="Montserrat" w:hAnsi="Montserrat" w:cs="Montserrat"/>
                <w:color w:val="000000"/>
                <w:sz w:val="24"/>
                <w:szCs w:val="24"/>
              </w:rPr>
              <w:t xml:space="preserve">Užimtų ir laisvų vietų identifikavimas turi generuoti automatinius „event trigger“ signalus, pranešimus. Pranešimus turi būti galimybė susieti, juos </w:t>
            </w:r>
            <w:r>
              <w:rPr>
                <w:rFonts w:ascii="Montserrat" w:eastAsia="Montserrat" w:hAnsi="Montserrat" w:cs="Montserrat"/>
                <w:color w:val="000000"/>
                <w:sz w:val="24"/>
                <w:szCs w:val="24"/>
              </w:rPr>
              <w:lastRenderedPageBreak/>
              <w:t>integruojant su Užsakovo sistemomis skirtoms aptarnauti kliento naudojamą kortelę ar mobiliąja programėlę</w:t>
            </w:r>
          </w:p>
          <w:p w14:paraId="384BB792" w14:textId="77777777" w:rsidR="0038163D" w:rsidRDefault="00FC5922">
            <w:pPr>
              <w:numPr>
                <w:ilvl w:val="0"/>
                <w:numId w:val="4"/>
              </w:numPr>
              <w:pBdr>
                <w:top w:val="nil"/>
                <w:left w:val="nil"/>
                <w:bottom w:val="nil"/>
                <w:right w:val="nil"/>
                <w:between w:val="nil"/>
              </w:pBdr>
              <w:spacing w:line="276" w:lineRule="auto"/>
              <w:jc w:val="both"/>
            </w:pPr>
            <w:r>
              <w:rPr>
                <w:rFonts w:ascii="Montserrat" w:eastAsia="Montserrat" w:hAnsi="Montserrat" w:cs="Montserrat"/>
                <w:color w:val="000000"/>
                <w:sz w:val="24"/>
                <w:szCs w:val="24"/>
              </w:rPr>
              <w:t>Numatyti galimybę, kad Užsakovas dviračių saugyklos klientams galėt</w:t>
            </w:r>
            <w:r>
              <w:rPr>
                <w:rFonts w:ascii="Montserrat" w:eastAsia="Montserrat" w:hAnsi="Montserrat" w:cs="Montserrat"/>
                <w:sz w:val="24"/>
                <w:szCs w:val="24"/>
              </w:rPr>
              <w:t>ų</w:t>
            </w:r>
            <w:r>
              <w:rPr>
                <w:rFonts w:ascii="Montserrat" w:eastAsia="Montserrat" w:hAnsi="Montserrat" w:cs="Montserrat"/>
                <w:color w:val="000000"/>
                <w:sz w:val="24"/>
                <w:szCs w:val="24"/>
              </w:rPr>
              <w:t xml:space="preserve"> siųsti automatizuotus pranešimus apie dviračio/ paspirtuko pastatymą, dviračio/ paspirtuko išėmimą arba kitus susijusius įvykius.</w:t>
            </w:r>
          </w:p>
          <w:p w14:paraId="384BB793" w14:textId="77777777" w:rsidR="0038163D" w:rsidRDefault="0038163D">
            <w:pPr>
              <w:pBdr>
                <w:top w:val="nil"/>
                <w:left w:val="nil"/>
                <w:bottom w:val="nil"/>
                <w:right w:val="nil"/>
                <w:between w:val="nil"/>
              </w:pBdr>
              <w:spacing w:after="200" w:line="276" w:lineRule="auto"/>
              <w:ind w:left="720"/>
              <w:rPr>
                <w:rFonts w:ascii="Montserrat" w:eastAsia="Montserrat" w:hAnsi="Montserrat" w:cs="Montserrat"/>
                <w:color w:val="000000"/>
                <w:sz w:val="24"/>
                <w:szCs w:val="24"/>
              </w:rPr>
            </w:pPr>
          </w:p>
          <w:p w14:paraId="384BB794" w14:textId="77777777" w:rsidR="0038163D" w:rsidRDefault="00FC5922">
            <w:pPr>
              <w:pBdr>
                <w:top w:val="nil"/>
                <w:left w:val="nil"/>
                <w:bottom w:val="nil"/>
                <w:right w:val="nil"/>
                <w:between w:val="nil"/>
              </w:pBdr>
              <w:jc w:val="both"/>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Saugumas, duomenų apsauga, duomenų kaupimas, duomenų valdymas</w:t>
            </w:r>
          </w:p>
          <w:p w14:paraId="384BB795"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b/>
                <w:bCs/>
                <w:color w:val="000000"/>
                <w:sz w:val="24"/>
                <w:szCs w:val="24"/>
              </w:rPr>
            </w:pPr>
            <w:r>
              <w:rPr>
                <w:rFonts w:ascii="Montserrat" w:eastAsia="Montserrat" w:hAnsi="Montserrat" w:cs="Montserrat"/>
                <w:color w:val="000000"/>
                <w:sz w:val="24"/>
                <w:szCs w:val="24"/>
              </w:rPr>
              <w:t>Visi duomenys turi būti atiduodami JSON ir CSV formatais. Schema suderinta su Užsakovu (stulpeliai, tipai, validacijos).</w:t>
            </w:r>
          </w:p>
          <w:p w14:paraId="384BB796"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Visi duomenys turi būti kaupiami pagal pilną identifikatorių struktūrą („Data, laikas, Saugykla + Vieta“). </w:t>
            </w:r>
          </w:p>
          <w:p w14:paraId="384BB797"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Duomenys turi būti perduodami analitinei sistemai. Realius duomenų mainus prieš pradedant darbus suderinti su Užsakovu</w:t>
            </w:r>
          </w:p>
          <w:p w14:paraId="384BB798"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Įdiegti apsaugą nuo neteisingo dviračio pririšimo prie kito naudotojo paskyros (pvz. Ne dviračio/paspirtuko savininkas prisiskiria pranešimų, informacijos gavimą apie ne savo dviračio/paspirtuko paėmimą/pastatymą.)</w:t>
            </w:r>
          </w:p>
          <w:p w14:paraId="384BB799"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Technologija ir jos veikimo procesas turi užtikrinti, kad kitas naudotojas, nei transporto priemonę pateikęs saugoti asmuo, dviračių saugykloje, be sutikimo negalėtų gauti prieigos prie įvykių skirtų dviračių, lokacijos ar veiksmų stebėjimui.</w:t>
            </w:r>
          </w:p>
          <w:p w14:paraId="384BB79A"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Sistema turi turėti automatinius scenarijus klaidoms, kai vieta lieka „pakibusi“ kaip užimta, nors dviratis išimtas</w:t>
            </w:r>
          </w:p>
          <w:p w14:paraId="384BB79B" w14:textId="77777777" w:rsidR="0038163D" w:rsidRDefault="00FC5922">
            <w:pPr>
              <w:numPr>
                <w:ilvl w:val="0"/>
                <w:numId w:val="4"/>
              </w:numPr>
              <w:pBdr>
                <w:top w:val="nil"/>
                <w:left w:val="nil"/>
                <w:bottom w:val="nil"/>
                <w:right w:val="nil"/>
                <w:between w:val="nil"/>
              </w:pBdr>
              <w:spacing w:after="280"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Turi būti nurodyti ir pasiekiami bent jau tokie duomenys (bet neapsiribojant), galutinius duomenis būtina suderinti su Užsakovu: skaičiavimo sprendinio identifikatorius, saugyklos adresas, pavadinimas, konkreti statymo vieta, data laikas.</w:t>
            </w:r>
          </w:p>
          <w:p w14:paraId="384BB79C" w14:textId="77777777" w:rsidR="0038163D" w:rsidRDefault="00FC5922">
            <w:pPr>
              <w:jc w:val="both"/>
              <w:rPr>
                <w:rFonts w:ascii="Montserrat" w:eastAsia="Montserrat" w:hAnsi="Montserrat" w:cs="Montserrat"/>
                <w:sz w:val="24"/>
                <w:szCs w:val="24"/>
                <w:u w:val="single"/>
              </w:rPr>
            </w:pPr>
            <w:r>
              <w:rPr>
                <w:rFonts w:ascii="Montserrat" w:eastAsia="Montserrat" w:hAnsi="Montserrat" w:cs="Montserrat"/>
                <w:sz w:val="24"/>
                <w:szCs w:val="24"/>
                <w:u w:val="single"/>
              </w:rPr>
              <w:lastRenderedPageBreak/>
              <w:t>Duomenų atidavimo procesas</w:t>
            </w:r>
          </w:p>
          <w:p w14:paraId="384BB79D"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u w:val="single"/>
              </w:rPr>
            </w:pPr>
            <w:r>
              <w:rPr>
                <w:rFonts w:ascii="Montserrat" w:eastAsia="Montserrat" w:hAnsi="Montserrat" w:cs="Montserrat"/>
                <w:color w:val="000000"/>
                <w:sz w:val="24"/>
                <w:szCs w:val="24"/>
              </w:rPr>
              <w:t>Tiekėjo siūlomas sprendimas privalės užtikrinti patikimą ir nuoseklų duomenų atidavimo procesą analitikams</w:t>
            </w:r>
          </w:p>
          <w:p w14:paraId="384BB79E"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Duomenys turi būti tinkami užimtumo, srautų, elgsenų, pažeidimų ir techninių būsenų analizei</w:t>
            </w:r>
          </w:p>
          <w:p w14:paraId="384BB79F"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Tiekėjas turi pateikti duomenų pasiėmimo iš sistemos aprašą, sudaryti galimybė eksportuoti failus rankiniu būdu</w:t>
            </w:r>
          </w:p>
          <w:p w14:paraId="384BB7A0"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Failų pavadinimai turi turėti struktūrą pvz. [saugykla][data][laikotarpis]_[tipas]</w:t>
            </w:r>
          </w:p>
          <w:p w14:paraId="384BB7A1"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Sprendimas turi užtikrinti automatinį duomenų eksportą į Užsakovo nurodytą failų serverį, aplinką ar kitą laikmena, mažiausias periodiškumas – kas 24 valandas (arba pagal susitartą grafiką). Periodiškumo korekcijos galimybė turi būti pasiekiama per vartotojo panelę (ne individualiai programuojama)</w:t>
            </w:r>
          </w:p>
          <w:p w14:paraId="384BB7A2"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Analitikams turi būti suteikta REST API prieiga realaus laiko ir istoriniams duomenims, API turi palaikyti filtravimą pagal datą, saugyklos ID, vietos ID, įvykio tipą, įrenginio ID.</w:t>
            </w:r>
          </w:p>
          <w:p w14:paraId="384BB7A3"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Perduodami duomenys turi būti kokybiški, t. y. nėra praleistų laiko intervalų, nėra dubliuotų įrašų</w:t>
            </w:r>
            <w:r>
              <w:rPr>
                <w:rFonts w:ascii="Montserrat" w:eastAsia="Montserrat" w:hAnsi="Montserrat" w:cs="Montserrat"/>
                <w:color w:val="000000"/>
              </w:rPr>
              <w:t>, d</w:t>
            </w:r>
            <w:r>
              <w:rPr>
                <w:rFonts w:ascii="Montserrat" w:eastAsia="Montserrat" w:hAnsi="Montserrat" w:cs="Montserrat"/>
                <w:color w:val="000000"/>
                <w:sz w:val="24"/>
                <w:szCs w:val="24"/>
              </w:rPr>
              <w:t>uomenys turi atitikti vieningą schemą</w:t>
            </w:r>
          </w:p>
          <w:p w14:paraId="384BB7A4" w14:textId="77777777" w:rsidR="0038163D" w:rsidRDefault="00FC5922">
            <w:pPr>
              <w:numPr>
                <w:ilvl w:val="0"/>
                <w:numId w:val="4"/>
              </w:numPr>
              <w:pBdr>
                <w:top w:val="nil"/>
                <w:left w:val="nil"/>
                <w:bottom w:val="nil"/>
                <w:right w:val="nil"/>
                <w:between w:val="nil"/>
              </w:pBdr>
              <w:spacing w:after="280"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Duomenų pririšimai ir atsiejimai turi laikytis loginės sekos:</w:t>
            </w:r>
            <w:r>
              <w:rPr>
                <w:rFonts w:ascii="Montserrat" w:eastAsia="Montserrat" w:hAnsi="Montserrat" w:cs="Montserrat"/>
                <w:color w:val="000000"/>
                <w:sz w:val="24"/>
                <w:szCs w:val="24"/>
              </w:rPr>
              <w:br/>
              <w:t xml:space="preserve">„įstatymas → užimtumas → pajudinimas → atlaisvinimas“. </w:t>
            </w:r>
          </w:p>
          <w:p w14:paraId="384BB7A5" w14:textId="77777777" w:rsidR="0038163D" w:rsidRDefault="00FC5922">
            <w:pPr>
              <w:jc w:val="both"/>
              <w:rPr>
                <w:rFonts w:ascii="Montserrat" w:eastAsia="Montserrat" w:hAnsi="Montserrat" w:cs="Montserrat"/>
                <w:sz w:val="24"/>
                <w:szCs w:val="24"/>
                <w:u w:val="single"/>
              </w:rPr>
            </w:pPr>
            <w:r>
              <w:rPr>
                <w:rFonts w:ascii="Montserrat" w:eastAsia="Montserrat" w:hAnsi="Montserrat" w:cs="Montserrat"/>
                <w:sz w:val="24"/>
                <w:szCs w:val="24"/>
                <w:u w:val="single"/>
              </w:rPr>
              <w:t>Analitikams teikiami duomenys</w:t>
            </w:r>
          </w:p>
          <w:p w14:paraId="384BB7A6"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u w:val="single"/>
              </w:rPr>
            </w:pPr>
            <w:r>
              <w:rPr>
                <w:rFonts w:ascii="Montserrat" w:eastAsia="Montserrat" w:hAnsi="Montserrat" w:cs="Montserrat"/>
                <w:color w:val="000000"/>
                <w:sz w:val="24"/>
                <w:szCs w:val="24"/>
              </w:rPr>
              <w:t>Užimtumo duomenys (vietos lygmeniu), kiekvienos vietos įraše turi būti pateikiami: saugyklos ID, vietos ID, vietos būsena (užimta arba laisva), būsenos pasikeitimo laikas, dviračio įstatymo įvykio laikas ir tipas, dviračio pajudinimo ar išėmimo įvykis, pririšto naudotojo ID (anonimizuotas), autorizacijos būdas (kortelė, mobilioji programėlė, NFC).</w:t>
            </w:r>
          </w:p>
          <w:p w14:paraId="384BB7A7"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u w:val="single"/>
              </w:rPr>
            </w:pPr>
            <w:r>
              <w:rPr>
                <w:rFonts w:ascii="Montserrat" w:eastAsia="Montserrat" w:hAnsi="Montserrat" w:cs="Montserrat"/>
                <w:color w:val="000000"/>
                <w:sz w:val="24"/>
                <w:szCs w:val="24"/>
              </w:rPr>
              <w:t xml:space="preserve">Duomenys turi būti tokios apimties, kad analitikai galėtų parengti suvestines visoms saugykloms arba kiekvienai atskirai, kur butu pateikiama: bendras vietų </w:t>
            </w:r>
            <w:r>
              <w:rPr>
                <w:rFonts w:ascii="Montserrat" w:eastAsia="Montserrat" w:hAnsi="Montserrat" w:cs="Montserrat"/>
                <w:color w:val="000000"/>
                <w:sz w:val="24"/>
                <w:szCs w:val="24"/>
              </w:rPr>
              <w:lastRenderedPageBreak/>
              <w:t>skaičius, užimtų vietų skaičius, laisvų vietų skaičius, užimtumo procentas, piko valandų rodikliai, vidutinė užimtumo trukmė, vietų apyvartumas.</w:t>
            </w:r>
          </w:p>
          <w:p w14:paraId="384BB7A8"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u w:val="single"/>
              </w:rPr>
            </w:pPr>
            <w:r>
              <w:rPr>
                <w:rFonts w:ascii="Montserrat" w:eastAsia="Montserrat" w:hAnsi="Montserrat" w:cs="Montserrat"/>
                <w:color w:val="000000"/>
                <w:sz w:val="24"/>
                <w:szCs w:val="24"/>
              </w:rPr>
              <w:t>Naudojimo srauto duomenys: įėjimo laikas, išėjimo laikas, vartotojo identifikatorius, autorizacijos tipas. Registruojama, ar veiksmų seka užbaigta korektiškai (įėjimas → pastatymas → išėjimas).</w:t>
            </w:r>
          </w:p>
          <w:p w14:paraId="384BB7A9"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u w:val="single"/>
              </w:rPr>
            </w:pPr>
            <w:r>
              <w:rPr>
                <w:rFonts w:ascii="Montserrat" w:eastAsia="Montserrat" w:hAnsi="Montserrat" w:cs="Montserrat"/>
                <w:color w:val="000000"/>
                <w:sz w:val="24"/>
                <w:szCs w:val="24"/>
              </w:rPr>
              <w:t>Pažeidimų duomenys:</w:t>
            </w:r>
            <w:r>
              <w:rPr>
                <w:rFonts w:ascii="Montserrat" w:eastAsia="Montserrat" w:hAnsi="Montserrat" w:cs="Montserrat"/>
                <w:b/>
                <w:bCs/>
                <w:color w:val="000000"/>
                <w:sz w:val="24"/>
                <w:szCs w:val="24"/>
              </w:rPr>
              <w:t xml:space="preserve"> </w:t>
            </w:r>
            <w:r>
              <w:rPr>
                <w:rFonts w:ascii="Montserrat" w:eastAsia="Montserrat" w:hAnsi="Montserrat" w:cs="Montserrat"/>
                <w:color w:val="000000"/>
                <w:sz w:val="24"/>
                <w:szCs w:val="24"/>
              </w:rPr>
              <w:t>judėjimas saugykloje be identifikacijos, durų atidarymas ilgiau nei nustatyta, Ilgesnis nei numatytas durų neuždarymas, neautorizuotas dviračio pajudinimas, jutiklio ir kameros įvykio nesutapimai, įrenginių klaidos („sensor offline“). Kiekvienas įrašas turi turėti: laiko žymą, įvykio tipą, saugyklos ID,  vietos ID (jei taikoma), įrenginio ID, rizikos klasifikaciją (žema, vidutinė, aukšta).</w:t>
            </w:r>
          </w:p>
          <w:p w14:paraId="384BB7AA"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u w:val="single"/>
              </w:rPr>
            </w:pPr>
            <w:r>
              <w:rPr>
                <w:rFonts w:ascii="Montserrat" w:eastAsia="Montserrat" w:hAnsi="Montserrat" w:cs="Montserrat"/>
                <w:color w:val="000000"/>
                <w:sz w:val="24"/>
                <w:szCs w:val="24"/>
              </w:rPr>
              <w:t>Techninės būsenos duomenys: jutiklių veikimo duomenys, kamerų būklė, NVR parametrai, Zabbix žurnalai, įrenginių uptime/ downtime statistika, durų padėtis (atidaryta, uždaryta)</w:t>
            </w:r>
          </w:p>
          <w:p w14:paraId="384BB7AB" w14:textId="77777777" w:rsidR="0038163D" w:rsidRDefault="00000000">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u w:val="single"/>
              </w:rPr>
            </w:pPr>
            <w:sdt>
              <w:sdtPr>
                <w:tag w:val="goog_rdk_14"/>
                <w:id w:val="-1982568115"/>
              </w:sdtPr>
              <w:sdtContent/>
            </w:sdt>
            <w:sdt>
              <w:sdtPr>
                <w:tag w:val="goog_rdk_15"/>
                <w:id w:val="-314200077"/>
              </w:sdtPr>
              <w:sdtContent/>
            </w:sdt>
            <w:r w:rsidR="00FC5922">
              <w:rPr>
                <w:rFonts w:ascii="Montserrat" w:eastAsia="Montserrat" w:hAnsi="Montserrat" w:cs="Montserrat"/>
                <w:b/>
                <w:bCs/>
                <w:color w:val="000000"/>
                <w:sz w:val="24"/>
                <w:szCs w:val="24"/>
              </w:rPr>
              <w:t xml:space="preserve">Vaizdo VMS (Video Managment System) įvykių metaduomenys: </w:t>
            </w:r>
            <w:r w:rsidR="00FC5922">
              <w:rPr>
                <w:rFonts w:ascii="Montserrat" w:eastAsia="Montserrat" w:hAnsi="Montserrat" w:cs="Montserrat"/>
                <w:color w:val="000000"/>
                <w:sz w:val="24"/>
                <w:szCs w:val="24"/>
              </w:rPr>
              <w:t xml:space="preserve">Duomenys turi būti atiduodami į Digifort sistemą, turi būti praplėstas PO turimo digifort licencijų skaičius, turi būti registruojama: įvykio laikas, įvykio tipas (judesys, aliarmas, vartai atidaryti ir kt.), ant bendro vaizdo įrašo turi būti susietas tag. Su konkrečiu event trigger. </w:t>
            </w:r>
          </w:p>
          <w:p w14:paraId="384BB7AC" w14:textId="77777777" w:rsidR="0038163D" w:rsidRDefault="00000000">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u w:val="single"/>
              </w:rPr>
            </w:pPr>
            <w:sdt>
              <w:sdtPr>
                <w:tag w:val="goog_rdk_16"/>
                <w:id w:val="161201835"/>
              </w:sdtPr>
              <w:sdtContent/>
            </w:sdt>
            <w:sdt>
              <w:sdtPr>
                <w:tag w:val="goog_rdk_17"/>
                <w:id w:val="2061614665"/>
              </w:sdtPr>
              <w:sdtContent/>
            </w:sdt>
            <w:r w:rsidR="00FC5922">
              <w:rPr>
                <w:rFonts w:ascii="Montserrat" w:eastAsia="Montserrat" w:hAnsi="Montserrat" w:cs="Montserrat"/>
                <w:b/>
                <w:bCs/>
                <w:color w:val="000000"/>
                <w:sz w:val="24"/>
                <w:szCs w:val="24"/>
              </w:rPr>
              <w:t>Vaizdo ir įvykių sujungimas:</w:t>
            </w:r>
            <w:r w:rsidR="00FC5922">
              <w:rPr>
                <w:rFonts w:ascii="Montserrat" w:eastAsia="Montserrat" w:hAnsi="Montserrat" w:cs="Montserrat"/>
                <w:color w:val="000000"/>
                <w:sz w:val="24"/>
                <w:szCs w:val="24"/>
              </w:rPr>
              <w:t xml:space="preserve"> Bendro </w:t>
            </w:r>
            <w:r w:rsidR="00FC5922">
              <w:rPr>
                <w:rFonts w:ascii="Montserrat" w:eastAsia="Montserrat" w:hAnsi="Montserrat" w:cs="Montserrat"/>
                <w:sz w:val="24"/>
                <w:szCs w:val="24"/>
              </w:rPr>
              <w:t xml:space="preserve">vaizdo </w:t>
            </w:r>
            <w:r w:rsidR="00FC5922">
              <w:rPr>
                <w:rFonts w:ascii="Montserrat" w:eastAsia="Montserrat" w:hAnsi="Montserrat" w:cs="Montserrat"/>
                <w:color w:val="000000"/>
                <w:sz w:val="24"/>
                <w:szCs w:val="24"/>
              </w:rPr>
              <w:t xml:space="preserve">srauto ir </w:t>
            </w:r>
            <w:r w:rsidR="00FC5922">
              <w:rPr>
                <w:rFonts w:ascii="Montserrat" w:eastAsia="Montserrat" w:hAnsi="Montserrat" w:cs="Montserrat"/>
                <w:sz w:val="24"/>
                <w:szCs w:val="24"/>
              </w:rPr>
              <w:t xml:space="preserve">įvykių („event”) </w:t>
            </w:r>
            <w:r w:rsidR="00FC5922">
              <w:rPr>
                <w:rFonts w:ascii="Montserrat" w:eastAsia="Montserrat" w:hAnsi="Montserrat" w:cs="Montserrat"/>
                <w:color w:val="000000"/>
                <w:sz w:val="24"/>
                <w:szCs w:val="24"/>
              </w:rPr>
              <w:t>duomenys turi būti fiksuojami vaizdo įraše, atliekant įvykio žymėjimą („tag“) laiko atžvilgiu.</w:t>
            </w:r>
          </w:p>
          <w:p w14:paraId="384BB7AD" w14:textId="77777777" w:rsidR="0038163D" w:rsidRDefault="0038163D">
            <w:pPr>
              <w:pBdr>
                <w:top w:val="nil"/>
                <w:left w:val="nil"/>
                <w:bottom w:val="nil"/>
                <w:right w:val="nil"/>
                <w:between w:val="nil"/>
              </w:pBdr>
              <w:spacing w:after="200" w:line="276" w:lineRule="auto"/>
              <w:ind w:left="720"/>
              <w:jc w:val="both"/>
              <w:rPr>
                <w:rFonts w:ascii="Montserrat" w:eastAsia="Montserrat" w:hAnsi="Montserrat" w:cs="Montserrat"/>
                <w:color w:val="000000"/>
                <w:sz w:val="24"/>
                <w:szCs w:val="24"/>
                <w:u w:val="single"/>
              </w:rPr>
            </w:pPr>
          </w:p>
          <w:p w14:paraId="384BB7AE" w14:textId="77777777" w:rsidR="0038163D" w:rsidRDefault="00FC5922">
            <w:pPr>
              <w:jc w:val="both"/>
              <w:rPr>
                <w:rFonts w:ascii="Montserrat" w:eastAsia="Montserrat" w:hAnsi="Montserrat" w:cs="Montserrat"/>
                <w:b/>
                <w:bCs/>
                <w:sz w:val="24"/>
                <w:szCs w:val="24"/>
              </w:rPr>
            </w:pPr>
            <w:r>
              <w:rPr>
                <w:rFonts w:ascii="Montserrat" w:eastAsia="Montserrat" w:hAnsi="Montserrat" w:cs="Montserrat"/>
                <w:b/>
                <w:bCs/>
                <w:sz w:val="24"/>
                <w:szCs w:val="24"/>
              </w:rPr>
              <w:t>Administracinės sąsajos (valdymo panelės) funkciniai reikalavimai</w:t>
            </w:r>
          </w:p>
          <w:p w14:paraId="384BB7AF" w14:textId="77777777" w:rsidR="0038163D" w:rsidRDefault="00FC5922">
            <w:pPr>
              <w:numPr>
                <w:ilvl w:val="0"/>
                <w:numId w:val="4"/>
              </w:numPr>
              <w:pBdr>
                <w:top w:val="nil"/>
                <w:left w:val="nil"/>
                <w:bottom w:val="nil"/>
                <w:right w:val="nil"/>
                <w:between w:val="nil"/>
              </w:pBdr>
              <w:spacing w:before="280"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Administracinėje panelėje turi būti stebimi įrangos būsenos duomenys, matoma skaičiavimo įrenginių (pvz. kameros, jutikliai) būklė: veikia, klaida, neveikia (pateikiant informaciją su įrenginio vieta, numeriu (saugykla+vieta), </w:t>
            </w:r>
            <w:r>
              <w:rPr>
                <w:rFonts w:ascii="Montserrat" w:eastAsia="Montserrat" w:hAnsi="Montserrat" w:cs="Montserrat"/>
                <w:color w:val="000000"/>
                <w:sz w:val="24"/>
                <w:szCs w:val="24"/>
              </w:rPr>
              <w:lastRenderedPageBreak/>
              <w:t>klaidos ir jų aprašymas. Klaidos aprašymas turi apimti įrenginys visai neveikia, įrenginys x laiko nefiksuoja duomenų ar kt. standartiškai siūlomam jutikliui galimi fiksuoti parametrai</w:t>
            </w:r>
          </w:p>
          <w:p w14:paraId="384BB7B0"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Duomenys turi būti su archyvo funkcija, filtravimo galimybe detalizuojant: (Metai, mėnuo, diena) ir (Valanda, minutė, sekundė) formatais. </w:t>
            </w:r>
          </w:p>
          <w:p w14:paraId="384BB7B1"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Administracinė sąsaja turi būti prieinama per saugų HTTPS protokolą ir veikti šiuolaikinėse naršyklėse: Chrome, Edge, Firefox.</w:t>
            </w:r>
          </w:p>
          <w:p w14:paraId="384BB7B2"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Visi administraciniai prisijungimai turi naudoti organizacijoje naudojamą MFA (multi-factor authentication), o veiksmai turi būti fiksuojami audito žurnale.</w:t>
            </w:r>
          </w:p>
          <w:p w14:paraId="384BB7B3"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Sistemoje turi būti įdiegtas RBAC (Role-Based Access Control) mechanizmas.</w:t>
            </w:r>
          </w:p>
          <w:p w14:paraId="384BB7B4"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Sąsaja turi palaikyti lietuvių ir anglų kalbas.</w:t>
            </w:r>
          </w:p>
          <w:p w14:paraId="384BB7B5"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Administracinė panelė turi palaikyti ne mažiau kaip </w:t>
            </w:r>
            <w:sdt>
              <w:sdtPr>
                <w:tag w:val="goog_rdk_18"/>
                <w:id w:val="-476987337"/>
              </w:sdtPr>
              <w:sdtContent/>
            </w:sdt>
            <w:sdt>
              <w:sdtPr>
                <w:tag w:val="goog_rdk_19"/>
                <w:id w:val="1636556731"/>
              </w:sdtPr>
              <w:sdtContent/>
            </w:sdt>
            <w:r>
              <w:rPr>
                <w:rFonts w:ascii="Montserrat" w:eastAsia="Montserrat" w:hAnsi="Montserrat" w:cs="Montserrat"/>
                <w:color w:val="000000"/>
                <w:sz w:val="24"/>
                <w:szCs w:val="24"/>
              </w:rPr>
              <w:t>250 dviračių Saugyklų objektų.</w:t>
            </w:r>
          </w:p>
          <w:p w14:paraId="384BB7B6" w14:textId="77777777" w:rsidR="0038163D" w:rsidRDefault="00000000">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sdt>
              <w:sdtPr>
                <w:tag w:val="goog_rdk_20"/>
                <w:id w:val="-1051084757"/>
              </w:sdtPr>
              <w:sdtContent/>
            </w:sdt>
            <w:sdt>
              <w:sdtPr>
                <w:tag w:val="goog_rdk_21"/>
                <w:id w:val="-1160340106"/>
              </w:sdtPr>
              <w:sdtContent/>
            </w:sdt>
            <w:r w:rsidR="00FC5922">
              <w:rPr>
                <w:rFonts w:ascii="Montserrat" w:eastAsia="Montserrat" w:hAnsi="Montserrat" w:cs="Montserrat"/>
                <w:color w:val="000000"/>
                <w:sz w:val="24"/>
                <w:szCs w:val="24"/>
              </w:rPr>
              <w:t>Tiekėjas turi užtikrinti be papildomų mokesčių integraciją į administracinę panelę ne mažiau kaip 144 dviračių saugyklų objektų.</w:t>
            </w:r>
          </w:p>
          <w:p w14:paraId="384BB7B8"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Kritinių įvykių panelė, turi būti atskirta kaip „Kritinių įvykių“ dashboardas. Jame turi būti matomi įvykiai, kurie reikalauja skubaus administratoriaus ar prižiūrėtojo įsikišimo (pvz. įsilaužimas, palikti atidaryti vartai, ryšio ar elektros nebuvimas), kartu matoma sistemos informacija: versija, veikimo stebėjimas ir esant poreikiui rankinis viso sąrašo atnaujinimas.</w:t>
            </w:r>
          </w:p>
          <w:p w14:paraId="384BB7B9"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Numatyti kliento duomenų siuntimo valdymą, kuris</w:t>
            </w:r>
            <w:r>
              <w:rPr>
                <w:rFonts w:ascii="Montserrat" w:eastAsia="Montserrat" w:hAnsi="Montserrat" w:cs="Montserrat"/>
                <w:b/>
                <w:bCs/>
                <w:color w:val="000000"/>
                <w:sz w:val="24"/>
                <w:szCs w:val="24"/>
              </w:rPr>
              <w:t xml:space="preserve"> </w:t>
            </w:r>
            <w:r>
              <w:rPr>
                <w:rFonts w:ascii="Montserrat" w:eastAsia="Montserrat" w:hAnsi="Montserrat" w:cs="Montserrat"/>
                <w:sz w:val="24"/>
                <w:szCs w:val="24"/>
              </w:rPr>
              <w:t>leistų</w:t>
            </w:r>
            <w:r>
              <w:rPr>
                <w:rFonts w:ascii="Montserrat" w:eastAsia="Montserrat" w:hAnsi="Montserrat" w:cs="Montserrat"/>
                <w:color w:val="000000"/>
                <w:sz w:val="24"/>
                <w:szCs w:val="24"/>
              </w:rPr>
              <w:t xml:space="preserve"> siųsti konkretaus naudotojo duomenis į visas saugyklas (integracija su Užsakovo duomenų sistemomis), numatant tokį bazinį funkcionalumą: jeigu ne visoms saugykloms duomenys buvo išsiųsti, sistema privalo atlikti pakartotinį siuntimą po 5 min., po 15 min., po 30 min., tuo atveju jei po trijų bandymų siuntimas nepavyko, turi būti išmetama klaida dashboard’e. </w:t>
            </w:r>
          </w:p>
          <w:p w14:paraId="384BB7BA"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lastRenderedPageBreak/>
              <w:t>Suplanuoti galimybė rankiniu būdu: siųsti vieno kliento duomenis, atnaujinti visą duomenų sąrašą.</w:t>
            </w:r>
          </w:p>
          <w:p w14:paraId="384BB7BB"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Automatinis praėjimo kortelių informacijos parsisiuntimas į saugyklas ne mažiau nei kartą per parą </w:t>
            </w:r>
          </w:p>
          <w:p w14:paraId="384BB7BC"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Žurnalo failas ištraukimas (Log) su atsiųstų atnaujinimų sąrašu (ištrintos paskyros, blokuojamasis sąrašas (blacklist), nepavykę ryšio atvejai)</w:t>
            </w:r>
          </w:p>
          <w:p w14:paraId="384BB7BD" w14:textId="77777777" w:rsidR="0038163D" w:rsidRDefault="00FC5922">
            <w:pPr>
              <w:numPr>
                <w:ilvl w:val="0"/>
                <w:numId w:val="4"/>
              </w:numPr>
              <w:pBdr>
                <w:top w:val="nil"/>
                <w:left w:val="nil"/>
                <w:bottom w:val="nil"/>
                <w:right w:val="nil"/>
                <w:between w:val="nil"/>
              </w:pBdr>
              <w:spacing w:after="280"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Numatyti galimybė inicijuoti „pilną atnaujinimą“ dabar arba suplanuoti atnaujinimų laiką.</w:t>
            </w:r>
          </w:p>
          <w:p w14:paraId="384BB7BE" w14:textId="77777777" w:rsidR="0038163D" w:rsidRDefault="00FC5922">
            <w:pPr>
              <w:spacing w:before="280" w:after="280"/>
              <w:jc w:val="both"/>
              <w:rPr>
                <w:rFonts w:ascii="Montserrat" w:eastAsia="Montserrat" w:hAnsi="Montserrat" w:cs="Montserrat"/>
                <w:b/>
                <w:bCs/>
                <w:sz w:val="24"/>
                <w:szCs w:val="24"/>
              </w:rPr>
            </w:pPr>
            <w:r>
              <w:rPr>
                <w:rFonts w:ascii="Montserrat" w:eastAsia="Montserrat" w:hAnsi="Montserrat" w:cs="Montserrat"/>
                <w:b/>
                <w:bCs/>
                <w:sz w:val="24"/>
                <w:szCs w:val="24"/>
              </w:rPr>
              <w:t>Vartotojų ir prieigos valdymas</w:t>
            </w:r>
          </w:p>
          <w:p w14:paraId="384BB7BF" w14:textId="77777777" w:rsidR="0038163D" w:rsidRDefault="00FC5922">
            <w:pPr>
              <w:numPr>
                <w:ilvl w:val="0"/>
                <w:numId w:val="4"/>
              </w:numPr>
              <w:pBdr>
                <w:top w:val="nil"/>
                <w:left w:val="nil"/>
                <w:bottom w:val="nil"/>
                <w:right w:val="nil"/>
                <w:between w:val="nil"/>
              </w:pBdr>
              <w:spacing w:before="280"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Naudotojų sąrašas sistemoje rodomas su unikaliu ID, kortelės numeriu ir paskyros būsena</w:t>
            </w:r>
          </w:p>
          <w:p w14:paraId="384BB7C0"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Paieškos funkcionalumas galima pagal: kortelės numerį, pseudoniminį naudotojo ID, paskyros statusą (aktyvus, sustabdytas, blokuotam sąraše).</w:t>
            </w:r>
          </w:p>
          <w:p w14:paraId="384BB7C1"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Prieigos teisių valdymas turi leisti: suteikti ir atšaukti leidimus patekti į konkrečias saugyklas, nustatyti leidimo galiojimo laiką, pridėti naudotoją į blokuojamąjį sąrašą  (blacklist), rankiniu būdu priskirti kortelę ar PIN kodą.</w:t>
            </w:r>
          </w:p>
          <w:p w14:paraId="384BB7C2"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Naudotojų duomenys turi būti pseudonimizuoti; vardai ir pavardės neturi būti rodomi, visi veiksmai su naudotojų leidimais turi būti registruojami.</w:t>
            </w:r>
          </w:p>
          <w:p w14:paraId="384BB7C3"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Klientų žurnale turi būti kaupiami visi veiksmų įrašai: kas ir kada atliko veiksmą, veiksmų aprašymas, fiksuojami kliento veiksmai</w:t>
            </w:r>
          </w:p>
          <w:p w14:paraId="384BB7C4"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Blokuotame sąraše (blacklist) esantis asmens kodas negali registruotis sistemoje, tikrinimas vykdomas valdžios vartų integracijoje</w:t>
            </w:r>
          </w:p>
          <w:p w14:paraId="384BB7C5"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Kliento paieška gali vykdyti tik sistemos valdytojas, paieška pasiekiama pagal RFID (JUDU CORE integracija): vardas ir pavardė, el. paštas, telefono numeris, Vilniečio kortelės numeriai (barcode, PAN).</w:t>
            </w:r>
          </w:p>
          <w:p w14:paraId="384BB7C6" w14:textId="77777777" w:rsidR="0038163D" w:rsidRDefault="00FC5922">
            <w:pPr>
              <w:numPr>
                <w:ilvl w:val="0"/>
                <w:numId w:val="4"/>
              </w:numPr>
              <w:pBdr>
                <w:top w:val="nil"/>
                <w:left w:val="nil"/>
                <w:bottom w:val="nil"/>
                <w:right w:val="nil"/>
                <w:between w:val="nil"/>
              </w:pBdr>
              <w:spacing w:after="280"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lastRenderedPageBreak/>
              <w:t>Pageidautina, numatyti papildomą galimybę ateityje integruoti mokėjimo funkcionalumą (abonementai, „pay-per-use“, integracija su mokėjimo paslaugų teikėjais).</w:t>
            </w:r>
          </w:p>
          <w:p w14:paraId="384BB7C7" w14:textId="77777777" w:rsidR="0038163D" w:rsidRDefault="00FC5922">
            <w:pPr>
              <w:spacing w:before="280" w:after="280"/>
              <w:jc w:val="both"/>
              <w:rPr>
                <w:rFonts w:ascii="Montserrat" w:eastAsia="Montserrat" w:hAnsi="Montserrat" w:cs="Montserrat"/>
                <w:b/>
                <w:bCs/>
                <w:sz w:val="24"/>
                <w:szCs w:val="24"/>
              </w:rPr>
            </w:pPr>
            <w:r>
              <w:rPr>
                <w:rFonts w:ascii="Montserrat" w:eastAsia="Montserrat" w:hAnsi="Montserrat" w:cs="Montserrat"/>
                <w:b/>
                <w:bCs/>
                <w:sz w:val="24"/>
                <w:szCs w:val="24"/>
              </w:rPr>
              <w:t>Saugyklų ir įrenginių valdymas</w:t>
            </w:r>
          </w:p>
          <w:p w14:paraId="384BB7C8" w14:textId="77777777" w:rsidR="0038163D" w:rsidRDefault="00FC5922">
            <w:pPr>
              <w:numPr>
                <w:ilvl w:val="0"/>
                <w:numId w:val="4"/>
              </w:numPr>
              <w:pBdr>
                <w:top w:val="nil"/>
                <w:left w:val="nil"/>
                <w:bottom w:val="nil"/>
                <w:right w:val="nil"/>
                <w:between w:val="nil"/>
              </w:pBdr>
              <w:spacing w:before="280"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Sąsajoje turi būti rodomas visų saugyklų sąrašas su šiomis būsenomis: ONLINE/ OFFLINE, vartai atidaryti/uždaryti, klaidos.</w:t>
            </w:r>
          </w:p>
          <w:p w14:paraId="384BB7C9"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Numatyti galimybė nuotoliniu būdu: atidaryti ir uždaryti vartus, inicijuoti savidiagnostiką, perkrauti valdiklį ar kameros modulį, kur po perkrovimo įranga atstato į buvusius parametrus. Dingus ryšiui ar elektrai ir atsiradus, sistema turi atsistatyti į darbinę būseną</w:t>
            </w:r>
          </w:p>
          <w:p w14:paraId="384BB7CA"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Įrenginių informacijoje turi būti matoma: valdiklio ID ir versija, kameros būklė, ryšio tipas ir signalo stiprumas, paskutinis duomenų sinchronizacijos laikas.</w:t>
            </w:r>
          </w:p>
          <w:p w14:paraId="384BB7CB"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Galimybė peržiūrėti aktyvius ir istorinius gedimus. Gedimų informacija turi būti archyvuojama į “log” su filtravimo galimybėmis pagal: (data, laikas,), (vieta, saugyklos vieta/numeris) ir (gedimo pobūdis) filtrus. </w:t>
            </w:r>
          </w:p>
          <w:p w14:paraId="384BB7CC"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Integruoti galimybė Vartotojui pranešti apie gedimus ar sutrikimus per aplikaciją.</w:t>
            </w:r>
          </w:p>
          <w:p w14:paraId="384BB7CD"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Gedimų/ neatitikimų fiksavimas ir operatoriaus informavimas realiu laiku (pvz dirbtinio intelekto integravimas atpažįstant fizinius pažeidimus).</w:t>
            </w:r>
          </w:p>
          <w:p w14:paraId="384BB7CE"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Įvykių ir jų žurnalų valdyme</w:t>
            </w:r>
            <w:r>
              <w:rPr>
                <w:rFonts w:ascii="Montserrat" w:eastAsia="Montserrat" w:hAnsi="Montserrat" w:cs="Montserrat"/>
                <w:b/>
                <w:bCs/>
                <w:color w:val="000000"/>
                <w:sz w:val="24"/>
                <w:szCs w:val="24"/>
              </w:rPr>
              <w:t xml:space="preserve"> </w:t>
            </w:r>
            <w:r>
              <w:rPr>
                <w:rFonts w:ascii="Montserrat" w:eastAsia="Montserrat" w:hAnsi="Montserrat" w:cs="Montserrat"/>
                <w:color w:val="000000"/>
                <w:sz w:val="24"/>
                <w:szCs w:val="24"/>
              </w:rPr>
              <w:t>rodomi visi prieigos įvykiai su filtravimo galimybėmis pagal laikotarpį, saugyklą, naudotoją, prieigos būdą (RFID, PIN, App), rezultatą (GRANTED, DENIED, ERROR). Žurnalai eksportuojami CSV arba XLSX formatais.</w:t>
            </w:r>
          </w:p>
          <w:p w14:paraId="384BB7CF" w14:textId="0F52046C" w:rsidR="0038163D" w:rsidRDefault="00FC5922">
            <w:pPr>
              <w:numPr>
                <w:ilvl w:val="0"/>
                <w:numId w:val="4"/>
              </w:numPr>
              <w:pBdr>
                <w:top w:val="nil"/>
                <w:left w:val="nil"/>
                <w:bottom w:val="nil"/>
                <w:right w:val="nil"/>
                <w:between w:val="nil"/>
              </w:pBdr>
              <w:spacing w:after="280"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Audito žurnale fiksuojami prisijungimai, konfigūracijų pakeitimai, leidimų pakeitimai, incidentų sprendimai ir sistemos parametrų keitimai, pateikiant </w:t>
            </w:r>
            <w:r>
              <w:rPr>
                <w:rFonts w:ascii="Montserrat" w:eastAsia="Montserrat" w:hAnsi="Montserrat" w:cs="Montserrat"/>
                <w:color w:val="000000"/>
                <w:sz w:val="24"/>
                <w:szCs w:val="24"/>
              </w:rPr>
              <w:lastRenderedPageBreak/>
              <w:t>konkretaus asmens duomenis vykdžiusio keit</w:t>
            </w:r>
            <w:r w:rsidR="00285865">
              <w:rPr>
                <w:rFonts w:ascii="Montserrat" w:eastAsia="Montserrat" w:hAnsi="Montserrat" w:cs="Montserrat"/>
                <w:color w:val="000000"/>
                <w:sz w:val="24"/>
                <w:szCs w:val="24"/>
              </w:rPr>
              <w:t>i</w:t>
            </w:r>
            <w:r>
              <w:rPr>
                <w:rFonts w:ascii="Montserrat" w:eastAsia="Montserrat" w:hAnsi="Montserrat" w:cs="Montserrat"/>
                <w:color w:val="000000"/>
                <w:sz w:val="24"/>
                <w:szCs w:val="24"/>
              </w:rPr>
              <w:t>mus. Audito duomenys turi būti nekeičiami (read-only) ir saugomi ne trumpiau kaip 24 mėnesius.</w:t>
            </w:r>
          </w:p>
          <w:p w14:paraId="384BB7D0" w14:textId="77777777" w:rsidR="0038163D" w:rsidRDefault="00FC5922">
            <w:pPr>
              <w:spacing w:before="280" w:after="280"/>
              <w:jc w:val="both"/>
              <w:rPr>
                <w:rFonts w:ascii="Montserrat" w:eastAsia="Montserrat" w:hAnsi="Montserrat" w:cs="Montserrat"/>
                <w:b/>
                <w:bCs/>
                <w:sz w:val="24"/>
                <w:szCs w:val="24"/>
              </w:rPr>
            </w:pPr>
            <w:r>
              <w:rPr>
                <w:rFonts w:ascii="Montserrat" w:eastAsia="Montserrat" w:hAnsi="Montserrat" w:cs="Montserrat"/>
                <w:b/>
                <w:bCs/>
                <w:sz w:val="24"/>
                <w:szCs w:val="24"/>
              </w:rPr>
              <w:t>UPS reikalavimai</w:t>
            </w:r>
          </w:p>
          <w:p w14:paraId="384BB7D1" w14:textId="77777777" w:rsidR="0038163D" w:rsidRDefault="00FC5922">
            <w:pPr>
              <w:numPr>
                <w:ilvl w:val="0"/>
                <w:numId w:val="4"/>
              </w:numPr>
              <w:pBdr>
                <w:top w:val="nil"/>
                <w:left w:val="nil"/>
                <w:bottom w:val="nil"/>
                <w:right w:val="nil"/>
                <w:between w:val="nil"/>
              </w:pBdr>
              <w:spacing w:before="280"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UPS lokalus, kuris turi užtikrinti veikimą ne mažiau kaip 30 min. šiai įrangai: kameros, vaizdo įrašymas, užraktas kortelių skaitytuvas, saugyklos valdikliai, ryšio įranga, aptarnauti vartų užrakto valdymą, avarinio užrakinimo metu turi neveikti avarinis išėjimas (siekiant sulaikyti vagį).</w:t>
            </w:r>
          </w:p>
          <w:p w14:paraId="384BB7D2"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Sistema turi pranešti apie elektros dingimą (per UPS arba tarpinį daviklį).</w:t>
            </w:r>
          </w:p>
          <w:p w14:paraId="384BB7D3"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Avarinis išėjimas turi veikti su Vilniečio / JUDU kortele ir telefonu</w:t>
            </w:r>
          </w:p>
          <w:p w14:paraId="384BB7D4" w14:textId="77777777" w:rsidR="0038163D" w:rsidRDefault="00FC5922">
            <w:pPr>
              <w:numPr>
                <w:ilvl w:val="0"/>
                <w:numId w:val="4"/>
              </w:numPr>
              <w:pBdr>
                <w:top w:val="nil"/>
                <w:left w:val="nil"/>
                <w:bottom w:val="nil"/>
                <w:right w:val="nil"/>
                <w:between w:val="nil"/>
              </w:pBdr>
              <w:spacing w:after="280"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Dingus ryšiui, kamera turi saugoti įrašus lokaliai ir persiųsti juos atkūrus ryšį.</w:t>
            </w:r>
          </w:p>
          <w:p w14:paraId="384BB7D5" w14:textId="77777777" w:rsidR="0038163D" w:rsidRDefault="00FC5922">
            <w:pPr>
              <w:spacing w:before="280" w:after="280"/>
              <w:jc w:val="both"/>
              <w:rPr>
                <w:rFonts w:ascii="Montserrat" w:eastAsia="Montserrat" w:hAnsi="Montserrat" w:cs="Montserrat"/>
                <w:b/>
                <w:bCs/>
                <w:sz w:val="24"/>
                <w:szCs w:val="24"/>
              </w:rPr>
            </w:pPr>
            <w:r>
              <w:rPr>
                <w:rFonts w:ascii="Montserrat" w:eastAsia="Montserrat" w:hAnsi="Montserrat" w:cs="Montserrat"/>
                <w:b/>
                <w:bCs/>
                <w:sz w:val="24"/>
                <w:szCs w:val="24"/>
              </w:rPr>
              <w:t>Vaizdo stebėjimo integracija (vaizdinio valdymo sistemos (VVS) valdymas)</w:t>
            </w:r>
          </w:p>
          <w:p w14:paraId="384BB7D6" w14:textId="77777777" w:rsidR="0038163D" w:rsidRDefault="00FC5922">
            <w:pPr>
              <w:numPr>
                <w:ilvl w:val="0"/>
                <w:numId w:val="4"/>
              </w:numPr>
              <w:pBdr>
                <w:top w:val="nil"/>
                <w:left w:val="nil"/>
                <w:bottom w:val="nil"/>
                <w:right w:val="nil"/>
                <w:between w:val="nil"/>
              </w:pBdr>
              <w:spacing w:before="280" w:line="276" w:lineRule="auto"/>
              <w:jc w:val="both"/>
              <w:rPr>
                <w:rFonts w:ascii="Montserrat" w:eastAsia="Montserrat" w:hAnsi="Montserrat" w:cs="Montserrat"/>
                <w:b/>
                <w:bCs/>
                <w:color w:val="000000"/>
                <w:sz w:val="24"/>
                <w:szCs w:val="24"/>
              </w:rPr>
            </w:pPr>
            <w:r>
              <w:rPr>
                <w:rFonts w:ascii="Montserrat" w:eastAsia="Montserrat" w:hAnsi="Montserrat" w:cs="Montserrat"/>
                <w:color w:val="000000"/>
                <w:sz w:val="24"/>
                <w:szCs w:val="24"/>
              </w:rPr>
              <w:t xml:space="preserve">Įvykių peržiūra suplanuoti, taip kad </w:t>
            </w:r>
            <w:r>
              <w:rPr>
                <w:rFonts w:ascii="Montserrat" w:eastAsia="Montserrat" w:hAnsi="Montserrat" w:cs="Montserrat"/>
                <w:sz w:val="24"/>
                <w:szCs w:val="24"/>
              </w:rPr>
              <w:t>būtų</w:t>
            </w:r>
            <w:r>
              <w:rPr>
                <w:rFonts w:ascii="Montserrat" w:eastAsia="Montserrat" w:hAnsi="Montserrat" w:cs="Montserrat"/>
                <w:color w:val="000000"/>
                <w:sz w:val="24"/>
                <w:szCs w:val="24"/>
              </w:rPr>
              <w:t xml:space="preserve"> galimybė peržiūrėti vaizdo įrašą pagal įvykį (naudotojo įėjimas, aliarmas, klaida) be pilno įrašo naršymo. Įvykiai turi būti susieti su VVS  žymomis ir leisti peržiūrėti atitinkamą įrašą vienu paspaudimu.</w:t>
            </w:r>
          </w:p>
          <w:p w14:paraId="384BB7D7"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b/>
                <w:bCs/>
                <w:color w:val="000000"/>
                <w:sz w:val="24"/>
                <w:szCs w:val="24"/>
              </w:rPr>
            </w:pPr>
            <w:r>
              <w:rPr>
                <w:rFonts w:ascii="Montserrat" w:eastAsia="Montserrat" w:hAnsi="Montserrat" w:cs="Montserrat"/>
                <w:color w:val="000000"/>
                <w:sz w:val="24"/>
                <w:szCs w:val="24"/>
              </w:rPr>
              <w:t>Vaizdo įrašai filtruojami pagal datą, laiką, saugyklą, naudotojo ID, įvykio ID, aliarmo tipą. Numatant galimybę parsisiųsti nurodytam intervalui.</w:t>
            </w:r>
          </w:p>
          <w:p w14:paraId="384BB7D8"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b/>
                <w:bCs/>
                <w:color w:val="000000"/>
                <w:sz w:val="24"/>
                <w:szCs w:val="24"/>
              </w:rPr>
            </w:pPr>
            <w:r>
              <w:rPr>
                <w:rFonts w:ascii="Montserrat" w:eastAsia="Montserrat" w:hAnsi="Montserrat" w:cs="Montserrat"/>
                <w:color w:val="000000"/>
                <w:sz w:val="24"/>
                <w:szCs w:val="24"/>
              </w:rPr>
              <w:t>Įspėjamųjų pranešimų taisyklės turi būti konfigūruojamos (pvz. „žmogus viduje be kortelės“, „atviri vartai ilgiau nei X s“).</w:t>
            </w:r>
          </w:p>
          <w:p w14:paraId="384BB7D9"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b/>
                <w:bCs/>
                <w:color w:val="000000"/>
                <w:sz w:val="24"/>
                <w:szCs w:val="24"/>
              </w:rPr>
            </w:pPr>
            <w:r>
              <w:rPr>
                <w:rFonts w:ascii="Montserrat" w:eastAsia="Montserrat" w:hAnsi="Montserrat" w:cs="Montserrat"/>
                <w:color w:val="000000"/>
                <w:sz w:val="24"/>
                <w:szCs w:val="24"/>
              </w:rPr>
              <w:t xml:space="preserve">Įspėjamųjų pranešimų sąsajoje rodomi aktyvūs įspėjamieji pranešimai realiu laiku. Administratorius turi galėti patvirtinti (acknowledge) arba nutildyti (mute) aliarmą. Turi būti galimybė pasiekti vartotojo sąsajoje įspėjamųjų pranešimų taisyklių koregavimo langą, rinktis pranešimus, kurie turi būti pateikiami. </w:t>
            </w:r>
          </w:p>
          <w:p w14:paraId="384BB7DA" w14:textId="77777777" w:rsidR="0038163D" w:rsidRDefault="00FC5922">
            <w:pPr>
              <w:numPr>
                <w:ilvl w:val="0"/>
                <w:numId w:val="4"/>
              </w:numPr>
              <w:pBdr>
                <w:top w:val="nil"/>
                <w:left w:val="nil"/>
                <w:bottom w:val="nil"/>
                <w:right w:val="nil"/>
                <w:between w:val="nil"/>
              </w:pBdr>
              <w:spacing w:after="280" w:line="276" w:lineRule="auto"/>
              <w:jc w:val="both"/>
              <w:rPr>
                <w:rFonts w:ascii="Montserrat" w:eastAsia="Montserrat" w:hAnsi="Montserrat" w:cs="Montserrat"/>
                <w:b/>
                <w:bCs/>
                <w:color w:val="000000"/>
                <w:sz w:val="24"/>
                <w:szCs w:val="24"/>
              </w:rPr>
            </w:pPr>
            <w:r>
              <w:rPr>
                <w:rFonts w:ascii="Montserrat" w:eastAsia="Montserrat" w:hAnsi="Montserrat" w:cs="Montserrat"/>
                <w:color w:val="000000"/>
                <w:sz w:val="24"/>
                <w:szCs w:val="24"/>
              </w:rPr>
              <w:lastRenderedPageBreak/>
              <w:t>Automatiniai pranešimai siunčiami el. paštu arba API.</w:t>
            </w:r>
          </w:p>
          <w:p w14:paraId="384BB7DB" w14:textId="77777777" w:rsidR="0038163D" w:rsidRDefault="00FC5922">
            <w:pPr>
              <w:spacing w:before="280" w:after="280"/>
              <w:jc w:val="both"/>
              <w:rPr>
                <w:rFonts w:ascii="Montserrat" w:eastAsia="Montserrat" w:hAnsi="Montserrat" w:cs="Montserrat"/>
                <w:b/>
                <w:bCs/>
                <w:sz w:val="24"/>
                <w:szCs w:val="24"/>
              </w:rPr>
            </w:pPr>
            <w:r>
              <w:rPr>
                <w:rFonts w:ascii="Montserrat" w:eastAsia="Montserrat" w:hAnsi="Montserrat" w:cs="Montserrat"/>
                <w:b/>
                <w:bCs/>
                <w:sz w:val="24"/>
                <w:szCs w:val="24"/>
              </w:rPr>
              <w:t>Klaidų valdymas</w:t>
            </w:r>
          </w:p>
          <w:p w14:paraId="384BB7DC" w14:textId="77777777" w:rsidR="0038163D" w:rsidRDefault="00FC5922">
            <w:pPr>
              <w:numPr>
                <w:ilvl w:val="0"/>
                <w:numId w:val="4"/>
              </w:numPr>
              <w:pBdr>
                <w:top w:val="nil"/>
                <w:left w:val="nil"/>
                <w:bottom w:val="nil"/>
                <w:right w:val="nil"/>
                <w:between w:val="nil"/>
              </w:pBdr>
              <w:spacing w:before="280"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Kiekvienam klaidos įrašui turi būti pateikti šie duomenys: saugyklos ID, vietos ID, kliento ID (jei susiję), klaidos tipas, laiko žyma, paskutiniai susiję įvykiai, klaidos lygis (žemas, vidutinis, aukštas), pateiktas rekomenduojamas veiksmas.</w:t>
            </w:r>
          </w:p>
          <w:p w14:paraId="384BB7DD"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Kiekviena klaida turi turėti galimybę būti pažymėta kaip išspręsta, fiksuojant, kas atliko klaidos būsenos pakeitimą ir kada tai padaryta.</w:t>
            </w:r>
          </w:p>
          <w:p w14:paraId="384BB7DE"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Klaidų ataskaitos turi generuotis automatizuotai ir atvaizduojamos realiu laiku administracinėje panelėje, kur būtų fiksuojami: saugyklos ID, vietos ID, įrenginio ID, laiko žyma, klaidos tipas, klaidos aprašas ir rekomenduojamas veiksmas </w:t>
            </w:r>
          </w:p>
          <w:p w14:paraId="384BB7DF"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Klaidų ataskaitos turi būti prieinamos administracinėje aplinkoje ir eksportuojamos CSV arba JSON formatais su galimybė eksportuoti ataskaitas su filtrais pagal datą, laiką, saugyklą, vietą, įrenginį ir klaidos tipą. Ataskaitos turi būti versijuojamos ir saugomos pagal Užsakovo nurodytą laikotarpį.</w:t>
            </w:r>
          </w:p>
          <w:p w14:paraId="384BB7E0"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Sistemoje turi būti registruojamos „pakibusios“ vietos, kai būsena pernelyg ilgai nepakinta (pvz. užimta ilgiau nei X valandų be papildomų įvykių).</w:t>
            </w:r>
          </w:p>
          <w:p w14:paraId="384BB7E1"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Administracinėje panelėje turi būti galimybė peržiūrėti pakibusių vietų sąrašą su nurodytomis detalėmis: saugykla, vieta, laikas, paskutinis įvykis, įrenginio tipas ir turėti funkciją nuotoliu paredaguoti vietos būseną, jei nustatoma, kad gedimas yra sisteminis.</w:t>
            </w:r>
          </w:p>
          <w:p w14:paraId="384BB7E2"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Sistema turi automatiškai registruoti jutiklių gedimus, įskaitant ryšio praradimą, energijos tiekimo sutrikimus, jutiklio savikontrolės nesėkmes.</w:t>
            </w:r>
          </w:p>
          <w:p w14:paraId="384BB7E3"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Jei konkreti vieta nenaudojama ilgiau nei nustatytą laiką, jutiklis turi atlikti automatinę savitikrą (turi būti galimybė koreguoti valdymo panelėje nenaudojimo laiko trukmę)</w:t>
            </w:r>
          </w:p>
          <w:p w14:paraId="384BB7E4"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lastRenderedPageBreak/>
              <w:t>Nustačius gedimą, sistema turi pririšti gedimą prie saugyklos ID ir vietos ID bei atvaizduoti klaidą administracinėje aplinkoje.</w:t>
            </w:r>
          </w:p>
          <w:p w14:paraId="384BB7E5" w14:textId="77777777" w:rsidR="0038163D" w:rsidRDefault="00FC5922">
            <w:pPr>
              <w:numPr>
                <w:ilvl w:val="0"/>
                <w:numId w:val="4"/>
              </w:numPr>
              <w:pBdr>
                <w:top w:val="nil"/>
                <w:left w:val="nil"/>
                <w:bottom w:val="nil"/>
                <w:right w:val="nil"/>
                <w:between w:val="nil"/>
              </w:pBdr>
              <w:spacing w:after="280"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Sistema turi aptikti neatitikimus, kai sensorius rodo „užimta“, bet nėra įėjimo ar pastatymo įvykio arba sensorius rodo „laisva“, bet registruotas dviračio įstatymas.</w:t>
            </w:r>
          </w:p>
          <w:p w14:paraId="384BB7E6" w14:textId="77777777" w:rsidR="0038163D" w:rsidRDefault="00FC5922">
            <w:pPr>
              <w:jc w:val="both"/>
              <w:rPr>
                <w:rFonts w:ascii="Montserrat" w:eastAsia="Montserrat" w:hAnsi="Montserrat" w:cs="Montserrat"/>
                <w:b/>
                <w:bCs/>
                <w:sz w:val="24"/>
                <w:szCs w:val="24"/>
              </w:rPr>
            </w:pPr>
            <w:r>
              <w:rPr>
                <w:rFonts w:ascii="Montserrat" w:eastAsia="Montserrat" w:hAnsi="Montserrat" w:cs="Montserrat"/>
                <w:b/>
                <w:bCs/>
                <w:sz w:val="24"/>
                <w:szCs w:val="24"/>
              </w:rPr>
              <w:t>Kibernetinio saugumo reikalavimai (NIS2, LR KSĮ)</w:t>
            </w:r>
          </w:p>
          <w:p w14:paraId="384BB7E7" w14:textId="77777777" w:rsidR="0038163D" w:rsidRDefault="0038163D">
            <w:pPr>
              <w:jc w:val="both"/>
              <w:rPr>
                <w:rFonts w:ascii="Montserrat" w:eastAsia="Montserrat" w:hAnsi="Montserrat" w:cs="Montserrat"/>
                <w:b/>
                <w:bCs/>
                <w:sz w:val="24"/>
                <w:szCs w:val="24"/>
              </w:rPr>
            </w:pPr>
          </w:p>
          <w:p w14:paraId="384BB7E8"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Visi įrenginiai ir programinė įranga turi atitikti NIS2 direktyvą ir LR Kibernetinio saugumo įstatymą.</w:t>
            </w:r>
          </w:p>
          <w:p w14:paraId="384BB7E9"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Siekiant užtikrinti patikimumą tiekimo grandinėje leidžiami tik ES / NATO šalių gamintojai. Draudžiama naudoti aukštos rizikos tiekėjus (pvz., Dahua, Hikvision).</w:t>
            </w:r>
          </w:p>
          <w:p w14:paraId="384BB7EA"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Tinklas segmentuojamas, tarp VLAN ir vaizdo stebėjimo, prieigos kontrolės ir JUDU informacinių sistemų.</w:t>
            </w:r>
          </w:p>
          <w:p w14:paraId="384BB7EB"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Autentifikavimas ir teisės: Privalomas MFA, RBAC (rolėmis grįstas valdymas), naudoti TLS 1.3 ir AES-256. </w:t>
            </w:r>
          </w:p>
          <w:p w14:paraId="384BB7EC"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Vaizdo įrašai turi būti saugomi tik ES teritorijoje.</w:t>
            </w:r>
          </w:p>
          <w:p w14:paraId="384BB7ED"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Prevenciniam reagavimui į incidentus parengiamas Incident Response Plan, kur pranešimai NKSC ir CISO teikiami per 24 valandas, vykdomas saugumo testavimas pagal OWASP IoT ir ISO 27035 prieš paleidžiant sistemą.</w:t>
            </w:r>
          </w:p>
          <w:p w14:paraId="384BB7EE" w14:textId="77777777" w:rsidR="0038163D" w:rsidRDefault="00FC5922">
            <w:pPr>
              <w:numPr>
                <w:ilvl w:val="0"/>
                <w:numId w:val="4"/>
              </w:numPr>
              <w:pBdr>
                <w:top w:val="nil"/>
                <w:left w:val="nil"/>
                <w:bottom w:val="nil"/>
                <w:right w:val="nil"/>
                <w:between w:val="nil"/>
              </w:pBdr>
              <w:spacing w:after="280" w:line="276" w:lineRule="auto"/>
              <w:jc w:val="both"/>
              <w:rPr>
                <w:rFonts w:ascii="Montserrat" w:eastAsia="Montserrat" w:hAnsi="Montserrat" w:cs="Montserrat"/>
                <w:color w:val="000000"/>
              </w:rPr>
            </w:pPr>
            <w:r>
              <w:rPr>
                <w:rFonts w:ascii="Montserrat" w:eastAsia="Montserrat" w:hAnsi="Montserrat" w:cs="Montserrat"/>
                <w:color w:val="000000"/>
                <w:sz w:val="24"/>
                <w:szCs w:val="24"/>
              </w:rPr>
              <w:t>Veiklos tęstinumo planas (BCP) su RTO ≤ 4 val.</w:t>
            </w:r>
          </w:p>
          <w:p w14:paraId="384BB7EF" w14:textId="77777777" w:rsidR="0038163D" w:rsidRDefault="0038163D">
            <w:pPr>
              <w:jc w:val="both"/>
              <w:rPr>
                <w:rFonts w:ascii="Montserrat" w:eastAsia="Montserrat" w:hAnsi="Montserrat" w:cs="Montserrat"/>
                <w:sz w:val="24"/>
                <w:szCs w:val="24"/>
              </w:rPr>
            </w:pPr>
          </w:p>
          <w:p w14:paraId="384BB7F0" w14:textId="77777777" w:rsidR="0038163D" w:rsidRDefault="00FC5922">
            <w:pPr>
              <w:pBdr>
                <w:top w:val="nil"/>
                <w:left w:val="nil"/>
                <w:bottom w:val="nil"/>
                <w:right w:val="nil"/>
                <w:between w:val="nil"/>
              </w:pBdr>
              <w:jc w:val="both"/>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Tiekėjas privalės pateikti:</w:t>
            </w:r>
          </w:p>
          <w:p w14:paraId="384BB7F1"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Iki Saugyklų gamybos pradžios, Tiekėjas turės pateikti siūlomos programinės įrangos funkcinį aprašą, nurodant visus atitinkančius ir papildomus funkcionalumus.</w:t>
            </w:r>
          </w:p>
          <w:p w14:paraId="384BB7F2"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lastRenderedPageBreak/>
              <w:t xml:space="preserve">Iki programinės įrangos diegimo pradžios </w:t>
            </w:r>
            <w:r>
              <w:rPr>
                <w:sz w:val="24"/>
                <w:szCs w:val="24"/>
              </w:rPr>
              <w:t xml:space="preserve">kibernetinio saugumo dokumentaciją </w:t>
            </w:r>
            <w:r>
              <w:rPr>
                <w:rFonts w:ascii="Montserrat" w:eastAsia="Montserrat" w:hAnsi="Montserrat" w:cs="Montserrat"/>
                <w:sz w:val="24"/>
                <w:szCs w:val="24"/>
              </w:rPr>
              <w:t>architektūros schemą, prieigos politika, šifravimo aprašą testavimo planą.</w:t>
            </w:r>
          </w:p>
          <w:p w14:paraId="384BB7F3"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sz w:val="24"/>
                <w:szCs w:val="24"/>
              </w:rPr>
              <w:t xml:space="preserve">Iki Saugyklos perdavimo akto pasirašymo Tiekėjas turės Užsakovui pateikti instrukciją su detaliu veiksmų, techninių parametrų aprašu, kuriuo vadovaujantis būtų galimybė į administracinę panelę integruoti papildomus objektus. Aprašas turi apimti informacijos pateikimą nuo Užsakovo serverio duomenų paėmimo, dviračių saugyklos duomenų, išvesčių konfigūravimo, įtraukimo į administracinę, valdymo panelę. Aprašai turi būti išsamūs, su pavyzdžiais. </w:t>
            </w:r>
          </w:p>
          <w:p w14:paraId="384BB7F4"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Aprašyti integracijos galimybes (API, duomenų mainai, sąsajos su kitomis sistemomis).</w:t>
            </w:r>
          </w:p>
          <w:p w14:paraId="384BB7F5"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Pateikti vizualias sąsajos ištraukas (aplikacijos, valdymo konsolės ar demonstracinės versijos).</w:t>
            </w:r>
          </w:p>
          <w:p w14:paraId="384BB7F6"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Vietose, kur nurodoma, kad Tiekėjas gali pateikti lygiaverčių savybių produktą ir Tiekėjui tokį pateikiant, lygiavertiškumo įrodymo pareiga tenka Tiekėjui.</w:t>
            </w:r>
            <w:r>
              <w:rPr>
                <w:rFonts w:ascii="Montserrat" w:eastAsia="Montserrat" w:hAnsi="Montserrat" w:cs="Montserrat"/>
              </w:rPr>
              <w:t xml:space="preserve"> </w:t>
            </w:r>
          </w:p>
        </w:tc>
      </w:tr>
      <w:tr w:rsidR="0038163D" w14:paraId="384BB802" w14:textId="77777777">
        <w:tc>
          <w:tcPr>
            <w:tcW w:w="1187" w:type="dxa"/>
          </w:tcPr>
          <w:p w14:paraId="384BB7F8"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lastRenderedPageBreak/>
              <w:t>K 02</w:t>
            </w:r>
          </w:p>
        </w:tc>
        <w:tc>
          <w:tcPr>
            <w:tcW w:w="2210" w:type="dxa"/>
          </w:tcPr>
          <w:p w14:paraId="384BB7F9" w14:textId="77777777" w:rsidR="0038163D" w:rsidRDefault="00FC5922">
            <w:pPr>
              <w:pBdr>
                <w:top w:val="nil"/>
                <w:left w:val="nil"/>
                <w:bottom w:val="nil"/>
                <w:right w:val="nil"/>
                <w:between w:val="nil"/>
              </w:pBdr>
              <w:jc w:val="both"/>
              <w:rPr>
                <w:rFonts w:ascii="Montserrat" w:eastAsia="Montserrat" w:hAnsi="Montserrat" w:cs="Montserrat"/>
                <w:color w:val="000000"/>
                <w:sz w:val="24"/>
                <w:szCs w:val="24"/>
              </w:rPr>
            </w:pPr>
            <w:r>
              <w:rPr>
                <w:rFonts w:ascii="Montserrat" w:eastAsia="Montserrat" w:hAnsi="Montserrat" w:cs="Montserrat"/>
                <w:sz w:val="24"/>
                <w:szCs w:val="24"/>
              </w:rPr>
              <w:t>P</w:t>
            </w:r>
            <w:r>
              <w:rPr>
                <w:rFonts w:ascii="Montserrat" w:eastAsia="Montserrat" w:hAnsi="Montserrat" w:cs="Montserrat"/>
                <w:color w:val="000000"/>
                <w:sz w:val="24"/>
                <w:szCs w:val="24"/>
              </w:rPr>
              <w:t xml:space="preserve">rojekto vykdymo reikalavimai </w:t>
            </w:r>
          </w:p>
          <w:p w14:paraId="384BB7FA" w14:textId="77777777" w:rsidR="0038163D" w:rsidRDefault="0038163D">
            <w:pPr>
              <w:pBdr>
                <w:top w:val="nil"/>
                <w:left w:val="nil"/>
                <w:bottom w:val="nil"/>
                <w:right w:val="nil"/>
                <w:between w:val="nil"/>
              </w:pBdr>
              <w:jc w:val="both"/>
              <w:rPr>
                <w:rFonts w:ascii="Montserrat" w:eastAsia="Montserrat" w:hAnsi="Montserrat" w:cs="Montserrat"/>
                <w:color w:val="000000"/>
                <w:sz w:val="24"/>
                <w:szCs w:val="24"/>
              </w:rPr>
            </w:pPr>
          </w:p>
        </w:tc>
        <w:tc>
          <w:tcPr>
            <w:tcW w:w="10348" w:type="dxa"/>
          </w:tcPr>
          <w:p w14:paraId="384BB7FB"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sz w:val="24"/>
                <w:szCs w:val="24"/>
              </w:rPr>
            </w:pPr>
            <w:r>
              <w:rPr>
                <w:rFonts w:ascii="Montserrat" w:eastAsia="Montserrat" w:hAnsi="Montserrat" w:cs="Montserrat"/>
                <w:sz w:val="24"/>
                <w:szCs w:val="24"/>
              </w:rPr>
              <w:t>Šie reikalavimai gamybos, įrengimo darbams apima visų reikalingų medžiagų ir gaminių tiekimą, pristatymą į Saugyklos įrengimo vietą, montavimą ir, jei nenurodyta kitaip, visas medžiagas, būtinas pilnam Saugyklos įrengimui.</w:t>
            </w:r>
          </w:p>
          <w:p w14:paraId="384BB7FC"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sz w:val="24"/>
                <w:szCs w:val="24"/>
              </w:rPr>
            </w:pPr>
            <w:r>
              <w:rPr>
                <w:rFonts w:ascii="Montserrat" w:eastAsia="Montserrat" w:hAnsi="Montserrat" w:cs="Montserrat"/>
                <w:sz w:val="24"/>
                <w:szCs w:val="24"/>
              </w:rPr>
              <w:t xml:space="preserve">Parengus ir suderinus projektą Tiekėjas pateikia 3 (tris) popierinės kopijas ir įrašyta į skaitmeninę laikmeną kopija. Brėžiniai ruošiamai laikantis STR reikalavimų. </w:t>
            </w:r>
          </w:p>
          <w:p w14:paraId="384BB7FD" w14:textId="77777777" w:rsidR="0038163D" w:rsidRDefault="00FC5922">
            <w:pPr>
              <w:numPr>
                <w:ilvl w:val="0"/>
                <w:numId w:val="4"/>
              </w:numPr>
              <w:spacing w:line="276" w:lineRule="auto"/>
              <w:jc w:val="both"/>
              <w:rPr>
                <w:rFonts w:ascii="Montserrat" w:eastAsia="Montserrat" w:hAnsi="Montserrat" w:cs="Montserrat"/>
                <w:sz w:val="24"/>
                <w:szCs w:val="24"/>
              </w:rPr>
            </w:pPr>
            <w:r>
              <w:rPr>
                <w:rFonts w:ascii="Montserrat" w:eastAsia="Montserrat" w:hAnsi="Montserrat" w:cs="Montserrat"/>
                <w:sz w:val="24"/>
                <w:szCs w:val="24"/>
              </w:rPr>
              <w:t>Visi darbai, kurie gali būti pagrįstai laikomi būtinais įrengimo darbų užbaigimui ir tinkamam bei saugiam Saugyklos eksploatavimui, turi būti privalomai atlikti nepriklausomai nuo to, ar jie yra parodyti projekto brėžiniuose arba apibūdinti šioje techninėje specifikacijoje ar ne.</w:t>
            </w:r>
          </w:p>
          <w:p w14:paraId="384BB7FE" w14:textId="77777777" w:rsidR="0038163D" w:rsidRDefault="00FC5922">
            <w:pPr>
              <w:numPr>
                <w:ilvl w:val="0"/>
                <w:numId w:val="4"/>
              </w:numPr>
              <w:spacing w:line="276" w:lineRule="auto"/>
              <w:jc w:val="both"/>
              <w:rPr>
                <w:rFonts w:ascii="Montserrat" w:eastAsia="Montserrat" w:hAnsi="Montserrat" w:cs="Montserrat"/>
                <w:sz w:val="24"/>
                <w:szCs w:val="24"/>
              </w:rPr>
            </w:pPr>
            <w:r>
              <w:rPr>
                <w:rFonts w:ascii="Montserrat" w:eastAsia="Montserrat" w:hAnsi="Montserrat" w:cs="Montserrat"/>
                <w:sz w:val="24"/>
                <w:szCs w:val="24"/>
              </w:rPr>
              <w:t>Vykdant saugyklos įrengimo darbus visi darbų zonoje funkcionuojantys inžineriniai tinklai turi būti išsaugoti ir nepažeisti.</w:t>
            </w:r>
          </w:p>
          <w:p w14:paraId="384BB7FF" w14:textId="77777777" w:rsidR="0038163D" w:rsidRDefault="00FC5922">
            <w:pPr>
              <w:numPr>
                <w:ilvl w:val="0"/>
                <w:numId w:val="4"/>
              </w:numPr>
              <w:spacing w:line="276"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Projekto rengimo metu Tiekėjas gali pasiūlyti Saugyklų projektavimo ir gamybos užduoties pakeitimus atsižvelgiant į technologinius pokyčius ar rinkoje atsiradusius naujienas.</w:t>
            </w:r>
          </w:p>
          <w:p w14:paraId="384BB800" w14:textId="77777777" w:rsidR="0038163D" w:rsidRDefault="00FC5922">
            <w:pPr>
              <w:numPr>
                <w:ilvl w:val="0"/>
                <w:numId w:val="4"/>
              </w:numPr>
              <w:spacing w:line="276" w:lineRule="auto"/>
              <w:jc w:val="both"/>
              <w:rPr>
                <w:rFonts w:ascii="Montserrat" w:eastAsia="Montserrat" w:hAnsi="Montserrat" w:cs="Montserrat"/>
                <w:sz w:val="24"/>
                <w:szCs w:val="24"/>
              </w:rPr>
            </w:pPr>
            <w:r>
              <w:rPr>
                <w:rFonts w:ascii="Montserrat" w:eastAsia="Montserrat" w:hAnsi="Montserrat" w:cs="Montserrat"/>
                <w:sz w:val="24"/>
                <w:szCs w:val="24"/>
              </w:rPr>
              <w:t xml:space="preserve">Užbaigus įrengimo darbus, saugykla kartu su visa inžinerine įranga, būtina jai eksploatuoti pagal paskirtį, turi būti perduota (priimta) naudoti.      </w:t>
            </w:r>
          </w:p>
          <w:p w14:paraId="384BB801" w14:textId="77777777" w:rsidR="0038163D" w:rsidRDefault="00FC5922">
            <w:pPr>
              <w:numPr>
                <w:ilvl w:val="0"/>
                <w:numId w:val="4"/>
              </w:numPr>
              <w:pBdr>
                <w:top w:val="nil"/>
                <w:left w:val="nil"/>
                <w:bottom w:val="nil"/>
                <w:right w:val="nil"/>
                <w:between w:val="nil"/>
              </w:pBdr>
              <w:spacing w:line="276" w:lineRule="auto"/>
              <w:jc w:val="both"/>
              <w:rPr>
                <w:rFonts w:ascii="Montserrat" w:eastAsia="Montserrat" w:hAnsi="Montserrat" w:cs="Montserrat"/>
                <w:sz w:val="24"/>
                <w:szCs w:val="24"/>
              </w:rPr>
            </w:pPr>
            <w:r>
              <w:rPr>
                <w:rFonts w:ascii="Montserrat" w:eastAsia="Montserrat" w:hAnsi="Montserrat" w:cs="Montserrat"/>
                <w:sz w:val="24"/>
                <w:szCs w:val="24"/>
              </w:rPr>
              <w:t>Perdavus Užsakovui naudoti įrengtą Saugyklą, turi būti vykdoma garantinė priežiūra sutartyje nustatytu garantiniu laikotarpiu (toliau – Garantinis laikotarpis). Garantiniu laikotarpiu pagal defektų aktą per akte nurodytą terminą Tiekėjas savo lėšomis ir medžiagomis privalo šalinti saugyklos gamybos, programinės įrangos, programavimo ar kitų atliktų darbų trūkumus, užtikrinant, kad visos pakeistos detalės ar įranga atitiktų nacionalinio saugumo reikalavimus ir būtų tinkamai dokumentuojamos (nurodant pavadinimus, modelius bei atitikties deklaracijas).</w:t>
            </w:r>
          </w:p>
        </w:tc>
      </w:tr>
    </w:tbl>
    <w:p w14:paraId="384BB803" w14:textId="77777777" w:rsidR="0038163D" w:rsidRDefault="00FC5922">
      <w:pPr>
        <w:spacing w:line="240" w:lineRule="auto"/>
        <w:jc w:val="both"/>
        <w:rPr>
          <w:rFonts w:ascii="Montserrat" w:eastAsia="Montserrat" w:hAnsi="Montserrat" w:cs="Montserrat"/>
          <w:sz w:val="20"/>
          <w:szCs w:val="20"/>
        </w:rPr>
      </w:pPr>
      <w:bookmarkStart w:id="6" w:name="_heading=h.w78ngnthl7wt" w:colFirst="0" w:colLast="0"/>
      <w:bookmarkEnd w:id="6"/>
      <w:r>
        <w:rPr>
          <w:rFonts w:ascii="Montserrat" w:eastAsia="Montserrat" w:hAnsi="Montserrat" w:cs="Montserrat"/>
          <w:sz w:val="20"/>
          <w:szCs w:val="20"/>
        </w:rPr>
        <w:lastRenderedPageBreak/>
        <w:t>* Pateiktos skaitinės reikšmės yra orientacinės ir turi būti tikslinamos projekte bei suderintos su projekto užsakovu. Pirkimo objekto savybės apibūdinamos techninėje specifikacijoje yra analoginės, jeigu techninėje specifikacijoje apibūdinant pirkimo objektą nurodytas konkretus modelis ar tiekimo šaltinis ar konkretus techninis parametras, konkretus procesas, būdingas konkretaus tiekėjo tiekiamoms prekėms ar teikiamoms paslaugoms, ar prekių ženklas, patentas, tipai, konkreti kilmė ar gamyba, standartas, techninis liudijimas ar bendrosios techninės specifikacijos, tiekėjas gali pateikti lygiavertį sprendinį (kitų gamintojų lygiavertė produkcija ar įranga, pan.) nurodytam. Lygiavertiškumo įrodymas yra tiekėjo pareiga. Jei siūlomas lygiavertis objektas ar standartas, iki pasiūlymų pateikimo termino pabaigos kartu su pasiūlymu turi būti pateikti lygiavertiškumą įrodantys dokumentai.</w:t>
      </w:r>
    </w:p>
    <w:p w14:paraId="384BB808" w14:textId="77777777" w:rsidR="0038163D" w:rsidRDefault="00FC5922">
      <w:pPr>
        <w:spacing w:after="0" w:line="240" w:lineRule="auto"/>
        <w:jc w:val="both"/>
        <w:rPr>
          <w:rFonts w:ascii="Montserrat" w:eastAsia="Montserrat" w:hAnsi="Montserrat" w:cs="Montserrat"/>
          <w:sz w:val="24"/>
          <w:szCs w:val="24"/>
        </w:rPr>
      </w:pPr>
      <w:r>
        <w:rPr>
          <w:rFonts w:ascii="Montserrat" w:eastAsia="Montserrat" w:hAnsi="Montserrat" w:cs="Montserrat"/>
          <w:b/>
          <w:bCs/>
          <w:sz w:val="24"/>
          <w:szCs w:val="24"/>
        </w:rPr>
        <w:t xml:space="preserve">Techninės specifikacijos priedas Nr. 4, Gedimų/ neatitikimų šalinimo tvarka </w:t>
      </w:r>
    </w:p>
    <w:p w14:paraId="384BB809" w14:textId="77777777" w:rsidR="0038163D" w:rsidRDefault="0038163D">
      <w:pPr>
        <w:spacing w:after="0" w:line="240" w:lineRule="auto"/>
        <w:jc w:val="both"/>
        <w:rPr>
          <w:rFonts w:ascii="Montserrat" w:eastAsia="Montserrat" w:hAnsi="Montserrat" w:cs="Montserrat"/>
          <w:sz w:val="24"/>
          <w:szCs w:val="24"/>
        </w:rPr>
      </w:pPr>
    </w:p>
    <w:tbl>
      <w:tblPr>
        <w:tblStyle w:val="a2"/>
        <w:tblW w:w="13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7"/>
        <w:gridCol w:w="2210"/>
        <w:gridCol w:w="10348"/>
      </w:tblGrid>
      <w:tr w:rsidR="0038163D" w14:paraId="384BB80B" w14:textId="77777777">
        <w:tc>
          <w:tcPr>
            <w:tcW w:w="13745" w:type="dxa"/>
            <w:gridSpan w:val="3"/>
            <w:shd w:val="clear" w:color="auto" w:fill="D9D9D9"/>
          </w:tcPr>
          <w:p w14:paraId="384BB80A" w14:textId="77777777" w:rsidR="0038163D" w:rsidRDefault="00FC5922">
            <w:pPr>
              <w:jc w:val="both"/>
              <w:rPr>
                <w:rFonts w:ascii="Montserrat" w:eastAsia="Montserrat" w:hAnsi="Montserrat" w:cs="Montserrat"/>
                <w:sz w:val="24"/>
                <w:szCs w:val="24"/>
              </w:rPr>
            </w:pPr>
            <w:r>
              <w:rPr>
                <w:rFonts w:ascii="Montserrat" w:eastAsia="Montserrat" w:hAnsi="Montserrat" w:cs="Montserrat"/>
                <w:b/>
                <w:bCs/>
                <w:sz w:val="24"/>
                <w:szCs w:val="24"/>
              </w:rPr>
              <w:t>Priežiūros/ aptarnavimo, garantijos ir remontas</w:t>
            </w:r>
          </w:p>
        </w:tc>
      </w:tr>
      <w:tr w:rsidR="0038163D" w14:paraId="384BB824" w14:textId="77777777">
        <w:tc>
          <w:tcPr>
            <w:tcW w:w="1187" w:type="dxa"/>
          </w:tcPr>
          <w:p w14:paraId="384BB80C" w14:textId="77777777" w:rsidR="0038163D" w:rsidRDefault="00FC5922">
            <w:pPr>
              <w:jc w:val="both"/>
              <w:rPr>
                <w:sz w:val="18"/>
                <w:szCs w:val="18"/>
              </w:rPr>
            </w:pPr>
            <w:r>
              <w:rPr>
                <w:rFonts w:ascii="Montserrat" w:eastAsia="Montserrat" w:hAnsi="Montserrat" w:cs="Montserrat"/>
                <w:sz w:val="24"/>
                <w:szCs w:val="24"/>
              </w:rPr>
              <w:t xml:space="preserve">P/G 01 </w:t>
            </w:r>
          </w:p>
        </w:tc>
        <w:tc>
          <w:tcPr>
            <w:tcW w:w="2210" w:type="dxa"/>
          </w:tcPr>
          <w:p w14:paraId="384BB80D"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Garantijos</w:t>
            </w:r>
          </w:p>
        </w:tc>
        <w:tc>
          <w:tcPr>
            <w:tcW w:w="10348" w:type="dxa"/>
          </w:tcPr>
          <w:p w14:paraId="384BB80E"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Tiekėjas įsipareigoja suteikti garantiją visai įrengtai Saugyklų infrastruktūrai, įskaitant konstrukcinius elementus, tvirtinimo detales, paviršiaus dangas, apsaugines priemones ir kitus komponentus, kaip nurodyta sutartyje, įskaitant bet neapsiribojant programinei įrangai. Terminai:</w:t>
            </w:r>
          </w:p>
          <w:p w14:paraId="384BB80F"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    - Įrangai ir programinei įrangai (įskaitant valdymo programą ir mobiliąją aplikaciją) – ne trumpesnis kaip 60  mėnesiai nuo perdavimo–priėmimo akto pasirašymo dienos.</w:t>
            </w:r>
          </w:p>
          <w:p w14:paraId="384BB810"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lastRenderedPageBreak/>
              <w:t xml:space="preserve">    - Konstrukcijoms ir infrastruktūrai – ne trumpesnis kaip 60 mėnesių nuo galutinio priėmimo–perdavimo akto pasirašymo dienos </w:t>
            </w:r>
          </w:p>
          <w:p w14:paraId="384BB811"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   - Jei gamintojas ar programinės įrangos kūrėjas taiko ilgesnę garantiją, taikoma ilgesnė iš jų.</w:t>
            </w:r>
          </w:p>
          <w:p w14:paraId="384BB812" w14:textId="77777777" w:rsidR="0038163D" w:rsidRDefault="0038163D">
            <w:pPr>
              <w:tabs>
                <w:tab w:val="left" w:pos="850"/>
                <w:tab w:val="left" w:pos="993"/>
              </w:tabs>
              <w:spacing w:line="360" w:lineRule="auto"/>
              <w:ind w:left="360"/>
              <w:jc w:val="both"/>
              <w:rPr>
                <w:rFonts w:ascii="Montserrat" w:eastAsia="Montserrat" w:hAnsi="Montserrat" w:cs="Montserrat"/>
                <w:sz w:val="24"/>
                <w:szCs w:val="24"/>
              </w:rPr>
            </w:pPr>
          </w:p>
          <w:p w14:paraId="384BB813" w14:textId="77777777" w:rsidR="0038163D" w:rsidRDefault="00FC5922">
            <w:pPr>
              <w:tabs>
                <w:tab w:val="left" w:pos="850"/>
                <w:tab w:val="left" w:pos="993"/>
              </w:tabs>
              <w:spacing w:line="360" w:lineRule="auto"/>
              <w:jc w:val="both"/>
              <w:rPr>
                <w:rFonts w:ascii="Montserrat" w:eastAsia="Montserrat" w:hAnsi="Montserrat" w:cs="Montserrat"/>
                <w:sz w:val="24"/>
                <w:szCs w:val="24"/>
              </w:rPr>
            </w:pPr>
            <w:r>
              <w:rPr>
                <w:rFonts w:ascii="Montserrat" w:eastAsia="Montserrat" w:hAnsi="Montserrat" w:cs="Montserrat"/>
                <w:sz w:val="24"/>
                <w:szCs w:val="24"/>
              </w:rPr>
              <w:t>Garantiniu laikotarpiu visi defektai (tiek fizinės įrangos, tiek programinės įrangos) Tiekėjas šalina savo sąskaita ir ištekliais:</w:t>
            </w:r>
          </w:p>
          <w:p w14:paraId="384BB814"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   - pašalina visus defektus, atsiradusius dėl gamybos, medžiagų, montavimo ar programavimo klaidų;</w:t>
            </w:r>
          </w:p>
          <w:p w14:paraId="384BB815"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   - keičia netinkamus, pažeistus ar neveikiančius elementus;</w:t>
            </w:r>
          </w:p>
          <w:p w14:paraId="384BB816"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   - užtikrina, kad programinė įranga ir programos veiktų tinkamai, be klaidų, trikdžių ar nesuderinamumo su įranga;</w:t>
            </w:r>
          </w:p>
          <w:p w14:paraId="384BB817"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   - atnaujina programinę įrangą, jei to reikia klaidoms šalinti ar funkcionalumui palaikyti;</w:t>
            </w:r>
          </w:p>
          <w:p w14:paraId="384BB818"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   - po atliktų darbų garantuoja, kad sistema atitiktų visus saugumo, funkcionalumo ir eksploatacinius reikalavimus.</w:t>
            </w:r>
          </w:p>
          <w:p w14:paraId="384BB819" w14:textId="77777777" w:rsidR="0038163D" w:rsidRDefault="0038163D">
            <w:pPr>
              <w:tabs>
                <w:tab w:val="left" w:pos="850"/>
                <w:tab w:val="left" w:pos="993"/>
              </w:tabs>
              <w:spacing w:line="360" w:lineRule="auto"/>
              <w:ind w:left="360"/>
              <w:jc w:val="both"/>
              <w:rPr>
                <w:rFonts w:ascii="Montserrat" w:eastAsia="Montserrat" w:hAnsi="Montserrat" w:cs="Montserrat"/>
                <w:sz w:val="24"/>
                <w:szCs w:val="24"/>
              </w:rPr>
            </w:pPr>
          </w:p>
          <w:p w14:paraId="384BB81A" w14:textId="77777777" w:rsidR="0038163D" w:rsidRDefault="00FC5922">
            <w:pPr>
              <w:tabs>
                <w:tab w:val="left" w:pos="850"/>
                <w:tab w:val="left" w:pos="993"/>
              </w:tabs>
              <w:spacing w:line="360" w:lineRule="auto"/>
              <w:jc w:val="both"/>
              <w:rPr>
                <w:rFonts w:ascii="Montserrat" w:eastAsia="Montserrat" w:hAnsi="Montserrat" w:cs="Montserrat"/>
                <w:b/>
                <w:bCs/>
                <w:sz w:val="24"/>
                <w:szCs w:val="24"/>
              </w:rPr>
            </w:pPr>
            <w:r>
              <w:rPr>
                <w:rFonts w:ascii="Montserrat" w:eastAsia="Montserrat" w:hAnsi="Montserrat" w:cs="Montserrat"/>
                <w:sz w:val="24"/>
                <w:szCs w:val="24"/>
              </w:rPr>
              <w:t>Garantija netaikoma, jei defektai atsirado dėl:</w:t>
            </w:r>
          </w:p>
          <w:p w14:paraId="384BB81B"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   - netinkamo naudojimo ar vandalizmo;</w:t>
            </w:r>
          </w:p>
          <w:p w14:paraId="384BB81C"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   - neautorizuotų remonto ar programinės įrangos pakeitimų;</w:t>
            </w:r>
          </w:p>
          <w:p w14:paraId="384BB81D" w14:textId="77777777" w:rsidR="0038163D" w:rsidRDefault="00FC5922">
            <w:pPr>
              <w:tabs>
                <w:tab w:val="left" w:pos="850"/>
                <w:tab w:val="left" w:pos="993"/>
              </w:tabs>
              <w:jc w:val="both"/>
              <w:rPr>
                <w:rFonts w:ascii="Montserrat" w:eastAsia="Montserrat" w:hAnsi="Montserrat" w:cs="Montserrat"/>
                <w:sz w:val="24"/>
                <w:szCs w:val="24"/>
              </w:rPr>
            </w:pPr>
            <w:r>
              <w:rPr>
                <w:rFonts w:ascii="Montserrat" w:eastAsia="Montserrat" w:hAnsi="Montserrat" w:cs="Montserrat"/>
                <w:sz w:val="24"/>
                <w:szCs w:val="24"/>
              </w:rPr>
              <w:t xml:space="preserve">   - neatsargaus ar netinkamo transportavimo;</w:t>
            </w:r>
          </w:p>
          <w:p w14:paraId="384BB81E"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   - stichinių nelaimių ar force majeure aplinkybių.</w:t>
            </w:r>
          </w:p>
          <w:p w14:paraId="384BB81F" w14:textId="77777777" w:rsidR="0038163D" w:rsidRDefault="0038163D">
            <w:pPr>
              <w:tabs>
                <w:tab w:val="left" w:pos="850"/>
                <w:tab w:val="left" w:pos="993"/>
              </w:tabs>
              <w:spacing w:line="360" w:lineRule="auto"/>
              <w:ind w:left="993" w:hanging="360"/>
              <w:jc w:val="both"/>
              <w:rPr>
                <w:rFonts w:ascii="Montserrat" w:eastAsia="Montserrat" w:hAnsi="Montserrat" w:cs="Montserrat"/>
                <w:color w:val="3A7D22"/>
                <w:sz w:val="20"/>
                <w:szCs w:val="20"/>
              </w:rPr>
            </w:pPr>
          </w:p>
          <w:p w14:paraId="384BB820" w14:textId="77777777" w:rsidR="0038163D" w:rsidRDefault="00FC5922">
            <w:pPr>
              <w:tabs>
                <w:tab w:val="left" w:pos="850"/>
                <w:tab w:val="left" w:pos="993"/>
              </w:tabs>
              <w:spacing w:line="360" w:lineRule="auto"/>
              <w:jc w:val="both"/>
              <w:rPr>
                <w:rFonts w:ascii="Montserrat" w:eastAsia="Montserrat" w:hAnsi="Montserrat" w:cs="Montserrat"/>
                <w:sz w:val="24"/>
                <w:szCs w:val="24"/>
              </w:rPr>
            </w:pPr>
            <w:r>
              <w:rPr>
                <w:rFonts w:ascii="Montserrat" w:eastAsia="Montserrat" w:hAnsi="Montserrat" w:cs="Montserrat"/>
                <w:sz w:val="24"/>
                <w:szCs w:val="24"/>
              </w:rPr>
              <w:t>Jei Tiekėjas nevykdo garantinių įsipareigojimų nustatytais terminais, Užsakovas turi teisę:</w:t>
            </w:r>
          </w:p>
          <w:p w14:paraId="384BB821"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   - organizuoti defektų šalinimą savo jėgomis arba pasitelkti trečiąsias šalis;</w:t>
            </w:r>
          </w:p>
          <w:p w14:paraId="384BB822"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xml:space="preserve">   - Tiekėjui pateikti išlaidas pagrindžiančius dokumentus (sąskaitas, darbų žiniaraščius);</w:t>
            </w:r>
          </w:p>
          <w:p w14:paraId="384BB823" w14:textId="77777777" w:rsidR="0038163D" w:rsidRDefault="00FC5922">
            <w:pPr>
              <w:jc w:val="both"/>
              <w:rPr>
                <w:rFonts w:ascii="Montserrat" w:eastAsia="Montserrat" w:hAnsi="Montserrat" w:cs="Montserrat"/>
                <w:color w:val="3A7D22"/>
                <w:sz w:val="24"/>
                <w:szCs w:val="24"/>
              </w:rPr>
            </w:pPr>
            <w:r>
              <w:rPr>
                <w:rFonts w:ascii="Montserrat" w:eastAsia="Montserrat" w:hAnsi="Montserrat" w:cs="Montserrat"/>
                <w:sz w:val="24"/>
                <w:szCs w:val="24"/>
              </w:rPr>
              <w:lastRenderedPageBreak/>
              <w:t xml:space="preserve">   - Tiekėjas privalo kompensuoti Užsakovo patirtas išlaidas už garantinių defektų šalinimą.</w:t>
            </w:r>
          </w:p>
        </w:tc>
      </w:tr>
      <w:tr w:rsidR="0038163D" w14:paraId="384BB83F" w14:textId="77777777">
        <w:trPr>
          <w:trHeight w:val="1975"/>
        </w:trPr>
        <w:tc>
          <w:tcPr>
            <w:tcW w:w="1187" w:type="dxa"/>
          </w:tcPr>
          <w:p w14:paraId="384BB825" w14:textId="77777777" w:rsidR="0038163D" w:rsidRDefault="00FC5922">
            <w:pPr>
              <w:jc w:val="both"/>
              <w:rPr>
                <w:sz w:val="18"/>
                <w:szCs w:val="18"/>
              </w:rPr>
            </w:pPr>
            <w:r>
              <w:rPr>
                <w:rFonts w:ascii="Montserrat" w:eastAsia="Montserrat" w:hAnsi="Montserrat" w:cs="Montserrat"/>
                <w:sz w:val="24"/>
                <w:szCs w:val="24"/>
              </w:rPr>
              <w:lastRenderedPageBreak/>
              <w:t>P/ G 02</w:t>
            </w:r>
          </w:p>
        </w:tc>
        <w:tc>
          <w:tcPr>
            <w:tcW w:w="2210" w:type="dxa"/>
          </w:tcPr>
          <w:p w14:paraId="384BB826"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Gedimų šalinimas/ remontas</w:t>
            </w:r>
          </w:p>
        </w:tc>
        <w:tc>
          <w:tcPr>
            <w:tcW w:w="10348" w:type="dxa"/>
          </w:tcPr>
          <w:p w14:paraId="384BB827" w14:textId="77777777" w:rsidR="0038163D" w:rsidRDefault="00FC5922">
            <w:pPr>
              <w:pBdr>
                <w:top w:val="nil"/>
                <w:left w:val="nil"/>
                <w:bottom w:val="nil"/>
                <w:right w:val="nil"/>
                <w:between w:val="nil"/>
              </w:pBdr>
              <w:tabs>
                <w:tab w:val="left" w:pos="850"/>
                <w:tab w:val="left" w:pos="993"/>
              </w:tabs>
              <w:jc w:val="both"/>
              <w:rPr>
                <w:rFonts w:ascii="Montserrat" w:eastAsia="Montserrat" w:hAnsi="Montserrat" w:cs="Montserrat"/>
                <w:sz w:val="24"/>
                <w:szCs w:val="24"/>
              </w:rPr>
            </w:pPr>
            <w:r>
              <w:rPr>
                <w:rFonts w:ascii="Montserrat" w:eastAsia="Montserrat" w:hAnsi="Montserrat" w:cs="Montserrat"/>
                <w:sz w:val="24"/>
                <w:szCs w:val="24"/>
              </w:rPr>
              <w:t>- Tiekėjas per garantinį laikotarpį privalės šalinti saugyklų gedimus, kuriuos registruoja Užsakovas HD, nepriklausomai nuo gedimo tipo ir priežasties, apimant visas galimas gedimų priežastis (trečiųjų asmenų kaltė, įrangos nusidėvėjimas, komponentų degradacija, aplinkos poveikiai, vagystė, vandalizmas, garantinis gedimas, programiniai sutrikimai ar kt.) iš kurių trečiųjų asmenų kaltė, aplinkos poveikiai, vagystė, vandalizmas, programiniai sutrikimai ar kt. trečiųjų šalių veikla nepriklausanti nuo tiekėjo ar Užsakovo, yra įvardinami kaip – negarantiniai gedimai</w:t>
            </w:r>
          </w:p>
          <w:p w14:paraId="384BB828" w14:textId="77777777" w:rsidR="0038163D" w:rsidRDefault="0038163D">
            <w:pPr>
              <w:pBdr>
                <w:top w:val="nil"/>
                <w:left w:val="nil"/>
                <w:bottom w:val="nil"/>
                <w:right w:val="nil"/>
                <w:between w:val="nil"/>
              </w:pBdr>
              <w:tabs>
                <w:tab w:val="left" w:pos="850"/>
                <w:tab w:val="left" w:pos="993"/>
              </w:tabs>
              <w:jc w:val="both"/>
              <w:rPr>
                <w:rFonts w:ascii="Montserrat" w:eastAsia="Montserrat" w:hAnsi="Montserrat" w:cs="Montserrat"/>
                <w:sz w:val="24"/>
                <w:szCs w:val="24"/>
              </w:rPr>
            </w:pPr>
          </w:p>
          <w:p w14:paraId="384BB829" w14:textId="77777777" w:rsidR="0038163D" w:rsidRDefault="00FC5922">
            <w:pPr>
              <w:pBdr>
                <w:top w:val="nil"/>
                <w:left w:val="nil"/>
                <w:bottom w:val="nil"/>
                <w:right w:val="nil"/>
                <w:between w:val="nil"/>
              </w:pBdr>
              <w:tabs>
                <w:tab w:val="left" w:pos="850"/>
                <w:tab w:val="left" w:pos="993"/>
              </w:tabs>
              <w:jc w:val="both"/>
              <w:rPr>
                <w:rFonts w:ascii="Montserrat" w:eastAsia="Montserrat" w:hAnsi="Montserrat" w:cs="Montserrat"/>
                <w:sz w:val="24"/>
                <w:szCs w:val="24"/>
              </w:rPr>
            </w:pPr>
            <w:r>
              <w:rPr>
                <w:rFonts w:ascii="Montserrat" w:eastAsia="Montserrat" w:hAnsi="Montserrat" w:cs="Montserrat"/>
                <w:sz w:val="24"/>
                <w:szCs w:val="24"/>
              </w:rPr>
              <w:t>- Pranešimai apie gedimus bus pateikiami Užsakovo arba trečiųjų šalių per Užsakovo administruojamą HD. Paslaugų teikėjas turės vykdyti komunikaciją gedimų šalinimo klausimais Užsakovo administruojamoje HD sistemoje. Paslaugų teikėjas HD turės teikti ir atnaujinti informaciją apie gedimo priežastis, šalinimo eigą, sunaudotas medžiagas ir kitą Užsakovo prašomą informaciją. Bendravimas ir gedimų registravimas turi vykti lietuvių kalba</w:t>
            </w:r>
          </w:p>
          <w:p w14:paraId="384BB82A" w14:textId="77777777" w:rsidR="0038163D" w:rsidRDefault="0038163D">
            <w:pPr>
              <w:pBdr>
                <w:top w:val="nil"/>
                <w:left w:val="nil"/>
                <w:bottom w:val="nil"/>
                <w:right w:val="nil"/>
                <w:between w:val="nil"/>
              </w:pBdr>
              <w:tabs>
                <w:tab w:val="left" w:pos="850"/>
                <w:tab w:val="left" w:pos="993"/>
              </w:tabs>
              <w:jc w:val="both"/>
              <w:rPr>
                <w:rFonts w:ascii="Montserrat" w:eastAsia="Montserrat" w:hAnsi="Montserrat" w:cs="Montserrat"/>
                <w:sz w:val="24"/>
                <w:szCs w:val="24"/>
              </w:rPr>
            </w:pPr>
          </w:p>
          <w:p w14:paraId="384BB82B" w14:textId="77777777" w:rsidR="0038163D" w:rsidRDefault="00FC5922">
            <w:pPr>
              <w:pBdr>
                <w:top w:val="nil"/>
                <w:left w:val="nil"/>
                <w:bottom w:val="nil"/>
                <w:right w:val="nil"/>
                <w:between w:val="nil"/>
              </w:pBdr>
              <w:ind w:left="360" w:hanging="360"/>
              <w:jc w:val="both"/>
              <w:rPr>
                <w:rFonts w:ascii="Montserrat" w:eastAsia="Montserrat" w:hAnsi="Montserrat" w:cs="Montserrat"/>
                <w:sz w:val="24"/>
                <w:szCs w:val="24"/>
              </w:rPr>
            </w:pPr>
            <w:r>
              <w:rPr>
                <w:rFonts w:ascii="Montserrat" w:eastAsia="Montserrat" w:hAnsi="Montserrat" w:cs="Montserrat"/>
                <w:sz w:val="24"/>
                <w:szCs w:val="24"/>
              </w:rPr>
              <w:t>- Tuo atveju, kai gedimai kelia pavojų naudotojų saugumui, Tiekėjas privalo nedelsiant imtis laikinų priemonių, užtikrinančių saugų saugyklos naudojimą iki visiško gedimų pašalinimo</w:t>
            </w:r>
          </w:p>
          <w:p w14:paraId="384BB82C" w14:textId="77777777" w:rsidR="0038163D" w:rsidRDefault="0038163D">
            <w:pPr>
              <w:pBdr>
                <w:top w:val="nil"/>
                <w:left w:val="nil"/>
                <w:bottom w:val="nil"/>
                <w:right w:val="nil"/>
                <w:between w:val="nil"/>
              </w:pBdr>
              <w:ind w:left="360" w:hanging="360"/>
              <w:jc w:val="both"/>
              <w:rPr>
                <w:rFonts w:ascii="Montserrat" w:eastAsia="Montserrat" w:hAnsi="Montserrat" w:cs="Montserrat"/>
                <w:sz w:val="24"/>
                <w:szCs w:val="24"/>
              </w:rPr>
            </w:pPr>
          </w:p>
          <w:p w14:paraId="384BB82D" w14:textId="77777777" w:rsidR="0038163D" w:rsidRDefault="00FC5922">
            <w:pPr>
              <w:jc w:val="both"/>
              <w:rPr>
                <w:rFonts w:ascii="Montserrat" w:eastAsia="Montserrat" w:hAnsi="Montserrat" w:cs="Montserrat"/>
                <w:sz w:val="24"/>
                <w:szCs w:val="24"/>
              </w:rPr>
            </w:pPr>
            <w:r>
              <w:rPr>
                <w:rFonts w:ascii="Montserrat" w:eastAsia="Montserrat" w:hAnsi="Montserrat" w:cs="Montserrat"/>
                <w:sz w:val="24"/>
                <w:szCs w:val="24"/>
              </w:rPr>
              <w:t>- Garantiniu priežiūros laikotarpiu pastebėjus bet kokius korozijos požymius ant metalinių konstrukcijų ar tvirtinimo elementų, Tiekėjas privalo ne vėliau kaip per 1 d. d. informuoti Užsakovą ir per šalių suderinta protingą terminą, imtis veiksmų – pašalinti pažeidimus, atkurti apsaugines dangas ir, jei būtina, pakeisti pažeistas dalis. Korozija laikoma esminiu defektu, turinčių įtakos saugyklos ilgaamžiškumui ir saugumui.</w:t>
            </w:r>
          </w:p>
          <w:p w14:paraId="384BB82E" w14:textId="77777777" w:rsidR="0038163D" w:rsidRDefault="0038163D">
            <w:pPr>
              <w:pBdr>
                <w:top w:val="nil"/>
                <w:left w:val="nil"/>
                <w:bottom w:val="nil"/>
                <w:right w:val="nil"/>
                <w:between w:val="nil"/>
              </w:pBdr>
              <w:ind w:left="360" w:hanging="360"/>
              <w:jc w:val="both"/>
              <w:rPr>
                <w:rFonts w:ascii="Montserrat" w:eastAsia="Montserrat" w:hAnsi="Montserrat" w:cs="Montserrat"/>
                <w:sz w:val="24"/>
                <w:szCs w:val="24"/>
              </w:rPr>
            </w:pPr>
          </w:p>
          <w:p w14:paraId="384BB82F" w14:textId="77777777" w:rsidR="0038163D" w:rsidRDefault="00FC5922">
            <w:pPr>
              <w:pBdr>
                <w:top w:val="nil"/>
                <w:left w:val="nil"/>
                <w:bottom w:val="nil"/>
                <w:right w:val="nil"/>
                <w:between w:val="nil"/>
              </w:pBdr>
              <w:tabs>
                <w:tab w:val="left" w:pos="850"/>
                <w:tab w:val="left" w:pos="993"/>
              </w:tabs>
              <w:ind w:left="360" w:hanging="360"/>
              <w:jc w:val="both"/>
              <w:rPr>
                <w:rFonts w:ascii="Montserrat" w:eastAsia="Montserrat" w:hAnsi="Montserrat" w:cs="Montserrat"/>
                <w:sz w:val="24"/>
                <w:szCs w:val="24"/>
              </w:rPr>
            </w:pPr>
            <w:r>
              <w:rPr>
                <w:rFonts w:ascii="Montserrat" w:eastAsia="Montserrat" w:hAnsi="Montserrat" w:cs="Montserrat"/>
                <w:sz w:val="24"/>
                <w:szCs w:val="24"/>
              </w:rPr>
              <w:t>- Tiekėjas privalės užtikrinti gedimų šalinimą  darbo dienomis ir savaitgaliais (ar kitomis ne darbo dienomis) nuo 7.00 iki 21.00 val.</w:t>
            </w:r>
          </w:p>
          <w:p w14:paraId="384BB830" w14:textId="77777777" w:rsidR="0038163D" w:rsidRDefault="00FC5922">
            <w:pPr>
              <w:pBdr>
                <w:top w:val="nil"/>
                <w:left w:val="nil"/>
                <w:bottom w:val="nil"/>
                <w:right w:val="nil"/>
                <w:between w:val="nil"/>
              </w:pBdr>
              <w:tabs>
                <w:tab w:val="left" w:pos="850"/>
                <w:tab w:val="left" w:pos="993"/>
              </w:tabs>
              <w:ind w:left="360" w:hanging="360"/>
              <w:jc w:val="both"/>
              <w:rPr>
                <w:rFonts w:ascii="Montserrat" w:eastAsia="Montserrat" w:hAnsi="Montserrat" w:cs="Montserrat"/>
                <w:sz w:val="24"/>
                <w:szCs w:val="24"/>
              </w:rPr>
            </w:pPr>
            <w:r>
              <w:rPr>
                <w:rFonts w:ascii="Montserrat" w:eastAsia="Montserrat" w:hAnsi="Montserrat" w:cs="Montserrat"/>
                <w:sz w:val="24"/>
                <w:szCs w:val="24"/>
              </w:rPr>
              <w:t xml:space="preserve"> </w:t>
            </w:r>
          </w:p>
          <w:p w14:paraId="384BB831" w14:textId="77777777" w:rsidR="0038163D" w:rsidRDefault="00FC5922">
            <w:pPr>
              <w:pBdr>
                <w:top w:val="nil"/>
                <w:left w:val="nil"/>
                <w:bottom w:val="nil"/>
                <w:right w:val="nil"/>
                <w:between w:val="nil"/>
              </w:pBdr>
              <w:tabs>
                <w:tab w:val="left" w:pos="850"/>
                <w:tab w:val="left" w:pos="993"/>
              </w:tabs>
              <w:ind w:left="360" w:hanging="360"/>
              <w:jc w:val="both"/>
              <w:rPr>
                <w:rFonts w:ascii="Montserrat" w:eastAsia="Montserrat" w:hAnsi="Montserrat" w:cs="Montserrat"/>
                <w:sz w:val="24"/>
                <w:szCs w:val="24"/>
              </w:rPr>
            </w:pPr>
            <w:r>
              <w:rPr>
                <w:rFonts w:ascii="Montserrat" w:eastAsia="Montserrat" w:hAnsi="Montserrat" w:cs="Montserrat"/>
                <w:sz w:val="24"/>
                <w:szCs w:val="24"/>
              </w:rPr>
              <w:lastRenderedPageBreak/>
              <w:t>- Gedimų šalinimas garantiniu laikotarpiu turi būti vykdomas per ne ilgiau kaip 48 val  nuo pranešimo gavimo. Tiekėjas privalo užtikrinti, kad visos garantinės paslaugos būtų teikiamos be papildomo mokesčio Užsakovui. Gedimų šalinimo terminai (skaičiuojami nuo Užsakovo pranešimo išsiuntimo momento).</w:t>
            </w:r>
          </w:p>
          <w:p w14:paraId="384BB832" w14:textId="77777777" w:rsidR="0038163D" w:rsidRDefault="0038163D">
            <w:pPr>
              <w:pBdr>
                <w:top w:val="nil"/>
                <w:left w:val="nil"/>
                <w:bottom w:val="nil"/>
                <w:right w:val="nil"/>
                <w:between w:val="nil"/>
              </w:pBdr>
              <w:tabs>
                <w:tab w:val="left" w:pos="850"/>
                <w:tab w:val="left" w:pos="993"/>
              </w:tabs>
              <w:ind w:left="360" w:hanging="360"/>
              <w:jc w:val="both"/>
              <w:rPr>
                <w:rFonts w:ascii="Montserrat" w:eastAsia="Montserrat" w:hAnsi="Montserrat" w:cs="Montserrat"/>
                <w:sz w:val="24"/>
                <w:szCs w:val="24"/>
              </w:rPr>
            </w:pPr>
          </w:p>
          <w:p w14:paraId="384BB833" w14:textId="77777777" w:rsidR="0038163D" w:rsidRDefault="00FC5922">
            <w:pPr>
              <w:pBdr>
                <w:top w:val="nil"/>
                <w:left w:val="nil"/>
                <w:bottom w:val="nil"/>
                <w:right w:val="nil"/>
                <w:between w:val="nil"/>
              </w:pBdr>
              <w:tabs>
                <w:tab w:val="left" w:pos="850"/>
                <w:tab w:val="left" w:pos="993"/>
              </w:tabs>
              <w:ind w:left="360" w:hanging="360"/>
              <w:jc w:val="both"/>
              <w:rPr>
                <w:rFonts w:ascii="Montserrat" w:eastAsia="Montserrat" w:hAnsi="Montserrat" w:cs="Montserrat"/>
                <w:sz w:val="24"/>
                <w:szCs w:val="24"/>
              </w:rPr>
            </w:pPr>
            <w:r>
              <w:rPr>
                <w:rFonts w:ascii="Montserrat" w:eastAsia="Montserrat" w:hAnsi="Montserrat" w:cs="Montserrat"/>
                <w:sz w:val="24"/>
                <w:szCs w:val="24"/>
              </w:rPr>
              <w:t xml:space="preserve">- Klientui negalint atsiimti dviračio dėl saugyklos gedimo (vartų, įeigos kontrolės, spynos ar pan) Tiekėjas turi atvykti į saugyklą atidaryti vartus/duris (be gedimo pašalinimo) per sutartą laiką su klientu, tačiau ne ilgiau kaip per 24 val.  </w:t>
            </w:r>
          </w:p>
          <w:p w14:paraId="384BB834" w14:textId="77777777" w:rsidR="0038163D" w:rsidRDefault="0038163D">
            <w:pPr>
              <w:pBdr>
                <w:top w:val="nil"/>
                <w:left w:val="nil"/>
                <w:bottom w:val="nil"/>
                <w:right w:val="nil"/>
                <w:between w:val="nil"/>
              </w:pBdr>
              <w:tabs>
                <w:tab w:val="left" w:pos="850"/>
                <w:tab w:val="left" w:pos="993"/>
              </w:tabs>
              <w:ind w:left="360" w:hanging="360"/>
              <w:jc w:val="both"/>
              <w:rPr>
                <w:rFonts w:ascii="Montserrat" w:eastAsia="Montserrat" w:hAnsi="Montserrat" w:cs="Montserrat"/>
                <w:sz w:val="24"/>
                <w:szCs w:val="24"/>
              </w:rPr>
            </w:pPr>
          </w:p>
          <w:p w14:paraId="384BB835" w14:textId="77777777" w:rsidR="0038163D" w:rsidRDefault="00FC5922">
            <w:pPr>
              <w:pBdr>
                <w:top w:val="nil"/>
                <w:left w:val="nil"/>
                <w:bottom w:val="nil"/>
                <w:right w:val="nil"/>
                <w:between w:val="nil"/>
              </w:pBdr>
              <w:tabs>
                <w:tab w:val="left" w:pos="850"/>
                <w:tab w:val="left" w:pos="993"/>
              </w:tabs>
              <w:ind w:left="360" w:hanging="360"/>
              <w:jc w:val="both"/>
              <w:rPr>
                <w:rFonts w:ascii="Montserrat" w:eastAsia="Montserrat" w:hAnsi="Montserrat" w:cs="Montserrat"/>
                <w:sz w:val="24"/>
                <w:szCs w:val="24"/>
              </w:rPr>
            </w:pPr>
            <w:r>
              <w:rPr>
                <w:rFonts w:ascii="Montserrat" w:eastAsia="Montserrat" w:hAnsi="Montserrat" w:cs="Montserrat"/>
                <w:sz w:val="24"/>
                <w:szCs w:val="24"/>
              </w:rPr>
              <w:t>- Gedimui, kuris neturi įtakos dviračių saugyklos veikimui (pvz. įlenkta konstrukcija, girgžda varstantis, ar pan. tačiau veikia visos esminės saugyklos funkcijos (vartai, kortelių skaitytuvai, kameros, valdymo sistema, duomenų siuntimas, ryšys), garantinio gedimo pašalinimo terminas 7 kalendorinės dienos.</w:t>
            </w:r>
          </w:p>
          <w:p w14:paraId="384BB836" w14:textId="77777777" w:rsidR="0038163D" w:rsidRDefault="0038163D">
            <w:pPr>
              <w:pBdr>
                <w:top w:val="nil"/>
                <w:left w:val="nil"/>
                <w:bottom w:val="nil"/>
                <w:right w:val="nil"/>
                <w:between w:val="nil"/>
              </w:pBdr>
              <w:tabs>
                <w:tab w:val="left" w:pos="850"/>
                <w:tab w:val="left" w:pos="993"/>
              </w:tabs>
              <w:ind w:left="360" w:hanging="360"/>
              <w:jc w:val="both"/>
              <w:rPr>
                <w:rFonts w:ascii="Montserrat" w:eastAsia="Montserrat" w:hAnsi="Montserrat" w:cs="Montserrat"/>
                <w:sz w:val="24"/>
                <w:szCs w:val="24"/>
              </w:rPr>
            </w:pPr>
          </w:p>
          <w:p w14:paraId="384BB837" w14:textId="77777777" w:rsidR="0038163D" w:rsidRDefault="00FC5922">
            <w:pPr>
              <w:tabs>
                <w:tab w:val="left" w:pos="850"/>
                <w:tab w:val="left" w:pos="993"/>
              </w:tabs>
              <w:jc w:val="both"/>
              <w:rPr>
                <w:rFonts w:ascii="Montserrat" w:eastAsia="Montserrat" w:hAnsi="Montserrat" w:cs="Montserrat"/>
                <w:sz w:val="24"/>
                <w:szCs w:val="24"/>
              </w:rPr>
            </w:pPr>
            <w:r>
              <w:rPr>
                <w:rFonts w:ascii="Montserrat" w:eastAsia="Montserrat" w:hAnsi="Montserrat" w:cs="Montserrat"/>
                <w:sz w:val="24"/>
                <w:szCs w:val="24"/>
              </w:rPr>
              <w:t xml:space="preserve">- Tiekėjas priežiūros laikotarpiu privalo užtikrinti, kad Saugyklos garantiniam ar negarantiniam remontui (pvz. mechaninis gedimas, fizinis pažeidimas, lūžis) reikiamos medžiagos būtų pateikiamos ne ilgiau nei per 2 d. d., vertinant, kad vienu metu yra arba gali būti aktyvus ne mažiau 3 (trijų) vienodos rūšies gedimų,  t. y. Užsakovas įpareigoja Tiekėją, kad Tiekėjas užsitikrintų atsarginių medžiagų kiekį savo sandėlyje arba turėtų medžiagų teikimo sutartį Priežiūros laikotarpiui (pvz.  fasado elementai, vartų magnetai, skaitytuvai, skriemuliai ar pan.)  </w:t>
            </w:r>
          </w:p>
          <w:p w14:paraId="384BB838" w14:textId="77777777" w:rsidR="0038163D" w:rsidRDefault="0038163D">
            <w:pPr>
              <w:tabs>
                <w:tab w:val="left" w:pos="850"/>
                <w:tab w:val="left" w:pos="993"/>
              </w:tabs>
              <w:jc w:val="both"/>
              <w:rPr>
                <w:rFonts w:ascii="Montserrat" w:eastAsia="Montserrat" w:hAnsi="Montserrat" w:cs="Montserrat"/>
                <w:sz w:val="24"/>
                <w:szCs w:val="24"/>
              </w:rPr>
            </w:pPr>
          </w:p>
          <w:p w14:paraId="384BB839" w14:textId="77777777" w:rsidR="0038163D" w:rsidRDefault="00FC5922">
            <w:pPr>
              <w:tabs>
                <w:tab w:val="left" w:pos="850"/>
                <w:tab w:val="left" w:pos="993"/>
              </w:tabs>
              <w:ind w:left="360"/>
              <w:jc w:val="both"/>
              <w:rPr>
                <w:rFonts w:ascii="Montserrat" w:eastAsia="Montserrat" w:hAnsi="Montserrat" w:cs="Montserrat"/>
                <w:sz w:val="24"/>
                <w:szCs w:val="24"/>
              </w:rPr>
            </w:pPr>
            <w:r>
              <w:rPr>
                <w:rFonts w:ascii="Montserrat" w:eastAsia="Montserrat" w:hAnsi="Montserrat" w:cs="Montserrat"/>
                <w:sz w:val="24"/>
                <w:szCs w:val="24"/>
              </w:rPr>
              <w:t>- už negarantinių gedimų šalinimo darbus ir medžiagas apmokėjimas vykdomas atskirai,      pagal valandinį įkainį nurodytą Pasiūlymo formoje darbams ir sutarties vykdymo išlaidų atlyginimo kainodarą medžiagoms, tiekėjui teikiant medžiagų sąskaitą faktūrą be antkainio. Tiekėjas turi pateikti ir suderinti planuojamą remonto sumą (t.y. sąmatos, defektiniai aktai) iki pradėdamas darbų vykdymą.</w:t>
            </w:r>
          </w:p>
          <w:p w14:paraId="384BB83A" w14:textId="77777777" w:rsidR="0038163D" w:rsidRDefault="0038163D">
            <w:pPr>
              <w:tabs>
                <w:tab w:val="left" w:pos="850"/>
                <w:tab w:val="left" w:pos="993"/>
              </w:tabs>
              <w:ind w:left="360"/>
              <w:jc w:val="both"/>
              <w:rPr>
                <w:rFonts w:ascii="Montserrat" w:eastAsia="Montserrat" w:hAnsi="Montserrat" w:cs="Montserrat"/>
                <w:sz w:val="24"/>
                <w:szCs w:val="24"/>
              </w:rPr>
            </w:pPr>
          </w:p>
          <w:p w14:paraId="384BB83B" w14:textId="77777777" w:rsidR="0038163D" w:rsidRDefault="00FC5922">
            <w:pPr>
              <w:tabs>
                <w:tab w:val="left" w:pos="850"/>
                <w:tab w:val="left" w:pos="993"/>
              </w:tabs>
              <w:ind w:left="360"/>
              <w:jc w:val="both"/>
              <w:rPr>
                <w:rFonts w:ascii="Montserrat" w:eastAsia="Montserrat" w:hAnsi="Montserrat" w:cs="Montserrat"/>
                <w:sz w:val="24"/>
                <w:szCs w:val="24"/>
              </w:rPr>
            </w:pPr>
            <w:r>
              <w:rPr>
                <w:rFonts w:ascii="Montserrat" w:eastAsia="Montserrat" w:hAnsi="Montserrat" w:cs="Montserrat"/>
                <w:sz w:val="24"/>
                <w:szCs w:val="24"/>
              </w:rPr>
              <w:t xml:space="preserve">- Paslaugų teikėjas, negarantinio pobūdžio gedimo šalinimo metu pirmiausiai turi įvertinti saugyklos įrangos ar jos komponento remonto galimybę. Jei remontas įmanomas – atlikti remontą už kurį apmokama valandiniu paslaugų teikėjo tarifu. </w:t>
            </w:r>
            <w:r>
              <w:rPr>
                <w:rFonts w:ascii="Montserrat" w:eastAsia="Montserrat" w:hAnsi="Montserrat" w:cs="Montserrat"/>
                <w:sz w:val="24"/>
                <w:szCs w:val="24"/>
              </w:rPr>
              <w:lastRenderedPageBreak/>
              <w:t xml:space="preserve">Jeigu įrangos ar jos komponento remontas neįmanomas, paslaugų teikėjas turi apie tai informuoti Užsakovą per HD ir pateikti neremontuotino komponento nuotrauką (Užsakovui pareikalavus) bei sumontuoti naują įrangą ar komponentą pašalinant gedimą. Užsakovas pasilieka teisę Teikėjui pateikti naują arba naudotą saugyklos įrangą ar jos komponentą ir kitas medžiagas iš savo turimų atsarginių detalių, medžiagų sandėlio.      </w:t>
            </w:r>
          </w:p>
          <w:p w14:paraId="384BB83C" w14:textId="77777777" w:rsidR="0038163D" w:rsidRDefault="0038163D">
            <w:pPr>
              <w:tabs>
                <w:tab w:val="left" w:pos="850"/>
                <w:tab w:val="left" w:pos="993"/>
              </w:tabs>
              <w:ind w:left="360"/>
              <w:jc w:val="both"/>
              <w:rPr>
                <w:rFonts w:ascii="Montserrat" w:eastAsia="Montserrat" w:hAnsi="Montserrat" w:cs="Montserrat"/>
                <w:sz w:val="24"/>
                <w:szCs w:val="24"/>
              </w:rPr>
            </w:pPr>
          </w:p>
          <w:p w14:paraId="384BB83D" w14:textId="77777777" w:rsidR="0038163D" w:rsidRDefault="00FC5922">
            <w:pPr>
              <w:tabs>
                <w:tab w:val="left" w:pos="850"/>
                <w:tab w:val="left" w:pos="993"/>
              </w:tabs>
              <w:ind w:left="360"/>
              <w:jc w:val="both"/>
              <w:rPr>
                <w:rFonts w:ascii="Montserrat" w:eastAsia="Montserrat" w:hAnsi="Montserrat" w:cs="Montserrat"/>
                <w:sz w:val="24"/>
                <w:szCs w:val="24"/>
              </w:rPr>
            </w:pPr>
            <w:r>
              <w:rPr>
                <w:rFonts w:ascii="Montserrat" w:eastAsia="Montserrat" w:hAnsi="Montserrat" w:cs="Montserrat"/>
                <w:sz w:val="24"/>
                <w:szCs w:val="24"/>
              </w:rPr>
              <w:t xml:space="preserve">- Po gedimo šalinimo Teikėjas privalo sutvarkyti darbo vietą, aplinką (jeigu darbų metu liko šiukšlių ar kito tipo netvarkos), nepalikti šiukšlių, negali likti metalo pjovimo, dažymo žymių, drožlių ar kt. medžiagų sankaupų. Tvarkymosi darbai turi būti atlikti kartu su gedimo šalinimu per bendrą gedimo šalinimo terminą. </w:t>
            </w:r>
          </w:p>
          <w:p w14:paraId="384BB83E" w14:textId="77777777" w:rsidR="0038163D" w:rsidRDefault="00FC5922">
            <w:pPr>
              <w:tabs>
                <w:tab w:val="left" w:pos="850"/>
                <w:tab w:val="left" w:pos="993"/>
              </w:tabs>
              <w:ind w:left="360"/>
              <w:jc w:val="both"/>
              <w:rPr>
                <w:rFonts w:ascii="Montserrat" w:eastAsia="Montserrat" w:hAnsi="Montserrat" w:cs="Montserrat"/>
                <w:sz w:val="24"/>
                <w:szCs w:val="24"/>
              </w:rPr>
            </w:pPr>
            <w:r>
              <w:rPr>
                <w:rFonts w:ascii="Montserrat" w:eastAsia="Montserrat" w:hAnsi="Montserrat" w:cs="Montserrat"/>
                <w:sz w:val="24"/>
                <w:szCs w:val="24"/>
              </w:rPr>
              <w:t>- Tiekėjas turi įvertinti, kad iki kiekvieno einamojo mėnesio pabaigos, turės pateikti Užsakovui, detalizuoti informaciją dėl sunaudotų medžiagų ar komponentų, nurodant sumontavimo vietą (saugyklos numerį ir (ar) pavadinimą), medžiagos ar komponento modelį, kainą, garantinį terminą ir garantiją suteikusią įmonę bei kitą papildomai Užsakovo pageidaujamą informaciją, įskaitant pakeistų detalių ar įrangos pavadinimus, užtikrinant, kad pakeista įranga atitiktų nacionalinio saugumo reikalavimus.</w:t>
            </w:r>
          </w:p>
        </w:tc>
      </w:tr>
    </w:tbl>
    <w:p w14:paraId="384BB840" w14:textId="77777777" w:rsidR="0038163D" w:rsidRDefault="0038163D">
      <w:pPr>
        <w:spacing w:after="0" w:line="240" w:lineRule="auto"/>
        <w:jc w:val="both"/>
        <w:rPr>
          <w:rFonts w:ascii="Montserrat" w:eastAsia="Montserrat" w:hAnsi="Montserrat" w:cs="Montserrat"/>
          <w:b/>
          <w:bCs/>
          <w:sz w:val="24"/>
          <w:szCs w:val="24"/>
        </w:rPr>
        <w:sectPr w:rsidR="0038163D">
          <w:pgSz w:w="15840" w:h="12240" w:orient="landscape"/>
          <w:pgMar w:top="1440" w:right="616" w:bottom="1440" w:left="1440" w:header="709" w:footer="709" w:gutter="0"/>
          <w:cols w:space="1296"/>
        </w:sectPr>
      </w:pPr>
    </w:p>
    <w:p w14:paraId="384BB841" w14:textId="77777777" w:rsidR="0038163D" w:rsidRDefault="0038163D">
      <w:pPr>
        <w:spacing w:after="0" w:line="240" w:lineRule="auto"/>
        <w:jc w:val="both"/>
        <w:rPr>
          <w:rFonts w:ascii="Montserrat" w:eastAsia="Montserrat" w:hAnsi="Montserrat" w:cs="Montserrat"/>
          <w:b/>
          <w:bCs/>
          <w:sz w:val="24"/>
          <w:szCs w:val="24"/>
        </w:rPr>
      </w:pPr>
    </w:p>
    <w:p w14:paraId="384BB842" w14:textId="77777777" w:rsidR="0038163D" w:rsidRDefault="00FC5922">
      <w:pPr>
        <w:spacing w:after="0" w:line="240" w:lineRule="auto"/>
        <w:jc w:val="both"/>
        <w:rPr>
          <w:rFonts w:ascii="Montserrat" w:eastAsia="Montserrat" w:hAnsi="Montserrat" w:cs="Montserrat"/>
          <w:b/>
          <w:bCs/>
          <w:sz w:val="24"/>
          <w:szCs w:val="24"/>
        </w:rPr>
      </w:pPr>
      <w:r>
        <w:rPr>
          <w:rFonts w:ascii="Montserrat" w:eastAsia="Montserrat" w:hAnsi="Montserrat" w:cs="Montserrat"/>
          <w:b/>
          <w:bCs/>
          <w:sz w:val="24"/>
          <w:szCs w:val="24"/>
        </w:rPr>
        <w:t>Techninės specifikacijos priedas Nr. 2, Lokacijų sąrašas</w:t>
      </w:r>
    </w:p>
    <w:p w14:paraId="384BB843" w14:textId="77777777" w:rsidR="0038163D" w:rsidRDefault="0038163D">
      <w:pPr>
        <w:spacing w:after="0" w:line="240" w:lineRule="auto"/>
        <w:ind w:firstLine="862"/>
        <w:jc w:val="both"/>
        <w:rPr>
          <w:rFonts w:ascii="Montserrat" w:eastAsia="Montserrat" w:hAnsi="Montserrat" w:cs="Montserrat"/>
          <w:sz w:val="24"/>
          <w:szCs w:val="24"/>
        </w:rPr>
      </w:pPr>
    </w:p>
    <w:p w14:paraId="384BB844" w14:textId="77777777" w:rsidR="0038163D" w:rsidRDefault="00FC5922">
      <w:pPr>
        <w:pStyle w:val="Heading2"/>
        <w:spacing w:before="0" w:after="0" w:line="240" w:lineRule="auto"/>
        <w:jc w:val="both"/>
        <w:rPr>
          <w:color w:val="000000"/>
        </w:rPr>
      </w:pPr>
      <w:bookmarkStart w:id="7" w:name="_heading=h.16xd5s4tjz69" w:colFirst="0" w:colLast="0"/>
      <w:bookmarkEnd w:id="7"/>
      <w:r>
        <w:rPr>
          <w:rFonts w:ascii="Montserrat" w:eastAsia="Montserrat" w:hAnsi="Montserrat" w:cs="Montserrat"/>
          <w:color w:val="000000"/>
          <w:sz w:val="24"/>
          <w:szCs w:val="24"/>
        </w:rPr>
        <w:t xml:space="preserve">Saugyklų įrengimo vietos (adresas) ir įrengimo prioritetas. Tiekėjas privalo laikytis nurodytų vietų, nebent Užsakovas inicijuoja pakeitimus. </w:t>
      </w:r>
    </w:p>
    <w:p w14:paraId="384BB845" w14:textId="77777777" w:rsidR="0038163D" w:rsidRDefault="0038163D"/>
    <w:p w14:paraId="384BB846" w14:textId="77777777" w:rsidR="0038163D" w:rsidRDefault="00FC5922">
      <w:pPr>
        <w:jc w:val="both"/>
      </w:pPr>
      <w:bookmarkStart w:id="8" w:name="_heading=h.xqe70uhf9152" w:colFirst="0" w:colLast="0"/>
      <w:bookmarkEnd w:id="8"/>
      <w:r>
        <w:rPr>
          <w:rFonts w:ascii="Montserrat" w:eastAsia="Montserrat" w:hAnsi="Montserrat" w:cs="Montserrat"/>
          <w:b/>
          <w:bCs/>
          <w:sz w:val="24"/>
          <w:szCs w:val="24"/>
        </w:rPr>
        <w:t>Pirmo įrengimo prioriteto Saugyklos*:</w:t>
      </w:r>
    </w:p>
    <w:tbl>
      <w:tblPr>
        <w:tblStyle w:val="a3"/>
        <w:tblW w:w="8240" w:type="dxa"/>
        <w:tblLayout w:type="fixed"/>
        <w:tblLook w:val="0000" w:firstRow="0" w:lastRow="0" w:firstColumn="0" w:lastColumn="0" w:noHBand="0" w:noVBand="0"/>
      </w:tblPr>
      <w:tblGrid>
        <w:gridCol w:w="960"/>
        <w:gridCol w:w="2880"/>
        <w:gridCol w:w="4400"/>
      </w:tblGrid>
      <w:tr w:rsidR="0038163D" w14:paraId="384BB84A" w14:textId="77777777">
        <w:trPr>
          <w:trHeight w:val="405"/>
        </w:trPr>
        <w:tc>
          <w:tcPr>
            <w:tcW w:w="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847" w14:textId="77777777" w:rsidR="0038163D" w:rsidRDefault="00FC5922">
            <w:pPr>
              <w:spacing w:after="0" w:line="240" w:lineRule="auto"/>
              <w:rPr>
                <w:rFonts w:ascii="Montserrat" w:eastAsia="Montserrat" w:hAnsi="Montserrat" w:cs="Montserrat"/>
                <w:b/>
                <w:bCs/>
              </w:rPr>
            </w:pPr>
            <w:r>
              <w:rPr>
                <w:rFonts w:ascii="Montserrat" w:eastAsia="Montserrat" w:hAnsi="Montserrat" w:cs="Montserrat"/>
                <w:b/>
                <w:bCs/>
              </w:rPr>
              <w:t>Eil nr.</w:t>
            </w:r>
          </w:p>
        </w:tc>
        <w:tc>
          <w:tcPr>
            <w:tcW w:w="288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384BB848" w14:textId="77777777" w:rsidR="0038163D" w:rsidRDefault="00FC5922">
            <w:pPr>
              <w:spacing w:after="0" w:line="240" w:lineRule="auto"/>
              <w:rPr>
                <w:rFonts w:ascii="Montserrat" w:eastAsia="Montserrat" w:hAnsi="Montserrat" w:cs="Montserrat"/>
                <w:b/>
                <w:bCs/>
              </w:rPr>
            </w:pPr>
            <w:r>
              <w:rPr>
                <w:rFonts w:ascii="Montserrat" w:eastAsia="Montserrat" w:hAnsi="Montserrat" w:cs="Montserrat"/>
                <w:b/>
                <w:bCs/>
              </w:rPr>
              <w:t>Seniūnija</w:t>
            </w:r>
          </w:p>
        </w:tc>
        <w:tc>
          <w:tcPr>
            <w:tcW w:w="440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384BB849" w14:textId="77777777" w:rsidR="0038163D" w:rsidRDefault="00FC5922">
            <w:pPr>
              <w:spacing w:after="0" w:line="240" w:lineRule="auto"/>
              <w:rPr>
                <w:rFonts w:ascii="Montserrat" w:eastAsia="Montserrat" w:hAnsi="Montserrat" w:cs="Montserrat"/>
                <w:b/>
                <w:bCs/>
              </w:rPr>
            </w:pPr>
            <w:r>
              <w:rPr>
                <w:rFonts w:ascii="Montserrat" w:eastAsia="Montserrat" w:hAnsi="Montserrat" w:cs="Montserrat"/>
                <w:b/>
                <w:bCs/>
              </w:rPr>
              <w:t>Adresas</w:t>
            </w:r>
          </w:p>
        </w:tc>
      </w:tr>
      <w:tr w:rsidR="0038163D" w14:paraId="384BB84E" w14:textId="77777777">
        <w:trPr>
          <w:trHeight w:val="43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84B" w14:textId="77777777" w:rsidR="0038163D" w:rsidRDefault="00FC5922">
            <w:pPr>
              <w:spacing w:after="0" w:line="240" w:lineRule="auto"/>
              <w:jc w:val="right"/>
              <w:rPr>
                <w:rFonts w:ascii="Montserrat" w:eastAsia="Montserrat" w:hAnsi="Montserrat" w:cs="Montserrat"/>
              </w:rPr>
            </w:pPr>
            <w:r>
              <w:rPr>
                <w:rFonts w:ascii="Montserrat" w:eastAsia="Montserrat" w:hAnsi="Montserrat" w:cs="Montserrat"/>
              </w:rPr>
              <w:t>1</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84C"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Antakalnis</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84D"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Antakalnio g. 84</w:t>
            </w:r>
          </w:p>
        </w:tc>
      </w:tr>
      <w:tr w:rsidR="0038163D" w14:paraId="384BB852" w14:textId="77777777">
        <w:trPr>
          <w:trHeight w:val="43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84F" w14:textId="77777777" w:rsidR="0038163D" w:rsidRPr="00C4574D" w:rsidRDefault="00FC5922">
            <w:pPr>
              <w:spacing w:after="0" w:line="240" w:lineRule="auto"/>
              <w:jc w:val="right"/>
              <w:rPr>
                <w:rFonts w:ascii="Montserrat" w:eastAsia="Montserrat" w:hAnsi="Montserrat" w:cs="Montserrat"/>
                <w:b/>
                <w:bCs/>
              </w:rPr>
            </w:pPr>
            <w:r w:rsidRPr="00C4574D">
              <w:rPr>
                <w:rFonts w:ascii="Montserrat" w:eastAsia="Montserrat" w:hAnsi="Montserrat" w:cs="Montserrat"/>
                <w:b/>
                <w:bCs/>
              </w:rPr>
              <w:t>2</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850" w14:textId="77777777" w:rsidR="0038163D" w:rsidRPr="00C4574D" w:rsidRDefault="00FC5922">
            <w:pPr>
              <w:spacing w:after="0" w:line="240" w:lineRule="auto"/>
              <w:rPr>
                <w:rFonts w:ascii="Montserrat" w:eastAsia="Montserrat" w:hAnsi="Montserrat" w:cs="Montserrat"/>
                <w:b/>
                <w:bCs/>
              </w:rPr>
            </w:pPr>
            <w:r w:rsidRPr="00C4574D">
              <w:rPr>
                <w:rFonts w:ascii="Montserrat" w:eastAsia="Montserrat" w:hAnsi="Montserrat" w:cs="Montserrat"/>
                <w:b/>
                <w:bCs/>
              </w:rPr>
              <w:t>Antakalnis</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851" w14:textId="77777777" w:rsidR="0038163D" w:rsidRPr="00C4574D" w:rsidRDefault="00FC5922">
            <w:pPr>
              <w:spacing w:after="0" w:line="240" w:lineRule="auto"/>
              <w:rPr>
                <w:b/>
                <w:bCs/>
              </w:rPr>
            </w:pPr>
            <w:r w:rsidRPr="00C4574D">
              <w:rPr>
                <w:rFonts w:ascii="Montserrat" w:eastAsia="Montserrat" w:hAnsi="Montserrat" w:cs="Montserrat"/>
                <w:b/>
                <w:bCs/>
              </w:rPr>
              <w:t>Saulėtekio al. 15**</w:t>
            </w:r>
          </w:p>
        </w:tc>
      </w:tr>
      <w:tr w:rsidR="0038163D" w14:paraId="384BB856" w14:textId="77777777">
        <w:trPr>
          <w:trHeight w:val="43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853" w14:textId="77777777" w:rsidR="0038163D" w:rsidRPr="00C4574D" w:rsidRDefault="00FC5922">
            <w:pPr>
              <w:spacing w:after="0" w:line="240" w:lineRule="auto"/>
              <w:jc w:val="right"/>
              <w:rPr>
                <w:rFonts w:ascii="Montserrat" w:eastAsia="Montserrat" w:hAnsi="Montserrat" w:cs="Montserrat"/>
                <w:b/>
                <w:bCs/>
              </w:rPr>
            </w:pPr>
            <w:r w:rsidRPr="00C4574D">
              <w:rPr>
                <w:rFonts w:ascii="Montserrat" w:eastAsia="Montserrat" w:hAnsi="Montserrat" w:cs="Montserrat"/>
                <w:b/>
                <w:bCs/>
              </w:rPr>
              <w:t>3</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854" w14:textId="77777777" w:rsidR="0038163D" w:rsidRPr="00C4574D" w:rsidRDefault="00FC5922">
            <w:pPr>
              <w:spacing w:after="0" w:line="240" w:lineRule="auto"/>
              <w:rPr>
                <w:rFonts w:ascii="Montserrat" w:eastAsia="Montserrat" w:hAnsi="Montserrat" w:cs="Montserrat"/>
                <w:b/>
                <w:bCs/>
              </w:rPr>
            </w:pPr>
            <w:r w:rsidRPr="00C4574D">
              <w:rPr>
                <w:rFonts w:ascii="Montserrat" w:eastAsia="Montserrat" w:hAnsi="Montserrat" w:cs="Montserrat"/>
                <w:b/>
                <w:bCs/>
              </w:rPr>
              <w:t>Antakalnis</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855" w14:textId="77777777" w:rsidR="0038163D" w:rsidRPr="00C4574D" w:rsidRDefault="00FC5922">
            <w:pPr>
              <w:spacing w:after="0" w:line="240" w:lineRule="auto"/>
              <w:rPr>
                <w:b/>
                <w:bCs/>
              </w:rPr>
            </w:pPr>
            <w:r w:rsidRPr="00C4574D">
              <w:rPr>
                <w:rFonts w:ascii="Montserrat" w:eastAsia="Montserrat" w:hAnsi="Montserrat" w:cs="Montserrat"/>
                <w:b/>
                <w:bCs/>
              </w:rPr>
              <w:t>Saulėtekio al. 18**</w:t>
            </w:r>
          </w:p>
        </w:tc>
      </w:tr>
      <w:tr w:rsidR="0038163D" w14:paraId="384BB85A"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857" w14:textId="77777777" w:rsidR="0038163D" w:rsidRDefault="00FC5922">
            <w:pPr>
              <w:spacing w:after="0" w:line="240" w:lineRule="auto"/>
              <w:jc w:val="right"/>
              <w:rPr>
                <w:rFonts w:ascii="Montserrat" w:eastAsia="Montserrat" w:hAnsi="Montserrat" w:cs="Montserrat"/>
              </w:rPr>
            </w:pPr>
            <w:r>
              <w:rPr>
                <w:rFonts w:ascii="Montserrat" w:eastAsia="Montserrat" w:hAnsi="Montserrat" w:cs="Montserrat"/>
              </w:rPr>
              <w:t>4</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858"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Fabijoniškės</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859"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Liongino Baliukevičiaus-Dzūko g. 2</w:t>
            </w:r>
          </w:p>
        </w:tc>
      </w:tr>
      <w:tr w:rsidR="0038163D" w14:paraId="384BB85E"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85B" w14:textId="77777777" w:rsidR="0038163D" w:rsidRDefault="00FC5922">
            <w:pPr>
              <w:spacing w:after="0" w:line="240" w:lineRule="auto"/>
              <w:jc w:val="right"/>
              <w:rPr>
                <w:rFonts w:ascii="Montserrat" w:eastAsia="Montserrat" w:hAnsi="Montserrat" w:cs="Montserrat"/>
              </w:rPr>
            </w:pPr>
            <w:r>
              <w:rPr>
                <w:rFonts w:ascii="Montserrat" w:eastAsia="Montserrat" w:hAnsi="Montserrat" w:cs="Montserrat"/>
              </w:rPr>
              <w:t>5</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85C"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Grigiškės</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85D"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Kovo 11-osios g. 45</w:t>
            </w:r>
          </w:p>
        </w:tc>
      </w:tr>
      <w:tr w:rsidR="0038163D" w14:paraId="384BB862"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85F" w14:textId="77777777" w:rsidR="0038163D" w:rsidRDefault="00FC5922">
            <w:pPr>
              <w:spacing w:after="0" w:line="240" w:lineRule="auto"/>
              <w:jc w:val="right"/>
              <w:rPr>
                <w:rFonts w:ascii="Montserrat" w:eastAsia="Montserrat" w:hAnsi="Montserrat" w:cs="Montserrat"/>
              </w:rPr>
            </w:pPr>
            <w:r>
              <w:rPr>
                <w:rFonts w:ascii="Montserrat" w:eastAsia="Montserrat" w:hAnsi="Montserrat" w:cs="Montserrat"/>
              </w:rPr>
              <w:t>6</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860"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Justiniškės</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861"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Helsinkio g. 10</w:t>
            </w:r>
          </w:p>
        </w:tc>
      </w:tr>
      <w:tr w:rsidR="0038163D" w14:paraId="384BB866"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863" w14:textId="77777777" w:rsidR="0038163D" w:rsidRDefault="00FC5922">
            <w:pPr>
              <w:spacing w:after="0" w:line="240" w:lineRule="auto"/>
              <w:jc w:val="right"/>
              <w:rPr>
                <w:rFonts w:ascii="Montserrat" w:eastAsia="Montserrat" w:hAnsi="Montserrat" w:cs="Montserrat"/>
              </w:rPr>
            </w:pPr>
            <w:r>
              <w:rPr>
                <w:rFonts w:ascii="Montserrat" w:eastAsia="Montserrat" w:hAnsi="Montserrat" w:cs="Montserrat"/>
              </w:rPr>
              <w:t>7</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864"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Justiniškės</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865"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Mozūriškių g. 132</w:t>
            </w:r>
          </w:p>
        </w:tc>
      </w:tr>
      <w:tr w:rsidR="0038163D" w14:paraId="384BB86A"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867" w14:textId="77777777" w:rsidR="0038163D" w:rsidRDefault="00FC5922">
            <w:pPr>
              <w:spacing w:after="0" w:line="240" w:lineRule="auto"/>
              <w:jc w:val="right"/>
              <w:rPr>
                <w:rFonts w:ascii="Montserrat" w:eastAsia="Montserrat" w:hAnsi="Montserrat" w:cs="Montserrat"/>
              </w:rPr>
            </w:pPr>
            <w:r>
              <w:rPr>
                <w:rFonts w:ascii="Montserrat" w:eastAsia="Montserrat" w:hAnsi="Montserrat" w:cs="Montserrat"/>
              </w:rPr>
              <w:t>8</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868"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Karoliniškės</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869"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L. Asanavičiūtės g.</w:t>
            </w:r>
          </w:p>
        </w:tc>
      </w:tr>
      <w:tr w:rsidR="0038163D" w14:paraId="384BB86E"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86B" w14:textId="77777777" w:rsidR="0038163D" w:rsidRDefault="00FC5922">
            <w:pPr>
              <w:spacing w:after="0" w:line="240" w:lineRule="auto"/>
              <w:jc w:val="right"/>
              <w:rPr>
                <w:rFonts w:ascii="Montserrat" w:eastAsia="Montserrat" w:hAnsi="Montserrat" w:cs="Montserrat"/>
              </w:rPr>
            </w:pPr>
            <w:r>
              <w:rPr>
                <w:rFonts w:ascii="Montserrat" w:eastAsia="Montserrat" w:hAnsi="Montserrat" w:cs="Montserrat"/>
              </w:rPr>
              <w:t>9</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86C"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Karoliniškės</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86D"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L. Asanavičiūtės g.</w:t>
            </w:r>
          </w:p>
        </w:tc>
      </w:tr>
      <w:tr w:rsidR="0038163D" w14:paraId="384BB872"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86F" w14:textId="77777777" w:rsidR="0038163D" w:rsidRDefault="00FC5922">
            <w:pPr>
              <w:spacing w:after="0" w:line="240" w:lineRule="auto"/>
              <w:jc w:val="right"/>
              <w:rPr>
                <w:rFonts w:ascii="Montserrat" w:eastAsia="Montserrat" w:hAnsi="Montserrat" w:cs="Montserrat"/>
              </w:rPr>
            </w:pPr>
            <w:r>
              <w:rPr>
                <w:rFonts w:ascii="Montserrat" w:eastAsia="Montserrat" w:hAnsi="Montserrat" w:cs="Montserrat"/>
              </w:rPr>
              <w:t>10</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870"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Karoliniškės</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871"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Sausio 13-osios g.</w:t>
            </w:r>
          </w:p>
        </w:tc>
      </w:tr>
      <w:tr w:rsidR="0038163D" w14:paraId="384BB876"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873" w14:textId="77777777" w:rsidR="0038163D" w:rsidRDefault="00FC5922">
            <w:pPr>
              <w:spacing w:after="0" w:line="240" w:lineRule="auto"/>
              <w:jc w:val="right"/>
              <w:rPr>
                <w:rFonts w:ascii="Montserrat" w:eastAsia="Montserrat" w:hAnsi="Montserrat" w:cs="Montserrat"/>
              </w:rPr>
            </w:pPr>
            <w:r>
              <w:rPr>
                <w:rFonts w:ascii="Montserrat" w:eastAsia="Montserrat" w:hAnsi="Montserrat" w:cs="Montserrat"/>
              </w:rPr>
              <w:t>11</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874"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Lazdynai</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875"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Lazdynėlių g. 38</w:t>
            </w:r>
          </w:p>
        </w:tc>
      </w:tr>
      <w:tr w:rsidR="0038163D" w14:paraId="384BB87A"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877" w14:textId="77777777" w:rsidR="0038163D" w:rsidRDefault="00FC5922">
            <w:pPr>
              <w:spacing w:after="0" w:line="240" w:lineRule="auto"/>
              <w:jc w:val="right"/>
              <w:rPr>
                <w:rFonts w:ascii="Montserrat" w:eastAsia="Montserrat" w:hAnsi="Montserrat" w:cs="Montserrat"/>
              </w:rPr>
            </w:pPr>
            <w:r>
              <w:rPr>
                <w:rFonts w:ascii="Montserrat" w:eastAsia="Montserrat" w:hAnsi="Montserrat" w:cs="Montserrat"/>
              </w:rPr>
              <w:t>12</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878"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Lazdynai</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879"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Erfurto g. 24</w:t>
            </w:r>
          </w:p>
        </w:tc>
      </w:tr>
      <w:tr w:rsidR="0038163D" w14:paraId="384BB87E"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87B" w14:textId="77777777" w:rsidR="0038163D" w:rsidRDefault="00FC5922">
            <w:pPr>
              <w:spacing w:after="0" w:line="240" w:lineRule="auto"/>
              <w:jc w:val="right"/>
              <w:rPr>
                <w:rFonts w:ascii="Montserrat" w:eastAsia="Montserrat" w:hAnsi="Montserrat" w:cs="Montserrat"/>
              </w:rPr>
            </w:pPr>
            <w:r>
              <w:rPr>
                <w:rFonts w:ascii="Montserrat" w:eastAsia="Montserrat" w:hAnsi="Montserrat" w:cs="Montserrat"/>
              </w:rPr>
              <w:t>13</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87C"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Lazdynai</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87D"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Lazdynų g. 52</w:t>
            </w:r>
          </w:p>
        </w:tc>
      </w:tr>
      <w:tr w:rsidR="0038163D" w14:paraId="384BB882"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87F" w14:textId="77777777" w:rsidR="0038163D" w:rsidRDefault="00FC5922">
            <w:pPr>
              <w:spacing w:after="0" w:line="240" w:lineRule="auto"/>
              <w:jc w:val="right"/>
              <w:rPr>
                <w:rFonts w:ascii="Montserrat" w:eastAsia="Montserrat" w:hAnsi="Montserrat" w:cs="Montserrat"/>
              </w:rPr>
            </w:pPr>
            <w:r>
              <w:rPr>
                <w:rFonts w:ascii="Montserrat" w:eastAsia="Montserrat" w:hAnsi="Montserrat" w:cs="Montserrat"/>
              </w:rPr>
              <w:t>14</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880"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Lazdynai</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881"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Architektų g. 106</w:t>
            </w:r>
          </w:p>
        </w:tc>
      </w:tr>
      <w:tr w:rsidR="0038163D" w14:paraId="384BB886"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883" w14:textId="77777777" w:rsidR="0038163D" w:rsidRDefault="00FC5922">
            <w:pPr>
              <w:spacing w:after="0" w:line="240" w:lineRule="auto"/>
              <w:jc w:val="right"/>
            </w:pPr>
            <w:r>
              <w:rPr>
                <w:rFonts w:ascii="Montserrat" w:eastAsia="Montserrat" w:hAnsi="Montserrat" w:cs="Montserrat"/>
              </w:rPr>
              <w:t>15</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884"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Naujamiestis</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885"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Geležinkelio g. 16</w:t>
            </w:r>
          </w:p>
        </w:tc>
      </w:tr>
      <w:tr w:rsidR="0038163D" w14:paraId="384BB88A"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887" w14:textId="77777777" w:rsidR="0038163D" w:rsidRDefault="00FC5922">
            <w:pPr>
              <w:spacing w:after="0" w:line="240" w:lineRule="auto"/>
              <w:jc w:val="right"/>
              <w:rPr>
                <w:rFonts w:ascii="Montserrat" w:eastAsia="Montserrat" w:hAnsi="Montserrat" w:cs="Montserrat"/>
              </w:rPr>
            </w:pPr>
            <w:r>
              <w:rPr>
                <w:rFonts w:ascii="Montserrat" w:eastAsia="Montserrat" w:hAnsi="Montserrat" w:cs="Montserrat"/>
              </w:rPr>
              <w:t>16</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888"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Naujamiestis</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889"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Vytenio g. 22</w:t>
            </w:r>
          </w:p>
        </w:tc>
      </w:tr>
      <w:tr w:rsidR="0038163D" w14:paraId="384BB88E"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88B" w14:textId="77777777" w:rsidR="0038163D" w:rsidRDefault="00FC5922">
            <w:pPr>
              <w:spacing w:after="0" w:line="240" w:lineRule="auto"/>
              <w:jc w:val="right"/>
              <w:rPr>
                <w:rFonts w:ascii="Montserrat" w:eastAsia="Montserrat" w:hAnsi="Montserrat" w:cs="Montserrat"/>
              </w:rPr>
            </w:pPr>
            <w:r>
              <w:rPr>
                <w:rFonts w:ascii="Montserrat" w:eastAsia="Montserrat" w:hAnsi="Montserrat" w:cs="Montserrat"/>
              </w:rPr>
              <w:t>17</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88C"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Naujamiestis</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88D"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T. Ševčenkos g. 18</w:t>
            </w:r>
          </w:p>
        </w:tc>
      </w:tr>
      <w:tr w:rsidR="0038163D" w14:paraId="384BB892"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88F" w14:textId="77777777" w:rsidR="0038163D" w:rsidRDefault="00FC5922">
            <w:pPr>
              <w:spacing w:after="0" w:line="240" w:lineRule="auto"/>
              <w:jc w:val="right"/>
              <w:rPr>
                <w:rFonts w:ascii="Montserrat" w:eastAsia="Montserrat" w:hAnsi="Montserrat" w:cs="Montserrat"/>
              </w:rPr>
            </w:pPr>
            <w:r>
              <w:rPr>
                <w:rFonts w:ascii="Montserrat" w:eastAsia="Montserrat" w:hAnsi="Montserrat" w:cs="Montserrat"/>
              </w:rPr>
              <w:t>18</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890"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Naujininkai</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891"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Dzūkų g. 4</w:t>
            </w:r>
          </w:p>
        </w:tc>
      </w:tr>
      <w:tr w:rsidR="0038163D" w14:paraId="384BB896"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893" w14:textId="77777777" w:rsidR="0038163D" w:rsidRDefault="00FC5922">
            <w:pPr>
              <w:spacing w:after="0" w:line="240" w:lineRule="auto"/>
              <w:jc w:val="right"/>
              <w:rPr>
                <w:rFonts w:ascii="Montserrat" w:eastAsia="Montserrat" w:hAnsi="Montserrat" w:cs="Montserrat"/>
              </w:rPr>
            </w:pPr>
            <w:r>
              <w:rPr>
                <w:rFonts w:ascii="Montserrat" w:eastAsia="Montserrat" w:hAnsi="Montserrat" w:cs="Montserrat"/>
              </w:rPr>
              <w:t>19</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894"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Naujoji Vilnia</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895"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Parko g. 52A</w:t>
            </w:r>
          </w:p>
        </w:tc>
      </w:tr>
      <w:tr w:rsidR="0038163D" w14:paraId="384BB89A"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897" w14:textId="77777777" w:rsidR="0038163D" w:rsidRDefault="00FC5922">
            <w:pPr>
              <w:spacing w:after="0" w:line="240" w:lineRule="auto"/>
              <w:jc w:val="right"/>
              <w:rPr>
                <w:rFonts w:ascii="Montserrat" w:eastAsia="Montserrat" w:hAnsi="Montserrat" w:cs="Montserrat"/>
              </w:rPr>
            </w:pPr>
            <w:r>
              <w:rPr>
                <w:rFonts w:ascii="Montserrat" w:eastAsia="Montserrat" w:hAnsi="Montserrat" w:cs="Montserrat"/>
              </w:rPr>
              <w:t>20</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898"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Naujoji Vilnia</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899" w14:textId="77777777" w:rsidR="0038163D" w:rsidRDefault="00FC5922">
            <w:pPr>
              <w:spacing w:after="0" w:line="240" w:lineRule="auto"/>
              <w:jc w:val="both"/>
              <w:rPr>
                <w:rFonts w:ascii="Montserrat" w:eastAsia="Montserrat" w:hAnsi="Montserrat" w:cs="Montserrat"/>
              </w:rPr>
            </w:pPr>
            <w:r>
              <w:rPr>
                <w:rFonts w:ascii="Montserrat" w:eastAsia="Montserrat" w:hAnsi="Montserrat" w:cs="Montserrat"/>
              </w:rPr>
              <w:t>A. Kojelavičiaus g. 147</w:t>
            </w:r>
          </w:p>
        </w:tc>
      </w:tr>
      <w:tr w:rsidR="0038163D" w14:paraId="384BB89E"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89B" w14:textId="77777777" w:rsidR="0038163D" w:rsidRDefault="00FC5922">
            <w:pPr>
              <w:spacing w:after="0" w:line="240" w:lineRule="auto"/>
              <w:jc w:val="right"/>
              <w:rPr>
                <w:rFonts w:ascii="Montserrat" w:eastAsia="Montserrat" w:hAnsi="Montserrat" w:cs="Montserrat"/>
              </w:rPr>
            </w:pPr>
            <w:r>
              <w:rPr>
                <w:rFonts w:ascii="Montserrat" w:eastAsia="Montserrat" w:hAnsi="Montserrat" w:cs="Montserrat"/>
              </w:rPr>
              <w:t>21</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89C"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Pašilaičiai</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89D"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Grigalaukio g. 22</w:t>
            </w:r>
          </w:p>
        </w:tc>
      </w:tr>
      <w:tr w:rsidR="0038163D" w14:paraId="384BB8A2"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89F" w14:textId="77777777" w:rsidR="0038163D" w:rsidRDefault="00FC5922">
            <w:pPr>
              <w:spacing w:after="0" w:line="240" w:lineRule="auto"/>
              <w:jc w:val="right"/>
              <w:rPr>
                <w:rFonts w:ascii="Montserrat" w:eastAsia="Montserrat" w:hAnsi="Montserrat" w:cs="Montserrat"/>
              </w:rPr>
            </w:pPr>
            <w:r>
              <w:rPr>
                <w:rFonts w:ascii="Montserrat" w:eastAsia="Montserrat" w:hAnsi="Montserrat" w:cs="Montserrat"/>
              </w:rPr>
              <w:t>22</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8A0"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Pilaitė</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8A1"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Tolminkiemio g.</w:t>
            </w:r>
          </w:p>
        </w:tc>
      </w:tr>
      <w:tr w:rsidR="0038163D" w14:paraId="384BB8A6"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8A3" w14:textId="77777777" w:rsidR="0038163D" w:rsidRDefault="00FC5922">
            <w:pPr>
              <w:spacing w:after="0" w:line="240" w:lineRule="auto"/>
              <w:jc w:val="right"/>
              <w:rPr>
                <w:rFonts w:ascii="Montserrat" w:eastAsia="Montserrat" w:hAnsi="Montserrat" w:cs="Montserrat"/>
              </w:rPr>
            </w:pPr>
            <w:r>
              <w:rPr>
                <w:rFonts w:ascii="Montserrat" w:eastAsia="Montserrat" w:hAnsi="Montserrat" w:cs="Montserrat"/>
              </w:rPr>
              <w:t>23</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8A4"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Pilaitė</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8A5"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Karaliaučiaus g.</w:t>
            </w:r>
          </w:p>
        </w:tc>
      </w:tr>
      <w:tr w:rsidR="0038163D" w14:paraId="384BB8AA"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8A7" w14:textId="77777777" w:rsidR="0038163D" w:rsidRDefault="00FC5922">
            <w:pPr>
              <w:spacing w:after="0" w:line="240" w:lineRule="auto"/>
              <w:jc w:val="right"/>
              <w:rPr>
                <w:rFonts w:ascii="Montserrat" w:eastAsia="Montserrat" w:hAnsi="Montserrat" w:cs="Montserrat"/>
              </w:rPr>
            </w:pPr>
            <w:r>
              <w:rPr>
                <w:rFonts w:ascii="Montserrat" w:eastAsia="Montserrat" w:hAnsi="Montserrat" w:cs="Montserrat"/>
              </w:rPr>
              <w:lastRenderedPageBreak/>
              <w:t>24</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8A8"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Pilaitė</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8A9"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Vydūno g.</w:t>
            </w:r>
          </w:p>
        </w:tc>
      </w:tr>
      <w:tr w:rsidR="0038163D" w14:paraId="384BB8AE"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8AB" w14:textId="77777777" w:rsidR="0038163D" w:rsidRDefault="00FC5922">
            <w:pPr>
              <w:spacing w:after="0" w:line="240" w:lineRule="auto"/>
              <w:jc w:val="right"/>
              <w:rPr>
                <w:rFonts w:ascii="Montserrat" w:eastAsia="Montserrat" w:hAnsi="Montserrat" w:cs="Montserrat"/>
              </w:rPr>
            </w:pPr>
            <w:r>
              <w:rPr>
                <w:rFonts w:ascii="Montserrat" w:eastAsia="Montserrat" w:hAnsi="Montserrat" w:cs="Montserrat"/>
              </w:rPr>
              <w:t>25</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8AC"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Pilaitė</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8AD"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M. Mažvydo g. 30</w:t>
            </w:r>
          </w:p>
        </w:tc>
      </w:tr>
      <w:tr w:rsidR="0038163D" w14:paraId="384BB8B2"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8AF" w14:textId="77777777" w:rsidR="0038163D" w:rsidRDefault="00FC5922">
            <w:pPr>
              <w:spacing w:after="0" w:line="240" w:lineRule="auto"/>
              <w:jc w:val="right"/>
              <w:rPr>
                <w:rFonts w:ascii="Montserrat" w:eastAsia="Montserrat" w:hAnsi="Montserrat" w:cs="Montserrat"/>
              </w:rPr>
            </w:pPr>
            <w:r>
              <w:rPr>
                <w:rFonts w:ascii="Montserrat" w:eastAsia="Montserrat" w:hAnsi="Montserrat" w:cs="Montserrat"/>
              </w:rPr>
              <w:t>26</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8B0"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Pilaitė</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8B1"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Priegliaus g. 8</w:t>
            </w:r>
          </w:p>
        </w:tc>
      </w:tr>
      <w:tr w:rsidR="0038163D" w14:paraId="384BB8B6"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8B3" w14:textId="77777777" w:rsidR="0038163D" w:rsidRDefault="00FC5922">
            <w:pPr>
              <w:spacing w:after="0" w:line="240" w:lineRule="auto"/>
              <w:jc w:val="right"/>
              <w:rPr>
                <w:rFonts w:ascii="Montserrat" w:eastAsia="Montserrat" w:hAnsi="Montserrat" w:cs="Montserrat"/>
              </w:rPr>
            </w:pPr>
            <w:r>
              <w:rPr>
                <w:rFonts w:ascii="Montserrat" w:eastAsia="Montserrat" w:hAnsi="Montserrat" w:cs="Montserrat"/>
              </w:rPr>
              <w:t>27</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8B4"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Pilaitė</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8B5"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L. Rėzos al. / Tolminkiemio g.</w:t>
            </w:r>
          </w:p>
        </w:tc>
      </w:tr>
      <w:tr w:rsidR="0038163D" w14:paraId="384BB8BA"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8B7" w14:textId="77777777" w:rsidR="0038163D" w:rsidRDefault="00FC5922">
            <w:pPr>
              <w:spacing w:after="0" w:line="240" w:lineRule="auto"/>
              <w:jc w:val="right"/>
              <w:rPr>
                <w:rFonts w:ascii="Montserrat" w:eastAsia="Montserrat" w:hAnsi="Montserrat" w:cs="Montserrat"/>
              </w:rPr>
            </w:pPr>
            <w:r>
              <w:rPr>
                <w:rFonts w:ascii="Montserrat" w:eastAsia="Montserrat" w:hAnsi="Montserrat" w:cs="Montserrat"/>
              </w:rPr>
              <w:t>28</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8B8"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Rasos</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8B9"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Manufaktūrų g.</w:t>
            </w:r>
          </w:p>
        </w:tc>
      </w:tr>
      <w:tr w:rsidR="0038163D" w14:paraId="384BB8BE"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8BB" w14:textId="77777777" w:rsidR="0038163D" w:rsidRDefault="00FC5922">
            <w:pPr>
              <w:spacing w:after="0" w:line="240" w:lineRule="auto"/>
              <w:jc w:val="right"/>
              <w:rPr>
                <w:rFonts w:ascii="Montserrat" w:eastAsia="Montserrat" w:hAnsi="Montserrat" w:cs="Montserrat"/>
              </w:rPr>
            </w:pPr>
            <w:r>
              <w:rPr>
                <w:rFonts w:ascii="Montserrat" w:eastAsia="Montserrat" w:hAnsi="Montserrat" w:cs="Montserrat"/>
              </w:rPr>
              <w:t>29</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8BC"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Senamiestis</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8BD"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Naugarduko g. 7</w:t>
            </w:r>
          </w:p>
        </w:tc>
      </w:tr>
      <w:tr w:rsidR="0038163D" w14:paraId="384BB8C2"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8BF" w14:textId="77777777" w:rsidR="0038163D" w:rsidRDefault="00FC5922">
            <w:pPr>
              <w:spacing w:after="0" w:line="240" w:lineRule="auto"/>
              <w:jc w:val="right"/>
              <w:rPr>
                <w:rFonts w:ascii="Montserrat" w:eastAsia="Montserrat" w:hAnsi="Montserrat" w:cs="Montserrat"/>
              </w:rPr>
            </w:pPr>
            <w:r>
              <w:rPr>
                <w:rFonts w:ascii="Montserrat" w:eastAsia="Montserrat" w:hAnsi="Montserrat" w:cs="Montserrat"/>
              </w:rPr>
              <w:t>30</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8C0"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Šeškinė</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8C1"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Dūkštų g. 11</w:t>
            </w:r>
          </w:p>
        </w:tc>
      </w:tr>
      <w:tr w:rsidR="0038163D" w14:paraId="384BB8C6"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8C3" w14:textId="77777777" w:rsidR="0038163D" w:rsidRDefault="00FC5922">
            <w:pPr>
              <w:spacing w:after="0" w:line="240" w:lineRule="auto"/>
              <w:jc w:val="right"/>
              <w:rPr>
                <w:rFonts w:ascii="Montserrat" w:eastAsia="Montserrat" w:hAnsi="Montserrat" w:cs="Montserrat"/>
              </w:rPr>
            </w:pPr>
            <w:r>
              <w:rPr>
                <w:rFonts w:ascii="Montserrat" w:eastAsia="Montserrat" w:hAnsi="Montserrat" w:cs="Montserrat"/>
              </w:rPr>
              <w:t>31</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8C4"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Šnipiškės</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8C5"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Linkmenų g.</w:t>
            </w:r>
          </w:p>
        </w:tc>
      </w:tr>
      <w:tr w:rsidR="0038163D" w14:paraId="384BB8CA"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8C7" w14:textId="77777777" w:rsidR="0038163D" w:rsidRDefault="00FC5922">
            <w:pPr>
              <w:spacing w:after="0" w:line="240" w:lineRule="auto"/>
              <w:jc w:val="right"/>
              <w:rPr>
                <w:rFonts w:ascii="Montserrat" w:eastAsia="Montserrat" w:hAnsi="Montserrat" w:cs="Montserrat"/>
              </w:rPr>
            </w:pPr>
            <w:r>
              <w:rPr>
                <w:rFonts w:ascii="Montserrat" w:eastAsia="Montserrat" w:hAnsi="Montserrat" w:cs="Montserrat"/>
              </w:rPr>
              <w:t>32</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8C8"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Šnipiškės</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8C9"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Kernavės g. 17</w:t>
            </w:r>
          </w:p>
        </w:tc>
      </w:tr>
      <w:tr w:rsidR="0038163D" w14:paraId="384BB8CE"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8CB" w14:textId="77777777" w:rsidR="0038163D" w:rsidRDefault="00FC5922">
            <w:pPr>
              <w:spacing w:after="0" w:line="240" w:lineRule="auto"/>
              <w:jc w:val="right"/>
              <w:rPr>
                <w:rFonts w:ascii="Montserrat" w:eastAsia="Montserrat" w:hAnsi="Montserrat" w:cs="Montserrat"/>
              </w:rPr>
            </w:pPr>
            <w:r>
              <w:rPr>
                <w:rFonts w:ascii="Montserrat" w:eastAsia="Montserrat" w:hAnsi="Montserrat" w:cs="Montserrat"/>
              </w:rPr>
              <w:t>33</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8CC"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Šnipiškės</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8CD"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Lvivo g. 89</w:t>
            </w:r>
          </w:p>
        </w:tc>
      </w:tr>
      <w:tr w:rsidR="0038163D" w14:paraId="384BB8D2"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8CF" w14:textId="77777777" w:rsidR="0038163D" w:rsidRDefault="00FC5922">
            <w:pPr>
              <w:spacing w:after="0" w:line="240" w:lineRule="auto"/>
              <w:jc w:val="right"/>
              <w:rPr>
                <w:rFonts w:ascii="Montserrat" w:eastAsia="Montserrat" w:hAnsi="Montserrat" w:cs="Montserrat"/>
              </w:rPr>
            </w:pPr>
            <w:r>
              <w:rPr>
                <w:rFonts w:ascii="Montserrat" w:eastAsia="Montserrat" w:hAnsi="Montserrat" w:cs="Montserrat"/>
              </w:rPr>
              <w:t>34</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8D0"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Verkiai</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8D1"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Santariškių g. 63</w:t>
            </w:r>
          </w:p>
        </w:tc>
      </w:tr>
      <w:tr w:rsidR="0038163D" w14:paraId="384BB8D6"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8D3" w14:textId="77777777" w:rsidR="0038163D" w:rsidRDefault="00FC5922">
            <w:pPr>
              <w:spacing w:after="0" w:line="240" w:lineRule="auto"/>
              <w:jc w:val="right"/>
              <w:rPr>
                <w:rFonts w:ascii="Montserrat" w:eastAsia="Montserrat" w:hAnsi="Montserrat" w:cs="Montserrat"/>
              </w:rPr>
            </w:pPr>
            <w:r>
              <w:rPr>
                <w:rFonts w:ascii="Montserrat" w:eastAsia="Montserrat" w:hAnsi="Montserrat" w:cs="Montserrat"/>
              </w:rPr>
              <w:t>35</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8D4"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Verkiai</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8D5"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Bitininkų g. 1A</w:t>
            </w:r>
          </w:p>
        </w:tc>
      </w:tr>
      <w:tr w:rsidR="0038163D" w14:paraId="384BB8DA"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8D7" w14:textId="77777777" w:rsidR="0038163D" w:rsidRDefault="00FC5922">
            <w:pPr>
              <w:spacing w:after="0" w:line="240" w:lineRule="auto"/>
              <w:jc w:val="right"/>
              <w:rPr>
                <w:rFonts w:ascii="Montserrat" w:eastAsia="Montserrat" w:hAnsi="Montserrat" w:cs="Montserrat"/>
              </w:rPr>
            </w:pPr>
            <w:r>
              <w:rPr>
                <w:rFonts w:ascii="Montserrat" w:eastAsia="Montserrat" w:hAnsi="Montserrat" w:cs="Montserrat"/>
              </w:rPr>
              <w:t>36</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8D8"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Verkiai</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8D9"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Bitininkų g. 1C</w:t>
            </w:r>
          </w:p>
        </w:tc>
      </w:tr>
      <w:tr w:rsidR="0038163D" w14:paraId="384BB8DE"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8DB" w14:textId="77777777" w:rsidR="0038163D" w:rsidRPr="0019777C" w:rsidRDefault="00FC5922">
            <w:pPr>
              <w:spacing w:after="0" w:line="240" w:lineRule="auto"/>
              <w:jc w:val="right"/>
              <w:rPr>
                <w:rFonts w:ascii="Montserrat" w:eastAsia="Montserrat" w:hAnsi="Montserrat" w:cs="Montserrat"/>
                <w:b/>
                <w:bCs/>
              </w:rPr>
            </w:pPr>
            <w:r w:rsidRPr="0019777C">
              <w:rPr>
                <w:rFonts w:ascii="Montserrat" w:eastAsia="Montserrat" w:hAnsi="Montserrat" w:cs="Montserrat"/>
                <w:b/>
                <w:bCs/>
              </w:rPr>
              <w:t>37</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8DC" w14:textId="77777777" w:rsidR="0038163D" w:rsidRPr="0019777C" w:rsidRDefault="00FC5922">
            <w:pPr>
              <w:spacing w:after="0" w:line="240" w:lineRule="auto"/>
              <w:rPr>
                <w:rFonts w:ascii="Montserrat" w:eastAsia="Montserrat" w:hAnsi="Montserrat" w:cs="Montserrat"/>
                <w:b/>
                <w:bCs/>
              </w:rPr>
            </w:pPr>
            <w:r w:rsidRPr="0019777C">
              <w:rPr>
                <w:rFonts w:ascii="Montserrat" w:eastAsia="Montserrat" w:hAnsi="Montserrat" w:cs="Montserrat"/>
                <w:b/>
                <w:bCs/>
              </w:rPr>
              <w:t>Verkiai</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8DD" w14:textId="77777777" w:rsidR="0038163D" w:rsidRPr="0019777C" w:rsidRDefault="00FC5922">
            <w:pPr>
              <w:spacing w:after="0" w:line="240" w:lineRule="auto"/>
              <w:rPr>
                <w:rFonts w:ascii="Montserrat" w:eastAsia="Montserrat" w:hAnsi="Montserrat" w:cs="Montserrat"/>
                <w:b/>
                <w:bCs/>
              </w:rPr>
            </w:pPr>
            <w:r w:rsidRPr="0019777C">
              <w:rPr>
                <w:rFonts w:ascii="Montserrat" w:eastAsia="Montserrat" w:hAnsi="Montserrat" w:cs="Montserrat"/>
                <w:b/>
                <w:bCs/>
              </w:rPr>
              <w:t>Didlaukio g. 61**</w:t>
            </w:r>
          </w:p>
        </w:tc>
      </w:tr>
      <w:tr w:rsidR="0038163D" w14:paraId="384BB8E2"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8DF" w14:textId="77777777" w:rsidR="0038163D" w:rsidRDefault="00FC5922">
            <w:pPr>
              <w:spacing w:after="0" w:line="240" w:lineRule="auto"/>
              <w:jc w:val="right"/>
              <w:rPr>
                <w:rFonts w:ascii="Montserrat" w:eastAsia="Montserrat" w:hAnsi="Montserrat" w:cs="Montserrat"/>
              </w:rPr>
            </w:pPr>
            <w:r>
              <w:rPr>
                <w:rFonts w:ascii="Montserrat" w:eastAsia="Montserrat" w:hAnsi="Montserrat" w:cs="Montserrat"/>
              </w:rPr>
              <w:t>38</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8E0"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Verkiai</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8E1"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Ozo g.</w:t>
            </w:r>
          </w:p>
        </w:tc>
      </w:tr>
      <w:tr w:rsidR="0038163D" w14:paraId="384BB8E6"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8E3" w14:textId="77777777" w:rsidR="0038163D" w:rsidRDefault="00FC5922">
            <w:pPr>
              <w:spacing w:after="0" w:line="240" w:lineRule="auto"/>
              <w:jc w:val="right"/>
              <w:rPr>
                <w:rFonts w:ascii="Montserrat" w:eastAsia="Montserrat" w:hAnsi="Montserrat" w:cs="Montserrat"/>
              </w:rPr>
            </w:pPr>
            <w:r>
              <w:rPr>
                <w:rFonts w:ascii="Montserrat" w:eastAsia="Montserrat" w:hAnsi="Montserrat" w:cs="Montserrat"/>
              </w:rPr>
              <w:t>39</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8E4"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Verkiai</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8E5"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J. Franko g.</w:t>
            </w:r>
          </w:p>
        </w:tc>
      </w:tr>
      <w:tr w:rsidR="0038163D" w14:paraId="384BB8EA"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8E7" w14:textId="77777777" w:rsidR="0038163D" w:rsidRDefault="00FC5922">
            <w:pPr>
              <w:spacing w:after="0" w:line="240" w:lineRule="auto"/>
              <w:jc w:val="right"/>
              <w:rPr>
                <w:rFonts w:ascii="Montserrat" w:eastAsia="Montserrat" w:hAnsi="Montserrat" w:cs="Montserrat"/>
              </w:rPr>
            </w:pPr>
            <w:r>
              <w:rPr>
                <w:rFonts w:ascii="Montserrat" w:eastAsia="Montserrat" w:hAnsi="Montserrat" w:cs="Montserrat"/>
              </w:rPr>
              <w:t>40</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8E8"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Verkiai</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8E9"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Trinapolio g. 3</w:t>
            </w:r>
          </w:p>
        </w:tc>
      </w:tr>
      <w:tr w:rsidR="0038163D" w14:paraId="384BB8EE"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8EB" w14:textId="77777777" w:rsidR="0038163D" w:rsidRDefault="00FC5922">
            <w:pPr>
              <w:spacing w:after="0" w:line="240" w:lineRule="auto"/>
              <w:jc w:val="right"/>
              <w:rPr>
                <w:rFonts w:ascii="Montserrat" w:eastAsia="Montserrat" w:hAnsi="Montserrat" w:cs="Montserrat"/>
              </w:rPr>
            </w:pPr>
            <w:r>
              <w:rPr>
                <w:rFonts w:ascii="Montserrat" w:eastAsia="Montserrat" w:hAnsi="Montserrat" w:cs="Montserrat"/>
              </w:rPr>
              <w:t>41</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8EC"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Vilkpėdė</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8ED"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Savanorių pr.</w:t>
            </w:r>
          </w:p>
        </w:tc>
      </w:tr>
      <w:tr w:rsidR="0038163D" w14:paraId="384BB8F2"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8EF" w14:textId="77777777" w:rsidR="0038163D" w:rsidRDefault="00FC5922">
            <w:pPr>
              <w:spacing w:after="0" w:line="240" w:lineRule="auto"/>
              <w:jc w:val="right"/>
              <w:rPr>
                <w:rFonts w:ascii="Montserrat" w:eastAsia="Montserrat" w:hAnsi="Montserrat" w:cs="Montserrat"/>
              </w:rPr>
            </w:pPr>
            <w:r>
              <w:rPr>
                <w:rFonts w:ascii="Montserrat" w:eastAsia="Montserrat" w:hAnsi="Montserrat" w:cs="Montserrat"/>
              </w:rPr>
              <w:t>42</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8F0"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Viršuliškės</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8F1"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Viršuliškių g.</w:t>
            </w:r>
          </w:p>
        </w:tc>
      </w:tr>
      <w:tr w:rsidR="0038163D" w14:paraId="384BB8F6"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8F3" w14:textId="77777777" w:rsidR="0038163D" w:rsidRDefault="00FC5922">
            <w:pPr>
              <w:spacing w:after="0" w:line="240" w:lineRule="auto"/>
              <w:jc w:val="right"/>
              <w:rPr>
                <w:rFonts w:ascii="Montserrat" w:eastAsia="Montserrat" w:hAnsi="Montserrat" w:cs="Montserrat"/>
              </w:rPr>
            </w:pPr>
            <w:r>
              <w:rPr>
                <w:rFonts w:ascii="Montserrat" w:eastAsia="Montserrat" w:hAnsi="Montserrat" w:cs="Montserrat"/>
              </w:rPr>
              <w:t>43</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8F4"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Žirmūnai</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8F5"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Minties g. 56</w:t>
            </w:r>
          </w:p>
        </w:tc>
      </w:tr>
      <w:tr w:rsidR="0038163D" w14:paraId="384BB8FA" w14:textId="77777777" w:rsidTr="00194BF9">
        <w:trPr>
          <w:trHeight w:val="405"/>
        </w:trPr>
        <w:tc>
          <w:tcPr>
            <w:tcW w:w="960" w:type="dxa"/>
            <w:tcBorders>
              <w:left w:val="single" w:sz="4" w:space="0" w:color="000000"/>
              <w:bottom w:val="single" w:sz="4" w:space="0" w:color="auto"/>
              <w:right w:val="single" w:sz="4" w:space="0" w:color="000000"/>
            </w:tcBorders>
            <w:tcMar>
              <w:top w:w="0" w:type="dxa"/>
              <w:left w:w="108" w:type="dxa"/>
              <w:bottom w:w="0" w:type="dxa"/>
              <w:right w:w="108" w:type="dxa"/>
            </w:tcMar>
            <w:vAlign w:val="bottom"/>
          </w:tcPr>
          <w:p w14:paraId="384BB8F7" w14:textId="77777777" w:rsidR="0038163D" w:rsidRDefault="00FC5922">
            <w:pPr>
              <w:spacing w:after="0" w:line="240" w:lineRule="auto"/>
              <w:jc w:val="right"/>
              <w:rPr>
                <w:rFonts w:ascii="Montserrat" w:eastAsia="Montserrat" w:hAnsi="Montserrat" w:cs="Montserrat"/>
              </w:rPr>
            </w:pPr>
            <w:r>
              <w:rPr>
                <w:rFonts w:ascii="Montserrat" w:eastAsia="Montserrat" w:hAnsi="Montserrat" w:cs="Montserrat"/>
              </w:rPr>
              <w:t>44</w:t>
            </w:r>
          </w:p>
        </w:tc>
        <w:tc>
          <w:tcPr>
            <w:tcW w:w="2880" w:type="dxa"/>
            <w:tcBorders>
              <w:bottom w:val="single" w:sz="4" w:space="0" w:color="auto"/>
              <w:right w:val="single" w:sz="4" w:space="0" w:color="000000"/>
            </w:tcBorders>
            <w:tcMar>
              <w:top w:w="0" w:type="dxa"/>
              <w:left w:w="108" w:type="dxa"/>
              <w:bottom w:w="0" w:type="dxa"/>
              <w:right w:w="108" w:type="dxa"/>
            </w:tcMar>
            <w:vAlign w:val="bottom"/>
          </w:tcPr>
          <w:p w14:paraId="384BB8F8"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Žvėrynas</w:t>
            </w:r>
          </w:p>
        </w:tc>
        <w:tc>
          <w:tcPr>
            <w:tcW w:w="4400" w:type="dxa"/>
            <w:tcBorders>
              <w:bottom w:val="single" w:sz="4" w:space="0" w:color="auto"/>
              <w:right w:val="single" w:sz="4" w:space="0" w:color="000000"/>
            </w:tcBorders>
            <w:tcMar>
              <w:top w:w="0" w:type="dxa"/>
              <w:left w:w="108" w:type="dxa"/>
              <w:bottom w:w="0" w:type="dxa"/>
              <w:right w:w="108" w:type="dxa"/>
            </w:tcMar>
            <w:vAlign w:val="bottom"/>
          </w:tcPr>
          <w:p w14:paraId="384BB8F9"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Lapių g. 4</w:t>
            </w:r>
          </w:p>
        </w:tc>
      </w:tr>
    </w:tbl>
    <w:p w14:paraId="384BB8FB" w14:textId="77777777" w:rsidR="0038163D" w:rsidRDefault="00FC5922">
      <w:pPr>
        <w:jc w:val="both"/>
        <w:rPr>
          <w:rFonts w:ascii="Montserrat" w:eastAsia="Montserrat" w:hAnsi="Montserrat" w:cs="Montserrat"/>
          <w:sz w:val="20"/>
          <w:szCs w:val="20"/>
        </w:rPr>
      </w:pPr>
      <w:r>
        <w:rPr>
          <w:rFonts w:ascii="Montserrat" w:eastAsia="Montserrat" w:hAnsi="Montserrat" w:cs="Montserrat"/>
          <w:sz w:val="20"/>
          <w:szCs w:val="20"/>
        </w:rPr>
        <w:t xml:space="preserve">* -Pažymėtina, kad lentelėse nurodytos įrengimo vietos yra preliminarios ir gali kisti, todėl po sutarties pasirašymo Tiekėjas pateikia Užsakovo suderinimui koordinačių sistemoje tikslias montavimo vietas (įskaitant bet neapsiribojant nurodyti aiškias koordinatės, kur turės būti atvesti įvadai) ir pasitvirtinti jas su Įgaliotu asmeniu ar Užsakovo atstovu. Tiekėjas turi įsivertinti, kad Užsakovas turės teisę keisti montavimo vietas +/- 500 m spinduliu nuo nurodytos vietos, atsižvelgiant į komunikacijų vietas, apribojimus ar pasikeitusius poreikius.  </w:t>
      </w:r>
    </w:p>
    <w:p w14:paraId="384BB8FC" w14:textId="799C1149" w:rsidR="0038163D" w:rsidRDefault="00FC5922">
      <w:pPr>
        <w:spacing w:after="0"/>
        <w:jc w:val="both"/>
        <w:rPr>
          <w:rFonts w:ascii="Montserrat" w:eastAsia="Montserrat" w:hAnsi="Montserrat" w:cs="Montserrat"/>
          <w:sz w:val="20"/>
          <w:szCs w:val="20"/>
        </w:rPr>
      </w:pPr>
      <w:r>
        <w:rPr>
          <w:rFonts w:ascii="Montserrat" w:eastAsia="Montserrat" w:hAnsi="Montserrat" w:cs="Montserrat"/>
          <w:sz w:val="20"/>
          <w:szCs w:val="20"/>
        </w:rPr>
        <w:t>**  - Numatyta dviguba saugykla</w:t>
      </w:r>
      <w:r w:rsidR="0019777C">
        <w:rPr>
          <w:rFonts w:ascii="Montserrat" w:eastAsia="Montserrat" w:hAnsi="Montserrat" w:cs="Montserrat"/>
          <w:sz w:val="20"/>
          <w:szCs w:val="20"/>
        </w:rPr>
        <w:t xml:space="preserve"> (</w:t>
      </w:r>
      <w:r w:rsidR="0059761E">
        <w:rPr>
          <w:rFonts w:ascii="Montserrat" w:eastAsia="Montserrat" w:hAnsi="Montserrat" w:cs="Montserrat"/>
          <w:sz w:val="20"/>
          <w:szCs w:val="20"/>
        </w:rPr>
        <w:t>2 vnt.)</w:t>
      </w:r>
    </w:p>
    <w:p w14:paraId="384BB8FE" w14:textId="77777777" w:rsidR="0038163D" w:rsidRDefault="0038163D">
      <w:pPr>
        <w:jc w:val="both"/>
        <w:rPr>
          <w:rFonts w:ascii="Montserrat" w:eastAsia="Montserrat" w:hAnsi="Montserrat" w:cs="Montserrat"/>
          <w:color w:val="FF0000"/>
        </w:rPr>
      </w:pPr>
    </w:p>
    <w:p w14:paraId="6C8465D5" w14:textId="77777777" w:rsidR="0019777C" w:rsidRDefault="0019777C">
      <w:pPr>
        <w:jc w:val="both"/>
        <w:rPr>
          <w:rFonts w:ascii="Montserrat" w:eastAsia="Montserrat" w:hAnsi="Montserrat" w:cs="Montserrat"/>
          <w:b/>
          <w:bCs/>
          <w:sz w:val="24"/>
          <w:szCs w:val="24"/>
        </w:rPr>
      </w:pPr>
    </w:p>
    <w:p w14:paraId="384BB8FF" w14:textId="77777777" w:rsidR="0038163D" w:rsidRDefault="0038163D">
      <w:pPr>
        <w:jc w:val="both"/>
        <w:rPr>
          <w:rFonts w:ascii="Montserrat" w:eastAsia="Montserrat" w:hAnsi="Montserrat" w:cs="Montserrat"/>
          <w:b/>
          <w:bCs/>
          <w:sz w:val="24"/>
          <w:szCs w:val="24"/>
        </w:rPr>
      </w:pPr>
    </w:p>
    <w:p w14:paraId="384BB900" w14:textId="77777777" w:rsidR="0038163D" w:rsidRDefault="0038163D">
      <w:pPr>
        <w:jc w:val="both"/>
        <w:rPr>
          <w:rFonts w:ascii="Montserrat" w:eastAsia="Montserrat" w:hAnsi="Montserrat" w:cs="Montserrat"/>
          <w:b/>
          <w:bCs/>
          <w:sz w:val="24"/>
          <w:szCs w:val="24"/>
        </w:rPr>
      </w:pPr>
    </w:p>
    <w:p w14:paraId="384BB901" w14:textId="77777777" w:rsidR="0038163D" w:rsidRDefault="00FC5922">
      <w:pPr>
        <w:jc w:val="both"/>
      </w:pPr>
      <w:r>
        <w:rPr>
          <w:rFonts w:ascii="Montserrat" w:eastAsia="Montserrat" w:hAnsi="Montserrat" w:cs="Montserrat"/>
          <w:b/>
          <w:bCs/>
          <w:sz w:val="24"/>
          <w:szCs w:val="24"/>
        </w:rPr>
        <w:lastRenderedPageBreak/>
        <w:t>Antro įrengimo prioriteto Saugyklos*:</w:t>
      </w:r>
    </w:p>
    <w:tbl>
      <w:tblPr>
        <w:tblStyle w:val="a4"/>
        <w:tblW w:w="8240" w:type="dxa"/>
        <w:tblLayout w:type="fixed"/>
        <w:tblLook w:val="0000" w:firstRow="0" w:lastRow="0" w:firstColumn="0" w:lastColumn="0" w:noHBand="0" w:noVBand="0"/>
      </w:tblPr>
      <w:tblGrid>
        <w:gridCol w:w="960"/>
        <w:gridCol w:w="2880"/>
        <w:gridCol w:w="4400"/>
      </w:tblGrid>
      <w:tr w:rsidR="0038163D" w14:paraId="384BB905" w14:textId="77777777">
        <w:trPr>
          <w:trHeight w:val="405"/>
        </w:trPr>
        <w:tc>
          <w:tcPr>
            <w:tcW w:w="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902" w14:textId="77777777" w:rsidR="0038163D" w:rsidRDefault="00FC5922">
            <w:pPr>
              <w:spacing w:after="0" w:line="240" w:lineRule="auto"/>
              <w:rPr>
                <w:rFonts w:ascii="Montserrat" w:eastAsia="Montserrat" w:hAnsi="Montserrat" w:cs="Montserrat"/>
                <w:b/>
                <w:bCs/>
                <w:color w:val="000000"/>
              </w:rPr>
            </w:pPr>
            <w:r>
              <w:rPr>
                <w:rFonts w:ascii="Montserrat" w:eastAsia="Montserrat" w:hAnsi="Montserrat" w:cs="Montserrat"/>
                <w:b/>
                <w:bCs/>
                <w:color w:val="000000"/>
              </w:rPr>
              <w:t>Eil nr.</w:t>
            </w:r>
          </w:p>
        </w:tc>
        <w:tc>
          <w:tcPr>
            <w:tcW w:w="288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384BB903" w14:textId="77777777" w:rsidR="0038163D" w:rsidRDefault="00FC5922">
            <w:pPr>
              <w:spacing w:after="0" w:line="240" w:lineRule="auto"/>
              <w:rPr>
                <w:rFonts w:ascii="Montserrat" w:eastAsia="Montserrat" w:hAnsi="Montserrat" w:cs="Montserrat"/>
                <w:b/>
                <w:bCs/>
                <w:color w:val="000000"/>
              </w:rPr>
            </w:pPr>
            <w:r>
              <w:rPr>
                <w:rFonts w:ascii="Montserrat" w:eastAsia="Montserrat" w:hAnsi="Montserrat" w:cs="Montserrat"/>
                <w:b/>
                <w:bCs/>
                <w:color w:val="000000"/>
              </w:rPr>
              <w:t>Seniūnija</w:t>
            </w:r>
          </w:p>
        </w:tc>
        <w:tc>
          <w:tcPr>
            <w:tcW w:w="440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384BB904" w14:textId="77777777" w:rsidR="0038163D" w:rsidRDefault="00FC5922">
            <w:pPr>
              <w:spacing w:after="0" w:line="240" w:lineRule="auto"/>
              <w:rPr>
                <w:rFonts w:ascii="Montserrat" w:eastAsia="Montserrat" w:hAnsi="Montserrat" w:cs="Montserrat"/>
                <w:b/>
                <w:bCs/>
                <w:color w:val="000000"/>
              </w:rPr>
            </w:pPr>
            <w:r>
              <w:rPr>
                <w:rFonts w:ascii="Montserrat" w:eastAsia="Montserrat" w:hAnsi="Montserrat" w:cs="Montserrat"/>
                <w:b/>
                <w:bCs/>
                <w:color w:val="000000"/>
              </w:rPr>
              <w:t>Adresas</w:t>
            </w:r>
          </w:p>
        </w:tc>
      </w:tr>
      <w:tr w:rsidR="0038163D" w14:paraId="384BB909"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906"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1</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907"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Antakalnis</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908"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Antakalnio g. 72</w:t>
            </w:r>
          </w:p>
        </w:tc>
      </w:tr>
      <w:tr w:rsidR="0038163D" w14:paraId="384BB90D"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90A"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2</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90B"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Antakalnis</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90C"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Klinikų g.</w:t>
            </w:r>
          </w:p>
        </w:tc>
      </w:tr>
      <w:tr w:rsidR="0038163D" w14:paraId="384BB911"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90E"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3</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90F"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Antakalnis</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910"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Antakalnio g. 102</w:t>
            </w:r>
          </w:p>
        </w:tc>
      </w:tr>
      <w:tr w:rsidR="0038163D" w14:paraId="384BB915"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912"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4</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913"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Antakalnis</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914"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Antakalnio g.</w:t>
            </w:r>
          </w:p>
        </w:tc>
      </w:tr>
      <w:tr w:rsidR="0038163D" w14:paraId="384BB919"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916"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5</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917"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Fabijoniškės</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918"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P. Žadeikos g.</w:t>
            </w:r>
          </w:p>
        </w:tc>
      </w:tr>
      <w:tr w:rsidR="0038163D" w14:paraId="384BB91D"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91A"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6</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91B"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Fabijoniškės</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91C"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Vėtrungių g.</w:t>
            </w:r>
          </w:p>
        </w:tc>
      </w:tr>
      <w:tr w:rsidR="0038163D" w14:paraId="384BB921"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91E"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7</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91F"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Grigiškės</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920"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Kovo 11-osios g.</w:t>
            </w:r>
          </w:p>
        </w:tc>
      </w:tr>
      <w:tr w:rsidR="0038163D" w14:paraId="384BB925"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922"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8</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923"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Justiniškės</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924"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Taikos g. 104</w:t>
            </w:r>
          </w:p>
        </w:tc>
      </w:tr>
      <w:tr w:rsidR="0038163D" w14:paraId="384BB929"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926"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9</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927"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Justiniškės</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928"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Taikos g. 108</w:t>
            </w:r>
          </w:p>
        </w:tc>
      </w:tr>
      <w:tr w:rsidR="0038163D" w14:paraId="384BB92D"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92A"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10</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92B"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Justiniškės</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92C"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Taikos g.</w:t>
            </w:r>
          </w:p>
        </w:tc>
      </w:tr>
      <w:tr w:rsidR="0038163D" w14:paraId="384BB931"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92E"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11</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92F"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Justiniškės</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930"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Justiniškių g.</w:t>
            </w:r>
          </w:p>
        </w:tc>
      </w:tr>
      <w:tr w:rsidR="0038163D" w14:paraId="384BB935"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932"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12</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933"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Justiniškės</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934"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Taikos g. 157B</w:t>
            </w:r>
          </w:p>
        </w:tc>
      </w:tr>
      <w:tr w:rsidR="0038163D" w14:paraId="384BB939"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936"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13</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937"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Justiniškės</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938"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Taikos g.</w:t>
            </w:r>
          </w:p>
        </w:tc>
      </w:tr>
      <w:tr w:rsidR="0038163D" w14:paraId="384BB93D"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93A"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14</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93B"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Justiniškės</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93C"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Taikos g.</w:t>
            </w:r>
          </w:p>
        </w:tc>
      </w:tr>
      <w:tr w:rsidR="0038163D" w14:paraId="384BB941"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93E"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15</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93F"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Karoliniškės</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940"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I. Šimulionio g.</w:t>
            </w:r>
          </w:p>
        </w:tc>
      </w:tr>
      <w:tr w:rsidR="0038163D" w14:paraId="384BB945"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942"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16</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943"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Karoliniškės</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944"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Laisvės pr. 39</w:t>
            </w:r>
          </w:p>
        </w:tc>
      </w:tr>
      <w:tr w:rsidR="0038163D" w14:paraId="384BB949"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946"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17</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947"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Karoliniškės</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948"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A. P. Kavoliuko g.</w:t>
            </w:r>
          </w:p>
        </w:tc>
      </w:tr>
      <w:tr w:rsidR="0038163D" w14:paraId="384BB94D"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94A"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18</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94B"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Karoliniškės</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94C"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V. Maciulevičiaus g. 22</w:t>
            </w:r>
          </w:p>
        </w:tc>
      </w:tr>
      <w:tr w:rsidR="0038163D" w14:paraId="384BB951"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94E"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19</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94F"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Karoliniškės</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950"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A. J. Povilaičio g. 12A</w:t>
            </w:r>
          </w:p>
        </w:tc>
      </w:tr>
      <w:tr w:rsidR="0038163D" w14:paraId="384BB955"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952"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20</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953"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Karoliniškės</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954"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L. Asanavičiūtės g.</w:t>
            </w:r>
          </w:p>
        </w:tc>
      </w:tr>
      <w:tr w:rsidR="0038163D" w14:paraId="384BB959"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956"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21</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957"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Naujamiestis</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958"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J. Basanavičiaus g.</w:t>
            </w:r>
          </w:p>
        </w:tc>
      </w:tr>
      <w:tr w:rsidR="0038163D" w14:paraId="384BB95D"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95A"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22</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95B"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Naujamiestis</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95C"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Naugarduko g.</w:t>
            </w:r>
          </w:p>
        </w:tc>
      </w:tr>
      <w:tr w:rsidR="0038163D" w14:paraId="384BB961"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95E"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23</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95F"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Naujamiestis</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960"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Birželio 23-iosios g. 5</w:t>
            </w:r>
          </w:p>
        </w:tc>
      </w:tr>
      <w:tr w:rsidR="0038163D" w14:paraId="384BB965"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962"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24</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963"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Naujamiestis</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964"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Algirdo g.</w:t>
            </w:r>
          </w:p>
        </w:tc>
      </w:tr>
      <w:tr w:rsidR="0038163D" w14:paraId="384BB969"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966"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25</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967"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Naujamiestis</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968"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K. Donelaičio g. / S. Konarskio g.</w:t>
            </w:r>
          </w:p>
        </w:tc>
      </w:tr>
      <w:tr w:rsidR="0038163D" w14:paraId="384BB96D"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96A"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26</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96B"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Naujininkai</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96C"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Dariaus ir Girėno g. 14A</w:t>
            </w:r>
          </w:p>
        </w:tc>
      </w:tr>
      <w:tr w:rsidR="0038163D" w14:paraId="384BB971"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96E"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27</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96F"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Naujininkai</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970"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Darbininkų g. 16</w:t>
            </w:r>
          </w:p>
        </w:tc>
      </w:tr>
      <w:tr w:rsidR="0038163D" w14:paraId="384BB975"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972"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28</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973"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Naujininkai</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974"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Gudų g.</w:t>
            </w:r>
          </w:p>
        </w:tc>
      </w:tr>
      <w:tr w:rsidR="0038163D" w14:paraId="384BB979"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976"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lastRenderedPageBreak/>
              <w:t>29</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977"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Naujoji Vilnia</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978"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Gerovės g.</w:t>
            </w:r>
          </w:p>
        </w:tc>
      </w:tr>
      <w:tr w:rsidR="0038163D" w14:paraId="384BB97D"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97A"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30</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97B"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Naujoji Vilnia</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97C"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Genių g.</w:t>
            </w:r>
          </w:p>
        </w:tc>
      </w:tr>
      <w:tr w:rsidR="0038163D" w14:paraId="384BB981"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97E"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31</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97F"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Paneriai</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980"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J. Tiškevičiaus g./Trampolio g.</w:t>
            </w:r>
          </w:p>
        </w:tc>
      </w:tr>
      <w:tr w:rsidR="0038163D" w14:paraId="384BB985"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982"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32</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983"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Pašilaičiai</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984"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Gabijos g.</w:t>
            </w:r>
          </w:p>
        </w:tc>
      </w:tr>
      <w:tr w:rsidR="0038163D" w14:paraId="384BB989"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986"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33</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987"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Pašilaičiai</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988"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Žemynos g. 2A</w:t>
            </w:r>
          </w:p>
        </w:tc>
      </w:tr>
      <w:tr w:rsidR="0038163D" w14:paraId="384BB98D"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98A"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34</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98B"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Pašilaičiai</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98C"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Leičių g.</w:t>
            </w:r>
          </w:p>
        </w:tc>
      </w:tr>
      <w:tr w:rsidR="0038163D" w14:paraId="384BB991"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98E"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35</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98F"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Pašilaičiai</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990"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Gabijos g. 43</w:t>
            </w:r>
          </w:p>
        </w:tc>
      </w:tr>
      <w:tr w:rsidR="0038163D" w14:paraId="384BB995"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992"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36</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993"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Pašilaičiai</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994"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Justiniškių g. 144C</w:t>
            </w:r>
          </w:p>
        </w:tc>
      </w:tr>
      <w:tr w:rsidR="0038163D" w14:paraId="384BB999"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996"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37</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997"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Pašilaičiai</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998"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Medeinos g.</w:t>
            </w:r>
          </w:p>
        </w:tc>
      </w:tr>
      <w:tr w:rsidR="0038163D" w14:paraId="384BB99D"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99A"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38</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99B"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Pašilaičiai</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99C"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Pašilaičių g.</w:t>
            </w:r>
          </w:p>
        </w:tc>
      </w:tr>
      <w:tr w:rsidR="0038163D" w14:paraId="384BB9A1"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99E"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39</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99F"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Pašilaičiai</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9A0"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Žemynos g./Laisvės pr.</w:t>
            </w:r>
          </w:p>
        </w:tc>
      </w:tr>
      <w:tr w:rsidR="0038163D" w14:paraId="384BB9A5"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9A2"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40</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9A3"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Pašilaičiai</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9A4"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Eitminų g.</w:t>
            </w:r>
          </w:p>
        </w:tc>
      </w:tr>
      <w:tr w:rsidR="0038163D" w14:paraId="384BB9A9"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9A6"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41</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9A7"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Pašilaičiai</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9A8"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Perkūnkiemio g.</w:t>
            </w:r>
          </w:p>
        </w:tc>
      </w:tr>
      <w:tr w:rsidR="0038163D" w14:paraId="384BB9AD"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9AA"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42</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9AB"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Pilaitė</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9AC"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Įsruties g. 6A</w:t>
            </w:r>
          </w:p>
        </w:tc>
      </w:tr>
      <w:tr w:rsidR="0038163D" w14:paraId="384BB9B1"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9AE"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43</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9AF"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Pilaitė</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9B0"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I. Kanto al.</w:t>
            </w:r>
          </w:p>
        </w:tc>
      </w:tr>
      <w:tr w:rsidR="0038163D" w14:paraId="384BB9B5"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9B2"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44</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9B3"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Rasos</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9B4"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Peteliškių g.</w:t>
            </w:r>
          </w:p>
        </w:tc>
      </w:tr>
      <w:tr w:rsidR="0038163D" w14:paraId="384BB9B9"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9B6"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45</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9B7"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Šeškinė</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9B8"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Ukmergės g. 228B</w:t>
            </w:r>
          </w:p>
        </w:tc>
      </w:tr>
      <w:tr w:rsidR="0038163D" w14:paraId="384BB9BD"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9BA"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46</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9BB"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Šeškinė</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9BC"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Čiobiškio g. 11</w:t>
            </w:r>
          </w:p>
        </w:tc>
      </w:tr>
      <w:tr w:rsidR="0038163D" w14:paraId="384BB9C1"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9BE"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47</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9BF"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Šeškinė</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9C0"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Gelvonų g. 22</w:t>
            </w:r>
          </w:p>
        </w:tc>
      </w:tr>
      <w:tr w:rsidR="0038163D" w14:paraId="384BB9C5"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9C2"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48</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9C3"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Šeškinė</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9C4"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Paberžės g. 32</w:t>
            </w:r>
          </w:p>
        </w:tc>
      </w:tr>
      <w:tr w:rsidR="0038163D" w14:paraId="384BB9C9"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9C6"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49</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9C7"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Šeškinė</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9C8"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Laisvės pr.</w:t>
            </w:r>
          </w:p>
        </w:tc>
      </w:tr>
      <w:tr w:rsidR="0038163D" w14:paraId="384BB9CD"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9CA"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50</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9CB"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Šeškinė</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9CC"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Šeškinės g.</w:t>
            </w:r>
          </w:p>
        </w:tc>
      </w:tr>
      <w:tr w:rsidR="0038163D" w14:paraId="384BB9D1"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9CE"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51</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9CF"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Šeškinė</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9D0"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Šeškinės g.</w:t>
            </w:r>
          </w:p>
        </w:tc>
      </w:tr>
      <w:tr w:rsidR="0038163D" w14:paraId="384BB9D5"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9D2"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52</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9D3"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Šnipiškės</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9D4"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Kalvarijų g.</w:t>
            </w:r>
          </w:p>
        </w:tc>
      </w:tr>
      <w:tr w:rsidR="0038163D" w14:paraId="384BB9D9"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9D6"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53</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9D7"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Šnipiškės</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9D8"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Kalvarijų g. 124</w:t>
            </w:r>
          </w:p>
        </w:tc>
      </w:tr>
      <w:tr w:rsidR="0038163D" w14:paraId="384BB9DD"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9DA"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54</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9DB"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Verkiai</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9DC"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Jeruzalės g. 10</w:t>
            </w:r>
          </w:p>
        </w:tc>
      </w:tr>
      <w:tr w:rsidR="0038163D" w14:paraId="384BB9E1"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9DE"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55</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9DF"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Verkiai</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9E0"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Mokyklos g.</w:t>
            </w:r>
          </w:p>
        </w:tc>
      </w:tr>
      <w:tr w:rsidR="0038163D" w14:paraId="384BB9E5"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9E2"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56</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9E3"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Verkiai</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9E4"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Miežių g. 16</w:t>
            </w:r>
          </w:p>
        </w:tc>
      </w:tr>
      <w:tr w:rsidR="0038163D" w14:paraId="384BB9E9"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9E6"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57</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9E7"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Verkiai</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9E8"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Mokslininkų g.</w:t>
            </w:r>
          </w:p>
        </w:tc>
      </w:tr>
      <w:tr w:rsidR="0038163D" w14:paraId="384BB9ED"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9EA"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58</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9EB"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Verkiai</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9EC"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Kalvarijų g. 282A</w:t>
            </w:r>
          </w:p>
        </w:tc>
      </w:tr>
      <w:tr w:rsidR="0038163D" w14:paraId="384BB9F1"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9EE"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59</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9EF"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Verkiai</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9F0"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Žaliųjų Ežerų g. 3A</w:t>
            </w:r>
          </w:p>
        </w:tc>
      </w:tr>
      <w:tr w:rsidR="0038163D" w14:paraId="384BB9F5"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9F2"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lastRenderedPageBreak/>
              <w:t>60</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9F3"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Verkiai</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9F4"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Didlaukio g. 62</w:t>
            </w:r>
          </w:p>
        </w:tc>
      </w:tr>
      <w:tr w:rsidR="0038163D" w14:paraId="384BB9F9"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9F6"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61</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9F7"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Verkiai</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9F8"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Didlaukio g. 7</w:t>
            </w:r>
          </w:p>
        </w:tc>
      </w:tr>
      <w:tr w:rsidR="0038163D" w14:paraId="384BB9FD"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9FA"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62</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9FB"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Verkiai</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9FC"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J. Kairiūkščio g.</w:t>
            </w:r>
          </w:p>
        </w:tc>
      </w:tr>
      <w:tr w:rsidR="0038163D" w14:paraId="384BBA01"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9FE"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63</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9FF"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Verkiai</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A00"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K. Ulvydo g.</w:t>
            </w:r>
          </w:p>
        </w:tc>
      </w:tr>
      <w:tr w:rsidR="0038163D" w14:paraId="384BBA05"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A02"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64</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A03"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Vilkpėdė</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A04"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Gerosios Vilties g.</w:t>
            </w:r>
          </w:p>
        </w:tc>
      </w:tr>
      <w:tr w:rsidR="0038163D" w14:paraId="384BBA09"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A06"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65</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A07"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Vilkpėdė</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A08"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Gerosios Vilties g. 18</w:t>
            </w:r>
          </w:p>
        </w:tc>
      </w:tr>
      <w:tr w:rsidR="0038163D" w14:paraId="384BBA0D"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A0A"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66</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A0B"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Vilkpėdė</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A0C"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Ūmedžių g. 2</w:t>
            </w:r>
          </w:p>
        </w:tc>
      </w:tr>
      <w:tr w:rsidR="0038163D" w14:paraId="384BBA11"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A0E"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67</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A0F"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Vilkpėdė</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A10"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Žemaitės g. 5C</w:t>
            </w:r>
          </w:p>
        </w:tc>
      </w:tr>
      <w:tr w:rsidR="0038163D" w14:paraId="384BBA15"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A12"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68</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A13"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Vilkpėdė</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A14"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Vaduvos g.</w:t>
            </w:r>
          </w:p>
        </w:tc>
      </w:tr>
      <w:tr w:rsidR="0038163D" w14:paraId="384BBA19"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A16"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69</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A17"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Viršuliškės</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A18"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Šešuolių g. 9</w:t>
            </w:r>
          </w:p>
        </w:tc>
      </w:tr>
      <w:tr w:rsidR="0038163D" w14:paraId="384BBA1D"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A1A"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70</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A1B"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Žirmūnai</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A1C"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Tuskulėnų g. 25</w:t>
            </w:r>
          </w:p>
        </w:tc>
      </w:tr>
      <w:tr w:rsidR="0038163D" w14:paraId="384BBA21"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A1E"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71</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A1F"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Žirmūnai</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A20"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Apkasų g. 35</w:t>
            </w:r>
          </w:p>
        </w:tc>
      </w:tr>
      <w:tr w:rsidR="0038163D" w14:paraId="384BBA25"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A22"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72</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A23"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Žirmūnai</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A24"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Žirmūnų g.</w:t>
            </w:r>
          </w:p>
        </w:tc>
      </w:tr>
      <w:tr w:rsidR="0038163D" w14:paraId="384BBA29"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A26"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73</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A27"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Žirmūnai</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A28"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Žirmūnų g.</w:t>
            </w:r>
          </w:p>
        </w:tc>
      </w:tr>
      <w:tr w:rsidR="0038163D" w14:paraId="384BBA2D"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A2A"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74</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A2B"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Žirmūnai</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A2C"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Minties g.</w:t>
            </w:r>
          </w:p>
        </w:tc>
      </w:tr>
      <w:tr w:rsidR="0038163D" w14:paraId="384BBA31"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A2E"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75</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A2F"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Žirmūnai</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A30"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Žirmūnų g.</w:t>
            </w:r>
          </w:p>
        </w:tc>
      </w:tr>
      <w:tr w:rsidR="0038163D" w14:paraId="384BBA35"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A32"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76</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A33"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Žirmūnai</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A34" w14:textId="77777777" w:rsidR="0038163D" w:rsidRDefault="00FC5922">
            <w:pPr>
              <w:spacing w:after="0" w:line="240" w:lineRule="auto"/>
              <w:rPr>
                <w:rFonts w:ascii="Montserrat" w:eastAsia="Montserrat" w:hAnsi="Montserrat" w:cs="Montserrat"/>
              </w:rPr>
            </w:pPr>
            <w:r>
              <w:rPr>
                <w:rFonts w:ascii="Montserrat" w:eastAsia="Montserrat" w:hAnsi="Montserrat" w:cs="Montserrat"/>
              </w:rPr>
              <w:t>Žirmūnų g.</w:t>
            </w:r>
          </w:p>
        </w:tc>
      </w:tr>
      <w:tr w:rsidR="0038163D" w14:paraId="384BBA39" w14:textId="77777777">
        <w:trPr>
          <w:trHeight w:val="405"/>
        </w:trPr>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4BBA36" w14:textId="77777777" w:rsidR="0038163D" w:rsidRDefault="00FC5922">
            <w:pPr>
              <w:spacing w:after="0" w:line="240" w:lineRule="auto"/>
              <w:jc w:val="right"/>
              <w:rPr>
                <w:rFonts w:ascii="Montserrat" w:eastAsia="Montserrat" w:hAnsi="Montserrat" w:cs="Montserrat"/>
                <w:color w:val="000000"/>
              </w:rPr>
            </w:pPr>
            <w:r>
              <w:rPr>
                <w:rFonts w:ascii="Montserrat" w:eastAsia="Montserrat" w:hAnsi="Montserrat" w:cs="Montserrat"/>
                <w:color w:val="000000"/>
              </w:rPr>
              <w:t>77</w:t>
            </w:r>
          </w:p>
        </w:tc>
        <w:tc>
          <w:tcPr>
            <w:tcW w:w="2880" w:type="dxa"/>
            <w:tcBorders>
              <w:bottom w:val="single" w:sz="4" w:space="0" w:color="000000"/>
              <w:right w:val="single" w:sz="4" w:space="0" w:color="000000"/>
            </w:tcBorders>
            <w:tcMar>
              <w:top w:w="0" w:type="dxa"/>
              <w:left w:w="108" w:type="dxa"/>
              <w:bottom w:w="0" w:type="dxa"/>
              <w:right w:w="108" w:type="dxa"/>
            </w:tcMar>
            <w:vAlign w:val="bottom"/>
          </w:tcPr>
          <w:p w14:paraId="384BBA37"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Žvėrynas</w:t>
            </w:r>
          </w:p>
        </w:tc>
        <w:tc>
          <w:tcPr>
            <w:tcW w:w="4400" w:type="dxa"/>
            <w:tcBorders>
              <w:bottom w:val="single" w:sz="4" w:space="0" w:color="000000"/>
              <w:right w:val="single" w:sz="4" w:space="0" w:color="000000"/>
            </w:tcBorders>
            <w:tcMar>
              <w:top w:w="0" w:type="dxa"/>
              <w:left w:w="108" w:type="dxa"/>
              <w:bottom w:w="0" w:type="dxa"/>
              <w:right w:w="108" w:type="dxa"/>
            </w:tcMar>
            <w:vAlign w:val="bottom"/>
          </w:tcPr>
          <w:p w14:paraId="384BBA38" w14:textId="77777777" w:rsidR="0038163D" w:rsidRDefault="00FC5922">
            <w:pPr>
              <w:spacing w:after="0" w:line="240" w:lineRule="auto"/>
              <w:rPr>
                <w:rFonts w:ascii="Montserrat" w:eastAsia="Montserrat" w:hAnsi="Montserrat" w:cs="Montserrat"/>
                <w:color w:val="000000"/>
              </w:rPr>
            </w:pPr>
            <w:r>
              <w:rPr>
                <w:rFonts w:ascii="Montserrat" w:eastAsia="Montserrat" w:hAnsi="Montserrat" w:cs="Montserrat"/>
                <w:color w:val="000000"/>
              </w:rPr>
              <w:t>Saltoniškių g. 19</w:t>
            </w:r>
          </w:p>
        </w:tc>
      </w:tr>
    </w:tbl>
    <w:p w14:paraId="384BBA3A" w14:textId="77777777" w:rsidR="0038163D" w:rsidRDefault="00FC5922">
      <w:pPr>
        <w:jc w:val="both"/>
        <w:rPr>
          <w:rFonts w:ascii="Montserrat" w:eastAsia="Montserrat" w:hAnsi="Montserrat" w:cs="Montserrat"/>
          <w:sz w:val="20"/>
          <w:szCs w:val="20"/>
        </w:rPr>
      </w:pPr>
      <w:r>
        <w:rPr>
          <w:rFonts w:ascii="Montserrat" w:eastAsia="Montserrat" w:hAnsi="Montserrat" w:cs="Montserrat"/>
          <w:sz w:val="20"/>
          <w:szCs w:val="20"/>
        </w:rPr>
        <w:t xml:space="preserve">* -Pažymėtina, kad lentelėse nurodytos įrengimo vietos yra preliminarios ir gali kisti, todėl po sutarties pasirašymo Tiekėjas pateikia Užsakovo suderinimui koordinačių sistemoje tikslias montavimo vietas (įskaitant bet neapsiribojant nurodyti aiškias koordinatės kur turės būti atvesti įvadai) ir pasitvirtinti jas su Įgaliotu asmeniu ar Užsakovo atstovu. Tiekėjas turi įsivertinti, kad Užsakovas turės teisę keisti montavimo vietas +/- 500 m spinduliu nuo nurodytos vietos, atsižvelgiant į komunikacijų vietas, apribojimus ar pasikeitusius poreikius.  </w:t>
      </w:r>
    </w:p>
    <w:p w14:paraId="384BBA3B" w14:textId="77777777" w:rsidR="0038163D" w:rsidRDefault="0038163D">
      <w:pPr>
        <w:spacing w:after="0" w:line="240" w:lineRule="auto"/>
        <w:ind w:firstLine="862"/>
        <w:jc w:val="both"/>
        <w:rPr>
          <w:rFonts w:ascii="Montserrat" w:eastAsia="Montserrat" w:hAnsi="Montserrat" w:cs="Montserrat"/>
          <w:sz w:val="24"/>
          <w:szCs w:val="24"/>
        </w:rPr>
      </w:pPr>
    </w:p>
    <w:p w14:paraId="384BBA3C" w14:textId="77777777" w:rsidR="0038163D" w:rsidRDefault="0038163D">
      <w:pPr>
        <w:spacing w:after="0" w:line="240" w:lineRule="auto"/>
        <w:ind w:firstLine="862"/>
        <w:jc w:val="both"/>
        <w:rPr>
          <w:rFonts w:ascii="Montserrat" w:eastAsia="Montserrat" w:hAnsi="Montserrat" w:cs="Montserrat"/>
          <w:sz w:val="24"/>
          <w:szCs w:val="24"/>
        </w:rPr>
      </w:pPr>
    </w:p>
    <w:p w14:paraId="384BBA3D" w14:textId="77777777" w:rsidR="0038163D" w:rsidRDefault="0038163D">
      <w:pPr>
        <w:spacing w:after="0" w:line="240" w:lineRule="auto"/>
        <w:jc w:val="both"/>
        <w:rPr>
          <w:rFonts w:ascii="Montserrat" w:eastAsia="Montserrat" w:hAnsi="Montserrat" w:cs="Montserrat"/>
          <w:b/>
          <w:bCs/>
          <w:sz w:val="24"/>
          <w:szCs w:val="24"/>
        </w:rPr>
      </w:pPr>
    </w:p>
    <w:p w14:paraId="384BBA3E" w14:textId="77777777" w:rsidR="0038163D" w:rsidRDefault="0038163D">
      <w:pPr>
        <w:spacing w:after="0" w:line="240" w:lineRule="auto"/>
        <w:jc w:val="both"/>
        <w:rPr>
          <w:rFonts w:ascii="Montserrat" w:eastAsia="Montserrat" w:hAnsi="Montserrat" w:cs="Montserrat"/>
          <w:b/>
          <w:bCs/>
          <w:sz w:val="24"/>
          <w:szCs w:val="24"/>
        </w:rPr>
      </w:pPr>
    </w:p>
    <w:p w14:paraId="384BBA3F" w14:textId="77777777" w:rsidR="0038163D" w:rsidRDefault="0038163D">
      <w:pPr>
        <w:spacing w:after="0" w:line="240" w:lineRule="auto"/>
        <w:jc w:val="both"/>
        <w:rPr>
          <w:rFonts w:ascii="Montserrat" w:eastAsia="Montserrat" w:hAnsi="Montserrat" w:cs="Montserrat"/>
          <w:b/>
          <w:bCs/>
          <w:sz w:val="24"/>
          <w:szCs w:val="24"/>
        </w:rPr>
      </w:pPr>
    </w:p>
    <w:p w14:paraId="384BBA40" w14:textId="77777777" w:rsidR="0038163D" w:rsidRDefault="0038163D">
      <w:pPr>
        <w:spacing w:after="0" w:line="240" w:lineRule="auto"/>
        <w:jc w:val="both"/>
        <w:rPr>
          <w:rFonts w:ascii="Montserrat" w:eastAsia="Montserrat" w:hAnsi="Montserrat" w:cs="Montserrat"/>
          <w:b/>
          <w:bCs/>
          <w:sz w:val="24"/>
          <w:szCs w:val="24"/>
        </w:rPr>
      </w:pPr>
    </w:p>
    <w:p w14:paraId="6CD11076" w14:textId="77777777" w:rsidR="001528F0" w:rsidRDefault="001528F0">
      <w:pPr>
        <w:spacing w:after="0" w:line="240" w:lineRule="auto"/>
        <w:jc w:val="both"/>
        <w:rPr>
          <w:rFonts w:ascii="Montserrat" w:eastAsia="Montserrat" w:hAnsi="Montserrat" w:cs="Montserrat"/>
          <w:b/>
          <w:bCs/>
          <w:sz w:val="24"/>
          <w:szCs w:val="24"/>
        </w:rPr>
      </w:pPr>
    </w:p>
    <w:p w14:paraId="3BABECB8" w14:textId="77777777" w:rsidR="001528F0" w:rsidRDefault="001528F0">
      <w:pPr>
        <w:spacing w:after="0" w:line="240" w:lineRule="auto"/>
        <w:jc w:val="both"/>
        <w:rPr>
          <w:rFonts w:ascii="Montserrat" w:eastAsia="Montserrat" w:hAnsi="Montserrat" w:cs="Montserrat"/>
          <w:b/>
          <w:bCs/>
          <w:sz w:val="24"/>
          <w:szCs w:val="24"/>
        </w:rPr>
      </w:pPr>
    </w:p>
    <w:p w14:paraId="384BBA41" w14:textId="77777777" w:rsidR="0038163D" w:rsidRDefault="0038163D">
      <w:pPr>
        <w:spacing w:after="0" w:line="240" w:lineRule="auto"/>
        <w:jc w:val="both"/>
        <w:rPr>
          <w:rFonts w:ascii="Montserrat" w:eastAsia="Montserrat" w:hAnsi="Montserrat" w:cs="Montserrat"/>
          <w:b/>
          <w:bCs/>
          <w:sz w:val="24"/>
          <w:szCs w:val="24"/>
        </w:rPr>
      </w:pPr>
    </w:p>
    <w:p w14:paraId="384BBA42" w14:textId="77777777" w:rsidR="0038163D" w:rsidRDefault="0038163D">
      <w:pPr>
        <w:spacing w:after="0" w:line="240" w:lineRule="auto"/>
        <w:jc w:val="both"/>
        <w:rPr>
          <w:rFonts w:ascii="Montserrat" w:eastAsia="Montserrat" w:hAnsi="Montserrat" w:cs="Montserrat"/>
          <w:b/>
          <w:bCs/>
          <w:sz w:val="24"/>
          <w:szCs w:val="24"/>
        </w:rPr>
      </w:pPr>
    </w:p>
    <w:p w14:paraId="384BBA43" w14:textId="77777777" w:rsidR="0038163D" w:rsidRDefault="0038163D">
      <w:pPr>
        <w:spacing w:after="0" w:line="240" w:lineRule="auto"/>
        <w:jc w:val="both"/>
        <w:rPr>
          <w:rFonts w:ascii="Montserrat" w:eastAsia="Montserrat" w:hAnsi="Montserrat" w:cs="Montserrat"/>
          <w:b/>
          <w:bCs/>
          <w:sz w:val="24"/>
          <w:szCs w:val="24"/>
        </w:rPr>
      </w:pPr>
    </w:p>
    <w:p w14:paraId="384BBA44" w14:textId="77777777" w:rsidR="0038163D" w:rsidRDefault="0038163D">
      <w:pPr>
        <w:spacing w:after="0" w:line="240" w:lineRule="auto"/>
        <w:jc w:val="both"/>
        <w:rPr>
          <w:rFonts w:ascii="Montserrat" w:eastAsia="Montserrat" w:hAnsi="Montserrat" w:cs="Montserrat"/>
          <w:b/>
          <w:bCs/>
          <w:sz w:val="24"/>
          <w:szCs w:val="24"/>
        </w:rPr>
      </w:pPr>
    </w:p>
    <w:p w14:paraId="384BBA45" w14:textId="77777777" w:rsidR="0038163D" w:rsidRDefault="00FC5922">
      <w:pPr>
        <w:spacing w:after="0" w:line="240" w:lineRule="auto"/>
        <w:jc w:val="both"/>
        <w:rPr>
          <w:rFonts w:ascii="Montserrat" w:eastAsia="Montserrat" w:hAnsi="Montserrat" w:cs="Montserrat"/>
          <w:b/>
          <w:bCs/>
          <w:sz w:val="24"/>
          <w:szCs w:val="24"/>
        </w:rPr>
      </w:pPr>
      <w:r>
        <w:rPr>
          <w:rFonts w:ascii="Montserrat" w:eastAsia="Montserrat" w:hAnsi="Montserrat" w:cs="Montserrat"/>
          <w:b/>
          <w:bCs/>
          <w:sz w:val="24"/>
          <w:szCs w:val="24"/>
        </w:rPr>
        <w:lastRenderedPageBreak/>
        <w:t xml:space="preserve">Techninės specifikacijos priedas Nr. 3, </w:t>
      </w:r>
      <w:r>
        <w:rPr>
          <w:rFonts w:ascii="Montserrat" w:eastAsia="Montserrat" w:hAnsi="Montserrat" w:cs="Montserrat"/>
          <w:b/>
          <w:bCs/>
          <w:color w:val="000000"/>
          <w:sz w:val="24"/>
          <w:szCs w:val="24"/>
        </w:rPr>
        <w:t>Saugyklos vizualiniai principai</w:t>
      </w:r>
    </w:p>
    <w:p w14:paraId="384BBA46" w14:textId="77777777" w:rsidR="0038163D" w:rsidRDefault="0038163D">
      <w:pPr>
        <w:spacing w:after="0" w:line="240" w:lineRule="auto"/>
        <w:ind w:firstLine="567"/>
        <w:jc w:val="both"/>
        <w:rPr>
          <w:rFonts w:ascii="Montserrat" w:eastAsia="Montserrat" w:hAnsi="Montserrat" w:cs="Montserrat"/>
          <w:sz w:val="24"/>
          <w:szCs w:val="24"/>
        </w:rPr>
      </w:pPr>
    </w:p>
    <w:p w14:paraId="384BBA47" w14:textId="77777777" w:rsidR="0038163D" w:rsidRDefault="00FC5922">
      <w:pPr>
        <w:spacing w:after="0" w:line="240" w:lineRule="auto"/>
        <w:ind w:firstLine="567"/>
        <w:jc w:val="both"/>
        <w:rPr>
          <w:rFonts w:ascii="Montserrat" w:eastAsia="Montserrat" w:hAnsi="Montserrat" w:cs="Montserrat"/>
          <w:sz w:val="24"/>
          <w:szCs w:val="24"/>
        </w:rPr>
      </w:pPr>
      <w:r>
        <w:rPr>
          <w:rFonts w:ascii="Montserrat" w:eastAsia="Montserrat" w:hAnsi="Montserrat" w:cs="Montserrat"/>
          <w:sz w:val="24"/>
          <w:szCs w:val="24"/>
        </w:rPr>
        <w:t>Šiame Priede pateikiami Saugyklos vizualiniai principai ir pavyzdiniai sprendiniai, skirti idėjai suformuoti, o ne galutiniam projektiniam sprendimui apibrėžti. Jie padeda iliustruoti norimą architektūrinę kryptį, estetinį lygį ir mastelio pojūtį, tačiau tiekėjas gali siūlyti savo dizaino, konstrukcinius ir medžiagų sprendimus, jei jie atitinka techninius reikalavimus ir užtikrina aukštą kokybės standartą.</w:t>
      </w:r>
    </w:p>
    <w:p w14:paraId="384BBA48" w14:textId="77777777" w:rsidR="0038163D" w:rsidRDefault="0038163D">
      <w:pPr>
        <w:spacing w:after="0" w:line="240" w:lineRule="auto"/>
        <w:ind w:firstLine="567"/>
        <w:jc w:val="both"/>
        <w:rPr>
          <w:rFonts w:ascii="Montserrat" w:eastAsia="Montserrat" w:hAnsi="Montserrat" w:cs="Montserrat"/>
          <w:sz w:val="24"/>
          <w:szCs w:val="24"/>
        </w:rPr>
      </w:pPr>
    </w:p>
    <w:p w14:paraId="384BBA49" w14:textId="77777777" w:rsidR="0038163D" w:rsidRDefault="00FC5922">
      <w:pPr>
        <w:spacing w:after="0" w:line="240" w:lineRule="auto"/>
        <w:ind w:firstLine="567"/>
        <w:jc w:val="both"/>
        <w:rPr>
          <w:rFonts w:ascii="Montserrat" w:eastAsia="Montserrat" w:hAnsi="Montserrat" w:cs="Montserrat"/>
          <w:sz w:val="24"/>
          <w:szCs w:val="24"/>
        </w:rPr>
      </w:pPr>
      <w:r>
        <w:rPr>
          <w:rFonts w:ascii="Montserrat" w:eastAsia="Montserrat" w:hAnsi="Montserrat" w:cs="Montserrat"/>
          <w:sz w:val="24"/>
          <w:szCs w:val="24"/>
        </w:rPr>
        <w:t>Tikslas – įsigyti estetiškai subalansuotą, ilgaamžę ir architektūriškai išbaigtą uždarą dviračių saugyklą su apželdintu stogu, kuri darniai integruotųsi į urbanistinį kontekstą ir prisidėtų prie viešosios erdvės kokybės.</w:t>
      </w:r>
    </w:p>
    <w:p w14:paraId="384BBA4A" w14:textId="77777777" w:rsidR="0038163D" w:rsidRDefault="0038163D">
      <w:pPr>
        <w:spacing w:after="0" w:line="240" w:lineRule="auto"/>
        <w:ind w:firstLine="567"/>
        <w:jc w:val="both"/>
        <w:rPr>
          <w:rFonts w:ascii="Montserrat" w:eastAsia="Montserrat" w:hAnsi="Montserrat" w:cs="Montserrat"/>
          <w:sz w:val="24"/>
          <w:szCs w:val="24"/>
        </w:rPr>
      </w:pPr>
    </w:p>
    <w:p w14:paraId="384BBA4B" w14:textId="77777777" w:rsidR="0038163D" w:rsidRDefault="00FC5922">
      <w:pPr>
        <w:spacing w:after="0" w:line="240" w:lineRule="auto"/>
        <w:ind w:firstLine="567"/>
        <w:jc w:val="both"/>
        <w:rPr>
          <w:rFonts w:ascii="Montserrat" w:eastAsia="Montserrat" w:hAnsi="Montserrat" w:cs="Montserrat"/>
          <w:sz w:val="24"/>
          <w:szCs w:val="24"/>
        </w:rPr>
      </w:pPr>
      <w:r>
        <w:rPr>
          <w:rFonts w:ascii="Montserrat" w:eastAsia="Montserrat" w:hAnsi="Montserrat" w:cs="Montserrat"/>
          <w:sz w:val="24"/>
          <w:szCs w:val="24"/>
        </w:rPr>
        <w:t xml:space="preserve">Rengiant Saugyklos projektą ir parinkinėjant sprendimus, rekomenduojama pagrindinį dėmesį skirti architektūrinei idėjai, konstrukcinių mazgų kokybei ir konteksto integracijai. </w:t>
      </w:r>
      <w:r>
        <w:t xml:space="preserve">     </w:t>
      </w:r>
    </w:p>
    <w:p w14:paraId="384BBA4C" w14:textId="77777777" w:rsidR="0038163D" w:rsidRDefault="0038163D">
      <w:pPr>
        <w:spacing w:after="0" w:line="240" w:lineRule="auto"/>
        <w:ind w:firstLine="567"/>
        <w:jc w:val="both"/>
        <w:rPr>
          <w:rFonts w:ascii="Montserrat" w:eastAsia="Montserrat" w:hAnsi="Montserrat" w:cs="Montserrat"/>
          <w:sz w:val="24"/>
          <w:szCs w:val="24"/>
        </w:rPr>
      </w:pPr>
    </w:p>
    <w:p w14:paraId="384BBA4D" w14:textId="77777777" w:rsidR="0038163D" w:rsidRDefault="00FC5922">
      <w:pPr>
        <w:spacing w:after="0" w:line="240" w:lineRule="auto"/>
        <w:ind w:firstLine="567"/>
        <w:jc w:val="both"/>
        <w:rPr>
          <w:rFonts w:ascii="Montserrat" w:eastAsia="Montserrat" w:hAnsi="Montserrat" w:cs="Montserrat"/>
          <w:sz w:val="24"/>
          <w:szCs w:val="24"/>
        </w:rPr>
      </w:pPr>
      <w:r>
        <w:rPr>
          <w:rFonts w:ascii="Montserrat" w:eastAsia="Montserrat" w:hAnsi="Montserrat" w:cs="Montserrat"/>
          <w:sz w:val="24"/>
          <w:szCs w:val="24"/>
        </w:rPr>
        <w:t>Pateikti pavyzdžiai ir įžvalgos apibrėžia pagrindinius principus:</w:t>
      </w:r>
    </w:p>
    <w:p w14:paraId="384BBA4E" w14:textId="77777777" w:rsidR="0038163D" w:rsidRDefault="00FC5922">
      <w:pPr>
        <w:numPr>
          <w:ilvl w:val="0"/>
          <w:numId w:val="2"/>
        </w:numPr>
        <w:spacing w:after="0" w:line="240" w:lineRule="auto"/>
        <w:ind w:firstLine="566"/>
        <w:jc w:val="both"/>
        <w:rPr>
          <w:rFonts w:ascii="Montserrat" w:eastAsia="Montserrat" w:hAnsi="Montserrat" w:cs="Montserrat"/>
          <w:sz w:val="24"/>
          <w:szCs w:val="24"/>
        </w:rPr>
      </w:pPr>
      <w:r>
        <w:rPr>
          <w:rFonts w:ascii="Montserrat" w:eastAsia="Montserrat" w:hAnsi="Montserrat" w:cs="Montserrat"/>
          <w:sz w:val="24"/>
          <w:szCs w:val="24"/>
        </w:rPr>
        <w:t>vientisas ir minimalistinis dizainas, tvarkingi mazgai bei paslėpti tvirtinimai;</w:t>
      </w:r>
    </w:p>
    <w:p w14:paraId="384BBA4F" w14:textId="77777777" w:rsidR="0038163D" w:rsidRDefault="00FC5922">
      <w:pPr>
        <w:numPr>
          <w:ilvl w:val="0"/>
          <w:numId w:val="2"/>
        </w:numPr>
        <w:spacing w:after="0" w:line="240" w:lineRule="auto"/>
        <w:ind w:firstLine="566"/>
        <w:jc w:val="both"/>
        <w:rPr>
          <w:rFonts w:ascii="Montserrat" w:eastAsia="Montserrat" w:hAnsi="Montserrat" w:cs="Montserrat"/>
          <w:sz w:val="24"/>
          <w:szCs w:val="24"/>
        </w:rPr>
      </w:pPr>
      <w:r>
        <w:rPr>
          <w:rFonts w:ascii="Montserrat" w:eastAsia="Montserrat" w:hAnsi="Montserrat" w:cs="Montserrat"/>
          <w:sz w:val="24"/>
          <w:szCs w:val="24"/>
        </w:rPr>
        <w:t>aiški, patogi naudotojui struktūra ir ergonomiškas mastelis;</w:t>
      </w:r>
    </w:p>
    <w:p w14:paraId="384BBA50" w14:textId="77777777" w:rsidR="0038163D" w:rsidRDefault="00FC5922">
      <w:pPr>
        <w:numPr>
          <w:ilvl w:val="0"/>
          <w:numId w:val="2"/>
        </w:numPr>
        <w:spacing w:after="0" w:line="240" w:lineRule="auto"/>
        <w:ind w:firstLine="566"/>
        <w:jc w:val="both"/>
        <w:rPr>
          <w:rFonts w:ascii="Montserrat" w:eastAsia="Montserrat" w:hAnsi="Montserrat" w:cs="Montserrat"/>
          <w:sz w:val="24"/>
          <w:szCs w:val="24"/>
        </w:rPr>
      </w:pPr>
      <w:r>
        <w:rPr>
          <w:rFonts w:ascii="Montserrat" w:eastAsia="Montserrat" w:hAnsi="Montserrat" w:cs="Montserrat"/>
          <w:sz w:val="24"/>
          <w:szCs w:val="24"/>
        </w:rPr>
        <w:t>integruoti želdintą stogą, užtikrinant mikroklimato gerinimą ir estetinę pridėtinę vertę;</w:t>
      </w:r>
    </w:p>
    <w:p w14:paraId="384BBA51" w14:textId="77777777" w:rsidR="0038163D" w:rsidRDefault="00FC5922">
      <w:pPr>
        <w:numPr>
          <w:ilvl w:val="0"/>
          <w:numId w:val="2"/>
        </w:numPr>
        <w:spacing w:after="0" w:line="240" w:lineRule="auto"/>
        <w:ind w:firstLine="566"/>
        <w:jc w:val="both"/>
        <w:rPr>
          <w:rFonts w:ascii="Montserrat" w:eastAsia="Montserrat" w:hAnsi="Montserrat" w:cs="Montserrat"/>
          <w:sz w:val="24"/>
          <w:szCs w:val="24"/>
        </w:rPr>
      </w:pPr>
      <w:r>
        <w:rPr>
          <w:rFonts w:ascii="Montserrat" w:eastAsia="Montserrat" w:hAnsi="Montserrat" w:cs="Montserrat"/>
          <w:sz w:val="24"/>
          <w:szCs w:val="24"/>
        </w:rPr>
        <w:t>konstrukciniai sprendimai, apsaugantys nuo vandens kaupimosi ir užtikrinantys ilgaamžiškumą.</w:t>
      </w:r>
    </w:p>
    <w:p w14:paraId="384BBA52" w14:textId="77777777" w:rsidR="0038163D" w:rsidRDefault="0038163D">
      <w:pPr>
        <w:spacing w:after="0" w:line="240" w:lineRule="auto"/>
        <w:ind w:left="720" w:firstLine="566"/>
        <w:jc w:val="both"/>
        <w:rPr>
          <w:rFonts w:ascii="Montserrat" w:eastAsia="Montserrat" w:hAnsi="Montserrat" w:cs="Montserrat"/>
          <w:sz w:val="24"/>
          <w:szCs w:val="24"/>
        </w:rPr>
      </w:pPr>
    </w:p>
    <w:p w14:paraId="384BBA53" w14:textId="77777777" w:rsidR="0038163D" w:rsidRDefault="00FC5922">
      <w:pPr>
        <w:spacing w:after="0" w:line="240" w:lineRule="auto"/>
        <w:ind w:firstLine="567"/>
        <w:jc w:val="both"/>
        <w:rPr>
          <w:rFonts w:ascii="Montserrat" w:eastAsia="Montserrat" w:hAnsi="Montserrat" w:cs="Montserrat"/>
          <w:sz w:val="24"/>
          <w:szCs w:val="24"/>
        </w:rPr>
      </w:pPr>
      <w:r>
        <w:rPr>
          <w:rFonts w:ascii="Montserrat" w:eastAsia="Montserrat" w:hAnsi="Montserrat" w:cs="Montserrat"/>
          <w:sz w:val="24"/>
          <w:szCs w:val="24"/>
        </w:rPr>
        <w:t>Tiekėjai skatinami teikti kūrybiškus siūlymus Saugyklos projektui dėl formos, medžiagų, perforacijų ar apželdinimo principų. Šios gairės nėra ribojančios – jos nurodo kokybinį siekį ir vizualinę kryptį, kurios pagrindu siekiama sukurti funkcionalų, tvarų ir estetiškai integruotą miesto objektą.</w:t>
      </w:r>
    </w:p>
    <w:p w14:paraId="384BBA54" w14:textId="77777777" w:rsidR="0038163D" w:rsidRDefault="0038163D">
      <w:pPr>
        <w:spacing w:after="0" w:line="240" w:lineRule="auto"/>
        <w:jc w:val="both"/>
        <w:rPr>
          <w:rFonts w:ascii="Montserrat" w:eastAsia="Montserrat" w:hAnsi="Montserrat" w:cs="Montserrat"/>
          <w:b/>
          <w:bCs/>
          <w:sz w:val="24"/>
          <w:szCs w:val="24"/>
        </w:rPr>
      </w:pPr>
    </w:p>
    <w:p w14:paraId="384BBA55" w14:textId="77777777" w:rsidR="0038163D" w:rsidRDefault="0038163D"/>
    <w:p w14:paraId="384BBA56" w14:textId="77777777" w:rsidR="0038163D" w:rsidRDefault="0038163D"/>
    <w:p w14:paraId="384BBA57" w14:textId="77777777" w:rsidR="0038163D" w:rsidRDefault="0038163D"/>
    <w:p w14:paraId="384BBA58" w14:textId="77777777" w:rsidR="0038163D" w:rsidRDefault="0038163D"/>
    <w:p w14:paraId="384BBA59" w14:textId="77777777" w:rsidR="0038163D" w:rsidRDefault="0038163D"/>
    <w:p w14:paraId="384BBA5A" w14:textId="77777777" w:rsidR="0038163D" w:rsidRDefault="0038163D"/>
    <w:p w14:paraId="384BBA5B" w14:textId="77777777" w:rsidR="0038163D" w:rsidRDefault="0038163D"/>
    <w:p w14:paraId="384BBA5C" w14:textId="77777777" w:rsidR="0038163D" w:rsidRDefault="0038163D"/>
    <w:p w14:paraId="384BBA5D" w14:textId="77777777" w:rsidR="0038163D" w:rsidRDefault="00FC5922">
      <w:pPr>
        <w:rPr>
          <w:rFonts w:ascii="Montserrat" w:eastAsia="Montserrat" w:hAnsi="Montserrat" w:cs="Montserrat"/>
          <w:b/>
          <w:bCs/>
          <w:sz w:val="24"/>
          <w:szCs w:val="24"/>
        </w:rPr>
      </w:pPr>
      <w:r>
        <w:rPr>
          <w:rFonts w:ascii="Montserrat" w:eastAsia="Montserrat" w:hAnsi="Montserrat" w:cs="Montserrat"/>
          <w:b/>
          <w:bCs/>
          <w:sz w:val="24"/>
          <w:szCs w:val="24"/>
        </w:rPr>
        <w:lastRenderedPageBreak/>
        <w:t>Galimi saugyklų fasadų elementų ir saugyklų pavyzdžiai</w:t>
      </w:r>
    </w:p>
    <w:p w14:paraId="384BBA5E" w14:textId="77777777" w:rsidR="0038163D" w:rsidRDefault="00FC5922">
      <w:pPr>
        <w:numPr>
          <w:ilvl w:val="0"/>
          <w:numId w:val="1"/>
        </w:numPr>
        <w:rPr>
          <w:rFonts w:ascii="Montserrat" w:eastAsia="Montserrat" w:hAnsi="Montserrat" w:cs="Montserrat"/>
        </w:rPr>
      </w:pPr>
      <w:r>
        <w:rPr>
          <w:rFonts w:ascii="Montserrat" w:eastAsia="Montserrat" w:hAnsi="Montserrat" w:cs="Montserrat"/>
        </w:rPr>
        <w:t>Idėjiniai (asociatyvus) fasado uždengimo pavyzdžiai:</w:t>
      </w:r>
    </w:p>
    <w:p w14:paraId="384BBA5F" w14:textId="77777777" w:rsidR="0038163D" w:rsidRDefault="00FC5922">
      <w:r>
        <w:rPr>
          <w:noProof/>
        </w:rPr>
        <w:drawing>
          <wp:inline distT="114300" distB="114300" distL="114300" distR="114300" wp14:anchorId="384BBA69" wp14:editId="384BBA6A">
            <wp:extent cx="4248150" cy="7324725"/>
            <wp:effectExtent l="0" t="0" r="0" b="0"/>
            <wp:docPr id="156860789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4248150" cy="7324725"/>
                    </a:xfrm>
                    <a:prstGeom prst="rect">
                      <a:avLst/>
                    </a:prstGeom>
                    <a:ln/>
                  </pic:spPr>
                </pic:pic>
              </a:graphicData>
            </a:graphic>
          </wp:inline>
        </w:drawing>
      </w:r>
    </w:p>
    <w:p w14:paraId="384BBA60" w14:textId="77777777" w:rsidR="0038163D" w:rsidRDefault="00FC5922">
      <w:pPr>
        <w:numPr>
          <w:ilvl w:val="0"/>
          <w:numId w:val="1"/>
        </w:numPr>
        <w:rPr>
          <w:rFonts w:ascii="Montserrat" w:eastAsia="Montserrat" w:hAnsi="Montserrat" w:cs="Montserrat"/>
        </w:rPr>
      </w:pPr>
      <w:r>
        <w:rPr>
          <w:rFonts w:ascii="Montserrat" w:eastAsia="Montserrat" w:hAnsi="Montserrat" w:cs="Montserrat"/>
        </w:rPr>
        <w:lastRenderedPageBreak/>
        <w:t>Idėjiniai (asociatyvus) saugyklų pavyzdžiai:</w:t>
      </w:r>
    </w:p>
    <w:p w14:paraId="384BBA61" w14:textId="77777777" w:rsidR="0038163D" w:rsidRDefault="00FC5922">
      <w:pPr>
        <w:rPr>
          <w:rFonts w:ascii="Montserrat" w:eastAsia="Montserrat" w:hAnsi="Montserrat" w:cs="Montserrat"/>
        </w:rPr>
      </w:pPr>
      <w:r>
        <w:rPr>
          <w:rFonts w:ascii="Montserrat" w:eastAsia="Montserrat" w:hAnsi="Montserrat" w:cs="Montserrat"/>
          <w:noProof/>
        </w:rPr>
        <w:drawing>
          <wp:inline distT="114300" distB="114300" distL="114300" distR="114300" wp14:anchorId="384BBA6B" wp14:editId="384BBA6C">
            <wp:extent cx="5943600" cy="3898900"/>
            <wp:effectExtent l="0" t="0" r="0" b="0"/>
            <wp:docPr id="156860789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943600" cy="3898900"/>
                    </a:xfrm>
                    <a:prstGeom prst="rect">
                      <a:avLst/>
                    </a:prstGeom>
                    <a:ln/>
                  </pic:spPr>
                </pic:pic>
              </a:graphicData>
            </a:graphic>
          </wp:inline>
        </w:drawing>
      </w:r>
    </w:p>
    <w:p w14:paraId="384BBA62" w14:textId="77777777" w:rsidR="0038163D" w:rsidRDefault="00FC5922">
      <w:pPr>
        <w:numPr>
          <w:ilvl w:val="0"/>
          <w:numId w:val="1"/>
        </w:numPr>
        <w:rPr>
          <w:rFonts w:ascii="Montserrat" w:eastAsia="Montserrat" w:hAnsi="Montserrat" w:cs="Montserrat"/>
        </w:rPr>
      </w:pPr>
      <w:r>
        <w:rPr>
          <w:rFonts w:ascii="Montserrat" w:eastAsia="Montserrat" w:hAnsi="Montserrat" w:cs="Montserrat"/>
        </w:rPr>
        <w:t>Galimi saugyklos matmenys:</w:t>
      </w:r>
    </w:p>
    <w:p w14:paraId="384BBA63" w14:textId="77777777" w:rsidR="0038163D" w:rsidRDefault="00FC5922">
      <w:pPr>
        <w:rPr>
          <w:rFonts w:ascii="Montserrat" w:eastAsia="Montserrat" w:hAnsi="Montserrat" w:cs="Montserrat"/>
        </w:rPr>
      </w:pPr>
      <w:r>
        <w:rPr>
          <w:rFonts w:ascii="Montserrat" w:eastAsia="Montserrat" w:hAnsi="Montserrat" w:cs="Montserrat"/>
          <w:noProof/>
        </w:rPr>
        <w:drawing>
          <wp:inline distT="114300" distB="114300" distL="114300" distR="114300" wp14:anchorId="384BBA6D" wp14:editId="384BBA6E">
            <wp:extent cx="3843338" cy="3157632"/>
            <wp:effectExtent l="0" t="0" r="0" b="0"/>
            <wp:docPr id="156860789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3843338" cy="3157632"/>
                    </a:xfrm>
                    <a:prstGeom prst="rect">
                      <a:avLst/>
                    </a:prstGeom>
                    <a:ln/>
                  </pic:spPr>
                </pic:pic>
              </a:graphicData>
            </a:graphic>
          </wp:inline>
        </w:drawing>
      </w:r>
    </w:p>
    <w:p w14:paraId="384BBA64" w14:textId="77777777" w:rsidR="0038163D" w:rsidRDefault="00FC5922">
      <w:pPr>
        <w:numPr>
          <w:ilvl w:val="0"/>
          <w:numId w:val="1"/>
        </w:numPr>
        <w:rPr>
          <w:rFonts w:ascii="Montserrat" w:eastAsia="Montserrat" w:hAnsi="Montserrat" w:cs="Montserrat"/>
        </w:rPr>
      </w:pPr>
      <w:r>
        <w:rPr>
          <w:rFonts w:ascii="Montserrat" w:eastAsia="Montserrat" w:hAnsi="Montserrat" w:cs="Montserrat"/>
        </w:rPr>
        <w:t>Galimas modulinės konstrukcijos pavyzdys</w:t>
      </w:r>
      <w:r>
        <w:t xml:space="preserve">     </w:t>
      </w:r>
      <w:r>
        <w:rPr>
          <w:rFonts w:ascii="Montserrat" w:eastAsia="Montserrat" w:hAnsi="Montserrat" w:cs="Montserrat"/>
        </w:rPr>
        <w:t>:</w:t>
      </w:r>
    </w:p>
    <w:p w14:paraId="384BBA65" w14:textId="77777777" w:rsidR="0038163D" w:rsidRDefault="00FC5922">
      <w:pPr>
        <w:rPr>
          <w:rFonts w:ascii="Montserrat" w:eastAsia="Montserrat" w:hAnsi="Montserrat" w:cs="Montserrat"/>
        </w:rPr>
      </w:pPr>
      <w:r>
        <w:rPr>
          <w:rFonts w:ascii="Montserrat" w:eastAsia="Montserrat" w:hAnsi="Montserrat" w:cs="Montserrat"/>
          <w:noProof/>
        </w:rPr>
        <w:lastRenderedPageBreak/>
        <w:drawing>
          <wp:inline distT="114300" distB="114300" distL="114300" distR="114300" wp14:anchorId="384BBA6F" wp14:editId="384BBA70">
            <wp:extent cx="4348163" cy="3580840"/>
            <wp:effectExtent l="0" t="0" r="0" b="0"/>
            <wp:docPr id="156860789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4348163" cy="3580840"/>
                    </a:xfrm>
                    <a:prstGeom prst="rect">
                      <a:avLst/>
                    </a:prstGeom>
                    <a:ln/>
                  </pic:spPr>
                </pic:pic>
              </a:graphicData>
            </a:graphic>
          </wp:inline>
        </w:drawing>
      </w:r>
    </w:p>
    <w:p w14:paraId="384BBA66" w14:textId="77777777" w:rsidR="0038163D" w:rsidRDefault="0038163D">
      <w:pPr>
        <w:rPr>
          <w:rFonts w:ascii="Montserrat" w:eastAsia="Montserrat" w:hAnsi="Montserrat" w:cs="Montserrat"/>
        </w:rPr>
      </w:pPr>
    </w:p>
    <w:p w14:paraId="384BBA67" w14:textId="77777777" w:rsidR="0038163D" w:rsidRDefault="00FC5922">
      <w:pPr>
        <w:numPr>
          <w:ilvl w:val="0"/>
          <w:numId w:val="1"/>
        </w:numPr>
        <w:rPr>
          <w:rFonts w:ascii="Montserrat" w:eastAsia="Montserrat" w:hAnsi="Montserrat" w:cs="Montserrat"/>
        </w:rPr>
      </w:pPr>
      <w:r>
        <w:rPr>
          <w:rFonts w:ascii="Montserrat" w:eastAsia="Montserrat" w:hAnsi="Montserrat" w:cs="Montserrat"/>
        </w:rPr>
        <w:t>Galimi</w:t>
      </w:r>
      <w:r>
        <w:t xml:space="preserve">     </w:t>
      </w:r>
      <w:r>
        <w:rPr>
          <w:rFonts w:ascii="Montserrat" w:eastAsia="Montserrat" w:hAnsi="Montserrat" w:cs="Montserrat"/>
        </w:rPr>
        <w:t xml:space="preserve"> </w:t>
      </w:r>
      <w:r>
        <w:rPr>
          <w:rFonts w:ascii="Montserrat" w:eastAsia="Montserrat" w:hAnsi="Montserrat" w:cs="Montserrat"/>
          <w:sz w:val="24"/>
          <w:szCs w:val="24"/>
        </w:rPr>
        <w:t>dviračių ir paspirtukų laikiklių analogiškų</w:t>
      </w:r>
      <w:r>
        <w:t xml:space="preserve">     </w:t>
      </w:r>
      <w:r>
        <w:rPr>
          <w:rFonts w:ascii="Montserrat" w:eastAsia="Montserrat" w:hAnsi="Montserrat" w:cs="Montserrat"/>
          <w:sz w:val="24"/>
          <w:szCs w:val="24"/>
        </w:rPr>
        <w:t xml:space="preserve"> gaminių</w:t>
      </w:r>
      <w:r>
        <w:t xml:space="preserve">     </w:t>
      </w:r>
      <w:r>
        <w:rPr>
          <w:rFonts w:ascii="Montserrat" w:eastAsia="Montserrat" w:hAnsi="Montserrat" w:cs="Montserrat"/>
          <w:sz w:val="24"/>
          <w:szCs w:val="24"/>
        </w:rPr>
        <w:t xml:space="preserve"> pavyzdžiai</w:t>
      </w:r>
      <w:r>
        <w:t xml:space="preserve">     </w:t>
      </w:r>
      <w:r>
        <w:rPr>
          <w:rFonts w:ascii="Montserrat" w:eastAsia="Montserrat" w:hAnsi="Montserrat" w:cs="Montserrat"/>
          <w:sz w:val="24"/>
          <w:szCs w:val="24"/>
        </w:rPr>
        <w:t>:</w:t>
      </w:r>
    </w:p>
    <w:p w14:paraId="384BBA68" w14:textId="77777777" w:rsidR="0038163D" w:rsidRDefault="00FC5922">
      <w:pPr>
        <w:rPr>
          <w:rFonts w:ascii="Montserrat" w:eastAsia="Montserrat" w:hAnsi="Montserrat" w:cs="Montserrat"/>
        </w:rPr>
      </w:pPr>
      <w:r>
        <w:rPr>
          <w:rFonts w:ascii="Montserrat" w:eastAsia="Montserrat" w:hAnsi="Montserrat" w:cs="Montserrat"/>
          <w:noProof/>
        </w:rPr>
        <w:drawing>
          <wp:inline distT="114300" distB="114300" distL="114300" distR="114300" wp14:anchorId="384BBA71" wp14:editId="384BBA72">
            <wp:extent cx="5943600" cy="2667000"/>
            <wp:effectExtent l="0" t="0" r="0" b="0"/>
            <wp:docPr id="15686078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943600" cy="2667000"/>
                    </a:xfrm>
                    <a:prstGeom prst="rect">
                      <a:avLst/>
                    </a:prstGeom>
                    <a:ln/>
                  </pic:spPr>
                </pic:pic>
              </a:graphicData>
            </a:graphic>
          </wp:inline>
        </w:drawing>
      </w:r>
    </w:p>
    <w:sectPr w:rsidR="0038163D">
      <w:pgSz w:w="12240" w:h="15840"/>
      <w:pgMar w:top="1440" w:right="616" w:bottom="1440" w:left="1440" w:header="709" w:footer="709" w:gutter="0"/>
      <w:cols w:space="12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tserrat">
    <w:panose1 w:val="00000000000000000000"/>
    <w:charset w:val="00"/>
    <w:family w:val="auto"/>
    <w:pitch w:val="variable"/>
    <w:sig w:usb0="A00002FF" w:usb1="4000247B" w:usb2="00000000" w:usb3="00000000" w:csb0="00000197" w:csb1="00000000"/>
    <w:embedRegular r:id="rId1" w:fontKey="{62D9DA04-2254-4549-B533-7C087DB7039C}"/>
    <w:embedBold r:id="rId2" w:fontKey="{55348A57-A4AF-4B0D-B349-AEF16263B9A9}"/>
    <w:embedItalic r:id="rId3" w:fontKey="{0316A9BB-0877-449C-8D5D-F11A53B6B353}"/>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4" w:fontKey="{8A6CAA68-A298-4715-8CAE-70004A505C46}"/>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5" w:fontKey="{C50145B5-2D6B-4EA5-9FF7-5985CAA11E5D}"/>
    <w:embedBold r:id="rId6" w:fontKey="{8EC00F35-E6F8-4147-909C-2D8EF6E68485}"/>
    <w:embedItalic r:id="rId7" w:fontKey="{1EC5E690-ADE0-4768-8D9A-46C6E79E7424}"/>
  </w:font>
  <w:font w:name="Play">
    <w:charset w:val="00"/>
    <w:family w:val="auto"/>
    <w:pitch w:val="default"/>
    <w:embedRegular r:id="rId8" w:fontKey="{C6B746FD-8C42-48FA-9D49-E4A1985A474D}"/>
  </w:font>
  <w:font w:name="Aptos Display">
    <w:charset w:val="00"/>
    <w:family w:val="swiss"/>
    <w:pitch w:val="variable"/>
    <w:sig w:usb0="20000287" w:usb1="00000003" w:usb2="00000000" w:usb3="00000000" w:csb0="0000019F" w:csb1="00000000"/>
    <w:embedRegular r:id="rId9" w:fontKey="{7F98B7D9-C29F-49FD-A210-65FE7C549AF7}"/>
  </w:font>
  <w:font w:name="Segoe UI">
    <w:panose1 w:val="020B0502040204020203"/>
    <w:charset w:val="00"/>
    <w:family w:val="swiss"/>
    <w:pitch w:val="variable"/>
    <w:sig w:usb0="E4002EFF" w:usb1="C000E47F" w:usb2="00000009" w:usb3="00000000" w:csb0="000001FF" w:csb1="00000000"/>
    <w:embedRegular r:id="rId10" w:fontKey="{5DC6456F-663B-4AB5-8875-60FA38A89BF6}"/>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B5775"/>
    <w:multiLevelType w:val="multilevel"/>
    <w:tmpl w:val="C4CEBB94"/>
    <w:lvl w:ilvl="0">
      <w:start w:val="1"/>
      <w:numFmt w:val="decimal"/>
      <w:lvlText w:val="%1."/>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11FF04C3"/>
    <w:multiLevelType w:val="multilevel"/>
    <w:tmpl w:val="C7CEBA72"/>
    <w:lvl w:ilvl="0">
      <w:start w:val="12"/>
      <w:numFmt w:val="bullet"/>
      <w:lvlText w:val="-"/>
      <w:lvlJc w:val="left"/>
      <w:pPr>
        <w:ind w:left="1080" w:hanging="360"/>
      </w:pPr>
      <w:rPr>
        <w:rFonts w:ascii="Montserrat" w:eastAsia="Montserrat" w:hAnsi="Montserrat" w:cs="Montserra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1B402E99"/>
    <w:multiLevelType w:val="multilevel"/>
    <w:tmpl w:val="E0E08F7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22FC4E9C"/>
    <w:multiLevelType w:val="multilevel"/>
    <w:tmpl w:val="FCC84096"/>
    <w:lvl w:ilvl="0">
      <w:start w:val="1"/>
      <w:numFmt w:val="decimal"/>
      <w:lvlText w:val="%1."/>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285B5B05"/>
    <w:multiLevelType w:val="multilevel"/>
    <w:tmpl w:val="44664C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8E323CE"/>
    <w:multiLevelType w:val="multilevel"/>
    <w:tmpl w:val="A3C412C2"/>
    <w:lvl w:ilvl="0">
      <w:start w:val="1"/>
      <w:numFmt w:val="lowerLetter"/>
      <w:lvlText w:val="%1)"/>
      <w:lvlJc w:val="left"/>
      <w:pPr>
        <w:ind w:left="720" w:hanging="360"/>
      </w:pPr>
      <w:rPr>
        <w:b w:val="0"/>
        <w:bCs w:val="0"/>
      </w:rPr>
    </w:lvl>
    <w:lvl w:ilvl="1">
      <w:start w:val="1"/>
      <w:numFmt w:val="lowerRoman"/>
      <w:lvlText w:val="%2)"/>
      <w:lvlJc w:val="left"/>
      <w:pPr>
        <w:ind w:left="1440" w:hanging="360"/>
      </w:pPr>
      <w:rPr>
        <w:rFonts w:ascii="Montserrat" w:eastAsia="Montserrat" w:hAnsi="Montserrat" w:cs="Montserra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B843B9B"/>
    <w:multiLevelType w:val="multilevel"/>
    <w:tmpl w:val="04C0A0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D2B235D"/>
    <w:multiLevelType w:val="multilevel"/>
    <w:tmpl w:val="9F0C22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44B023A"/>
    <w:multiLevelType w:val="multilevel"/>
    <w:tmpl w:val="57FE074C"/>
    <w:lvl w:ilvl="0">
      <w:start w:val="1"/>
      <w:numFmt w:val="decimal"/>
      <w:pStyle w:val="1"/>
      <w:lvlText w:val="%1."/>
      <w:lvlJc w:val="left"/>
      <w:pPr>
        <w:tabs>
          <w:tab w:val="num" w:pos="720"/>
        </w:tabs>
        <w:ind w:left="720" w:hanging="720"/>
      </w:pPr>
    </w:lvl>
    <w:lvl w:ilvl="1">
      <w:start w:val="1"/>
      <w:numFmt w:val="decimal"/>
      <w:pStyle w:val="aatechspec1"/>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574E1377"/>
    <w:multiLevelType w:val="multilevel"/>
    <w:tmpl w:val="FB0230F6"/>
    <w:lvl w:ilvl="0">
      <w:start w:val="1"/>
      <w:numFmt w:val="lowerLetter"/>
      <w:lvlText w:val="%1)"/>
      <w:lvlJc w:val="left"/>
      <w:pPr>
        <w:ind w:left="1080" w:hanging="360"/>
      </w:pPr>
      <w:rPr>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591D7A3D"/>
    <w:multiLevelType w:val="multilevel"/>
    <w:tmpl w:val="92E4D10E"/>
    <w:lvl w:ilvl="0">
      <w:start w:val="1"/>
      <w:numFmt w:val="decimal"/>
      <w:lvlText w:val="%1."/>
      <w:lvlJc w:val="right"/>
      <w:pPr>
        <w:ind w:left="3763" w:hanging="360"/>
      </w:pPr>
      <w:rPr>
        <w:u w:val="none"/>
      </w:rPr>
    </w:lvl>
    <w:lvl w:ilvl="1">
      <w:start w:val="1"/>
      <w:numFmt w:val="decimal"/>
      <w:lvlText w:val="%1.%2."/>
      <w:lvlJc w:val="right"/>
      <w:pPr>
        <w:ind w:left="1070" w:hanging="360"/>
      </w:pPr>
      <w:rPr>
        <w:u w:val="none"/>
      </w:rPr>
    </w:lvl>
    <w:lvl w:ilvl="2">
      <w:start w:val="1"/>
      <w:numFmt w:val="decimal"/>
      <w:lvlText w:val="%1.%2.%3."/>
      <w:lvlJc w:val="right"/>
      <w:pPr>
        <w:ind w:left="5039" w:hanging="360"/>
      </w:pPr>
      <w:rPr>
        <w:u w:val="none"/>
      </w:rPr>
    </w:lvl>
    <w:lvl w:ilvl="3">
      <w:start w:val="1"/>
      <w:numFmt w:val="bullet"/>
      <w:lvlText w:val="●"/>
      <w:lvlJc w:val="left"/>
      <w:pPr>
        <w:ind w:left="2880" w:hanging="360"/>
      </w:pPr>
      <w:rPr>
        <w:u w:val="none"/>
      </w:rPr>
    </w:lvl>
    <w:lvl w:ilvl="4">
      <w:start w:val="1"/>
      <w:numFmt w:val="decimal"/>
      <w:lvlText w:val="%1.%2.%3.●.%5."/>
      <w:lvlJc w:val="right"/>
      <w:pPr>
        <w:ind w:left="3600" w:hanging="360"/>
      </w:pPr>
      <w:rPr>
        <w:u w:val="none"/>
      </w:rPr>
    </w:lvl>
    <w:lvl w:ilvl="5">
      <w:start w:val="1"/>
      <w:numFmt w:val="decimal"/>
      <w:lvlText w:val="%1.%2.%3.●.%5.%6."/>
      <w:lvlJc w:val="right"/>
      <w:pPr>
        <w:ind w:left="4320" w:hanging="360"/>
      </w:pPr>
      <w:rPr>
        <w:u w:val="none"/>
      </w:rPr>
    </w:lvl>
    <w:lvl w:ilvl="6">
      <w:start w:val="1"/>
      <w:numFmt w:val="decimal"/>
      <w:lvlText w:val="%1.%2.%3.●.%5.%6.%7."/>
      <w:lvlJc w:val="right"/>
      <w:pPr>
        <w:ind w:left="5040" w:hanging="360"/>
      </w:pPr>
      <w:rPr>
        <w:u w:val="none"/>
      </w:rPr>
    </w:lvl>
    <w:lvl w:ilvl="7">
      <w:start w:val="1"/>
      <w:numFmt w:val="decimal"/>
      <w:lvlText w:val="%1.%2.%3.●.%5.%6.%7.%8."/>
      <w:lvlJc w:val="right"/>
      <w:pPr>
        <w:ind w:left="5760" w:hanging="360"/>
      </w:pPr>
      <w:rPr>
        <w:u w:val="none"/>
      </w:rPr>
    </w:lvl>
    <w:lvl w:ilvl="8">
      <w:start w:val="1"/>
      <w:numFmt w:val="decimal"/>
      <w:lvlText w:val="%1.%2.%3.●.%5.%6.%7.%8.%9."/>
      <w:lvlJc w:val="right"/>
      <w:pPr>
        <w:ind w:left="6480" w:hanging="360"/>
      </w:pPr>
      <w:rPr>
        <w:u w:val="none"/>
      </w:rPr>
    </w:lvl>
  </w:abstractNum>
  <w:abstractNum w:abstractNumId="11" w15:restartNumberingAfterBreak="0">
    <w:nsid w:val="696805DA"/>
    <w:multiLevelType w:val="multilevel"/>
    <w:tmpl w:val="652E1F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DFC1E9E"/>
    <w:multiLevelType w:val="multilevel"/>
    <w:tmpl w:val="B9BE51FC"/>
    <w:lvl w:ilvl="0">
      <w:numFmt w:val="bullet"/>
      <w:lvlText w:val="-"/>
      <w:lvlJc w:val="left"/>
      <w:pPr>
        <w:ind w:left="786" w:hanging="360"/>
      </w:pPr>
      <w:rPr>
        <w:rFonts w:ascii="Montserrat" w:eastAsia="Montserrat" w:hAnsi="Montserrat" w:cs="Montserrat"/>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3" w15:restartNumberingAfterBreak="0">
    <w:nsid w:val="797A7F2E"/>
    <w:multiLevelType w:val="multilevel"/>
    <w:tmpl w:val="CE30C5BA"/>
    <w:lvl w:ilvl="0">
      <w:start w:val="3"/>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num w:numId="1" w16cid:durableId="1273247290">
    <w:abstractNumId w:val="6"/>
  </w:num>
  <w:num w:numId="2" w16cid:durableId="1467552237">
    <w:abstractNumId w:val="4"/>
  </w:num>
  <w:num w:numId="3" w16cid:durableId="545919864">
    <w:abstractNumId w:val="9"/>
  </w:num>
  <w:num w:numId="4" w16cid:durableId="2102406668">
    <w:abstractNumId w:val="11"/>
  </w:num>
  <w:num w:numId="5" w16cid:durableId="635919028">
    <w:abstractNumId w:val="2"/>
  </w:num>
  <w:num w:numId="6" w16cid:durableId="51664245">
    <w:abstractNumId w:val="12"/>
  </w:num>
  <w:num w:numId="7" w16cid:durableId="1826319063">
    <w:abstractNumId w:val="5"/>
  </w:num>
  <w:num w:numId="8" w16cid:durableId="2120247878">
    <w:abstractNumId w:val="10"/>
  </w:num>
  <w:num w:numId="9" w16cid:durableId="1946619424">
    <w:abstractNumId w:val="7"/>
  </w:num>
  <w:num w:numId="10" w16cid:durableId="1237284909">
    <w:abstractNumId w:val="1"/>
  </w:num>
  <w:num w:numId="11" w16cid:durableId="1259023872">
    <w:abstractNumId w:val="13"/>
  </w:num>
  <w:num w:numId="12" w16cid:durableId="918641031">
    <w:abstractNumId w:val="3"/>
  </w:num>
  <w:num w:numId="13" w16cid:durableId="1610891623">
    <w:abstractNumId w:val="0"/>
  </w:num>
  <w:num w:numId="14" w16cid:durableId="394351644">
    <w:abstractNumId w:val="8"/>
  </w:num>
  <w:num w:numId="15" w16cid:durableId="7579109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163D"/>
    <w:rsid w:val="0000406B"/>
    <w:rsid w:val="001528F0"/>
    <w:rsid w:val="00163540"/>
    <w:rsid w:val="00194BF9"/>
    <w:rsid w:val="0019777C"/>
    <w:rsid w:val="001C5A65"/>
    <w:rsid w:val="001C5CB4"/>
    <w:rsid w:val="00285865"/>
    <w:rsid w:val="0038163D"/>
    <w:rsid w:val="004B0CC0"/>
    <w:rsid w:val="004F36D9"/>
    <w:rsid w:val="0059761E"/>
    <w:rsid w:val="005D3ED6"/>
    <w:rsid w:val="00602CC3"/>
    <w:rsid w:val="006A52DF"/>
    <w:rsid w:val="00731527"/>
    <w:rsid w:val="00935B3D"/>
    <w:rsid w:val="009376EA"/>
    <w:rsid w:val="00A868CD"/>
    <w:rsid w:val="00AF0F82"/>
    <w:rsid w:val="00B239CF"/>
    <w:rsid w:val="00B62791"/>
    <w:rsid w:val="00C4574D"/>
    <w:rsid w:val="00CF7102"/>
    <w:rsid w:val="00DD60D7"/>
    <w:rsid w:val="00FC592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BB5A7"/>
  <w15:docId w15:val="{E70A9259-B080-44EC-B0EA-EB1534DD1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lt" w:eastAsia="lt-L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6B4AE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B4AE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B4AE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2"/>
    <w:tblPr>
      <w:tblCellMar>
        <w:top w:w="100" w:type="dxa"/>
        <w:left w:w="100" w:type="dxa"/>
        <w:bottom w:w="100" w:type="dxa"/>
        <w:right w:w="100" w:type="dxa"/>
      </w:tblCellMar>
    </w:tblPr>
  </w:style>
  <w:style w:type="table" w:customStyle="1" w:styleId="TableNormal10">
    <w:name w:val="TableNormal1"/>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6B4AE7"/>
    <w:rPr>
      <w:rFonts w:asciiTheme="majorHAnsi" w:eastAsiaTheme="majorEastAsia" w:hAnsiTheme="majorHAnsi" w:cstheme="majorBidi"/>
      <w:color w:val="0F4761" w:themeColor="accent1" w:themeShade="BF"/>
      <w:sz w:val="40"/>
      <w:szCs w:val="40"/>
      <w:lang w:val="lt-LT"/>
    </w:rPr>
  </w:style>
  <w:style w:type="character" w:customStyle="1" w:styleId="Heading2Char">
    <w:name w:val="Heading 2 Char"/>
    <w:basedOn w:val="DefaultParagraphFont"/>
    <w:link w:val="Heading2"/>
    <w:uiPriority w:val="9"/>
    <w:rsid w:val="006B4AE7"/>
    <w:rPr>
      <w:rFonts w:asciiTheme="majorHAnsi" w:eastAsiaTheme="majorEastAsia" w:hAnsiTheme="majorHAnsi" w:cstheme="majorBidi"/>
      <w:color w:val="0F4761" w:themeColor="accent1" w:themeShade="BF"/>
      <w:sz w:val="32"/>
      <w:szCs w:val="32"/>
      <w:lang w:val="lt-LT"/>
    </w:rPr>
  </w:style>
  <w:style w:type="character" w:customStyle="1" w:styleId="Heading3Char">
    <w:name w:val="Heading 3 Char"/>
    <w:basedOn w:val="DefaultParagraphFont"/>
    <w:link w:val="Heading3"/>
    <w:uiPriority w:val="9"/>
    <w:semiHidden/>
    <w:rsid w:val="006B4AE7"/>
    <w:rPr>
      <w:rFonts w:asciiTheme="minorHAnsi" w:eastAsiaTheme="majorEastAsia" w:hAnsiTheme="minorHAnsi" w:cstheme="majorBidi"/>
      <w:color w:val="0F4761" w:themeColor="accent1" w:themeShade="BF"/>
      <w:sz w:val="28"/>
      <w:szCs w:val="28"/>
      <w:lang w:val="lt-LT"/>
    </w:rPr>
  </w:style>
  <w:style w:type="character" w:customStyle="1" w:styleId="Heading4Char">
    <w:name w:val="Heading 4 Char"/>
    <w:basedOn w:val="DefaultParagraphFont"/>
    <w:link w:val="Heading4"/>
    <w:uiPriority w:val="9"/>
    <w:semiHidden/>
    <w:rsid w:val="006B4AE7"/>
    <w:rPr>
      <w:rFonts w:asciiTheme="minorHAnsi" w:eastAsiaTheme="majorEastAsia" w:hAnsiTheme="minorHAnsi" w:cstheme="majorBidi"/>
      <w:i/>
      <w:iCs/>
      <w:color w:val="0F4761" w:themeColor="accent1" w:themeShade="BF"/>
      <w:lang w:val="lt-LT"/>
    </w:rPr>
  </w:style>
  <w:style w:type="character" w:customStyle="1" w:styleId="Heading5Char">
    <w:name w:val="Heading 5 Char"/>
    <w:basedOn w:val="DefaultParagraphFont"/>
    <w:link w:val="Heading5"/>
    <w:uiPriority w:val="9"/>
    <w:semiHidden/>
    <w:rsid w:val="006B4AE7"/>
    <w:rPr>
      <w:rFonts w:asciiTheme="minorHAnsi" w:eastAsiaTheme="majorEastAsia" w:hAnsiTheme="minorHAnsi" w:cstheme="majorBidi"/>
      <w:color w:val="0F4761" w:themeColor="accent1" w:themeShade="BF"/>
      <w:lang w:val="lt-LT"/>
    </w:rPr>
  </w:style>
  <w:style w:type="character" w:customStyle="1" w:styleId="Heading6Char">
    <w:name w:val="Heading 6 Char"/>
    <w:basedOn w:val="DefaultParagraphFont"/>
    <w:link w:val="Heading6"/>
    <w:uiPriority w:val="9"/>
    <w:semiHidden/>
    <w:rsid w:val="006B4AE7"/>
    <w:rPr>
      <w:rFonts w:asciiTheme="minorHAnsi" w:eastAsiaTheme="majorEastAsia" w:hAnsiTheme="minorHAnsi" w:cstheme="majorBidi"/>
      <w:i/>
      <w:iCs/>
      <w:color w:val="595959" w:themeColor="text1" w:themeTint="A6"/>
      <w:lang w:val="lt-LT"/>
    </w:rPr>
  </w:style>
  <w:style w:type="character" w:customStyle="1" w:styleId="Heading7Char">
    <w:name w:val="Heading 7 Char"/>
    <w:basedOn w:val="DefaultParagraphFont"/>
    <w:link w:val="Heading7"/>
    <w:uiPriority w:val="9"/>
    <w:semiHidden/>
    <w:rsid w:val="006B4AE7"/>
    <w:rPr>
      <w:rFonts w:asciiTheme="minorHAnsi" w:eastAsiaTheme="majorEastAsia" w:hAnsiTheme="minorHAnsi" w:cstheme="majorBidi"/>
      <w:color w:val="595959" w:themeColor="text1" w:themeTint="A6"/>
      <w:lang w:val="lt-LT"/>
    </w:rPr>
  </w:style>
  <w:style w:type="character" w:customStyle="1" w:styleId="Heading8Char">
    <w:name w:val="Heading 8 Char"/>
    <w:basedOn w:val="DefaultParagraphFont"/>
    <w:link w:val="Heading8"/>
    <w:uiPriority w:val="9"/>
    <w:semiHidden/>
    <w:rsid w:val="006B4AE7"/>
    <w:rPr>
      <w:rFonts w:asciiTheme="minorHAnsi" w:eastAsiaTheme="majorEastAsia" w:hAnsiTheme="minorHAnsi" w:cstheme="majorBidi"/>
      <w:i/>
      <w:iCs/>
      <w:color w:val="272727" w:themeColor="text1" w:themeTint="D8"/>
      <w:lang w:val="lt-LT"/>
    </w:rPr>
  </w:style>
  <w:style w:type="character" w:customStyle="1" w:styleId="Heading9Char">
    <w:name w:val="Heading 9 Char"/>
    <w:basedOn w:val="DefaultParagraphFont"/>
    <w:link w:val="Heading9"/>
    <w:uiPriority w:val="9"/>
    <w:semiHidden/>
    <w:rsid w:val="006B4AE7"/>
    <w:rPr>
      <w:rFonts w:asciiTheme="minorHAnsi" w:eastAsiaTheme="majorEastAsia" w:hAnsiTheme="minorHAnsi" w:cstheme="majorBidi"/>
      <w:color w:val="272727" w:themeColor="text1" w:themeTint="D8"/>
      <w:lang w:val="lt-LT"/>
    </w:rPr>
  </w:style>
  <w:style w:type="character" w:customStyle="1" w:styleId="TitleChar">
    <w:name w:val="Title Char"/>
    <w:basedOn w:val="DefaultParagraphFont"/>
    <w:link w:val="Title"/>
    <w:uiPriority w:val="10"/>
    <w:rsid w:val="006B4AE7"/>
    <w:rPr>
      <w:rFonts w:asciiTheme="majorHAnsi" w:eastAsiaTheme="majorEastAsia" w:hAnsiTheme="majorHAnsi" w:cstheme="majorBidi"/>
      <w:spacing w:val="-10"/>
      <w:kern w:val="28"/>
      <w:sz w:val="56"/>
      <w:szCs w:val="56"/>
      <w:lang w:val="lt-LT"/>
    </w:rPr>
  </w:style>
  <w:style w:type="character" w:customStyle="1" w:styleId="SubtitleChar">
    <w:name w:val="Subtitle Char"/>
    <w:basedOn w:val="DefaultParagraphFont"/>
    <w:link w:val="Subtitle"/>
    <w:uiPriority w:val="11"/>
    <w:rsid w:val="006B4AE7"/>
    <w:rPr>
      <w:rFonts w:asciiTheme="minorHAnsi" w:eastAsiaTheme="majorEastAsia" w:hAnsiTheme="minorHAnsi" w:cstheme="majorBidi"/>
      <w:color w:val="595959" w:themeColor="text1" w:themeTint="A6"/>
      <w:spacing w:val="15"/>
      <w:sz w:val="28"/>
      <w:szCs w:val="28"/>
      <w:lang w:val="lt-LT"/>
    </w:rPr>
  </w:style>
  <w:style w:type="paragraph" w:styleId="Quote">
    <w:name w:val="Quote"/>
    <w:basedOn w:val="Normal"/>
    <w:next w:val="Normal"/>
    <w:link w:val="QuoteChar"/>
    <w:uiPriority w:val="29"/>
    <w:qFormat/>
    <w:rsid w:val="006B4AE7"/>
    <w:pPr>
      <w:spacing w:before="160"/>
      <w:jc w:val="center"/>
    </w:pPr>
    <w:rPr>
      <w:i/>
      <w:iCs/>
      <w:color w:val="404040" w:themeColor="text1" w:themeTint="BF"/>
    </w:rPr>
  </w:style>
  <w:style w:type="character" w:customStyle="1" w:styleId="QuoteChar">
    <w:name w:val="Quote Char"/>
    <w:basedOn w:val="DefaultParagraphFont"/>
    <w:link w:val="Quote"/>
    <w:uiPriority w:val="29"/>
    <w:rsid w:val="006B4AE7"/>
    <w:rPr>
      <w:i/>
      <w:iCs/>
      <w:color w:val="404040" w:themeColor="text1" w:themeTint="BF"/>
      <w:lang w:val="lt-LT"/>
    </w:rPr>
  </w:style>
  <w:style w:type="paragraph" w:styleId="ListParagraph">
    <w:name w:val="List Paragraph"/>
    <w:aliases w:val="Numbering,ERP-List Paragraph,List Paragraph11,Bullet EY,lp1,Bullet 1,Use Case List Paragraph,List Paragraph Red,List Paragraph21,Sąrašo pastraipa.Bullet,Bullet,Paragraph,List Paragraph2,Lentele,List Paragraph22,List Paragraph111,Buletai"/>
    <w:basedOn w:val="Normal"/>
    <w:link w:val="ListParagraphChar"/>
    <w:uiPriority w:val="34"/>
    <w:qFormat/>
    <w:rsid w:val="006B4AE7"/>
    <w:pPr>
      <w:ind w:left="720"/>
      <w:contextualSpacing/>
    </w:pPr>
  </w:style>
  <w:style w:type="character" w:styleId="IntenseEmphasis">
    <w:name w:val="Intense Emphasis"/>
    <w:basedOn w:val="DefaultParagraphFont"/>
    <w:uiPriority w:val="21"/>
    <w:qFormat/>
    <w:rsid w:val="006B4AE7"/>
    <w:rPr>
      <w:i/>
      <w:iCs/>
      <w:color w:val="0F4761" w:themeColor="accent1" w:themeShade="BF"/>
    </w:rPr>
  </w:style>
  <w:style w:type="paragraph" w:styleId="IntenseQuote">
    <w:name w:val="Intense Quote"/>
    <w:basedOn w:val="Normal"/>
    <w:next w:val="Normal"/>
    <w:link w:val="IntenseQuoteChar"/>
    <w:uiPriority w:val="30"/>
    <w:qFormat/>
    <w:rsid w:val="006B4A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B4AE7"/>
    <w:rPr>
      <w:i/>
      <w:iCs/>
      <w:color w:val="0F4761" w:themeColor="accent1" w:themeShade="BF"/>
      <w:lang w:val="lt-LT"/>
    </w:rPr>
  </w:style>
  <w:style w:type="character" w:styleId="IntenseReference">
    <w:name w:val="Intense Reference"/>
    <w:basedOn w:val="DefaultParagraphFont"/>
    <w:uiPriority w:val="32"/>
    <w:qFormat/>
    <w:rsid w:val="006B4AE7"/>
    <w:rPr>
      <w:b/>
      <w:bCs/>
      <w:smallCaps/>
      <w:color w:val="0F4761" w:themeColor="accent1" w:themeShade="BF"/>
      <w:spacing w:val="5"/>
    </w:rPr>
  </w:style>
  <w:style w:type="character" w:customStyle="1" w:styleId="ListParagraphChar">
    <w:name w:val="List Paragraph Char"/>
    <w:aliases w:val="Numbering Char,ERP-List Paragraph Char,List Paragraph11 Char,Bullet EY Char,lp1 Char,Bullet 1 Char,Use Case List Paragraph Char,List Paragraph Red Char,List Paragraph21 Char,Sąrašo pastraipa.Bullet Char,Bullet Char,Paragraph Char"/>
    <w:link w:val="ListParagraph"/>
    <w:uiPriority w:val="34"/>
    <w:qFormat/>
    <w:rsid w:val="006B4AE7"/>
    <w:rPr>
      <w:lang w:val="lt-LT"/>
    </w:rPr>
  </w:style>
  <w:style w:type="paragraph" w:customStyle="1" w:styleId="pf0">
    <w:name w:val="pf0"/>
    <w:basedOn w:val="Normal"/>
    <w:rsid w:val="006B4A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6B4AE7"/>
    <w:rPr>
      <w:rFonts w:ascii="Segoe UI" w:hAnsi="Segoe UI" w:cs="Segoe UI" w:hint="default"/>
      <w:sz w:val="18"/>
      <w:szCs w:val="18"/>
    </w:rPr>
  </w:style>
  <w:style w:type="paragraph" w:styleId="NormalWeb">
    <w:name w:val="Normal (Web)"/>
    <w:basedOn w:val="Normal"/>
    <w:uiPriority w:val="99"/>
    <w:semiHidden/>
    <w:unhideWhenUsed/>
    <w:rsid w:val="007D3D6F"/>
    <w:rPr>
      <w:rFonts w:ascii="Times New Roman" w:hAnsi="Times New Roman" w:cs="Times New Roman"/>
      <w:sz w:val="24"/>
      <w:szCs w:val="24"/>
    </w:rPr>
  </w:style>
  <w:style w:type="character" w:styleId="CommentReference">
    <w:name w:val="annotation reference"/>
    <w:basedOn w:val="DefaultParagraphFont"/>
    <w:uiPriority w:val="99"/>
    <w:unhideWhenUsed/>
    <w:rsid w:val="00C87292"/>
    <w:rPr>
      <w:sz w:val="16"/>
      <w:szCs w:val="16"/>
    </w:rPr>
  </w:style>
  <w:style w:type="paragraph" w:styleId="CommentText">
    <w:name w:val="annotation text"/>
    <w:basedOn w:val="Normal"/>
    <w:link w:val="CommentTextChar"/>
    <w:uiPriority w:val="99"/>
    <w:unhideWhenUsed/>
    <w:rsid w:val="00C87292"/>
    <w:pPr>
      <w:spacing w:line="240" w:lineRule="auto"/>
    </w:pPr>
    <w:rPr>
      <w:sz w:val="20"/>
      <w:szCs w:val="20"/>
    </w:rPr>
  </w:style>
  <w:style w:type="character" w:customStyle="1" w:styleId="CommentTextChar">
    <w:name w:val="Comment Text Char"/>
    <w:basedOn w:val="DefaultParagraphFont"/>
    <w:link w:val="CommentText"/>
    <w:uiPriority w:val="99"/>
    <w:rsid w:val="00C87292"/>
    <w:rPr>
      <w:rFonts w:asciiTheme="minorHAnsi" w:eastAsiaTheme="minorEastAsia" w:hAnsiTheme="minorHAnsi"/>
      <w:kern w:val="0"/>
      <w:sz w:val="20"/>
      <w:szCs w:val="20"/>
      <w:lang w:val="lt-LT" w:eastAsia="zh-CN"/>
    </w:rPr>
  </w:style>
  <w:style w:type="paragraph" w:styleId="CommentSubject">
    <w:name w:val="annotation subject"/>
    <w:basedOn w:val="CommentText"/>
    <w:next w:val="CommentText"/>
    <w:link w:val="CommentSubjectChar"/>
    <w:uiPriority w:val="99"/>
    <w:semiHidden/>
    <w:unhideWhenUsed/>
    <w:rsid w:val="00C87292"/>
    <w:rPr>
      <w:b/>
      <w:bCs/>
    </w:rPr>
  </w:style>
  <w:style w:type="character" w:customStyle="1" w:styleId="CommentSubjectChar">
    <w:name w:val="Comment Subject Char"/>
    <w:basedOn w:val="CommentTextChar"/>
    <w:link w:val="CommentSubject"/>
    <w:uiPriority w:val="99"/>
    <w:semiHidden/>
    <w:rsid w:val="00C87292"/>
    <w:rPr>
      <w:rFonts w:asciiTheme="minorHAnsi" w:eastAsiaTheme="minorEastAsia" w:hAnsiTheme="minorHAnsi"/>
      <w:b/>
      <w:bCs/>
      <w:kern w:val="0"/>
      <w:sz w:val="20"/>
      <w:szCs w:val="20"/>
      <w:lang w:val="lt-LT" w:eastAsia="zh-CN"/>
    </w:rPr>
  </w:style>
  <w:style w:type="paragraph" w:styleId="Header">
    <w:name w:val="header"/>
    <w:basedOn w:val="Normal"/>
    <w:link w:val="HeaderChar"/>
    <w:uiPriority w:val="99"/>
    <w:unhideWhenUsed/>
    <w:rsid w:val="001669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6938"/>
    <w:rPr>
      <w:rFonts w:asciiTheme="minorHAnsi" w:eastAsiaTheme="minorEastAsia" w:hAnsiTheme="minorHAnsi"/>
      <w:kern w:val="0"/>
      <w:lang w:val="lt-LT" w:eastAsia="zh-CN"/>
    </w:rPr>
  </w:style>
  <w:style w:type="paragraph" w:styleId="Footer">
    <w:name w:val="footer"/>
    <w:basedOn w:val="Normal"/>
    <w:link w:val="FooterChar"/>
    <w:uiPriority w:val="99"/>
    <w:unhideWhenUsed/>
    <w:rsid w:val="001669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6938"/>
    <w:rPr>
      <w:rFonts w:asciiTheme="minorHAnsi" w:eastAsiaTheme="minorEastAsia" w:hAnsiTheme="minorHAnsi"/>
      <w:kern w:val="0"/>
      <w:lang w:val="lt-LT" w:eastAsia="zh-CN"/>
    </w:rPr>
  </w:style>
  <w:style w:type="paragraph" w:styleId="Revision">
    <w:name w:val="Revision"/>
    <w:hidden/>
    <w:uiPriority w:val="99"/>
    <w:semiHidden/>
    <w:rsid w:val="009D2456"/>
    <w:pPr>
      <w:spacing w:after="0" w:line="240" w:lineRule="auto"/>
    </w:pPr>
    <w:rPr>
      <w:rFonts w:asciiTheme="minorHAnsi" w:eastAsiaTheme="minorEastAsia" w:hAnsiTheme="minorHAnsi"/>
      <w:lang w:val="lt-LT" w:eastAsia="zh-CN"/>
    </w:rPr>
  </w:style>
  <w:style w:type="character" w:styleId="Mention">
    <w:name w:val="Mention"/>
    <w:basedOn w:val="DefaultParagraphFont"/>
    <w:uiPriority w:val="99"/>
    <w:unhideWhenUsed/>
    <w:rsid w:val="00C227D3"/>
    <w:rPr>
      <w:color w:val="2B579A"/>
      <w:shd w:val="clear" w:color="auto" w:fill="E1DFDD"/>
    </w:rPr>
  </w:style>
  <w:style w:type="numbering" w:customStyle="1" w:styleId="CurrentList1">
    <w:name w:val="Current List1"/>
    <w:uiPriority w:val="99"/>
    <w:rsid w:val="00E65F23"/>
  </w:style>
  <w:style w:type="numbering" w:customStyle="1" w:styleId="CurrentList2">
    <w:name w:val="Current List2"/>
    <w:uiPriority w:val="99"/>
    <w:rsid w:val="00DA7036"/>
  </w:style>
  <w:style w:type="paragraph" w:styleId="FootnoteText">
    <w:name w:val="footnote text"/>
    <w:basedOn w:val="Normal"/>
    <w:link w:val="FootnoteTextChar"/>
    <w:uiPriority w:val="99"/>
    <w:semiHidden/>
    <w:unhideWhenUsed/>
    <w:rsid w:val="00FF6F7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6F71"/>
    <w:rPr>
      <w:rFonts w:asciiTheme="minorHAnsi" w:eastAsiaTheme="minorEastAsia" w:hAnsiTheme="minorHAnsi"/>
      <w:kern w:val="0"/>
      <w:sz w:val="20"/>
      <w:szCs w:val="20"/>
      <w:lang w:val="lt-LT" w:eastAsia="zh-CN"/>
    </w:rPr>
  </w:style>
  <w:style w:type="character" w:styleId="FootnoteReference">
    <w:name w:val="footnote reference"/>
    <w:basedOn w:val="DefaultParagraphFont"/>
    <w:uiPriority w:val="99"/>
    <w:semiHidden/>
    <w:unhideWhenUsed/>
    <w:rsid w:val="00FF6F71"/>
    <w:rPr>
      <w:vertAlign w:val="superscript"/>
    </w:rPr>
  </w:style>
  <w:style w:type="character" w:styleId="PlaceholderText">
    <w:name w:val="Placeholder Text"/>
    <w:basedOn w:val="DefaultParagraphFont"/>
    <w:uiPriority w:val="99"/>
    <w:semiHidden/>
    <w:rsid w:val="00750481"/>
    <w:rPr>
      <w:color w:val="666666"/>
    </w:rPr>
  </w:style>
  <w:style w:type="paragraph" w:customStyle="1" w:styleId="Default">
    <w:name w:val="Default"/>
    <w:rsid w:val="00BD3906"/>
    <w:pPr>
      <w:autoSpaceDE w:val="0"/>
      <w:autoSpaceDN w:val="0"/>
      <w:adjustRightInd w:val="0"/>
      <w:spacing w:after="0" w:line="240" w:lineRule="auto"/>
    </w:pPr>
    <w:rPr>
      <w:rFonts w:ascii="Times New Roman" w:hAnsi="Times New Roman" w:cs="Times New Roman"/>
      <w:color w:val="000000"/>
      <w:sz w:val="24"/>
      <w:szCs w:val="24"/>
      <w:lang w:val="lt-LT"/>
    </w:rPr>
  </w:style>
  <w:style w:type="paragraph" w:customStyle="1" w:styleId="1">
    <w:name w:val="1."/>
    <w:basedOn w:val="BodyText"/>
    <w:qFormat/>
    <w:rsid w:val="00362898"/>
    <w:pPr>
      <w:numPr>
        <w:numId w:val="14"/>
      </w:numPr>
      <w:tabs>
        <w:tab w:val="left" w:pos="850"/>
      </w:tabs>
      <w:spacing w:after="0" w:line="240" w:lineRule="auto"/>
      <w:jc w:val="both"/>
    </w:pPr>
    <w:rPr>
      <w:rFonts w:ascii="Arial" w:eastAsia="Times New Roman" w:hAnsi="Arial" w:cs="Times New Roman"/>
      <w:color w:val="000000"/>
      <w:sz w:val="20"/>
      <w:szCs w:val="24"/>
      <w:lang w:eastAsia="en-US"/>
    </w:rPr>
  </w:style>
  <w:style w:type="paragraph" w:customStyle="1" w:styleId="aatechspec">
    <w:name w:val="aa tech spec"/>
    <w:basedOn w:val="ListParagraph"/>
    <w:link w:val="aatechspecDiagrama1"/>
    <w:qFormat/>
    <w:rsid w:val="00362898"/>
    <w:pPr>
      <w:widowControl w:val="0"/>
      <w:tabs>
        <w:tab w:val="num" w:pos="360"/>
        <w:tab w:val="num" w:pos="720"/>
      </w:tabs>
      <w:autoSpaceDE w:val="0"/>
      <w:autoSpaceDN w:val="0"/>
      <w:adjustRightInd w:val="0"/>
      <w:spacing w:before="120" w:after="0" w:line="240" w:lineRule="auto"/>
      <w:contextualSpacing w:val="0"/>
      <w:jc w:val="both"/>
    </w:pPr>
    <w:rPr>
      <w:rFonts w:ascii="Times New Roman" w:eastAsia="Times New Roman" w:hAnsi="Times New Roman" w:cs="Times New Roman"/>
      <w:sz w:val="24"/>
      <w:szCs w:val="20"/>
      <w:lang w:val="x-none" w:eastAsia="x-none"/>
    </w:rPr>
  </w:style>
  <w:style w:type="paragraph" w:customStyle="1" w:styleId="aatechspec1">
    <w:name w:val="aa tech spec 1"/>
    <w:basedOn w:val="ListParagraph"/>
    <w:link w:val="aatechspec1Diagrama"/>
    <w:rsid w:val="00362898"/>
    <w:pPr>
      <w:widowControl w:val="0"/>
      <w:numPr>
        <w:ilvl w:val="1"/>
        <w:numId w:val="15"/>
      </w:numPr>
      <w:tabs>
        <w:tab w:val="left" w:pos="1276"/>
      </w:tabs>
      <w:autoSpaceDE w:val="0"/>
      <w:autoSpaceDN w:val="0"/>
      <w:adjustRightInd w:val="0"/>
      <w:spacing w:before="120" w:after="0" w:line="240" w:lineRule="auto"/>
      <w:ind w:left="1242"/>
      <w:contextualSpacing w:val="0"/>
    </w:pPr>
    <w:rPr>
      <w:rFonts w:ascii="Times New Roman" w:eastAsia="Times New Roman" w:hAnsi="Times New Roman" w:cs="Times New Roman"/>
      <w:sz w:val="24"/>
      <w:szCs w:val="24"/>
      <w:lang w:val="x-none" w:eastAsia="x-none"/>
    </w:rPr>
  </w:style>
  <w:style w:type="character" w:customStyle="1" w:styleId="aatechspec1Diagrama">
    <w:name w:val="aa tech spec 1 Diagrama"/>
    <w:link w:val="aatechspec1"/>
    <w:rsid w:val="00362898"/>
    <w:rPr>
      <w:rFonts w:ascii="Times New Roman" w:eastAsia="Times New Roman" w:hAnsi="Times New Roman" w:cs="Times New Roman"/>
      <w:kern w:val="0"/>
      <w:sz w:val="24"/>
      <w:szCs w:val="24"/>
      <w:lang w:val="x-none" w:eastAsia="x-none"/>
    </w:rPr>
  </w:style>
  <w:style w:type="paragraph" w:styleId="BodyText">
    <w:name w:val="Body Text"/>
    <w:basedOn w:val="Normal"/>
    <w:link w:val="BodyTextChar"/>
    <w:uiPriority w:val="99"/>
    <w:semiHidden/>
    <w:unhideWhenUsed/>
    <w:rsid w:val="00362898"/>
    <w:pPr>
      <w:spacing w:after="120"/>
    </w:pPr>
  </w:style>
  <w:style w:type="character" w:customStyle="1" w:styleId="BodyTextChar">
    <w:name w:val="Body Text Char"/>
    <w:basedOn w:val="DefaultParagraphFont"/>
    <w:link w:val="BodyText"/>
    <w:uiPriority w:val="99"/>
    <w:semiHidden/>
    <w:rsid w:val="00362898"/>
    <w:rPr>
      <w:rFonts w:asciiTheme="minorHAnsi" w:eastAsiaTheme="minorEastAsia" w:hAnsiTheme="minorHAnsi"/>
      <w:kern w:val="0"/>
      <w:lang w:val="lt-LT" w:eastAsia="zh-CN"/>
    </w:rPr>
  </w:style>
  <w:style w:type="table" w:styleId="TableGrid">
    <w:name w:val="Table Grid"/>
    <w:basedOn w:val="TableNormal"/>
    <w:uiPriority w:val="59"/>
    <w:rsid w:val="00DE09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techspecDiagrama1">
    <w:name w:val="aa tech spec Diagrama1"/>
    <w:link w:val="aatechspec"/>
    <w:rsid w:val="00CF05A2"/>
    <w:rPr>
      <w:rFonts w:ascii="Times New Roman" w:eastAsia="Times New Roman" w:hAnsi="Times New Roman" w:cs="Times New Roman"/>
      <w:sz w:val="24"/>
      <w:szCs w:val="20"/>
      <w:lang w:val="x-none" w:eastAsia="x-none"/>
    </w:rPr>
  </w:style>
  <w:style w:type="paragraph" w:customStyle="1" w:styleId="aatspec1">
    <w:name w:val="aa t spec 1"/>
    <w:basedOn w:val="aatechspec"/>
    <w:qFormat/>
    <w:rsid w:val="00CF05A2"/>
    <w:pPr>
      <w:tabs>
        <w:tab w:val="left" w:pos="1418"/>
      </w:tabs>
      <w:ind w:left="1242" w:hanging="432"/>
    </w:pPr>
    <w:rPr>
      <w:lang w:val="lt-LT" w:eastAsia="lt-LT"/>
    </w:rPr>
  </w:style>
  <w:style w:type="character" w:styleId="Hyperlink">
    <w:name w:val="Hyperlink"/>
    <w:basedOn w:val="DefaultParagraphFont"/>
    <w:uiPriority w:val="99"/>
    <w:unhideWhenUsed/>
    <w:rsid w:val="002E60C1"/>
    <w:rPr>
      <w:color w:val="467886" w:themeColor="hyperlink"/>
      <w:u w:val="single"/>
    </w:rPr>
  </w:style>
  <w:style w:type="character" w:styleId="UnresolvedMention">
    <w:name w:val="Unresolved Mention"/>
    <w:basedOn w:val="DefaultParagraphFont"/>
    <w:uiPriority w:val="99"/>
    <w:semiHidden/>
    <w:unhideWhenUsed/>
    <w:rsid w:val="002E60C1"/>
    <w:rPr>
      <w:color w:val="605E5C"/>
      <w:shd w:val="clear" w:color="auto" w:fill="E1DFDD"/>
    </w:rPr>
  </w:style>
  <w:style w:type="table" w:customStyle="1" w:styleId="17">
    <w:name w:val="17"/>
    <w:basedOn w:val="TableNormal"/>
    <w:pPr>
      <w:spacing w:after="0" w:line="240" w:lineRule="auto"/>
    </w:pPr>
    <w:tblPr>
      <w:tblStyleRowBandSize w:val="1"/>
      <w:tblStyleColBandSize w:val="1"/>
    </w:tblPr>
  </w:style>
  <w:style w:type="table" w:customStyle="1" w:styleId="16">
    <w:name w:val="16"/>
    <w:basedOn w:val="TableNormal"/>
    <w:pPr>
      <w:spacing w:after="0" w:line="240" w:lineRule="auto"/>
    </w:pPr>
    <w:tblPr>
      <w:tblStyleRowBandSize w:val="1"/>
      <w:tblStyleColBandSize w:val="1"/>
    </w:tblPr>
  </w:style>
  <w:style w:type="table" w:customStyle="1" w:styleId="15">
    <w:name w:val="15"/>
    <w:basedOn w:val="TableNormal"/>
    <w:pPr>
      <w:spacing w:after="0" w:line="240" w:lineRule="auto"/>
    </w:pPr>
    <w:tblPr>
      <w:tblStyleRowBandSize w:val="1"/>
      <w:tblStyleColBandSize w:val="1"/>
    </w:tblPr>
  </w:style>
  <w:style w:type="table" w:customStyle="1" w:styleId="14">
    <w:name w:val="14"/>
    <w:basedOn w:val="TableNormal"/>
    <w:tblPr>
      <w:tblStyleRowBandSize w:val="1"/>
      <w:tblStyleColBandSize w:val="1"/>
      <w:tblCellMar>
        <w:left w:w="10" w:type="dxa"/>
        <w:right w:w="10" w:type="dxa"/>
      </w:tblCellMar>
    </w:tblPr>
  </w:style>
  <w:style w:type="table" w:customStyle="1" w:styleId="13">
    <w:name w:val="13"/>
    <w:basedOn w:val="TableNormal"/>
    <w:tblPr>
      <w:tblStyleRowBandSize w:val="1"/>
      <w:tblStyleColBandSize w:val="1"/>
      <w:tblCellMar>
        <w:left w:w="10" w:type="dxa"/>
        <w:right w:w="10" w:type="dxa"/>
      </w:tblCellMar>
    </w:tblPr>
  </w:style>
  <w:style w:type="table" w:customStyle="1" w:styleId="12">
    <w:name w:val="12"/>
    <w:basedOn w:val="TableNormal"/>
    <w:pPr>
      <w:spacing w:after="0" w:line="240" w:lineRule="auto"/>
    </w:pPr>
    <w:tblPr>
      <w:tblStyleRowBandSize w:val="1"/>
      <w:tblStyleColBandSize w:val="1"/>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pPr>
      <w:spacing w:after="0" w:line="240" w:lineRule="auto"/>
    </w:pPr>
    <w:tblPr>
      <w:tblStyleRowBandSize w:val="1"/>
      <w:tblStyleColBandSize w:val="1"/>
    </w:tblPr>
  </w:style>
  <w:style w:type="table" w:customStyle="1" w:styleId="9">
    <w:name w:val="9"/>
    <w:basedOn w:val="TableNormal"/>
    <w:pPr>
      <w:spacing w:after="0" w:line="240" w:lineRule="auto"/>
    </w:pPr>
    <w:tblPr>
      <w:tblStyleRowBandSize w:val="1"/>
      <w:tblStyleColBandSize w:val="1"/>
    </w:tblPr>
  </w:style>
  <w:style w:type="table" w:customStyle="1" w:styleId="8">
    <w:name w:val="8"/>
    <w:basedOn w:val="TableNormal"/>
    <w:tblPr>
      <w:tblStyleRowBandSize w:val="1"/>
      <w:tblStyleColBandSize w:val="1"/>
      <w:tblCellMar>
        <w:left w:w="10" w:type="dxa"/>
        <w:right w:w="10" w:type="dxa"/>
      </w:tblCellMar>
    </w:tblPr>
  </w:style>
  <w:style w:type="table" w:customStyle="1" w:styleId="7">
    <w:name w:val="7"/>
    <w:basedOn w:val="TableNormal"/>
    <w:tblPr>
      <w:tblStyleRowBandSize w:val="1"/>
      <w:tblStyleColBandSize w:val="1"/>
      <w:tblCellMar>
        <w:left w:w="10" w:type="dxa"/>
        <w:right w:w="10" w:type="dxa"/>
      </w:tblCellMar>
    </w:tblPr>
  </w:style>
  <w:style w:type="table" w:customStyle="1" w:styleId="6">
    <w:name w:val="6"/>
    <w:basedOn w:val="TableNormal"/>
    <w:pPr>
      <w:spacing w:after="0" w:line="240" w:lineRule="auto"/>
    </w:pPr>
    <w:tblPr>
      <w:tblStyleRowBandSize w:val="1"/>
      <w:tblStyleColBandSize w:val="1"/>
    </w:tblPr>
  </w:style>
  <w:style w:type="table" w:customStyle="1" w:styleId="5">
    <w:name w:val="5"/>
    <w:basedOn w:val="TableNormal"/>
    <w:pPr>
      <w:spacing w:after="0" w:line="240" w:lineRule="auto"/>
    </w:pPr>
    <w:tblPr>
      <w:tblStyleRowBandSize w:val="1"/>
      <w:tblStyleColBandSize w:val="1"/>
    </w:tblPr>
  </w:style>
  <w:style w:type="table" w:customStyle="1" w:styleId="4">
    <w:name w:val="4"/>
    <w:basedOn w:val="TableNormal"/>
    <w:pPr>
      <w:spacing w:after="0" w:line="240" w:lineRule="auto"/>
    </w:pPr>
    <w:tblPr>
      <w:tblStyleRowBandSize w:val="1"/>
      <w:tblStyleColBandSize w:val="1"/>
    </w:tblPr>
  </w:style>
  <w:style w:type="table" w:customStyle="1" w:styleId="3">
    <w:name w:val="3"/>
    <w:basedOn w:val="TableNormal"/>
    <w:pPr>
      <w:spacing w:after="0" w:line="240" w:lineRule="auto"/>
    </w:pPr>
    <w:tblPr>
      <w:tblStyleRowBandSize w:val="1"/>
      <w:tblStyleColBandSize w:val="1"/>
    </w:tblPr>
  </w:style>
  <w:style w:type="table" w:customStyle="1" w:styleId="2">
    <w:name w:val="2"/>
    <w:basedOn w:val="TableNormal"/>
    <w:tblPr>
      <w:tblStyleRowBandSize w:val="1"/>
      <w:tblStyleColBandSize w:val="1"/>
      <w:tblCellMar>
        <w:left w:w="10" w:type="dxa"/>
        <w:right w:w="10" w:type="dxa"/>
      </w:tblCellMar>
    </w:tblPr>
  </w:style>
  <w:style w:type="table" w:customStyle="1" w:styleId="18">
    <w:name w:val="1"/>
    <w:basedOn w:val="TableNormal"/>
    <w:tblPr>
      <w:tblStyleRowBandSize w:val="1"/>
      <w:tblStyleColBandSize w:val="1"/>
      <w:tblCellMar>
        <w:left w:w="10" w:type="dxa"/>
        <w:right w:w="10" w:type="dxa"/>
      </w:tblCellMar>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left w:w="10" w:type="dxa"/>
        <w:right w:w="10" w:type="dxa"/>
      </w:tblCellMar>
    </w:tblPr>
  </w:style>
  <w:style w:type="table" w:customStyle="1" w:styleId="a4">
    <w:basedOn w:val="TableNormal"/>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hyperlink" Target="https://www.e-tar.lt/portal/lt/legalAct/35e281a0b0c711ec8d9390588bf2de65/asr" TargetMode="External"/><Relationship Id="rId4" Type="http://schemas.openxmlformats.org/officeDocument/2006/relationships/customXml" Target="../customXml/item4.xml"/><Relationship Id="rId9" Type="http://schemas.openxmlformats.org/officeDocument/2006/relationships/hyperlink" Target="https://www.nksc.lt/doc/biuleteniai/2020-05-27%20Hikvision%20ir%20Dahua%20kameru%20kibernetinio%20saugumo%20vertinimas.pdf" TargetMode="Externa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CB59F11CF1DA54DB1377FAA4CC51862" ma:contentTypeVersion="18" ma:contentTypeDescription="Create a new document." ma:contentTypeScope="" ma:versionID="7c4bbf5d582e6a98c8e78fbfae922e60">
  <xsd:schema xmlns:xsd="http://www.w3.org/2001/XMLSchema" xmlns:xs="http://www.w3.org/2001/XMLSchema" xmlns:p="http://schemas.microsoft.com/office/2006/metadata/properties" xmlns:ns2="fa926ce1-310f-41ae-8385-1ca2b7620943" xmlns:ns3="d9f5a42a-9903-45e5-95ea-f5f6a7533a1f" xmlns:ns4="6f14713e-c20f-4bc3-b01e-bfea371dc62d" targetNamespace="http://schemas.microsoft.com/office/2006/metadata/properties" ma:root="true" ma:fieldsID="a0aac7bd8980b9b8b4cd58a8ab99c708" ns2:_="" ns3:_="" ns4:_="">
    <xsd:import namespace="fa926ce1-310f-41ae-8385-1ca2b7620943"/>
    <xsd:import namespace="d9f5a42a-9903-45e5-95ea-f5f6a7533a1f"/>
    <xsd:import namespace="6f14713e-c20f-4bc3-b01e-bfea371dc62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926ce1-310f-41ae-8385-1ca2b76209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00ec1ad-b7ce-47c8-ad3e-598a481fb4e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f5a42a-9903-45e5-95ea-f5f6a7533a1f"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98e63ff-692d-4904-8f22-2104665dbbc5}" ma:internalName="TaxCatchAll" ma:showField="CatchAllData" ma:web="d9f5a42a-9903-45e5-95ea-f5f6a7533a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f14713e-c20f-4bc3-b01e-bfea371dc62d"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a926ce1-310f-41ae-8385-1ca2b7620943">
      <Terms xmlns="http://schemas.microsoft.com/office/infopath/2007/PartnerControls"/>
    </lcf76f155ced4ddcb4097134ff3c332f>
    <TaxCatchAll xmlns="d9f5a42a-9903-45e5-95ea-f5f6a7533a1f"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np49H+G+Gh/HjdKr0TQXumwz6g==">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</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428EEC-9BCA-4E4F-BE46-709B74EBD1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926ce1-310f-41ae-8385-1ca2b7620943"/>
    <ds:schemaRef ds:uri="d9f5a42a-9903-45e5-95ea-f5f6a7533a1f"/>
    <ds:schemaRef ds:uri="6f14713e-c20f-4bc3-b01e-bfea371dc6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9FED59-D0DA-45CB-98A6-48C636988F16}">
  <ds:schemaRefs>
    <ds:schemaRef ds:uri="http://schemas.microsoft.com/office/2006/metadata/properties"/>
    <ds:schemaRef ds:uri="http://schemas.microsoft.com/office/infopath/2007/PartnerControls"/>
    <ds:schemaRef ds:uri="fa926ce1-310f-41ae-8385-1ca2b7620943"/>
    <ds:schemaRef ds:uri="d9f5a42a-9903-45e5-95ea-f5f6a7533a1f"/>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4FE73FBC-FECE-456C-AD9E-DF8DEA8344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48</Pages>
  <Words>51107</Words>
  <Characters>29131</Characters>
  <Application>Microsoft Office Word</Application>
  <DocSecurity>0</DocSecurity>
  <Lines>242</Lines>
  <Paragraphs>160</Paragraphs>
  <ScaleCrop>false</ScaleCrop>
  <Company/>
  <LinksUpToDate>false</LinksUpToDate>
  <CharactersWithSpaces>80078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Ričardas Strazdauskas</dc:creator>
  <cp:lastModifiedBy>Jurgita Žilko</cp:lastModifiedBy>
  <cp:revision>6</cp:revision>
  <dcterms:created xsi:type="dcterms:W3CDTF">2025-12-03T08:24:00Z</dcterms:created>
  <dcterms:modified xsi:type="dcterms:W3CDTF">2025-12-03T09:17:00Z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0x010100DCB59F11CF1DA54DB1377FAA4CC51862</vt:lpwstr>
  </property>
  <property fmtid="{D5CDD505-2E9C-101B-9397-08002B2CF9AE}" pid="3" name="MediaServiceImageTags">
    <vt:lpwstr/>
  </property>
</Properties>
</file>