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A513E" w14:textId="23D266F2" w:rsidR="00BC3DCF" w:rsidRDefault="00334A5A" w:rsidP="00D12A3E">
      <w:pPr>
        <w:spacing w:before="240" w:after="0" w:line="240" w:lineRule="auto"/>
        <w:ind w:right="-2"/>
        <w:jc w:val="center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                                                                                                                                               </w:t>
      </w:r>
      <w:r w:rsidR="000F4AC8" w:rsidRPr="00112231">
        <w:rPr>
          <w:rFonts w:ascii="Times New Roman" w:hAnsi="Times New Roman" w:cs="Times New Roman"/>
          <w:bCs/>
          <w:lang w:val="lt-LT"/>
        </w:rPr>
        <w:t>TSD-</w:t>
      </w:r>
      <w:r w:rsidR="00AA30AE">
        <w:rPr>
          <w:rFonts w:ascii="Times New Roman" w:hAnsi="Times New Roman" w:cs="Times New Roman"/>
          <w:bCs/>
          <w:lang w:val="lt-LT"/>
        </w:rPr>
        <w:t>1222</w:t>
      </w:r>
      <w:r w:rsidR="000F4AC8" w:rsidRPr="00112231">
        <w:rPr>
          <w:rFonts w:ascii="Times New Roman" w:hAnsi="Times New Roman" w:cs="Times New Roman"/>
          <w:bCs/>
          <w:lang w:val="lt-LT"/>
        </w:rPr>
        <w:t>, VPP-</w:t>
      </w:r>
      <w:r>
        <w:rPr>
          <w:rFonts w:ascii="Times New Roman" w:hAnsi="Times New Roman" w:cs="Times New Roman"/>
          <w:bCs/>
          <w:lang w:val="lt-LT"/>
        </w:rPr>
        <w:t>6612</w:t>
      </w:r>
    </w:p>
    <w:p w14:paraId="08BD0D08" w14:textId="77777777" w:rsidR="00D12A3E" w:rsidRPr="00112231" w:rsidRDefault="00D12A3E" w:rsidP="00D12A3E">
      <w:pPr>
        <w:spacing w:before="240" w:after="0" w:line="240" w:lineRule="auto"/>
        <w:ind w:right="-2"/>
        <w:jc w:val="center"/>
        <w:rPr>
          <w:rFonts w:ascii="Times New Roman" w:hAnsi="Times New Roman" w:cs="Times New Roman"/>
          <w:bCs/>
          <w:lang w:val="lt-LT"/>
        </w:rPr>
      </w:pPr>
    </w:p>
    <w:p w14:paraId="145B8454" w14:textId="15B497FE" w:rsidR="00773347" w:rsidRDefault="00334A5A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M</w:t>
      </w:r>
      <w:r w:rsidRPr="00334A5A">
        <w:rPr>
          <w:rFonts w:ascii="Times New Roman" w:hAnsi="Times New Roman" w:cs="Times New Roman"/>
          <w:b/>
          <w:bCs/>
          <w:lang w:val="lt-LT"/>
        </w:rPr>
        <w:t>edicininės technikos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B80211" w:rsidRPr="00B80211">
        <w:rPr>
          <w:rFonts w:ascii="Times New Roman" w:hAnsi="Times New Roman" w:cs="Times New Roman"/>
          <w:b/>
          <w:bCs/>
          <w:lang w:val="lt-LT"/>
        </w:rPr>
        <w:t>infekcini</w:t>
      </w:r>
      <w:r w:rsidR="005B7C54">
        <w:rPr>
          <w:rFonts w:ascii="Times New Roman" w:hAnsi="Times New Roman" w:cs="Times New Roman"/>
          <w:b/>
          <w:bCs/>
          <w:lang w:val="lt-LT"/>
        </w:rPr>
        <w:t>ų</w:t>
      </w:r>
      <w:r w:rsidR="00B80211" w:rsidRPr="00B80211">
        <w:rPr>
          <w:rFonts w:ascii="Times New Roman" w:hAnsi="Times New Roman" w:cs="Times New Roman"/>
          <w:b/>
          <w:bCs/>
          <w:lang w:val="lt-LT"/>
        </w:rPr>
        <w:t xml:space="preserve"> ligų korpusui </w:t>
      </w:r>
      <w:r w:rsidR="00773347" w:rsidRPr="00112231">
        <w:rPr>
          <w:rFonts w:ascii="Times New Roman" w:hAnsi="Times New Roman" w:cs="Times New Roman"/>
          <w:b/>
          <w:bCs/>
          <w:lang w:val="lt-LT"/>
        </w:rPr>
        <w:t>techninė specifikacija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489FF57B" w14:textId="77777777" w:rsidR="00AD0978" w:rsidRDefault="00AD0978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8CD3734" w14:textId="251D0F92" w:rsidR="00334A5A" w:rsidRDefault="00334A5A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7296EDE" w14:textId="75650E1B" w:rsidR="00334A5A" w:rsidRPr="00334A5A" w:rsidRDefault="00334A5A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334A5A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1 pirkimo dalis. Prietaisas regėjimo aštrumo įvertinimui (kiekis 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334A5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334A5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B8F2366" w14:textId="77777777" w:rsidR="00334A5A" w:rsidRPr="00334A5A" w:rsidRDefault="00334A5A" w:rsidP="00334A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07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0"/>
        <w:gridCol w:w="2650"/>
        <w:gridCol w:w="4396"/>
        <w:gridCol w:w="2552"/>
      </w:tblGrid>
      <w:tr w:rsidR="00AD0978" w:rsidRPr="00334A5A" w14:paraId="0551BB1D" w14:textId="77777777" w:rsidTr="00AD0978">
        <w:trPr>
          <w:trHeight w:val="260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D4DD758" w14:textId="77777777" w:rsidR="00334A5A" w:rsidRPr="00334A5A" w:rsidRDefault="00334A5A" w:rsidP="00334A5A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4B3C4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53A26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9BE2D" w14:textId="77777777" w:rsidR="00334A5A" w:rsidRPr="00334A5A" w:rsidRDefault="00334A5A" w:rsidP="00334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AD0978" w:rsidRPr="00334A5A" w14:paraId="1F886C2A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3F744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1BA3B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22AB2" w14:textId="77777777" w:rsidR="00334A5A" w:rsidRPr="00334A5A" w:rsidRDefault="00334A5A" w:rsidP="00334A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Skirtas regėjimo aštrumo ir spalvų suvokimo įvertinimui pateikiant skaitmeninius optotipus monitoriaus ekrane.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CD086" w14:textId="6BDBA0EF" w:rsidR="005927CB" w:rsidRPr="00334A5A" w:rsidRDefault="005927CB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452ABA35" w14:textId="77777777" w:rsidTr="00AD0978">
        <w:trPr>
          <w:trHeight w:val="40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AA45AC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3FBD16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Tipas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45DA84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Skaitmeninė regėjimo aštrumo vertinimo sistema (ekranas su integruota ar atskira valdymo sistema).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CFED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334A5A" w14:paraId="20F89D11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364D36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CCEC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Ekrano įstrižainė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D6ABE6" w14:textId="680F7CA1" w:rsidR="00334A5A" w:rsidRPr="00334A5A" w:rsidRDefault="00D84BC4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mažesnė kaip 21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coliai, matrica be atspindžių (matinė).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D621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3D391E80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AE5C0E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0E7ED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Skiriamoji geba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2504C0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mažesnė kaip Full HD (1920×1080 pikselių).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4233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6ED859A4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53DCA8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44EFCC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Regėjimo aštrumo skalės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04BFD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Glima pasirinkti ne mažiau nei Snellen, LogMAR ir ETDRS skalės optotipus.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FEB7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77D8E767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3D1A0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BDDA7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Rodomi testai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71E98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Regėjimo aštrumo, astigmatizmo, spalvų suvokimo, kontrasto jautrumo ir stereoregėjimo testai.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7EC80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703B1555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3252D4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7.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064F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Atstumo nustatymas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4DF1F4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Galimybė pasirinkti testavimo atstumą nuo 2 iki 6 metrų (ar lygiavertis nuotolio kompensavimas).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80D8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74F620DE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AE474E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8.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F244B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Valdymas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20D7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Valdymas nuotoliniu pultu arba laidiniu / belaidžiu valdikliu.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BA642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6A6C2268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7DE42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9.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F65C5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Kalibravimas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40A789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Ekranas turi būti kalibruojamas pagal atstumą ir ekrano dydį, siekiant teisingų optotipų proporcijų.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7DBE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663B85E0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70D0D0" w14:textId="77777777" w:rsidR="00334A5A" w:rsidRPr="00334A5A" w:rsidRDefault="00334A5A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10.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079E04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Papildomos funkcijos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5F337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Galimybė keisti foną (šviesus / tamsus), optotipų kontrastą, pateikti raidžių, skaičių, žiedų (Landolt C) ir paveikslėlių testus vaikams.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0773E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75D36423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15B7B8" w14:textId="3BFD6DC7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11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35E582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Jungtys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B29A00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Bent viena HDMI arba USB jungtis, užtikrinanti galimybę prijungti prie kompiuterio ar gamintojo išorinio valdymo įrenginio.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AA973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6456B9D3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577DE" w14:textId="58098B22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12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461E1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Maitinimas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BD39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Iš 230 V, 50 Hz elektros tinklo.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16CC5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334A5A" w14:paraId="3BC8FE1F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D5413" w14:textId="58E2B57A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13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CF370B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7F682E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C759E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410E191C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9CF4B" w14:textId="10DA1711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14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223687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pristatymas, instaliavimas/sumontavimas ir vartotojų apmokymas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2C16A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300AF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AD0978" w:rsidRPr="00EB28A3" w14:paraId="0E34197D" w14:textId="77777777" w:rsidTr="00AD0978">
        <w:trPr>
          <w:trHeight w:val="133"/>
        </w:trPr>
        <w:tc>
          <w:tcPr>
            <w:tcW w:w="2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E6115A" w14:textId="19AB8565" w:rsidR="00334A5A" w:rsidRPr="00334A5A" w:rsidRDefault="00EB28A3" w:rsidP="00334A5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15</w:t>
            </w:r>
            <w:r w:rsidR="00334A5A"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2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47CCB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43C16" w14:textId="4D96FB63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70A1BE47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34A5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DA308" w14:textId="77777777" w:rsidR="00334A5A" w:rsidRPr="00334A5A" w:rsidRDefault="00334A5A" w:rsidP="00334A5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66417681" w14:textId="620612C0" w:rsidR="00334A5A" w:rsidRPr="00334A5A" w:rsidRDefault="00334A5A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334A5A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786C140B" w14:textId="492673D1" w:rsidR="00334A5A" w:rsidRPr="00334A5A" w:rsidRDefault="00334A5A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334A5A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6549DA63" w14:textId="77777777" w:rsidR="00334A5A" w:rsidRPr="00334A5A" w:rsidRDefault="00334A5A" w:rsidP="00334A5A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30134016" w14:textId="700E0FDC" w:rsidR="00D62F48" w:rsidRDefault="00D62F48" w:rsidP="00334A5A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1BAFDEB4" w14:textId="77777777" w:rsidR="00D62F48" w:rsidRPr="00334A5A" w:rsidRDefault="00D62F48" w:rsidP="00334A5A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3E65E0E8" w14:textId="0EFC7D71" w:rsidR="00C642CA" w:rsidRPr="00C642CA" w:rsidRDefault="00C642CA" w:rsidP="00C642CA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2 pirkimo dali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s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 Bekontaktinis of</w:t>
      </w:r>
      <w:r w:rsidR="000D1E5E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talmologinis tonometras 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(kiekis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-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1 vnt</w:t>
      </w:r>
      <w:r w:rsidR="008117D5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C642CA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6571F221" w14:textId="77777777" w:rsidR="00C642CA" w:rsidRPr="00C642CA" w:rsidRDefault="00C642CA" w:rsidP="00C64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07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4396"/>
        <w:gridCol w:w="2552"/>
      </w:tblGrid>
      <w:tr w:rsidR="00C642CA" w:rsidRPr="00C642CA" w14:paraId="56AB2AAC" w14:textId="77777777" w:rsidTr="00C642CA">
        <w:trPr>
          <w:trHeight w:val="260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62D1A0" w14:textId="77777777" w:rsidR="00C642CA" w:rsidRPr="00C642CA" w:rsidRDefault="00C642CA" w:rsidP="00C642CA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10C7B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CA49C4" w14:textId="77777777" w:rsidR="00C642CA" w:rsidRPr="00C642CA" w:rsidRDefault="00C642CA" w:rsidP="00C642CA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CA3F7" w14:textId="77777777" w:rsidR="00C642CA" w:rsidRPr="00C642CA" w:rsidRDefault="00C642CA" w:rsidP="00C642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C642CA" w:rsidRPr="000D1E5E" w14:paraId="37EF3171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90F08E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698340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D1E4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skirtas intraokulinio spaudimo (akispūdžio, IOP) matavimui suaugusiems ir vaikams klinikinėmis sąlygomis. Galima matuoti akispūdį sėdimoje ir gulimoje paciento padėtyje.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F05D2" w14:textId="73F0466F" w:rsidR="009E2DF9" w:rsidRPr="00C642CA" w:rsidRDefault="009E2DF9" w:rsidP="006D2A7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0948818F" w14:textId="77777777" w:rsidTr="00C642CA">
        <w:trPr>
          <w:trHeight w:val="40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4881F5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AE7FE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Prietaiso tipas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D89F9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Bekontaktis, mobilus, rankinis, skirtas darbui be stacionaraus stalo ir be smakro atramos.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2F33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3056307E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9F0DDD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E3A10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Matavimo principas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A48A1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Rikošetinis (rebound tonometry), naudojant trumpalaikį vienkartinės zondo/galvutės prisilietimą prie ragenos.</w:t>
            </w:r>
          </w:p>
          <w:p w14:paraId="5F526F51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Matavimas nereikalauja akies nujautrinimo.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8563E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792C9B48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F259E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A3020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diapazonas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929D09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kaip nuo 7 iki 50 mmHg.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F6D30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0F135F63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4E18FC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5.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150E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tikslumas (paklaida)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29106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Ne prastesnis kaip ±2 mmHg visame darbinio diapazono intervale, arba ±1,2 mmHg (≤20 mmHg) ir ±2,2 mmHg (≥20 mmHg).</w:t>
            </w:r>
          </w:p>
          <w:p w14:paraId="1966DD2B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F725F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3A5B4B62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3F0745" w14:textId="43084A7E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06C5A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Nuosekli ≥ 6 matavimų iš eilės galimybė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D9343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turi atlikti ne mažiau nei šešis matavimus vienai akiai ir pateikti vidutinę reikšmę, nurodant, jei matavimas laikomas nepatikimu.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503B1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E5EC1" w:rsidRPr="00C642CA" w14:paraId="1941AA82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C4E7A6" w14:textId="4DD1E022" w:rsidR="000E5EC1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7.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7BBB2" w14:textId="44932503" w:rsidR="000E5EC1" w:rsidRPr="00C642CA" w:rsidRDefault="000E5EC1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FF0000"/>
                <w:lang w:val="fi-FI" w:eastAsia="en-US"/>
              </w:rPr>
            </w:pPr>
            <w:r w:rsidRPr="000E5EC1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Galimybė atlikti matavimą gulinčiam pacientui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8872F" w14:textId="1E848F0F" w:rsidR="000E5EC1" w:rsidRPr="00C642CA" w:rsidRDefault="009D6DB6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Galima</w:t>
            </w:r>
            <w:r w:rsidR="000E5EC1" w:rsidRPr="000E5EC1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atlikti matavimą gulinčiam pacientui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70905" w14:textId="77777777" w:rsidR="000E5EC1" w:rsidRPr="00C642CA" w:rsidRDefault="000E5EC1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7DEC908E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67BD46" w14:textId="371C1512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8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51BF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Padėties ir matavimo kokybės indikacija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9FB8E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Prietaisas turi padėties ir matavimo kokybės indikaciją:</w:t>
            </w:r>
          </w:p>
          <w:p w14:paraId="4984BF98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1.1. Šviesos indikatorių zondo srityje ir/arba vaizdinę indikaciją ekrane, padedančią operatoriui tiksliai orientuoti prietaisą prieš rageną;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70FFA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44F3772A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29443" w14:textId="2311C3D6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9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ED82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Prietaiso svoris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66BB1" w14:textId="195BE46F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Ne </w:t>
            </w:r>
            <w:r w:rsidR="000D1E5E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didesnis kaip </w:t>
            </w:r>
            <w:r w:rsidR="000D1E5E" w:rsidRPr="006D2A7D">
              <w:rPr>
                <w:rFonts w:ascii="Times New Roman" w:eastAsia="Calibri" w:hAnsi="Times New Roman" w:cs="Times New Roman"/>
                <w:noProof/>
                <w:lang w:val="lt-LT" w:eastAsia="en-US"/>
              </w:rPr>
              <w:t>35</w:t>
            </w:r>
            <w:r w:rsidRPr="006D2A7D">
              <w:rPr>
                <w:rFonts w:ascii="Times New Roman" w:eastAsia="Calibri" w:hAnsi="Times New Roman" w:cs="Times New Roman"/>
                <w:noProof/>
                <w:lang w:val="lt-LT" w:eastAsia="en-US"/>
              </w:rPr>
              <w:t>0 g.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su baterijomis.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E28E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1CD4BB5D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2F52E9" w14:textId="00FECFBF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10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8C878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Ekranas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37A8BF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Įrenginys turi integruotą ekraną, kuriame rodoma:</w:t>
            </w:r>
          </w:p>
          <w:p w14:paraId="6D518079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1.1. Akispūdžio reikšmė (mmHg);</w:t>
            </w:r>
          </w:p>
          <w:p w14:paraId="6ABAA108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1.2. Matavimo kokybės / patikimumo indikatorius;</w:t>
            </w:r>
          </w:p>
          <w:p w14:paraId="14C0B28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1.3. Pagrindinės naudotojo sąsajos piktogramos ir meniu.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CEFB5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700CE150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2492A3" w14:textId="14B03436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11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1A455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Maitinimas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E3EBE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1. Įkraunama ličio jonų arba lygiavertė baterija (komplektuojama su įkrovikliu ar įkrovimo stotele), veikimo trukmė – ne mažiau kaip 100 matavimų pilnai įkrauta baterija </w:t>
            </w:r>
            <w:r w:rsidRPr="00C642CA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arba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AA tipo baterijos (komplektiojamos su prietaisu).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EFFEB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7DF50658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CBF83" w14:textId="441100EE" w:rsidR="00C642CA" w:rsidRPr="00C642CA" w:rsidRDefault="000E5EC1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12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BBCB6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Priedai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76D47C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Matavimo zondai / galvutės vienkartiniai ir supakuoti individualiai (po vieną vienetą) gamintojo numatytoje vieneto pakuotėje, užtikrinančioje higieną ir apsaugą iki naudojimo.</w:t>
            </w:r>
          </w:p>
          <w:p w14:paraId="70C25703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Į komplektą turi būti įtraukta ne mažiau kaip 100 vnt. vienkartinių zondų / galvučių.</w:t>
            </w:r>
          </w:p>
          <w:p w14:paraId="6A90F03E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4. Transportavimo dėklas / lagaminėlis, užtikrinantis saugų prietaiso ir priedų transportavimą.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D78ED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C642CA" w14:paraId="44200C26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03050D" w14:textId="16DC088B" w:rsidR="00C642CA" w:rsidRPr="00C642CA" w:rsidRDefault="000145B6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13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E5967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C95B4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F475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61FB1544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EF535" w14:textId="77777777" w:rsidR="00C642CA" w:rsidRPr="00C642CA" w:rsidRDefault="00C642CA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1BF3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Įrangos pristatymas, instaliavimas/sumontavimas ir vartotojų apmokymas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11CA2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Įrangos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pristatymo į perkančiosios organizacijos sandėlį, iškrovimo, pervežimo iš sandėlio į instaliavimo/sumontavimo vietą, instaliavimo/sumontavimo (jeigu reikia), po instaliavimo/sumontavimo likusių įpakavimo medžiagų išvežimo (utilizavimo) ir personalo apmokymo išlaidos įskaičiuotos į pasiūlymo kainą.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45E8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642CA" w:rsidRPr="00EB28A3" w14:paraId="3538EAFB" w14:textId="77777777" w:rsidTr="00C642CA">
        <w:trPr>
          <w:trHeight w:val="133"/>
        </w:trPr>
        <w:tc>
          <w:tcPr>
            <w:tcW w:w="2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6BC2B1" w14:textId="6BF28135" w:rsidR="00C642CA" w:rsidRPr="00C642CA" w:rsidRDefault="000145B6" w:rsidP="00C642CA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14</w:t>
            </w:r>
            <w:r w:rsidR="00C642CA"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18FD34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6AC4D" w14:textId="28F75886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1. </w:t>
            </w:r>
            <w:r w:rsidR="00BD5675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Naudojimo instrukcija lietuvių </w:t>
            </w: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kalba.</w:t>
            </w:r>
          </w:p>
          <w:p w14:paraId="30FCDBD7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C642CA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AA716" w14:textId="77777777" w:rsidR="00C642CA" w:rsidRPr="00C642CA" w:rsidRDefault="00C642CA" w:rsidP="00C642C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5F8720F4" w14:textId="0F88B278" w:rsidR="00C642CA" w:rsidRPr="00C642CA" w:rsidRDefault="00C642CA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C642CA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9578DC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C642CA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9578DC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C642CA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5E080E86" w14:textId="18D0E3AF" w:rsidR="00C642CA" w:rsidRPr="00C642CA" w:rsidRDefault="00C642CA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C642CA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įvertinimui/išbandymui turi būti pateiktas siūlomos prekės pavyzdys.</w:t>
      </w:r>
    </w:p>
    <w:p w14:paraId="5A997678" w14:textId="44C6CCC1" w:rsidR="00D12A3E" w:rsidRPr="00D12A3E" w:rsidRDefault="00D12A3E" w:rsidP="00C642C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147535DF" w14:textId="3E0E648F" w:rsidR="00605A5C" w:rsidRDefault="00605A5C" w:rsidP="00605A5C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16EFBB80" w14:textId="77777777" w:rsidR="00605A5C" w:rsidRPr="00D12A3E" w:rsidRDefault="00605A5C" w:rsidP="003540F2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12553765" w14:textId="70F801AC" w:rsidR="00D95F2E" w:rsidRPr="00112231" w:rsidRDefault="00D95F2E" w:rsidP="005B7C54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3 pirkimo dalis. </w:t>
      </w:r>
      <w:r w:rsidRPr="00F53C92">
        <w:rPr>
          <w:rFonts w:ascii="Times New Roman" w:hAnsi="Times New Roman" w:cs="Times New Roman"/>
          <w:b/>
          <w:bCs/>
          <w:lang w:val="lt-LT"/>
        </w:rPr>
        <w:t xml:space="preserve">Plyšinė lempa </w:t>
      </w:r>
      <w:r w:rsidRPr="00112231">
        <w:rPr>
          <w:rFonts w:ascii="Times New Roman" w:hAnsi="Times New Roman" w:cs="Times New Roman"/>
          <w:b/>
          <w:bCs/>
          <w:lang w:val="lt-LT"/>
        </w:rPr>
        <w:t xml:space="preserve">(kiekis </w:t>
      </w:r>
      <w:r w:rsidR="005B7C54">
        <w:rPr>
          <w:rFonts w:ascii="Times New Roman" w:hAnsi="Times New Roman" w:cs="Times New Roman"/>
          <w:b/>
          <w:bCs/>
          <w:lang w:val="lt-LT"/>
        </w:rPr>
        <w:t xml:space="preserve">- </w:t>
      </w:r>
      <w:r>
        <w:rPr>
          <w:rFonts w:ascii="Times New Roman" w:hAnsi="Times New Roman" w:cs="Times New Roman"/>
          <w:b/>
          <w:bCs/>
          <w:lang w:val="lt-LT"/>
        </w:rPr>
        <w:t>1</w:t>
      </w:r>
      <w:r w:rsidRPr="00112231">
        <w:rPr>
          <w:rFonts w:ascii="Times New Roman" w:hAnsi="Times New Roman" w:cs="Times New Roman"/>
          <w:b/>
          <w:bCs/>
          <w:lang w:val="lt-LT"/>
        </w:rPr>
        <w:t xml:space="preserve"> vnt.)</w:t>
      </w:r>
    </w:p>
    <w:p w14:paraId="6A3AE758" w14:textId="77777777" w:rsidR="00D95F2E" w:rsidRPr="00112231" w:rsidRDefault="00D95F2E" w:rsidP="00D95F2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70"/>
        <w:gridCol w:w="2824"/>
        <w:gridCol w:w="4398"/>
        <w:gridCol w:w="2551"/>
      </w:tblGrid>
      <w:tr w:rsidR="00D95F2E" w:rsidRPr="00112231" w14:paraId="2C8DF96C" w14:textId="77777777" w:rsidTr="002B08C9">
        <w:trPr>
          <w:jc w:val="center"/>
        </w:trPr>
        <w:tc>
          <w:tcPr>
            <w:tcW w:w="570" w:type="dxa"/>
            <w:vAlign w:val="center"/>
          </w:tcPr>
          <w:p w14:paraId="70CA0A03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Eil.</w:t>
            </w:r>
          </w:p>
          <w:p w14:paraId="11EEF646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24" w:type="dxa"/>
            <w:vAlign w:val="center"/>
          </w:tcPr>
          <w:p w14:paraId="176AA589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4398" w:type="dxa"/>
            <w:vAlign w:val="center"/>
          </w:tcPr>
          <w:p w14:paraId="715D44E5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Reikalaujami parametrai </w:t>
            </w:r>
          </w:p>
        </w:tc>
        <w:tc>
          <w:tcPr>
            <w:tcW w:w="2551" w:type="dxa"/>
            <w:vAlign w:val="center"/>
          </w:tcPr>
          <w:p w14:paraId="2228F403" w14:textId="77777777" w:rsidR="00D95F2E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1825E372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lang w:val="lt-LT"/>
              </w:rPr>
              <w:t>Siūlomi parametrai</w:t>
            </w:r>
          </w:p>
          <w:p w14:paraId="0093436A" w14:textId="77777777" w:rsidR="00D95F2E" w:rsidRPr="00112231" w:rsidRDefault="00D95F2E" w:rsidP="002B08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D95F2E" w:rsidRPr="00D56E66" w14:paraId="49C618D7" w14:textId="77777777" w:rsidTr="002B08C9">
        <w:trPr>
          <w:trHeight w:val="1289"/>
          <w:jc w:val="center"/>
        </w:trPr>
        <w:tc>
          <w:tcPr>
            <w:tcW w:w="570" w:type="dxa"/>
          </w:tcPr>
          <w:p w14:paraId="5DA67BC0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14:paraId="56E66015" w14:textId="77777777" w:rsidR="00D95F2E" w:rsidRPr="00112231" w:rsidRDefault="00D95F2E" w:rsidP="002B08C9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Plyšinės lempos mikroskopas ir apšvietimo sistema</w:t>
            </w:r>
          </w:p>
        </w:tc>
        <w:tc>
          <w:tcPr>
            <w:tcW w:w="4398" w:type="dxa"/>
            <w:shd w:val="clear" w:color="auto" w:fill="auto"/>
          </w:tcPr>
          <w:p w14:paraId="5F00FA5E" w14:textId="052FC68B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Galilėjo tipo (arba lygiavertis) konverguojantis binokuliarinis mikroskopas su apšvietimu iš apačios (Zeiss tipo arba lygiaverčiu) arba su apšvietimu iš viršaus (Haag-Streit tipo arba lygiaverčiu)</w:t>
            </w:r>
            <w:r w:rsidR="000D1E5E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  <w:r w:rsidR="000D1E5E" w:rsidRPr="006D2A7D">
              <w:rPr>
                <w:rFonts w:ascii="Times New Roman" w:hAnsi="Times New Roman" w:cs="Times New Roman"/>
                <w:noProof/>
                <w:lang w:val="lt-LT"/>
              </w:rPr>
              <w:t>Apšvietimo šaltinis  LED tipo (arba lygiavertis).</w:t>
            </w:r>
          </w:p>
        </w:tc>
        <w:tc>
          <w:tcPr>
            <w:tcW w:w="2551" w:type="dxa"/>
          </w:tcPr>
          <w:p w14:paraId="32D21581" w14:textId="77777777" w:rsidR="00700A06" w:rsidRDefault="00700A06" w:rsidP="002B08C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4391C1D6" w14:textId="5D2BBAA4" w:rsidR="00342B44" w:rsidRPr="00112231" w:rsidRDefault="00342B44" w:rsidP="00700A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4D22D063" w14:textId="77777777" w:rsidTr="002B08C9">
        <w:trPr>
          <w:trHeight w:val="559"/>
          <w:jc w:val="center"/>
        </w:trPr>
        <w:tc>
          <w:tcPr>
            <w:tcW w:w="570" w:type="dxa"/>
          </w:tcPr>
          <w:p w14:paraId="4FB3D1BD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14:paraId="40820D23" w14:textId="77777777" w:rsidR="00D95F2E" w:rsidRPr="00112231" w:rsidRDefault="00D95F2E" w:rsidP="002B08C9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Padidinimai</w:t>
            </w:r>
          </w:p>
        </w:tc>
        <w:tc>
          <w:tcPr>
            <w:tcW w:w="4398" w:type="dxa"/>
            <w:shd w:val="clear" w:color="auto" w:fill="auto"/>
          </w:tcPr>
          <w:p w14:paraId="583ECA82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Perjungiami, ne mažiau kaip penki: </w:t>
            </w:r>
          </w:p>
          <w:p w14:paraId="7BEBD269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5x±2x, 9x ±1x, 14x ±2x, 22x ±3x, 36x±4x</w:t>
            </w:r>
          </w:p>
        </w:tc>
        <w:tc>
          <w:tcPr>
            <w:tcW w:w="2551" w:type="dxa"/>
          </w:tcPr>
          <w:p w14:paraId="20F409A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4DE0197E" w14:textId="77777777" w:rsidTr="002B08C9">
        <w:trPr>
          <w:trHeight w:val="826"/>
          <w:jc w:val="center"/>
        </w:trPr>
        <w:tc>
          <w:tcPr>
            <w:tcW w:w="570" w:type="dxa"/>
          </w:tcPr>
          <w:p w14:paraId="4BA150D0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3.</w:t>
            </w:r>
          </w:p>
        </w:tc>
        <w:tc>
          <w:tcPr>
            <w:tcW w:w="2824" w:type="dxa"/>
          </w:tcPr>
          <w:p w14:paraId="06A61628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Stebimo lauko diametrai (atitinkamai reikalaujamiems didinimams)</w:t>
            </w:r>
          </w:p>
        </w:tc>
        <w:tc>
          <w:tcPr>
            <w:tcW w:w="4398" w:type="dxa"/>
          </w:tcPr>
          <w:p w14:paraId="2CACA0CC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35 mm, kai didinimas 5x±2x;</w:t>
            </w:r>
          </w:p>
          <w:p w14:paraId="75A188A6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22 mm, kai didinimas 9x ±1x;</w:t>
            </w:r>
          </w:p>
          <w:p w14:paraId="510440A4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14 mm, kai didinimas 14x ±2x;</w:t>
            </w:r>
          </w:p>
          <w:p w14:paraId="2B30A2A1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8 mm, kai didinimas 22x ±3x;</w:t>
            </w:r>
          </w:p>
          <w:p w14:paraId="03DBC62B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5 mm, kai didinimas 36x±4x.</w:t>
            </w:r>
          </w:p>
        </w:tc>
        <w:tc>
          <w:tcPr>
            <w:tcW w:w="2551" w:type="dxa"/>
          </w:tcPr>
          <w:p w14:paraId="214E24A2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112231" w14:paraId="34EBD9D5" w14:textId="77777777" w:rsidTr="002B08C9">
        <w:trPr>
          <w:trHeight w:val="273"/>
          <w:jc w:val="center"/>
        </w:trPr>
        <w:tc>
          <w:tcPr>
            <w:tcW w:w="570" w:type="dxa"/>
          </w:tcPr>
          <w:p w14:paraId="293ECAEB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4.</w:t>
            </w:r>
          </w:p>
        </w:tc>
        <w:tc>
          <w:tcPr>
            <w:tcW w:w="2824" w:type="dxa"/>
          </w:tcPr>
          <w:p w14:paraId="68FB7289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Okuliarai</w:t>
            </w:r>
          </w:p>
        </w:tc>
        <w:tc>
          <w:tcPr>
            <w:tcW w:w="4398" w:type="dxa"/>
          </w:tcPr>
          <w:p w14:paraId="1165D17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≤ 12,5x didinimo</w:t>
            </w:r>
          </w:p>
        </w:tc>
        <w:tc>
          <w:tcPr>
            <w:tcW w:w="2551" w:type="dxa"/>
          </w:tcPr>
          <w:p w14:paraId="0A212743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59E5B534" w14:textId="77777777" w:rsidTr="002B08C9">
        <w:trPr>
          <w:trHeight w:val="828"/>
          <w:jc w:val="center"/>
        </w:trPr>
        <w:tc>
          <w:tcPr>
            <w:tcW w:w="570" w:type="dxa"/>
          </w:tcPr>
          <w:p w14:paraId="57108576" w14:textId="77777777" w:rsidR="00D95F2E" w:rsidRPr="00112231" w:rsidRDefault="00D95F2E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5.</w:t>
            </w:r>
          </w:p>
        </w:tc>
        <w:tc>
          <w:tcPr>
            <w:tcW w:w="2824" w:type="dxa"/>
          </w:tcPr>
          <w:p w14:paraId="2FDCEBD7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Okuliarų dioptrinis paderinimas (okuliarų ametropijos kompensacija)</w:t>
            </w:r>
          </w:p>
        </w:tc>
        <w:tc>
          <w:tcPr>
            <w:tcW w:w="4398" w:type="dxa"/>
          </w:tcPr>
          <w:p w14:paraId="49506721" w14:textId="42AB588F" w:rsidR="00D95F2E" w:rsidRPr="00112231" w:rsidRDefault="00E617DA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8A5066">
              <w:rPr>
                <w:rFonts w:ascii="Times New Roman" w:hAnsi="Times New Roman" w:cs="Times New Roman"/>
                <w:noProof/>
                <w:lang w:val="lt-LT"/>
              </w:rPr>
              <w:t>N</w:t>
            </w:r>
            <w:r w:rsidR="00D257AB" w:rsidRPr="008A5066">
              <w:rPr>
                <w:rFonts w:ascii="Times New Roman" w:hAnsi="Times New Roman" w:cs="Times New Roman"/>
                <w:noProof/>
                <w:lang w:val="lt-LT"/>
              </w:rPr>
              <w:t>e siauresniame diapazone kaip nuo −5,0 D iki +5,0 D</w:t>
            </w:r>
          </w:p>
        </w:tc>
        <w:tc>
          <w:tcPr>
            <w:tcW w:w="2551" w:type="dxa"/>
          </w:tcPr>
          <w:p w14:paraId="2C913687" w14:textId="2680E919" w:rsidR="0020495A" w:rsidRPr="00112231" w:rsidRDefault="0020495A" w:rsidP="00B679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025EA27C" w14:textId="77777777" w:rsidTr="002B08C9">
        <w:trPr>
          <w:trHeight w:val="569"/>
          <w:jc w:val="center"/>
        </w:trPr>
        <w:tc>
          <w:tcPr>
            <w:tcW w:w="570" w:type="dxa"/>
          </w:tcPr>
          <w:p w14:paraId="5C6575C3" w14:textId="77777777" w:rsidR="00D95F2E" w:rsidRPr="00112231" w:rsidRDefault="00D95F2E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14:paraId="3B63ACEE" w14:textId="77777777" w:rsidR="00D95F2E" w:rsidRPr="00112231" w:rsidRDefault="00D95F2E" w:rsidP="002B08C9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plotis</w:t>
            </w:r>
          </w:p>
        </w:tc>
        <w:tc>
          <w:tcPr>
            <w:tcW w:w="4398" w:type="dxa"/>
            <w:shd w:val="clear" w:color="auto" w:fill="auto"/>
          </w:tcPr>
          <w:p w14:paraId="37AA3D9E" w14:textId="55E5E61B" w:rsidR="00D95F2E" w:rsidRDefault="00305B2D" w:rsidP="002B08C9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D95F2E" w:rsidRPr="00112231">
              <w:rPr>
                <w:rFonts w:ascii="Times New Roman" w:hAnsi="Times New Roman" w:cs="Times New Roman"/>
                <w:noProof/>
                <w:lang w:val="lt-LT"/>
              </w:rPr>
              <w:t>Tolygiai</w:t>
            </w:r>
            <w:r w:rsidR="00D95F2E" w:rsidRPr="00112231">
              <w:rPr>
                <w:rFonts w:ascii="Times New Roman" w:hAnsi="Times New Roman" w:cs="Times New Roman"/>
                <w:noProof/>
                <w:color w:val="FF0000"/>
                <w:lang w:val="lt-LT"/>
              </w:rPr>
              <w:t xml:space="preserve"> </w:t>
            </w:r>
            <w:r w:rsidR="00D95F2E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reguliuojamas ne siauresniame diapazone kaip nuo </w:t>
            </w:r>
            <w:r w:rsidR="00D95F2E" w:rsidRPr="00F7684A">
              <w:rPr>
                <w:rFonts w:ascii="Times New Roman" w:hAnsi="Times New Roman" w:cs="Times New Roman"/>
                <w:noProof/>
                <w:lang w:val="lt-LT"/>
              </w:rPr>
              <w:t>0 mm iki 14 mm</w:t>
            </w:r>
          </w:p>
          <w:p w14:paraId="79EE004C" w14:textId="6ECBB5FD" w:rsidR="00305B2D" w:rsidRPr="00112231" w:rsidRDefault="00DD1333" w:rsidP="00305B2D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2. Prietaisas turi</w:t>
            </w:r>
            <w:r w:rsidR="00305B2D" w:rsidRPr="00DD1333">
              <w:rPr>
                <w:rFonts w:ascii="Times New Roman" w:hAnsi="Times New Roman" w:cs="Times New Roman"/>
                <w:noProof/>
                <w:lang w:val="lt-LT"/>
              </w:rPr>
              <w:t xml:space="preserve"> skaitmeninę arba mechaninę skalę (indikatorių), leidžiančią tiksliai nustatyti 1 mm pločio apšvietimo plyšį.</w:t>
            </w:r>
          </w:p>
        </w:tc>
        <w:tc>
          <w:tcPr>
            <w:tcW w:w="2551" w:type="dxa"/>
          </w:tcPr>
          <w:p w14:paraId="1C3A85A2" w14:textId="77777777" w:rsidR="00B6791C" w:rsidRDefault="00B6791C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250171EE" w14:textId="77777777" w:rsidR="00B6791C" w:rsidRDefault="00B6791C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51DD249B" w14:textId="77777777" w:rsidR="00B6791C" w:rsidRDefault="00B6791C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3A8E5BA5" w14:textId="7DAD944E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098307C2" w14:textId="77777777" w:rsidTr="002B08C9">
        <w:trPr>
          <w:trHeight w:val="564"/>
          <w:jc w:val="center"/>
        </w:trPr>
        <w:tc>
          <w:tcPr>
            <w:tcW w:w="570" w:type="dxa"/>
          </w:tcPr>
          <w:p w14:paraId="038C24D9" w14:textId="77777777" w:rsidR="00D95F2E" w:rsidRPr="00112231" w:rsidRDefault="00D95F2E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7.</w:t>
            </w:r>
          </w:p>
        </w:tc>
        <w:tc>
          <w:tcPr>
            <w:tcW w:w="2824" w:type="dxa"/>
            <w:shd w:val="clear" w:color="auto" w:fill="auto"/>
          </w:tcPr>
          <w:p w14:paraId="326E5C59" w14:textId="77777777" w:rsidR="00D95F2E" w:rsidRPr="00112231" w:rsidRDefault="00D95F2E" w:rsidP="002B08C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ilgis</w:t>
            </w:r>
          </w:p>
        </w:tc>
        <w:tc>
          <w:tcPr>
            <w:tcW w:w="4398" w:type="dxa"/>
            <w:shd w:val="clear" w:color="auto" w:fill="auto"/>
          </w:tcPr>
          <w:p w14:paraId="5FFB9BD3" w14:textId="58C8E043" w:rsidR="00D95F2E" w:rsidRDefault="00305B2D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="00D95F2E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Tolygiai reguliuojamas ne siauresniame diapazone kaip nuo </w:t>
            </w:r>
            <w:r w:rsidR="00D95F2E" w:rsidRPr="00F7684A">
              <w:rPr>
                <w:rFonts w:ascii="Times New Roman" w:hAnsi="Times New Roman" w:cs="Times New Roman"/>
                <w:noProof/>
                <w:lang w:val="lt-LT"/>
              </w:rPr>
              <w:t>1 mm iki 14 mm</w:t>
            </w:r>
          </w:p>
          <w:p w14:paraId="4ED97FB0" w14:textId="2BC7E846" w:rsidR="00305B2D" w:rsidRPr="00112231" w:rsidRDefault="00DD1333" w:rsidP="00305B2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2. Prietaisas turi</w:t>
            </w:r>
            <w:r w:rsidR="00305B2D" w:rsidRPr="00DD1333">
              <w:rPr>
                <w:rFonts w:ascii="Times New Roman" w:hAnsi="Times New Roman" w:cs="Times New Roman"/>
                <w:noProof/>
                <w:lang w:val="lt-LT"/>
              </w:rPr>
              <w:t xml:space="preserve"> skaitmeninę arba mechaninę skalę (indikatorių), leidžiančią tiksliai nustatyti 1 mm aukščio apšvietimo plyšį.</w:t>
            </w:r>
          </w:p>
        </w:tc>
        <w:tc>
          <w:tcPr>
            <w:tcW w:w="2551" w:type="dxa"/>
          </w:tcPr>
          <w:p w14:paraId="13AA6FE9" w14:textId="77777777" w:rsidR="00B6791C" w:rsidRDefault="00B6791C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3B34E944" w14:textId="77777777" w:rsidR="00B6791C" w:rsidRDefault="00B6791C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09046AD4" w14:textId="64903095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2D5D1E77" w14:textId="77777777" w:rsidTr="002B08C9">
        <w:trPr>
          <w:trHeight w:val="811"/>
          <w:jc w:val="center"/>
        </w:trPr>
        <w:tc>
          <w:tcPr>
            <w:tcW w:w="570" w:type="dxa"/>
          </w:tcPr>
          <w:p w14:paraId="02CD4E8F" w14:textId="77777777" w:rsidR="00D95F2E" w:rsidRPr="00112231" w:rsidRDefault="00D95F2E" w:rsidP="002B08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8.</w:t>
            </w:r>
          </w:p>
        </w:tc>
        <w:tc>
          <w:tcPr>
            <w:tcW w:w="2824" w:type="dxa"/>
            <w:shd w:val="clear" w:color="auto" w:fill="auto"/>
          </w:tcPr>
          <w:p w14:paraId="194B7674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krypties reguliavimas</w:t>
            </w:r>
          </w:p>
        </w:tc>
        <w:tc>
          <w:tcPr>
            <w:tcW w:w="4398" w:type="dxa"/>
            <w:shd w:val="clear" w:color="auto" w:fill="auto"/>
          </w:tcPr>
          <w:p w14:paraId="7F0C03F3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Reguliuojamas tolygiai ne siauresniame diapazone kaip nuo 0° iki 180° arba plyčio rotacija (plyšio sukimo kampas) ≥ ± 90º</w:t>
            </w:r>
          </w:p>
        </w:tc>
        <w:tc>
          <w:tcPr>
            <w:tcW w:w="2551" w:type="dxa"/>
          </w:tcPr>
          <w:p w14:paraId="0B0080E2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112231" w14:paraId="60BADEED" w14:textId="77777777" w:rsidTr="002B08C9">
        <w:trPr>
          <w:trHeight w:val="628"/>
          <w:jc w:val="center"/>
        </w:trPr>
        <w:tc>
          <w:tcPr>
            <w:tcW w:w="570" w:type="dxa"/>
          </w:tcPr>
          <w:p w14:paraId="68669631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9.</w:t>
            </w:r>
          </w:p>
        </w:tc>
        <w:tc>
          <w:tcPr>
            <w:tcW w:w="2824" w:type="dxa"/>
            <w:shd w:val="clear" w:color="auto" w:fill="auto"/>
          </w:tcPr>
          <w:p w14:paraId="429CC34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Išorinė paciento žvilgsnio fiksacija</w:t>
            </w:r>
          </w:p>
        </w:tc>
        <w:tc>
          <w:tcPr>
            <w:tcW w:w="4398" w:type="dxa"/>
            <w:shd w:val="clear" w:color="auto" w:fill="auto"/>
          </w:tcPr>
          <w:p w14:paraId="12FC165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LED tipo (arba lygiavertis) šviesos šaltinis</w:t>
            </w:r>
          </w:p>
        </w:tc>
        <w:tc>
          <w:tcPr>
            <w:tcW w:w="2551" w:type="dxa"/>
          </w:tcPr>
          <w:p w14:paraId="6BF2E7FE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112231" w14:paraId="10F847C3" w14:textId="77777777" w:rsidTr="002B08C9">
        <w:trPr>
          <w:trHeight w:val="331"/>
          <w:jc w:val="center"/>
        </w:trPr>
        <w:tc>
          <w:tcPr>
            <w:tcW w:w="570" w:type="dxa"/>
          </w:tcPr>
          <w:p w14:paraId="7C071A69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10.</w:t>
            </w:r>
          </w:p>
        </w:tc>
        <w:tc>
          <w:tcPr>
            <w:tcW w:w="2824" w:type="dxa"/>
            <w:shd w:val="clear" w:color="auto" w:fill="auto"/>
          </w:tcPr>
          <w:p w14:paraId="378D3910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Filtrai:</w:t>
            </w:r>
          </w:p>
        </w:tc>
        <w:tc>
          <w:tcPr>
            <w:tcW w:w="4398" w:type="dxa"/>
            <w:shd w:val="clear" w:color="auto" w:fill="auto"/>
          </w:tcPr>
          <w:p w14:paraId="3FD2EBA9" w14:textId="77777777" w:rsidR="00D95F2E" w:rsidRPr="00112231" w:rsidRDefault="00D95F2E" w:rsidP="00D95F2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Mėlynas filtras;</w:t>
            </w:r>
          </w:p>
          <w:p w14:paraId="4BAD4C1D" w14:textId="52BD903B" w:rsidR="00D95F2E" w:rsidRPr="00E617DA" w:rsidRDefault="00D95F2E" w:rsidP="00E617DA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Beraudis (žalias) filtras;</w:t>
            </w:r>
          </w:p>
        </w:tc>
        <w:tc>
          <w:tcPr>
            <w:tcW w:w="2551" w:type="dxa"/>
          </w:tcPr>
          <w:p w14:paraId="524DE287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79C8192B" w14:textId="77777777" w:rsidTr="002B08C9">
        <w:trPr>
          <w:trHeight w:val="1022"/>
          <w:jc w:val="center"/>
        </w:trPr>
        <w:tc>
          <w:tcPr>
            <w:tcW w:w="570" w:type="dxa"/>
          </w:tcPr>
          <w:p w14:paraId="1FE5BAD7" w14:textId="77777777" w:rsidR="00D95F2E" w:rsidRPr="00112231" w:rsidRDefault="00D95F2E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lastRenderedPageBreak/>
              <w:t>11.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8A0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Komplekte su plyšine lempa  pateikiamas staliukas, skirtas plyšinės lempos sumontavimui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B956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Būtina. Elektriniu būdu reguliuojamo aukščio staliukas su keturiais ratukais, iš kurių bent du su stabdžiais.</w:t>
            </w:r>
          </w:p>
        </w:tc>
        <w:tc>
          <w:tcPr>
            <w:tcW w:w="2551" w:type="dxa"/>
          </w:tcPr>
          <w:p w14:paraId="6BA6D1B6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253B96F7" w14:textId="77777777" w:rsidTr="002B08C9">
        <w:trPr>
          <w:trHeight w:val="891"/>
          <w:jc w:val="center"/>
        </w:trPr>
        <w:tc>
          <w:tcPr>
            <w:tcW w:w="570" w:type="dxa"/>
          </w:tcPr>
          <w:p w14:paraId="5463B62F" w14:textId="3C6B1116" w:rsidR="00D95F2E" w:rsidRPr="00112231" w:rsidRDefault="00F77A32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12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0D8E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Galimybė komplektuoti su </w:t>
            </w: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Goldmano tipo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aplanaciniu tonometru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A52" w14:textId="593D896A" w:rsidR="00D95F2E" w:rsidRPr="00112231" w:rsidRDefault="00B14308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522BAC">
              <w:rPr>
                <w:rFonts w:ascii="Times New Roman" w:hAnsi="Times New Roman" w:cs="Times New Roman"/>
                <w:b/>
                <w:noProof/>
                <w:lang w:val="lt-LT"/>
              </w:rPr>
              <w:t>Pageidautina</w:t>
            </w:r>
            <w:r w:rsidR="00D95F2E" w:rsidRPr="00B14308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</w:t>
            </w:r>
            <w:r w:rsidR="00D95F2E" w:rsidRPr="00112231">
              <w:rPr>
                <w:rFonts w:ascii="Times New Roman" w:hAnsi="Times New Roman" w:cs="Times New Roman"/>
                <w:noProof/>
                <w:lang w:val="lt-LT"/>
              </w:rPr>
              <w:t>galimybė ateityje (atsiradus poreikiui) naudoti kartu su Goldmano tipo aplanaciniu tonometru.</w:t>
            </w:r>
          </w:p>
        </w:tc>
        <w:tc>
          <w:tcPr>
            <w:tcW w:w="2551" w:type="dxa"/>
          </w:tcPr>
          <w:p w14:paraId="5E3B5513" w14:textId="6F8D3158" w:rsidR="008D2221" w:rsidRPr="00112231" w:rsidRDefault="008D2221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685480E1" w14:textId="77777777" w:rsidTr="002B08C9">
        <w:trPr>
          <w:trHeight w:val="372"/>
          <w:jc w:val="center"/>
        </w:trPr>
        <w:tc>
          <w:tcPr>
            <w:tcW w:w="570" w:type="dxa"/>
          </w:tcPr>
          <w:p w14:paraId="7A1B4C22" w14:textId="1A0269E2" w:rsidR="00D95F2E" w:rsidRPr="00112231" w:rsidRDefault="00F77A32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13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04449C5B" w14:textId="77777777" w:rsidR="00D95F2E" w:rsidRPr="00112231" w:rsidRDefault="00D95F2E" w:rsidP="002B08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Maitinimo šaltinis</w:t>
            </w:r>
          </w:p>
        </w:tc>
        <w:tc>
          <w:tcPr>
            <w:tcW w:w="4398" w:type="dxa"/>
            <w:shd w:val="clear" w:color="auto" w:fill="auto"/>
          </w:tcPr>
          <w:p w14:paraId="572F0707" w14:textId="529789E4" w:rsidR="00D95F2E" w:rsidRPr="00112231" w:rsidRDefault="00F665A1" w:rsidP="002B08C9">
            <w:pPr>
              <w:suppressAutoHyphens/>
              <w:autoSpaceDN w:val="0"/>
              <w:spacing w:after="0" w:line="240" w:lineRule="auto"/>
              <w:ind w:left="730" w:right="-39" w:hanging="730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F665A1">
              <w:rPr>
                <w:rFonts w:ascii="Times New Roman" w:hAnsi="Times New Roman" w:cs="Times New Roman"/>
                <w:noProof/>
                <w:lang w:val="lt-LT"/>
              </w:rPr>
              <w:t>Iš 230 V, 50Hz elektros tinklo</w:t>
            </w:r>
          </w:p>
        </w:tc>
        <w:tc>
          <w:tcPr>
            <w:tcW w:w="2551" w:type="dxa"/>
          </w:tcPr>
          <w:p w14:paraId="422D8BA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970DAA" w14:paraId="4FC03108" w14:textId="77777777" w:rsidTr="002B08C9">
        <w:trPr>
          <w:trHeight w:val="978"/>
          <w:jc w:val="center"/>
        </w:trPr>
        <w:tc>
          <w:tcPr>
            <w:tcW w:w="570" w:type="dxa"/>
          </w:tcPr>
          <w:p w14:paraId="0CE11C72" w14:textId="6EF05CD8" w:rsidR="00D95F2E" w:rsidRPr="00112231" w:rsidRDefault="00F77A32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14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F9B0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B0289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983A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Ne mažiau kaip 24</w:t>
            </w:r>
            <w:r w:rsidRPr="00B0289B">
              <w:rPr>
                <w:rFonts w:ascii="Times New Roman" w:hAnsi="Times New Roman" w:cs="Times New Roman"/>
                <w:noProof/>
                <w:lang w:val="lt-LT"/>
              </w:rPr>
              <w:t xml:space="preserve"> mėnesiai</w:t>
            </w:r>
          </w:p>
        </w:tc>
        <w:tc>
          <w:tcPr>
            <w:tcW w:w="2551" w:type="dxa"/>
          </w:tcPr>
          <w:p w14:paraId="3783A0E5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3BE103FD" w14:textId="77777777" w:rsidTr="002B08C9">
        <w:trPr>
          <w:trHeight w:val="1708"/>
          <w:jc w:val="center"/>
        </w:trPr>
        <w:tc>
          <w:tcPr>
            <w:tcW w:w="570" w:type="dxa"/>
          </w:tcPr>
          <w:p w14:paraId="3898666E" w14:textId="0D24C7BD" w:rsidR="00D95F2E" w:rsidRPr="00112231" w:rsidRDefault="008F3F8A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15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499E68B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eastAsia="Times New Roman" w:hAnsi="Times New Roman" w:cs="Times New Roman"/>
                <w:lang w:val="lt-LT" w:eastAsia="en-US"/>
              </w:rPr>
              <w:t>Pristatymas, instaliavimas</w:t>
            </w:r>
            <w:r>
              <w:rPr>
                <w:rFonts w:ascii="Times New Roman" w:eastAsia="Times New Roman" w:hAnsi="Times New Roman" w:cs="Times New Roman"/>
                <w:lang w:val="lt-LT" w:eastAsia="en-US"/>
              </w:rPr>
              <w:t>/sumontavimas</w:t>
            </w:r>
            <w:r w:rsidRPr="00112231">
              <w:rPr>
                <w:rFonts w:ascii="Times New Roman" w:eastAsia="Times New Roman" w:hAnsi="Times New Roman" w:cs="Times New Roman"/>
                <w:lang w:val="lt-LT" w:eastAsia="en-US"/>
              </w:rPr>
              <w:t xml:space="preserve"> ir vartotojų apmokymas</w:t>
            </w:r>
          </w:p>
        </w:tc>
        <w:tc>
          <w:tcPr>
            <w:tcW w:w="4398" w:type="dxa"/>
            <w:shd w:val="clear" w:color="auto" w:fill="FFFFFF"/>
          </w:tcPr>
          <w:p w14:paraId="5D25389C" w14:textId="77777777" w:rsidR="00D95F2E" w:rsidRPr="00112231" w:rsidRDefault="00D95F2E" w:rsidP="002B08C9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Prekės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pristatymo į perkančiosios organizacijos sandėlį, iškrovimo, pervežimo iš sandėlio į instaliavimo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/sumontavimo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vietą, instaliavimo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/suontavimo, po instaliavimo/sumontavimo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likusių įpakavimo medžiagų išvežimo (utilizavimo) ir personalo apmokymo išlaidos įskaičiuotos į pasiūlymo kainą.</w:t>
            </w:r>
          </w:p>
        </w:tc>
        <w:tc>
          <w:tcPr>
            <w:tcW w:w="2551" w:type="dxa"/>
          </w:tcPr>
          <w:p w14:paraId="77F98E9D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95F2E" w:rsidRPr="00EB28A3" w14:paraId="43BD04F7" w14:textId="77777777" w:rsidTr="002B08C9">
        <w:trPr>
          <w:trHeight w:val="711"/>
          <w:jc w:val="center"/>
        </w:trPr>
        <w:tc>
          <w:tcPr>
            <w:tcW w:w="570" w:type="dxa"/>
          </w:tcPr>
          <w:p w14:paraId="4262CA91" w14:textId="54637C32" w:rsidR="00D95F2E" w:rsidRPr="00112231" w:rsidRDefault="008F3F8A" w:rsidP="002B0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hAnsi="Times New Roman" w:cs="Times New Roman"/>
                <w:bCs/>
                <w:noProof/>
                <w:lang w:val="lt-LT"/>
              </w:rPr>
              <w:t>16</w:t>
            </w:r>
            <w:r w:rsidR="00D95F2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FFFFFF"/>
          </w:tcPr>
          <w:p w14:paraId="6301E55B" w14:textId="77777777" w:rsidR="00D95F2E" w:rsidRPr="00112231" w:rsidRDefault="00D95F2E" w:rsidP="002B08C9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Kartu su įranga pateikiami  dokumentai</w:t>
            </w:r>
          </w:p>
        </w:tc>
        <w:tc>
          <w:tcPr>
            <w:tcW w:w="4398" w:type="dxa"/>
            <w:shd w:val="clear" w:color="auto" w:fill="FFFFFF"/>
          </w:tcPr>
          <w:p w14:paraId="5AC8B53D" w14:textId="757C5842" w:rsidR="00D95F2E" w:rsidRPr="00D66004" w:rsidRDefault="00D95F2E" w:rsidP="002B08C9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Pr="00D66004">
              <w:rPr>
                <w:rFonts w:ascii="Times New Roman" w:hAnsi="Times New Roman" w:cs="Times New Roman"/>
                <w:noProof/>
                <w:lang w:val="lt-LT"/>
              </w:rPr>
              <w:t>Naudojimo instrukcija lietuvių kalba;</w:t>
            </w:r>
          </w:p>
          <w:p w14:paraId="60DDD58D" w14:textId="77777777" w:rsidR="00D95F2E" w:rsidRPr="00D66004" w:rsidRDefault="00D95F2E" w:rsidP="002B08C9">
            <w:pPr>
              <w:spacing w:after="0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D66004">
              <w:rPr>
                <w:rFonts w:ascii="Times New Roman" w:hAnsi="Times New Roman" w:cs="Times New Roman"/>
                <w:noProof/>
                <w:lang w:val="lt-LT"/>
              </w:rPr>
              <w:t>Serviso dokumentacija lietuvių arba anglų kalba.</w:t>
            </w:r>
          </w:p>
        </w:tc>
        <w:tc>
          <w:tcPr>
            <w:tcW w:w="2551" w:type="dxa"/>
          </w:tcPr>
          <w:p w14:paraId="39566DBF" w14:textId="77777777" w:rsidR="00D95F2E" w:rsidRPr="00112231" w:rsidRDefault="00D95F2E" w:rsidP="002B08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</w:tbl>
    <w:p w14:paraId="552672D8" w14:textId="77777777" w:rsidR="00D95F2E" w:rsidRPr="00861DB5" w:rsidRDefault="00D95F2E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861DB5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3F109DBD" w14:textId="7B792B18" w:rsidR="00D95F2E" w:rsidRPr="00861DB5" w:rsidRDefault="00D95F2E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861DB5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7B802A42" w14:textId="77777777" w:rsidR="00D95F2E" w:rsidRPr="00F53C92" w:rsidRDefault="00D95F2E" w:rsidP="00EA4488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</w:p>
    <w:p w14:paraId="463F8D40" w14:textId="6CBE09F8" w:rsidR="00A5535D" w:rsidRDefault="00A5535D" w:rsidP="00EA4488">
      <w:pPr>
        <w:pStyle w:val="BodyText"/>
        <w:spacing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5191706C" w14:textId="77777777" w:rsidR="00EA4488" w:rsidRPr="00112231" w:rsidRDefault="00EA4488" w:rsidP="00EA4488">
      <w:pPr>
        <w:pStyle w:val="BodyText"/>
        <w:spacing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4BDE63EF" w14:textId="0A3366B6" w:rsidR="002D233B" w:rsidRPr="002D233B" w:rsidRDefault="002D233B" w:rsidP="002D233B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2D233B">
        <w:rPr>
          <w:rFonts w:ascii="Times New Roman" w:eastAsia="Calibri" w:hAnsi="Times New Roman" w:cs="Times New Roman"/>
          <w:b/>
          <w:bCs/>
          <w:noProof/>
          <w:lang w:val="lt-LT" w:eastAsia="en-US"/>
        </w:rPr>
        <w:t>4 pirkimo dalis. Nešiojama akies dugno kamera su priekinio akies segmento moduliu (kiekis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-</w:t>
      </w:r>
      <w:r w:rsidRPr="002D233B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 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2D233B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2DACADA7" w14:textId="77777777" w:rsidR="002D233B" w:rsidRPr="002D233B" w:rsidRDefault="002D233B" w:rsidP="002D23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3"/>
        <w:gridCol w:w="2790"/>
        <w:gridCol w:w="4394"/>
        <w:gridCol w:w="2552"/>
      </w:tblGrid>
      <w:tr w:rsidR="002D233B" w:rsidRPr="002D233B" w14:paraId="385C53E2" w14:textId="77777777" w:rsidTr="002D233B">
        <w:trPr>
          <w:trHeight w:val="260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8EB3BD" w14:textId="77777777" w:rsidR="002D233B" w:rsidRPr="002D233B" w:rsidRDefault="002D233B" w:rsidP="002D233B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922BDC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A9545D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64B86" w14:textId="77777777" w:rsidR="002D233B" w:rsidRPr="002D233B" w:rsidRDefault="002D233B" w:rsidP="002D2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2D233B" w:rsidRPr="002D233B" w14:paraId="44AC6C9A" w14:textId="77777777" w:rsidTr="002D233B">
        <w:trPr>
          <w:trHeight w:val="199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AD6D9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12331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0FD8E8" w14:textId="77777777" w:rsidR="002D233B" w:rsidRPr="002D233B" w:rsidRDefault="002D233B" w:rsidP="002D2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Skirta tinklainės (akies dugno) ir priekinio akies segmento vaizdams fotografuoti bei dokumentuoti diagnostiniais tikslais.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10868" w14:textId="156F3B32" w:rsidR="006D1D23" w:rsidRPr="002D233B" w:rsidRDefault="006D1D23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1E2D0502" w14:textId="77777777" w:rsidTr="002D233B">
        <w:trPr>
          <w:trHeight w:val="40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CF1C39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7A8D1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Konstrukcija ir tipas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3E27C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Nešiojama (rankinė) skaitmeninė kamera, tinkama naudoti įvairiose patalpose ir prie paciento lovos.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45FD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2D233B" w14:paraId="3B523082" w14:textId="77777777" w:rsidTr="002D233B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25F22C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C850A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Vaizdo jutiklis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CB329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Spalvinis jutiklis ne mažesnis kaip 5 megapikselių, užtikrinantis diagnostinį akies dugno ir priekinio segmento vaizdo kokybę.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0CAD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2D233B" w14:paraId="0ECFCC40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1BD0FA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CFA4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 xml:space="preserve">Tinklainės vaizdo laukas 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8A98D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kaip 40°, be midriazės (nepraplečiant vyzdžio).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62D2D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7AAEB107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DB6FDE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5F6F7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Priekinio segmento modulis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43FD9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Kamera turi būti komplektuojama su nuimamu arba integruotu priekiniam akies segmentui skirtu moduliu.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3C5F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20E5AC63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A5600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520C9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Fokusavimas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A382D" w14:textId="2C037952" w:rsidR="002D233B" w:rsidRPr="002D233B" w:rsidRDefault="002D233B" w:rsidP="00F651C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Automatinis arba</w:t>
            </w:r>
            <w:r w:rsidR="00F651CF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pusiau automatinis fokusavimas.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9F41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311984F7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1314E1" w14:textId="77777777" w:rsidR="002D233B" w:rsidRPr="002D233B" w:rsidRDefault="002D233B" w:rsidP="002D233B">
            <w:pPr>
              <w:tabs>
                <w:tab w:val="left" w:pos="29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14B715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Vaizdo peržiūra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C0751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Integruotas spalvotas ekranas (ne mažesnis kaip 3,5 colių) tyrimų peržiūrai ir valdymui.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8289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7D67AF" w14:paraId="651C9EC9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0ED158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2001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Apšvietimas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AA4D6" w14:textId="723CB3E1" w:rsidR="002D233B" w:rsidRPr="002D233B" w:rsidRDefault="002D233B" w:rsidP="007D67A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Integruotas baltos šviesos LED apšvietimas bei I</w:t>
            </w:r>
            <w:r w:rsidR="007D67A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 (infraraudonasis) apšvietimas.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272D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15FBF38B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046874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27DF0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Atvaizdo formatas ir kokybė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A4659E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Spalvotas, aukštos raiškos (ne mažiau kaip 2048×1536 pikselių) vaizdas.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B0FD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173403D9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BACAB3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lastRenderedPageBreak/>
              <w:t>10.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FF1F81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Duomenų perdavimas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684FB0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Duomenų eksportas per USB, Wi-Fi arba Bluetooth sąsają; galimybė perkelti vaizdus į kompiuterį ir tinklo saugyklą.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5D2C7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2F6D9E5C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84505B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B9990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Programinė įranga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0EEF5F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Gamintojo programinė įranga, skirta vaizdų peržiūrai, archyvavimui ir eksportui; turi leisti pridėti paciento duomenis ir komentarus.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1E2FB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2B7FE4B9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610DD6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C791F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Energijos šaltinis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9F84CF" w14:textId="528B417D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Integruota įkraunama baterija, </w:t>
            </w:r>
            <w:r w:rsidR="007D67A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užtikrinanti ne mažiau kaip 2</w:t>
            </w: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valandų nepertraukiamą darbą.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6DE6E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37101E9B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7660FA" w14:textId="77777777" w:rsidR="002D233B" w:rsidRPr="002D233B" w:rsidRDefault="002D233B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733382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Matmenys ir svoris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8BD027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Kompaktiška, ergonomiška konstrukcija; svoris ne didesnis kaip 1 kg.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D3E6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2D233B" w14:paraId="7F4A7400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A5D068" w14:textId="4F9B7F16" w:rsidR="002D233B" w:rsidRPr="002D233B" w:rsidRDefault="000533B8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14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39204A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989020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DDBE9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421FBC32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511597" w14:textId="1B676429" w:rsidR="002D233B" w:rsidRPr="002D233B" w:rsidRDefault="000533B8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15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B629C8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pristatymas, instaliavimas/sumontavimas ir vartotojų apmokymas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DB506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67913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D233B" w:rsidRPr="00EB28A3" w14:paraId="280BB3F8" w14:textId="77777777" w:rsidTr="002D233B">
        <w:trPr>
          <w:trHeight w:val="28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83B263" w14:textId="52469693" w:rsidR="002D233B" w:rsidRPr="002D233B" w:rsidRDefault="000533B8" w:rsidP="002D233B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16</w:t>
            </w:r>
            <w:r w:rsidR="002D233B" w:rsidRPr="002D233B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5F7335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D379AC" w14:textId="34F473A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10EF5E8E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D233B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B215C" w14:textId="77777777" w:rsidR="002D233B" w:rsidRPr="002D233B" w:rsidRDefault="002D233B" w:rsidP="002D233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079AA1BA" w14:textId="77777777" w:rsidR="002D233B" w:rsidRPr="002D233B" w:rsidRDefault="002D233B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2D233B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523B1A3C" w14:textId="1132E99C" w:rsidR="002D233B" w:rsidRPr="002D233B" w:rsidRDefault="002D233B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2D233B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406A5C71" w14:textId="77777777" w:rsidR="002D233B" w:rsidRPr="002D233B" w:rsidRDefault="002D233B" w:rsidP="002D233B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B69436D" w14:textId="6F296F9F" w:rsidR="002D233B" w:rsidRDefault="002D233B" w:rsidP="002D233B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23AC1C07" w14:textId="77777777" w:rsidR="004B0203" w:rsidRPr="002D233B" w:rsidRDefault="004B0203" w:rsidP="002D233B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25E5A54" w14:textId="626258DB" w:rsidR="000347E6" w:rsidRPr="000347E6" w:rsidRDefault="000347E6" w:rsidP="000347E6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0347E6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5 pirkimo dalis. Binokulinis oftalmoskopas su  apžiūros lęšių </w:t>
      </w:r>
      <w:r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rinkiniu (kiekis </w:t>
      </w:r>
      <w:r w:rsidR="005B7C54"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8BC2B59" w14:textId="77777777" w:rsidR="000347E6" w:rsidRPr="000347E6" w:rsidRDefault="000347E6" w:rsidP="000347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2790"/>
        <w:gridCol w:w="4396"/>
        <w:gridCol w:w="2552"/>
      </w:tblGrid>
      <w:tr w:rsidR="000347E6" w:rsidRPr="000347E6" w14:paraId="718BF405" w14:textId="77777777" w:rsidTr="000347E6">
        <w:trPr>
          <w:trHeight w:val="260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D7BF37" w14:textId="77777777" w:rsidR="000347E6" w:rsidRPr="000347E6" w:rsidRDefault="000347E6" w:rsidP="000347E6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CF5833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7797B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03EC45" w14:textId="77777777" w:rsidR="000347E6" w:rsidRPr="000347E6" w:rsidRDefault="000347E6" w:rsidP="00034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0347E6" w:rsidRPr="000347E6" w14:paraId="0CCFCC1B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1D65AB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222B7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8ABF44" w14:textId="77777777" w:rsidR="000347E6" w:rsidRPr="000347E6" w:rsidRDefault="000347E6" w:rsidP="000347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skirtas netiesioginei akies dugno apžiūrai ir tinklainės periferijos įvertinimui.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8660C" w14:textId="1C1E66FB" w:rsidR="00551191" w:rsidRPr="000347E6" w:rsidRDefault="00551191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67129B5F" w14:textId="77777777" w:rsidTr="000347E6">
        <w:trPr>
          <w:trHeight w:val="327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D5D0F2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DA30B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Tipas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248947" w14:textId="09D7D25D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Binokulinis (galviniu laikikliu tvirtinamas) netiesioginis oftalmoskopas su LED </w:t>
            </w:r>
            <w:r w:rsidR="00BE3B5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(</w:t>
            </w: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arba lygiaverčiu</w:t>
            </w:r>
            <w:r w:rsidR="0037155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)</w:t>
            </w: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apšvietimu.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3500B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122485CB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DF827F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E2D0F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Apšvietimo sistema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337A01" w14:textId="77FEB7CB" w:rsidR="000347E6" w:rsidRPr="000347E6" w:rsidRDefault="000347E6" w:rsidP="00331A3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LED</w:t>
            </w:r>
            <w:r w:rsidR="00BE3B5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(arba lygiavertis)</w:t>
            </w: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šviesos šaltinis, reguliu</w:t>
            </w:r>
            <w:r w:rsidR="00331A3D">
              <w:rPr>
                <w:rFonts w:ascii="Times New Roman" w:eastAsia="Calibri" w:hAnsi="Times New Roman" w:cs="Times New Roman"/>
                <w:noProof/>
                <w:lang w:val="lt-LT" w:eastAsia="en-US"/>
              </w:rPr>
              <w:t>ojamas apšvietimo intensyvumas.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C653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00223978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D6BCE" w14:textId="77777777" w:rsidR="000347E6" w:rsidRPr="000347E6" w:rsidRDefault="000347E6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D7402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Optinė sistema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85715" w14:textId="6899166D" w:rsidR="000347E6" w:rsidRPr="000347E6" w:rsidRDefault="000347E6" w:rsidP="009A1EA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Reguliuojamas tarpakių atstumas, konvergencija ir optinis kampas; 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178C0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57CDBDFD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90D77" w14:textId="0B1F5F45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5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F6976D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Maitinimas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1BFA8E" w14:textId="14B6B46D" w:rsidR="000347E6" w:rsidRPr="000347E6" w:rsidRDefault="00551A56" w:rsidP="006159E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N</w:t>
            </w:r>
            <w:r w:rsidR="006159EE" w:rsidRPr="006159EE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uo įkraunamo akumuliatoriaus arba įkraunamos baterijos. Komplektuojama su įkrovimo stotele arba pakrovėju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7D7C8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3F7A64F9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E84CE" w14:textId="60C40191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6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989E8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Ergonomika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6C768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Lengvas, subalansuotas, ergonomiško dizaino, pritaikytas ilgam naudojimui.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BEC71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64E2558D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06797" w14:textId="20F15C8F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7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30278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Komplektacija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527DAE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Komplektuojamas su:</w:t>
            </w:r>
          </w:p>
          <w:p w14:paraId="25AC25A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1.1. Akumuliatoriumi arba baterija ir įkrovimo įrenginiu;</w:t>
            </w:r>
          </w:p>
          <w:p w14:paraId="582D15F0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1.2. Galviniu laikikliu;</w:t>
            </w:r>
          </w:p>
          <w:p w14:paraId="54AF80B6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1.3. Transportavimo dėklu;</w:t>
            </w:r>
          </w:p>
          <w:p w14:paraId="6BE9AEDD" w14:textId="19D9B172" w:rsidR="000347E6" w:rsidRPr="000347E6" w:rsidRDefault="000347E6" w:rsidP="000C486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852D70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1.4. </w:t>
            </w:r>
            <w:r w:rsidR="000C4861" w:rsidRPr="00852D70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2 diagnostiniai asferiniai lęšiai: 20 ±2 D ir 28 ±2 D.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651F0" w14:textId="4FE2B5AA" w:rsidR="002C1CF7" w:rsidRPr="000347E6" w:rsidRDefault="002C1CF7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2C2D6DA1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F8FBAE" w14:textId="5AF09B18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8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DC2CE9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optinė kokybė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B3B34B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Asferiniai aukštos optinės kokybės diagnostiniai lęšiai, skirti netiesioginei akies dugno apžiūrai.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23D7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1D1ADEED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D37A13" w14:textId="1486D714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9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F1AC4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Transportavimas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2D8A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komplektuojamas su gamintojo transportavimo dėklu ar lagaminu.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F27E9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0347E6" w14:paraId="112F1E15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D11EC6" w14:textId="65CE8D92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10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967775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71A210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3227E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5CAEABA6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A1CB18" w14:textId="692FB38C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lastRenderedPageBreak/>
              <w:t>11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92BC9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pristatymas, instaliavimas/sumontavimas ir vartotojų apmokymas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11B695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62FA5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347E6" w:rsidRPr="00EB28A3" w14:paraId="66909BD1" w14:textId="77777777" w:rsidTr="000347E6">
        <w:trPr>
          <w:trHeight w:val="133"/>
        </w:trPr>
        <w:tc>
          <w:tcPr>
            <w:tcW w:w="2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FBEFEC" w14:textId="654A6298" w:rsidR="000347E6" w:rsidRPr="000347E6" w:rsidRDefault="000C76A5" w:rsidP="000347E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</w:t>
            </w:r>
            <w:r w:rsidR="000347E6" w:rsidRPr="000347E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00ACC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1B1AB0" w14:textId="05A1531B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3BDB9EF7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347E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E3914" w14:textId="77777777" w:rsidR="000347E6" w:rsidRPr="000347E6" w:rsidRDefault="000347E6" w:rsidP="000347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77BE80CD" w14:textId="778F5D23" w:rsidR="000347E6" w:rsidRPr="000347E6" w:rsidRDefault="003540F2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>
        <w:rPr>
          <w:rFonts w:ascii="Times New Roman" w:eastAsia="Calibri" w:hAnsi="Times New Roman" w:cs="Times New Roman"/>
          <w:b/>
          <w:lang w:val="lt-LT" w:eastAsia="en-US"/>
        </w:rPr>
        <w:t>P</w:t>
      </w:r>
      <w:r w:rsidR="000347E6" w:rsidRPr="000347E6">
        <w:rPr>
          <w:rFonts w:ascii="Times New Roman" w:eastAsia="Calibri" w:hAnsi="Times New Roman" w:cs="Times New Roman"/>
          <w:b/>
          <w:lang w:val="lt-LT" w:eastAsia="en-US"/>
        </w:rPr>
        <w:t>apildom</w:t>
      </w:r>
      <w:r>
        <w:rPr>
          <w:rFonts w:ascii="Times New Roman" w:eastAsia="Calibri" w:hAnsi="Times New Roman" w:cs="Times New Roman"/>
          <w:b/>
          <w:lang w:val="lt-LT" w:eastAsia="en-US"/>
        </w:rPr>
        <w:t>as</w:t>
      </w:r>
      <w:r w:rsidR="000347E6" w:rsidRPr="000347E6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>
        <w:rPr>
          <w:rFonts w:ascii="Times New Roman" w:eastAsia="Calibri" w:hAnsi="Times New Roman" w:cs="Times New Roman"/>
          <w:b/>
          <w:lang w:val="lt-LT" w:eastAsia="en-US"/>
        </w:rPr>
        <w:t>s</w:t>
      </w:r>
      <w:r w:rsidR="000347E6" w:rsidRPr="000347E6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62604303" w14:textId="01A6A706" w:rsidR="000347E6" w:rsidRPr="000347E6" w:rsidRDefault="000347E6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0347E6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21F7C4C0" w14:textId="77777777" w:rsidR="000347E6" w:rsidRPr="000347E6" w:rsidRDefault="000347E6" w:rsidP="000347E6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5C108E3E" w14:textId="4DFB8772" w:rsidR="00D12A3E" w:rsidRDefault="00D12A3E" w:rsidP="00D12A3E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58807E4" w14:textId="3C9A7E52" w:rsidR="008213E3" w:rsidRDefault="008213E3" w:rsidP="00D12A3E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F421D0C" w14:textId="58886105" w:rsidR="002B08C9" w:rsidRPr="002B08C9" w:rsidRDefault="002B08C9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2B08C9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6 pirkimo dalis. Lęšis akies dugno apžiūrai  (kiekis 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2B08C9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2B08C9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6613FC2" w14:textId="77777777" w:rsidR="002B08C9" w:rsidRPr="002B08C9" w:rsidRDefault="002B08C9" w:rsidP="002B08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3"/>
        <w:gridCol w:w="2790"/>
        <w:gridCol w:w="4394"/>
        <w:gridCol w:w="2552"/>
      </w:tblGrid>
      <w:tr w:rsidR="002B08C9" w:rsidRPr="002B08C9" w14:paraId="1BEFDD8C" w14:textId="77777777" w:rsidTr="007B783B">
        <w:trPr>
          <w:trHeight w:val="260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D7CC9E" w14:textId="77777777" w:rsidR="002B08C9" w:rsidRPr="002B08C9" w:rsidRDefault="002B08C9" w:rsidP="002B08C9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D1ACC1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DD3C68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348E3" w14:textId="77777777" w:rsidR="002B08C9" w:rsidRPr="002B08C9" w:rsidRDefault="002B08C9" w:rsidP="002B0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2B08C9" w:rsidRPr="002B08C9" w14:paraId="3CE8E61D" w14:textId="77777777" w:rsidTr="007B783B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12F65C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821198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E9DCD2" w14:textId="77777777" w:rsidR="002B08C9" w:rsidRPr="002B08C9" w:rsidRDefault="002B08C9" w:rsidP="002B08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Lęšis skirtas akies dugno (tinklainės, regos nervo disko, makulos ir periferijos) apžiūrai naudojant plyšinę lempą.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92DA5" w14:textId="26C2155B" w:rsidR="00551191" w:rsidRPr="002B08C9" w:rsidRDefault="00551191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5B44C77C" w14:textId="77777777" w:rsidTr="007B783B">
        <w:trPr>
          <w:trHeight w:val="40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0B1D6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434DA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Tipas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6397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Asferinis 90D tipo diagnostinis lęšis netiesioginei akies dugno apžiūrai.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7362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57703E58" w14:textId="77777777" w:rsidTr="007B783B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A5DA07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3F20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Optinės savybės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4566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Užtikrina aiškų, ryškų ir be iškraipymų vaizdą visame matymo lauke; sumažintas atspindžių ir aberacijų kiekis.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3E54A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1CE5B70E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4968E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E07E3C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Matymo laukas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57838F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74–80°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EF4E4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EB28A3" w14:paraId="28669497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AC610A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13850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Padidinimas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E2AFC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0,75×–0,9× (optinis padidinimas, tinkamas makulos ir regos nervo disko vertinimui).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DA66E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EB28A3" w14:paraId="215D9015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5F3B67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768A07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Optinė kokybė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99FD72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Asferinis paviršius; aukštos kokybės optinis stiklas arba lygiavertė optinė medžiaga; daugiapakopė antirefleksinė danga abiejuose paviršiuose.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CD32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3F484F" w14:paraId="2D1AF78E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3459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DEF16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Dangos (coating)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9CDAC" w14:textId="36F57B6F" w:rsidR="002B08C9" w:rsidRPr="002B08C9" w:rsidRDefault="002B08C9" w:rsidP="001E2FD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Antirefleksinė danga 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41F8B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EB28A3" w14:paraId="40243ADB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7D72D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6DC5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Medžiaga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DF231C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Optinio stiklo arba aukštos kokybės optinio plastiko; atspari įbrėžimams, chemiškai stabili, lengvai valoma.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2C38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EB28A3" w14:paraId="6A7AC49E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F2C677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B4941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Naudojimo būdas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19CBB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Tinkamas naudoti su standartinėmis plyšinėmis lempomis; stabilus laikymas ir lengvas valdymas tyrimo metu.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68720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EB28A3" w14:paraId="49517D4D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D5D41E" w14:textId="77777777" w:rsidR="002B08C9" w:rsidRPr="002B08C9" w:rsidRDefault="002B08C9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10.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3739E5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Priedai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B4EC79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Komplektuojamas su apsauginiu dėklu ar laikymo futliaru.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0A61D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2B08C9" w14:paraId="786D7E1F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BD834F" w14:textId="0CB01E42" w:rsidR="002B08C9" w:rsidRPr="002B08C9" w:rsidRDefault="008B277D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11</w:t>
            </w:r>
            <w:r w:rsidR="002B08C9"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631CFB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5B9443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3A854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EB28A3" w14:paraId="720564FD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8C62C6" w14:textId="6BAF6E64" w:rsidR="002B08C9" w:rsidRPr="002B08C9" w:rsidRDefault="008B277D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12</w:t>
            </w:r>
            <w:r w:rsidR="002B08C9"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614FA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FACDD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75F72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2B08C9" w:rsidRPr="00BD5675" w14:paraId="0A1484F2" w14:textId="77777777" w:rsidTr="007B783B">
        <w:trPr>
          <w:trHeight w:val="397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00302D" w14:textId="3D98F14A" w:rsidR="002B08C9" w:rsidRPr="002B08C9" w:rsidRDefault="008B277D" w:rsidP="002B08C9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13</w:t>
            </w:r>
            <w:r w:rsidR="002B08C9" w:rsidRPr="002B08C9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450857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5DAADA" w14:textId="5CCFC0E3" w:rsidR="002B08C9" w:rsidRPr="002B08C9" w:rsidRDefault="002B08C9" w:rsidP="009F0D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2B08C9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Naudojimo instrukcija lietuvių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03E58" w14:textId="77777777" w:rsidR="002B08C9" w:rsidRPr="002B08C9" w:rsidRDefault="002B08C9" w:rsidP="002B08C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4EB44F41" w14:textId="77777777" w:rsidR="002B08C9" w:rsidRPr="002B08C9" w:rsidRDefault="002B08C9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2B08C9">
        <w:rPr>
          <w:rFonts w:ascii="Times New Roman" w:eastAsia="Calibri" w:hAnsi="Times New Roman" w:cs="Times New Roman"/>
          <w:b/>
          <w:lang w:val="lt-LT" w:eastAsia="en-US"/>
        </w:rPr>
        <w:t>Papildomas reikalavimas:</w:t>
      </w:r>
    </w:p>
    <w:p w14:paraId="7651553D" w14:textId="19B25FD0" w:rsidR="002B08C9" w:rsidRDefault="002B08C9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2B08C9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3FFCA9F0" w14:textId="1E6F815C" w:rsidR="00BF4D72" w:rsidRPr="002B08C9" w:rsidRDefault="00BF4D72" w:rsidP="002B08C9">
      <w:pPr>
        <w:spacing w:after="0"/>
        <w:ind w:left="-567" w:right="140" w:firstLine="142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BF4D72">
        <w:rPr>
          <w:rFonts w:ascii="Times New Roman" w:eastAsia="Times New Roman" w:hAnsi="Times New Roman" w:cs="Times New Roman"/>
          <w:noProof/>
          <w:lang w:val="lt-LT" w:eastAsia="en-US"/>
        </w:rPr>
        <w:t xml:space="preserve">   </w:t>
      </w:r>
    </w:p>
    <w:p w14:paraId="29400331" w14:textId="4B40E4A7" w:rsidR="002B08C9" w:rsidRDefault="002B08C9" w:rsidP="002B08C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1390B735" w14:textId="77777777" w:rsidR="00EA4488" w:rsidRPr="002B08C9" w:rsidRDefault="00EA4488" w:rsidP="002B08C9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66EB0C3C" w14:textId="77777777" w:rsidR="00334A5A" w:rsidRPr="00112231" w:rsidRDefault="00334A5A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B9E0826" w14:textId="194734C9" w:rsidR="006876FF" w:rsidRPr="006876FF" w:rsidRDefault="006876FF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6876FF">
        <w:rPr>
          <w:rFonts w:ascii="Times New Roman" w:eastAsia="Calibri" w:hAnsi="Times New Roman" w:cs="Times New Roman"/>
          <w:b/>
          <w:bCs/>
          <w:noProof/>
          <w:lang w:val="lt-LT" w:eastAsia="en-US"/>
        </w:rPr>
        <w:lastRenderedPageBreak/>
        <w:t xml:space="preserve">7 pirkimo dalis. Korekcinių lęšių rinkinys (kiekis 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6876FF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5B7C54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6876FF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28AB931E" w14:textId="77777777" w:rsidR="006876FF" w:rsidRPr="006876FF" w:rsidRDefault="006876FF" w:rsidP="00687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147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3"/>
        <w:gridCol w:w="2790"/>
        <w:gridCol w:w="4394"/>
        <w:gridCol w:w="2552"/>
      </w:tblGrid>
      <w:tr w:rsidR="006876FF" w:rsidRPr="006876FF" w14:paraId="3A8FCCD5" w14:textId="77777777" w:rsidTr="006876FF">
        <w:trPr>
          <w:trHeight w:val="260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379C5F" w14:textId="77777777" w:rsidR="006876FF" w:rsidRPr="006876FF" w:rsidRDefault="006876FF" w:rsidP="006876FF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76C46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5864DF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2C295" w14:textId="77777777" w:rsidR="006876FF" w:rsidRPr="006876FF" w:rsidRDefault="006876FF" w:rsidP="00687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6876FF" w:rsidRPr="006876FF" w14:paraId="6170E2CE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1E737" w14:textId="77777777" w:rsidR="006876FF" w:rsidRPr="006876FF" w:rsidRDefault="006876FF" w:rsidP="006876FF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FFE8AB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8DD119" w14:textId="77777777" w:rsidR="006876FF" w:rsidRPr="006876FF" w:rsidRDefault="006876FF" w:rsidP="00687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Korekcinių (bandomųjų) lęšių rinkinys skirtas paciento refrakcijos (regėjimo lūžio galios) įvertinimui, naudojant su bandomaisiais rėmeliais.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B71FE" w14:textId="6E78BF4F" w:rsidR="00BB6E3C" w:rsidRPr="006876FF" w:rsidRDefault="00BB6E3C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6876FF" w14:paraId="36E21314" w14:textId="77777777" w:rsidTr="006876FF">
        <w:trPr>
          <w:trHeight w:val="40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B9E841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0FE345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Lęšių kiekis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ED038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104 poros (208 vnt.), užtikrinančios pilną refrakcijos nustatymą (sferinių, cilindrinių, prizminių ir kitų reikalingų lęšių kombinacijomis).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6BB7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6876FF" w14:paraId="7E7D9417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02BA1D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AAA7D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Lęšių tipai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F539D2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Sferiniai teigiami ir neigiami, cilindriniai, prizminiai, ir priedai ( diafragmos, raudonas / žalias / matiniai / poliarizuoti).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803F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25A05430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A72361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04FECD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Dioptrijų intervalai – sferiniai lęšiai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AFF20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nei nuo +20,0 D iki –20,0 D, su 0,25 D žingsniu mažesnėms nei ±6,0 D ir 0,5–1,0 D žingsniu didesnėms dioptrijoms.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43A6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09212C78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CA6AB7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en-US" w:eastAsia="en-US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6CA793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Dioptrijų intervalai – cilindriniai lęšiai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659BFA" w14:textId="57DF9198" w:rsidR="003B7104" w:rsidRPr="006876FF" w:rsidRDefault="003B7104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552F54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siauresnis nei nuo +6,0 D iki –6,0 D. Žingsnis: iki ±4,0 D – ne didesnis kaip 0,25 D; virš ±4,0 D iki ±6,0 D – ne didesnis kaip 0,50 D</w:t>
            </w:r>
            <w:r w:rsidR="00F5061A" w:rsidRPr="00552F54">
              <w:rPr>
                <w:rFonts w:ascii="Times New Roman" w:eastAsia="Calibri" w:hAnsi="Times New Roman" w:cs="Times New Roman"/>
                <w:noProof/>
                <w:lang w:val="lt-LT" w:eastAsia="en-US"/>
              </w:rPr>
              <w:t>;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1D9D1D" w14:textId="69630C29" w:rsidR="006876FF" w:rsidRPr="006876FF" w:rsidRDefault="006876FF" w:rsidP="00D032E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2C7F4A5F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39D48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5BB01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Prizminiai lęšiai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040C2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6 vienetai – nuo 0,5 iki 10 prizmės dioptrijų (PD).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1FDB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09CB5526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54DFC7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1990CA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skersmuo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D4516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38 ± 0,5 mm; tinkamas naudoti su standartiniais bandomaisiais rėmeliais.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3A2DA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54D10CC3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8E3F03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4365F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žymėjimas ir išdėstymas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76C402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Lęšių vertės turi būti aiškiai pažymėtos, lengvai skaitomos ir tvarkingai išdėstytos pagal dioptrijų seką.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A775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48CD9884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36B9B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A4003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Lęšių medžiaga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A7F40D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Optinio stiklo arba aukštos kokybės optinio plastiko, atspari subraižymui, aiškiai pažymėtos dioptrijų vertės.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A5C8F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5FB89D24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CD22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10.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A4847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Apvadai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384B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Metaliniai arba tvirti plastikiniai apvadai, su aiškiai pažymėtomis reikšmėmis.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8224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876FF" w:rsidRPr="00EB28A3" w14:paraId="2BFE7B5C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715E9F" w14:textId="77777777" w:rsidR="006876FF" w:rsidRPr="006876FF" w:rsidRDefault="006876FF" w:rsidP="006876FF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11.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47CCDC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Specialus dėklas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8AD842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Tvirtas, paminkštintas dėklas su vidiniu skirstymu kiekvienam lęšiui; užtikrinantis saugų laikymą ir transportavimą.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728A0" w14:textId="77777777" w:rsidR="006876FF" w:rsidRPr="006876FF" w:rsidRDefault="006876FF" w:rsidP="00687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EB28A3" w14:paraId="41899CF2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3B74D" w14:textId="6E38B67C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12</w:t>
            </w: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BBDB97" w14:textId="7A25A962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Rinkinio sukomplektavimas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E408CC" w14:textId="677C4D09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Times New Roman" w:hAnsi="Times New Roman" w:cs="Times New Roman"/>
                <w:noProof/>
                <w:lang w:val="lt-LT" w:eastAsia="en-US"/>
              </w:rPr>
              <w:t>Rinkinys visiškai sukomplektuotas ir paruoštas naudojimui</w:t>
            </w:r>
            <w:r>
              <w:rPr>
                <w:rFonts w:ascii="Times New Roman" w:eastAsia="Times New Roman" w:hAnsi="Times New Roman" w:cs="Times New Roman"/>
                <w:noProof/>
                <w:lang w:val="lt-LT" w:eastAsia="en-US"/>
              </w:rPr>
              <w:t xml:space="preserve"> (</w:t>
            </w:r>
            <w:r w:rsidRPr="00EA4488">
              <w:rPr>
                <w:rFonts w:ascii="Times New Roman" w:eastAsia="Times New Roman" w:hAnsi="Times New Roman" w:cs="Times New Roman"/>
                <w:i/>
                <w:noProof/>
                <w:lang w:val="lt-LT" w:eastAsia="en-US"/>
              </w:rPr>
              <w:t>būtinas atitinkamas tiekėjo ir/arba gamintojo patvirtinimas</w:t>
            </w:r>
            <w:r>
              <w:rPr>
                <w:rFonts w:ascii="Times New Roman" w:eastAsia="Times New Roman" w:hAnsi="Times New Roman" w:cs="Times New Roman"/>
                <w:noProof/>
                <w:lang w:val="lt-LT" w:eastAsia="en-US"/>
              </w:rPr>
              <w:t>)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244E4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6876FF" w14:paraId="7F1B8D25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078C2" w14:textId="10BD9D13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13</w:t>
            </w: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A579E7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Garantinis laikotarpis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425B12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trumpesnis kaip 24 mėn.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CBEAB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EB28A3" w14:paraId="7B393ADA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2BB5A" w14:textId="553F9647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14</w:t>
            </w: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DA4FBA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3158DB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išlaidos įskaičiuotos į pasiūlymo kainą.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A8B93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EA4488" w:rsidRPr="00BD5675" w14:paraId="545BFC48" w14:textId="77777777" w:rsidTr="006876FF">
        <w:trPr>
          <w:trHeight w:val="133"/>
        </w:trPr>
        <w:tc>
          <w:tcPr>
            <w:tcW w:w="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93AB1A" w14:textId="7FA5B0ED" w:rsidR="00EA4488" w:rsidRPr="006876FF" w:rsidRDefault="00EA4488" w:rsidP="00EA4488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15.</w:t>
            </w:r>
          </w:p>
        </w:tc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17EA94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1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8ED2FC" w14:textId="769ED60C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876FF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Naudojimo instrukcija lietuvių kalba.</w:t>
            </w:r>
          </w:p>
        </w:tc>
        <w:tc>
          <w:tcPr>
            <w:tcW w:w="1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0CF42" w14:textId="77777777" w:rsidR="00EA4488" w:rsidRPr="006876FF" w:rsidRDefault="00EA4488" w:rsidP="00EA448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1D8B0375" w14:textId="41F6441D" w:rsidR="006876FF" w:rsidRPr="006876FF" w:rsidRDefault="006876FF" w:rsidP="005B7C54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6876FF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EA4488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6876FF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EA4488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6876FF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79106FF9" w14:textId="17469286" w:rsidR="006876FF" w:rsidRPr="006876FF" w:rsidRDefault="006876FF" w:rsidP="005B7C54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6876FF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06A4A6CF" w14:textId="04CD572E" w:rsidR="006876FF" w:rsidRPr="006876FF" w:rsidRDefault="006876FF" w:rsidP="00EA4488">
      <w:pPr>
        <w:spacing w:after="0"/>
        <w:ind w:right="140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75A016B5" w14:textId="720626E4" w:rsidR="006876FF" w:rsidRDefault="006876FF" w:rsidP="006876FF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710EEE9D" w14:textId="77777777" w:rsidR="009F0D11" w:rsidRPr="006876FF" w:rsidRDefault="009F0D11" w:rsidP="006876FF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74A075EC" w14:textId="1943A6FA" w:rsidR="006956F6" w:rsidRPr="006956F6" w:rsidRDefault="006956F6" w:rsidP="005B7C5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6956F6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8 pirkimo dalis. Bandomieji rėmeliai  (kiekis </w:t>
      </w:r>
      <w:r w:rsidR="00C36548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6956F6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C3654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6956F6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4AD8DDBD" w14:textId="77777777" w:rsidR="006956F6" w:rsidRPr="006956F6" w:rsidRDefault="006956F6" w:rsidP="006956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216" w:type="pc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4394"/>
        <w:gridCol w:w="2548"/>
      </w:tblGrid>
      <w:tr w:rsidR="006956F6" w:rsidRPr="006956F6" w14:paraId="3FC415FD" w14:textId="77777777" w:rsidTr="006956F6">
        <w:trPr>
          <w:trHeight w:val="260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BF7100" w14:textId="77777777" w:rsidR="006956F6" w:rsidRPr="006956F6" w:rsidRDefault="006956F6" w:rsidP="006956F6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5F08E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E67D15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597AAC" w14:textId="77777777" w:rsidR="006956F6" w:rsidRPr="006956F6" w:rsidRDefault="006956F6" w:rsidP="00695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6956F6" w:rsidRPr="006956F6" w14:paraId="40622750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8C6E57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71DADF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Universalūs bandomieji (optometriniai) rėmeliai.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659A1" w14:textId="2C9631C6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Standartiniai, pagaminti iš tvirto atsparaus korozijai metalo</w:t>
            </w:r>
            <w:r w:rsidR="00E13BF5">
              <w:rPr>
                <w:rFonts w:ascii="Times New Roman" w:eastAsia="Calibri" w:hAnsi="Times New Roman" w:cs="Times New Roman"/>
                <w:noProof/>
                <w:lang w:val="lt-LT" w:eastAsia="en-US"/>
              </w:rPr>
              <w:t>, plastiko</w:t>
            </w: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arba lygiavertės medžiagos.</w:t>
            </w:r>
          </w:p>
          <w:p w14:paraId="18094D4F" w14:textId="77777777" w:rsidR="006956F6" w:rsidRPr="006956F6" w:rsidRDefault="006956F6" w:rsidP="006956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Su minkštu guminiu antnosiu.</w:t>
            </w:r>
          </w:p>
          <w:p w14:paraId="37E77EAE" w14:textId="77777777" w:rsidR="006956F6" w:rsidRPr="006956F6" w:rsidRDefault="006956F6" w:rsidP="006956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lastRenderedPageBreak/>
              <w:t>3. Tinka naudoti su įvairių gamintojų bandomųjų lęšių komplektais (universalus 38 mm lęšių diametras).</w:t>
            </w:r>
          </w:p>
          <w:p w14:paraId="46F3AEC7" w14:textId="77777777" w:rsidR="006956F6" w:rsidRPr="006956F6" w:rsidRDefault="006956F6" w:rsidP="006956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4. Komplektuojami su dėklu.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84F2C5" w14:textId="7B458187" w:rsidR="00187BF6" w:rsidRPr="006956F6" w:rsidRDefault="00187B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45315FDB" w14:textId="77777777" w:rsidTr="006956F6">
        <w:trPr>
          <w:trHeight w:val="40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8B074D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A3C34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Naudojamas lęšių skaičius vienu metu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875E5F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≥ 5 poros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C4BB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610E6006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72D21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3.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AF2EC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 xml:space="preserve">Tarpvyzdinio atstumo reguliavimo ribos </w:t>
            </w:r>
          </w:p>
          <w:p w14:paraId="29D640D2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(ne siauresnės už nurodytas) 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81802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48÷80 mm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DECB3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00C08555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86AD94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4.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BDFA14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Akinių kojelės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2FC015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Reguliuojamo ilgio ir pasvirimo kampo akinių kojelės (reguliavimo mechanizmai turi veikti tolygiai, be laisvumo ar užstrigimų).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8D85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66FDD024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C7CDF1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5.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347C02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Cilindrų ašies keitimo ribos (ne siauresnes už nurodytas)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86157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0÷180°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F3688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1AEBD382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6F1D6" w14:textId="77777777" w:rsidR="006956F6" w:rsidRPr="006956F6" w:rsidRDefault="006956F6" w:rsidP="006956F6">
            <w:pPr>
              <w:numPr>
                <w:ilvl w:val="0"/>
                <w:numId w:val="25"/>
              </w:num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6.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1862C8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en-US" w:eastAsia="en-US"/>
              </w:rPr>
              <w:t>Rėmelio svoris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924370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daugiau 70 g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31DCA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6EB2F828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3C022A" w14:textId="585611E8" w:rsidR="006956F6" w:rsidRPr="006956F6" w:rsidRDefault="00120CDB" w:rsidP="006956F6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7</w:t>
            </w:r>
            <w:r w:rsidR="006956F6"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2BD0B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Garantinis laikotarpis 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F2AC9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24 mėnesiai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D3C17E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EB28A3" w14:paraId="57F1B0FE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705CC" w14:textId="0D8A1662" w:rsidR="006956F6" w:rsidRPr="006956F6" w:rsidRDefault="00120CDB" w:rsidP="006956F6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8</w:t>
            </w:r>
            <w:r w:rsidR="006956F6"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D65945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Prekės pristatymas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2B9710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išlaidos įskaičiuotos į pasiūlymo kainą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F2956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6956F6" w:rsidRPr="006956F6" w14:paraId="01DA70FB" w14:textId="77777777" w:rsidTr="006956F6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FD790" w14:textId="0E01E3FC" w:rsidR="006956F6" w:rsidRPr="006956F6" w:rsidRDefault="00120CDB" w:rsidP="006956F6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9</w:t>
            </w:r>
            <w:r w:rsidR="006956F6"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. 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DA09A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27265C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956F6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F77F47" w14:textId="77777777" w:rsidR="006956F6" w:rsidRPr="006956F6" w:rsidRDefault="006956F6" w:rsidP="006956F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3F03339C" w14:textId="773C2461" w:rsidR="006956F6" w:rsidRPr="006956F6" w:rsidRDefault="006956F6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6956F6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6956F6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6956F6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78DFC4CE" w14:textId="545CF226" w:rsidR="006956F6" w:rsidRDefault="006956F6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6956F6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46BD9E8D" w14:textId="33E68A11" w:rsidR="000447D8" w:rsidRDefault="000447D8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</w:p>
    <w:p w14:paraId="72DD569F" w14:textId="77777777" w:rsidR="0068431A" w:rsidRDefault="0068431A" w:rsidP="00EA4488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p w14:paraId="7DB5A919" w14:textId="77777777" w:rsidR="0068431A" w:rsidRDefault="0068431A" w:rsidP="00EA4488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p w14:paraId="58C26982" w14:textId="7BB388C4" w:rsidR="000447D8" w:rsidRPr="000447D8" w:rsidRDefault="000447D8" w:rsidP="00EA4488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  <w:r w:rsidRPr="000447D8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9 pirkimo dalis. Autokeratorefraktometras  (kiekis </w:t>
      </w:r>
      <w:r w:rsidR="00EA4488">
        <w:rPr>
          <w:rFonts w:ascii="Times New Roman" w:eastAsia="Calibri" w:hAnsi="Times New Roman" w:cs="Times New Roman"/>
          <w:b/>
          <w:bCs/>
          <w:noProof/>
          <w:lang w:val="lt-LT" w:eastAsia="en-US"/>
        </w:rPr>
        <w:t xml:space="preserve">- </w:t>
      </w:r>
      <w:r w:rsidRPr="000447D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1 vnt</w:t>
      </w:r>
      <w:r w:rsidR="00EA448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.</w:t>
      </w:r>
      <w:r w:rsidRPr="000447D8">
        <w:rPr>
          <w:rFonts w:ascii="Times New Roman" w:eastAsia="Calibri" w:hAnsi="Times New Roman" w:cs="Times New Roman"/>
          <w:b/>
          <w:bCs/>
          <w:noProof/>
          <w:lang w:val="lt-LT" w:eastAsia="en-US"/>
        </w:rPr>
        <w:t>)</w:t>
      </w:r>
    </w:p>
    <w:p w14:paraId="35567AF7" w14:textId="77777777" w:rsidR="000447D8" w:rsidRPr="000447D8" w:rsidRDefault="000447D8" w:rsidP="0004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val="lt-LT" w:eastAsia="en-US"/>
        </w:rPr>
      </w:pPr>
    </w:p>
    <w:tbl>
      <w:tblPr>
        <w:tblW w:w="5217" w:type="pc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2837"/>
        <w:gridCol w:w="4391"/>
        <w:gridCol w:w="2551"/>
      </w:tblGrid>
      <w:tr w:rsidR="000447D8" w:rsidRPr="000447D8" w14:paraId="6D6895B1" w14:textId="77777777" w:rsidTr="000447D8">
        <w:trPr>
          <w:trHeight w:val="260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B82E4C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Eil. Nr.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D4E7E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Parametrai (specifikacija)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D1A85D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Reikalaujamos parametrų reikšmės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34E602" w14:textId="77777777" w:rsidR="000447D8" w:rsidRPr="000447D8" w:rsidRDefault="000447D8" w:rsidP="00044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b/>
                <w:noProof/>
                <w:lang w:val="lt-LT" w:eastAsia="en-US"/>
              </w:rPr>
              <w:t>Siūlomos parametrų reikšmės</w:t>
            </w:r>
          </w:p>
        </w:tc>
      </w:tr>
      <w:tr w:rsidR="000447D8" w:rsidRPr="000447D8" w14:paraId="40F3E982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3A5A1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1.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5F4EC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Paskirtis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1B6A3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Prietaisas skirtas akies refrakcijos (lūžio galios) ir ragenos kreivumo (keratometrijos) matavimui.</w:t>
            </w:r>
          </w:p>
          <w:p w14:paraId="37C847D5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88E33" w14:textId="4E2AB143" w:rsidR="007A64E0" w:rsidRPr="000447D8" w:rsidRDefault="007A64E0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C642CA" w14:paraId="2FAE598C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51F5CB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2.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4F573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Matavimo tipas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D1DD75" w14:textId="5C4BB376" w:rsidR="000447D8" w:rsidRPr="000447D8" w:rsidRDefault="000447D8" w:rsidP="008D22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Automatinis refraktometras ir keratometrijos funkcijos viename įrenginyje.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98A61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CC21CD" w:rsidRPr="00EB28A3" w14:paraId="18062F91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347A8A" w14:textId="0B90CE12" w:rsidR="00CC21CD" w:rsidRPr="00CC21CD" w:rsidRDefault="00CC21CD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fi-FI" w:eastAsia="en-US"/>
              </w:rPr>
              <w:t>3.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4DD1E1" w14:textId="1726E56A" w:rsidR="00CC21CD" w:rsidRPr="00CC21CD" w:rsidRDefault="00CC21CD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CC21CD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metodas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798518" w14:textId="243D51CC" w:rsidR="00CC21CD" w:rsidRPr="000447D8" w:rsidRDefault="006D6BEC" w:rsidP="008D22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6D6BEC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Nekontaktinis matavimo metodas, </w:t>
            </w:r>
            <w:r w:rsidRPr="008D2221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su automatiniu fokusavimu 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3DA30" w14:textId="77777777" w:rsidR="00CC21CD" w:rsidRPr="000447D8" w:rsidRDefault="00CC21CD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2FC2F635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4A2D75" w14:textId="77777777" w:rsidR="000447D8" w:rsidRPr="000447D8" w:rsidRDefault="000447D8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fi-FI" w:eastAsia="en-US"/>
              </w:rPr>
              <w:t xml:space="preserve">4. 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BECFBA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fi-FI" w:eastAsia="en-US"/>
              </w:rPr>
              <w:t>Matavimo diapazonai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33CD78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Refrakcijos matavimo diapazonas – ne siauresnis nei nuo –25 D iki +22 D.</w:t>
            </w:r>
          </w:p>
          <w:p w14:paraId="2E5E1F3B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Ragenos kreivumo spindulio matavimo diapazonas – ne siauresnis nei nuo 5,0 iki 10,0 mm.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0F27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611A80E3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608AB2" w14:textId="011DFCE1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5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B5B9D0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Ekranas ir valdymas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A630CF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Spalvotas LCD arba jutiklinis ekranas, intuityvus meniu valdymas.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B63A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080ED084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F7D66" w14:textId="701D258B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6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0A925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Duomenų perdavimas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9CD6BF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Galimybė eksportuoti ar spausdinti tyrimo rezultatus per integruotą spausdintuvą, USB arba tinklo jungtį.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7074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0A882A10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620164" w14:textId="585A1380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7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DC1DF7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Automatizavimo funkcijos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764EE4" w14:textId="7777777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Automatinis fokusavimas, akies pozicionavimas ir matavimų atlikimas (pilnai arba pusiau automatinis režimas).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D6993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3F484F" w14:paraId="33950934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C24C74" w14:textId="40EAD648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8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BD12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Paciento pozicionavimo sistema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93F59F" w14:textId="231D5DE4" w:rsidR="000447D8" w:rsidRPr="000447D8" w:rsidRDefault="000447D8" w:rsidP="00F93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Reguliuojama smakro atrama, pritaikyta patogiam paciento pozicionavimui.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2CBE7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27F9A162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8ED0C7" w14:textId="4B52216C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9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EC47AC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Maitinimas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6622E" w14:textId="07153923" w:rsidR="000447D8" w:rsidRPr="000447D8" w:rsidRDefault="00397041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397041">
              <w:rPr>
                <w:rFonts w:ascii="Times New Roman" w:eastAsia="Calibri" w:hAnsi="Times New Roman" w:cs="Times New Roman"/>
                <w:noProof/>
                <w:lang w:val="lt-LT" w:eastAsia="en-US"/>
              </w:rPr>
              <w:t>Iš 230 V, 50Hz elektros tinklo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1709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10BE06F8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0F38F" w14:textId="199DC678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lt-LT" w:eastAsia="en-US"/>
              </w:rPr>
              <w:t>10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7C8F50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Stalelis prietaiso pastatymui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92CC27" w14:textId="056CBBD7" w:rsidR="000447D8" w:rsidRPr="000447D8" w:rsidRDefault="000447D8" w:rsidP="000447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Komplektacijoje – </w:t>
            </w:r>
            <w:r w:rsidR="006F0238" w:rsidRPr="008D2221">
              <w:rPr>
                <w:rFonts w:ascii="Times New Roman" w:eastAsia="Calibri" w:hAnsi="Times New Roman" w:cs="Times New Roman"/>
                <w:noProof/>
                <w:lang w:val="lt-LT" w:eastAsia="en-US"/>
              </w:rPr>
              <w:t>elektrinis</w:t>
            </w:r>
            <w:r w:rsidR="006F0238">
              <w:rPr>
                <w:rFonts w:ascii="Times New Roman" w:eastAsia="Calibri" w:hAnsi="Times New Roman" w:cs="Times New Roman"/>
                <w:noProof/>
                <w:lang w:val="lt-LT" w:eastAsia="en-US"/>
              </w:rPr>
              <w:t xml:space="preserve"> </w:t>
            </w: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stalelis, tinkamas prietaiso pastatymui.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EB0B5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0447D8" w14:paraId="53A0E2B0" w14:textId="77777777" w:rsidTr="000447D8">
        <w:trPr>
          <w:trHeight w:val="40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9B08BB" w14:textId="387ABF8A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11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AACDC5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Garantinis laikotarpis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A4BE42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Ne mažiau kaip 24 mėnesiai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3AC96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0447D8" w14:paraId="5ADF47C6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255EDD" w14:textId="7C8E2E45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lastRenderedPageBreak/>
              <w:t>12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B537D3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Prekės pristatymas, instaliavimas/sumontavimas ir vartotojų apmokymas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B76EF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Prekės pristatymo į perkančiosios organizacijos sandėlį, iškrovimo, pervežimo iš sandėlio į 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EB480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  <w:tr w:rsidR="000447D8" w:rsidRPr="00EB28A3" w14:paraId="11500185" w14:textId="77777777" w:rsidTr="000447D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D15663" w14:textId="36DC0298" w:rsidR="000447D8" w:rsidRPr="000447D8" w:rsidRDefault="003E15CE" w:rsidP="000447D8">
            <w:pPr>
              <w:tabs>
                <w:tab w:val="left" w:pos="299"/>
              </w:tabs>
              <w:spacing w:after="0" w:line="240" w:lineRule="auto"/>
              <w:ind w:left="-1"/>
              <w:contextualSpacing/>
              <w:rPr>
                <w:rFonts w:ascii="Times New Roman" w:eastAsia="Calibri" w:hAnsi="Times New Roman" w:cs="Times New Roman"/>
                <w:noProof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eastAsia="en-US"/>
              </w:rPr>
              <w:t>13</w:t>
            </w:r>
            <w:r w:rsidR="000447D8" w:rsidRPr="000447D8">
              <w:rPr>
                <w:rFonts w:ascii="Times New Roman" w:eastAsia="Calibri" w:hAnsi="Times New Roman" w:cs="Times New Roman"/>
                <w:noProof/>
                <w:lang w:val="en-US" w:eastAsia="en-US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EBFD89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fi-FI" w:eastAsia="en-US"/>
              </w:rPr>
              <w:t>Kartu su prekėmis pateikiama dokumentacija</w:t>
            </w:r>
          </w:p>
        </w:tc>
        <w:tc>
          <w:tcPr>
            <w:tcW w:w="20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A6E5A" w14:textId="5C1DDAF0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1. Naudojimo instrukcija lietuvių kalba.</w:t>
            </w:r>
          </w:p>
          <w:p w14:paraId="711836A7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  <w:r w:rsidRPr="000447D8">
              <w:rPr>
                <w:rFonts w:ascii="Times New Roman" w:eastAsia="Calibri" w:hAnsi="Times New Roman" w:cs="Times New Roman"/>
                <w:noProof/>
                <w:lang w:val="lt-LT" w:eastAsia="en-US"/>
              </w:rPr>
              <w:t>2. Serviso dokumentacija lietuvių arba anglų kalba.</w:t>
            </w:r>
          </w:p>
        </w:tc>
        <w:tc>
          <w:tcPr>
            <w:tcW w:w="12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59B34" w14:textId="77777777" w:rsidR="000447D8" w:rsidRPr="000447D8" w:rsidRDefault="000447D8" w:rsidP="000447D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lt-LT" w:eastAsia="en-US"/>
              </w:rPr>
            </w:pPr>
          </w:p>
        </w:tc>
      </w:tr>
    </w:tbl>
    <w:p w14:paraId="36AD1595" w14:textId="5FAE5DC6" w:rsidR="000447D8" w:rsidRPr="000447D8" w:rsidRDefault="000447D8" w:rsidP="00EA4488">
      <w:pPr>
        <w:spacing w:before="240" w:after="0"/>
        <w:rPr>
          <w:rFonts w:ascii="Times New Roman" w:eastAsia="Calibri" w:hAnsi="Times New Roman" w:cs="Times New Roman"/>
          <w:b/>
          <w:lang w:val="lt-LT" w:eastAsia="en-US"/>
        </w:rPr>
      </w:pPr>
      <w:r w:rsidRPr="000447D8">
        <w:rPr>
          <w:rFonts w:ascii="Times New Roman" w:eastAsia="Calibri" w:hAnsi="Times New Roman" w:cs="Times New Roman"/>
          <w:b/>
          <w:lang w:val="lt-LT" w:eastAsia="en-US"/>
        </w:rPr>
        <w:t>Papildom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as</w:t>
      </w:r>
      <w:r w:rsidRPr="000447D8">
        <w:rPr>
          <w:rFonts w:ascii="Times New Roman" w:eastAsia="Calibri" w:hAnsi="Times New Roman" w:cs="Times New Roman"/>
          <w:b/>
          <w:lang w:val="lt-LT" w:eastAsia="en-US"/>
        </w:rPr>
        <w:t xml:space="preserve"> reikalavima</w:t>
      </w:r>
      <w:r w:rsidR="003540F2">
        <w:rPr>
          <w:rFonts w:ascii="Times New Roman" w:eastAsia="Calibri" w:hAnsi="Times New Roman" w:cs="Times New Roman"/>
          <w:b/>
          <w:lang w:val="lt-LT" w:eastAsia="en-US"/>
        </w:rPr>
        <w:t>s</w:t>
      </w:r>
      <w:r w:rsidRPr="000447D8">
        <w:rPr>
          <w:rFonts w:ascii="Times New Roman" w:eastAsia="Calibri" w:hAnsi="Times New Roman" w:cs="Times New Roman"/>
          <w:b/>
          <w:lang w:val="lt-LT" w:eastAsia="en-US"/>
        </w:rPr>
        <w:t>:</w:t>
      </w:r>
    </w:p>
    <w:p w14:paraId="48F803E9" w14:textId="2C82EC94" w:rsidR="000447D8" w:rsidRPr="009022AD" w:rsidRDefault="000447D8" w:rsidP="00EA4488">
      <w:pPr>
        <w:spacing w:after="0"/>
        <w:ind w:right="140"/>
        <w:jc w:val="both"/>
        <w:rPr>
          <w:rFonts w:ascii="Times New Roman" w:eastAsia="Times New Roman" w:hAnsi="Times New Roman" w:cs="Times New Roman"/>
          <w:noProof/>
          <w:lang w:val="lt-LT" w:eastAsia="en-US"/>
        </w:rPr>
      </w:pPr>
      <w:r w:rsidRPr="000447D8">
        <w:rPr>
          <w:rFonts w:ascii="Times New Roman" w:eastAsia="Times New Roman" w:hAnsi="Times New Roman" w:cs="Times New Roman"/>
          <w:noProof/>
          <w:lang w:val="lt-LT" w:eastAsia="en-US"/>
        </w:rPr>
        <w:t>1. Viešojo pirkimo komisijai pareikalavus, įvertinimui turi būti pateiktas siūlomos prekės pavyzdys.</w:t>
      </w:r>
    </w:p>
    <w:p w14:paraId="6DBAE1ED" w14:textId="6F62D84B" w:rsidR="000447D8" w:rsidRDefault="000447D8" w:rsidP="000447D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3E10B406" w14:textId="21D730E9" w:rsidR="00EA4488" w:rsidRDefault="00EA4488" w:rsidP="000447D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577C0F3E" w14:textId="77777777" w:rsidR="00EA4488" w:rsidRPr="000447D8" w:rsidRDefault="00EA4488" w:rsidP="000447D8">
      <w:pPr>
        <w:spacing w:after="0" w:line="240" w:lineRule="auto"/>
        <w:rPr>
          <w:rFonts w:ascii="Times New Roman" w:eastAsia="Calibri" w:hAnsi="Times New Roman" w:cs="Times New Roman"/>
          <w:noProof/>
          <w:lang w:val="lt-LT" w:eastAsia="en-US"/>
        </w:rPr>
      </w:pPr>
    </w:p>
    <w:p w14:paraId="485DE11D" w14:textId="756DC3C6" w:rsidR="00A03996" w:rsidRPr="00277EF1" w:rsidRDefault="00A03996" w:rsidP="00EA4488">
      <w:pPr>
        <w:spacing w:after="0" w:line="240" w:lineRule="auto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 xml:space="preserve">10 pirkimo dalis. </w:t>
      </w:r>
      <w:r w:rsidRPr="00C24A0B">
        <w:rPr>
          <w:rFonts w:ascii="Times New Roman" w:hAnsi="Times New Roman"/>
          <w:b/>
          <w:bCs/>
          <w:noProof/>
          <w:lang w:val="lt-LT"/>
        </w:rPr>
        <w:t>L</w:t>
      </w:r>
      <w:r>
        <w:rPr>
          <w:rFonts w:ascii="Times New Roman" w:hAnsi="Times New Roman"/>
          <w:b/>
          <w:bCs/>
          <w:noProof/>
          <w:lang w:val="lt-LT"/>
        </w:rPr>
        <w:t xml:space="preserve">entelių rinkinys spalvų juslės </w:t>
      </w:r>
      <w:r w:rsidRPr="00C24A0B">
        <w:rPr>
          <w:rFonts w:ascii="Times New Roman" w:hAnsi="Times New Roman"/>
          <w:b/>
          <w:bCs/>
          <w:noProof/>
          <w:lang w:val="lt-LT"/>
        </w:rPr>
        <w:t xml:space="preserve">tyrimui </w:t>
      </w:r>
      <w:r>
        <w:rPr>
          <w:rFonts w:ascii="Times New Roman" w:hAnsi="Times New Roman"/>
          <w:b/>
          <w:bCs/>
          <w:noProof/>
          <w:lang w:val="lt-LT"/>
        </w:rPr>
        <w:t xml:space="preserve"> </w:t>
      </w:r>
      <w:r w:rsidRPr="00277EF1">
        <w:rPr>
          <w:rFonts w:ascii="Times New Roman" w:hAnsi="Times New Roman"/>
          <w:b/>
          <w:bCs/>
          <w:noProof/>
          <w:lang w:val="lt-LT"/>
        </w:rPr>
        <w:t>(kiekis</w:t>
      </w:r>
      <w:r w:rsidR="008117D5">
        <w:rPr>
          <w:rFonts w:ascii="Times New Roman" w:hAnsi="Times New Roman"/>
          <w:b/>
          <w:bCs/>
          <w:noProof/>
          <w:lang w:val="lt-LT"/>
        </w:rPr>
        <w:t xml:space="preserve"> -</w:t>
      </w:r>
      <w:r w:rsidRPr="00277EF1">
        <w:rPr>
          <w:rFonts w:ascii="Times New Roman" w:hAnsi="Times New Roman"/>
          <w:b/>
          <w:bCs/>
          <w:noProof/>
          <w:lang w:val="lt-LT"/>
        </w:rPr>
        <w:t xml:space="preserve"> 1 vnt</w:t>
      </w:r>
      <w:r w:rsidR="008117D5">
        <w:rPr>
          <w:rFonts w:ascii="Times New Roman" w:hAnsi="Times New Roman"/>
          <w:b/>
          <w:bCs/>
          <w:noProof/>
          <w:lang w:val="lt-LT"/>
        </w:rPr>
        <w:t>.</w:t>
      </w:r>
      <w:r w:rsidRPr="00277EF1">
        <w:rPr>
          <w:rFonts w:ascii="Times New Roman" w:hAnsi="Times New Roman"/>
          <w:b/>
          <w:bCs/>
          <w:noProof/>
          <w:lang w:val="lt-LT"/>
        </w:rPr>
        <w:t>)</w:t>
      </w:r>
    </w:p>
    <w:p w14:paraId="5491E82E" w14:textId="77777777" w:rsidR="00A03996" w:rsidRPr="00277EF1" w:rsidRDefault="00A03996" w:rsidP="00A03996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216" w:type="pct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4394"/>
        <w:gridCol w:w="2548"/>
      </w:tblGrid>
      <w:tr w:rsidR="00A03996" w:rsidRPr="00277EF1" w14:paraId="2F6E63C1" w14:textId="77777777" w:rsidTr="00EA4488">
        <w:trPr>
          <w:trHeight w:val="260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8513F5" w14:textId="77777777" w:rsidR="00A03996" w:rsidRPr="00277EF1" w:rsidRDefault="00A03996" w:rsidP="00EA4488">
            <w:p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5BA9BF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8BD516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7A7886" w14:textId="77777777" w:rsidR="00A03996" w:rsidRPr="00277EF1" w:rsidRDefault="00A03996" w:rsidP="003B710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A03996" w:rsidRPr="00277EF1" w14:paraId="600913CB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F5AA00" w14:textId="77777777" w:rsidR="00A03996" w:rsidRPr="00A03996" w:rsidRDefault="00A03996" w:rsidP="00EA4488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03996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878609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C06A8">
              <w:rPr>
                <w:rFonts w:ascii="Times New Roman" w:hAnsi="Times New Roman"/>
                <w:noProof/>
              </w:rPr>
              <w:t>Paskirtis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DDE69" w14:textId="77777777" w:rsidR="00A03996" w:rsidRPr="00277EF1" w:rsidRDefault="00A03996" w:rsidP="003B710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Rinkinys skirtas spalvų jutimo (spalvų matymo) vertinimui, leidžiantis nustatyti įgimtus ar įgytus spalvų matymo sutrikimus.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A4581" w14:textId="05194412" w:rsidR="00D80934" w:rsidRPr="00277EF1" w:rsidRDefault="00D80934" w:rsidP="00C37F0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277EF1" w14:paraId="56F6F778" w14:textId="77777777" w:rsidTr="00EA4488">
        <w:trPr>
          <w:trHeight w:val="40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4939D9" w14:textId="77777777" w:rsidR="00A03996" w:rsidRPr="00A03996" w:rsidRDefault="00A03996" w:rsidP="00EA4488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A03996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3D1146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C06A8">
              <w:rPr>
                <w:rFonts w:ascii="Times New Roman" w:hAnsi="Times New Roman"/>
                <w:noProof/>
              </w:rPr>
              <w:t>Tyrimo tipas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CC834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Pseudoizochromatinių lentelių metodas arba lygiavertis spalvų diferencijavimo testas.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D5BE6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277EF1" w14:paraId="4B3F69F0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0A64F" w14:textId="77777777" w:rsidR="00A03996" w:rsidRPr="00277EF1" w:rsidRDefault="00A03996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791E3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C06A8">
              <w:rPr>
                <w:rFonts w:ascii="Times New Roman" w:hAnsi="Times New Roman"/>
                <w:noProof/>
              </w:rPr>
              <w:t>Lentelių kiekis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9AF19" w14:textId="68A31BDB" w:rsidR="00A03996" w:rsidRPr="00277EF1" w:rsidRDefault="00C62CB1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Ne mažiau kaip </w:t>
            </w:r>
            <w:r w:rsidR="00964A40">
              <w:rPr>
                <w:rFonts w:ascii="Times New Roman" w:hAnsi="Times New Roman"/>
                <w:noProof/>
                <w:lang w:val="lt-LT"/>
              </w:rPr>
              <w:t>38</w:t>
            </w:r>
            <w:r w:rsidR="00A03996" w:rsidRPr="009C06A8">
              <w:rPr>
                <w:rFonts w:ascii="Times New Roman" w:hAnsi="Times New Roman"/>
                <w:noProof/>
                <w:lang w:val="lt-LT"/>
              </w:rPr>
              <w:t xml:space="preserve"> lentelės, užtikrinančios spalvų jutimo patikrinimą pagal standartinę metodiką (rausvai–žalių, mėlynai–geltonų ir kitų atspalvių diferencijavimą).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F410E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EB28A3" w14:paraId="717C3140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93FB5" w14:textId="0CB95CB9" w:rsidR="00A03996" w:rsidRDefault="00F3353C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="00A0399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9DE73B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9C06A8">
              <w:rPr>
                <w:rFonts w:ascii="Times New Roman" w:hAnsi="Times New Roman"/>
                <w:noProof/>
                <w:lang w:val="fi-FI"/>
              </w:rPr>
              <w:t>Pateikimas ir laikymas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BCB29A" w14:textId="7BF95C68" w:rsidR="00A03996" w:rsidRPr="009C06A8" w:rsidRDefault="00A03996" w:rsidP="00D66EA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Rinkinys pateikiamas specialiame aplanke, knygoje arba dėkle, užtikrinančiame lentelių apsaugą nuo šviesos ir pažeidimų.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C948F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C24A0B" w14:paraId="31775122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2ABE57" w14:textId="2DA131DB" w:rsidR="00A03996" w:rsidRPr="00F3353C" w:rsidRDefault="009022AD" w:rsidP="00EA4488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5</w:t>
            </w:r>
            <w:r w:rsidR="00A03996" w:rsidRPr="00F3353C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D4F1B1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9C06A8">
              <w:rPr>
                <w:rFonts w:ascii="Times New Roman" w:hAnsi="Times New Roman"/>
                <w:noProof/>
                <w:lang w:val="fi-FI"/>
              </w:rPr>
              <w:t>Garantinis laikotarpis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48BDDC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C06A8">
              <w:rPr>
                <w:rFonts w:ascii="Times New Roman" w:hAnsi="Times New Roman"/>
                <w:noProof/>
                <w:lang w:val="lt-LT"/>
              </w:rPr>
              <w:t>Ne trumpesnis kaip 24 mėn.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8815B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EB28A3" w14:paraId="387962C1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704D5B" w14:textId="4C40CE08" w:rsidR="00A03996" w:rsidRPr="009C06A8" w:rsidRDefault="009022AD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6</w:t>
            </w:r>
            <w:r w:rsidR="00A03996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48B40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B2DF3">
              <w:rPr>
                <w:rFonts w:ascii="Times New Roman" w:hAnsi="Times New Roman"/>
                <w:noProof/>
                <w:lang w:val="fi-FI"/>
              </w:rPr>
              <w:t>Prekės pristatymas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6F055E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B2DF3">
              <w:rPr>
                <w:rFonts w:ascii="Times New Roman" w:hAnsi="Times New Roman"/>
                <w:noProof/>
                <w:lang w:val="lt-LT"/>
              </w:rPr>
              <w:t>Prekės pristatymo</w:t>
            </w:r>
            <w:r>
              <w:rPr>
                <w:rFonts w:ascii="Times New Roman" w:hAnsi="Times New Roman"/>
                <w:noProof/>
                <w:lang w:val="lt-LT"/>
              </w:rPr>
              <w:t xml:space="preserve"> išlaidos įskaičiuotos į pasiūlymo kainą.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DCF60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A03996" w:rsidRPr="00BD5675" w14:paraId="4C198E9C" w14:textId="77777777" w:rsidTr="00EA4488">
        <w:trPr>
          <w:trHeight w:val="133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E4787" w14:textId="5E702C7C" w:rsidR="00A03996" w:rsidRPr="009C06A8" w:rsidRDefault="009022AD" w:rsidP="00EA4488">
            <w:pPr>
              <w:pStyle w:val="ListParagraph"/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7</w:t>
            </w:r>
            <w:r w:rsidR="00A03996">
              <w:rPr>
                <w:rFonts w:ascii="Times New Roman" w:hAnsi="Times New Roman"/>
                <w:noProof/>
                <w:lang w:val="fi-FI"/>
              </w:rPr>
              <w:t>.</w:t>
            </w:r>
          </w:p>
        </w:tc>
        <w:tc>
          <w:tcPr>
            <w:tcW w:w="1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9ACF79" w14:textId="77777777" w:rsidR="00A03996" w:rsidRPr="009C06A8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7B2DF3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20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162F19" w14:textId="0BE5A313" w:rsidR="00A03996" w:rsidRPr="009C06A8" w:rsidRDefault="00A03996" w:rsidP="009F0D1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B2DF3">
              <w:rPr>
                <w:rFonts w:ascii="Times New Roman" w:hAnsi="Times New Roman"/>
                <w:noProof/>
                <w:lang w:val="lt-LT"/>
              </w:rPr>
              <w:t>Naudojimo instrukcija lietuvių kalba.</w:t>
            </w:r>
          </w:p>
        </w:tc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99944" w14:textId="77777777" w:rsidR="00A03996" w:rsidRPr="00277EF1" w:rsidRDefault="00A03996" w:rsidP="003B710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6647F4B8" w14:textId="7B0F603E" w:rsidR="00A03996" w:rsidRPr="00277EF1" w:rsidRDefault="00A03996" w:rsidP="00EA4488">
      <w:pPr>
        <w:spacing w:before="240" w:after="0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15F044F6" w14:textId="30AEBC4D" w:rsidR="00BC3DCF" w:rsidRDefault="00A03996" w:rsidP="00EA4488">
      <w:pPr>
        <w:spacing w:after="0"/>
        <w:ind w:right="140"/>
        <w:jc w:val="both"/>
        <w:rPr>
          <w:rFonts w:ascii="Times New Roman" w:eastAsia="Times New Roman" w:hAnsi="Times New Roman"/>
          <w:noProof/>
          <w:lang w:val="lt-LT"/>
        </w:rPr>
      </w:pPr>
      <w:r w:rsidRPr="00277EF1">
        <w:rPr>
          <w:rFonts w:ascii="Times New Roman" w:eastAsia="Times New Roman" w:hAnsi="Times New Roman"/>
          <w:noProof/>
          <w:lang w:val="lt-LT"/>
        </w:rPr>
        <w:t>1. Viešojo pirkimo komisijai pareikalavus, įvertinimui turi būti pateiktas siūlomos prekės pavyzdys.</w:t>
      </w:r>
    </w:p>
    <w:p w14:paraId="3A7AAA45" w14:textId="07A2F2EB" w:rsidR="003540F2" w:rsidRDefault="003540F2" w:rsidP="00EA4488">
      <w:pPr>
        <w:spacing w:after="0"/>
        <w:ind w:right="140"/>
        <w:jc w:val="both"/>
        <w:rPr>
          <w:rFonts w:ascii="Times New Roman" w:eastAsia="Times New Roman" w:hAnsi="Times New Roman"/>
          <w:noProof/>
          <w:lang w:val="lt-LT"/>
        </w:rPr>
      </w:pPr>
    </w:p>
    <w:p w14:paraId="114DCF4E" w14:textId="7116AF93" w:rsidR="003540F2" w:rsidRDefault="003540F2" w:rsidP="00EA4488">
      <w:pPr>
        <w:spacing w:after="0"/>
        <w:ind w:right="140"/>
        <w:jc w:val="both"/>
        <w:rPr>
          <w:rFonts w:ascii="Times New Roman" w:eastAsia="Times New Roman" w:hAnsi="Times New Roman"/>
          <w:noProof/>
          <w:lang w:val="lt-LT"/>
        </w:rPr>
      </w:pPr>
    </w:p>
    <w:p w14:paraId="3DFC0157" w14:textId="07CC38EB" w:rsidR="009A30B8" w:rsidRDefault="009A30B8" w:rsidP="009A30B8">
      <w:pPr>
        <w:spacing w:after="0"/>
        <w:ind w:right="140"/>
        <w:jc w:val="center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___________________________</w:t>
      </w:r>
      <w:bookmarkStart w:id="0" w:name="_GoBack"/>
      <w:bookmarkEnd w:id="0"/>
    </w:p>
    <w:sectPr w:rsidR="009A30B8" w:rsidSect="001A5F46">
      <w:footerReference w:type="default" r:id="rId10"/>
      <w:pgSz w:w="11906" w:h="16838"/>
      <w:pgMar w:top="709" w:right="567" w:bottom="284" w:left="1276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B2390" w14:textId="77777777" w:rsidR="00FC06D5" w:rsidRDefault="00FC06D5" w:rsidP="004F705F">
      <w:pPr>
        <w:spacing w:after="0" w:line="240" w:lineRule="auto"/>
      </w:pPr>
      <w:r>
        <w:separator/>
      </w:r>
    </w:p>
  </w:endnote>
  <w:endnote w:type="continuationSeparator" w:id="0">
    <w:p w14:paraId="5C48DDA1" w14:textId="77777777" w:rsidR="00FC06D5" w:rsidRDefault="00FC06D5" w:rsidP="004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5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543D297" w14:textId="68AFA1D7" w:rsidR="00C36548" w:rsidRPr="00677507" w:rsidRDefault="00C36548">
        <w:pPr>
          <w:pStyle w:val="Footer"/>
          <w:jc w:val="right"/>
          <w:rPr>
            <w:sz w:val="22"/>
            <w:szCs w:val="22"/>
          </w:rPr>
        </w:pPr>
        <w:r w:rsidRPr="00677507">
          <w:rPr>
            <w:sz w:val="22"/>
            <w:szCs w:val="22"/>
          </w:rPr>
          <w:fldChar w:fldCharType="begin"/>
        </w:r>
        <w:r w:rsidRPr="00677507">
          <w:rPr>
            <w:sz w:val="22"/>
            <w:szCs w:val="22"/>
          </w:rPr>
          <w:instrText>PAGE   \* MERGEFORMAT</w:instrText>
        </w:r>
        <w:r w:rsidRPr="00677507">
          <w:rPr>
            <w:sz w:val="22"/>
            <w:szCs w:val="22"/>
          </w:rPr>
          <w:fldChar w:fldCharType="separate"/>
        </w:r>
        <w:r w:rsidR="009A30B8">
          <w:rPr>
            <w:noProof/>
            <w:sz w:val="22"/>
            <w:szCs w:val="22"/>
          </w:rPr>
          <w:t>9</w:t>
        </w:r>
        <w:r w:rsidRPr="00677507">
          <w:rPr>
            <w:sz w:val="22"/>
            <w:szCs w:val="22"/>
          </w:rPr>
          <w:fldChar w:fldCharType="end"/>
        </w:r>
      </w:p>
    </w:sdtContent>
  </w:sdt>
  <w:p w14:paraId="35F2BCD4" w14:textId="77777777" w:rsidR="00C36548" w:rsidRDefault="00C36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1FFB" w14:textId="77777777" w:rsidR="00FC06D5" w:rsidRDefault="00FC06D5" w:rsidP="004F705F">
      <w:pPr>
        <w:spacing w:after="0" w:line="240" w:lineRule="auto"/>
      </w:pPr>
      <w:r>
        <w:separator/>
      </w:r>
    </w:p>
  </w:footnote>
  <w:footnote w:type="continuationSeparator" w:id="0">
    <w:p w14:paraId="5D127A88" w14:textId="77777777" w:rsidR="00FC06D5" w:rsidRDefault="00FC06D5" w:rsidP="004F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07D"/>
    <w:multiLevelType w:val="hybridMultilevel"/>
    <w:tmpl w:val="B5C4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449"/>
    <w:multiLevelType w:val="hybridMultilevel"/>
    <w:tmpl w:val="87960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55EFB"/>
    <w:multiLevelType w:val="hybridMultilevel"/>
    <w:tmpl w:val="00E22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5" w15:restartNumberingAfterBreak="0">
    <w:nsid w:val="19BC73D1"/>
    <w:multiLevelType w:val="hybridMultilevel"/>
    <w:tmpl w:val="B62E8B24"/>
    <w:lvl w:ilvl="0" w:tplc="4DB2F908">
      <w:start w:val="1"/>
      <w:numFmt w:val="decimal"/>
      <w:lvlText w:val="5.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C0A9F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340E47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91772"/>
    <w:multiLevelType w:val="hybridMultilevel"/>
    <w:tmpl w:val="41FE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A2F89"/>
    <w:multiLevelType w:val="hybridMultilevel"/>
    <w:tmpl w:val="EEBAE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2225"/>
    <w:multiLevelType w:val="hybridMultilevel"/>
    <w:tmpl w:val="22D6C5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83662"/>
    <w:multiLevelType w:val="hybridMultilevel"/>
    <w:tmpl w:val="C61E1DF6"/>
    <w:lvl w:ilvl="0" w:tplc="30F2362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C678C"/>
    <w:multiLevelType w:val="hybridMultilevel"/>
    <w:tmpl w:val="93444370"/>
    <w:lvl w:ilvl="0" w:tplc="F62C918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50D2C"/>
    <w:multiLevelType w:val="hybridMultilevel"/>
    <w:tmpl w:val="00CA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46F0"/>
    <w:multiLevelType w:val="hybridMultilevel"/>
    <w:tmpl w:val="DC96FE8E"/>
    <w:lvl w:ilvl="0" w:tplc="13785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A7572F"/>
    <w:multiLevelType w:val="hybridMultilevel"/>
    <w:tmpl w:val="E9702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37458B"/>
    <w:multiLevelType w:val="hybridMultilevel"/>
    <w:tmpl w:val="3B185EE0"/>
    <w:lvl w:ilvl="0" w:tplc="0B6C740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5DEA1ABC"/>
    <w:multiLevelType w:val="hybridMultilevel"/>
    <w:tmpl w:val="88C09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1D80"/>
    <w:multiLevelType w:val="hybridMultilevel"/>
    <w:tmpl w:val="D130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15534"/>
    <w:multiLevelType w:val="hybridMultilevel"/>
    <w:tmpl w:val="BAE0C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42B95"/>
    <w:multiLevelType w:val="hybridMultilevel"/>
    <w:tmpl w:val="8E90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5D5D4C"/>
    <w:multiLevelType w:val="hybridMultilevel"/>
    <w:tmpl w:val="97FAC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2023A"/>
    <w:multiLevelType w:val="hybridMultilevel"/>
    <w:tmpl w:val="0820EFC8"/>
    <w:lvl w:ilvl="0" w:tplc="AD46D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C85055"/>
    <w:multiLevelType w:val="hybridMultilevel"/>
    <w:tmpl w:val="461E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636F3"/>
    <w:multiLevelType w:val="hybridMultilevel"/>
    <w:tmpl w:val="0DE09E3C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14"/>
  </w:num>
  <w:num w:numId="10">
    <w:abstractNumId w:val="23"/>
  </w:num>
  <w:num w:numId="11">
    <w:abstractNumId w:val="3"/>
  </w:num>
  <w:num w:numId="12">
    <w:abstractNumId w:val="5"/>
  </w:num>
  <w:num w:numId="13">
    <w:abstractNumId w:val="21"/>
  </w:num>
  <w:num w:numId="14">
    <w:abstractNumId w:val="13"/>
  </w:num>
  <w:num w:numId="15">
    <w:abstractNumId w:val="12"/>
  </w:num>
  <w:num w:numId="16">
    <w:abstractNumId w:val="0"/>
  </w:num>
  <w:num w:numId="17">
    <w:abstractNumId w:val="1"/>
  </w:num>
  <w:num w:numId="18">
    <w:abstractNumId w:val="18"/>
  </w:num>
  <w:num w:numId="19">
    <w:abstractNumId w:val="16"/>
  </w:num>
  <w:num w:numId="20">
    <w:abstractNumId w:val="17"/>
  </w:num>
  <w:num w:numId="21">
    <w:abstractNumId w:val="24"/>
  </w:num>
  <w:num w:numId="22">
    <w:abstractNumId w:val="7"/>
  </w:num>
  <w:num w:numId="23">
    <w:abstractNumId w:val="19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9"/>
    <w:rsid w:val="000114C2"/>
    <w:rsid w:val="0001302B"/>
    <w:rsid w:val="000145B6"/>
    <w:rsid w:val="00015245"/>
    <w:rsid w:val="000156C0"/>
    <w:rsid w:val="00022A6A"/>
    <w:rsid w:val="00032271"/>
    <w:rsid w:val="000347E6"/>
    <w:rsid w:val="000447D8"/>
    <w:rsid w:val="000461BE"/>
    <w:rsid w:val="000533B8"/>
    <w:rsid w:val="00054C37"/>
    <w:rsid w:val="0005637C"/>
    <w:rsid w:val="000568BA"/>
    <w:rsid w:val="00066A30"/>
    <w:rsid w:val="00080D4F"/>
    <w:rsid w:val="00092F6A"/>
    <w:rsid w:val="00093F89"/>
    <w:rsid w:val="000A5E1F"/>
    <w:rsid w:val="000C0544"/>
    <w:rsid w:val="000C4861"/>
    <w:rsid w:val="000C76A5"/>
    <w:rsid w:val="000D1C06"/>
    <w:rsid w:val="000D1E5E"/>
    <w:rsid w:val="000D7BB5"/>
    <w:rsid w:val="000E5EC1"/>
    <w:rsid w:val="000E7C6B"/>
    <w:rsid w:val="000F4AC8"/>
    <w:rsid w:val="00111261"/>
    <w:rsid w:val="00112231"/>
    <w:rsid w:val="00120CDB"/>
    <w:rsid w:val="001321C2"/>
    <w:rsid w:val="00167C12"/>
    <w:rsid w:val="00171F0A"/>
    <w:rsid w:val="001774B5"/>
    <w:rsid w:val="001800B8"/>
    <w:rsid w:val="00181FAF"/>
    <w:rsid w:val="00182990"/>
    <w:rsid w:val="00187BF6"/>
    <w:rsid w:val="00190509"/>
    <w:rsid w:val="00195667"/>
    <w:rsid w:val="001959BD"/>
    <w:rsid w:val="001966A2"/>
    <w:rsid w:val="001A5F46"/>
    <w:rsid w:val="001B021E"/>
    <w:rsid w:val="001B1A75"/>
    <w:rsid w:val="001B5A3D"/>
    <w:rsid w:val="001C7B6A"/>
    <w:rsid w:val="001E2FD1"/>
    <w:rsid w:val="001F0BAD"/>
    <w:rsid w:val="001F3891"/>
    <w:rsid w:val="001F6DA0"/>
    <w:rsid w:val="0020091E"/>
    <w:rsid w:val="002009AB"/>
    <w:rsid w:val="002021EE"/>
    <w:rsid w:val="0020495A"/>
    <w:rsid w:val="00221551"/>
    <w:rsid w:val="00227135"/>
    <w:rsid w:val="00231F37"/>
    <w:rsid w:val="0023402B"/>
    <w:rsid w:val="002417B0"/>
    <w:rsid w:val="0025044B"/>
    <w:rsid w:val="00257D74"/>
    <w:rsid w:val="0026561D"/>
    <w:rsid w:val="00266418"/>
    <w:rsid w:val="00266699"/>
    <w:rsid w:val="00267A0A"/>
    <w:rsid w:val="002724B1"/>
    <w:rsid w:val="00273716"/>
    <w:rsid w:val="00274225"/>
    <w:rsid w:val="00286726"/>
    <w:rsid w:val="00286A51"/>
    <w:rsid w:val="0029347C"/>
    <w:rsid w:val="00293B3E"/>
    <w:rsid w:val="00293C74"/>
    <w:rsid w:val="002943AD"/>
    <w:rsid w:val="002A08AB"/>
    <w:rsid w:val="002A3CA2"/>
    <w:rsid w:val="002B08C9"/>
    <w:rsid w:val="002B59B0"/>
    <w:rsid w:val="002C1CF7"/>
    <w:rsid w:val="002C5A23"/>
    <w:rsid w:val="002D1B2C"/>
    <w:rsid w:val="002D233B"/>
    <w:rsid w:val="002D26A1"/>
    <w:rsid w:val="002E2904"/>
    <w:rsid w:val="002E51FE"/>
    <w:rsid w:val="002E7AD9"/>
    <w:rsid w:val="00301DBE"/>
    <w:rsid w:val="00305326"/>
    <w:rsid w:val="00305B2D"/>
    <w:rsid w:val="00311385"/>
    <w:rsid w:val="003127AA"/>
    <w:rsid w:val="00320998"/>
    <w:rsid w:val="00323F25"/>
    <w:rsid w:val="00331A3D"/>
    <w:rsid w:val="00334A5A"/>
    <w:rsid w:val="00336F3A"/>
    <w:rsid w:val="00342B44"/>
    <w:rsid w:val="003444BE"/>
    <w:rsid w:val="00352CE5"/>
    <w:rsid w:val="003540F2"/>
    <w:rsid w:val="003543C0"/>
    <w:rsid w:val="00356FC5"/>
    <w:rsid w:val="003601FF"/>
    <w:rsid w:val="003608BB"/>
    <w:rsid w:val="0036413B"/>
    <w:rsid w:val="0037155F"/>
    <w:rsid w:val="00374534"/>
    <w:rsid w:val="00381F38"/>
    <w:rsid w:val="00384DB2"/>
    <w:rsid w:val="00397041"/>
    <w:rsid w:val="003A0CB5"/>
    <w:rsid w:val="003B3285"/>
    <w:rsid w:val="003B3A16"/>
    <w:rsid w:val="003B4B2C"/>
    <w:rsid w:val="003B7104"/>
    <w:rsid w:val="003C0B68"/>
    <w:rsid w:val="003E15CE"/>
    <w:rsid w:val="003E2433"/>
    <w:rsid w:val="003E6E6F"/>
    <w:rsid w:val="003F0384"/>
    <w:rsid w:val="003F484F"/>
    <w:rsid w:val="00411070"/>
    <w:rsid w:val="00413388"/>
    <w:rsid w:val="00416F29"/>
    <w:rsid w:val="00441789"/>
    <w:rsid w:val="0046072F"/>
    <w:rsid w:val="004612B3"/>
    <w:rsid w:val="004707D4"/>
    <w:rsid w:val="00475037"/>
    <w:rsid w:val="004778AD"/>
    <w:rsid w:val="00480D6A"/>
    <w:rsid w:val="00483695"/>
    <w:rsid w:val="0048776C"/>
    <w:rsid w:val="004919F2"/>
    <w:rsid w:val="00496574"/>
    <w:rsid w:val="004A54CF"/>
    <w:rsid w:val="004A7EEF"/>
    <w:rsid w:val="004B0203"/>
    <w:rsid w:val="004C2491"/>
    <w:rsid w:val="004C24A5"/>
    <w:rsid w:val="004C38AA"/>
    <w:rsid w:val="004E34F1"/>
    <w:rsid w:val="004E782A"/>
    <w:rsid w:val="004F705F"/>
    <w:rsid w:val="00500654"/>
    <w:rsid w:val="00503272"/>
    <w:rsid w:val="00503B8A"/>
    <w:rsid w:val="00515F7D"/>
    <w:rsid w:val="00522BAC"/>
    <w:rsid w:val="005272A4"/>
    <w:rsid w:val="00530531"/>
    <w:rsid w:val="00551191"/>
    <w:rsid w:val="00551A56"/>
    <w:rsid w:val="00552F54"/>
    <w:rsid w:val="005564D8"/>
    <w:rsid w:val="00574BE0"/>
    <w:rsid w:val="00583D3A"/>
    <w:rsid w:val="005927CB"/>
    <w:rsid w:val="005A0CDA"/>
    <w:rsid w:val="005A0D24"/>
    <w:rsid w:val="005A29D8"/>
    <w:rsid w:val="005A4511"/>
    <w:rsid w:val="005B7C54"/>
    <w:rsid w:val="005C26DD"/>
    <w:rsid w:val="005D4CB0"/>
    <w:rsid w:val="005E65BA"/>
    <w:rsid w:val="005F1609"/>
    <w:rsid w:val="005F51FB"/>
    <w:rsid w:val="005F64A1"/>
    <w:rsid w:val="005F7F7A"/>
    <w:rsid w:val="00605A5C"/>
    <w:rsid w:val="006159EE"/>
    <w:rsid w:val="00623D33"/>
    <w:rsid w:val="0064015F"/>
    <w:rsid w:val="006477C8"/>
    <w:rsid w:val="00652F65"/>
    <w:rsid w:val="006745AA"/>
    <w:rsid w:val="00677507"/>
    <w:rsid w:val="00677731"/>
    <w:rsid w:val="006819EF"/>
    <w:rsid w:val="00682CEB"/>
    <w:rsid w:val="0068431A"/>
    <w:rsid w:val="006876FF"/>
    <w:rsid w:val="006921BB"/>
    <w:rsid w:val="0069293F"/>
    <w:rsid w:val="00694549"/>
    <w:rsid w:val="006956F6"/>
    <w:rsid w:val="006A0AE6"/>
    <w:rsid w:val="006A225E"/>
    <w:rsid w:val="006A2913"/>
    <w:rsid w:val="006A4CF9"/>
    <w:rsid w:val="006B765B"/>
    <w:rsid w:val="006D0089"/>
    <w:rsid w:val="006D1D23"/>
    <w:rsid w:val="006D2A7D"/>
    <w:rsid w:val="006D3AC2"/>
    <w:rsid w:val="006D3F66"/>
    <w:rsid w:val="006D462F"/>
    <w:rsid w:val="006D6773"/>
    <w:rsid w:val="006D6BEC"/>
    <w:rsid w:val="006D7A42"/>
    <w:rsid w:val="006E3E6C"/>
    <w:rsid w:val="006E4933"/>
    <w:rsid w:val="006E7454"/>
    <w:rsid w:val="006F0238"/>
    <w:rsid w:val="006F0FA4"/>
    <w:rsid w:val="006F3E13"/>
    <w:rsid w:val="006F65DE"/>
    <w:rsid w:val="00700A06"/>
    <w:rsid w:val="00705023"/>
    <w:rsid w:val="00710470"/>
    <w:rsid w:val="007230CC"/>
    <w:rsid w:val="00724035"/>
    <w:rsid w:val="00725239"/>
    <w:rsid w:val="00727609"/>
    <w:rsid w:val="007362E9"/>
    <w:rsid w:val="00742E6A"/>
    <w:rsid w:val="00745157"/>
    <w:rsid w:val="0074726D"/>
    <w:rsid w:val="00752F14"/>
    <w:rsid w:val="00757D6A"/>
    <w:rsid w:val="00773347"/>
    <w:rsid w:val="007817DE"/>
    <w:rsid w:val="00787D7C"/>
    <w:rsid w:val="00791CF3"/>
    <w:rsid w:val="007A31EE"/>
    <w:rsid w:val="007A579F"/>
    <w:rsid w:val="007A64E0"/>
    <w:rsid w:val="007B783B"/>
    <w:rsid w:val="007C15E0"/>
    <w:rsid w:val="007C1B30"/>
    <w:rsid w:val="007C556E"/>
    <w:rsid w:val="007D67AF"/>
    <w:rsid w:val="007D69CF"/>
    <w:rsid w:val="007E3CB7"/>
    <w:rsid w:val="007E443F"/>
    <w:rsid w:val="007E52C0"/>
    <w:rsid w:val="007F1771"/>
    <w:rsid w:val="0080288B"/>
    <w:rsid w:val="008028F1"/>
    <w:rsid w:val="008117D5"/>
    <w:rsid w:val="008213E3"/>
    <w:rsid w:val="00821912"/>
    <w:rsid w:val="008235B6"/>
    <w:rsid w:val="00823EE0"/>
    <w:rsid w:val="00827471"/>
    <w:rsid w:val="008304B2"/>
    <w:rsid w:val="00835545"/>
    <w:rsid w:val="00850C17"/>
    <w:rsid w:val="00851BB2"/>
    <w:rsid w:val="00852D70"/>
    <w:rsid w:val="008545FE"/>
    <w:rsid w:val="008548CD"/>
    <w:rsid w:val="008613A3"/>
    <w:rsid w:val="00870E97"/>
    <w:rsid w:val="0088342A"/>
    <w:rsid w:val="00890A1E"/>
    <w:rsid w:val="008A1802"/>
    <w:rsid w:val="008A5066"/>
    <w:rsid w:val="008A555E"/>
    <w:rsid w:val="008A6191"/>
    <w:rsid w:val="008B090F"/>
    <w:rsid w:val="008B277D"/>
    <w:rsid w:val="008B3079"/>
    <w:rsid w:val="008B4694"/>
    <w:rsid w:val="008B54E7"/>
    <w:rsid w:val="008B5781"/>
    <w:rsid w:val="008B6A23"/>
    <w:rsid w:val="008B7DEC"/>
    <w:rsid w:val="008C209C"/>
    <w:rsid w:val="008C3324"/>
    <w:rsid w:val="008C68A6"/>
    <w:rsid w:val="008D139F"/>
    <w:rsid w:val="008D2221"/>
    <w:rsid w:val="008D40AC"/>
    <w:rsid w:val="008E1529"/>
    <w:rsid w:val="008F02DA"/>
    <w:rsid w:val="008F3F8A"/>
    <w:rsid w:val="009022AD"/>
    <w:rsid w:val="009027EF"/>
    <w:rsid w:val="00905C83"/>
    <w:rsid w:val="00912261"/>
    <w:rsid w:val="00913FCD"/>
    <w:rsid w:val="00915A1B"/>
    <w:rsid w:val="00916815"/>
    <w:rsid w:val="00936412"/>
    <w:rsid w:val="009578DC"/>
    <w:rsid w:val="00957A91"/>
    <w:rsid w:val="00964A40"/>
    <w:rsid w:val="0096606D"/>
    <w:rsid w:val="0097025F"/>
    <w:rsid w:val="00974557"/>
    <w:rsid w:val="00987CE2"/>
    <w:rsid w:val="009957B4"/>
    <w:rsid w:val="00997138"/>
    <w:rsid w:val="009A0301"/>
    <w:rsid w:val="009A1EA7"/>
    <w:rsid w:val="009A30B8"/>
    <w:rsid w:val="009B6302"/>
    <w:rsid w:val="009C1973"/>
    <w:rsid w:val="009C21D5"/>
    <w:rsid w:val="009D1496"/>
    <w:rsid w:val="009D6DB6"/>
    <w:rsid w:val="009D7D24"/>
    <w:rsid w:val="009E2A46"/>
    <w:rsid w:val="009E2DF9"/>
    <w:rsid w:val="009E3123"/>
    <w:rsid w:val="009F0D11"/>
    <w:rsid w:val="009F10BF"/>
    <w:rsid w:val="009F530F"/>
    <w:rsid w:val="00A0119A"/>
    <w:rsid w:val="00A03996"/>
    <w:rsid w:val="00A10101"/>
    <w:rsid w:val="00A176E6"/>
    <w:rsid w:val="00A24B3E"/>
    <w:rsid w:val="00A26EEE"/>
    <w:rsid w:val="00A339EF"/>
    <w:rsid w:val="00A33FE6"/>
    <w:rsid w:val="00A41AD2"/>
    <w:rsid w:val="00A45A28"/>
    <w:rsid w:val="00A5535D"/>
    <w:rsid w:val="00A60334"/>
    <w:rsid w:val="00A64CEF"/>
    <w:rsid w:val="00A65A41"/>
    <w:rsid w:val="00A67413"/>
    <w:rsid w:val="00A716A8"/>
    <w:rsid w:val="00A735F7"/>
    <w:rsid w:val="00A82BEA"/>
    <w:rsid w:val="00AA0621"/>
    <w:rsid w:val="00AA30AE"/>
    <w:rsid w:val="00AB0091"/>
    <w:rsid w:val="00AB1CB4"/>
    <w:rsid w:val="00AB3E10"/>
    <w:rsid w:val="00AB4716"/>
    <w:rsid w:val="00AC35B9"/>
    <w:rsid w:val="00AD0978"/>
    <w:rsid w:val="00AE2E33"/>
    <w:rsid w:val="00AE3C8F"/>
    <w:rsid w:val="00AE4475"/>
    <w:rsid w:val="00AF0B94"/>
    <w:rsid w:val="00AF2439"/>
    <w:rsid w:val="00B04A0A"/>
    <w:rsid w:val="00B14308"/>
    <w:rsid w:val="00B17048"/>
    <w:rsid w:val="00B229FA"/>
    <w:rsid w:val="00B36471"/>
    <w:rsid w:val="00B37B8A"/>
    <w:rsid w:val="00B41AEC"/>
    <w:rsid w:val="00B44519"/>
    <w:rsid w:val="00B54C2E"/>
    <w:rsid w:val="00B6145D"/>
    <w:rsid w:val="00B65DEB"/>
    <w:rsid w:val="00B6791C"/>
    <w:rsid w:val="00B7026E"/>
    <w:rsid w:val="00B80211"/>
    <w:rsid w:val="00B9646D"/>
    <w:rsid w:val="00B96827"/>
    <w:rsid w:val="00B976FA"/>
    <w:rsid w:val="00BA5A67"/>
    <w:rsid w:val="00BA7980"/>
    <w:rsid w:val="00BB0865"/>
    <w:rsid w:val="00BB20D3"/>
    <w:rsid w:val="00BB6E3C"/>
    <w:rsid w:val="00BC2C78"/>
    <w:rsid w:val="00BC3DCF"/>
    <w:rsid w:val="00BC45DC"/>
    <w:rsid w:val="00BD0675"/>
    <w:rsid w:val="00BD5675"/>
    <w:rsid w:val="00BE022A"/>
    <w:rsid w:val="00BE2A51"/>
    <w:rsid w:val="00BE3B56"/>
    <w:rsid w:val="00BE7CC3"/>
    <w:rsid w:val="00BF097F"/>
    <w:rsid w:val="00BF2876"/>
    <w:rsid w:val="00BF4D72"/>
    <w:rsid w:val="00C01233"/>
    <w:rsid w:val="00C21AF2"/>
    <w:rsid w:val="00C33C5F"/>
    <w:rsid w:val="00C36548"/>
    <w:rsid w:val="00C37F07"/>
    <w:rsid w:val="00C472AD"/>
    <w:rsid w:val="00C62CB1"/>
    <w:rsid w:val="00C642CA"/>
    <w:rsid w:val="00C660F6"/>
    <w:rsid w:val="00C674F2"/>
    <w:rsid w:val="00C84882"/>
    <w:rsid w:val="00C86A9E"/>
    <w:rsid w:val="00C86DF6"/>
    <w:rsid w:val="00CA50C1"/>
    <w:rsid w:val="00CA5334"/>
    <w:rsid w:val="00CA69B9"/>
    <w:rsid w:val="00CB7AC2"/>
    <w:rsid w:val="00CC21CD"/>
    <w:rsid w:val="00CD2DEA"/>
    <w:rsid w:val="00CE2EF2"/>
    <w:rsid w:val="00CE43EE"/>
    <w:rsid w:val="00CE5AFD"/>
    <w:rsid w:val="00CF3312"/>
    <w:rsid w:val="00D032E6"/>
    <w:rsid w:val="00D061E0"/>
    <w:rsid w:val="00D075AF"/>
    <w:rsid w:val="00D12A3E"/>
    <w:rsid w:val="00D153BE"/>
    <w:rsid w:val="00D2466B"/>
    <w:rsid w:val="00D257AB"/>
    <w:rsid w:val="00D338AF"/>
    <w:rsid w:val="00D56E66"/>
    <w:rsid w:val="00D62F48"/>
    <w:rsid w:val="00D65C9F"/>
    <w:rsid w:val="00D66EAA"/>
    <w:rsid w:val="00D723FB"/>
    <w:rsid w:val="00D75E33"/>
    <w:rsid w:val="00D80934"/>
    <w:rsid w:val="00D82B28"/>
    <w:rsid w:val="00D84BC4"/>
    <w:rsid w:val="00D93E03"/>
    <w:rsid w:val="00D95F2E"/>
    <w:rsid w:val="00DB19B4"/>
    <w:rsid w:val="00DC785F"/>
    <w:rsid w:val="00DD10A9"/>
    <w:rsid w:val="00DD1333"/>
    <w:rsid w:val="00DE29D8"/>
    <w:rsid w:val="00DF147A"/>
    <w:rsid w:val="00DF3B43"/>
    <w:rsid w:val="00E13BF5"/>
    <w:rsid w:val="00E1774B"/>
    <w:rsid w:val="00E269A3"/>
    <w:rsid w:val="00E3780D"/>
    <w:rsid w:val="00E5565F"/>
    <w:rsid w:val="00E5664D"/>
    <w:rsid w:val="00E570E6"/>
    <w:rsid w:val="00E617DA"/>
    <w:rsid w:val="00E741E3"/>
    <w:rsid w:val="00E77965"/>
    <w:rsid w:val="00E80B3C"/>
    <w:rsid w:val="00E83D81"/>
    <w:rsid w:val="00E91752"/>
    <w:rsid w:val="00E969AE"/>
    <w:rsid w:val="00E9740F"/>
    <w:rsid w:val="00EA11F0"/>
    <w:rsid w:val="00EA20AB"/>
    <w:rsid w:val="00EA2826"/>
    <w:rsid w:val="00EA4488"/>
    <w:rsid w:val="00EA53C2"/>
    <w:rsid w:val="00EB1045"/>
    <w:rsid w:val="00EB28A3"/>
    <w:rsid w:val="00EC06EC"/>
    <w:rsid w:val="00EC3E20"/>
    <w:rsid w:val="00ED6457"/>
    <w:rsid w:val="00EE65E6"/>
    <w:rsid w:val="00EF4775"/>
    <w:rsid w:val="00F01F19"/>
    <w:rsid w:val="00F027D1"/>
    <w:rsid w:val="00F03A5C"/>
    <w:rsid w:val="00F1788D"/>
    <w:rsid w:val="00F25184"/>
    <w:rsid w:val="00F32D60"/>
    <w:rsid w:val="00F3353C"/>
    <w:rsid w:val="00F5061A"/>
    <w:rsid w:val="00F50D4E"/>
    <w:rsid w:val="00F53D21"/>
    <w:rsid w:val="00F55C49"/>
    <w:rsid w:val="00F603A1"/>
    <w:rsid w:val="00F60B82"/>
    <w:rsid w:val="00F60EFB"/>
    <w:rsid w:val="00F651CF"/>
    <w:rsid w:val="00F665A1"/>
    <w:rsid w:val="00F66A38"/>
    <w:rsid w:val="00F75DBC"/>
    <w:rsid w:val="00F7684A"/>
    <w:rsid w:val="00F76EBC"/>
    <w:rsid w:val="00F77A32"/>
    <w:rsid w:val="00F93B2D"/>
    <w:rsid w:val="00F9530F"/>
    <w:rsid w:val="00F97699"/>
    <w:rsid w:val="00FB40CC"/>
    <w:rsid w:val="00FC06D5"/>
    <w:rsid w:val="00FC64F2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42E"/>
  <w15:docId w15:val="{8B8D51F9-30BE-40D9-9818-F2E6044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39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customStyle="1" w:styleId="Default">
    <w:name w:val="Default"/>
    <w:rsid w:val="008D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86BBF-F802-4EA6-967A-0533288454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61B34A-B734-4F3A-9723-F6FCFDC9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E236D2-52CF-4AB3-B310-CF8AE66C7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13142</Words>
  <Characters>7491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Laurinaitienė</dc:creator>
  <cp:lastModifiedBy>Lina Laurinaitienė</cp:lastModifiedBy>
  <cp:revision>4</cp:revision>
  <cp:lastPrinted>2022-12-14T16:16:00Z</cp:lastPrinted>
  <dcterms:created xsi:type="dcterms:W3CDTF">2025-12-01T09:24:00Z</dcterms:created>
  <dcterms:modified xsi:type="dcterms:W3CDTF">2025-12-03T10:00:00Z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