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330CC5" w:rsidRPr="00330CC5" w:rsidRDefault="00330CC5" w:rsidP="00330CC5">
      <w:pPr>
        <w:spacing w:after="0" w:line="240" w:lineRule="auto"/>
        <w:jc w:val="both"/>
        <w:rPr>
          <w:rFonts w:ascii="Times New Roman" w:eastAsia="Times New Roman" w:hAnsi="Times New Roman" w:cs="Times New Roman"/>
          <w:sz w:val="24"/>
          <w:szCs w:val="24"/>
          <w:lang w:eastAsia="zh-CN"/>
        </w:rPr>
      </w:pPr>
    </w:p>
    <w:p w:rsidR="00330CC5" w:rsidRPr="00330CC5" w:rsidRDefault="00330CC5" w:rsidP="00330CC5">
      <w:pPr>
        <w:spacing w:after="0" w:line="240" w:lineRule="auto"/>
        <w:ind w:firstLine="1134"/>
        <w:jc w:val="both"/>
        <w:rPr>
          <w:rFonts w:ascii="Times New Roman" w:eastAsia="Times New Roman" w:hAnsi="Times New Roman" w:cs="Times New Roman"/>
          <w:sz w:val="24"/>
          <w:szCs w:val="24"/>
          <w:lang w:eastAsia="zh-CN"/>
        </w:rPr>
      </w:pPr>
      <w:r w:rsidRPr="00330CC5">
        <w:rPr>
          <w:rFonts w:ascii="Times New Roman" w:eastAsia="Times New Roman" w:hAnsi="Times New Roman" w:cs="Times New Roman"/>
          <w:sz w:val="24"/>
          <w:szCs w:val="24"/>
          <w:lang w:eastAsia="zh-CN"/>
        </w:rPr>
        <w:t>Perkančioji organizacija nekelia tiekė</w:t>
      </w:r>
      <w:r w:rsidR="00D55455">
        <w:rPr>
          <w:rFonts w:ascii="Times New Roman" w:eastAsia="Times New Roman" w:hAnsi="Times New Roman" w:cs="Times New Roman"/>
          <w:sz w:val="24"/>
          <w:szCs w:val="24"/>
          <w:lang w:eastAsia="zh-CN"/>
        </w:rPr>
        <w:t xml:space="preserve">jui kvalifikacinių reikalavimų ir </w:t>
      </w:r>
      <w:r w:rsidR="00D55455">
        <w:rPr>
          <w:rFonts w:ascii="Times New Roman" w:eastAsia="Times New Roman" w:hAnsi="Times New Roman" w:cs="Times New Roman"/>
          <w:sz w:val="24"/>
          <w:szCs w:val="24"/>
        </w:rPr>
        <w:t>reikalavimų laikytis</w:t>
      </w:r>
      <w:r w:rsidR="00D55455" w:rsidRPr="00CC003D">
        <w:rPr>
          <w:rFonts w:ascii="Times New Roman" w:eastAsia="Times New Roman" w:hAnsi="Times New Roman" w:cs="Times New Roman"/>
          <w:sz w:val="24"/>
          <w:szCs w:val="24"/>
        </w:rPr>
        <w:t xml:space="preserve"> kokybės vadybos sistemos</w:t>
      </w:r>
      <w:r w:rsidR="00D55455">
        <w:rPr>
          <w:rFonts w:ascii="Times New Roman" w:eastAsia="Times New Roman" w:hAnsi="Times New Roman" w:cs="Times New Roman"/>
          <w:sz w:val="24"/>
          <w:szCs w:val="24"/>
        </w:rPr>
        <w:t>.</w:t>
      </w: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D55455" w:rsidRDefault="00D55455" w:rsidP="0019222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w:t>
      </w:r>
      <w:r w:rsidRPr="00D55455">
        <w:rPr>
          <w:rFonts w:ascii="Times New Roman" w:eastAsia="Times New Roman" w:hAnsi="Times New Roman" w:cs="Times New Roman"/>
          <w:sz w:val="24"/>
          <w:szCs w:val="24"/>
        </w:rPr>
        <w:t>kelia Aplinkos apsaugos vadybos sistemos</w:t>
      </w:r>
      <w:r>
        <w:rPr>
          <w:rFonts w:ascii="Times New Roman" w:eastAsia="Times New Roman" w:hAnsi="Times New Roman" w:cs="Times New Roman"/>
          <w:sz w:val="24"/>
          <w:szCs w:val="24"/>
        </w:rPr>
        <w:t xml:space="preserve"> standartų taikymo reiklavimą</w:t>
      </w: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486D3A" w:rsidP="00192226">
            <w:pPr>
              <w:jc w:val="both"/>
              <w:rPr>
                <w:sz w:val="24"/>
                <w:szCs w:val="24"/>
              </w:rPr>
            </w:pPr>
            <w:r>
              <w:rPr>
                <w:sz w:val="24"/>
                <w:szCs w:val="24"/>
              </w:rPr>
              <w:t>1.</w:t>
            </w:r>
          </w:p>
        </w:tc>
        <w:tc>
          <w:tcPr>
            <w:tcW w:w="3119" w:type="dxa"/>
          </w:tcPr>
          <w:p w:rsidR="00330CC5" w:rsidRPr="00D55455" w:rsidRDefault="00D55455" w:rsidP="00330CC5">
            <w:pPr>
              <w:jc w:val="both"/>
              <w:rPr>
                <w:sz w:val="24"/>
                <w:szCs w:val="24"/>
                <w:lang w:val="en-US"/>
              </w:rPr>
            </w:pPr>
            <w:r w:rsidRPr="00D55455">
              <w:rPr>
                <w:sz w:val="24"/>
                <w:szCs w:val="24"/>
                <w:lang w:val="en-US"/>
              </w:rPr>
              <w:t>Prekės pakuotės: turi būti laikytinos perdirbamosiomis pakuotėmis pagal Lietuvos Respublikos mokesčio už aplinkos teršimą įstatymo nuostatas. Prekės, kurios turi būti tiekiamos ar perduodamos grupinėse pakuotėse, jos turi atitikti pakuotėms nustatytus minimalius aplinkos apsaugos kriterijus.</w:t>
            </w:r>
          </w:p>
        </w:tc>
        <w:tc>
          <w:tcPr>
            <w:tcW w:w="3402" w:type="dxa"/>
          </w:tcPr>
          <w:p w:rsidR="00523370" w:rsidRPr="00192226" w:rsidRDefault="00D55455" w:rsidP="00486D3A">
            <w:pPr>
              <w:jc w:val="both"/>
              <w:rPr>
                <w:sz w:val="24"/>
                <w:szCs w:val="24"/>
              </w:rPr>
            </w:pPr>
            <w:r w:rsidRPr="00D55455">
              <w:rPr>
                <w:sz w:val="24"/>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w:t>
            </w:r>
            <w:r w:rsidRPr="00D55455">
              <w:rPr>
                <w:sz w:val="24"/>
                <w:szCs w:val="24"/>
              </w:rPr>
              <w:lastRenderedPageBreak/>
              <w:t>dokumentus, sąraše nurodytų atliekų perdirbėjų ar eksportuotojų dokumentai, pagrindžiantys, kad tokios pakuotės, tapusios atliekomis, gali būti perdirbamos.</w:t>
            </w:r>
          </w:p>
        </w:tc>
        <w:tc>
          <w:tcPr>
            <w:tcW w:w="2409" w:type="dxa"/>
          </w:tcPr>
          <w:p w:rsidR="00192226" w:rsidRPr="00192226" w:rsidRDefault="00486D3A" w:rsidP="00486D3A">
            <w:pPr>
              <w:jc w:val="both"/>
              <w:rPr>
                <w:sz w:val="24"/>
                <w:szCs w:val="24"/>
              </w:rPr>
            </w:pPr>
            <w:r>
              <w:rPr>
                <w:rFonts w:eastAsia="Calibri"/>
                <w:sz w:val="24"/>
                <w:lang w:eastAsia="en-US"/>
              </w:rPr>
              <w:lastRenderedPageBreak/>
              <w:t>T</w:t>
            </w:r>
            <w:r w:rsidRPr="00330CC5">
              <w:rPr>
                <w:rFonts w:eastAsia="Calibri"/>
                <w:sz w:val="24"/>
                <w:lang w:eastAsia="en-US"/>
              </w:rPr>
              <w:t>iekėjo ir (ar) gamintojo ir (ar), importuotojo</w:t>
            </w:r>
            <w:r w:rsidR="00523370">
              <w:rPr>
                <w:rFonts w:eastAsia="Calibri"/>
                <w:sz w:val="24"/>
                <w:lang w:eastAsia="en-US"/>
              </w:rPr>
              <w:t>.</w:t>
            </w:r>
            <w:bookmarkStart w:id="0" w:name="_GoBack"/>
            <w:bookmarkEnd w:id="0"/>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F0" w:rsidRDefault="00023EF0" w:rsidP="008B40DB">
      <w:pPr>
        <w:spacing w:after="0" w:line="240" w:lineRule="auto"/>
      </w:pPr>
      <w:r>
        <w:separator/>
      </w:r>
    </w:p>
  </w:endnote>
  <w:endnote w:type="continuationSeparator" w:id="0">
    <w:p w:rsidR="00023EF0" w:rsidRDefault="00023EF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F0" w:rsidRDefault="00023EF0" w:rsidP="008B40DB">
      <w:pPr>
        <w:spacing w:after="0" w:line="240" w:lineRule="auto"/>
      </w:pPr>
      <w:r>
        <w:separator/>
      </w:r>
    </w:p>
  </w:footnote>
  <w:footnote w:type="continuationSeparator" w:id="0">
    <w:p w:rsidR="00023EF0" w:rsidRDefault="00023EF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3EF0"/>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2F2258"/>
    <w:rsid w:val="00301F4F"/>
    <w:rsid w:val="00304930"/>
    <w:rsid w:val="0031556E"/>
    <w:rsid w:val="00315E87"/>
    <w:rsid w:val="00330CC5"/>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80DB3"/>
    <w:rsid w:val="00486D3A"/>
    <w:rsid w:val="004A0D9A"/>
    <w:rsid w:val="004A617B"/>
    <w:rsid w:val="004B1FF2"/>
    <w:rsid w:val="004B7939"/>
    <w:rsid w:val="004C21F8"/>
    <w:rsid w:val="004C27EB"/>
    <w:rsid w:val="004C2FE0"/>
    <w:rsid w:val="004C46C9"/>
    <w:rsid w:val="004C72DB"/>
    <w:rsid w:val="004E3DAB"/>
    <w:rsid w:val="004F225D"/>
    <w:rsid w:val="004F4468"/>
    <w:rsid w:val="00512183"/>
    <w:rsid w:val="005203C3"/>
    <w:rsid w:val="00523370"/>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E7821"/>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697C"/>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55455"/>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D669"/>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0C15-1CE1-4BC1-B60B-C163C6F5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1203</Words>
  <Characters>686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47</cp:revision>
  <cp:lastPrinted>2019-12-04T08:00:00Z</cp:lastPrinted>
  <dcterms:created xsi:type="dcterms:W3CDTF">2024-10-31T11:03:00Z</dcterms:created>
  <dcterms:modified xsi:type="dcterms:W3CDTF">2025-10-28T13:06:00Z</dcterms:modified>
</cp:coreProperties>
</file>