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2AC7620" w14:textId="77777777" w:rsidR="0087619B" w:rsidRPr="00042DDC" w:rsidRDefault="0087619B" w:rsidP="0087619B">
          <w:pPr>
            <w:spacing w:line="240" w:lineRule="auto"/>
            <w:contextualSpacing/>
            <w:jc w:val="center"/>
            <w:rPr>
              <w:rFonts w:cstheme="minorHAnsi"/>
              <w:b/>
              <w:bCs/>
              <w:sz w:val="24"/>
              <w:szCs w:val="24"/>
            </w:rPr>
          </w:pPr>
          <w:r w:rsidRPr="00042DDC">
            <w:rPr>
              <w:rFonts w:cstheme="minorHAnsi"/>
              <w:b/>
              <w:bCs/>
              <w:sz w:val="24"/>
              <w:szCs w:val="24"/>
            </w:rPr>
            <w:t>LIETUVOS RESPUBLIKOS TEISINGUMO MINISTERIJA</w:t>
          </w:r>
        </w:p>
        <w:p w14:paraId="4D3C78E6" w14:textId="77777777" w:rsidR="0087619B" w:rsidRPr="00042DDC" w:rsidRDefault="0087619B" w:rsidP="0087619B">
          <w:pPr>
            <w:tabs>
              <w:tab w:val="left" w:pos="770"/>
            </w:tabs>
            <w:spacing w:line="240" w:lineRule="auto"/>
            <w:jc w:val="center"/>
            <w:rPr>
              <w:rFonts w:cstheme="minorHAnsi"/>
              <w:sz w:val="24"/>
              <w:szCs w:val="24"/>
            </w:rPr>
          </w:pPr>
          <w:r w:rsidRPr="00042DDC">
            <w:rPr>
              <w:rFonts w:cstheme="minorHAnsi"/>
              <w:sz w:val="24"/>
              <w:szCs w:val="24"/>
            </w:rPr>
            <w:t>Gedimino pr. 30, LT-01104 Vilnius</w:t>
          </w:r>
        </w:p>
        <w:p w14:paraId="23F6F024" w14:textId="77777777" w:rsidR="0087619B" w:rsidRPr="00042DDC" w:rsidRDefault="0087619B" w:rsidP="0087619B">
          <w:pPr>
            <w:tabs>
              <w:tab w:val="left" w:pos="770"/>
            </w:tabs>
            <w:spacing w:line="240" w:lineRule="auto"/>
            <w:jc w:val="center"/>
            <w:rPr>
              <w:rFonts w:cstheme="minorHAnsi"/>
              <w:sz w:val="24"/>
              <w:szCs w:val="24"/>
            </w:rPr>
          </w:pPr>
          <w:r w:rsidRPr="00042DDC">
            <w:rPr>
              <w:rFonts w:cstheme="minorHAnsi"/>
              <w:sz w:val="24"/>
              <w:szCs w:val="24"/>
            </w:rPr>
            <w:t>Įstaigos kodas 188604955</w:t>
          </w:r>
        </w:p>
        <w:p w14:paraId="53674DB9" w14:textId="77777777" w:rsidR="0087619B" w:rsidRPr="00042DDC" w:rsidRDefault="0087619B" w:rsidP="0087619B">
          <w:pPr>
            <w:tabs>
              <w:tab w:val="left" w:leader="dot" w:pos="5510"/>
            </w:tabs>
            <w:spacing w:line="240" w:lineRule="auto"/>
            <w:jc w:val="center"/>
            <w:rPr>
              <w:rFonts w:cstheme="minorHAnsi"/>
              <w:sz w:val="24"/>
              <w:szCs w:val="24"/>
            </w:rPr>
          </w:pPr>
          <w:r w:rsidRPr="00042DDC">
            <w:rPr>
              <w:rFonts w:cstheme="minorHAnsi"/>
              <w:sz w:val="24"/>
              <w:szCs w:val="24"/>
            </w:rPr>
            <w:t>A/s LT574040063610000392</w:t>
          </w:r>
        </w:p>
        <w:p w14:paraId="3D1D9856" w14:textId="77777777" w:rsidR="0087619B" w:rsidRPr="00042DDC" w:rsidRDefault="0087619B" w:rsidP="0087619B">
          <w:pPr>
            <w:tabs>
              <w:tab w:val="left" w:leader="dot" w:pos="5510"/>
            </w:tabs>
            <w:spacing w:line="240" w:lineRule="auto"/>
            <w:jc w:val="center"/>
            <w:rPr>
              <w:rFonts w:cstheme="minorHAnsi"/>
              <w:sz w:val="24"/>
              <w:szCs w:val="24"/>
            </w:rPr>
          </w:pPr>
          <w:r w:rsidRPr="00042DDC">
            <w:rPr>
              <w:rFonts w:cstheme="minorHAnsi"/>
              <w:sz w:val="24"/>
              <w:szCs w:val="24"/>
            </w:rPr>
            <w:t xml:space="preserve">Finansų įstaiga: Lietuvos Respublikos finansų ministerija, </w:t>
          </w:r>
        </w:p>
        <w:p w14:paraId="3369E4D3" w14:textId="77777777" w:rsidR="0087619B" w:rsidRPr="00042DDC" w:rsidRDefault="0087619B" w:rsidP="0087619B">
          <w:pPr>
            <w:tabs>
              <w:tab w:val="left" w:leader="dot" w:pos="5510"/>
            </w:tabs>
            <w:spacing w:line="240" w:lineRule="auto"/>
            <w:jc w:val="center"/>
            <w:rPr>
              <w:rFonts w:cstheme="minorHAnsi"/>
              <w:sz w:val="24"/>
              <w:szCs w:val="24"/>
            </w:rPr>
          </w:pPr>
          <w:r w:rsidRPr="00042DDC">
            <w:rPr>
              <w:rFonts w:cstheme="minorHAnsi"/>
              <w:sz w:val="24"/>
              <w:szCs w:val="24"/>
            </w:rPr>
            <w:t>Finansų įstaigos kodas 40400</w:t>
          </w:r>
        </w:p>
        <w:p w14:paraId="007C345E" w14:textId="77777777" w:rsidR="0087619B" w:rsidRPr="001912E2" w:rsidRDefault="0087619B" w:rsidP="0087619B">
          <w:pPr>
            <w:spacing w:line="240" w:lineRule="auto"/>
            <w:contextualSpacing/>
            <w:jc w:val="center"/>
            <w:rPr>
              <w:rFonts w:cstheme="minorHAnsi"/>
              <w:color w:val="00B050"/>
              <w:sz w:val="28"/>
              <w:szCs w:val="28"/>
            </w:rPr>
          </w:pPr>
          <w:r w:rsidRPr="00042DDC">
            <w:rPr>
              <w:rFonts w:cstheme="minorHAnsi"/>
              <w:sz w:val="24"/>
              <w:szCs w:val="24"/>
            </w:rPr>
            <w:t xml:space="preserve">Tel.: </w:t>
          </w:r>
          <w:r w:rsidRPr="00F40ACE">
            <w:rPr>
              <w:rFonts w:cstheme="minorHAnsi"/>
              <w:sz w:val="24"/>
              <w:szCs w:val="24"/>
            </w:rPr>
            <w:t>+370 645 78664</w:t>
          </w:r>
        </w:p>
        <w:p w14:paraId="37F1B917" w14:textId="77777777" w:rsidR="0087619B" w:rsidRPr="00173FBA" w:rsidRDefault="0087619B" w:rsidP="0087619B">
          <w:pPr>
            <w:spacing w:after="120"/>
            <w:ind w:left="567"/>
            <w:contextualSpacing/>
            <w:jc w:val="center"/>
            <w:rPr>
              <w:rFonts w:ascii="Arial" w:hAnsi="Arial" w:cs="Arial"/>
              <w:color w:val="00B050"/>
            </w:rPr>
          </w:pPr>
        </w:p>
        <w:p w14:paraId="4F567103" w14:textId="77777777" w:rsidR="0087619B" w:rsidRDefault="0087619B" w:rsidP="0087619B">
          <w:pPr>
            <w:spacing w:after="120"/>
            <w:ind w:left="567"/>
            <w:contextualSpacing/>
            <w:jc w:val="center"/>
            <w:rPr>
              <w:rFonts w:ascii="Arial" w:hAnsi="Arial" w:cs="Arial"/>
              <w:color w:val="00B050"/>
            </w:rPr>
          </w:pPr>
        </w:p>
        <w:p w14:paraId="768E6F2E" w14:textId="77777777" w:rsidR="00E879E0" w:rsidRPr="00595174" w:rsidRDefault="00E879E0" w:rsidP="00E879E0">
          <w:pPr>
            <w:spacing w:after="120" w:line="20" w:lineRule="atLeast"/>
            <w:ind w:left="4464"/>
            <w:contextualSpacing/>
            <w:rPr>
              <w:rFonts w:cstheme="minorHAnsi"/>
              <w:sz w:val="24"/>
              <w:szCs w:val="24"/>
            </w:rPr>
          </w:pPr>
          <w:r w:rsidRPr="00595174">
            <w:rPr>
              <w:rFonts w:cstheme="minorHAnsi"/>
              <w:sz w:val="24"/>
              <w:szCs w:val="24"/>
            </w:rPr>
            <w:t xml:space="preserve">PATVIRTINTA </w:t>
          </w:r>
        </w:p>
        <w:p w14:paraId="514C1DC3" w14:textId="1373F892" w:rsidR="00E879E0" w:rsidRDefault="00E879E0" w:rsidP="00E879E0">
          <w:pPr>
            <w:spacing w:after="120" w:line="20" w:lineRule="atLeast"/>
            <w:ind w:left="5161" w:firstLine="0"/>
            <w:contextualSpacing/>
            <w:rPr>
              <w:rFonts w:cstheme="minorHAnsi"/>
              <w:sz w:val="24"/>
              <w:szCs w:val="24"/>
            </w:rPr>
          </w:pPr>
          <w:r w:rsidRPr="00595174">
            <w:rPr>
              <w:rFonts w:cstheme="minorHAnsi"/>
              <w:sz w:val="24"/>
              <w:szCs w:val="24"/>
            </w:rPr>
            <w:t xml:space="preserve">Teisingumo ministerijos Viešųjų pirkimų </w:t>
          </w:r>
          <w:r w:rsidRPr="005550E2">
            <w:rPr>
              <w:rFonts w:cstheme="minorHAnsi"/>
              <w:sz w:val="24"/>
              <w:szCs w:val="24"/>
            </w:rPr>
            <w:t>komisijos 202</w:t>
          </w:r>
          <w:r>
            <w:rPr>
              <w:rFonts w:cstheme="minorHAnsi"/>
              <w:sz w:val="24"/>
              <w:szCs w:val="24"/>
            </w:rPr>
            <w:t>5</w:t>
          </w:r>
          <w:r w:rsidRPr="005550E2">
            <w:rPr>
              <w:rFonts w:cstheme="minorHAnsi"/>
              <w:sz w:val="24"/>
              <w:szCs w:val="24"/>
            </w:rPr>
            <w:t>-1</w:t>
          </w:r>
          <w:r>
            <w:rPr>
              <w:rFonts w:cstheme="minorHAnsi"/>
              <w:sz w:val="24"/>
              <w:szCs w:val="24"/>
            </w:rPr>
            <w:t>2</w:t>
          </w:r>
          <w:r w:rsidRPr="005550E2">
            <w:rPr>
              <w:rFonts w:cstheme="minorHAnsi"/>
              <w:sz w:val="24"/>
              <w:szCs w:val="24"/>
            </w:rPr>
            <w:t>-</w:t>
          </w:r>
          <w:r>
            <w:rPr>
              <w:rFonts w:cstheme="minorHAnsi"/>
              <w:sz w:val="24"/>
              <w:szCs w:val="24"/>
            </w:rPr>
            <w:t>0</w:t>
          </w:r>
          <w:r w:rsidR="0079246A">
            <w:rPr>
              <w:rFonts w:cstheme="minorHAnsi"/>
              <w:sz w:val="24"/>
              <w:szCs w:val="24"/>
            </w:rPr>
            <w:t>3</w:t>
          </w:r>
          <w:r w:rsidRPr="005550E2">
            <w:rPr>
              <w:rFonts w:cstheme="minorHAnsi"/>
              <w:sz w:val="24"/>
              <w:szCs w:val="24"/>
            </w:rPr>
            <w:t xml:space="preserve"> protokolu Nr. 11F-</w:t>
          </w:r>
          <w:r w:rsidR="00C43DE1">
            <w:rPr>
              <w:rFonts w:cstheme="minorHAnsi"/>
              <w:sz w:val="24"/>
              <w:szCs w:val="24"/>
            </w:rPr>
            <w:t>4</w:t>
          </w:r>
        </w:p>
        <w:p w14:paraId="43F7052D" w14:textId="77777777" w:rsidR="00E879E0" w:rsidRPr="00173FBA" w:rsidRDefault="00E879E0" w:rsidP="0087619B">
          <w:pPr>
            <w:spacing w:after="120"/>
            <w:ind w:left="567"/>
            <w:contextualSpacing/>
            <w:jc w:val="center"/>
            <w:rPr>
              <w:rFonts w:ascii="Arial" w:hAnsi="Arial" w:cs="Arial"/>
              <w:color w:val="00B050"/>
            </w:rPr>
          </w:pPr>
        </w:p>
        <w:p w14:paraId="423A543C" w14:textId="77777777" w:rsidR="0087619B" w:rsidRPr="00173FBA" w:rsidRDefault="0087619B" w:rsidP="0087619B">
          <w:pPr>
            <w:spacing w:after="120"/>
            <w:ind w:left="567"/>
            <w:contextualSpacing/>
            <w:jc w:val="center"/>
            <w:rPr>
              <w:rFonts w:ascii="Arial" w:hAnsi="Arial" w:cs="Arial"/>
            </w:rPr>
          </w:pPr>
        </w:p>
        <w:p w14:paraId="52BE5AF6" w14:textId="77777777" w:rsidR="0087619B" w:rsidRPr="001A2892" w:rsidRDefault="0087619B" w:rsidP="0087619B">
          <w:pPr>
            <w:spacing w:after="120"/>
            <w:ind w:left="567"/>
            <w:contextualSpacing/>
            <w:jc w:val="center"/>
            <w:rPr>
              <w:rFonts w:cstheme="minorHAnsi"/>
              <w:sz w:val="28"/>
              <w:szCs w:val="28"/>
            </w:rPr>
          </w:pPr>
        </w:p>
        <w:p w14:paraId="6BB46F0C" w14:textId="77777777" w:rsidR="0087619B" w:rsidRPr="001A2892" w:rsidRDefault="0087619B" w:rsidP="0087619B">
          <w:pPr>
            <w:spacing w:after="120"/>
            <w:ind w:left="567"/>
            <w:contextualSpacing/>
            <w:jc w:val="center"/>
            <w:rPr>
              <w:rFonts w:cstheme="minorHAnsi"/>
              <w:sz w:val="28"/>
              <w:szCs w:val="28"/>
            </w:rPr>
          </w:pPr>
        </w:p>
        <w:p w14:paraId="04151DD8" w14:textId="77777777" w:rsidR="0087619B" w:rsidRPr="001A2892" w:rsidRDefault="0087619B" w:rsidP="0087619B">
          <w:pPr>
            <w:spacing w:after="120" w:line="240" w:lineRule="auto"/>
            <w:ind w:left="567"/>
            <w:contextualSpacing/>
            <w:jc w:val="center"/>
            <w:rPr>
              <w:rFonts w:cstheme="minorHAnsi"/>
              <w:b/>
              <w:bCs/>
              <w:sz w:val="28"/>
              <w:szCs w:val="28"/>
            </w:rPr>
          </w:pPr>
          <w:r w:rsidRPr="001A2892">
            <w:rPr>
              <w:rFonts w:cstheme="minorHAnsi"/>
              <w:b/>
              <w:bCs/>
              <w:sz w:val="28"/>
              <w:szCs w:val="28"/>
            </w:rPr>
            <w:t xml:space="preserve">MAŽOS VERTĖS VIEŠOJO PIRKIMO </w:t>
          </w:r>
          <w:r w:rsidRPr="00FE4A18">
            <w:rPr>
              <w:rFonts w:cstheme="minorHAnsi"/>
              <w:b/>
              <w:bCs/>
              <w:sz w:val="28"/>
              <w:szCs w:val="28"/>
            </w:rPr>
            <w:t>„</w:t>
          </w:r>
          <w:r w:rsidRPr="00950080">
            <w:rPr>
              <w:b/>
              <w:bCs/>
              <w:sz w:val="28"/>
              <w:szCs w:val="28"/>
            </w:rPr>
            <w:t xml:space="preserve">TEISINGUMO MINISTERIJOS VALSTYBĖS TARNAUTOJŲ IR DARBUOTOJŲ, DIRBANČIŲ PAGAL DARBO SUTARTIS, SAVANORIŠKO SVEIKATOS DRAUDIMO </w:t>
          </w:r>
          <w:r w:rsidRPr="00950080">
            <w:rPr>
              <w:rFonts w:eastAsiaTheme="minorHAnsi"/>
              <w:b/>
              <w:bCs/>
              <w:caps/>
              <w:sz w:val="28"/>
              <w:szCs w:val="28"/>
              <w:lang w:eastAsia="en-US"/>
            </w:rPr>
            <w:t>PASLAUG</w:t>
          </w:r>
          <w:r>
            <w:rPr>
              <w:rFonts w:eastAsiaTheme="minorHAnsi"/>
              <w:b/>
              <w:bCs/>
              <w:caps/>
              <w:sz w:val="28"/>
              <w:szCs w:val="28"/>
              <w:lang w:eastAsia="en-US"/>
            </w:rPr>
            <w:t>os</w:t>
          </w:r>
          <w:r w:rsidRPr="00FE4A18">
            <w:rPr>
              <w:rFonts w:cstheme="minorHAnsi"/>
              <w:b/>
              <w:bCs/>
              <w:sz w:val="28"/>
              <w:szCs w:val="28"/>
            </w:rPr>
            <w:t>“</w:t>
          </w:r>
        </w:p>
        <w:p w14:paraId="39268BF6" w14:textId="3D5C3C76" w:rsidR="0087619B" w:rsidRPr="001A2892" w:rsidRDefault="0087619B" w:rsidP="0087619B">
          <w:pPr>
            <w:spacing w:after="120" w:line="240" w:lineRule="auto"/>
            <w:ind w:left="567"/>
            <w:contextualSpacing/>
            <w:jc w:val="center"/>
            <w:rPr>
              <w:rFonts w:cstheme="minorHAnsi"/>
              <w:b/>
              <w:bCs/>
              <w:sz w:val="28"/>
              <w:szCs w:val="28"/>
            </w:rPr>
          </w:pPr>
          <w:r w:rsidRPr="001A2892">
            <w:rPr>
              <w:rFonts w:cstheme="minorHAnsi"/>
              <w:b/>
              <w:bCs/>
              <w:sz w:val="28"/>
              <w:szCs w:val="28"/>
            </w:rPr>
            <w:t xml:space="preserve">SKELBIAMOS APKLAUSOS </w:t>
          </w:r>
          <w:r w:rsidR="00DB6E34">
            <w:rPr>
              <w:rFonts w:cstheme="minorHAnsi"/>
              <w:b/>
              <w:bCs/>
              <w:sz w:val="28"/>
              <w:szCs w:val="28"/>
            </w:rPr>
            <w:t>SPECIALIOS</w:t>
          </w:r>
          <w:r w:rsidRPr="001A2892">
            <w:rPr>
              <w:rFonts w:cstheme="minorHAnsi"/>
              <w:b/>
              <w:bCs/>
              <w:sz w:val="28"/>
              <w:szCs w:val="28"/>
            </w:rPr>
            <w:t>IOS SĄLYGOS</w:t>
          </w:r>
          <w:r>
            <w:rPr>
              <w:rFonts w:cstheme="minorHAnsi"/>
              <w:b/>
              <w:bCs/>
              <w:sz w:val="28"/>
              <w:szCs w:val="28"/>
            </w:rPr>
            <w:t xml:space="preserve"> </w:t>
          </w:r>
        </w:p>
        <w:p w14:paraId="517C01D9" w14:textId="379678FE"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C43DE1"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E75A403" w14:textId="48874101" w:rsidR="00D309D6" w:rsidRPr="008C23D2" w:rsidRDefault="00D309D6" w:rsidP="00AC4C96">
      <w:pPr>
        <w:spacing w:line="240" w:lineRule="auto"/>
        <w:rPr>
          <w:rFonts w:cstheme="minorHAnsi"/>
          <w:sz w:val="24"/>
          <w:szCs w:val="24"/>
        </w:rPr>
      </w:pPr>
      <w:bookmarkStart w:id="10" w:name="_Toc137194948"/>
      <w:r w:rsidRPr="006150E9">
        <w:rPr>
          <w:rFonts w:cstheme="minorHAnsi"/>
          <w:sz w:val="24"/>
          <w:szCs w:val="24"/>
        </w:rPr>
        <w:t xml:space="preserve">1.1. Perkančioji organizacija – </w:t>
      </w:r>
      <w:r w:rsidRPr="006150E9">
        <w:rPr>
          <w:rFonts w:eastAsia="Calibri" w:cstheme="minorHAnsi"/>
          <w:sz w:val="24"/>
          <w:szCs w:val="24"/>
        </w:rPr>
        <w:t xml:space="preserve">Lietuvos Respublikos teisingumo ministerija, juridinio asmens kodas </w:t>
      </w:r>
      <w:r w:rsidRPr="006150E9">
        <w:rPr>
          <w:rFonts w:cstheme="minorHAnsi"/>
          <w:sz w:val="24"/>
          <w:szCs w:val="24"/>
        </w:rPr>
        <w:t>188604955</w:t>
      </w:r>
      <w:r w:rsidRPr="006150E9">
        <w:rPr>
          <w:rFonts w:eastAsia="Calibri" w:cstheme="minorHAnsi"/>
          <w:sz w:val="24"/>
          <w:szCs w:val="24"/>
        </w:rPr>
        <w:t xml:space="preserve">, adresas </w:t>
      </w:r>
      <w:r w:rsidRPr="006150E9">
        <w:rPr>
          <w:rFonts w:cstheme="minorHAnsi"/>
          <w:sz w:val="24"/>
          <w:szCs w:val="24"/>
        </w:rPr>
        <w:t>Gedimino pr. 30, LT-01104 Vilnius</w:t>
      </w:r>
      <w:r w:rsidRPr="006150E9">
        <w:rPr>
          <w:rFonts w:eastAsia="Calibri" w:cstheme="minorHAnsi"/>
          <w:sz w:val="24"/>
          <w:szCs w:val="24"/>
        </w:rPr>
        <w:t xml:space="preserve">, darbo laikas I-IV – 8:00-17:00 val., V – 8:00-15:45 val., pietų pertrauka – 12:00-12:45 val. </w:t>
      </w:r>
      <w:r w:rsidRPr="006150E9">
        <w:rPr>
          <w:rFonts w:eastAsiaTheme="minorHAnsi" w:cstheme="minorHAnsi"/>
          <w:sz w:val="24"/>
          <w:szCs w:val="24"/>
          <w:lang w:eastAsia="en-US"/>
        </w:rPr>
        <w:t>Perkančioji organizacija nėra PVM mokėtoja</w:t>
      </w:r>
      <w:r w:rsidRPr="006150E9">
        <w:rPr>
          <w:rFonts w:eastAsia="Calibri" w:cstheme="minorHAnsi"/>
          <w:sz w:val="24"/>
          <w:szCs w:val="24"/>
        </w:rPr>
        <w:t>.</w:t>
      </w:r>
    </w:p>
    <w:p w14:paraId="2BBE51D7" w14:textId="77777777" w:rsidR="008C23D2" w:rsidRPr="008C23D2" w:rsidRDefault="008C23D2" w:rsidP="00AC4C96">
      <w:pPr>
        <w:spacing w:line="240" w:lineRule="auto"/>
        <w:rPr>
          <w:rFonts w:cstheme="minorHAnsi"/>
          <w:sz w:val="24"/>
          <w:szCs w:val="24"/>
        </w:rPr>
      </w:pPr>
      <w:r w:rsidRPr="008C23D2">
        <w:rPr>
          <w:rFonts w:cstheme="minorHAnsi"/>
          <w:sz w:val="24"/>
          <w:szCs w:val="24"/>
        </w:rPr>
        <w:t xml:space="preserve">1.2. </w:t>
      </w:r>
      <w:r w:rsidR="00087950" w:rsidRPr="008C23D2">
        <w:rPr>
          <w:rFonts w:cstheme="minorHAnsi"/>
          <w:sz w:val="24"/>
          <w:szCs w:val="24"/>
        </w:rPr>
        <w:t>Pirkimas nevykdomas per CPO LT katalogą. CPO LT informavo, kad nuo 2025 m. lapkričio 20 d. CPO LT kataloge savanoriško sveikatos draudimo paslaugų modulyje negali vykti nauji pirkimai.</w:t>
      </w:r>
    </w:p>
    <w:p w14:paraId="28C77BBF" w14:textId="7982D8A6" w:rsidR="00D309D6" w:rsidRPr="008C23D2" w:rsidRDefault="00D309D6" w:rsidP="00AC4C96">
      <w:pPr>
        <w:spacing w:line="240" w:lineRule="auto"/>
        <w:rPr>
          <w:rFonts w:cstheme="minorHAnsi"/>
          <w:sz w:val="24"/>
          <w:szCs w:val="24"/>
        </w:rPr>
      </w:pPr>
      <w:r w:rsidRPr="008C23D2">
        <w:rPr>
          <w:rFonts w:cstheme="minorHAnsi"/>
          <w:sz w:val="24"/>
          <w:szCs w:val="24"/>
        </w:rPr>
        <w:t xml:space="preserve">1.3. Pirkimo Komisija </w:t>
      </w:r>
      <w:sdt>
        <w:sdtPr>
          <w:rPr>
            <w:rFonts w:cstheme="minorHAnsi"/>
            <w:sz w:val="24"/>
            <w:szCs w:val="24"/>
          </w:rPr>
          <w:id w:val="481666640"/>
          <w:placeholder>
            <w:docPart w:val="2E2F64792BAE4140BC6AC8960ABEAA94"/>
          </w:placeholder>
          <w15:color w:val="000000"/>
          <w:dropDownList>
            <w:listItem w:value="[Pasirinkite]"/>
            <w:listItem w:displayText="nėra" w:value="nėra"/>
            <w:listItem w:displayText="yra" w:value="yra"/>
          </w:dropDownList>
        </w:sdtPr>
        <w:sdtEndPr/>
        <w:sdtContent>
          <w:r w:rsidRPr="008C23D2">
            <w:rPr>
              <w:rFonts w:cstheme="minorHAnsi"/>
              <w:sz w:val="24"/>
              <w:szCs w:val="24"/>
            </w:rPr>
            <w:t>yra</w:t>
          </w:r>
        </w:sdtContent>
      </w:sdt>
      <w:r w:rsidRPr="008C23D2" w:rsidDel="00A100C8">
        <w:rPr>
          <w:rFonts w:cstheme="minorHAnsi"/>
          <w:sz w:val="24"/>
          <w:szCs w:val="24"/>
        </w:rPr>
        <w:t xml:space="preserve"> </w:t>
      </w:r>
      <w:r w:rsidRPr="008C23D2">
        <w:rPr>
          <w:rFonts w:cstheme="minorHAnsi"/>
          <w:sz w:val="24"/>
          <w:szCs w:val="24"/>
        </w:rPr>
        <w:t xml:space="preserve">sudaroma. </w:t>
      </w:r>
    </w:p>
    <w:p w14:paraId="07E31B6B" w14:textId="28DE647B" w:rsidR="00D309D6" w:rsidRPr="006150E9" w:rsidRDefault="00D309D6" w:rsidP="00AC4C96">
      <w:pPr>
        <w:pStyle w:val="Sraopastraipa"/>
        <w:spacing w:line="240" w:lineRule="auto"/>
        <w:ind w:left="0"/>
        <w:rPr>
          <w:rFonts w:cstheme="minorHAnsi"/>
          <w:color w:val="00B050"/>
          <w:sz w:val="24"/>
          <w:szCs w:val="24"/>
        </w:rPr>
      </w:pPr>
      <w:r w:rsidRPr="006150E9">
        <w:rPr>
          <w:rFonts w:cstheme="minorHAnsi"/>
          <w:sz w:val="24"/>
          <w:szCs w:val="24"/>
        </w:rPr>
        <w:t>1.4.</w:t>
      </w:r>
      <w:r w:rsidRPr="006150E9">
        <w:rPr>
          <w:rFonts w:cstheme="minorHAnsi"/>
          <w:i/>
          <w:iCs/>
          <w:sz w:val="24"/>
          <w:szCs w:val="24"/>
        </w:rPr>
        <w:t xml:space="preserve"> </w:t>
      </w:r>
      <w:r w:rsidRPr="006150E9">
        <w:rPr>
          <w:rFonts w:cstheme="minorHAnsi"/>
          <w:sz w:val="24"/>
          <w:szCs w:val="24"/>
        </w:rPr>
        <w:t xml:space="preserve">Atliekamas žaliasis pirkimas. Pirkimas vykdomas vadovaujantis </w:t>
      </w:r>
      <w:hyperlink r:id="rId14" w:history="1">
        <w:r w:rsidRPr="006150E9">
          <w:rPr>
            <w:rStyle w:val="Hipersaitas"/>
            <w:rFonts w:cstheme="minorHAnsi"/>
            <w:sz w:val="24"/>
            <w:szCs w:val="24"/>
          </w:rPr>
          <w:t>Lietuvos Respublikos aplinkos ministro 2011 m. birželio 28 d. įsakymu Nr. D1-508 „Dėl aplinkos apsaugos kriterijų taikymo, vykdant žaliuosius pirkimus, tvarkos aprašo patvirtinimo“</w:t>
        </w:r>
      </w:hyperlink>
      <w:r w:rsidRPr="006150E9">
        <w:rPr>
          <w:rFonts w:cstheme="minorHAnsi"/>
          <w:color w:val="00B050"/>
          <w:sz w:val="24"/>
          <w:szCs w:val="24"/>
        </w:rPr>
        <w:t xml:space="preserve"> </w:t>
      </w:r>
      <w:r w:rsidRPr="006150E9">
        <w:rPr>
          <w:rFonts w:cstheme="minorHAnsi"/>
          <w:sz w:val="24"/>
          <w:szCs w:val="24"/>
        </w:rPr>
        <w:t>4 punkto 4.4.</w:t>
      </w:r>
      <w:r w:rsidR="00206D29">
        <w:rPr>
          <w:rFonts w:cstheme="minorHAnsi"/>
          <w:sz w:val="24"/>
          <w:szCs w:val="24"/>
        </w:rPr>
        <w:t>3</w:t>
      </w:r>
      <w:r w:rsidRPr="006150E9">
        <w:rPr>
          <w:rFonts w:cstheme="minorHAnsi"/>
          <w:sz w:val="24"/>
          <w:szCs w:val="24"/>
        </w:rPr>
        <w:t xml:space="preserve"> papunkčiu (-</w:t>
      </w:r>
      <w:proofErr w:type="spellStart"/>
      <w:r w:rsidRPr="006150E9">
        <w:rPr>
          <w:rFonts w:cstheme="minorHAnsi"/>
          <w:sz w:val="24"/>
          <w:szCs w:val="24"/>
        </w:rPr>
        <w:t>iais</w:t>
      </w:r>
      <w:proofErr w:type="spellEnd"/>
      <w:r w:rsidRPr="006150E9">
        <w:rPr>
          <w:rFonts w:cstheme="minorHAnsi"/>
          <w:sz w:val="24"/>
          <w:szCs w:val="24"/>
        </w:rPr>
        <w:t xml:space="preserve">). Aplinkos apsaugos kriterijai nustatyti specialiųjų pirkimo </w:t>
      </w:r>
      <w:r w:rsidRPr="00F72D62">
        <w:rPr>
          <w:rFonts w:cstheme="minorHAnsi"/>
          <w:sz w:val="24"/>
          <w:szCs w:val="24"/>
        </w:rPr>
        <w:t xml:space="preserve">sąlygų </w:t>
      </w:r>
      <w:r w:rsidR="00F72D62" w:rsidRPr="00F72D62">
        <w:rPr>
          <w:rFonts w:cstheme="minorHAnsi"/>
          <w:sz w:val="24"/>
          <w:szCs w:val="24"/>
        </w:rPr>
        <w:t>4</w:t>
      </w:r>
      <w:r w:rsidRPr="00F72D62">
        <w:rPr>
          <w:rFonts w:cstheme="minorHAnsi"/>
          <w:sz w:val="24"/>
          <w:szCs w:val="24"/>
        </w:rPr>
        <w:t xml:space="preserve"> </w:t>
      </w:r>
      <w:r w:rsidRPr="006150E9">
        <w:rPr>
          <w:rFonts w:cstheme="minorHAnsi"/>
          <w:sz w:val="24"/>
          <w:szCs w:val="24"/>
        </w:rPr>
        <w:t>priede</w:t>
      </w:r>
      <w:r w:rsidRPr="006150E9">
        <w:rPr>
          <w:rFonts w:cstheme="minorHAnsi"/>
          <w:color w:val="00B050"/>
          <w:sz w:val="24"/>
          <w:szCs w:val="24"/>
        </w:rPr>
        <w:t>.</w:t>
      </w:r>
    </w:p>
    <w:p w14:paraId="2E9F80DC" w14:textId="77777777" w:rsidR="00D309D6" w:rsidRPr="006150E9" w:rsidRDefault="00D309D6" w:rsidP="00AC4C96">
      <w:pPr>
        <w:pStyle w:val="Sraopastraipa"/>
        <w:spacing w:line="240" w:lineRule="auto"/>
        <w:ind w:left="0"/>
        <w:rPr>
          <w:rFonts w:cstheme="minorHAnsi"/>
          <w:color w:val="00B050"/>
          <w:sz w:val="24"/>
          <w:szCs w:val="24"/>
        </w:rPr>
      </w:pPr>
      <w:r w:rsidRPr="006150E9">
        <w:rPr>
          <w:rFonts w:eastAsia="Arial" w:cstheme="minorHAnsi"/>
          <w:sz w:val="24"/>
          <w:szCs w:val="24"/>
        </w:rPr>
        <w:t>1.5. Bendrosios pirkimo sąlygos yra neatskiriama šių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21A29993" w14:textId="1DC6E0DF" w:rsidR="006815BF" w:rsidRPr="00AC4C96" w:rsidRDefault="00AC4C96" w:rsidP="00AC4C96">
      <w:pPr>
        <w:pStyle w:val="Betarp"/>
        <w:rPr>
          <w:rFonts w:cstheme="minorHAnsi"/>
          <w:sz w:val="24"/>
          <w:szCs w:val="24"/>
        </w:rPr>
      </w:pPr>
      <w:r>
        <w:rPr>
          <w:rFonts w:eastAsia="Calibri"/>
          <w:sz w:val="24"/>
          <w:szCs w:val="24"/>
        </w:rPr>
        <w:t>2.1</w:t>
      </w:r>
      <w:r w:rsidR="008771E3">
        <w:rPr>
          <w:rFonts w:eastAsia="Calibri"/>
          <w:sz w:val="24"/>
          <w:szCs w:val="24"/>
        </w:rPr>
        <w:t xml:space="preserve">. </w:t>
      </w:r>
      <w:r w:rsidR="006815BF" w:rsidRPr="00AC4C96">
        <w:rPr>
          <w:rFonts w:eastAsia="Calibri"/>
          <w:sz w:val="24"/>
          <w:szCs w:val="24"/>
        </w:rPr>
        <w:t xml:space="preserve">Perkančioji organizacija numato įsigyti </w:t>
      </w:r>
      <w:r w:rsidR="006815BF" w:rsidRPr="00AC4C96">
        <w:rPr>
          <w:sz w:val="24"/>
          <w:szCs w:val="24"/>
        </w:rPr>
        <w:t>valstybės tarnautojų ir darbuotojų, dirbančių pagal darbo sutartis, savanoriško sveikatos draudimo paslaugas</w:t>
      </w:r>
      <w:r w:rsidR="006815BF" w:rsidRPr="00AC4C96">
        <w:rPr>
          <w:rFonts w:eastAsia="Calibri"/>
          <w:sz w:val="24"/>
          <w:szCs w:val="24"/>
        </w:rPr>
        <w:t>.</w:t>
      </w:r>
      <w:r w:rsidR="006815BF" w:rsidRPr="00AC4C96">
        <w:rPr>
          <w:rFonts w:cstheme="minorHAnsi"/>
          <w:sz w:val="24"/>
          <w:szCs w:val="24"/>
        </w:rPr>
        <w:t xml:space="preserve"> Reikalavimai pirkimo objektui nustatyti specialiųjų pirkimo </w:t>
      </w:r>
      <w:r w:rsidR="006815BF" w:rsidRPr="0080557B">
        <w:rPr>
          <w:rFonts w:cstheme="minorHAnsi"/>
          <w:sz w:val="24"/>
          <w:szCs w:val="24"/>
        </w:rPr>
        <w:t xml:space="preserve">sąlygų </w:t>
      </w:r>
      <w:r w:rsidR="0080557B" w:rsidRPr="0080557B">
        <w:rPr>
          <w:rFonts w:cstheme="minorHAnsi"/>
          <w:sz w:val="24"/>
          <w:szCs w:val="24"/>
        </w:rPr>
        <w:t>4</w:t>
      </w:r>
      <w:r w:rsidR="006815BF" w:rsidRPr="0080557B">
        <w:rPr>
          <w:rFonts w:ascii="Arial" w:hAnsi="Arial" w:cs="Arial"/>
          <w:sz w:val="24"/>
          <w:szCs w:val="24"/>
        </w:rPr>
        <w:t xml:space="preserve"> </w:t>
      </w:r>
      <w:r w:rsidR="006815BF" w:rsidRPr="0080557B">
        <w:rPr>
          <w:rFonts w:cstheme="minorHAnsi"/>
          <w:sz w:val="24"/>
          <w:szCs w:val="24"/>
        </w:rPr>
        <w:t>priede.</w:t>
      </w:r>
    </w:p>
    <w:p w14:paraId="75EA5053" w14:textId="07D5A60C" w:rsidR="006815BF" w:rsidRPr="00AC4C96" w:rsidRDefault="008771E3" w:rsidP="00AC4C96">
      <w:pPr>
        <w:pStyle w:val="Betarp"/>
        <w:rPr>
          <w:rFonts w:cstheme="minorHAnsi"/>
          <w:sz w:val="24"/>
          <w:szCs w:val="24"/>
        </w:rPr>
      </w:pPr>
      <w:r>
        <w:rPr>
          <w:rFonts w:cstheme="minorHAnsi"/>
          <w:sz w:val="24"/>
          <w:szCs w:val="24"/>
        </w:rPr>
        <w:t xml:space="preserve">2.2. </w:t>
      </w:r>
      <w:r w:rsidR="006815BF" w:rsidRPr="00AC4C96">
        <w:rPr>
          <w:rFonts w:cstheme="minorHAnsi"/>
          <w:sz w:val="24"/>
          <w:szCs w:val="24"/>
        </w:rPr>
        <w:t xml:space="preserve">Pirkimo objektas į dalis neskaidomas. Pirkimo apimtys, reikalavimai ir techninė specifikacija apibrėžti specialiųjų pirkimo sąlygų </w:t>
      </w:r>
      <w:r w:rsidR="00F75516">
        <w:rPr>
          <w:rFonts w:cstheme="minorHAnsi"/>
          <w:sz w:val="24"/>
          <w:szCs w:val="24"/>
        </w:rPr>
        <w:t>4</w:t>
      </w:r>
      <w:r w:rsidR="00F75516" w:rsidRPr="00AC4C96">
        <w:rPr>
          <w:rFonts w:cstheme="minorHAnsi"/>
          <w:sz w:val="24"/>
          <w:szCs w:val="24"/>
        </w:rPr>
        <w:t xml:space="preserve"> </w:t>
      </w:r>
      <w:r w:rsidR="006815BF" w:rsidRPr="00AC4C96">
        <w:rPr>
          <w:rFonts w:cstheme="minorHAnsi"/>
          <w:sz w:val="24"/>
          <w:szCs w:val="24"/>
        </w:rPr>
        <w:t>priede.</w:t>
      </w:r>
    </w:p>
    <w:p w14:paraId="39187BA3" w14:textId="5FABCCE0" w:rsidR="006815BF" w:rsidRPr="00AC4C96" w:rsidRDefault="008771E3" w:rsidP="00AC4C96">
      <w:pPr>
        <w:pStyle w:val="Betarp"/>
        <w:rPr>
          <w:rFonts w:cstheme="minorHAnsi"/>
          <w:sz w:val="24"/>
          <w:szCs w:val="24"/>
        </w:rPr>
      </w:pPr>
      <w:r>
        <w:rPr>
          <w:rFonts w:cstheme="minorHAnsi"/>
          <w:sz w:val="24"/>
          <w:szCs w:val="24"/>
        </w:rPr>
        <w:t xml:space="preserve">2.3. </w:t>
      </w:r>
      <w:r w:rsidR="006815BF" w:rsidRPr="00AC4C96">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32F72B4" w:rsidR="00255C04" w:rsidRPr="00AC4C96" w:rsidRDefault="008771E3" w:rsidP="00AC4C96">
      <w:pPr>
        <w:spacing w:line="240" w:lineRule="auto"/>
        <w:rPr>
          <w:rFonts w:cstheme="minorHAnsi"/>
          <w:sz w:val="24"/>
          <w:szCs w:val="24"/>
        </w:rPr>
      </w:pPr>
      <w:r>
        <w:rPr>
          <w:rFonts w:cstheme="minorHAnsi"/>
          <w:sz w:val="24"/>
          <w:szCs w:val="24"/>
        </w:rPr>
        <w:t xml:space="preserve">2.4. </w:t>
      </w:r>
      <w:r w:rsidR="006815BF" w:rsidRPr="00AC4C96">
        <w:rPr>
          <w:rFonts w:cstheme="minorHAnsi"/>
          <w:sz w:val="24"/>
          <w:szCs w:val="24"/>
        </w:rPr>
        <w:t xml:space="preserve">Jeigu apibūdinant pirkimo objektą techninėje specifikacijoje nurodytas standartas, </w:t>
      </w:r>
      <w:r w:rsidR="006815BF" w:rsidRPr="00AC4C96">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6815BF" w:rsidRPr="00AC4C96">
        <w:rPr>
          <w:rFonts w:cstheme="minorHAnsi"/>
          <w:sz w:val="24"/>
          <w:szCs w:val="24"/>
        </w:rPr>
        <w:t>turi būti laikoma, kad kiekviena tokia nuoroda yra pateikta su žodžiais „arba lygiavertis“.</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2482954B" w14:textId="6F3D07AA" w:rsidR="00372B19" w:rsidRDefault="00372B19" w:rsidP="00372B19">
      <w:pPr>
        <w:pStyle w:val="Sraopastraipa"/>
        <w:spacing w:line="240" w:lineRule="auto"/>
        <w:ind w:left="0"/>
        <w:rPr>
          <w:rFonts w:cstheme="minorHAnsi"/>
          <w:sz w:val="24"/>
          <w:szCs w:val="24"/>
        </w:rPr>
      </w:pPr>
      <w:r>
        <w:rPr>
          <w:rFonts w:cstheme="minorHAnsi"/>
          <w:sz w:val="24"/>
          <w:szCs w:val="24"/>
        </w:rPr>
        <w:lastRenderedPageBreak/>
        <w:t xml:space="preserve">3.1. </w:t>
      </w:r>
      <w:r w:rsidRPr="006150E9">
        <w:rPr>
          <w:rFonts w:cstheme="minorHAnsi"/>
          <w:sz w:val="24"/>
          <w:szCs w:val="24"/>
        </w:rPr>
        <w:t xml:space="preserve">Reikalavimai dėl pašalinimo pagrindų </w:t>
      </w:r>
      <w:r w:rsidR="009D0780">
        <w:rPr>
          <w:rFonts w:cstheme="minorHAnsi"/>
          <w:sz w:val="24"/>
          <w:szCs w:val="24"/>
        </w:rPr>
        <w:t>netaikomi.</w:t>
      </w:r>
    </w:p>
    <w:p w14:paraId="40A62787" w14:textId="77777777" w:rsidR="00372B19" w:rsidRPr="00AC3090" w:rsidRDefault="00372B19" w:rsidP="00372B19">
      <w:pPr>
        <w:pStyle w:val="Sraopastraipa"/>
        <w:spacing w:line="240" w:lineRule="auto"/>
        <w:ind w:left="0"/>
        <w:rPr>
          <w:rFonts w:cstheme="minorHAnsi"/>
          <w:sz w:val="24"/>
          <w:szCs w:val="24"/>
        </w:rPr>
      </w:pPr>
      <w:r>
        <w:rPr>
          <w:rFonts w:cstheme="minorHAnsi"/>
          <w:sz w:val="24"/>
          <w:szCs w:val="24"/>
        </w:rPr>
        <w:t xml:space="preserve">3.2. </w:t>
      </w:r>
      <w:r w:rsidRPr="00AC3090">
        <w:rPr>
          <w:rFonts w:cstheme="minorHAnsi"/>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09B0FDF" w14:textId="36849C99" w:rsidR="007F5B57" w:rsidRPr="00372B19" w:rsidRDefault="00372B19" w:rsidP="00372B19">
      <w:pPr>
        <w:spacing w:line="240" w:lineRule="auto"/>
        <w:rPr>
          <w:rFonts w:ascii="Arial" w:eastAsia="Arial" w:hAnsi="Arial" w:cs="Arial"/>
          <w:sz w:val="24"/>
          <w:szCs w:val="24"/>
        </w:rPr>
      </w:pPr>
      <w:r w:rsidRPr="006150E9">
        <w:rPr>
          <w:rFonts w:cstheme="minorHAnsi"/>
          <w:sz w:val="24"/>
          <w:szCs w:val="24"/>
        </w:rPr>
        <w:t xml:space="preserve">3.3. </w:t>
      </w:r>
      <w:r w:rsidRPr="006150E9">
        <w:rPr>
          <w:rFonts w:eastAsia="Arial" w:cstheme="minorHAnsi"/>
          <w:sz w:val="24"/>
          <w:szCs w:val="24"/>
        </w:rPr>
        <w:t xml:space="preserve">Tiekėjas teikdamas pasiūlymą neturi pateikti nei EBVPD, nei laisvos formos deklaracijos dėl atitikties reikalavimams. </w:t>
      </w:r>
    </w:p>
    <w:p w14:paraId="69360CD7" w14:textId="6915587E" w:rsidR="00894FEF"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5E95CE00" w14:textId="77777777" w:rsidR="00E319B1" w:rsidRDefault="00E319B1" w:rsidP="00E319B1">
      <w:pPr>
        <w:tabs>
          <w:tab w:val="left" w:pos="142"/>
          <w:tab w:val="left" w:pos="1276"/>
        </w:tabs>
        <w:spacing w:line="240" w:lineRule="auto"/>
        <w:ind w:firstLine="0"/>
      </w:pPr>
    </w:p>
    <w:p w14:paraId="049C01D8" w14:textId="77777777" w:rsidR="00476226" w:rsidRPr="00986C02" w:rsidRDefault="00B91F9A" w:rsidP="00D17A52">
      <w:pPr>
        <w:pStyle w:val="Sraopastraipa"/>
        <w:tabs>
          <w:tab w:val="left" w:pos="1276"/>
        </w:tabs>
        <w:spacing w:line="240" w:lineRule="auto"/>
        <w:ind w:left="0"/>
        <w:rPr>
          <w:rFonts w:cstheme="minorHAnsi"/>
          <w:sz w:val="24"/>
          <w:szCs w:val="24"/>
        </w:rPr>
      </w:pPr>
      <w:r w:rsidRPr="00986C02">
        <w:rPr>
          <w:rFonts w:cstheme="minorHAnsi"/>
          <w:iCs/>
          <w:sz w:val="24"/>
          <w:szCs w:val="24"/>
        </w:rPr>
        <w:t xml:space="preserve">4.1. </w:t>
      </w:r>
      <w:r w:rsidR="00476226" w:rsidRPr="00986C02">
        <w:rPr>
          <w:rFonts w:cstheme="minorHAnsi"/>
          <w:color w:val="000000"/>
          <w:sz w:val="24"/>
          <w:szCs w:val="24"/>
        </w:rPr>
        <w:t>Perkančioji organizacija</w:t>
      </w:r>
      <w:r w:rsidR="00476226" w:rsidRPr="00986C02">
        <w:rPr>
          <w:rFonts w:cstheme="minorHAnsi"/>
          <w:sz w:val="24"/>
          <w:szCs w:val="24"/>
        </w:rPr>
        <w:t xml:space="preserve"> atmeta pasiūlymą, jeigu yra bent viena iš šių sąlygų:</w:t>
      </w:r>
    </w:p>
    <w:p w14:paraId="6FFF7D07" w14:textId="433176C6" w:rsidR="00476226" w:rsidRPr="00986C02" w:rsidRDefault="00263F61" w:rsidP="00D17A52">
      <w:pPr>
        <w:tabs>
          <w:tab w:val="left" w:pos="1418"/>
        </w:tabs>
        <w:spacing w:line="240" w:lineRule="auto"/>
        <w:contextualSpacing/>
        <w:rPr>
          <w:rFonts w:cstheme="minorHAnsi"/>
          <w:sz w:val="24"/>
          <w:szCs w:val="24"/>
        </w:rPr>
      </w:pPr>
      <w:r w:rsidRPr="00986C02">
        <w:rPr>
          <w:rFonts w:cstheme="minorHAnsi"/>
          <w:sz w:val="24"/>
          <w:szCs w:val="24"/>
        </w:rPr>
        <w:t>4.1</w:t>
      </w:r>
      <w:r w:rsidR="00476226" w:rsidRPr="00986C02">
        <w:rPr>
          <w:rFonts w:cstheme="minorHAnsi"/>
          <w:sz w:val="24"/>
          <w:szCs w:val="24"/>
        </w:rPr>
        <w:t>.1. tiekėjas, jo subtiekėjas, ūkio subjektai, kurių pajėgumais remiamasi, tiekėjo siūlomų paslaugų (įskaitant jų sudedamąsias dalis, pakuotes) gamintojas ar juos kontroliuojantys asmenys yra juridiniai asmenys, registruoti Viešųjų pirkimų įstatymo 92 straipsnio 1</w:t>
      </w:r>
      <w:r w:rsidR="003A732D">
        <w:rPr>
          <w:rFonts w:cstheme="minorHAnsi"/>
          <w:sz w:val="24"/>
          <w:szCs w:val="24"/>
        </w:rPr>
        <w:t>4</w:t>
      </w:r>
      <w:r w:rsidR="00476226" w:rsidRPr="00986C02">
        <w:rPr>
          <w:rFonts w:cstheme="minorHAnsi"/>
          <w:sz w:val="24"/>
          <w:szCs w:val="24"/>
        </w:rPr>
        <w:t xml:space="preserve"> dalyje numatytame sąraše nurodytose valstybėse ar teritorijose;</w:t>
      </w:r>
    </w:p>
    <w:p w14:paraId="376C7346" w14:textId="1B50E28E" w:rsidR="00476226" w:rsidRPr="00986C02" w:rsidRDefault="00263F61" w:rsidP="00D17A52">
      <w:pPr>
        <w:pStyle w:val="Sraopastraipa"/>
        <w:tabs>
          <w:tab w:val="left" w:pos="1418"/>
        </w:tabs>
        <w:spacing w:line="240" w:lineRule="auto"/>
        <w:ind w:left="0"/>
        <w:rPr>
          <w:rFonts w:cstheme="minorHAnsi"/>
          <w:sz w:val="24"/>
          <w:szCs w:val="24"/>
        </w:rPr>
      </w:pPr>
      <w:r w:rsidRPr="00986C02">
        <w:rPr>
          <w:rFonts w:cstheme="minorHAnsi"/>
          <w:sz w:val="24"/>
          <w:szCs w:val="24"/>
        </w:rPr>
        <w:t>4.1</w:t>
      </w:r>
      <w:r w:rsidR="00476226" w:rsidRPr="00986C02">
        <w:rPr>
          <w:rFonts w:cstheme="minorHAnsi"/>
          <w:sz w:val="24"/>
          <w:szCs w:val="24"/>
        </w:rPr>
        <w:t>.2. tiekėjas, jo subtiekėjas, ūkio subjektas, kurio pajėgumais remiamasi, tiekėjo siūlomų paslaugų (įskaitant jų sudedamąsias dalis, pakuotes) gamintojas ar juos kontroliuojantys asmenys yra fiziniai asmenys, nuolat gyvenantys Viešųjų pirkimų įstatymo 92 straipsnio 1</w:t>
      </w:r>
      <w:r w:rsidR="003A732D">
        <w:rPr>
          <w:rFonts w:cstheme="minorHAnsi"/>
          <w:sz w:val="24"/>
          <w:szCs w:val="24"/>
        </w:rPr>
        <w:t>4</w:t>
      </w:r>
      <w:r w:rsidR="00476226" w:rsidRPr="00986C02">
        <w:rPr>
          <w:rFonts w:cstheme="minorHAnsi"/>
          <w:sz w:val="24"/>
          <w:szCs w:val="24"/>
        </w:rPr>
        <w:t xml:space="preserve"> dalyje numatytame sąraše nurodytose valstybėse ar teritorijose arba turintys šių valstybių pilietybę;</w:t>
      </w:r>
    </w:p>
    <w:p w14:paraId="568F167A" w14:textId="4C2F7404" w:rsidR="00476226" w:rsidRPr="00986C02" w:rsidRDefault="00263F61" w:rsidP="00D17A52">
      <w:pPr>
        <w:pStyle w:val="Sraopastraipa"/>
        <w:tabs>
          <w:tab w:val="left" w:pos="1418"/>
        </w:tabs>
        <w:spacing w:line="240" w:lineRule="auto"/>
        <w:ind w:left="0"/>
        <w:rPr>
          <w:rFonts w:cstheme="minorHAnsi"/>
          <w:sz w:val="24"/>
          <w:szCs w:val="24"/>
        </w:rPr>
      </w:pPr>
      <w:r w:rsidRPr="00986C02">
        <w:rPr>
          <w:rFonts w:cstheme="minorHAnsi"/>
          <w:sz w:val="24"/>
          <w:szCs w:val="24"/>
        </w:rPr>
        <w:t>4.1</w:t>
      </w:r>
      <w:r w:rsidR="00476226" w:rsidRPr="00986C02">
        <w:rPr>
          <w:rFonts w:cstheme="minorHAnsi"/>
          <w:sz w:val="24"/>
          <w:szCs w:val="24"/>
        </w:rPr>
        <w:t>.3. paslaugų (įskaitant jų sudedamąsias dalis, pakuotes) kilmė yra ar paslaugos teikiamos iš Viešųjų pirkimų įstatymo 92 straipsnio 1</w:t>
      </w:r>
      <w:r w:rsidR="003A732D">
        <w:rPr>
          <w:rFonts w:cstheme="minorHAnsi"/>
          <w:sz w:val="24"/>
          <w:szCs w:val="24"/>
        </w:rPr>
        <w:t>4</w:t>
      </w:r>
      <w:r w:rsidR="00476226" w:rsidRPr="00986C02">
        <w:rPr>
          <w:rFonts w:cstheme="minorHAnsi"/>
          <w:sz w:val="24"/>
          <w:szCs w:val="24"/>
        </w:rPr>
        <w:t xml:space="preserve"> dalyje numatytame sąraše nurodytų valstybių ar teritorijų;</w:t>
      </w:r>
    </w:p>
    <w:p w14:paraId="4A5E1C30" w14:textId="420A39E7" w:rsidR="00476226" w:rsidRPr="00986C02" w:rsidRDefault="00263F61" w:rsidP="00D17A52">
      <w:pPr>
        <w:tabs>
          <w:tab w:val="left" w:pos="1418"/>
        </w:tabs>
        <w:spacing w:line="240" w:lineRule="auto"/>
        <w:contextualSpacing/>
        <w:rPr>
          <w:rFonts w:cstheme="minorHAnsi"/>
          <w:sz w:val="24"/>
          <w:szCs w:val="24"/>
        </w:rPr>
      </w:pPr>
      <w:r w:rsidRPr="00986C02">
        <w:rPr>
          <w:rFonts w:cstheme="minorHAnsi"/>
          <w:sz w:val="24"/>
          <w:szCs w:val="24"/>
        </w:rPr>
        <w:t>4.1</w:t>
      </w:r>
      <w:r w:rsidR="00476226" w:rsidRPr="00986C02">
        <w:rPr>
          <w:rFonts w:cstheme="minorHAnsi"/>
          <w:sz w:val="24"/>
          <w:szCs w:val="24"/>
        </w:rPr>
        <w:t xml:space="preserve">.4 Lietuvos Respublikos Vyriausybė, vadovaudamasi Nacionaliniam saugumui užtikrinti svarbių objektų apsaugos įstatyme įtvirtintais kriterijais, yra priėmusi sprendimą, patvirtinantį, kad </w:t>
      </w:r>
      <w:r w:rsidR="000627B7">
        <w:rPr>
          <w:rFonts w:cstheme="minorHAnsi"/>
          <w:sz w:val="24"/>
          <w:szCs w:val="24"/>
        </w:rPr>
        <w:t>4.1</w:t>
      </w:r>
      <w:r w:rsidR="00476226" w:rsidRPr="00986C02">
        <w:rPr>
          <w:rFonts w:cstheme="minorHAnsi"/>
          <w:sz w:val="24"/>
          <w:szCs w:val="24"/>
        </w:rPr>
        <w:t xml:space="preserve">.1. ir </w:t>
      </w:r>
      <w:r w:rsidR="000627B7">
        <w:rPr>
          <w:rFonts w:cstheme="minorHAnsi"/>
          <w:sz w:val="24"/>
          <w:szCs w:val="24"/>
        </w:rPr>
        <w:t>4.1</w:t>
      </w:r>
      <w:r w:rsidR="00476226" w:rsidRPr="00986C02">
        <w:rPr>
          <w:rFonts w:cstheme="minorHAnsi"/>
          <w:sz w:val="24"/>
          <w:szCs w:val="24"/>
        </w:rPr>
        <w:t>.2. punktuose nurodyti subjektai ar su jais ketinamas sudaryti (sudarytas) sandoris neatitinka nacionalinio saugumo interesų;</w:t>
      </w:r>
    </w:p>
    <w:p w14:paraId="176C3D6C" w14:textId="7C48B2CA" w:rsidR="00476226" w:rsidRPr="00986C02" w:rsidRDefault="00263F61" w:rsidP="00D17A52">
      <w:pPr>
        <w:tabs>
          <w:tab w:val="left" w:pos="1418"/>
        </w:tabs>
        <w:spacing w:line="240" w:lineRule="auto"/>
        <w:contextualSpacing/>
        <w:rPr>
          <w:rFonts w:cstheme="minorHAnsi"/>
          <w:sz w:val="24"/>
          <w:szCs w:val="24"/>
        </w:rPr>
      </w:pPr>
      <w:r w:rsidRPr="00986C02">
        <w:rPr>
          <w:rFonts w:cstheme="minorHAnsi"/>
          <w:color w:val="000000"/>
          <w:sz w:val="24"/>
          <w:szCs w:val="24"/>
        </w:rPr>
        <w:t>4.1</w:t>
      </w:r>
      <w:r w:rsidR="00476226" w:rsidRPr="00986C02">
        <w:rPr>
          <w:rFonts w:cstheme="minorHAnsi"/>
          <w:color w:val="000000"/>
          <w:sz w:val="24"/>
          <w:szCs w:val="24"/>
        </w:rPr>
        <w:t>.5. Perkančioji organizacija</w:t>
      </w:r>
      <w:r w:rsidR="00476226" w:rsidRPr="00986C02">
        <w:rPr>
          <w:rFonts w:cstheme="minorHAnsi"/>
          <w:sz w:val="24"/>
          <w:szCs w:val="24"/>
        </w:rPr>
        <w:t xml:space="preserve"> turi kompetentingų institucijų patvirtintos informacijos, kad </w:t>
      </w:r>
      <w:r w:rsidR="000627B7">
        <w:rPr>
          <w:rFonts w:cstheme="minorHAnsi"/>
          <w:sz w:val="24"/>
          <w:szCs w:val="24"/>
        </w:rPr>
        <w:t>4.1</w:t>
      </w:r>
      <w:r w:rsidR="00476226" w:rsidRPr="00986C02">
        <w:rPr>
          <w:rFonts w:cstheme="minorHAnsi"/>
          <w:sz w:val="24"/>
          <w:szCs w:val="24"/>
        </w:rPr>
        <w:t xml:space="preserve">.1. ir </w:t>
      </w:r>
      <w:r w:rsidR="000627B7">
        <w:rPr>
          <w:rFonts w:cstheme="minorHAnsi"/>
          <w:sz w:val="24"/>
          <w:szCs w:val="24"/>
        </w:rPr>
        <w:t>4.1</w:t>
      </w:r>
      <w:r w:rsidR="00476226" w:rsidRPr="00986C02">
        <w:rPr>
          <w:rFonts w:cstheme="minorHAnsi"/>
          <w:sz w:val="24"/>
          <w:szCs w:val="24"/>
        </w:rPr>
        <w:t>.2. punktuose nurodyti subjektų veikla ir jų ryšiai kelia grėsmę nacionaliniam saugumui;</w:t>
      </w:r>
    </w:p>
    <w:p w14:paraId="2E7D25DD" w14:textId="323CE86F" w:rsidR="00476226" w:rsidRPr="00986C02" w:rsidRDefault="00263F61" w:rsidP="00D17A52">
      <w:pPr>
        <w:tabs>
          <w:tab w:val="left" w:pos="1418"/>
        </w:tabs>
        <w:spacing w:line="240" w:lineRule="auto"/>
        <w:contextualSpacing/>
        <w:rPr>
          <w:rFonts w:cstheme="minorHAnsi"/>
          <w:sz w:val="24"/>
          <w:szCs w:val="24"/>
        </w:rPr>
      </w:pPr>
      <w:r w:rsidRPr="00986C02">
        <w:rPr>
          <w:rFonts w:cstheme="minorHAnsi"/>
          <w:sz w:val="24"/>
          <w:szCs w:val="24"/>
        </w:rPr>
        <w:t>4.1</w:t>
      </w:r>
      <w:r w:rsidR="00476226" w:rsidRPr="00986C02">
        <w:rPr>
          <w:rFonts w:cstheme="minorHAnsi"/>
          <w:sz w:val="24"/>
          <w:szCs w:val="24"/>
        </w:rPr>
        <w:t xml:space="preserve">.6. </w:t>
      </w:r>
      <w:r w:rsidR="00476226" w:rsidRPr="00986C02">
        <w:rPr>
          <w:rFonts w:cstheme="minorHAnsi"/>
          <w:color w:val="000000"/>
          <w:sz w:val="24"/>
          <w:szCs w:val="24"/>
        </w:rPr>
        <w:t xml:space="preserve">tiekėjas, jo subtiekėjas, ūkio subjektas, kurio pajėgumais remiamasi, vykdo veiklą </w:t>
      </w:r>
      <w:r w:rsidR="00476226" w:rsidRPr="00986C02">
        <w:rPr>
          <w:rFonts w:cstheme="minorHAnsi"/>
          <w:sz w:val="24"/>
          <w:szCs w:val="24"/>
        </w:rPr>
        <w:t>Viešųjų pirkimų įstatymo</w:t>
      </w:r>
      <w:r w:rsidR="00476226" w:rsidRPr="00986C02">
        <w:rPr>
          <w:rFonts w:cstheme="minorHAnsi"/>
          <w:color w:val="000000"/>
          <w:sz w:val="24"/>
          <w:szCs w:val="24"/>
        </w:rPr>
        <w:t xml:space="preserve"> 92 straipsnio 1</w:t>
      </w:r>
      <w:r w:rsidR="003A732D">
        <w:rPr>
          <w:rFonts w:cstheme="minorHAnsi"/>
          <w:color w:val="000000"/>
          <w:sz w:val="24"/>
          <w:szCs w:val="24"/>
        </w:rPr>
        <w:t>4</w:t>
      </w:r>
      <w:r w:rsidR="00476226" w:rsidRPr="00986C02">
        <w:rPr>
          <w:rFonts w:cstheme="minorHAnsi"/>
          <w:color w:val="000000"/>
          <w:sz w:val="24"/>
          <w:szCs w:val="24"/>
        </w:rPr>
        <w:t xml:space="preserve"> dalyje numatytame sąraše nurodytose valstybėse ar teritorijose arba yra ūkio subjektų grupės, kurios bet kuris narys vykdo veiklą </w:t>
      </w:r>
      <w:r w:rsidR="00476226" w:rsidRPr="00986C02">
        <w:rPr>
          <w:rFonts w:cstheme="minorHAnsi"/>
          <w:sz w:val="24"/>
          <w:szCs w:val="24"/>
        </w:rPr>
        <w:t>Viešųjų pirkimų įstatymo</w:t>
      </w:r>
      <w:r w:rsidR="00476226" w:rsidRPr="00986C02">
        <w:rPr>
          <w:rFonts w:cstheme="minorHAnsi"/>
          <w:color w:val="000000"/>
          <w:sz w:val="24"/>
          <w:szCs w:val="24"/>
        </w:rPr>
        <w:t xml:space="preserve"> 92 straipsnio 1</w:t>
      </w:r>
      <w:r w:rsidR="003A732D">
        <w:rPr>
          <w:rFonts w:cstheme="minorHAnsi"/>
          <w:color w:val="000000"/>
          <w:sz w:val="24"/>
          <w:szCs w:val="24"/>
        </w:rPr>
        <w:t>4</w:t>
      </w:r>
      <w:r w:rsidR="00476226" w:rsidRPr="00986C02">
        <w:rPr>
          <w:rFonts w:cstheme="minorHAnsi"/>
          <w:color w:val="000000"/>
          <w:sz w:val="24"/>
          <w:szCs w:val="24"/>
        </w:rPr>
        <w:t xml:space="preserve">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068D22" w14:textId="53DD2DCD" w:rsidR="00B91F9A" w:rsidRPr="00986C02" w:rsidRDefault="00986C02" w:rsidP="00D17A52">
      <w:pPr>
        <w:tabs>
          <w:tab w:val="left" w:pos="142"/>
          <w:tab w:val="left" w:pos="1276"/>
        </w:tabs>
        <w:spacing w:line="240" w:lineRule="auto"/>
        <w:rPr>
          <w:rFonts w:cstheme="minorHAnsi"/>
          <w:sz w:val="24"/>
          <w:szCs w:val="24"/>
        </w:rPr>
      </w:pPr>
      <w:r w:rsidRPr="00986C02">
        <w:rPr>
          <w:rFonts w:cstheme="minorHAnsi"/>
          <w:color w:val="000000"/>
          <w:sz w:val="24"/>
          <w:szCs w:val="24"/>
        </w:rPr>
        <w:t>4.2</w:t>
      </w:r>
      <w:r w:rsidR="00476226" w:rsidRPr="00986C02">
        <w:rPr>
          <w:rFonts w:cstheme="minorHAnsi"/>
          <w:color w:val="000000"/>
          <w:sz w:val="24"/>
          <w:szCs w:val="24"/>
        </w:rPr>
        <w:t>. Perkančioji organizacija</w:t>
      </w:r>
      <w:r w:rsidR="00476226" w:rsidRPr="00986C02">
        <w:rPr>
          <w:rFonts w:cstheme="minorHAnsi"/>
          <w:color w:val="000000" w:themeColor="text1"/>
          <w:sz w:val="24"/>
          <w:szCs w:val="24"/>
        </w:rPr>
        <w:t xml:space="preserve">, tikrindama pasiūlymo atitiktį </w:t>
      </w:r>
      <w:r w:rsidRPr="00986C02">
        <w:rPr>
          <w:rFonts w:cstheme="minorHAnsi"/>
          <w:sz w:val="24"/>
          <w:szCs w:val="24"/>
        </w:rPr>
        <w:t>4.1</w:t>
      </w:r>
      <w:r w:rsidR="00476226" w:rsidRPr="00986C02">
        <w:rPr>
          <w:rFonts w:cstheme="minorHAnsi"/>
          <w:sz w:val="24"/>
          <w:szCs w:val="24"/>
        </w:rPr>
        <w:t xml:space="preserve"> </w:t>
      </w:r>
      <w:r w:rsidR="00476226" w:rsidRPr="00986C02">
        <w:rPr>
          <w:rFonts w:cstheme="minorHAnsi"/>
          <w:color w:val="000000" w:themeColor="text1"/>
          <w:sz w:val="24"/>
          <w:szCs w:val="24"/>
        </w:rPr>
        <w:t xml:space="preserve">punkto reikalavimams, iš Tiekėjo reikalauja pateikti deklaraciją </w:t>
      </w:r>
      <w:r w:rsidR="00476226" w:rsidRPr="00986C02">
        <w:rPr>
          <w:rFonts w:cstheme="minorHAnsi"/>
          <w:sz w:val="24"/>
          <w:szCs w:val="24"/>
        </w:rPr>
        <w:t xml:space="preserve">(pirkimo sąlygų </w:t>
      </w:r>
      <w:r w:rsidR="00706411">
        <w:rPr>
          <w:rFonts w:cstheme="minorHAnsi"/>
          <w:sz w:val="24"/>
          <w:szCs w:val="24"/>
        </w:rPr>
        <w:t>8</w:t>
      </w:r>
      <w:r w:rsidR="00706411" w:rsidRPr="00986C02">
        <w:rPr>
          <w:rFonts w:cstheme="minorHAnsi"/>
          <w:sz w:val="24"/>
          <w:szCs w:val="24"/>
        </w:rPr>
        <w:t xml:space="preserve"> </w:t>
      </w:r>
      <w:r w:rsidR="00476226" w:rsidRPr="00986C02">
        <w:rPr>
          <w:rFonts w:cstheme="minorHAnsi"/>
          <w:sz w:val="24"/>
          <w:szCs w:val="24"/>
        </w:rPr>
        <w:t>priedas „Tiekėjo deklaracija dėl atitikties nacionalinio saugumo reikalavimams“)</w:t>
      </w:r>
      <w:r w:rsidR="00476226" w:rsidRPr="00986C02">
        <w:rPr>
          <w:rFonts w:cstheme="minorHAnsi"/>
          <w:color w:val="000000" w:themeColor="text1"/>
          <w:sz w:val="24"/>
          <w:szCs w:val="24"/>
        </w:rPr>
        <w:t xml:space="preserve">. </w:t>
      </w:r>
      <w:r w:rsidR="00476226" w:rsidRPr="00986C02">
        <w:rPr>
          <w:rFonts w:cstheme="minorHAnsi"/>
          <w:sz w:val="24"/>
          <w:szCs w:val="24"/>
        </w:rPr>
        <w:t xml:space="preserve">Jeigu bendrą pasiūlymą pateikia ūkio subjektų grupė, veikianti pagal jungtinės veiklos sutartį, tiekėjas su pasiūlymu privalo pateikti deklaraciją už kiekvieną ūkio subjektų grupės narį atskirai. </w:t>
      </w:r>
      <w:r w:rsidR="00476226" w:rsidRPr="00986C02">
        <w:rPr>
          <w:rFonts w:cstheme="minorHAnsi"/>
          <w:color w:val="000000" w:themeColor="text1"/>
          <w:sz w:val="24"/>
          <w:szCs w:val="24"/>
        </w:rPr>
        <w:t xml:space="preserve">Jeigu perkančiajai organizacijai kyla abejonių dėl Tiekėjo nurodytos informacijos teisingumo, </w:t>
      </w:r>
      <w:r w:rsidR="00476226" w:rsidRPr="00986C02">
        <w:rPr>
          <w:rFonts w:cstheme="minorHAnsi"/>
          <w:color w:val="000000"/>
          <w:sz w:val="24"/>
          <w:szCs w:val="24"/>
        </w:rPr>
        <w:t>bus prašoma</w:t>
      </w:r>
      <w:r w:rsidR="00476226" w:rsidRPr="00986C02">
        <w:rPr>
          <w:rFonts w:cstheme="minorHAnsi"/>
          <w:color w:val="000000" w:themeColor="text1"/>
          <w:sz w:val="24"/>
          <w:szCs w:val="24"/>
        </w:rPr>
        <w:t xml:space="preserve"> ekonomiškai naudingiausią pasiūlymą pateikusio Tiekėjo pateikti informaciją patvirtinančius Viešųjų pirkimų įstatymo 51 straipsnio 12 dalyje nurodytus (vieną ar kelis) ar kitus perkančiajai organizacijai priimtinus dokumentus (bet kuriuo pirkimo procedūros metu).</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lastRenderedPageBreak/>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41DB264" w14:textId="77777777" w:rsidR="002034A6" w:rsidRPr="002034A6" w:rsidRDefault="002034A6" w:rsidP="002034A6">
      <w:pPr>
        <w:spacing w:line="20" w:lineRule="atLeast"/>
        <w:ind w:firstLine="709"/>
        <w:rPr>
          <w:rFonts w:cstheme="minorHAnsi"/>
          <w:sz w:val="24"/>
          <w:szCs w:val="24"/>
        </w:rPr>
      </w:pPr>
      <w:r w:rsidRPr="002034A6">
        <w:rPr>
          <w:rFonts w:cstheme="minorHAnsi"/>
          <w:sz w:val="24"/>
          <w:szCs w:val="24"/>
        </w:rPr>
        <w:t>5.1. Tiekėjo pasiūlymą sudaro CVP IS pateikiamų ir žemiau nurodytų dokumentų visuma:</w:t>
      </w:r>
    </w:p>
    <w:p w14:paraId="17D4CFA8" w14:textId="50BE3270" w:rsidR="002034A6" w:rsidRPr="002034A6" w:rsidRDefault="002034A6" w:rsidP="002034A6">
      <w:pPr>
        <w:spacing w:line="20" w:lineRule="atLeast"/>
        <w:ind w:firstLine="709"/>
        <w:rPr>
          <w:rFonts w:cstheme="minorHAnsi"/>
          <w:sz w:val="24"/>
          <w:szCs w:val="24"/>
          <w:u w:val="single"/>
        </w:rPr>
      </w:pPr>
      <w:r w:rsidRPr="002034A6">
        <w:rPr>
          <w:rFonts w:cstheme="minorHAnsi"/>
          <w:sz w:val="24"/>
          <w:szCs w:val="24"/>
        </w:rPr>
        <w:t>5.1.1. tiekėjo pasirašytas pasiūlymas, parengtas pagal specialiųjų pirkimo sąlygų</w:t>
      </w:r>
      <w:r w:rsidRPr="00B90EA3">
        <w:rPr>
          <w:rFonts w:cstheme="minorHAnsi"/>
          <w:sz w:val="24"/>
          <w:szCs w:val="24"/>
        </w:rPr>
        <w:t xml:space="preserve"> </w:t>
      </w:r>
      <w:r w:rsidR="00B90EA3" w:rsidRPr="00B90EA3">
        <w:rPr>
          <w:rFonts w:cstheme="minorHAnsi"/>
          <w:sz w:val="24"/>
          <w:szCs w:val="24"/>
          <w:shd w:val="clear" w:color="auto" w:fill="FFFFFF"/>
        </w:rPr>
        <w:t>5</w:t>
      </w:r>
      <w:r w:rsidRPr="00B90EA3">
        <w:rPr>
          <w:rFonts w:cstheme="minorHAnsi"/>
          <w:sz w:val="24"/>
          <w:szCs w:val="24"/>
          <w:shd w:val="clear" w:color="auto" w:fill="FFFFFF"/>
        </w:rPr>
        <w:t xml:space="preserve"> </w:t>
      </w:r>
      <w:r w:rsidRPr="002034A6">
        <w:rPr>
          <w:rFonts w:cstheme="minorHAnsi"/>
          <w:sz w:val="24"/>
          <w:szCs w:val="24"/>
        </w:rPr>
        <w:t>priede pateiktą pasiūlymo formą.</w:t>
      </w:r>
    </w:p>
    <w:p w14:paraId="5A2F0D23" w14:textId="6E4173B6" w:rsidR="002034A6" w:rsidRPr="002034A6" w:rsidRDefault="002034A6" w:rsidP="002034A6">
      <w:pPr>
        <w:spacing w:line="20" w:lineRule="atLeast"/>
        <w:ind w:firstLine="709"/>
        <w:rPr>
          <w:rFonts w:cstheme="minorHAnsi"/>
          <w:sz w:val="24"/>
          <w:szCs w:val="24"/>
          <w:u w:val="single"/>
        </w:rPr>
      </w:pPr>
      <w:r w:rsidRPr="002034A6">
        <w:rPr>
          <w:rFonts w:cstheme="minorHAnsi"/>
          <w:sz w:val="24"/>
          <w:szCs w:val="24"/>
        </w:rPr>
        <w:t>5.1.</w:t>
      </w:r>
      <w:r w:rsidR="00E07681">
        <w:rPr>
          <w:rFonts w:cstheme="minorHAnsi"/>
          <w:sz w:val="24"/>
          <w:szCs w:val="24"/>
        </w:rPr>
        <w:t>2</w:t>
      </w:r>
      <w:r w:rsidRPr="002034A6">
        <w:rPr>
          <w:rFonts w:cstheme="minorHAnsi"/>
          <w:sz w:val="24"/>
          <w:szCs w:val="24"/>
        </w:rPr>
        <w:t>. jungtinės veiklos sutarties kopija (jeigu pirkime dalyvauja ūkio subjektų grupė jungtinės veiklos sutarties pagrindu);</w:t>
      </w:r>
    </w:p>
    <w:p w14:paraId="5A17DEE4" w14:textId="1F190633" w:rsidR="002034A6" w:rsidRPr="002034A6" w:rsidRDefault="002034A6" w:rsidP="002034A6">
      <w:pPr>
        <w:spacing w:line="20" w:lineRule="atLeast"/>
        <w:ind w:firstLine="709"/>
        <w:rPr>
          <w:rFonts w:cstheme="minorHAnsi"/>
          <w:sz w:val="24"/>
          <w:szCs w:val="24"/>
          <w:u w:val="single"/>
        </w:rPr>
      </w:pPr>
      <w:r w:rsidRPr="002034A6">
        <w:rPr>
          <w:rFonts w:cstheme="minorHAnsi"/>
          <w:sz w:val="24"/>
          <w:szCs w:val="24"/>
        </w:rPr>
        <w:t>5.1.</w:t>
      </w:r>
      <w:r w:rsidR="00E07681">
        <w:rPr>
          <w:rFonts w:cstheme="minorHAnsi"/>
          <w:sz w:val="24"/>
          <w:szCs w:val="24"/>
        </w:rPr>
        <w:t>3</w:t>
      </w:r>
      <w:r w:rsidRPr="002034A6">
        <w:rPr>
          <w:rFonts w:cstheme="minorHAnsi"/>
          <w:sz w:val="24"/>
          <w:szCs w:val="24"/>
        </w:rPr>
        <w:t>. dokumentas, patvirtinantis, kad asmuo, kuris pasirašė pasiūlymą (jei jis ne tiekėjo vadovas), turėjo teisę jį pasirašyti;</w:t>
      </w:r>
    </w:p>
    <w:p w14:paraId="60CEAF3C" w14:textId="0DABB164" w:rsidR="002034A6" w:rsidRPr="002034A6" w:rsidRDefault="002034A6" w:rsidP="002034A6">
      <w:pPr>
        <w:spacing w:line="20" w:lineRule="atLeast"/>
        <w:ind w:firstLine="709"/>
        <w:rPr>
          <w:rFonts w:cstheme="minorHAnsi"/>
          <w:sz w:val="24"/>
          <w:szCs w:val="24"/>
          <w:u w:val="single"/>
        </w:rPr>
      </w:pPr>
      <w:r w:rsidRPr="002034A6">
        <w:rPr>
          <w:rFonts w:cstheme="minorHAnsi"/>
          <w:sz w:val="24"/>
          <w:szCs w:val="24"/>
        </w:rPr>
        <w:t>5.1.</w:t>
      </w:r>
      <w:r w:rsidR="00E07681">
        <w:rPr>
          <w:rFonts w:cstheme="minorHAnsi"/>
          <w:sz w:val="24"/>
          <w:szCs w:val="24"/>
        </w:rPr>
        <w:t>4.</w:t>
      </w:r>
      <w:r w:rsidRPr="002034A6">
        <w:rPr>
          <w:rFonts w:cstheme="minorHAnsi"/>
          <w:sz w:val="24"/>
          <w:szCs w:val="24"/>
        </w:rPr>
        <w:t xml:space="preserve"> jei tiekėjas pasitelkia ūkio subjektus, kurių pajėgumais remiasi, – įrodymai, kad šie ištekliai bus prieinami per visą sutartinių įsipareigojimų vykdymo laikotarpį;</w:t>
      </w:r>
    </w:p>
    <w:p w14:paraId="74258BE7" w14:textId="1F895BA9" w:rsidR="002034A6" w:rsidRDefault="002034A6" w:rsidP="002034A6">
      <w:pPr>
        <w:spacing w:line="20" w:lineRule="atLeast"/>
        <w:ind w:firstLine="709"/>
        <w:rPr>
          <w:rFonts w:cstheme="minorHAnsi"/>
          <w:sz w:val="24"/>
          <w:szCs w:val="24"/>
        </w:rPr>
      </w:pPr>
      <w:r w:rsidRPr="002034A6">
        <w:rPr>
          <w:rFonts w:cstheme="minorHAnsi"/>
          <w:sz w:val="24"/>
          <w:szCs w:val="24"/>
        </w:rPr>
        <w:t>5.1.</w:t>
      </w:r>
      <w:r w:rsidR="00E07681">
        <w:rPr>
          <w:rFonts w:cstheme="minorHAnsi"/>
          <w:sz w:val="24"/>
          <w:szCs w:val="24"/>
        </w:rPr>
        <w:t>5</w:t>
      </w:r>
      <w:r w:rsidRPr="002034A6">
        <w:rPr>
          <w:rFonts w:cstheme="minorHAnsi"/>
          <w:sz w:val="24"/>
          <w:szCs w:val="24"/>
        </w:rPr>
        <w:t>.  jei tiekėjas pasitelkia subtiekėjus, subtiekėjo deklaracija ar kitas dokumentas, patvirtinantis jo sutikimą būti subtiekėju pirkime;</w:t>
      </w:r>
    </w:p>
    <w:p w14:paraId="161792EB" w14:textId="4998294E" w:rsidR="00620630" w:rsidRPr="002034A6" w:rsidRDefault="00620630" w:rsidP="002034A6">
      <w:pPr>
        <w:spacing w:line="20" w:lineRule="atLeast"/>
        <w:ind w:firstLine="709"/>
        <w:rPr>
          <w:rFonts w:cstheme="minorHAnsi"/>
          <w:sz w:val="24"/>
          <w:szCs w:val="24"/>
          <w:u w:val="single"/>
        </w:rPr>
      </w:pPr>
      <w:r>
        <w:rPr>
          <w:rFonts w:cstheme="minorHAnsi"/>
          <w:sz w:val="24"/>
          <w:szCs w:val="24"/>
        </w:rPr>
        <w:t xml:space="preserve">5.1.6. </w:t>
      </w:r>
      <w:r w:rsidR="009F1179">
        <w:rPr>
          <w:rFonts w:cstheme="minorHAnsi"/>
          <w:sz w:val="24"/>
          <w:szCs w:val="24"/>
        </w:rPr>
        <w:t>n</w:t>
      </w:r>
      <w:r w:rsidR="00E42754">
        <w:rPr>
          <w:rFonts w:cstheme="minorHAnsi"/>
          <w:sz w:val="24"/>
          <w:szCs w:val="24"/>
        </w:rPr>
        <w:t>acionalinio saugumo reikalavimų atitikties deklaracija.</w:t>
      </w:r>
    </w:p>
    <w:p w14:paraId="5F750777" w14:textId="77777777" w:rsidR="002034A6" w:rsidRPr="002034A6" w:rsidRDefault="002034A6" w:rsidP="002034A6">
      <w:pPr>
        <w:spacing w:line="20" w:lineRule="atLeast"/>
        <w:ind w:firstLine="709"/>
        <w:rPr>
          <w:rFonts w:cstheme="minorHAnsi"/>
          <w:sz w:val="24"/>
          <w:szCs w:val="24"/>
          <w:u w:val="single"/>
        </w:rPr>
      </w:pPr>
      <w:r w:rsidRPr="002034A6">
        <w:rPr>
          <w:rFonts w:eastAsia="Calibri" w:cstheme="minorHAnsi"/>
          <w:bCs/>
          <w:iCs/>
          <w:sz w:val="24"/>
          <w:szCs w:val="24"/>
        </w:rPr>
        <w:t>5.2. Perkančiosios organizacijos ir tiekėjo bendravimas ir keitimasis informacija, įskaitant skelbimą apie pirkimą, kvietimą pateikti pasiūlymą, tiekėjų pasiūlymų pateikimą ir kitų pirkimo dokumentų pateikimą, vyksta naudojantis Centrinės viešųjų pirkimų informacinės sistemos priemonėmis, kaip nustatyta VPĮ 22 str. 1 dalyje.</w:t>
      </w:r>
    </w:p>
    <w:p w14:paraId="27AC4576" w14:textId="77777777" w:rsidR="002034A6" w:rsidRPr="002034A6" w:rsidRDefault="002034A6" w:rsidP="002034A6">
      <w:pPr>
        <w:spacing w:line="20" w:lineRule="atLeast"/>
        <w:ind w:firstLine="709"/>
        <w:rPr>
          <w:rFonts w:cstheme="minorHAnsi"/>
          <w:sz w:val="24"/>
          <w:szCs w:val="24"/>
          <w:u w:val="single"/>
        </w:rPr>
      </w:pPr>
      <w:r w:rsidRPr="002034A6">
        <w:rPr>
          <w:rFonts w:cstheme="minorHAnsi"/>
          <w:sz w:val="24"/>
          <w:szCs w:val="24"/>
        </w:rPr>
        <w:t>5.3. Pasiūlymas turi būti parengtas, lietuvių kalba</w:t>
      </w:r>
      <w:r w:rsidRPr="002034A6">
        <w:rPr>
          <w:rFonts w:cstheme="minorHAnsi"/>
          <w:color w:val="7030A0"/>
          <w:sz w:val="24"/>
          <w:szCs w:val="24"/>
        </w:rPr>
        <w:t xml:space="preserve">. </w:t>
      </w:r>
      <w:r w:rsidRPr="002034A6">
        <w:rPr>
          <w:rFonts w:eastAsia="Arial" w:cstheme="minorHAnsi"/>
          <w:sz w:val="24"/>
          <w:szCs w:val="24"/>
        </w:rPr>
        <w:t xml:space="preserve">Jei kurie nors su pasiūlymu teikiami dokumentai parengti ne ta kalba, kuria reikalaujama, turi būti pateiktas tikslus vertimas į reikalaujamą kalbą. </w:t>
      </w:r>
      <w:r w:rsidRPr="002034A6">
        <w:rPr>
          <w:rFonts w:cstheme="minorHAnsi"/>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29589A3" w14:textId="77777777" w:rsidR="00E07681" w:rsidRDefault="002034A6" w:rsidP="00E07681">
      <w:pPr>
        <w:spacing w:line="20" w:lineRule="atLeast"/>
        <w:ind w:firstLine="709"/>
        <w:rPr>
          <w:rFonts w:cstheme="minorHAnsi"/>
          <w:sz w:val="24"/>
          <w:szCs w:val="24"/>
          <w:u w:val="single"/>
        </w:rPr>
      </w:pPr>
      <w:r w:rsidRPr="002034A6">
        <w:rPr>
          <w:rFonts w:eastAsia="Arial" w:cstheme="minorHAnsi"/>
          <w:sz w:val="24"/>
          <w:szCs w:val="24"/>
        </w:rPr>
        <w:t xml:space="preserve">5.4. Bendra pasiūlymo kaina (sąnaudos) su PVM  turi būti nurodoma dviejų skaičių po kablelio tikslumu. Šią kainą sudarančios kainos sudedamosios dalys ar įkainiai gali būti išreikštos neribojant skaičių po kablelio kiekio. </w:t>
      </w:r>
    </w:p>
    <w:p w14:paraId="129309B3" w14:textId="35CF73AD" w:rsidR="009C66EF" w:rsidRPr="00E07681" w:rsidRDefault="002034A6" w:rsidP="00E07681">
      <w:pPr>
        <w:spacing w:line="20" w:lineRule="atLeast"/>
        <w:ind w:firstLine="709"/>
        <w:rPr>
          <w:rFonts w:cstheme="minorHAnsi"/>
          <w:sz w:val="24"/>
          <w:szCs w:val="24"/>
          <w:u w:val="single"/>
        </w:rPr>
      </w:pPr>
      <w:r w:rsidRPr="00E07681">
        <w:rPr>
          <w:rFonts w:eastAsia="Arial" w:cstheme="minorHAnsi"/>
          <w:sz w:val="24"/>
          <w:szCs w:val="24"/>
        </w:rPr>
        <w:t xml:space="preserve">5.5. Tiekėjų pasiūlymuose nurodytos kainos bus vertinamos </w:t>
      </w:r>
      <w:r w:rsidRPr="00E07681">
        <w:rPr>
          <w:rFonts w:cstheme="minorHAnsi"/>
          <w:sz w:val="24"/>
          <w:szCs w:val="24"/>
        </w:rPr>
        <w:t>ir lyginamos su visais mokesčiais, įskaitant PVM.</w:t>
      </w:r>
      <w:r w:rsidRPr="00A217B2">
        <w:t xml:space="preserve"> </w:t>
      </w:r>
      <w:r w:rsidR="009C66EF" w:rsidRPr="00A217B2">
        <w:t xml:space="preserve">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FB117BF" w14:textId="77777777" w:rsidR="00183A2D" w:rsidRPr="00183A2D" w:rsidRDefault="00183A2D" w:rsidP="00183A2D">
      <w:pPr>
        <w:spacing w:line="240" w:lineRule="auto"/>
        <w:ind w:firstLine="504"/>
        <w:rPr>
          <w:sz w:val="24"/>
          <w:szCs w:val="24"/>
        </w:rPr>
      </w:pPr>
      <w:r w:rsidRPr="00183A2D">
        <w:rPr>
          <w:sz w:val="24"/>
          <w:szCs w:val="24"/>
        </w:rPr>
        <w:t xml:space="preserve">6.1.  </w:t>
      </w:r>
      <w:r w:rsidRPr="00183A2D">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Default="00B52705" w:rsidP="00280D3D">
      <w:pPr>
        <w:pStyle w:val="Antrat1"/>
        <w:numPr>
          <w:ilvl w:val="0"/>
          <w:numId w:val="6"/>
        </w:numPr>
        <w:spacing w:before="0" w:after="0" w:line="300" w:lineRule="auto"/>
        <w:ind w:left="425" w:firstLine="0"/>
        <w:rPr>
          <w:rFonts w:asciiTheme="minorHAnsi" w:hAnsiTheme="minorHAnsi" w:cstheme="minorHAnsi"/>
          <w:color w:val="auto"/>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6DB2752A" w14:textId="77777777" w:rsidR="00716283" w:rsidRPr="00716283" w:rsidRDefault="00716283" w:rsidP="00716283"/>
    <w:p w14:paraId="7B5E0F63" w14:textId="7FD174D0" w:rsidR="000C7B8E" w:rsidRDefault="000C7B8E" w:rsidP="0095750C">
      <w:pPr>
        <w:pStyle w:val="Betarp"/>
        <w:contextualSpacing/>
        <w:rPr>
          <w:rFonts w:cstheme="minorHAnsi"/>
          <w:sz w:val="24"/>
          <w:szCs w:val="24"/>
        </w:rPr>
      </w:pPr>
    </w:p>
    <w:p w14:paraId="65C6EF11" w14:textId="69454D47" w:rsidR="000C7B8E" w:rsidRPr="0079246A" w:rsidRDefault="00202E9E" w:rsidP="0079246A">
      <w:pPr>
        <w:tabs>
          <w:tab w:val="left" w:pos="567"/>
        </w:tabs>
        <w:spacing w:line="240" w:lineRule="auto"/>
        <w:rPr>
          <w:sz w:val="24"/>
          <w:szCs w:val="24"/>
        </w:rPr>
      </w:pPr>
      <w:r>
        <w:rPr>
          <w:sz w:val="24"/>
          <w:szCs w:val="24"/>
        </w:rPr>
        <w:t>7</w:t>
      </w:r>
      <w:r w:rsidR="000C7B8E" w:rsidRPr="0079246A">
        <w:rPr>
          <w:sz w:val="24"/>
          <w:szCs w:val="24"/>
        </w:rPr>
        <w:t>.1. Pasiūlymuose nurodytos kainos vertinamos eurais.</w:t>
      </w:r>
    </w:p>
    <w:p w14:paraId="0EE28CBC" w14:textId="5B100277" w:rsidR="000C7B8E" w:rsidRPr="000C7B8E" w:rsidRDefault="00202E9E" w:rsidP="000C7B8E">
      <w:pPr>
        <w:pStyle w:val="Betarp"/>
        <w:contextualSpacing/>
        <w:rPr>
          <w:rFonts w:eastAsiaTheme="minorHAnsi" w:cstheme="minorHAnsi"/>
          <w:bCs/>
          <w:i/>
          <w:iCs/>
          <w:color w:val="7030A0"/>
          <w:sz w:val="24"/>
          <w:szCs w:val="24"/>
        </w:rPr>
      </w:pPr>
      <w:r>
        <w:rPr>
          <w:color w:val="000000" w:themeColor="text1"/>
          <w:sz w:val="24"/>
          <w:szCs w:val="24"/>
        </w:rPr>
        <w:t>7</w:t>
      </w:r>
      <w:r w:rsidR="000C7B8E" w:rsidRPr="0079246A">
        <w:rPr>
          <w:color w:val="000000" w:themeColor="text1"/>
          <w:sz w:val="24"/>
          <w:szCs w:val="24"/>
        </w:rPr>
        <w:t xml:space="preserve">.2. Perkančioji organizacija ekonomiškai naudingiausią pasiūlymą išrenka pagal kainos ir kokybės santykį. Ekonomiškai naudingiausiu pasiūlymu laikomas didžiausią bendrą I-III programų </w:t>
      </w:r>
      <w:r w:rsidR="000C7B8E" w:rsidRPr="0079246A">
        <w:rPr>
          <w:color w:val="000000" w:themeColor="text1"/>
          <w:sz w:val="24"/>
          <w:szCs w:val="24"/>
        </w:rPr>
        <w:lastRenderedPageBreak/>
        <w:t>draudimo sumą v</w:t>
      </w:r>
      <w:r w:rsidR="000C7B8E" w:rsidRPr="0079246A">
        <w:rPr>
          <w:sz w:val="24"/>
          <w:szCs w:val="24"/>
          <w:lang w:bidi="lt-LT"/>
        </w:rPr>
        <w:t>isoms medicinos paslaugoms (techninės specifikacijos 4.</w:t>
      </w:r>
      <w:r w:rsidR="00A92463">
        <w:rPr>
          <w:sz w:val="24"/>
          <w:szCs w:val="24"/>
          <w:lang w:bidi="lt-LT"/>
        </w:rPr>
        <w:t>4</w:t>
      </w:r>
      <w:r>
        <w:rPr>
          <w:sz w:val="24"/>
          <w:szCs w:val="24"/>
          <w:lang w:bidi="lt-LT"/>
        </w:rPr>
        <w:t>.1-4.11</w:t>
      </w:r>
      <w:r w:rsidR="000C7B8E" w:rsidRPr="0079246A">
        <w:rPr>
          <w:sz w:val="24"/>
          <w:szCs w:val="24"/>
          <w:lang w:bidi="lt-LT"/>
        </w:rPr>
        <w:t xml:space="preserve"> p.) </w:t>
      </w:r>
      <w:r w:rsidR="000C7B8E" w:rsidRPr="0079246A">
        <w:rPr>
          <w:color w:val="000000" w:themeColor="text1"/>
          <w:sz w:val="24"/>
          <w:szCs w:val="24"/>
        </w:rPr>
        <w:t>pasiūliusio tiekėjo pasiūlymas.</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986F7FB" w14:textId="77777777" w:rsidR="00E15261" w:rsidRPr="002A7555" w:rsidRDefault="00E15261" w:rsidP="002A7555">
      <w:pPr>
        <w:pStyle w:val="Sraopastraipa"/>
        <w:spacing w:line="240" w:lineRule="auto"/>
        <w:ind w:left="0"/>
        <w:rPr>
          <w:rFonts w:cstheme="minorHAnsi"/>
          <w:strike/>
          <w:color w:val="000000" w:themeColor="text1"/>
          <w:sz w:val="24"/>
          <w:szCs w:val="24"/>
        </w:rPr>
      </w:pPr>
      <w:r w:rsidRPr="002A7555">
        <w:rPr>
          <w:color w:val="000000" w:themeColor="text1"/>
          <w:sz w:val="24"/>
          <w:szCs w:val="24"/>
        </w:rPr>
        <w:t xml:space="preserve">8.1. Ši pirkimo procedūra atliekama siekiant sudaryti sutartį </w:t>
      </w:r>
      <w:r w:rsidRPr="002A7555">
        <w:rPr>
          <w:sz w:val="24"/>
          <w:szCs w:val="24"/>
        </w:rPr>
        <w:t>(toliau – sutartis)</w:t>
      </w:r>
      <w:r w:rsidRPr="002A7555">
        <w:rPr>
          <w:color w:val="000000" w:themeColor="text1"/>
          <w:sz w:val="24"/>
          <w:szCs w:val="24"/>
        </w:rPr>
        <w:t xml:space="preserve"> su tiekėju, kurio pasiūlymas, vadovaujantis pirkimo sąlygose</w:t>
      </w:r>
      <w:r w:rsidRPr="002A7555">
        <w:rPr>
          <w:color w:val="0070C0"/>
          <w:sz w:val="24"/>
          <w:szCs w:val="24"/>
        </w:rPr>
        <w:t xml:space="preserve"> </w:t>
      </w:r>
      <w:r w:rsidRPr="002A7555">
        <w:rPr>
          <w:color w:val="000000" w:themeColor="text1"/>
          <w:sz w:val="24"/>
          <w:szCs w:val="24"/>
        </w:rPr>
        <w:t xml:space="preserve">nustatyta tvarka, bus pripažintas laimėjęs. </w:t>
      </w:r>
      <w:r w:rsidRPr="002A7555">
        <w:rPr>
          <w:sz w:val="24"/>
          <w:szCs w:val="24"/>
        </w:rPr>
        <w:t>Sutarties sąlygos pateikiamos Pirkimo sąlygų priede „Sutarties projektas“.</w:t>
      </w:r>
    </w:p>
    <w:p w14:paraId="55A73C2A" w14:textId="1DF0CF7E" w:rsidR="00E15261" w:rsidRPr="002A7555" w:rsidRDefault="00E15261" w:rsidP="002A7555">
      <w:pPr>
        <w:tabs>
          <w:tab w:val="left" w:pos="567"/>
        </w:tabs>
        <w:spacing w:line="240" w:lineRule="auto"/>
        <w:rPr>
          <w:sz w:val="24"/>
          <w:szCs w:val="24"/>
        </w:rPr>
      </w:pPr>
      <w:r w:rsidRPr="002A7555">
        <w:rPr>
          <w:sz w:val="24"/>
          <w:szCs w:val="24"/>
        </w:rPr>
        <w:tab/>
        <w:t>8.</w:t>
      </w:r>
      <w:r w:rsidR="00A777A6">
        <w:rPr>
          <w:sz w:val="24"/>
          <w:szCs w:val="24"/>
        </w:rPr>
        <w:t>2</w:t>
      </w:r>
      <w:r w:rsidRPr="002A7555">
        <w:rPr>
          <w:sz w:val="24"/>
          <w:szCs w:val="24"/>
        </w:rPr>
        <w:t>. Sutartis įsigalioja nuo sutarties sudarymo dienos ir galioja iki galutinio sutartinių įsipareigojimų pagal sutartį atlikimo ir šalių tarpusavio atsiskaitymo dienos arba iki sutartis bus nutraukta.</w:t>
      </w:r>
    </w:p>
    <w:p w14:paraId="0BBBE988" w14:textId="3A54CE8B" w:rsidR="00E15261" w:rsidRPr="002A7555" w:rsidRDefault="00E15261" w:rsidP="002A7555">
      <w:pPr>
        <w:tabs>
          <w:tab w:val="left" w:pos="567"/>
        </w:tabs>
        <w:spacing w:line="240" w:lineRule="auto"/>
        <w:rPr>
          <w:sz w:val="24"/>
          <w:szCs w:val="24"/>
        </w:rPr>
      </w:pPr>
      <w:r w:rsidRPr="002A7555">
        <w:rPr>
          <w:sz w:val="24"/>
          <w:szCs w:val="24"/>
        </w:rPr>
        <w:tab/>
        <w:t>8.</w:t>
      </w:r>
      <w:r w:rsidR="00A777A6">
        <w:rPr>
          <w:sz w:val="24"/>
          <w:szCs w:val="24"/>
        </w:rPr>
        <w:t>3</w:t>
      </w:r>
      <w:r w:rsidRPr="002A7555">
        <w:rPr>
          <w:sz w:val="24"/>
          <w:szCs w:val="24"/>
        </w:rPr>
        <w:t>. Pasibaigus sutarties terminui, šalys viena kitai privalo įvykdyti savo mokėjimų įsipareigojimus (esančias sutarties nutraukimo ar pasibaigimo dieną).</w:t>
      </w:r>
    </w:p>
    <w:p w14:paraId="42FACAD1" w14:textId="6284860F" w:rsidR="00E15261" w:rsidRPr="002A7555" w:rsidRDefault="00E15261" w:rsidP="002A7555">
      <w:pPr>
        <w:tabs>
          <w:tab w:val="left" w:pos="567"/>
        </w:tabs>
        <w:spacing w:line="240" w:lineRule="auto"/>
        <w:rPr>
          <w:sz w:val="24"/>
          <w:szCs w:val="24"/>
        </w:rPr>
      </w:pPr>
      <w:r w:rsidRPr="002A7555">
        <w:rPr>
          <w:sz w:val="24"/>
          <w:szCs w:val="24"/>
        </w:rPr>
        <w:tab/>
        <w:t>8.</w:t>
      </w:r>
      <w:r w:rsidR="00A777A6">
        <w:rPr>
          <w:sz w:val="24"/>
          <w:szCs w:val="24"/>
        </w:rPr>
        <w:t>4</w:t>
      </w:r>
      <w:r w:rsidRPr="002A7555">
        <w:rPr>
          <w:sz w:val="24"/>
          <w:szCs w:val="24"/>
        </w:rPr>
        <w:t>. Sutartis sutarties galiojimo laikotarpiu gali būti keičiama vadovaujantis Viešųjų pirkimų įstatymo 89 straipsniu.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2A43878C" w14:textId="1117C5F1" w:rsidR="00E15261" w:rsidRPr="002A7555" w:rsidRDefault="00E15261" w:rsidP="002A7555">
      <w:pPr>
        <w:tabs>
          <w:tab w:val="left" w:pos="567"/>
        </w:tabs>
        <w:spacing w:line="240" w:lineRule="auto"/>
        <w:rPr>
          <w:sz w:val="24"/>
          <w:szCs w:val="24"/>
        </w:rPr>
      </w:pPr>
      <w:r w:rsidRPr="002A7555">
        <w:rPr>
          <w:sz w:val="24"/>
          <w:szCs w:val="24"/>
        </w:rPr>
        <w:tab/>
        <w:t>8.</w:t>
      </w:r>
      <w:r w:rsidR="00A777A6">
        <w:rPr>
          <w:sz w:val="24"/>
          <w:szCs w:val="24"/>
        </w:rPr>
        <w:t>5</w:t>
      </w:r>
      <w:r w:rsidRPr="002A7555">
        <w:rPr>
          <w:sz w:val="24"/>
          <w:szCs w:val="24"/>
        </w:rPr>
        <w:t xml:space="preserve">. Sutarčiai taikoma fiksuoto įkainio kainodara. Metinė draudimo įmoka vienam darbuotojui (toliau – Apdraustajam) sudaro </w:t>
      </w:r>
      <w:r w:rsidR="007E6BD0">
        <w:rPr>
          <w:b/>
          <w:bCs/>
          <w:sz w:val="24"/>
          <w:szCs w:val="24"/>
        </w:rPr>
        <w:t>300</w:t>
      </w:r>
      <w:r w:rsidR="007E6BD0" w:rsidRPr="002A7555">
        <w:rPr>
          <w:b/>
          <w:bCs/>
          <w:sz w:val="24"/>
          <w:szCs w:val="24"/>
        </w:rPr>
        <w:t>,00 Eur (</w:t>
      </w:r>
      <w:r w:rsidR="007E6BD0">
        <w:rPr>
          <w:b/>
          <w:bCs/>
          <w:sz w:val="24"/>
          <w:szCs w:val="24"/>
        </w:rPr>
        <w:t>tris šimtus</w:t>
      </w:r>
      <w:r w:rsidR="007E6BD0" w:rsidRPr="002A7555">
        <w:rPr>
          <w:b/>
          <w:bCs/>
          <w:sz w:val="24"/>
          <w:szCs w:val="24"/>
        </w:rPr>
        <w:t xml:space="preserve"> eurų)</w:t>
      </w:r>
      <w:r w:rsidRPr="002A7555">
        <w:rPr>
          <w:sz w:val="24"/>
          <w:szCs w:val="24"/>
        </w:rPr>
        <w:t>. Šis draudimo įmokos įkainis yra galutinis, nekeičiamas ir apima visas tiesiogines, susijusias su paslaugų teikimu.</w:t>
      </w:r>
    </w:p>
    <w:p w14:paraId="7BB3D49B" w14:textId="7C231EFC" w:rsidR="00E15261" w:rsidRPr="00D05009" w:rsidRDefault="00E15261" w:rsidP="002A7555">
      <w:pPr>
        <w:tabs>
          <w:tab w:val="left" w:pos="567"/>
        </w:tabs>
        <w:spacing w:line="240" w:lineRule="auto"/>
        <w:rPr>
          <w:sz w:val="24"/>
          <w:szCs w:val="24"/>
        </w:rPr>
      </w:pPr>
      <w:r w:rsidRPr="002A7555">
        <w:rPr>
          <w:sz w:val="24"/>
          <w:szCs w:val="24"/>
        </w:rPr>
        <w:tab/>
        <w:t>8.</w:t>
      </w:r>
      <w:r w:rsidR="00A777A6">
        <w:rPr>
          <w:sz w:val="24"/>
          <w:szCs w:val="24"/>
        </w:rPr>
        <w:t>6</w:t>
      </w:r>
      <w:r w:rsidRPr="002A7555">
        <w:rPr>
          <w:sz w:val="24"/>
          <w:szCs w:val="24"/>
        </w:rPr>
        <w:t xml:space="preserve">. Paslaugos bus perkamos pagal Draudėjo poreikį už ne daugiau kaip </w:t>
      </w:r>
      <w:r w:rsidR="007E6BD0">
        <w:rPr>
          <w:b/>
          <w:bCs/>
          <w:sz w:val="24"/>
          <w:szCs w:val="24"/>
        </w:rPr>
        <w:t>52 200</w:t>
      </w:r>
      <w:r w:rsidRPr="002A7555">
        <w:rPr>
          <w:b/>
          <w:bCs/>
          <w:sz w:val="24"/>
          <w:szCs w:val="24"/>
        </w:rPr>
        <w:t>,00 Eur</w:t>
      </w:r>
      <w:r w:rsidRPr="002A7555">
        <w:rPr>
          <w:sz w:val="24"/>
          <w:szCs w:val="24"/>
        </w:rPr>
        <w:t xml:space="preserve"> </w:t>
      </w:r>
      <w:r w:rsidRPr="002A7555">
        <w:rPr>
          <w:b/>
          <w:bCs/>
          <w:sz w:val="24"/>
          <w:szCs w:val="24"/>
        </w:rPr>
        <w:t>(</w:t>
      </w:r>
      <w:r w:rsidR="007E6BD0">
        <w:rPr>
          <w:b/>
          <w:bCs/>
          <w:sz w:val="24"/>
          <w:szCs w:val="24"/>
        </w:rPr>
        <w:t>penkiasdešimt du tūkstančius du šimtus</w:t>
      </w:r>
      <w:r w:rsidRPr="002A7555">
        <w:rPr>
          <w:b/>
          <w:bCs/>
          <w:sz w:val="24"/>
          <w:szCs w:val="24"/>
        </w:rPr>
        <w:t xml:space="preserve"> eurų</w:t>
      </w:r>
      <w:r w:rsidRPr="002A7555">
        <w:rPr>
          <w:sz w:val="24"/>
          <w:szCs w:val="24"/>
        </w:rPr>
        <w:t xml:space="preserve">) (maksimali sutarties vertė). Draudėjui įtraukiant naujus Apdraustuosius arba sumažinus esamų Apdraustųjų skaičių, kaina yra perskaičiuojama šių konkurso sąlygų </w:t>
      </w:r>
      <w:r w:rsidR="00D05009" w:rsidRPr="00D05009">
        <w:rPr>
          <w:sz w:val="24"/>
          <w:szCs w:val="24"/>
        </w:rPr>
        <w:t>4</w:t>
      </w:r>
      <w:r w:rsidRPr="00D05009">
        <w:rPr>
          <w:sz w:val="24"/>
          <w:szCs w:val="24"/>
        </w:rPr>
        <w:t xml:space="preserve"> priedo 6.</w:t>
      </w:r>
      <w:r w:rsidR="00D05009" w:rsidRPr="00D05009">
        <w:rPr>
          <w:sz w:val="24"/>
          <w:szCs w:val="24"/>
        </w:rPr>
        <w:t>5.3</w:t>
      </w:r>
      <w:r w:rsidRPr="00D05009">
        <w:rPr>
          <w:sz w:val="24"/>
          <w:szCs w:val="24"/>
        </w:rPr>
        <w:t xml:space="preserve"> papunktyje nustatyta tvarka.</w:t>
      </w:r>
    </w:p>
    <w:p w14:paraId="3CF03AD7" w14:textId="30E435F2" w:rsidR="00E15261" w:rsidRPr="002A7555" w:rsidRDefault="00E15261" w:rsidP="002A7555">
      <w:pPr>
        <w:tabs>
          <w:tab w:val="left" w:pos="567"/>
        </w:tabs>
        <w:spacing w:line="240" w:lineRule="auto"/>
        <w:rPr>
          <w:sz w:val="24"/>
          <w:szCs w:val="24"/>
        </w:rPr>
      </w:pPr>
      <w:r w:rsidRPr="00D05009">
        <w:rPr>
          <w:sz w:val="24"/>
          <w:szCs w:val="24"/>
        </w:rPr>
        <w:tab/>
        <w:t>8.</w:t>
      </w:r>
      <w:r w:rsidR="00A777A6">
        <w:rPr>
          <w:sz w:val="24"/>
          <w:szCs w:val="24"/>
        </w:rPr>
        <w:t>7</w:t>
      </w:r>
      <w:r w:rsidRPr="00D05009">
        <w:rPr>
          <w:sz w:val="24"/>
          <w:szCs w:val="24"/>
        </w:rPr>
        <w:t xml:space="preserve">. Draudėjas draudimo įmoką sumoka per 30 (trisdešimt) dienų nuo sutarties įsigaliojimo dienos </w:t>
      </w:r>
      <w:r w:rsidRPr="002A7555">
        <w:rPr>
          <w:sz w:val="24"/>
          <w:szCs w:val="24"/>
        </w:rPr>
        <w:t>ir mokėjimo sąskaitos faktūros gavimo per informacinę sistemą „SABIS“ dienos. Įtraukus naujus Apdraustuosius Draudėjas draudimo įmoką sumoka per 30 (trisdešimt) dienų nuo mokėjimo sąskaitos faktūros gavimo per informacinę sistemą „SABIS“ dienos.</w:t>
      </w:r>
    </w:p>
    <w:p w14:paraId="670E1FBF" w14:textId="3DF64C65" w:rsidR="00E15261" w:rsidRPr="002A7555" w:rsidRDefault="00E15261" w:rsidP="002A7555">
      <w:pPr>
        <w:tabs>
          <w:tab w:val="left" w:pos="567"/>
        </w:tabs>
        <w:spacing w:line="240" w:lineRule="auto"/>
        <w:rPr>
          <w:sz w:val="24"/>
          <w:szCs w:val="24"/>
        </w:rPr>
      </w:pPr>
      <w:r w:rsidRPr="002A7555">
        <w:rPr>
          <w:sz w:val="24"/>
          <w:szCs w:val="24"/>
        </w:rPr>
        <w:tab/>
      </w:r>
      <w:bookmarkStart w:id="21" w:name="_Hlk112410521"/>
      <w:r w:rsidRPr="002A7555">
        <w:rPr>
          <w:sz w:val="24"/>
          <w:szCs w:val="24"/>
        </w:rPr>
        <w:t>8.</w:t>
      </w:r>
      <w:r w:rsidR="00A777A6">
        <w:rPr>
          <w:sz w:val="24"/>
          <w:szCs w:val="24"/>
        </w:rPr>
        <w:t>8</w:t>
      </w:r>
      <w:r w:rsidRPr="002A7555">
        <w:rPr>
          <w:sz w:val="24"/>
          <w:szCs w:val="24"/>
        </w:rPr>
        <w:t>. Tiesioginis atsiskaitymas su subtiekėjais (jeigu jie bus pasitelkiami) dėl sutarties pobūdžio nebus vykdomas.</w:t>
      </w:r>
    </w:p>
    <w:bookmarkEnd w:id="21"/>
    <w:p w14:paraId="23E4D3D5" w14:textId="2CDDA379" w:rsidR="00E15261" w:rsidRDefault="00E15261" w:rsidP="002A7555">
      <w:pPr>
        <w:tabs>
          <w:tab w:val="left" w:pos="567"/>
        </w:tabs>
        <w:spacing w:line="240" w:lineRule="auto"/>
        <w:rPr>
          <w:sz w:val="24"/>
          <w:szCs w:val="24"/>
        </w:rPr>
      </w:pPr>
      <w:r w:rsidRPr="002A7555">
        <w:rPr>
          <w:sz w:val="24"/>
          <w:szCs w:val="24"/>
        </w:rPr>
        <w:tab/>
        <w:t>8.</w:t>
      </w:r>
      <w:r w:rsidR="00A777A6">
        <w:rPr>
          <w:sz w:val="24"/>
          <w:szCs w:val="24"/>
        </w:rPr>
        <w:t>9</w:t>
      </w:r>
      <w:r w:rsidRPr="002A7555">
        <w:rPr>
          <w:sz w:val="24"/>
          <w:szCs w:val="24"/>
        </w:rPr>
        <w:t>. Jeigu Draudiko kvalifikacija dėl teisės verstis atitinkama veikla nebuvo tikrinama arba tikrinama ne visa apimtimi, Draudikas  Draudėjui įsipareigoja, kad sutartį vykdys tik tokią teisę turintys asmenys.</w:t>
      </w:r>
    </w:p>
    <w:p w14:paraId="6C17F245" w14:textId="4DD51832" w:rsidR="00321283" w:rsidRDefault="00321283" w:rsidP="002A7555">
      <w:pPr>
        <w:tabs>
          <w:tab w:val="left" w:pos="567"/>
        </w:tabs>
        <w:spacing w:line="240" w:lineRule="auto"/>
        <w:rPr>
          <w:sz w:val="24"/>
          <w:szCs w:val="24"/>
        </w:rPr>
      </w:pPr>
      <w:r>
        <w:rPr>
          <w:sz w:val="24"/>
          <w:szCs w:val="24"/>
        </w:rPr>
        <w:t>8.1</w:t>
      </w:r>
      <w:r w:rsidR="00A777A6">
        <w:rPr>
          <w:sz w:val="24"/>
          <w:szCs w:val="24"/>
        </w:rPr>
        <w:t>0</w:t>
      </w:r>
      <w:r>
        <w:rPr>
          <w:sz w:val="24"/>
          <w:szCs w:val="24"/>
        </w:rPr>
        <w:t xml:space="preserve">. </w:t>
      </w:r>
      <w:r w:rsidR="00BD7D31">
        <w:rPr>
          <w:sz w:val="24"/>
          <w:szCs w:val="24"/>
        </w:rPr>
        <w:t xml:space="preserve">Vadovaujantis nuo </w:t>
      </w:r>
      <w:r w:rsidR="00BD7D31" w:rsidRPr="00BD7D31">
        <w:rPr>
          <w:sz w:val="24"/>
          <w:szCs w:val="24"/>
        </w:rPr>
        <w:t>2026 m. sausio 1 d. įsigalios</w:t>
      </w:r>
      <w:r w:rsidR="00BD7D31">
        <w:rPr>
          <w:sz w:val="24"/>
          <w:szCs w:val="24"/>
        </w:rPr>
        <w:t>iančiu</w:t>
      </w:r>
      <w:r w:rsidR="00BD7D31" w:rsidRPr="00BD7D31">
        <w:rPr>
          <w:sz w:val="24"/>
          <w:szCs w:val="24"/>
        </w:rPr>
        <w:t xml:space="preserve"> 2025 m. birželio 17 d. priimtas </w:t>
      </w:r>
      <w:hyperlink r:id="rId15" w:history="1">
        <w:r w:rsidR="00BD7D31" w:rsidRPr="0005298B">
          <w:rPr>
            <w:rStyle w:val="Hipersaitas"/>
            <w:sz w:val="24"/>
            <w:szCs w:val="24"/>
          </w:rPr>
          <w:t>Lietuvos Respublikos saugumo įnašo įstatym</w:t>
        </w:r>
        <w:r w:rsidR="0005298B" w:rsidRPr="0005298B">
          <w:rPr>
            <w:rStyle w:val="Hipersaitas"/>
            <w:sz w:val="24"/>
            <w:szCs w:val="24"/>
          </w:rPr>
          <w:t>u</w:t>
        </w:r>
      </w:hyperlink>
      <w:r w:rsidR="00BD7D31" w:rsidRPr="0005298B">
        <w:rPr>
          <w:b/>
          <w:bCs/>
          <w:sz w:val="24"/>
          <w:szCs w:val="24"/>
        </w:rPr>
        <w:t> </w:t>
      </w:r>
      <w:r w:rsidR="00BD7D31" w:rsidRPr="00BD7D31">
        <w:rPr>
          <w:sz w:val="24"/>
          <w:szCs w:val="24"/>
        </w:rPr>
        <w:t>Nr. XV-283 (toliau – SĮĮ)</w:t>
      </w:r>
      <w:r w:rsidR="0005298B">
        <w:rPr>
          <w:sz w:val="24"/>
          <w:szCs w:val="24"/>
        </w:rPr>
        <w:t xml:space="preserve">, </w:t>
      </w:r>
      <w:r w:rsidR="00DD2FAC">
        <w:rPr>
          <w:sz w:val="24"/>
          <w:szCs w:val="24"/>
        </w:rPr>
        <w:t>Draudikas ir Draudėjas sutaria</w:t>
      </w:r>
      <w:r w:rsidR="00085A21">
        <w:rPr>
          <w:sz w:val="24"/>
          <w:szCs w:val="24"/>
        </w:rPr>
        <w:t xml:space="preserve"> dėl </w:t>
      </w:r>
      <w:r w:rsidR="000754C0" w:rsidRPr="000754C0">
        <w:rPr>
          <w:sz w:val="24"/>
          <w:szCs w:val="24"/>
        </w:rPr>
        <w:t>kainos/įkainių peržiūr</w:t>
      </w:r>
      <w:r w:rsidR="00085A21">
        <w:rPr>
          <w:sz w:val="24"/>
          <w:szCs w:val="24"/>
        </w:rPr>
        <w:t>os</w:t>
      </w:r>
      <w:r w:rsidR="000754C0" w:rsidRPr="000754C0">
        <w:rPr>
          <w:sz w:val="24"/>
          <w:szCs w:val="24"/>
        </w:rPr>
        <w:t xml:space="preserve"> dėl 10 proc. saugumo įnašo mokesčio tarifo ar dėl kitų mokesčių (ne PVM), lemiančių paslaugos kainos/įkainių pokytį, įvedimo ar pasikeitimo.</w:t>
      </w:r>
    </w:p>
    <w:p w14:paraId="136665BC" w14:textId="72A2178B" w:rsidR="00D927B5" w:rsidRPr="00287E0C" w:rsidRDefault="00D927B5" w:rsidP="00287E0C">
      <w:pPr>
        <w:tabs>
          <w:tab w:val="left" w:pos="567"/>
        </w:tabs>
        <w:spacing w:line="240" w:lineRule="auto"/>
        <w:rPr>
          <w:rFonts w:eastAsia="Lucida Sans Unicode"/>
        </w:rPr>
      </w:pPr>
      <w:r w:rsidRPr="002A7555">
        <w:rPr>
          <w:rFonts w:eastAsia="Lucida Sans Unicode"/>
          <w:sz w:val="24"/>
          <w:szCs w:val="24"/>
        </w:rPr>
        <w:t>8.1</w:t>
      </w:r>
      <w:r>
        <w:rPr>
          <w:rFonts w:eastAsia="Lucida Sans Unicode"/>
          <w:sz w:val="24"/>
          <w:szCs w:val="24"/>
        </w:rPr>
        <w:t>1</w:t>
      </w:r>
      <w:r w:rsidRPr="002A7555">
        <w:rPr>
          <w:rFonts w:eastAsia="Lucida Sans Unicode"/>
          <w:sz w:val="24"/>
          <w:szCs w:val="24"/>
        </w:rPr>
        <w:t>. Kitos sutarties nuostatos detalizuotos pirkimo sutartyje</w:t>
      </w:r>
      <w:r w:rsidR="007D08B6">
        <w:rPr>
          <w:rFonts w:eastAsia="Lucida Sans Unicode"/>
          <w:sz w:val="24"/>
          <w:szCs w:val="24"/>
        </w:rPr>
        <w:t xml:space="preserve"> </w:t>
      </w:r>
      <w:r w:rsidR="00965183">
        <w:rPr>
          <w:rFonts w:eastAsia="Lucida Sans Unicode"/>
          <w:sz w:val="24"/>
          <w:szCs w:val="24"/>
        </w:rPr>
        <w:t>(pirkimo sąlygų 6</w:t>
      </w:r>
      <w:r>
        <w:rPr>
          <w:rFonts w:eastAsia="Lucida Sans Unicode"/>
          <w:sz w:val="24"/>
          <w:szCs w:val="24"/>
        </w:rPr>
        <w:t xml:space="preserve"> priedas</w:t>
      </w:r>
      <w:r w:rsidR="00965183">
        <w:rPr>
          <w:rFonts w:eastAsia="Lucida Sans Unicode"/>
          <w:sz w:val="24"/>
          <w:szCs w:val="24"/>
        </w:rPr>
        <w:t>).</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1E2CDEFB" w:rsidR="00E250DF" w:rsidRDefault="00951C2E" w:rsidP="00951C2E">
      <w:pPr>
        <w:pStyle w:val="Betarp"/>
        <w:contextualSpacing/>
        <w:rPr>
          <w:rFonts w:ascii="Arial" w:eastAsiaTheme="minorHAnsi" w:hAnsi="Arial" w:cs="Arial"/>
        </w:rPr>
      </w:pPr>
      <w:r>
        <w:rPr>
          <w:rFonts w:eastAsia="Lucida Sans Unicode"/>
          <w:sz w:val="24"/>
          <w:szCs w:val="24"/>
        </w:rPr>
        <w:t>9.1</w:t>
      </w:r>
      <w:r w:rsidRPr="002A7555">
        <w:rPr>
          <w:rFonts w:eastAsia="Lucida Sans Unicode"/>
          <w:sz w:val="24"/>
          <w:szCs w:val="24"/>
        </w:rPr>
        <w:t xml:space="preserve">. </w:t>
      </w:r>
      <w:r>
        <w:rPr>
          <w:rFonts w:eastAsia="Lucida Sans Unicode"/>
          <w:sz w:val="24"/>
          <w:szCs w:val="24"/>
        </w:rPr>
        <w:t>Su pirkimo lai</w:t>
      </w:r>
      <w:r w:rsidR="00A01390">
        <w:rPr>
          <w:rFonts w:eastAsia="Lucida Sans Unicode"/>
          <w:sz w:val="24"/>
          <w:szCs w:val="24"/>
        </w:rPr>
        <w:t xml:space="preserve">mėtoju bus sudaroma </w:t>
      </w:r>
      <w:r w:rsidR="001613CE">
        <w:rPr>
          <w:rFonts w:eastAsia="Lucida Sans Unicode"/>
          <w:sz w:val="24"/>
          <w:szCs w:val="24"/>
        </w:rPr>
        <w:t>sutartis dėl asmens duomenų tvarkymo</w:t>
      </w:r>
      <w:r w:rsidRPr="002A7555">
        <w:rPr>
          <w:rFonts w:eastAsia="Lucida Sans Unicode"/>
          <w:sz w:val="24"/>
          <w:szCs w:val="24"/>
        </w:rPr>
        <w:t>.</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6E4AF4C" w14:textId="150FC105" w:rsidR="007D644F" w:rsidRPr="00B6140E" w:rsidRDefault="00B6140E" w:rsidP="00241128">
      <w:pPr>
        <w:pStyle w:val="Betarp"/>
        <w:ind w:firstLine="720"/>
        <w:rPr>
          <w:rFonts w:eastAsia="Yu Mincho" w:cstheme="minorHAnsi"/>
          <w:bCs/>
          <w:sz w:val="24"/>
          <w:szCs w:val="24"/>
        </w:rPr>
      </w:pPr>
      <w:r w:rsidRPr="00B6140E">
        <w:rPr>
          <w:rFonts w:eastAsia="Yu Mincho" w:cstheme="minorHAnsi"/>
          <w:bCs/>
          <w:sz w:val="24"/>
          <w:szCs w:val="24"/>
        </w:rPr>
        <w:t>Netaikomi.</w:t>
      </w:r>
    </w:p>
    <w:p w14:paraId="22F7DB80" w14:textId="77777777" w:rsidR="00241128" w:rsidRPr="00241128" w:rsidRDefault="00241128" w:rsidP="00241128">
      <w:pPr>
        <w:pStyle w:val="Betarp"/>
        <w:ind w:firstLine="720"/>
        <w:rPr>
          <w:rFonts w:eastAsia="Yu Mincho" w:cstheme="minorHAnsi"/>
          <w:b/>
          <w:bCs/>
          <w:iCs/>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CD98FC1" w14:textId="43ABDAF5" w:rsidR="00D74651" w:rsidRPr="00217CFC" w:rsidRDefault="00217CFC" w:rsidP="00217CFC">
      <w:pPr>
        <w:spacing w:line="240" w:lineRule="auto"/>
        <w:jc w:val="left"/>
        <w:rPr>
          <w:rFonts w:cstheme="minorHAnsi"/>
          <w:sz w:val="24"/>
          <w:szCs w:val="24"/>
        </w:rPr>
      </w:pPr>
      <w:bookmarkStart w:id="23" w:name="ketvpriedas"/>
      <w:bookmarkStart w:id="24" w:name="_Toc85439812"/>
      <w:r w:rsidRPr="00217CFC">
        <w:rPr>
          <w:rFonts w:cstheme="minorHAnsi"/>
          <w:sz w:val="24"/>
          <w:szCs w:val="24"/>
        </w:rPr>
        <w:t>Netaikomi.</w:t>
      </w:r>
    </w:p>
    <w:p w14:paraId="3000BCD8" w14:textId="77777777" w:rsidR="00D74651" w:rsidRDefault="00D74651" w:rsidP="00112F92">
      <w:pPr>
        <w:spacing w:line="240" w:lineRule="auto"/>
        <w:ind w:left="7314" w:firstLine="0"/>
        <w:rPr>
          <w:rFonts w:cstheme="minorHAnsi"/>
        </w:rPr>
      </w:pPr>
    </w:p>
    <w:p w14:paraId="6470CD6C" w14:textId="77777777" w:rsidR="00D74651" w:rsidRDefault="00D74651" w:rsidP="00D74651">
      <w:pPr>
        <w:jc w:val="center"/>
        <w:rPr>
          <w:rFonts w:ascii="Arial" w:eastAsia="Arial" w:hAnsi="Arial" w:cs="Arial"/>
          <w:smallCaps/>
        </w:rPr>
      </w:pPr>
      <w:r>
        <w:rPr>
          <w:rFonts w:ascii="Arial" w:eastAsia="Arial" w:hAnsi="Arial" w:cs="Arial"/>
          <w:smallCaps/>
        </w:rPr>
        <w:t>__________</w:t>
      </w:r>
    </w:p>
    <w:p w14:paraId="2E4FD23B" w14:textId="77777777" w:rsidR="00D74651" w:rsidRDefault="00D74651" w:rsidP="00112F92">
      <w:pPr>
        <w:spacing w:line="240" w:lineRule="auto"/>
        <w:ind w:left="7314" w:firstLine="0"/>
        <w:rPr>
          <w:rFonts w:cstheme="minorHAnsi"/>
        </w:rPr>
      </w:pPr>
    </w:p>
    <w:p w14:paraId="1E0696E1" w14:textId="77777777" w:rsidR="00D74651" w:rsidRDefault="00D74651" w:rsidP="00112F92">
      <w:pPr>
        <w:spacing w:line="240" w:lineRule="auto"/>
        <w:ind w:left="7314" w:firstLine="0"/>
        <w:rPr>
          <w:rFonts w:cstheme="minorHAnsi"/>
        </w:rPr>
      </w:pPr>
    </w:p>
    <w:p w14:paraId="39954AF4" w14:textId="77777777" w:rsidR="00D74651" w:rsidRDefault="00D74651" w:rsidP="00112F92">
      <w:pPr>
        <w:spacing w:line="240" w:lineRule="auto"/>
        <w:ind w:left="7314" w:firstLine="0"/>
        <w:rPr>
          <w:rFonts w:cstheme="minorHAnsi"/>
        </w:rPr>
      </w:pPr>
    </w:p>
    <w:p w14:paraId="754620C0" w14:textId="77777777" w:rsidR="00D74651" w:rsidRDefault="00D74651" w:rsidP="00112F92">
      <w:pPr>
        <w:spacing w:line="240" w:lineRule="auto"/>
        <w:ind w:left="7314" w:firstLine="0"/>
        <w:rPr>
          <w:rFonts w:cstheme="minorHAnsi"/>
        </w:rPr>
      </w:pPr>
    </w:p>
    <w:p w14:paraId="643A2B2E" w14:textId="77777777" w:rsidR="00D74651" w:rsidRDefault="00D74651" w:rsidP="00112F92">
      <w:pPr>
        <w:spacing w:line="240" w:lineRule="auto"/>
        <w:ind w:left="7314" w:firstLine="0"/>
        <w:rPr>
          <w:rFonts w:cstheme="minorHAnsi"/>
        </w:rPr>
      </w:pPr>
    </w:p>
    <w:p w14:paraId="1D4D9DF3" w14:textId="77777777" w:rsidR="00D74651" w:rsidRDefault="00D74651" w:rsidP="00112F92">
      <w:pPr>
        <w:spacing w:line="240" w:lineRule="auto"/>
        <w:ind w:left="7314" w:firstLine="0"/>
        <w:rPr>
          <w:rFonts w:cstheme="minorHAnsi"/>
        </w:rPr>
      </w:pPr>
    </w:p>
    <w:p w14:paraId="3B39487B" w14:textId="77777777" w:rsidR="00D74651" w:rsidRDefault="00D74651" w:rsidP="00112F92">
      <w:pPr>
        <w:spacing w:line="240" w:lineRule="auto"/>
        <w:ind w:left="7314" w:firstLine="0"/>
        <w:rPr>
          <w:rFonts w:cstheme="minorHAnsi"/>
        </w:rPr>
      </w:pPr>
    </w:p>
    <w:p w14:paraId="1A5E4CBA" w14:textId="77777777" w:rsidR="00D74651" w:rsidRDefault="00D74651" w:rsidP="00112F92">
      <w:pPr>
        <w:spacing w:line="240" w:lineRule="auto"/>
        <w:ind w:left="7314" w:firstLine="0"/>
        <w:rPr>
          <w:rFonts w:cstheme="minorHAnsi"/>
        </w:rPr>
      </w:pPr>
    </w:p>
    <w:p w14:paraId="080DEB24" w14:textId="77777777" w:rsidR="00D74651" w:rsidRDefault="00D74651" w:rsidP="00112F92">
      <w:pPr>
        <w:spacing w:line="240" w:lineRule="auto"/>
        <w:ind w:left="7314" w:firstLine="0"/>
        <w:rPr>
          <w:rFonts w:cstheme="minorHAnsi"/>
        </w:rPr>
      </w:pPr>
    </w:p>
    <w:p w14:paraId="11A55240" w14:textId="77777777" w:rsidR="00D74651" w:rsidRDefault="00D74651" w:rsidP="00112F92">
      <w:pPr>
        <w:spacing w:line="240" w:lineRule="auto"/>
        <w:ind w:left="7314" w:firstLine="0"/>
        <w:rPr>
          <w:rFonts w:cstheme="minorHAnsi"/>
        </w:rPr>
      </w:pPr>
    </w:p>
    <w:p w14:paraId="5610E6B3" w14:textId="77777777" w:rsidR="00D74651" w:rsidRDefault="00D74651" w:rsidP="00112F92">
      <w:pPr>
        <w:spacing w:line="240" w:lineRule="auto"/>
        <w:ind w:left="7314" w:firstLine="0"/>
        <w:rPr>
          <w:rFonts w:cstheme="minorHAnsi"/>
        </w:rPr>
      </w:pPr>
    </w:p>
    <w:p w14:paraId="0603A7DD" w14:textId="77777777" w:rsidR="00D74651" w:rsidRDefault="00D74651" w:rsidP="00112F92">
      <w:pPr>
        <w:spacing w:line="240" w:lineRule="auto"/>
        <w:ind w:left="7314" w:firstLine="0"/>
        <w:rPr>
          <w:rFonts w:cstheme="minorHAnsi"/>
        </w:rPr>
      </w:pPr>
    </w:p>
    <w:p w14:paraId="4C2374D4" w14:textId="77777777" w:rsidR="00D74651" w:rsidRDefault="00D74651" w:rsidP="00112F92">
      <w:pPr>
        <w:spacing w:line="240" w:lineRule="auto"/>
        <w:ind w:left="7314" w:firstLine="0"/>
        <w:rPr>
          <w:rFonts w:cstheme="minorHAnsi"/>
        </w:rPr>
      </w:pPr>
    </w:p>
    <w:p w14:paraId="1DB8160C" w14:textId="77777777" w:rsidR="00D74651" w:rsidRDefault="00D74651" w:rsidP="00112F92">
      <w:pPr>
        <w:spacing w:line="240" w:lineRule="auto"/>
        <w:ind w:left="7314" w:firstLine="0"/>
        <w:rPr>
          <w:rFonts w:cstheme="minorHAnsi"/>
        </w:rPr>
      </w:pPr>
    </w:p>
    <w:p w14:paraId="40990F51" w14:textId="77777777" w:rsidR="00D74651" w:rsidRDefault="00D74651" w:rsidP="00112F92">
      <w:pPr>
        <w:spacing w:line="240" w:lineRule="auto"/>
        <w:ind w:left="7314" w:firstLine="0"/>
        <w:rPr>
          <w:rFonts w:cstheme="minorHAnsi"/>
        </w:rPr>
      </w:pPr>
    </w:p>
    <w:p w14:paraId="10ED5E68" w14:textId="77777777" w:rsidR="00D74651" w:rsidRDefault="00D74651" w:rsidP="00112F92">
      <w:pPr>
        <w:spacing w:line="240" w:lineRule="auto"/>
        <w:ind w:left="7314" w:firstLine="0"/>
        <w:rPr>
          <w:rFonts w:cstheme="minorHAnsi"/>
        </w:rPr>
      </w:pPr>
    </w:p>
    <w:p w14:paraId="51D86A12" w14:textId="77777777" w:rsidR="00D74651" w:rsidRDefault="00D74651" w:rsidP="00112F92">
      <w:pPr>
        <w:spacing w:line="240" w:lineRule="auto"/>
        <w:ind w:left="7314" w:firstLine="0"/>
        <w:rPr>
          <w:rFonts w:cstheme="minorHAnsi"/>
        </w:rPr>
      </w:pPr>
    </w:p>
    <w:p w14:paraId="5EB36587" w14:textId="77777777" w:rsidR="00D74651" w:rsidRDefault="00D74651" w:rsidP="00112F92">
      <w:pPr>
        <w:spacing w:line="240" w:lineRule="auto"/>
        <w:ind w:left="7314" w:firstLine="0"/>
        <w:rPr>
          <w:rFonts w:cstheme="minorHAnsi"/>
        </w:rPr>
      </w:pPr>
    </w:p>
    <w:p w14:paraId="09AF9D15" w14:textId="77777777" w:rsidR="00D74651" w:rsidRDefault="00D74651" w:rsidP="00112F92">
      <w:pPr>
        <w:spacing w:line="240" w:lineRule="auto"/>
        <w:ind w:left="7314" w:firstLine="0"/>
        <w:rPr>
          <w:rFonts w:cstheme="minorHAnsi"/>
        </w:rPr>
      </w:pPr>
    </w:p>
    <w:p w14:paraId="30C820FB" w14:textId="77777777" w:rsidR="00D74651" w:rsidRDefault="00D74651" w:rsidP="00112F92">
      <w:pPr>
        <w:spacing w:line="240" w:lineRule="auto"/>
        <w:ind w:left="7314" w:firstLine="0"/>
        <w:rPr>
          <w:rFonts w:cstheme="minorHAnsi"/>
        </w:rPr>
      </w:pPr>
    </w:p>
    <w:p w14:paraId="62C34168" w14:textId="77777777" w:rsidR="00D74651" w:rsidRDefault="00D74651" w:rsidP="00112F92">
      <w:pPr>
        <w:spacing w:line="240" w:lineRule="auto"/>
        <w:ind w:left="7314" w:firstLine="0"/>
        <w:rPr>
          <w:rFonts w:cstheme="minorHAnsi"/>
        </w:rPr>
      </w:pPr>
    </w:p>
    <w:p w14:paraId="620995B8" w14:textId="77777777" w:rsidR="00D74651" w:rsidRDefault="00D74651" w:rsidP="00112F92">
      <w:pPr>
        <w:spacing w:line="240" w:lineRule="auto"/>
        <w:ind w:left="7314" w:firstLine="0"/>
        <w:rPr>
          <w:rFonts w:cstheme="minorHAnsi"/>
        </w:rPr>
      </w:pPr>
    </w:p>
    <w:p w14:paraId="344D973E" w14:textId="77777777" w:rsidR="00D74651" w:rsidRDefault="00D74651" w:rsidP="00112F92">
      <w:pPr>
        <w:spacing w:line="240" w:lineRule="auto"/>
        <w:ind w:left="7314" w:firstLine="0"/>
        <w:rPr>
          <w:rFonts w:cstheme="minorHAnsi"/>
        </w:rPr>
      </w:pPr>
    </w:p>
    <w:p w14:paraId="3B9FBE95" w14:textId="77777777" w:rsidR="00D74651" w:rsidRDefault="00D74651" w:rsidP="00112F92">
      <w:pPr>
        <w:spacing w:line="240" w:lineRule="auto"/>
        <w:ind w:left="7314" w:firstLine="0"/>
        <w:rPr>
          <w:rFonts w:cstheme="minorHAnsi"/>
        </w:rPr>
      </w:pPr>
    </w:p>
    <w:p w14:paraId="2F8D9776" w14:textId="77777777" w:rsidR="00D74651" w:rsidRDefault="00D74651" w:rsidP="00112F92">
      <w:pPr>
        <w:spacing w:line="240" w:lineRule="auto"/>
        <w:ind w:left="7314" w:firstLine="0"/>
        <w:rPr>
          <w:rFonts w:cstheme="minorHAnsi"/>
        </w:rPr>
      </w:pPr>
    </w:p>
    <w:p w14:paraId="005E9EBF" w14:textId="77777777" w:rsidR="00D74651" w:rsidRDefault="00D74651" w:rsidP="00112F92">
      <w:pPr>
        <w:spacing w:line="240" w:lineRule="auto"/>
        <w:ind w:left="7314" w:firstLine="0"/>
        <w:rPr>
          <w:rFonts w:cstheme="minorHAnsi"/>
        </w:rPr>
      </w:pPr>
    </w:p>
    <w:p w14:paraId="22E800FA" w14:textId="77777777" w:rsidR="00D74651" w:rsidRDefault="00D74651" w:rsidP="00112F92">
      <w:pPr>
        <w:spacing w:line="240" w:lineRule="auto"/>
        <w:ind w:left="7314" w:firstLine="0"/>
        <w:rPr>
          <w:rFonts w:cstheme="minorHAnsi"/>
        </w:rPr>
      </w:pPr>
    </w:p>
    <w:p w14:paraId="21F1520A" w14:textId="77777777" w:rsidR="00D74651" w:rsidRDefault="00D74651" w:rsidP="00112F92">
      <w:pPr>
        <w:spacing w:line="240" w:lineRule="auto"/>
        <w:ind w:left="7314" w:firstLine="0"/>
        <w:rPr>
          <w:rFonts w:cstheme="minorHAnsi"/>
        </w:rPr>
      </w:pPr>
    </w:p>
    <w:p w14:paraId="0919A97C" w14:textId="77777777" w:rsidR="00D74651" w:rsidRDefault="00D74651" w:rsidP="00112F92">
      <w:pPr>
        <w:spacing w:line="240" w:lineRule="auto"/>
        <w:ind w:left="7314" w:firstLine="0"/>
        <w:rPr>
          <w:rFonts w:cstheme="minorHAnsi"/>
        </w:rPr>
      </w:pPr>
    </w:p>
    <w:p w14:paraId="4938326B" w14:textId="77777777" w:rsidR="00D74651" w:rsidRDefault="00D74651" w:rsidP="00112F92">
      <w:pPr>
        <w:spacing w:line="240" w:lineRule="auto"/>
        <w:ind w:left="7314" w:firstLine="0"/>
        <w:rPr>
          <w:rFonts w:cstheme="minorHAnsi"/>
        </w:rPr>
      </w:pPr>
    </w:p>
    <w:p w14:paraId="07A5A37F" w14:textId="77777777" w:rsidR="00D74651" w:rsidRDefault="00D74651" w:rsidP="00112F92">
      <w:pPr>
        <w:spacing w:line="240" w:lineRule="auto"/>
        <w:ind w:left="7314" w:firstLine="0"/>
        <w:rPr>
          <w:rFonts w:cstheme="minorHAnsi"/>
        </w:rPr>
      </w:pPr>
    </w:p>
    <w:p w14:paraId="156C24B5" w14:textId="77777777" w:rsidR="00D74651" w:rsidRDefault="00D74651" w:rsidP="00112F92">
      <w:pPr>
        <w:spacing w:line="240" w:lineRule="auto"/>
        <w:ind w:left="7314" w:firstLine="0"/>
        <w:rPr>
          <w:rFonts w:cstheme="minorHAnsi"/>
        </w:rPr>
      </w:pPr>
    </w:p>
    <w:p w14:paraId="66C30F73" w14:textId="77777777" w:rsidR="00D74651" w:rsidRDefault="00D74651" w:rsidP="00112F92">
      <w:pPr>
        <w:spacing w:line="240" w:lineRule="auto"/>
        <w:ind w:left="7314" w:firstLine="0"/>
        <w:rPr>
          <w:rFonts w:cstheme="minorHAnsi"/>
        </w:rPr>
      </w:pPr>
    </w:p>
    <w:p w14:paraId="4F21DECB" w14:textId="77777777" w:rsidR="00D74651" w:rsidRDefault="00D74651" w:rsidP="00112F92">
      <w:pPr>
        <w:spacing w:line="240" w:lineRule="auto"/>
        <w:ind w:left="7314" w:firstLine="0"/>
        <w:rPr>
          <w:rFonts w:cstheme="minorHAnsi"/>
        </w:rPr>
      </w:pPr>
    </w:p>
    <w:p w14:paraId="2B3D63AA" w14:textId="77777777" w:rsidR="00D74651" w:rsidRDefault="00D74651" w:rsidP="00112F92">
      <w:pPr>
        <w:spacing w:line="240" w:lineRule="auto"/>
        <w:ind w:left="7314" w:firstLine="0"/>
        <w:rPr>
          <w:rFonts w:cstheme="minorHAnsi"/>
        </w:rPr>
      </w:pPr>
    </w:p>
    <w:p w14:paraId="4947314A" w14:textId="77777777" w:rsidR="00D74651" w:rsidRDefault="00D74651" w:rsidP="00112F92">
      <w:pPr>
        <w:spacing w:line="240" w:lineRule="auto"/>
        <w:ind w:left="7314" w:firstLine="0"/>
        <w:rPr>
          <w:rFonts w:cstheme="minorHAnsi"/>
        </w:rPr>
      </w:pPr>
    </w:p>
    <w:p w14:paraId="29591F30" w14:textId="77777777" w:rsidR="00D74651" w:rsidRDefault="00D74651" w:rsidP="00112F92">
      <w:pPr>
        <w:spacing w:line="240" w:lineRule="auto"/>
        <w:ind w:left="7314" w:firstLine="0"/>
        <w:rPr>
          <w:rFonts w:cstheme="minorHAnsi"/>
        </w:rPr>
      </w:pPr>
    </w:p>
    <w:p w14:paraId="4DB898A8" w14:textId="77777777" w:rsidR="00D74651" w:rsidRDefault="00D74651" w:rsidP="00112F92">
      <w:pPr>
        <w:spacing w:line="240" w:lineRule="auto"/>
        <w:ind w:left="7314" w:firstLine="0"/>
        <w:rPr>
          <w:rFonts w:cstheme="minorHAnsi"/>
        </w:rPr>
      </w:pPr>
    </w:p>
    <w:p w14:paraId="52B9464E" w14:textId="77777777" w:rsidR="00D74651" w:rsidRDefault="00D74651" w:rsidP="00112F92">
      <w:pPr>
        <w:spacing w:line="240" w:lineRule="auto"/>
        <w:ind w:left="7314" w:firstLine="0"/>
        <w:rPr>
          <w:rFonts w:cstheme="minorHAnsi"/>
        </w:rPr>
      </w:pPr>
    </w:p>
    <w:p w14:paraId="6147A0F2" w14:textId="3DC53CC6"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3"/>
    <w:bookmarkEnd w:id="24"/>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74004D" w:rsidRDefault="00112F92" w:rsidP="00112F92"/>
    <w:p w14:paraId="2EF10AB4" w14:textId="10E8C096" w:rsidR="00112F92" w:rsidRPr="00F235F3" w:rsidRDefault="00112F92" w:rsidP="00DB3CE2">
      <w:pPr>
        <w:jc w:val="left"/>
        <w:rPr>
          <w:rFonts w:eastAsia="Arial" w:cstheme="minorHAnsi"/>
          <w:sz w:val="24"/>
          <w:szCs w:val="24"/>
        </w:rPr>
      </w:pPr>
      <w:r w:rsidRPr="00F235F3">
        <w:rPr>
          <w:rFonts w:eastAsia="Arial" w:cstheme="minorHAnsi"/>
          <w:sz w:val="24"/>
          <w:szCs w:val="24"/>
        </w:rPr>
        <w:t xml:space="preserve">„Europos bendrasis viešųjų pirkimų dokumentas (EBVPD)“ </w:t>
      </w:r>
      <w:r w:rsidR="005A1198" w:rsidRPr="00F235F3">
        <w:rPr>
          <w:rFonts w:eastAsia="Arial" w:cstheme="minorHAnsi"/>
          <w:sz w:val="24"/>
          <w:szCs w:val="24"/>
        </w:rPr>
        <w:t>nereikalaujamas.</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6CB250" w14:textId="77777777" w:rsidR="00A136C3" w:rsidRPr="0070365B" w:rsidRDefault="00A136C3" w:rsidP="00A136C3">
      <w:pPr>
        <w:tabs>
          <w:tab w:val="left" w:pos="1134"/>
        </w:tabs>
        <w:spacing w:before="240"/>
        <w:ind w:right="-755" w:firstLine="709"/>
        <w:rPr>
          <w:rFonts w:cstheme="minorHAnsi"/>
          <w:b/>
          <w:sz w:val="24"/>
          <w:szCs w:val="24"/>
        </w:rPr>
      </w:pPr>
      <w:bookmarkStart w:id="32" w:name="_Hlk112412411"/>
      <w:r w:rsidRPr="0070365B">
        <w:rPr>
          <w:rFonts w:cstheme="minorHAnsi"/>
          <w:b/>
          <w:sz w:val="24"/>
          <w:szCs w:val="24"/>
        </w:rPr>
        <w:t>1. Pagrindinės sąvokos:</w:t>
      </w:r>
    </w:p>
    <w:p w14:paraId="34017391" w14:textId="77777777" w:rsidR="00A136C3" w:rsidRPr="0070365B" w:rsidRDefault="00A136C3" w:rsidP="00A136C3">
      <w:pPr>
        <w:tabs>
          <w:tab w:val="left" w:pos="1134"/>
        </w:tabs>
        <w:ind w:right="-755" w:firstLine="709"/>
        <w:rPr>
          <w:rFonts w:cstheme="minorHAnsi"/>
          <w:bCs/>
          <w:sz w:val="24"/>
          <w:szCs w:val="24"/>
        </w:rPr>
      </w:pPr>
      <w:r w:rsidRPr="0070365B">
        <w:rPr>
          <w:rFonts w:cstheme="minorHAnsi"/>
          <w:b/>
          <w:sz w:val="24"/>
          <w:szCs w:val="24"/>
        </w:rPr>
        <w:t>1.1. Perkančioji organizacija, Draudėjas</w:t>
      </w:r>
      <w:r w:rsidRPr="0070365B">
        <w:rPr>
          <w:rFonts w:cstheme="minorHAnsi"/>
          <w:bCs/>
          <w:sz w:val="24"/>
          <w:szCs w:val="24"/>
        </w:rPr>
        <w:t xml:space="preserve"> – </w:t>
      </w:r>
      <w:r w:rsidRPr="0070365B">
        <w:rPr>
          <w:rFonts w:eastAsia="Arial Unicode MS" w:cstheme="minorHAnsi"/>
          <w:bCs/>
          <w:sz w:val="24"/>
          <w:szCs w:val="24"/>
          <w:bdr w:val="nil"/>
        </w:rPr>
        <w:t>Lietuvos Respublikos teisingumo</w:t>
      </w:r>
      <w:r w:rsidRPr="0070365B">
        <w:rPr>
          <w:rFonts w:eastAsia="Arial Unicode MS" w:cstheme="minorHAnsi"/>
          <w:sz w:val="24"/>
          <w:szCs w:val="24"/>
          <w:bdr w:val="nil"/>
        </w:rPr>
        <w:t xml:space="preserve"> ministerija</w:t>
      </w:r>
      <w:r w:rsidRPr="0070365B">
        <w:rPr>
          <w:rFonts w:eastAsia="Arial Unicode MS" w:cstheme="minorHAnsi"/>
          <w:bCs/>
          <w:sz w:val="24"/>
          <w:szCs w:val="24"/>
          <w:bdr w:val="nil"/>
        </w:rPr>
        <w:t>.</w:t>
      </w:r>
    </w:p>
    <w:p w14:paraId="36BB469C" w14:textId="77777777" w:rsidR="00A136C3" w:rsidRPr="0070365B" w:rsidRDefault="00A136C3" w:rsidP="00A136C3">
      <w:pPr>
        <w:pStyle w:val="Sraopastraipa"/>
        <w:tabs>
          <w:tab w:val="left" w:pos="426"/>
          <w:tab w:val="left" w:pos="1134"/>
        </w:tabs>
        <w:spacing w:line="240" w:lineRule="auto"/>
        <w:ind w:left="0" w:right="-23" w:firstLine="709"/>
        <w:rPr>
          <w:rFonts w:cstheme="minorHAnsi"/>
          <w:bCs/>
          <w:sz w:val="24"/>
          <w:szCs w:val="24"/>
        </w:rPr>
      </w:pPr>
      <w:r w:rsidRPr="0070365B">
        <w:rPr>
          <w:rFonts w:cstheme="minorHAnsi"/>
          <w:b/>
          <w:sz w:val="24"/>
          <w:szCs w:val="24"/>
        </w:rPr>
        <w:t>1.2. Draudikas</w:t>
      </w:r>
      <w:r w:rsidRPr="0070365B">
        <w:rPr>
          <w:rFonts w:cstheme="minorHAnsi"/>
          <w:bCs/>
          <w:sz w:val="24"/>
          <w:szCs w:val="24"/>
        </w:rPr>
        <w:t xml:space="preserve"> –</w:t>
      </w:r>
      <w:r w:rsidRPr="0070365B">
        <w:rPr>
          <w:rFonts w:cstheme="minorHAnsi"/>
          <w:b/>
          <w:bCs/>
          <w:sz w:val="24"/>
          <w:szCs w:val="24"/>
        </w:rPr>
        <w:t xml:space="preserve"> </w:t>
      </w:r>
      <w:r w:rsidRPr="0070365B">
        <w:rPr>
          <w:rFonts w:cstheme="minorHAnsi"/>
          <w:sz w:val="24"/>
          <w:szCs w:val="24"/>
        </w:rPr>
        <w:t>draudimo sutartį sudarantis asmuo, teisės aktų nustatyta tvarka turintis teisę vykdyti draudimo veiklą.</w:t>
      </w:r>
    </w:p>
    <w:p w14:paraId="4990ACB5" w14:textId="77777777" w:rsidR="00A136C3" w:rsidRPr="0070365B" w:rsidRDefault="00A136C3" w:rsidP="00A136C3">
      <w:pPr>
        <w:tabs>
          <w:tab w:val="left" w:pos="1134"/>
        </w:tabs>
        <w:ind w:firstLine="709"/>
        <w:rPr>
          <w:rFonts w:cstheme="minorHAnsi"/>
          <w:sz w:val="24"/>
          <w:szCs w:val="24"/>
        </w:rPr>
      </w:pPr>
      <w:r w:rsidRPr="0070365B">
        <w:rPr>
          <w:rFonts w:cstheme="minorHAnsi"/>
          <w:b/>
          <w:sz w:val="24"/>
          <w:szCs w:val="24"/>
        </w:rPr>
        <w:t>1.3. Apdraustasis</w:t>
      </w:r>
      <w:r w:rsidRPr="0070365B">
        <w:rPr>
          <w:rFonts w:cstheme="minorHAnsi"/>
          <w:sz w:val="24"/>
          <w:szCs w:val="24"/>
        </w:rPr>
        <w:t xml:space="preserve"> – valstybės tarnybos ar darbo santykiais susijęs su Draudėju ir sutartyje nurodytas fizinis asmuo, kurio gyvenime atsitikus draudžiamajam įvykiui, Draudikas privalo mokėti draudimo išmoką.</w:t>
      </w:r>
    </w:p>
    <w:p w14:paraId="4E3E7405" w14:textId="77777777" w:rsidR="00A136C3" w:rsidRPr="0070365B" w:rsidRDefault="00A136C3" w:rsidP="00A136C3">
      <w:pPr>
        <w:tabs>
          <w:tab w:val="left" w:pos="1134"/>
        </w:tabs>
        <w:ind w:firstLine="709"/>
        <w:rPr>
          <w:rFonts w:cstheme="minorHAnsi"/>
          <w:sz w:val="24"/>
          <w:szCs w:val="24"/>
        </w:rPr>
      </w:pPr>
      <w:r w:rsidRPr="0070365B">
        <w:rPr>
          <w:rFonts w:cstheme="minorHAnsi"/>
          <w:b/>
          <w:sz w:val="24"/>
          <w:szCs w:val="24"/>
        </w:rPr>
        <w:t xml:space="preserve">1.4. Sveikatos sutrikimas </w:t>
      </w:r>
      <w:r w:rsidRPr="0070365B">
        <w:rPr>
          <w:rFonts w:cstheme="minorHAnsi"/>
          <w:sz w:val="24"/>
          <w:szCs w:val="24"/>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4CF5BC9B" w14:textId="77777777" w:rsidR="00A136C3" w:rsidRPr="0070365B" w:rsidRDefault="00A136C3" w:rsidP="00A136C3">
      <w:pPr>
        <w:tabs>
          <w:tab w:val="left" w:pos="1134"/>
        </w:tabs>
        <w:ind w:firstLine="709"/>
        <w:rPr>
          <w:rFonts w:cstheme="minorHAnsi"/>
          <w:sz w:val="24"/>
          <w:szCs w:val="24"/>
        </w:rPr>
      </w:pPr>
      <w:r w:rsidRPr="0070365B">
        <w:rPr>
          <w:rFonts w:cstheme="minorHAnsi"/>
          <w:b/>
          <w:sz w:val="24"/>
          <w:szCs w:val="24"/>
        </w:rPr>
        <w:t>1.5. Draudžiamasis įvykis</w:t>
      </w:r>
      <w:r w:rsidRPr="0070365B">
        <w:rPr>
          <w:rFonts w:cstheme="minorHAnsi"/>
          <w:sz w:val="24"/>
          <w:szCs w:val="24"/>
        </w:rPr>
        <w:t xml:space="preserve"> – draudimo sutartyje nurodytas atsitikimas, kuriam įvykus Draudikas privalo mokėti draudimo išmoką.</w:t>
      </w:r>
    </w:p>
    <w:p w14:paraId="0A516984" w14:textId="77777777" w:rsidR="00A136C3" w:rsidRPr="0070365B" w:rsidRDefault="00A136C3" w:rsidP="00A136C3">
      <w:pPr>
        <w:tabs>
          <w:tab w:val="left" w:pos="1134"/>
        </w:tabs>
        <w:ind w:firstLine="709"/>
        <w:rPr>
          <w:rFonts w:cstheme="minorHAnsi"/>
          <w:sz w:val="24"/>
          <w:szCs w:val="24"/>
        </w:rPr>
      </w:pPr>
      <w:r w:rsidRPr="0070365B">
        <w:rPr>
          <w:rFonts w:cstheme="minorHAnsi"/>
          <w:b/>
          <w:sz w:val="24"/>
          <w:szCs w:val="24"/>
        </w:rPr>
        <w:t xml:space="preserve">1.6. Nedraudžiamasis įvykis </w:t>
      </w:r>
      <w:r w:rsidRPr="0070365B">
        <w:rPr>
          <w:rFonts w:cstheme="minorHAnsi"/>
          <w:sz w:val="24"/>
          <w:szCs w:val="24"/>
        </w:rPr>
        <w:t>– draudimo sutartyje nurodytas atsitikimas, kuriam įvykus Draudikas neprivalo mokėti draudimo išmokos.</w:t>
      </w:r>
    </w:p>
    <w:p w14:paraId="7049B34F" w14:textId="77777777" w:rsidR="00A136C3" w:rsidRPr="0070365B" w:rsidRDefault="00A136C3" w:rsidP="00A136C3">
      <w:pPr>
        <w:tabs>
          <w:tab w:val="left" w:pos="1134"/>
        </w:tabs>
        <w:ind w:firstLine="709"/>
        <w:rPr>
          <w:rFonts w:cstheme="minorHAnsi"/>
          <w:sz w:val="24"/>
          <w:szCs w:val="24"/>
        </w:rPr>
      </w:pPr>
      <w:r w:rsidRPr="0070365B">
        <w:rPr>
          <w:rFonts w:cstheme="minorHAnsi"/>
          <w:b/>
          <w:sz w:val="24"/>
          <w:szCs w:val="24"/>
        </w:rPr>
        <w:t>1.7. Sveikatos priežiūros įstaiga</w:t>
      </w:r>
      <w:r w:rsidRPr="0070365B">
        <w:rPr>
          <w:rFonts w:cstheme="minorHAnsi"/>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5670CD0B" w14:textId="77777777" w:rsidR="00A136C3" w:rsidRPr="0070365B" w:rsidRDefault="00A136C3" w:rsidP="00A136C3">
      <w:pPr>
        <w:tabs>
          <w:tab w:val="left" w:pos="1134"/>
        </w:tabs>
        <w:ind w:firstLine="709"/>
        <w:rPr>
          <w:rFonts w:cstheme="minorHAnsi"/>
          <w:sz w:val="24"/>
          <w:szCs w:val="24"/>
        </w:rPr>
      </w:pPr>
      <w:r w:rsidRPr="0070365B">
        <w:rPr>
          <w:rFonts w:cstheme="minorHAnsi"/>
          <w:b/>
          <w:sz w:val="24"/>
          <w:szCs w:val="24"/>
        </w:rPr>
        <w:t>1.8. Draudiko pripažįstama sveikatos priežiūros įstaiga ir / ar vaistinė</w:t>
      </w:r>
      <w:r w:rsidRPr="0070365B">
        <w:rPr>
          <w:rFonts w:cstheme="minorHAnsi"/>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4076F5D7" w14:textId="77777777" w:rsidR="00A136C3" w:rsidRPr="0070365B" w:rsidRDefault="00A136C3" w:rsidP="00A136C3">
      <w:pPr>
        <w:tabs>
          <w:tab w:val="left" w:pos="1134"/>
        </w:tabs>
        <w:ind w:firstLine="709"/>
        <w:rPr>
          <w:rFonts w:cstheme="minorHAnsi"/>
          <w:sz w:val="24"/>
          <w:szCs w:val="24"/>
        </w:rPr>
      </w:pPr>
      <w:r w:rsidRPr="0070365B">
        <w:rPr>
          <w:rFonts w:cstheme="minorHAnsi"/>
          <w:b/>
          <w:sz w:val="24"/>
          <w:szCs w:val="24"/>
        </w:rPr>
        <w:t xml:space="preserve">1.9. Netradicinė medicina </w:t>
      </w:r>
      <w:r w:rsidRPr="0070365B">
        <w:rPr>
          <w:rFonts w:cstheme="minorHAnsi"/>
          <w:sz w:val="24"/>
          <w:szCs w:val="24"/>
        </w:rPr>
        <w:t xml:space="preserve">– tai ligų diagnostika ir gydymas netradiciniais būdais, įskaitant, bet neapsiribojant akupunktūra, </w:t>
      </w:r>
      <w:proofErr w:type="spellStart"/>
      <w:r w:rsidRPr="0070365B">
        <w:rPr>
          <w:rFonts w:cstheme="minorHAnsi"/>
          <w:sz w:val="24"/>
          <w:szCs w:val="24"/>
        </w:rPr>
        <w:t>elektroakupunktūrine</w:t>
      </w:r>
      <w:proofErr w:type="spellEnd"/>
      <w:r w:rsidRPr="0070365B">
        <w:rPr>
          <w:rFonts w:cstheme="minorHAnsi"/>
          <w:sz w:val="24"/>
          <w:szCs w:val="24"/>
        </w:rPr>
        <w:t xml:space="preserve">, </w:t>
      </w:r>
      <w:proofErr w:type="spellStart"/>
      <w:r w:rsidRPr="0070365B">
        <w:rPr>
          <w:rFonts w:cstheme="minorHAnsi"/>
          <w:sz w:val="24"/>
          <w:szCs w:val="24"/>
        </w:rPr>
        <w:t>biorezonansine</w:t>
      </w:r>
      <w:proofErr w:type="spellEnd"/>
      <w:r w:rsidRPr="0070365B">
        <w:rPr>
          <w:rFonts w:cstheme="minorHAnsi"/>
          <w:sz w:val="24"/>
          <w:szCs w:val="24"/>
        </w:rPr>
        <w:t xml:space="preserve"> kompiuterine diagnostika, maisto netoleravimo testu, </w:t>
      </w:r>
      <w:proofErr w:type="spellStart"/>
      <w:r w:rsidRPr="0070365B">
        <w:rPr>
          <w:rFonts w:cstheme="minorHAnsi"/>
          <w:sz w:val="24"/>
          <w:szCs w:val="24"/>
        </w:rPr>
        <w:t>hidrokolonoterapija</w:t>
      </w:r>
      <w:proofErr w:type="spellEnd"/>
      <w:r w:rsidRPr="0070365B">
        <w:rPr>
          <w:rFonts w:cstheme="minorHAnsi"/>
          <w:sz w:val="24"/>
          <w:szCs w:val="24"/>
        </w:rPr>
        <w:t xml:space="preserve">, </w:t>
      </w:r>
      <w:proofErr w:type="spellStart"/>
      <w:r w:rsidRPr="0070365B">
        <w:rPr>
          <w:rFonts w:cstheme="minorHAnsi"/>
          <w:sz w:val="24"/>
          <w:szCs w:val="24"/>
        </w:rPr>
        <w:t>fitoterapija</w:t>
      </w:r>
      <w:proofErr w:type="spellEnd"/>
      <w:r w:rsidRPr="0070365B">
        <w:rPr>
          <w:rFonts w:cstheme="minorHAnsi"/>
          <w:sz w:val="24"/>
          <w:szCs w:val="24"/>
        </w:rPr>
        <w:t xml:space="preserve">, gydymu dėlėmis, </w:t>
      </w:r>
      <w:proofErr w:type="spellStart"/>
      <w:r w:rsidRPr="0070365B">
        <w:rPr>
          <w:rFonts w:cstheme="minorHAnsi"/>
          <w:sz w:val="24"/>
          <w:szCs w:val="24"/>
        </w:rPr>
        <w:t>litoterapija</w:t>
      </w:r>
      <w:proofErr w:type="spellEnd"/>
      <w:r w:rsidRPr="0070365B">
        <w:rPr>
          <w:rFonts w:cstheme="minorHAnsi"/>
          <w:sz w:val="24"/>
          <w:szCs w:val="24"/>
        </w:rPr>
        <w:t xml:space="preserve">, aerofitoterapija, muzikos terapija, </w:t>
      </w:r>
      <w:proofErr w:type="spellStart"/>
      <w:r w:rsidRPr="0070365B">
        <w:rPr>
          <w:rFonts w:cstheme="minorHAnsi"/>
          <w:sz w:val="24"/>
          <w:szCs w:val="24"/>
        </w:rPr>
        <w:t>chromoterapija</w:t>
      </w:r>
      <w:proofErr w:type="spellEnd"/>
      <w:r w:rsidRPr="0070365B">
        <w:rPr>
          <w:rFonts w:cstheme="minorHAnsi"/>
          <w:sz w:val="24"/>
          <w:szCs w:val="24"/>
        </w:rPr>
        <w:t xml:space="preserve"> ir kt. </w:t>
      </w:r>
    </w:p>
    <w:p w14:paraId="2EC20097" w14:textId="77777777" w:rsidR="00A136C3" w:rsidRPr="0070365B" w:rsidRDefault="00A136C3" w:rsidP="00A136C3">
      <w:pPr>
        <w:tabs>
          <w:tab w:val="left" w:pos="1134"/>
        </w:tabs>
        <w:ind w:firstLine="709"/>
        <w:rPr>
          <w:rFonts w:cstheme="minorHAnsi"/>
          <w:sz w:val="24"/>
          <w:szCs w:val="24"/>
        </w:rPr>
      </w:pPr>
      <w:r w:rsidRPr="0070365B">
        <w:rPr>
          <w:rFonts w:cstheme="minorHAnsi"/>
          <w:b/>
          <w:bCs/>
          <w:sz w:val="24"/>
          <w:szCs w:val="24"/>
        </w:rPr>
        <w:t>1.10. Draudimo apsauga</w:t>
      </w:r>
      <w:r w:rsidRPr="0070365B">
        <w:rPr>
          <w:rFonts w:cstheme="minorHAnsi"/>
          <w:sz w:val="24"/>
          <w:szCs w:val="24"/>
        </w:rPr>
        <w:t xml:space="preserve"> – Draudiko įsipareigojimas įvykus draudžiamajam įvykiui mokėti draudimo išmoką.</w:t>
      </w:r>
    </w:p>
    <w:p w14:paraId="639D5F45" w14:textId="77777777" w:rsidR="00A136C3" w:rsidRPr="0070365B" w:rsidRDefault="00A136C3" w:rsidP="00A136C3">
      <w:pPr>
        <w:tabs>
          <w:tab w:val="left" w:pos="1134"/>
        </w:tabs>
        <w:ind w:firstLine="709"/>
        <w:rPr>
          <w:rFonts w:cstheme="minorHAnsi"/>
          <w:sz w:val="24"/>
          <w:szCs w:val="24"/>
        </w:rPr>
      </w:pPr>
      <w:r w:rsidRPr="0070365B">
        <w:rPr>
          <w:rFonts w:cstheme="minorHAnsi"/>
          <w:b/>
          <w:sz w:val="24"/>
          <w:szCs w:val="24"/>
        </w:rPr>
        <w:t>1.11. Draudimo įmoka</w:t>
      </w:r>
      <w:r w:rsidRPr="0070365B">
        <w:rPr>
          <w:rFonts w:cstheme="minorHAnsi"/>
          <w:sz w:val="24"/>
          <w:szCs w:val="24"/>
        </w:rPr>
        <w:t xml:space="preserve"> – draudimo sutartyje nurodyta pinigų suma, kurią Draudėjas sutarties sąlygomis privalo mokėti Draudikui už suteikiamą draudimo apsaugą.</w:t>
      </w:r>
    </w:p>
    <w:p w14:paraId="275CBFAC" w14:textId="77777777" w:rsidR="00A136C3" w:rsidRPr="0070365B" w:rsidRDefault="00A136C3" w:rsidP="00A136C3">
      <w:pPr>
        <w:tabs>
          <w:tab w:val="left" w:pos="1134"/>
        </w:tabs>
        <w:ind w:firstLine="709"/>
        <w:rPr>
          <w:rFonts w:cstheme="minorHAnsi"/>
          <w:sz w:val="24"/>
          <w:szCs w:val="24"/>
        </w:rPr>
      </w:pPr>
      <w:r w:rsidRPr="0070365B">
        <w:rPr>
          <w:rFonts w:cstheme="minorHAnsi"/>
          <w:b/>
          <w:sz w:val="24"/>
          <w:szCs w:val="24"/>
        </w:rPr>
        <w:t xml:space="preserve">1.12. Draudimo suma </w:t>
      </w:r>
      <w:r w:rsidRPr="0070365B">
        <w:rPr>
          <w:rFonts w:cstheme="minorHAnsi"/>
          <w:sz w:val="24"/>
          <w:szCs w:val="24"/>
        </w:rPr>
        <w:t>– draudimo sutartyje nurodyta pinigų suma, kurios negali viršyti maksimali draudimo išmoka, mokama Draudiko.</w:t>
      </w:r>
    </w:p>
    <w:p w14:paraId="2C31E8A7" w14:textId="77777777" w:rsidR="00A136C3" w:rsidRPr="0070365B" w:rsidRDefault="00A136C3" w:rsidP="00A136C3">
      <w:pPr>
        <w:tabs>
          <w:tab w:val="left" w:pos="1134"/>
        </w:tabs>
        <w:ind w:firstLine="709"/>
        <w:rPr>
          <w:rFonts w:cstheme="minorHAnsi"/>
          <w:sz w:val="24"/>
          <w:szCs w:val="24"/>
        </w:rPr>
      </w:pPr>
      <w:r w:rsidRPr="0070365B">
        <w:rPr>
          <w:rFonts w:cstheme="minorHAnsi"/>
          <w:b/>
          <w:bCs/>
          <w:sz w:val="24"/>
          <w:szCs w:val="24"/>
        </w:rPr>
        <w:t>1.13. Draudimo sutartis</w:t>
      </w:r>
      <w:r w:rsidRPr="0070365B">
        <w:rPr>
          <w:rFonts w:cstheme="minorHAnsi"/>
          <w:sz w:val="24"/>
          <w:szCs w:val="24"/>
        </w:rPr>
        <w:t xml:space="preserve"> – sutartis, kuria viena šalis (Draudikas) įsipareigoja už sutartyje nustatytą draudimo įmoką (premiją) sumokėti kitai šaliai (Draudėjui) arba trečiajam asmeniui, kurio </w:t>
      </w:r>
      <w:r w:rsidRPr="0070365B">
        <w:rPr>
          <w:rFonts w:cstheme="minorHAnsi"/>
          <w:sz w:val="24"/>
          <w:szCs w:val="24"/>
        </w:rPr>
        <w:lastRenderedPageBreak/>
        <w:t>naudai sudaryta sutartis, draudimo sutartyje nustatytą draudimo išmoką, apskaičiuotą draudimo sutartyje nustatyta tvarka, jeigu įvyksta draudimo sutartyje nustatytas draudžiamasis įvykis.</w:t>
      </w:r>
    </w:p>
    <w:p w14:paraId="11B706DE" w14:textId="77777777" w:rsidR="00A136C3" w:rsidRPr="0070365B" w:rsidRDefault="00A136C3" w:rsidP="00A136C3">
      <w:pPr>
        <w:tabs>
          <w:tab w:val="left" w:pos="1134"/>
        </w:tabs>
        <w:ind w:firstLine="709"/>
        <w:rPr>
          <w:rFonts w:cstheme="minorHAnsi"/>
          <w:sz w:val="24"/>
          <w:szCs w:val="24"/>
        </w:rPr>
      </w:pPr>
      <w:r w:rsidRPr="0070365B">
        <w:rPr>
          <w:rFonts w:cstheme="minorHAnsi"/>
          <w:b/>
          <w:sz w:val="24"/>
          <w:szCs w:val="24"/>
        </w:rPr>
        <w:t xml:space="preserve">1.14. Draudimo išmoka </w:t>
      </w:r>
      <w:r w:rsidRPr="0070365B">
        <w:rPr>
          <w:rFonts w:cstheme="minorHAnsi"/>
          <w:sz w:val="24"/>
          <w:szCs w:val="24"/>
        </w:rPr>
        <w:t xml:space="preserve">– pinigų suma, kurią Draudikas pagal draudimo sutarties sąlygas privalo išmokėti Apdraustajam ir / ar Sveikatos priežiūros įstaigai už Apdraustajam dėl draudžiamojo įvykio suteiktas sveikatos priežiūros paslaugas. </w:t>
      </w:r>
    </w:p>
    <w:p w14:paraId="358F2EF7" w14:textId="77777777" w:rsidR="00A136C3" w:rsidRPr="0070365B" w:rsidRDefault="00A136C3" w:rsidP="00A136C3">
      <w:pPr>
        <w:tabs>
          <w:tab w:val="left" w:pos="1134"/>
        </w:tabs>
        <w:ind w:firstLine="709"/>
        <w:rPr>
          <w:rFonts w:cstheme="minorHAnsi"/>
          <w:sz w:val="24"/>
          <w:szCs w:val="24"/>
        </w:rPr>
      </w:pPr>
      <w:r w:rsidRPr="0070365B">
        <w:rPr>
          <w:rFonts w:cstheme="minorHAnsi"/>
          <w:b/>
          <w:sz w:val="24"/>
          <w:szCs w:val="24"/>
        </w:rPr>
        <w:t>1.15. Lėtinė liga</w:t>
      </w:r>
      <w:r w:rsidRPr="0070365B">
        <w:rPr>
          <w:rFonts w:cstheme="minorHAnsi"/>
          <w:sz w:val="24"/>
          <w:szCs w:val="24"/>
        </w:rPr>
        <w:t xml:space="preserve"> – Apdraustojo sveikatos būklė, kuri jau egzistuoja sudarant draudimo sutartį arba dėl kurios Apdraustasis konsultavosi, gydėsi ar vartojo vaistus.</w:t>
      </w:r>
    </w:p>
    <w:p w14:paraId="51099C09" w14:textId="77777777" w:rsidR="00A136C3" w:rsidRPr="0070365B" w:rsidRDefault="00A136C3" w:rsidP="00A136C3">
      <w:pPr>
        <w:tabs>
          <w:tab w:val="left" w:pos="1134"/>
        </w:tabs>
        <w:ind w:firstLine="709"/>
        <w:rPr>
          <w:rFonts w:cstheme="minorHAnsi"/>
          <w:sz w:val="24"/>
          <w:szCs w:val="24"/>
        </w:rPr>
      </w:pPr>
      <w:r w:rsidRPr="0070365B">
        <w:rPr>
          <w:rFonts w:cstheme="minorHAnsi"/>
          <w:b/>
          <w:sz w:val="24"/>
          <w:szCs w:val="24"/>
        </w:rPr>
        <w:t xml:space="preserve">1.16. Sveikatos draudimo kortelė </w:t>
      </w:r>
      <w:r w:rsidRPr="0070365B">
        <w:rPr>
          <w:rFonts w:cstheme="minorHAnsi"/>
          <w:sz w:val="24"/>
          <w:szCs w:val="24"/>
        </w:rPr>
        <w:t xml:space="preserve">– Draudiko Apdraustajam išduota elektroninė kortelė, kuri patvirtina sveikatos draudimo apsaugą ir kurią reikia pateikti Sveikatos priežiūros įstaigoje, norint gauti Sveikatos priežiūros paslaugas ar įsigyti prekių Draudiko pripažintoje įstaigoje ir / ar vaistinėje. </w:t>
      </w:r>
    </w:p>
    <w:p w14:paraId="78B3EB18" w14:textId="77777777" w:rsidR="00A136C3" w:rsidRPr="0070365B" w:rsidRDefault="00A136C3" w:rsidP="00A136C3">
      <w:pPr>
        <w:tabs>
          <w:tab w:val="left" w:pos="1134"/>
        </w:tabs>
        <w:ind w:firstLine="709"/>
        <w:rPr>
          <w:rFonts w:cstheme="minorHAnsi"/>
          <w:sz w:val="24"/>
          <w:szCs w:val="24"/>
        </w:rPr>
      </w:pPr>
      <w:r w:rsidRPr="0070365B">
        <w:rPr>
          <w:rFonts w:cstheme="minorHAnsi"/>
          <w:b/>
          <w:bCs/>
          <w:sz w:val="24"/>
          <w:szCs w:val="24"/>
        </w:rPr>
        <w:t>1.17. Medicininiai dokumentai</w:t>
      </w:r>
      <w:r w:rsidRPr="0070365B">
        <w:rPr>
          <w:rFonts w:cstheme="minorHAnsi"/>
          <w:sz w:val="24"/>
          <w:szCs w:val="24"/>
        </w:rPr>
        <w:t xml:space="preserve"> – tai dokumentai, kuriuose fiksuojama paciento ligos istorija (pvz. nurodytas nusiskundimas dėl kurio kreipėsi, kada kreipėsi, kokios pirminės išvados, atlikti tyrimai, jų rezultatai, paskirtas gydymas ir t.t.).</w:t>
      </w:r>
    </w:p>
    <w:p w14:paraId="294EF227" w14:textId="77777777" w:rsidR="00A136C3" w:rsidRPr="0070365B" w:rsidRDefault="00A136C3" w:rsidP="00A136C3">
      <w:pPr>
        <w:spacing w:before="240"/>
        <w:ind w:firstLine="709"/>
        <w:rPr>
          <w:rFonts w:cstheme="minorHAnsi"/>
          <w:b/>
          <w:bCs/>
          <w:sz w:val="24"/>
          <w:szCs w:val="24"/>
        </w:rPr>
      </w:pPr>
      <w:r w:rsidRPr="0070365B">
        <w:rPr>
          <w:rFonts w:cstheme="minorHAnsi"/>
          <w:b/>
          <w:bCs/>
          <w:sz w:val="24"/>
          <w:szCs w:val="24"/>
        </w:rPr>
        <w:t>2. Draudimo objektas:</w:t>
      </w:r>
    </w:p>
    <w:p w14:paraId="54AC9483" w14:textId="77777777" w:rsidR="00A136C3" w:rsidRPr="0070365B" w:rsidRDefault="00A136C3" w:rsidP="00A136C3">
      <w:pPr>
        <w:tabs>
          <w:tab w:val="left" w:pos="1134"/>
        </w:tabs>
        <w:ind w:firstLine="720"/>
        <w:rPr>
          <w:rFonts w:cstheme="minorHAnsi"/>
          <w:sz w:val="24"/>
          <w:szCs w:val="24"/>
        </w:rPr>
      </w:pPr>
      <w:r w:rsidRPr="0070365B">
        <w:rPr>
          <w:rFonts w:cstheme="minorHAnsi"/>
          <w:sz w:val="24"/>
          <w:szCs w:val="24"/>
        </w:rPr>
        <w:t>2.1. Lietuvos Respublikos teisingumo ministerija perka valstybės tarnautojų ir darbuotojų, dirbančių pagal darbo sutartis, savanoriško sveikatos draudimo paslaugas (toliau – paslaugos).</w:t>
      </w:r>
    </w:p>
    <w:p w14:paraId="7BCA5754" w14:textId="77777777" w:rsidR="00A136C3" w:rsidRPr="0070365B" w:rsidRDefault="00A136C3" w:rsidP="00A136C3">
      <w:pPr>
        <w:ind w:firstLine="709"/>
        <w:rPr>
          <w:rFonts w:cstheme="minorHAnsi"/>
          <w:sz w:val="24"/>
          <w:szCs w:val="24"/>
          <w:lang w:val="lt"/>
        </w:rPr>
      </w:pPr>
      <w:r w:rsidRPr="0070365B">
        <w:rPr>
          <w:rFonts w:cstheme="minorHAnsi"/>
          <w:sz w:val="24"/>
          <w:szCs w:val="24"/>
        </w:rPr>
        <w:t>2.2. Perkančioji organizacija paslaugas pirks už fiksuotą 300,00 Eur įkainį vienam darbuotojui</w:t>
      </w:r>
      <w:bookmarkStart w:id="33" w:name="_Hlk133402306"/>
      <w:r w:rsidRPr="0070365B">
        <w:rPr>
          <w:rFonts w:cstheme="minorHAnsi"/>
          <w:sz w:val="24"/>
          <w:szCs w:val="24"/>
        </w:rPr>
        <w:t xml:space="preserve"> (vadovaujantis Lietuvos Respublikos pridėtinės vertės mokesčio įstatymo 27 str. draudimo paslaugos PVM neapmokestinamos)</w:t>
      </w:r>
      <w:bookmarkEnd w:id="33"/>
      <w:r w:rsidRPr="0070365B">
        <w:rPr>
          <w:rFonts w:cstheme="minorHAnsi"/>
          <w:sz w:val="24"/>
          <w:szCs w:val="24"/>
        </w:rPr>
        <w:t xml:space="preserve"> 12 mėnesių laikotarpiui (metinė draudimo įmoka). Maksimalus draudžiamų darbuotojų skaičius – 174 (Perkančioji organizacija neįsipareigoja įsigyti paslaugas maksimaliam darbuotojų skaičiui).</w:t>
      </w:r>
      <w:r w:rsidRPr="0070365B">
        <w:rPr>
          <w:rFonts w:eastAsia="Calibri" w:cstheme="minorHAnsi"/>
          <w:sz w:val="24"/>
          <w:szCs w:val="24"/>
          <w:lang w:val="lt"/>
        </w:rPr>
        <w:t xml:space="preserve"> </w:t>
      </w:r>
      <w:r w:rsidRPr="0070365B">
        <w:rPr>
          <w:rFonts w:cstheme="minorHAnsi"/>
          <w:sz w:val="24"/>
          <w:szCs w:val="24"/>
          <w:lang w:val="lt"/>
        </w:rPr>
        <w:t>Draudimo  apsauga  galioja  tik Lietuvos Respublikos teritorijoje.</w:t>
      </w:r>
    </w:p>
    <w:p w14:paraId="1C852761" w14:textId="77777777" w:rsidR="00A136C3" w:rsidRPr="0070365B" w:rsidRDefault="00A136C3" w:rsidP="00A136C3">
      <w:pPr>
        <w:rPr>
          <w:rFonts w:cstheme="minorHAnsi"/>
          <w:sz w:val="24"/>
          <w:szCs w:val="24"/>
        </w:rPr>
      </w:pPr>
      <w:r w:rsidRPr="0070365B">
        <w:rPr>
          <w:rFonts w:cstheme="minorHAnsi"/>
          <w:sz w:val="24"/>
          <w:szCs w:val="24"/>
        </w:rPr>
        <w:t>Darbuotojai savanorišku darbuotojų sveikatos draudimu draudžiami nuo pirkimo sutarties įsigaliojimo. Naujas darbuotojas pradedamas drausti po 3 (trijų) mėn. nuo jo įsidarbinimo ministerijoje dienos, jei jam buvo nustatytas bandomasis laikotarpis.</w:t>
      </w:r>
    </w:p>
    <w:p w14:paraId="3B448370" w14:textId="77777777" w:rsidR="00A136C3" w:rsidRPr="0070365B" w:rsidRDefault="00A136C3" w:rsidP="00A136C3">
      <w:pPr>
        <w:ind w:firstLine="709"/>
        <w:rPr>
          <w:rFonts w:cstheme="minorHAnsi"/>
          <w:sz w:val="24"/>
          <w:szCs w:val="24"/>
        </w:rPr>
      </w:pPr>
      <w:r w:rsidRPr="0070365B">
        <w:rPr>
          <w:rFonts w:cstheme="minorHAnsi"/>
          <w:sz w:val="24"/>
          <w:szCs w:val="24"/>
        </w:rPr>
        <w:t>2.3. Valstybės tarnautojų ir darbuotojų, dirbančių pagal darbo sutartis, pasiskirstymas pagal amžiaus grupes 2025-11-27 dienai:</w:t>
      </w:r>
    </w:p>
    <w:p w14:paraId="4E73394D" w14:textId="77777777" w:rsidR="00A136C3" w:rsidRPr="0070365B" w:rsidRDefault="00A136C3" w:rsidP="00A136C3">
      <w:pPr>
        <w:rPr>
          <w:rFonts w:cstheme="minorHAnsi"/>
          <w:sz w:val="24"/>
          <w:szCs w:val="24"/>
        </w:rPr>
      </w:pPr>
      <w:r w:rsidRPr="0070365B">
        <w:rPr>
          <w:rFonts w:cstheme="minorHAnsi"/>
          <w:sz w:val="24"/>
          <w:szCs w:val="24"/>
        </w:rPr>
        <w:t>1 lentelė</w:t>
      </w:r>
    </w:p>
    <w:tbl>
      <w:tblPr>
        <w:tblW w:w="5000" w:type="pct"/>
        <w:tblCellMar>
          <w:left w:w="0" w:type="dxa"/>
          <w:right w:w="0" w:type="dxa"/>
        </w:tblCellMar>
        <w:tblLook w:val="04A0" w:firstRow="1" w:lastRow="0" w:firstColumn="1" w:lastColumn="0" w:noHBand="0" w:noVBand="1"/>
      </w:tblPr>
      <w:tblGrid>
        <w:gridCol w:w="5269"/>
        <w:gridCol w:w="4350"/>
      </w:tblGrid>
      <w:tr w:rsidR="00A136C3" w:rsidRPr="0070365B" w14:paraId="17BEE2A2" w14:textId="77777777" w:rsidTr="006B3DC8">
        <w:trPr>
          <w:trHeight w:val="201"/>
        </w:trPr>
        <w:tc>
          <w:tcPr>
            <w:tcW w:w="2739" w:type="pct"/>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56A221B" w14:textId="77777777" w:rsidR="00A136C3" w:rsidRPr="0070365B" w:rsidRDefault="00A136C3" w:rsidP="006B3DC8">
            <w:pPr>
              <w:jc w:val="center"/>
              <w:rPr>
                <w:rFonts w:cstheme="minorHAnsi"/>
                <w:b/>
                <w:bCs/>
                <w:sz w:val="24"/>
                <w:szCs w:val="24"/>
              </w:rPr>
            </w:pPr>
            <w:r w:rsidRPr="0070365B">
              <w:rPr>
                <w:rFonts w:cstheme="minorHAnsi"/>
                <w:b/>
                <w:bCs/>
                <w:sz w:val="24"/>
                <w:szCs w:val="24"/>
              </w:rPr>
              <w:t>Grupė</w:t>
            </w:r>
          </w:p>
        </w:tc>
        <w:tc>
          <w:tcPr>
            <w:tcW w:w="2261" w:type="pct"/>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3AB2533" w14:textId="77777777" w:rsidR="00A136C3" w:rsidRPr="0070365B" w:rsidRDefault="00A136C3" w:rsidP="006B3DC8">
            <w:pPr>
              <w:jc w:val="center"/>
              <w:rPr>
                <w:rFonts w:cstheme="minorHAnsi"/>
                <w:b/>
                <w:bCs/>
                <w:sz w:val="24"/>
                <w:szCs w:val="24"/>
              </w:rPr>
            </w:pPr>
            <w:r w:rsidRPr="0070365B">
              <w:rPr>
                <w:rFonts w:cstheme="minorHAnsi"/>
                <w:b/>
                <w:bCs/>
                <w:sz w:val="24"/>
                <w:szCs w:val="24"/>
              </w:rPr>
              <w:t>Darbuotojų skaičius</w:t>
            </w:r>
          </w:p>
        </w:tc>
      </w:tr>
      <w:tr w:rsidR="00A136C3" w:rsidRPr="0070365B" w14:paraId="79B615F6" w14:textId="77777777" w:rsidTr="006B3DC8">
        <w:trPr>
          <w:trHeight w:val="201"/>
        </w:trPr>
        <w:tc>
          <w:tcPr>
            <w:tcW w:w="2739" w:type="pct"/>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110910CF" w14:textId="77777777" w:rsidR="00A136C3" w:rsidRPr="0070365B" w:rsidRDefault="00A136C3" w:rsidP="006B3DC8">
            <w:pPr>
              <w:rPr>
                <w:rFonts w:cstheme="minorHAnsi"/>
                <w:b/>
                <w:bCs/>
                <w:sz w:val="24"/>
                <w:szCs w:val="24"/>
              </w:rPr>
            </w:pPr>
            <w:r w:rsidRPr="0070365B">
              <w:rPr>
                <w:rFonts w:cstheme="minorHAnsi"/>
                <w:b/>
                <w:bCs/>
                <w:sz w:val="24"/>
                <w:szCs w:val="24"/>
              </w:rPr>
              <w:t>Iki 29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69245" w14:textId="77777777" w:rsidR="00A136C3" w:rsidRPr="0070365B" w:rsidRDefault="00A136C3" w:rsidP="006B3DC8">
            <w:pPr>
              <w:jc w:val="center"/>
              <w:rPr>
                <w:rFonts w:eastAsia="Arial Unicode MS" w:cstheme="minorHAnsi"/>
                <w:sz w:val="24"/>
                <w:szCs w:val="24"/>
                <w:bdr w:val="nil"/>
              </w:rPr>
            </w:pPr>
            <w:r w:rsidRPr="0070365B">
              <w:rPr>
                <w:rFonts w:eastAsia="Arial Unicode MS" w:cstheme="minorHAnsi"/>
                <w:sz w:val="24"/>
                <w:szCs w:val="24"/>
                <w:bdr w:val="nil"/>
              </w:rPr>
              <w:t>12</w:t>
            </w:r>
          </w:p>
        </w:tc>
      </w:tr>
      <w:tr w:rsidR="00A136C3" w:rsidRPr="0070365B" w14:paraId="28060E0A" w14:textId="77777777" w:rsidTr="006B3DC8">
        <w:trPr>
          <w:trHeight w:val="201"/>
        </w:trPr>
        <w:tc>
          <w:tcPr>
            <w:tcW w:w="2739" w:type="pct"/>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597587B6" w14:textId="77777777" w:rsidR="00A136C3" w:rsidRPr="0070365B" w:rsidRDefault="00A136C3" w:rsidP="006B3DC8">
            <w:pPr>
              <w:rPr>
                <w:rFonts w:cstheme="minorHAnsi"/>
                <w:b/>
                <w:bCs/>
                <w:sz w:val="24"/>
                <w:szCs w:val="24"/>
              </w:rPr>
            </w:pPr>
            <w:r w:rsidRPr="0070365B">
              <w:rPr>
                <w:rFonts w:cstheme="minorHAnsi"/>
                <w:b/>
                <w:bCs/>
                <w:sz w:val="24"/>
                <w:szCs w:val="24"/>
              </w:rPr>
              <w:t>Nuo 30 iki 39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42903" w14:textId="77777777" w:rsidR="00A136C3" w:rsidRPr="0070365B" w:rsidRDefault="00A136C3" w:rsidP="006B3DC8">
            <w:pPr>
              <w:jc w:val="center"/>
              <w:rPr>
                <w:rFonts w:eastAsia="Arial Unicode MS" w:cstheme="minorHAnsi"/>
                <w:sz w:val="24"/>
                <w:szCs w:val="24"/>
                <w:bdr w:val="nil"/>
              </w:rPr>
            </w:pPr>
            <w:r w:rsidRPr="0070365B">
              <w:rPr>
                <w:rFonts w:eastAsia="Arial Unicode MS" w:cstheme="minorHAnsi"/>
                <w:sz w:val="24"/>
                <w:szCs w:val="24"/>
                <w:bdr w:val="nil"/>
              </w:rPr>
              <w:t>28</w:t>
            </w:r>
          </w:p>
        </w:tc>
      </w:tr>
      <w:tr w:rsidR="00A136C3" w:rsidRPr="0070365B" w14:paraId="18AE1420" w14:textId="77777777" w:rsidTr="006B3DC8">
        <w:trPr>
          <w:trHeight w:val="201"/>
        </w:trPr>
        <w:tc>
          <w:tcPr>
            <w:tcW w:w="2739" w:type="pct"/>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0B556715" w14:textId="77777777" w:rsidR="00A136C3" w:rsidRPr="0070365B" w:rsidRDefault="00A136C3" w:rsidP="006B3DC8">
            <w:pPr>
              <w:rPr>
                <w:rFonts w:cstheme="minorHAnsi"/>
                <w:b/>
                <w:bCs/>
                <w:sz w:val="24"/>
                <w:szCs w:val="24"/>
              </w:rPr>
            </w:pPr>
            <w:r w:rsidRPr="0070365B">
              <w:rPr>
                <w:rFonts w:cstheme="minorHAnsi"/>
                <w:b/>
                <w:bCs/>
                <w:sz w:val="24"/>
                <w:szCs w:val="24"/>
              </w:rPr>
              <w:t>Nuo 40 iki 49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0551D" w14:textId="77777777" w:rsidR="00A136C3" w:rsidRPr="0070365B" w:rsidRDefault="00A136C3" w:rsidP="006B3DC8">
            <w:pPr>
              <w:jc w:val="center"/>
              <w:rPr>
                <w:rFonts w:eastAsia="Arial Unicode MS" w:cstheme="minorHAnsi"/>
                <w:sz w:val="24"/>
                <w:szCs w:val="24"/>
                <w:bdr w:val="nil"/>
              </w:rPr>
            </w:pPr>
            <w:r w:rsidRPr="0070365B">
              <w:rPr>
                <w:rFonts w:eastAsia="Arial Unicode MS" w:cstheme="minorHAnsi"/>
                <w:sz w:val="24"/>
                <w:szCs w:val="24"/>
                <w:bdr w:val="nil"/>
              </w:rPr>
              <w:t>74</w:t>
            </w:r>
          </w:p>
        </w:tc>
      </w:tr>
      <w:tr w:rsidR="00A136C3" w:rsidRPr="0070365B" w14:paraId="69D1BE80" w14:textId="77777777" w:rsidTr="006B3DC8">
        <w:trPr>
          <w:trHeight w:val="201"/>
        </w:trPr>
        <w:tc>
          <w:tcPr>
            <w:tcW w:w="2739" w:type="pct"/>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6946DA40" w14:textId="77777777" w:rsidR="00A136C3" w:rsidRPr="0070365B" w:rsidRDefault="00A136C3" w:rsidP="006B3DC8">
            <w:pPr>
              <w:rPr>
                <w:rFonts w:cstheme="minorHAnsi"/>
                <w:b/>
                <w:bCs/>
                <w:sz w:val="24"/>
                <w:szCs w:val="24"/>
              </w:rPr>
            </w:pPr>
            <w:r w:rsidRPr="0070365B">
              <w:rPr>
                <w:rFonts w:cstheme="minorHAnsi"/>
                <w:b/>
                <w:bCs/>
                <w:sz w:val="24"/>
                <w:szCs w:val="24"/>
              </w:rPr>
              <w:t>Nuo 50 iki 59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2FC627" w14:textId="77777777" w:rsidR="00A136C3" w:rsidRPr="0070365B" w:rsidRDefault="00A136C3" w:rsidP="006B3DC8">
            <w:pPr>
              <w:jc w:val="center"/>
              <w:rPr>
                <w:rFonts w:eastAsia="Arial Unicode MS" w:cstheme="minorHAnsi"/>
                <w:sz w:val="24"/>
                <w:szCs w:val="24"/>
                <w:bdr w:val="nil"/>
              </w:rPr>
            </w:pPr>
            <w:r w:rsidRPr="0070365B">
              <w:rPr>
                <w:rFonts w:eastAsia="Arial Unicode MS" w:cstheme="minorHAnsi"/>
                <w:sz w:val="24"/>
                <w:szCs w:val="24"/>
                <w:bdr w:val="nil"/>
              </w:rPr>
              <w:t>27</w:t>
            </w:r>
          </w:p>
        </w:tc>
      </w:tr>
      <w:tr w:rsidR="00A136C3" w:rsidRPr="0070365B" w14:paraId="64406E2A" w14:textId="77777777" w:rsidTr="006B3DC8">
        <w:trPr>
          <w:trHeight w:val="201"/>
        </w:trPr>
        <w:tc>
          <w:tcPr>
            <w:tcW w:w="2739" w:type="pct"/>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tcPr>
          <w:p w14:paraId="2E8629C4" w14:textId="77777777" w:rsidR="00A136C3" w:rsidRPr="0070365B" w:rsidRDefault="00A136C3" w:rsidP="006B3DC8">
            <w:pPr>
              <w:rPr>
                <w:rFonts w:cstheme="minorHAnsi"/>
                <w:b/>
                <w:bCs/>
                <w:sz w:val="24"/>
                <w:szCs w:val="24"/>
              </w:rPr>
            </w:pPr>
            <w:r w:rsidRPr="0070365B">
              <w:rPr>
                <w:rFonts w:cstheme="minorHAnsi"/>
                <w:b/>
                <w:bCs/>
                <w:sz w:val="24"/>
                <w:szCs w:val="24"/>
              </w:rPr>
              <w:t>Nuo 60 ir daugiau</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tcPr>
          <w:p w14:paraId="6BFD01F1" w14:textId="77777777" w:rsidR="00A136C3" w:rsidRPr="0070365B" w:rsidRDefault="00A136C3" w:rsidP="006B3DC8">
            <w:pPr>
              <w:jc w:val="center"/>
              <w:rPr>
                <w:rFonts w:eastAsia="Arial Unicode MS" w:cstheme="minorHAnsi"/>
                <w:sz w:val="24"/>
                <w:szCs w:val="24"/>
                <w:bdr w:val="nil"/>
              </w:rPr>
            </w:pPr>
            <w:r w:rsidRPr="0070365B">
              <w:rPr>
                <w:rFonts w:eastAsia="Arial Unicode MS" w:cstheme="minorHAnsi"/>
                <w:sz w:val="24"/>
                <w:szCs w:val="24"/>
                <w:bdr w:val="nil"/>
              </w:rPr>
              <w:t>9</w:t>
            </w:r>
          </w:p>
        </w:tc>
      </w:tr>
      <w:tr w:rsidR="00A136C3" w:rsidRPr="0070365B" w14:paraId="289B3133" w14:textId="77777777" w:rsidTr="006B3DC8">
        <w:trPr>
          <w:trHeight w:val="216"/>
        </w:trPr>
        <w:tc>
          <w:tcPr>
            <w:tcW w:w="2739" w:type="pct"/>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tcPr>
          <w:p w14:paraId="16CF2597" w14:textId="77777777" w:rsidR="00A136C3" w:rsidRPr="0070365B" w:rsidRDefault="00A136C3" w:rsidP="006B3DC8">
            <w:pPr>
              <w:rPr>
                <w:rFonts w:cstheme="minorHAnsi"/>
                <w:b/>
                <w:bCs/>
                <w:sz w:val="24"/>
                <w:szCs w:val="24"/>
              </w:rPr>
            </w:pPr>
            <w:r w:rsidRPr="0070365B">
              <w:rPr>
                <w:rFonts w:cstheme="minorHAnsi"/>
                <w:b/>
                <w:bCs/>
                <w:sz w:val="24"/>
                <w:szCs w:val="24"/>
              </w:rPr>
              <w:t>Viso:</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tcPr>
          <w:p w14:paraId="23E1CDA6" w14:textId="77777777" w:rsidR="00A136C3" w:rsidRPr="0070365B" w:rsidRDefault="00A136C3" w:rsidP="006B3DC8">
            <w:pPr>
              <w:jc w:val="center"/>
              <w:rPr>
                <w:rFonts w:eastAsia="Arial Unicode MS" w:cstheme="minorHAnsi"/>
                <w:b/>
                <w:bCs/>
                <w:sz w:val="24"/>
                <w:szCs w:val="24"/>
                <w:bdr w:val="nil"/>
              </w:rPr>
            </w:pPr>
            <w:r w:rsidRPr="0070365B">
              <w:rPr>
                <w:rFonts w:eastAsia="Arial Unicode MS" w:cstheme="minorHAnsi"/>
                <w:b/>
                <w:bCs/>
                <w:sz w:val="24"/>
                <w:szCs w:val="24"/>
                <w:bdr w:val="nil"/>
              </w:rPr>
              <w:t>150</w:t>
            </w:r>
          </w:p>
        </w:tc>
      </w:tr>
    </w:tbl>
    <w:p w14:paraId="64BB2779" w14:textId="77777777" w:rsidR="00A136C3" w:rsidRPr="0070365B" w:rsidRDefault="00A136C3" w:rsidP="00A136C3">
      <w:pPr>
        <w:tabs>
          <w:tab w:val="left" w:pos="426"/>
        </w:tabs>
        <w:spacing w:before="240"/>
        <w:ind w:firstLine="709"/>
        <w:rPr>
          <w:rFonts w:cstheme="minorHAnsi"/>
          <w:b/>
          <w:bCs/>
          <w:sz w:val="24"/>
          <w:szCs w:val="24"/>
        </w:rPr>
      </w:pPr>
      <w:r w:rsidRPr="0070365B">
        <w:rPr>
          <w:rFonts w:cstheme="minorHAnsi"/>
          <w:b/>
          <w:bCs/>
          <w:sz w:val="24"/>
          <w:szCs w:val="24"/>
        </w:rPr>
        <w:t>3. Draudimo programos:</w:t>
      </w:r>
    </w:p>
    <w:p w14:paraId="7AE644C4" w14:textId="77777777" w:rsidR="00A136C3" w:rsidRPr="0070365B" w:rsidRDefault="00A136C3" w:rsidP="00A136C3">
      <w:pPr>
        <w:tabs>
          <w:tab w:val="left" w:pos="426"/>
        </w:tabs>
        <w:ind w:firstLine="709"/>
        <w:rPr>
          <w:rFonts w:cstheme="minorHAnsi"/>
          <w:sz w:val="24"/>
          <w:szCs w:val="24"/>
        </w:rPr>
      </w:pPr>
      <w:r w:rsidRPr="0070365B">
        <w:rPr>
          <w:rFonts w:cstheme="minorHAnsi"/>
          <w:sz w:val="24"/>
          <w:szCs w:val="24"/>
        </w:rPr>
        <w:t>3.1. Draudimo apsauga turi apimti šias sveikatos priežiūros paslaugas:</w:t>
      </w:r>
    </w:p>
    <w:p w14:paraId="6EE8FE0C" w14:textId="77777777" w:rsidR="00A136C3" w:rsidRPr="0070365B" w:rsidRDefault="00A136C3" w:rsidP="00A136C3">
      <w:pPr>
        <w:tabs>
          <w:tab w:val="left" w:pos="426"/>
        </w:tabs>
        <w:rPr>
          <w:rFonts w:cstheme="minorHAnsi"/>
          <w:sz w:val="24"/>
          <w:szCs w:val="24"/>
        </w:rPr>
      </w:pPr>
      <w:r w:rsidRPr="0070365B">
        <w:rPr>
          <w:rFonts w:cstheme="minorHAnsi"/>
          <w:sz w:val="24"/>
          <w:szCs w:val="24"/>
        </w:rPr>
        <w:t>2 lentelė</w:t>
      </w:r>
    </w:p>
    <w:tbl>
      <w:tblPr>
        <w:tblW w:w="10201" w:type="dxa"/>
        <w:tblInd w:w="-431" w:type="dxa"/>
        <w:tblLayout w:type="fixed"/>
        <w:tblCellMar>
          <w:left w:w="10" w:type="dxa"/>
          <w:right w:w="10" w:type="dxa"/>
        </w:tblCellMar>
        <w:tblLook w:val="04A0" w:firstRow="1" w:lastRow="0" w:firstColumn="1" w:lastColumn="0" w:noHBand="0" w:noVBand="1"/>
      </w:tblPr>
      <w:tblGrid>
        <w:gridCol w:w="1417"/>
        <w:gridCol w:w="1418"/>
        <w:gridCol w:w="1271"/>
        <w:gridCol w:w="1280"/>
        <w:gridCol w:w="1808"/>
        <w:gridCol w:w="1311"/>
        <w:gridCol w:w="1696"/>
      </w:tblGrid>
      <w:tr w:rsidR="00A136C3" w:rsidRPr="0070365B" w14:paraId="6A022EC4" w14:textId="77777777" w:rsidTr="006B3DC8">
        <w:trPr>
          <w:trHeight w:val="277"/>
        </w:trPr>
        <w:tc>
          <w:tcPr>
            <w:tcW w:w="1417" w:type="dxa"/>
            <w:vMerge w:val="restart"/>
            <w:tcBorders>
              <w:top w:val="single" w:sz="4" w:space="0" w:color="auto"/>
              <w:left w:val="single" w:sz="4" w:space="0" w:color="auto"/>
              <w:bottom w:val="single" w:sz="4" w:space="0" w:color="auto"/>
            </w:tcBorders>
            <w:shd w:val="clear" w:color="auto" w:fill="FFFFFF"/>
          </w:tcPr>
          <w:p w14:paraId="7B671375" w14:textId="77777777" w:rsidR="00A136C3" w:rsidRPr="0070365B" w:rsidRDefault="00A136C3" w:rsidP="006B3DC8">
            <w:pPr>
              <w:ind w:left="220"/>
              <w:jc w:val="center"/>
              <w:rPr>
                <w:rFonts w:cstheme="minorHAnsi"/>
                <w:b/>
                <w:bCs/>
                <w:sz w:val="24"/>
                <w:szCs w:val="24"/>
                <w:shd w:val="clear" w:color="auto" w:fill="FFFFFF"/>
                <w:lang w:bidi="lt-LT"/>
              </w:rPr>
            </w:pPr>
          </w:p>
          <w:p w14:paraId="3C626E82" w14:textId="77777777" w:rsidR="00A136C3" w:rsidRPr="0070365B" w:rsidRDefault="00A136C3" w:rsidP="006B3DC8">
            <w:pPr>
              <w:ind w:left="-15"/>
              <w:jc w:val="center"/>
              <w:rPr>
                <w:rFonts w:cstheme="minorHAnsi"/>
                <w:b/>
                <w:bCs/>
                <w:sz w:val="24"/>
                <w:szCs w:val="24"/>
                <w:lang w:bidi="lt-LT"/>
              </w:rPr>
            </w:pPr>
            <w:r w:rsidRPr="0070365B">
              <w:rPr>
                <w:rFonts w:cstheme="minorHAnsi"/>
                <w:b/>
                <w:bCs/>
                <w:sz w:val="24"/>
                <w:szCs w:val="24"/>
                <w:shd w:val="clear" w:color="auto" w:fill="FFFFFF"/>
                <w:lang w:bidi="lt-LT"/>
              </w:rPr>
              <w:t>Draudžiamieji įvykiai</w:t>
            </w:r>
          </w:p>
        </w:tc>
        <w:tc>
          <w:tcPr>
            <w:tcW w:w="2689" w:type="dxa"/>
            <w:gridSpan w:val="2"/>
            <w:tcBorders>
              <w:top w:val="single" w:sz="4" w:space="0" w:color="auto"/>
              <w:left w:val="single" w:sz="4" w:space="0" w:color="auto"/>
              <w:bottom w:val="single" w:sz="4" w:space="0" w:color="auto"/>
            </w:tcBorders>
            <w:shd w:val="clear" w:color="auto" w:fill="FFFFFF" w:themeFill="background1"/>
            <w:vAlign w:val="center"/>
          </w:tcPr>
          <w:p w14:paraId="27364692" w14:textId="77777777" w:rsidR="00A136C3" w:rsidRPr="0070365B" w:rsidRDefault="00A136C3" w:rsidP="006B3DC8">
            <w:pPr>
              <w:jc w:val="center"/>
              <w:rPr>
                <w:rFonts w:cstheme="minorHAnsi"/>
                <w:b/>
                <w:bCs/>
                <w:sz w:val="24"/>
                <w:szCs w:val="24"/>
                <w:shd w:val="clear" w:color="auto" w:fill="FFFFFF"/>
                <w:lang w:bidi="lt-LT"/>
              </w:rPr>
            </w:pPr>
            <w:r w:rsidRPr="0070365B">
              <w:rPr>
                <w:rFonts w:cstheme="minorHAnsi"/>
                <w:b/>
                <w:bCs/>
                <w:sz w:val="24"/>
                <w:szCs w:val="24"/>
                <w:shd w:val="clear" w:color="auto" w:fill="FFFFFF"/>
                <w:lang w:bidi="lt-LT"/>
              </w:rPr>
              <w:t>I PROGRAMA</w:t>
            </w:r>
          </w:p>
        </w:tc>
        <w:tc>
          <w:tcPr>
            <w:tcW w:w="3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E249B" w14:textId="77777777" w:rsidR="00A136C3" w:rsidRPr="0070365B" w:rsidRDefault="00A136C3" w:rsidP="006B3DC8">
            <w:pPr>
              <w:jc w:val="center"/>
              <w:rPr>
                <w:rFonts w:cstheme="minorHAnsi"/>
                <w:b/>
                <w:bCs/>
                <w:sz w:val="24"/>
                <w:szCs w:val="24"/>
                <w:lang w:bidi="lt-LT"/>
              </w:rPr>
            </w:pPr>
            <w:r w:rsidRPr="0070365B">
              <w:rPr>
                <w:rFonts w:cstheme="minorHAnsi"/>
                <w:b/>
                <w:bCs/>
                <w:sz w:val="24"/>
                <w:szCs w:val="24"/>
                <w:lang w:bidi="lt-LT"/>
              </w:rPr>
              <w:t>II PROGRAMA</w:t>
            </w:r>
          </w:p>
        </w:tc>
        <w:tc>
          <w:tcPr>
            <w:tcW w:w="3007" w:type="dxa"/>
            <w:gridSpan w:val="2"/>
            <w:tcBorders>
              <w:top w:val="single" w:sz="4" w:space="0" w:color="auto"/>
              <w:left w:val="single" w:sz="4" w:space="0" w:color="auto"/>
              <w:bottom w:val="single" w:sz="4" w:space="0" w:color="auto"/>
              <w:right w:val="single" w:sz="4" w:space="0" w:color="auto"/>
            </w:tcBorders>
            <w:shd w:val="clear" w:color="auto" w:fill="FFFFFF"/>
          </w:tcPr>
          <w:p w14:paraId="330F38C8" w14:textId="77777777" w:rsidR="00A136C3" w:rsidRPr="0070365B" w:rsidRDefault="00A136C3" w:rsidP="006B3DC8">
            <w:pPr>
              <w:ind w:left="698" w:hanging="698"/>
              <w:jc w:val="center"/>
              <w:rPr>
                <w:rFonts w:cstheme="minorHAnsi"/>
                <w:b/>
                <w:bCs/>
                <w:sz w:val="24"/>
                <w:szCs w:val="24"/>
                <w:lang w:bidi="lt-LT"/>
              </w:rPr>
            </w:pPr>
            <w:r w:rsidRPr="0070365B">
              <w:rPr>
                <w:rFonts w:cstheme="minorHAnsi"/>
                <w:b/>
                <w:bCs/>
                <w:sz w:val="24"/>
                <w:szCs w:val="24"/>
                <w:lang w:bidi="lt-LT"/>
              </w:rPr>
              <w:t>III PROGRAMA</w:t>
            </w:r>
          </w:p>
        </w:tc>
      </w:tr>
      <w:tr w:rsidR="00A136C3" w:rsidRPr="0070365B" w14:paraId="002BC07B" w14:textId="77777777" w:rsidTr="006B3DC8">
        <w:trPr>
          <w:trHeight w:val="1122"/>
        </w:trPr>
        <w:tc>
          <w:tcPr>
            <w:tcW w:w="1417" w:type="dxa"/>
            <w:vMerge/>
            <w:tcBorders>
              <w:top w:val="single" w:sz="4" w:space="0" w:color="auto"/>
              <w:left w:val="single" w:sz="4" w:space="0" w:color="auto"/>
              <w:bottom w:val="single" w:sz="4" w:space="0" w:color="auto"/>
            </w:tcBorders>
          </w:tcPr>
          <w:p w14:paraId="70C8F46F" w14:textId="77777777" w:rsidR="00A136C3" w:rsidRPr="0070365B" w:rsidRDefault="00A136C3" w:rsidP="006B3DC8">
            <w:pPr>
              <w:ind w:left="220"/>
              <w:jc w:val="center"/>
              <w:rPr>
                <w:rFonts w:cstheme="minorHAnsi"/>
                <w:b/>
                <w:bCs/>
                <w:sz w:val="24"/>
                <w:szCs w:val="24"/>
                <w:shd w:val="clear" w:color="auto" w:fill="FFFFFF"/>
                <w:lang w:bidi="lt-LT"/>
              </w:rPr>
            </w:pPr>
          </w:p>
        </w:tc>
        <w:tc>
          <w:tcPr>
            <w:tcW w:w="1418" w:type="dxa"/>
            <w:tcBorders>
              <w:top w:val="single" w:sz="4" w:space="0" w:color="auto"/>
              <w:left w:val="single" w:sz="4" w:space="0" w:color="auto"/>
              <w:bottom w:val="single" w:sz="4" w:space="0" w:color="auto"/>
            </w:tcBorders>
            <w:shd w:val="clear" w:color="auto" w:fill="FFFFFF" w:themeFill="background1"/>
          </w:tcPr>
          <w:p w14:paraId="6856415B" w14:textId="77777777" w:rsidR="00A136C3" w:rsidRPr="0070365B" w:rsidRDefault="00A136C3" w:rsidP="006B3DC8">
            <w:pPr>
              <w:jc w:val="center"/>
              <w:rPr>
                <w:rFonts w:cstheme="minorHAnsi"/>
                <w:b/>
                <w:bCs/>
                <w:sz w:val="24"/>
                <w:szCs w:val="24"/>
                <w:shd w:val="clear" w:color="auto" w:fill="FFFFFF"/>
                <w:lang w:bidi="lt-LT"/>
              </w:rPr>
            </w:pPr>
            <w:r w:rsidRPr="0070365B">
              <w:rPr>
                <w:rFonts w:cstheme="minorHAnsi"/>
                <w:b/>
                <w:bCs/>
                <w:sz w:val="24"/>
                <w:szCs w:val="24"/>
                <w:shd w:val="clear" w:color="auto" w:fill="FFFFFF"/>
                <w:lang w:bidi="lt-LT"/>
              </w:rPr>
              <w:t>Draudimo suma vienam darbuotojui, Eur*</w:t>
            </w:r>
          </w:p>
        </w:tc>
        <w:tc>
          <w:tcPr>
            <w:tcW w:w="1271" w:type="dxa"/>
            <w:tcBorders>
              <w:top w:val="single" w:sz="4" w:space="0" w:color="auto"/>
              <w:left w:val="single" w:sz="4" w:space="0" w:color="auto"/>
              <w:bottom w:val="single" w:sz="4" w:space="0" w:color="auto"/>
            </w:tcBorders>
            <w:shd w:val="clear" w:color="auto" w:fill="FFFFFF" w:themeFill="background1"/>
            <w:vAlign w:val="center"/>
          </w:tcPr>
          <w:p w14:paraId="501623CA" w14:textId="77777777" w:rsidR="00A136C3" w:rsidRPr="0070365B" w:rsidRDefault="00A136C3" w:rsidP="006B3DC8">
            <w:pPr>
              <w:jc w:val="center"/>
              <w:rPr>
                <w:rFonts w:cstheme="minorHAnsi"/>
                <w:b/>
                <w:bCs/>
                <w:sz w:val="24"/>
                <w:szCs w:val="24"/>
                <w:shd w:val="clear" w:color="auto" w:fill="FFFFFF"/>
                <w:lang w:bidi="lt-LT"/>
              </w:rPr>
            </w:pPr>
            <w:r w:rsidRPr="0070365B">
              <w:rPr>
                <w:rFonts w:cstheme="minorHAnsi"/>
                <w:b/>
                <w:bCs/>
                <w:sz w:val="24"/>
                <w:szCs w:val="24"/>
                <w:shd w:val="clear" w:color="auto" w:fill="FFFFFF"/>
                <w:lang w:bidi="lt-LT"/>
              </w:rPr>
              <w:t>Kompensuojama dalis, proc.</w:t>
            </w:r>
          </w:p>
        </w:tc>
        <w:tc>
          <w:tcPr>
            <w:tcW w:w="1280" w:type="dxa"/>
            <w:tcBorders>
              <w:top w:val="single" w:sz="4" w:space="0" w:color="auto"/>
              <w:left w:val="single" w:sz="4" w:space="0" w:color="auto"/>
              <w:bottom w:val="single" w:sz="4" w:space="0" w:color="auto"/>
            </w:tcBorders>
            <w:shd w:val="clear" w:color="auto" w:fill="FFFFFF" w:themeFill="background1"/>
            <w:vAlign w:val="center"/>
          </w:tcPr>
          <w:p w14:paraId="7C67CD27" w14:textId="77777777" w:rsidR="00A136C3" w:rsidRPr="0070365B" w:rsidRDefault="00A136C3" w:rsidP="006B3DC8">
            <w:pPr>
              <w:jc w:val="center"/>
              <w:rPr>
                <w:rFonts w:cstheme="minorHAnsi"/>
                <w:b/>
                <w:bCs/>
                <w:sz w:val="24"/>
                <w:szCs w:val="24"/>
                <w:lang w:bidi="lt-LT"/>
              </w:rPr>
            </w:pPr>
            <w:r w:rsidRPr="0070365B">
              <w:rPr>
                <w:rFonts w:cstheme="minorHAnsi"/>
                <w:b/>
                <w:bCs/>
                <w:sz w:val="24"/>
                <w:szCs w:val="24"/>
                <w:shd w:val="clear" w:color="auto" w:fill="FFFFFF"/>
                <w:lang w:bidi="lt-LT"/>
              </w:rPr>
              <w:t>Draudimo suma vienam darbuotojui, Eur</w:t>
            </w:r>
            <w:r w:rsidRPr="0070365B">
              <w:rPr>
                <w:rFonts w:cstheme="minorHAnsi"/>
                <w:b/>
                <w:bCs/>
                <w:sz w:val="24"/>
                <w:szCs w:val="24"/>
                <w:lang w:bidi="lt-LT"/>
              </w:rPr>
              <w:t>*</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64A07" w14:textId="77777777" w:rsidR="00A136C3" w:rsidRPr="0070365B" w:rsidRDefault="00A136C3" w:rsidP="006B3DC8">
            <w:pPr>
              <w:jc w:val="center"/>
              <w:rPr>
                <w:rFonts w:cstheme="minorHAnsi"/>
                <w:b/>
                <w:bCs/>
                <w:sz w:val="24"/>
                <w:szCs w:val="24"/>
                <w:lang w:bidi="lt-LT"/>
              </w:rPr>
            </w:pPr>
            <w:r w:rsidRPr="0070365B">
              <w:rPr>
                <w:rFonts w:cstheme="minorHAnsi"/>
                <w:b/>
                <w:bCs/>
                <w:sz w:val="24"/>
                <w:szCs w:val="24"/>
                <w:shd w:val="clear" w:color="auto" w:fill="FFFFFF"/>
                <w:lang w:bidi="lt-LT"/>
              </w:rPr>
              <w:t>Kompensuojama dalis, p</w:t>
            </w:r>
            <w:r w:rsidRPr="0070365B">
              <w:rPr>
                <w:rFonts w:cstheme="minorHAnsi"/>
                <w:b/>
                <w:bCs/>
                <w:sz w:val="24"/>
                <w:szCs w:val="24"/>
                <w:lang w:bidi="lt-LT"/>
              </w:rPr>
              <w:t>roc.</w:t>
            </w:r>
          </w:p>
        </w:tc>
        <w:tc>
          <w:tcPr>
            <w:tcW w:w="1311" w:type="dxa"/>
            <w:tcBorders>
              <w:top w:val="single" w:sz="4" w:space="0" w:color="auto"/>
              <w:left w:val="single" w:sz="4" w:space="0" w:color="auto"/>
              <w:bottom w:val="single" w:sz="4" w:space="0" w:color="auto"/>
              <w:right w:val="single" w:sz="4" w:space="0" w:color="auto"/>
            </w:tcBorders>
            <w:shd w:val="clear" w:color="auto" w:fill="FFFFFF"/>
          </w:tcPr>
          <w:p w14:paraId="7EC2C7EE" w14:textId="77777777" w:rsidR="00A136C3" w:rsidRPr="0070365B" w:rsidRDefault="00A136C3" w:rsidP="006B3DC8">
            <w:pPr>
              <w:jc w:val="center"/>
              <w:rPr>
                <w:rFonts w:cstheme="minorHAnsi"/>
                <w:b/>
                <w:bCs/>
                <w:sz w:val="24"/>
                <w:szCs w:val="24"/>
                <w:lang w:bidi="lt-LT"/>
              </w:rPr>
            </w:pPr>
            <w:r w:rsidRPr="0070365B">
              <w:rPr>
                <w:rFonts w:cstheme="minorHAnsi"/>
                <w:b/>
                <w:bCs/>
                <w:sz w:val="24"/>
                <w:szCs w:val="24"/>
                <w:shd w:val="clear" w:color="auto" w:fill="FFFFFF"/>
                <w:lang w:bidi="lt-LT"/>
              </w:rPr>
              <w:t>Draudimo suma vienam darbuotojui, Eur*</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117CEA0D" w14:textId="77777777" w:rsidR="00A136C3" w:rsidRPr="0070365B" w:rsidRDefault="00A136C3" w:rsidP="006B3DC8">
            <w:pPr>
              <w:jc w:val="center"/>
              <w:rPr>
                <w:rFonts w:cstheme="minorHAnsi"/>
                <w:b/>
                <w:bCs/>
                <w:sz w:val="24"/>
                <w:szCs w:val="24"/>
                <w:lang w:bidi="lt-LT"/>
              </w:rPr>
            </w:pPr>
            <w:r w:rsidRPr="0070365B">
              <w:rPr>
                <w:rFonts w:cstheme="minorHAnsi"/>
                <w:b/>
                <w:bCs/>
                <w:sz w:val="24"/>
                <w:szCs w:val="24"/>
                <w:shd w:val="clear" w:color="auto" w:fill="FFFFFF"/>
                <w:lang w:bidi="lt-LT"/>
              </w:rPr>
              <w:t>Kompensuojama dalis, proc.</w:t>
            </w:r>
          </w:p>
        </w:tc>
      </w:tr>
      <w:tr w:rsidR="00A136C3" w:rsidRPr="0070365B" w14:paraId="286A9909" w14:textId="77777777" w:rsidTr="006B3DC8">
        <w:trPr>
          <w:trHeight w:val="425"/>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983D44D" w14:textId="77777777" w:rsidR="00A136C3" w:rsidRPr="0070365B" w:rsidRDefault="00A136C3" w:rsidP="006B3DC8">
            <w:pPr>
              <w:jc w:val="center"/>
              <w:rPr>
                <w:rFonts w:cstheme="minorHAnsi"/>
                <w:b/>
                <w:bCs/>
                <w:sz w:val="24"/>
                <w:szCs w:val="24"/>
                <w:lang w:bidi="lt-LT"/>
              </w:rPr>
            </w:pPr>
            <w:r w:rsidRPr="0070365B">
              <w:rPr>
                <w:rFonts w:cstheme="minorHAnsi"/>
                <w:b/>
                <w:bCs/>
                <w:sz w:val="24"/>
                <w:szCs w:val="24"/>
                <w:shd w:val="clear" w:color="auto" w:fill="FFFFFF"/>
                <w:lang w:bidi="lt-LT"/>
              </w:rPr>
              <w:t>Ambulatorinis gydymas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4487E" w14:textId="77777777" w:rsidR="00A136C3" w:rsidRPr="0070365B" w:rsidRDefault="00A136C3" w:rsidP="006B3DC8">
            <w:pPr>
              <w:jc w:val="center"/>
              <w:rPr>
                <w:rFonts w:cstheme="minorHAnsi"/>
                <w:b/>
                <w:bCs/>
                <w:sz w:val="24"/>
                <w:szCs w:val="24"/>
              </w:rPr>
            </w:pPr>
            <w:r w:rsidRPr="0070365B">
              <w:rPr>
                <w:rFonts w:cstheme="minorHAnsi"/>
                <w:b/>
                <w:bCs/>
                <w:sz w:val="24"/>
                <w:szCs w:val="24"/>
                <w:lang w:bidi="lt-LT"/>
              </w:rPr>
              <w:t>2000</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DECAE" w14:textId="77777777" w:rsidR="00A136C3" w:rsidRPr="0070365B" w:rsidRDefault="00A136C3" w:rsidP="006B3DC8">
            <w:pPr>
              <w:jc w:val="center"/>
              <w:rPr>
                <w:rFonts w:cstheme="minorHAnsi"/>
                <w:b/>
                <w:bCs/>
                <w:sz w:val="24"/>
                <w:szCs w:val="24"/>
                <w:lang w:eastAsia="ru-RU" w:bidi="ru-RU"/>
              </w:rPr>
            </w:pPr>
            <w:r w:rsidRPr="0070365B">
              <w:rPr>
                <w:rFonts w:cstheme="minorHAnsi"/>
                <w:b/>
                <w:bCs/>
                <w:sz w:val="24"/>
                <w:szCs w:val="24"/>
                <w:shd w:val="clear" w:color="auto" w:fill="FFFFFF"/>
                <w:lang w:eastAsia="ru-RU" w:bidi="ru-RU"/>
              </w:rPr>
              <w:t>50</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DA010" w14:textId="77777777" w:rsidR="00A136C3" w:rsidRPr="0070365B" w:rsidRDefault="00A136C3" w:rsidP="006B3DC8">
            <w:pPr>
              <w:jc w:val="center"/>
              <w:rPr>
                <w:rFonts w:cstheme="minorHAnsi"/>
                <w:b/>
                <w:bCs/>
                <w:sz w:val="24"/>
                <w:szCs w:val="24"/>
                <w:shd w:val="clear" w:color="auto" w:fill="FFFFFF"/>
                <w:lang w:eastAsia="ru-RU" w:bidi="ru-RU"/>
              </w:rPr>
            </w:pPr>
            <w:r w:rsidRPr="0070365B">
              <w:rPr>
                <w:rFonts w:cstheme="minorHAnsi"/>
                <w:b/>
                <w:bCs/>
                <w:sz w:val="24"/>
                <w:szCs w:val="24"/>
                <w:shd w:val="clear" w:color="auto" w:fill="FFFFFF"/>
                <w:lang w:eastAsia="ru-RU" w:bidi="ru-RU"/>
              </w:rPr>
              <w:t>-</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238EA" w14:textId="77777777" w:rsidR="00A136C3" w:rsidRPr="0070365B" w:rsidRDefault="00A136C3" w:rsidP="006B3DC8">
            <w:pPr>
              <w:jc w:val="center"/>
              <w:rPr>
                <w:rFonts w:cstheme="minorHAnsi"/>
                <w:b/>
                <w:bCs/>
                <w:sz w:val="24"/>
                <w:szCs w:val="24"/>
                <w:lang w:eastAsia="en-US" w:bidi="lt-LT"/>
              </w:rPr>
            </w:pPr>
            <w:r w:rsidRPr="0070365B">
              <w:rPr>
                <w:rFonts w:cstheme="minorHAnsi"/>
                <w:b/>
                <w:bCs/>
                <w:sz w:val="24"/>
                <w:szCs w:val="24"/>
                <w:shd w:val="clear" w:color="auto" w:fill="FFFFFF"/>
                <w:lang w:eastAsia="ru-RU" w:bidi="ru-RU"/>
              </w:rPr>
              <w:t>-</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EBE3E33" w14:textId="77777777" w:rsidR="00A136C3" w:rsidRPr="0070365B" w:rsidRDefault="00A136C3" w:rsidP="006B3DC8">
            <w:pPr>
              <w:jc w:val="center"/>
              <w:rPr>
                <w:rFonts w:cstheme="minorHAnsi"/>
                <w:b/>
                <w:bCs/>
                <w:sz w:val="24"/>
                <w:szCs w:val="24"/>
                <w:shd w:val="clear" w:color="auto" w:fill="FFFFFF"/>
                <w:lang w:eastAsia="ru-RU" w:bidi="ru-RU"/>
              </w:rPr>
            </w:pPr>
            <w:r w:rsidRPr="0070365B">
              <w:rPr>
                <w:rFonts w:cstheme="minorHAnsi"/>
                <w:b/>
                <w:bCs/>
                <w:sz w:val="24"/>
                <w:szCs w:val="24"/>
                <w:lang w:bidi="lt-LT"/>
              </w:rPr>
              <w:t>-</w:t>
            </w:r>
          </w:p>
        </w:tc>
        <w:tc>
          <w:tcPr>
            <w:tcW w:w="1696" w:type="dxa"/>
            <w:tcBorders>
              <w:top w:val="single" w:sz="4" w:space="0" w:color="auto"/>
              <w:left w:val="single" w:sz="4" w:space="0" w:color="auto"/>
              <w:bottom w:val="single" w:sz="4" w:space="0" w:color="auto"/>
              <w:right w:val="single" w:sz="4" w:space="0" w:color="auto"/>
            </w:tcBorders>
            <w:vAlign w:val="center"/>
          </w:tcPr>
          <w:p w14:paraId="13651886" w14:textId="77777777" w:rsidR="00A136C3" w:rsidRPr="0070365B" w:rsidRDefault="00A136C3" w:rsidP="006B3DC8">
            <w:pPr>
              <w:tabs>
                <w:tab w:val="left" w:pos="672"/>
                <w:tab w:val="center" w:pos="778"/>
              </w:tabs>
              <w:jc w:val="center"/>
              <w:rPr>
                <w:rFonts w:cstheme="minorHAnsi"/>
                <w:b/>
                <w:bCs/>
                <w:sz w:val="24"/>
                <w:szCs w:val="24"/>
                <w:shd w:val="clear" w:color="auto" w:fill="FFFFFF"/>
                <w:lang w:eastAsia="ru-RU" w:bidi="ru-RU"/>
              </w:rPr>
            </w:pPr>
            <w:r w:rsidRPr="0070365B">
              <w:rPr>
                <w:rFonts w:cstheme="minorHAnsi"/>
                <w:b/>
                <w:bCs/>
                <w:sz w:val="24"/>
                <w:szCs w:val="24"/>
                <w:shd w:val="clear" w:color="auto" w:fill="FFFFFF"/>
                <w:lang w:eastAsia="ru-RU" w:bidi="ru-RU"/>
              </w:rPr>
              <w:t>-</w:t>
            </w:r>
          </w:p>
        </w:tc>
      </w:tr>
      <w:tr w:rsidR="00A136C3" w:rsidRPr="0070365B" w14:paraId="33892276" w14:textId="77777777" w:rsidTr="006B3DC8">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C7DA545" w14:textId="77777777" w:rsidR="00A136C3" w:rsidRPr="0070365B" w:rsidRDefault="00A136C3" w:rsidP="006B3DC8">
            <w:pPr>
              <w:jc w:val="center"/>
              <w:rPr>
                <w:rFonts w:cstheme="minorHAnsi"/>
                <w:b/>
                <w:bCs/>
                <w:sz w:val="24"/>
                <w:szCs w:val="24"/>
                <w:shd w:val="clear" w:color="auto" w:fill="FFFFFF"/>
                <w:lang w:bidi="lt-LT"/>
              </w:rPr>
            </w:pPr>
            <w:r w:rsidRPr="0070365B">
              <w:rPr>
                <w:rFonts w:cstheme="minorHAnsi"/>
                <w:b/>
                <w:bCs/>
                <w:sz w:val="24"/>
                <w:szCs w:val="24"/>
                <w:shd w:val="clear" w:color="auto" w:fill="FFFFFF"/>
                <w:lang w:bidi="lt-LT"/>
              </w:rPr>
              <w:t>Stacionarus gydymas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A07FC" w14:textId="77777777" w:rsidR="00A136C3" w:rsidRPr="0070365B" w:rsidRDefault="00A136C3" w:rsidP="006B3DC8">
            <w:pPr>
              <w:jc w:val="center"/>
              <w:rPr>
                <w:rFonts w:cstheme="minorHAnsi"/>
                <w:b/>
                <w:bCs/>
                <w:sz w:val="24"/>
                <w:szCs w:val="24"/>
                <w:lang w:bidi="lt-LT"/>
              </w:rPr>
            </w:pPr>
            <w:r w:rsidRPr="0070365B">
              <w:rPr>
                <w:rFonts w:cstheme="minorHAnsi"/>
                <w:b/>
                <w:bCs/>
                <w:sz w:val="24"/>
                <w:szCs w:val="24"/>
                <w:lang w:bidi="lt-LT"/>
              </w:rPr>
              <w:t>1500</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0FFB4" w14:textId="77777777" w:rsidR="00A136C3" w:rsidRPr="0070365B" w:rsidRDefault="00A136C3" w:rsidP="006B3DC8">
            <w:pPr>
              <w:jc w:val="center"/>
              <w:rPr>
                <w:rFonts w:cstheme="minorHAnsi"/>
                <w:b/>
                <w:bCs/>
                <w:sz w:val="24"/>
                <w:szCs w:val="24"/>
                <w:shd w:val="clear" w:color="auto" w:fill="FFFFFF"/>
                <w:lang w:eastAsia="ru-RU" w:bidi="ru-RU"/>
              </w:rPr>
            </w:pPr>
            <w:r w:rsidRPr="0070365B">
              <w:rPr>
                <w:rFonts w:cstheme="minorHAnsi"/>
                <w:b/>
                <w:bCs/>
                <w:sz w:val="24"/>
                <w:szCs w:val="24"/>
                <w:shd w:val="clear" w:color="auto" w:fill="FFFFFF"/>
                <w:lang w:eastAsia="ru-RU" w:bidi="ru-RU"/>
              </w:rPr>
              <w:t>100</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E55DC" w14:textId="77777777" w:rsidR="00A136C3" w:rsidRPr="0070365B" w:rsidRDefault="00A136C3" w:rsidP="006B3DC8">
            <w:pPr>
              <w:jc w:val="center"/>
              <w:rPr>
                <w:rFonts w:eastAsia="Yu Mincho" w:cstheme="minorHAnsi"/>
                <w:b/>
                <w:bCs/>
                <w:sz w:val="24"/>
                <w:szCs w:val="24"/>
                <w:lang w:eastAsia="en-US"/>
              </w:rPr>
            </w:pPr>
            <w:r w:rsidRPr="0070365B">
              <w:rPr>
                <w:rFonts w:cstheme="minorHAnsi"/>
                <w:b/>
                <w:bCs/>
                <w:sz w:val="24"/>
                <w:szCs w:val="24"/>
                <w:lang w:eastAsia="en-US" w:bidi="lt-LT"/>
              </w:rPr>
              <w:t>1500</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0BEFA" w14:textId="77777777" w:rsidR="00A136C3" w:rsidRPr="0070365B" w:rsidRDefault="00A136C3" w:rsidP="006B3DC8">
            <w:pPr>
              <w:jc w:val="center"/>
              <w:rPr>
                <w:rFonts w:cstheme="minorHAnsi"/>
                <w:b/>
                <w:bCs/>
                <w:sz w:val="24"/>
                <w:szCs w:val="24"/>
                <w:shd w:val="clear" w:color="auto" w:fill="FFFFFF"/>
                <w:lang w:eastAsia="ru-RU" w:bidi="ru-RU"/>
              </w:rPr>
            </w:pPr>
            <w:r w:rsidRPr="0070365B">
              <w:rPr>
                <w:rFonts w:cstheme="minorHAnsi"/>
                <w:b/>
                <w:bCs/>
                <w:sz w:val="24"/>
                <w:szCs w:val="24"/>
                <w:shd w:val="clear" w:color="auto" w:fill="FFFFFF"/>
                <w:lang w:eastAsia="ru-RU" w:bidi="ru-RU"/>
              </w:rPr>
              <w:t>100</w:t>
            </w:r>
          </w:p>
        </w:tc>
        <w:tc>
          <w:tcPr>
            <w:tcW w:w="1311" w:type="dxa"/>
            <w:tcBorders>
              <w:top w:val="single" w:sz="4" w:space="0" w:color="auto"/>
              <w:left w:val="single" w:sz="4" w:space="0" w:color="auto"/>
              <w:bottom w:val="single" w:sz="4" w:space="0" w:color="auto"/>
              <w:right w:val="single" w:sz="4" w:space="0" w:color="auto"/>
            </w:tcBorders>
            <w:vAlign w:val="center"/>
          </w:tcPr>
          <w:p w14:paraId="3A0B3F6F" w14:textId="77777777" w:rsidR="00A136C3" w:rsidRPr="0070365B" w:rsidRDefault="00A136C3" w:rsidP="006B3DC8">
            <w:pPr>
              <w:jc w:val="center"/>
              <w:rPr>
                <w:rFonts w:cstheme="minorHAnsi"/>
                <w:b/>
                <w:bCs/>
                <w:sz w:val="24"/>
                <w:szCs w:val="24"/>
                <w:shd w:val="clear" w:color="auto" w:fill="FFFFFF"/>
                <w:lang w:eastAsia="ru-RU" w:bidi="ru-RU"/>
              </w:rPr>
            </w:pPr>
            <w:r w:rsidRPr="0070365B">
              <w:rPr>
                <w:rFonts w:cstheme="minorHAnsi"/>
                <w:b/>
                <w:bCs/>
                <w:sz w:val="24"/>
                <w:szCs w:val="24"/>
                <w:shd w:val="clear" w:color="auto" w:fill="FFFFFF"/>
                <w:lang w:eastAsia="ru-RU" w:bidi="ru-RU"/>
              </w:rPr>
              <w:t>-</w:t>
            </w:r>
          </w:p>
        </w:tc>
        <w:tc>
          <w:tcPr>
            <w:tcW w:w="1696" w:type="dxa"/>
            <w:tcBorders>
              <w:top w:val="single" w:sz="4" w:space="0" w:color="auto"/>
              <w:left w:val="single" w:sz="4" w:space="0" w:color="auto"/>
              <w:bottom w:val="single" w:sz="4" w:space="0" w:color="auto"/>
              <w:right w:val="single" w:sz="4" w:space="0" w:color="auto"/>
            </w:tcBorders>
            <w:vAlign w:val="center"/>
          </w:tcPr>
          <w:p w14:paraId="5C8D4B28" w14:textId="77777777" w:rsidR="00A136C3" w:rsidRPr="0070365B" w:rsidRDefault="00A136C3" w:rsidP="006B3DC8">
            <w:pPr>
              <w:jc w:val="center"/>
              <w:rPr>
                <w:rFonts w:cstheme="minorHAnsi"/>
                <w:b/>
                <w:bCs/>
                <w:sz w:val="24"/>
                <w:szCs w:val="24"/>
                <w:shd w:val="clear" w:color="auto" w:fill="FFFFFF"/>
                <w:lang w:eastAsia="ru-RU" w:bidi="ru-RU"/>
              </w:rPr>
            </w:pPr>
            <w:r w:rsidRPr="0070365B">
              <w:rPr>
                <w:rFonts w:cstheme="minorHAnsi"/>
                <w:b/>
                <w:bCs/>
                <w:sz w:val="24"/>
                <w:szCs w:val="24"/>
                <w:shd w:val="clear" w:color="auto" w:fill="FFFFFF"/>
                <w:lang w:eastAsia="ru-RU" w:bidi="ru-RU"/>
              </w:rPr>
              <w:t>-</w:t>
            </w:r>
          </w:p>
        </w:tc>
      </w:tr>
      <w:tr w:rsidR="00A136C3" w:rsidRPr="0070365B" w14:paraId="39B67940" w14:textId="77777777" w:rsidTr="006B3DC8">
        <w:trPr>
          <w:trHeight w:val="20"/>
        </w:trPr>
        <w:tc>
          <w:tcPr>
            <w:tcW w:w="1417" w:type="dxa"/>
            <w:tcBorders>
              <w:top w:val="single" w:sz="4" w:space="0" w:color="auto"/>
              <w:left w:val="single" w:sz="4" w:space="0" w:color="auto"/>
              <w:bottom w:val="single" w:sz="4" w:space="0" w:color="auto"/>
            </w:tcBorders>
            <w:shd w:val="clear" w:color="auto" w:fill="FFFFFF"/>
            <w:vAlign w:val="center"/>
          </w:tcPr>
          <w:p w14:paraId="2EFBD60B" w14:textId="77777777" w:rsidR="00A136C3" w:rsidRPr="0070365B" w:rsidRDefault="00A136C3" w:rsidP="006B3DC8">
            <w:pPr>
              <w:jc w:val="center"/>
              <w:rPr>
                <w:rFonts w:cstheme="minorHAnsi"/>
                <w:b/>
                <w:bCs/>
                <w:sz w:val="24"/>
                <w:szCs w:val="24"/>
                <w:lang w:bidi="lt-LT"/>
              </w:rPr>
            </w:pPr>
            <w:r w:rsidRPr="0070365B">
              <w:rPr>
                <w:rFonts w:cstheme="minorHAnsi"/>
                <w:b/>
                <w:bCs/>
                <w:sz w:val="24"/>
                <w:szCs w:val="24"/>
                <w:lang w:eastAsia="en-US"/>
              </w:rPr>
              <w:t>Kritinių ligų gydymas</w:t>
            </w:r>
          </w:p>
        </w:tc>
        <w:tc>
          <w:tcPr>
            <w:tcW w:w="1418" w:type="dxa"/>
            <w:tcBorders>
              <w:top w:val="single" w:sz="4" w:space="0" w:color="auto"/>
              <w:left w:val="single" w:sz="4" w:space="0" w:color="auto"/>
              <w:bottom w:val="single" w:sz="4" w:space="0" w:color="auto"/>
            </w:tcBorders>
            <w:shd w:val="clear" w:color="auto" w:fill="FFFFFF" w:themeFill="background1"/>
            <w:vAlign w:val="center"/>
          </w:tcPr>
          <w:p w14:paraId="0E4F4149" w14:textId="77777777" w:rsidR="00A136C3" w:rsidRPr="0070365B" w:rsidRDefault="00A136C3" w:rsidP="006B3DC8">
            <w:pPr>
              <w:jc w:val="center"/>
              <w:rPr>
                <w:rFonts w:cstheme="minorHAnsi"/>
                <w:b/>
                <w:bCs/>
                <w:sz w:val="24"/>
                <w:szCs w:val="24"/>
                <w:lang w:bidi="lt-LT"/>
              </w:rPr>
            </w:pPr>
            <w:r w:rsidRPr="0070365B">
              <w:rPr>
                <w:rFonts w:cstheme="minorHAnsi"/>
                <w:b/>
                <w:bCs/>
                <w:sz w:val="24"/>
                <w:szCs w:val="24"/>
                <w:lang w:bidi="lt-LT"/>
              </w:rPr>
              <w:t>-</w:t>
            </w:r>
          </w:p>
        </w:tc>
        <w:tc>
          <w:tcPr>
            <w:tcW w:w="1271" w:type="dxa"/>
            <w:tcBorders>
              <w:top w:val="single" w:sz="4" w:space="0" w:color="auto"/>
              <w:left w:val="single" w:sz="4" w:space="0" w:color="auto"/>
              <w:bottom w:val="single" w:sz="4" w:space="0" w:color="auto"/>
            </w:tcBorders>
            <w:shd w:val="clear" w:color="auto" w:fill="FFFFFF" w:themeFill="background1"/>
            <w:vAlign w:val="center"/>
          </w:tcPr>
          <w:p w14:paraId="11884678" w14:textId="77777777" w:rsidR="00A136C3" w:rsidRPr="0070365B" w:rsidRDefault="00A136C3" w:rsidP="006B3DC8">
            <w:pPr>
              <w:jc w:val="center"/>
              <w:rPr>
                <w:rFonts w:cstheme="minorHAnsi"/>
                <w:b/>
                <w:bCs/>
                <w:sz w:val="24"/>
                <w:szCs w:val="24"/>
                <w:lang w:eastAsia="ru-RU" w:bidi="ru-RU"/>
              </w:rPr>
            </w:pPr>
            <w:r w:rsidRPr="0070365B">
              <w:rPr>
                <w:rFonts w:cstheme="minorHAnsi"/>
                <w:b/>
                <w:bCs/>
                <w:sz w:val="24"/>
                <w:szCs w:val="24"/>
                <w:shd w:val="clear" w:color="auto" w:fill="FFFFFF"/>
                <w:lang w:eastAsia="ru-RU" w:bidi="ru-RU"/>
              </w:rPr>
              <w:t>-</w:t>
            </w:r>
          </w:p>
        </w:tc>
        <w:tc>
          <w:tcPr>
            <w:tcW w:w="1280" w:type="dxa"/>
            <w:tcBorders>
              <w:top w:val="single" w:sz="4" w:space="0" w:color="auto"/>
              <w:left w:val="single" w:sz="4" w:space="0" w:color="auto"/>
              <w:bottom w:val="single" w:sz="4" w:space="0" w:color="auto"/>
            </w:tcBorders>
            <w:shd w:val="clear" w:color="auto" w:fill="FFFFFF" w:themeFill="background1"/>
            <w:vAlign w:val="center"/>
          </w:tcPr>
          <w:p w14:paraId="34041EDE" w14:textId="77777777" w:rsidR="00A136C3" w:rsidRPr="0070365B" w:rsidRDefault="00A136C3" w:rsidP="006B3DC8">
            <w:pPr>
              <w:jc w:val="center"/>
              <w:rPr>
                <w:rFonts w:cstheme="minorHAnsi"/>
                <w:b/>
                <w:bCs/>
                <w:sz w:val="24"/>
                <w:szCs w:val="24"/>
                <w:shd w:val="clear" w:color="auto" w:fill="FFFFFF"/>
                <w:lang w:eastAsia="en-US" w:bidi="lt-LT"/>
              </w:rPr>
            </w:pPr>
            <w:r w:rsidRPr="0070365B">
              <w:rPr>
                <w:rFonts w:cstheme="minorHAnsi"/>
                <w:b/>
                <w:bCs/>
                <w:sz w:val="24"/>
                <w:szCs w:val="24"/>
                <w:lang w:eastAsia="en-US" w:bidi="lt-LT"/>
              </w:rPr>
              <w:t>-</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10A1C" w14:textId="77777777" w:rsidR="00A136C3" w:rsidRPr="0070365B" w:rsidRDefault="00A136C3" w:rsidP="006B3DC8">
            <w:pPr>
              <w:jc w:val="center"/>
              <w:rPr>
                <w:rFonts w:cstheme="minorHAnsi"/>
                <w:b/>
                <w:bCs/>
                <w:sz w:val="24"/>
                <w:szCs w:val="24"/>
                <w:lang w:eastAsia="en-US" w:bidi="lt-LT"/>
              </w:rPr>
            </w:pPr>
            <w:r w:rsidRPr="0070365B">
              <w:rPr>
                <w:rFonts w:cstheme="minorHAnsi"/>
                <w:b/>
                <w:bCs/>
                <w:sz w:val="24"/>
                <w:szCs w:val="24"/>
                <w:shd w:val="clear" w:color="auto" w:fill="FFFFFF"/>
                <w:lang w:eastAsia="ru-RU" w:bidi="ru-RU"/>
              </w:rPr>
              <w:t>-</w:t>
            </w:r>
          </w:p>
        </w:tc>
        <w:tc>
          <w:tcPr>
            <w:tcW w:w="1311" w:type="dxa"/>
            <w:tcBorders>
              <w:top w:val="single" w:sz="4" w:space="0" w:color="auto"/>
              <w:left w:val="single" w:sz="4" w:space="0" w:color="auto"/>
              <w:bottom w:val="single" w:sz="4" w:space="0" w:color="auto"/>
            </w:tcBorders>
            <w:shd w:val="clear" w:color="auto" w:fill="FFFFFF"/>
            <w:vAlign w:val="center"/>
          </w:tcPr>
          <w:p w14:paraId="178D9763" w14:textId="77777777" w:rsidR="00A136C3" w:rsidRPr="0070365B" w:rsidRDefault="00A136C3" w:rsidP="006B3DC8">
            <w:pPr>
              <w:jc w:val="center"/>
              <w:rPr>
                <w:rFonts w:cstheme="minorHAnsi"/>
                <w:b/>
                <w:bCs/>
                <w:sz w:val="24"/>
                <w:szCs w:val="24"/>
                <w:lang w:eastAsia="ru-RU" w:bidi="ru-RU"/>
              </w:rPr>
            </w:pPr>
            <w:r w:rsidRPr="0070365B">
              <w:rPr>
                <w:rFonts w:cstheme="minorHAnsi"/>
                <w:b/>
                <w:bCs/>
                <w:sz w:val="24"/>
                <w:szCs w:val="24"/>
                <w:lang w:eastAsia="en-US"/>
              </w:rPr>
              <w:t>1000</w:t>
            </w:r>
          </w:p>
        </w:tc>
        <w:tc>
          <w:tcPr>
            <w:tcW w:w="1696" w:type="dxa"/>
            <w:tcBorders>
              <w:top w:val="single" w:sz="4" w:space="0" w:color="auto"/>
              <w:left w:val="single" w:sz="4" w:space="0" w:color="auto"/>
              <w:bottom w:val="single" w:sz="4" w:space="0" w:color="auto"/>
              <w:right w:val="single" w:sz="4" w:space="0" w:color="auto"/>
            </w:tcBorders>
            <w:vAlign w:val="center"/>
          </w:tcPr>
          <w:p w14:paraId="2DF561D2" w14:textId="77777777" w:rsidR="00A136C3" w:rsidRPr="0070365B" w:rsidRDefault="00A136C3" w:rsidP="006B3DC8">
            <w:pPr>
              <w:jc w:val="center"/>
              <w:rPr>
                <w:rFonts w:cstheme="minorHAnsi"/>
                <w:b/>
                <w:bCs/>
                <w:sz w:val="24"/>
                <w:szCs w:val="24"/>
                <w:shd w:val="clear" w:color="auto" w:fill="FFFFFF"/>
                <w:lang w:eastAsia="ru-RU" w:bidi="ru-RU"/>
              </w:rPr>
            </w:pPr>
            <w:r w:rsidRPr="0070365B">
              <w:rPr>
                <w:rFonts w:cstheme="minorHAnsi"/>
                <w:b/>
                <w:bCs/>
                <w:sz w:val="24"/>
                <w:szCs w:val="24"/>
                <w:shd w:val="clear" w:color="auto" w:fill="FFFFFF"/>
                <w:lang w:eastAsia="ru-RU" w:bidi="ru-RU"/>
              </w:rPr>
              <w:t>100</w:t>
            </w:r>
          </w:p>
        </w:tc>
      </w:tr>
      <w:tr w:rsidR="00A136C3" w:rsidRPr="0070365B" w14:paraId="3A246315" w14:textId="77777777" w:rsidTr="006B3DC8">
        <w:trPr>
          <w:trHeight w:val="1128"/>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8565C6D" w14:textId="77777777" w:rsidR="00A136C3" w:rsidRPr="0070365B" w:rsidRDefault="00A136C3" w:rsidP="006B3DC8">
            <w:pPr>
              <w:jc w:val="center"/>
              <w:rPr>
                <w:rFonts w:cstheme="minorHAnsi"/>
                <w:b/>
                <w:bCs/>
                <w:sz w:val="24"/>
                <w:szCs w:val="24"/>
                <w:shd w:val="clear" w:color="auto" w:fill="FFFFFF"/>
                <w:lang w:bidi="lt-LT"/>
              </w:rPr>
            </w:pPr>
            <w:r w:rsidRPr="0070365B">
              <w:rPr>
                <w:rFonts w:cstheme="minorHAnsi"/>
                <w:b/>
                <w:bCs/>
                <w:sz w:val="24"/>
                <w:szCs w:val="24"/>
                <w:lang w:bidi="lt-LT"/>
              </w:rPr>
              <w:t xml:space="preserve">Visos medicinos paslaugos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482B7" w14:textId="77777777" w:rsidR="00A136C3" w:rsidRPr="0070365B" w:rsidRDefault="00A136C3" w:rsidP="006B3DC8">
            <w:pPr>
              <w:jc w:val="center"/>
              <w:rPr>
                <w:rFonts w:cstheme="minorHAnsi"/>
                <w:b/>
                <w:bCs/>
                <w:sz w:val="24"/>
                <w:szCs w:val="24"/>
                <w:lang w:bidi="lt-LT"/>
              </w:rPr>
            </w:pPr>
            <w:r w:rsidRPr="0070365B">
              <w:rPr>
                <w:rFonts w:cstheme="minorHAnsi"/>
                <w:b/>
                <w:bCs/>
                <w:sz w:val="24"/>
                <w:szCs w:val="24"/>
                <w:lang w:bidi="lt-LT"/>
              </w:rPr>
              <w:t>Ne mažiau kaip 100</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75409" w14:textId="77777777" w:rsidR="00A136C3" w:rsidRPr="0070365B" w:rsidRDefault="00A136C3" w:rsidP="006B3DC8">
            <w:pPr>
              <w:jc w:val="center"/>
              <w:rPr>
                <w:rFonts w:cstheme="minorHAnsi"/>
                <w:b/>
                <w:bCs/>
                <w:sz w:val="24"/>
                <w:szCs w:val="24"/>
                <w:shd w:val="clear" w:color="auto" w:fill="FFFFFF"/>
                <w:lang w:eastAsia="ru-RU" w:bidi="ru-RU"/>
              </w:rPr>
            </w:pPr>
            <w:r w:rsidRPr="0070365B">
              <w:rPr>
                <w:rFonts w:cstheme="minorHAnsi"/>
                <w:b/>
                <w:bCs/>
                <w:sz w:val="24"/>
                <w:szCs w:val="24"/>
                <w:shd w:val="clear" w:color="auto" w:fill="FFFFFF"/>
                <w:lang w:val="en-GB" w:eastAsia="ru-RU" w:bidi="ru-RU"/>
              </w:rPr>
              <w:t>1</w:t>
            </w:r>
            <w:r w:rsidRPr="0070365B">
              <w:rPr>
                <w:rFonts w:cstheme="minorHAnsi"/>
                <w:b/>
                <w:bCs/>
                <w:sz w:val="24"/>
                <w:szCs w:val="24"/>
                <w:shd w:val="clear" w:color="auto" w:fill="FFFFFF"/>
                <w:lang w:eastAsia="ru-RU" w:bidi="ru-RU"/>
              </w:rPr>
              <w:t>0</w:t>
            </w:r>
            <w:r w:rsidRPr="0070365B">
              <w:rPr>
                <w:rFonts w:cstheme="minorHAnsi"/>
                <w:b/>
                <w:bCs/>
                <w:sz w:val="24"/>
                <w:szCs w:val="24"/>
                <w:shd w:val="clear" w:color="auto" w:fill="FFFFFF"/>
                <w:lang w:val="ru-RU" w:eastAsia="ru-RU" w:bidi="ru-RU"/>
              </w:rPr>
              <w:t>0</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FC7E5" w14:textId="77777777" w:rsidR="00A136C3" w:rsidRPr="0070365B" w:rsidRDefault="00A136C3" w:rsidP="006B3DC8">
            <w:pPr>
              <w:jc w:val="center"/>
              <w:rPr>
                <w:rFonts w:cstheme="minorHAnsi"/>
                <w:b/>
                <w:bCs/>
                <w:sz w:val="24"/>
                <w:szCs w:val="24"/>
                <w:lang w:eastAsia="en-US" w:bidi="lt-LT"/>
              </w:rPr>
            </w:pPr>
            <w:r w:rsidRPr="0070365B">
              <w:rPr>
                <w:rFonts w:cstheme="minorHAnsi"/>
                <w:b/>
                <w:bCs/>
                <w:sz w:val="24"/>
                <w:szCs w:val="24"/>
                <w:lang w:eastAsia="en-US" w:bidi="lt-LT"/>
              </w:rPr>
              <w:t>Ne mažiau kaip 150</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461DF" w14:textId="77777777" w:rsidR="00A136C3" w:rsidRPr="0070365B" w:rsidRDefault="00A136C3" w:rsidP="006B3DC8">
            <w:pPr>
              <w:jc w:val="center"/>
              <w:rPr>
                <w:rFonts w:cstheme="minorHAnsi"/>
                <w:b/>
                <w:bCs/>
                <w:sz w:val="24"/>
                <w:szCs w:val="24"/>
                <w:shd w:val="clear" w:color="auto" w:fill="FFFFFF"/>
                <w:lang w:eastAsia="ru-RU" w:bidi="ru-RU"/>
              </w:rPr>
            </w:pPr>
            <w:r w:rsidRPr="0070365B">
              <w:rPr>
                <w:rFonts w:cstheme="minorHAnsi"/>
                <w:b/>
                <w:bCs/>
                <w:sz w:val="24"/>
                <w:szCs w:val="24"/>
                <w:shd w:val="clear" w:color="auto" w:fill="FFFFFF"/>
                <w:lang w:eastAsia="ru-RU" w:bidi="ru-RU"/>
              </w:rPr>
              <w:t>10</w:t>
            </w:r>
            <w:r w:rsidRPr="0070365B">
              <w:rPr>
                <w:rFonts w:cstheme="minorHAnsi"/>
                <w:b/>
                <w:bCs/>
                <w:sz w:val="24"/>
                <w:szCs w:val="24"/>
                <w:shd w:val="clear" w:color="auto" w:fill="FFFFFF"/>
                <w:lang w:val="ru-RU" w:eastAsia="ru-RU" w:bidi="ru-RU"/>
              </w:rPr>
              <w:t>0</w:t>
            </w:r>
          </w:p>
        </w:tc>
        <w:tc>
          <w:tcPr>
            <w:tcW w:w="1311" w:type="dxa"/>
            <w:tcBorders>
              <w:top w:val="single" w:sz="4" w:space="0" w:color="auto"/>
              <w:left w:val="single" w:sz="4" w:space="0" w:color="auto"/>
              <w:bottom w:val="single" w:sz="4" w:space="0" w:color="auto"/>
              <w:right w:val="single" w:sz="4" w:space="0" w:color="auto"/>
            </w:tcBorders>
            <w:vAlign w:val="center"/>
          </w:tcPr>
          <w:p w14:paraId="676BA55D" w14:textId="77777777" w:rsidR="00A136C3" w:rsidRPr="0070365B" w:rsidRDefault="00A136C3" w:rsidP="006B3DC8">
            <w:pPr>
              <w:jc w:val="center"/>
              <w:rPr>
                <w:rFonts w:cstheme="minorHAnsi"/>
                <w:b/>
                <w:bCs/>
                <w:sz w:val="24"/>
                <w:szCs w:val="24"/>
                <w:lang w:eastAsia="en-US" w:bidi="lt-LT"/>
              </w:rPr>
            </w:pPr>
            <w:r w:rsidRPr="0070365B">
              <w:rPr>
                <w:rFonts w:cstheme="minorHAnsi"/>
                <w:b/>
                <w:bCs/>
                <w:sz w:val="24"/>
                <w:szCs w:val="24"/>
                <w:lang w:eastAsia="en-US"/>
              </w:rPr>
              <w:t>Ne mažiau kaip 200</w:t>
            </w:r>
          </w:p>
        </w:tc>
        <w:tc>
          <w:tcPr>
            <w:tcW w:w="1696" w:type="dxa"/>
            <w:tcBorders>
              <w:top w:val="single" w:sz="4" w:space="0" w:color="auto"/>
              <w:left w:val="single" w:sz="4" w:space="0" w:color="auto"/>
              <w:bottom w:val="single" w:sz="4" w:space="0" w:color="auto"/>
              <w:right w:val="single" w:sz="4" w:space="0" w:color="auto"/>
            </w:tcBorders>
            <w:vAlign w:val="center"/>
          </w:tcPr>
          <w:p w14:paraId="27B3DCA5" w14:textId="77777777" w:rsidR="00A136C3" w:rsidRPr="0070365B" w:rsidRDefault="00A136C3" w:rsidP="006B3DC8">
            <w:pPr>
              <w:jc w:val="center"/>
              <w:rPr>
                <w:rFonts w:cstheme="minorHAnsi"/>
                <w:b/>
                <w:bCs/>
                <w:sz w:val="24"/>
                <w:szCs w:val="24"/>
                <w:shd w:val="clear" w:color="auto" w:fill="FFFFFF"/>
                <w:lang w:eastAsia="ru-RU" w:bidi="ru-RU"/>
              </w:rPr>
            </w:pPr>
            <w:r w:rsidRPr="0070365B">
              <w:rPr>
                <w:rFonts w:cstheme="minorHAnsi"/>
                <w:b/>
                <w:bCs/>
                <w:sz w:val="24"/>
                <w:szCs w:val="24"/>
                <w:lang w:val="en-GB" w:eastAsia="en-US"/>
              </w:rPr>
              <w:t>1</w:t>
            </w:r>
            <w:r w:rsidRPr="0070365B">
              <w:rPr>
                <w:rFonts w:cstheme="minorHAnsi"/>
                <w:b/>
                <w:bCs/>
                <w:sz w:val="24"/>
                <w:szCs w:val="24"/>
                <w:lang w:eastAsia="en-US"/>
              </w:rPr>
              <w:t>00</w:t>
            </w:r>
            <w:r w:rsidRPr="0070365B">
              <w:rPr>
                <w:rFonts w:cstheme="minorHAnsi"/>
                <w:b/>
                <w:bCs/>
                <w:sz w:val="24"/>
                <w:szCs w:val="24"/>
                <w:lang w:val="en-GB" w:eastAsia="en-US"/>
              </w:rPr>
              <w:t xml:space="preserve"> </w:t>
            </w:r>
          </w:p>
        </w:tc>
      </w:tr>
    </w:tbl>
    <w:p w14:paraId="20F9FEDD" w14:textId="77777777" w:rsidR="00A136C3" w:rsidRPr="0070365B" w:rsidRDefault="00A136C3" w:rsidP="00A136C3">
      <w:pPr>
        <w:widowControl w:val="0"/>
        <w:spacing w:line="278" w:lineRule="exact"/>
        <w:rPr>
          <w:rFonts w:cstheme="minorHAnsi"/>
          <w:sz w:val="24"/>
          <w:szCs w:val="24"/>
          <w:lang w:bidi="lt-LT"/>
        </w:rPr>
      </w:pPr>
      <w:r w:rsidRPr="0070365B">
        <w:rPr>
          <w:rFonts w:cstheme="minorHAnsi"/>
          <w:sz w:val="24"/>
          <w:szCs w:val="24"/>
          <w:lang w:bidi="lt-LT"/>
        </w:rPr>
        <w:t>*Vadovaujantis Lietuvos Respublikos pridėtinės vertės mokesčio įstatymo 27 str. draudimo paslaugos PVM neapmokestinamos</w:t>
      </w:r>
    </w:p>
    <w:p w14:paraId="31B31CC8" w14:textId="77777777" w:rsidR="00A136C3" w:rsidRPr="0070365B" w:rsidRDefault="00A136C3" w:rsidP="00A136C3">
      <w:pPr>
        <w:tabs>
          <w:tab w:val="left" w:pos="1276"/>
        </w:tabs>
        <w:spacing w:before="240"/>
        <w:ind w:firstLine="567"/>
        <w:rPr>
          <w:rFonts w:cstheme="minorHAnsi"/>
          <w:sz w:val="24"/>
          <w:szCs w:val="24"/>
        </w:rPr>
      </w:pPr>
      <w:r w:rsidRPr="0070365B">
        <w:rPr>
          <w:rFonts w:cstheme="minorHAnsi"/>
          <w:sz w:val="24"/>
          <w:szCs w:val="24"/>
        </w:rPr>
        <w:t xml:space="preserve">   3.2. Kiekvienas Apdraustasis gali pasirinkti vieną iš lentelėje numatytų draudimo programų. </w:t>
      </w:r>
    </w:p>
    <w:p w14:paraId="3F63FCD9" w14:textId="77777777" w:rsidR="00A136C3" w:rsidRPr="0070365B" w:rsidRDefault="00A136C3" w:rsidP="00A136C3">
      <w:pPr>
        <w:tabs>
          <w:tab w:val="left" w:pos="1276"/>
        </w:tabs>
        <w:spacing w:before="240"/>
        <w:ind w:firstLine="709"/>
        <w:rPr>
          <w:rFonts w:cstheme="minorHAnsi"/>
          <w:b/>
          <w:bCs/>
          <w:sz w:val="24"/>
          <w:szCs w:val="24"/>
        </w:rPr>
      </w:pPr>
      <w:r w:rsidRPr="0070365B">
        <w:rPr>
          <w:rFonts w:cstheme="minorHAnsi"/>
          <w:b/>
          <w:bCs/>
          <w:sz w:val="24"/>
          <w:szCs w:val="24"/>
        </w:rPr>
        <w:t>4. Draudžiamųjų įvykių aprašymas:</w:t>
      </w:r>
    </w:p>
    <w:p w14:paraId="79E7E2A7" w14:textId="77777777" w:rsidR="00A136C3" w:rsidRPr="0070365B" w:rsidRDefault="00A136C3" w:rsidP="00A136C3">
      <w:pPr>
        <w:tabs>
          <w:tab w:val="left" w:pos="1134"/>
          <w:tab w:val="left" w:pos="1276"/>
        </w:tabs>
        <w:ind w:firstLine="709"/>
        <w:rPr>
          <w:rFonts w:cstheme="minorHAnsi"/>
          <w:b/>
          <w:bCs/>
          <w:sz w:val="24"/>
          <w:szCs w:val="24"/>
        </w:rPr>
      </w:pPr>
      <w:r w:rsidRPr="0070365B">
        <w:rPr>
          <w:rFonts w:cstheme="minorHAnsi"/>
          <w:b/>
          <w:bCs/>
          <w:sz w:val="24"/>
          <w:szCs w:val="24"/>
        </w:rPr>
        <w:t>4.1. Ambulatorinis gydymas:</w:t>
      </w:r>
      <w:r w:rsidRPr="0070365B">
        <w:rPr>
          <w:rFonts w:cstheme="minorHAnsi"/>
          <w:sz w:val="24"/>
          <w:szCs w:val="24"/>
        </w:rPr>
        <w:t xml:space="preserve"> Apmokamos sveikatos priežiūros paslaugos, suteiktos Apdraustajam privačiose ir valstybinėse sveikatos priežiūros įstaigose dėl ūmios ligos, lėtinės ligos, lėtinės ligos paūmėjimo ir (ar) nelaimingo atsitikimo:</w:t>
      </w:r>
    </w:p>
    <w:p w14:paraId="4FEF07FE" w14:textId="77777777" w:rsidR="00A136C3" w:rsidRPr="0070365B" w:rsidRDefault="00A136C3" w:rsidP="00A136C3">
      <w:pPr>
        <w:pStyle w:val="Sraopastraipa"/>
        <w:numPr>
          <w:ilvl w:val="2"/>
          <w:numId w:val="20"/>
        </w:numPr>
        <w:pBdr>
          <w:top w:val="nil"/>
          <w:left w:val="nil"/>
          <w:bottom w:val="nil"/>
          <w:right w:val="nil"/>
          <w:between w:val="nil"/>
          <w:bar w:val="nil"/>
        </w:pBdr>
        <w:tabs>
          <w:tab w:val="left" w:pos="567"/>
          <w:tab w:val="left" w:pos="851"/>
          <w:tab w:val="left" w:pos="1276"/>
        </w:tabs>
        <w:spacing w:line="240" w:lineRule="auto"/>
        <w:ind w:left="0" w:firstLine="709"/>
        <w:rPr>
          <w:rFonts w:cstheme="minorHAnsi"/>
          <w:sz w:val="24"/>
          <w:szCs w:val="24"/>
        </w:rPr>
      </w:pPr>
      <w:r w:rsidRPr="0070365B">
        <w:rPr>
          <w:rFonts w:cstheme="minorHAnsi"/>
          <w:sz w:val="24"/>
          <w:szCs w:val="24"/>
        </w:rPr>
        <w:t>Kompensuojamos šeimos gydytojo, gydytojų specialistų, slaugytojų paslaugos ir (ar) vizitai į namus, greitosios pagalbos iškvietimas, šeimos gydytojo, gydytojų specialistų paskirti diagnostiniai (laboratoriniai ir instrumentiniai) tyrimai ir kitos ambulatorinės paslaugos, suteiktos  sveikatos priežiūros įstaigose ir (ar) Apdraustojo namuose, esant medicininėms indikacijoms. Ambulatorinio gydymo paslaugos atlyginamos, jeigu Apdraustasis kreipėsi su nusiskundimu, tačiau susirgimas nebuvo nustatytas arba gydytojo mediciniškai pagrįsti tyrimai buvo be pakitimų;</w:t>
      </w:r>
    </w:p>
    <w:p w14:paraId="201287B2" w14:textId="77777777" w:rsidR="00A136C3" w:rsidRPr="0070365B" w:rsidRDefault="00A136C3" w:rsidP="00A136C3">
      <w:pPr>
        <w:pStyle w:val="Sraopastraipa"/>
        <w:numPr>
          <w:ilvl w:val="2"/>
          <w:numId w:val="20"/>
        </w:numPr>
        <w:pBdr>
          <w:top w:val="nil"/>
          <w:left w:val="nil"/>
          <w:bottom w:val="nil"/>
          <w:right w:val="nil"/>
          <w:between w:val="nil"/>
          <w:bar w:val="nil"/>
        </w:pBdr>
        <w:tabs>
          <w:tab w:val="left" w:pos="567"/>
          <w:tab w:val="left" w:pos="851"/>
          <w:tab w:val="left" w:pos="1276"/>
        </w:tabs>
        <w:spacing w:line="240" w:lineRule="auto"/>
        <w:ind w:left="0" w:firstLine="709"/>
        <w:rPr>
          <w:rFonts w:cstheme="minorHAnsi"/>
          <w:sz w:val="24"/>
          <w:szCs w:val="24"/>
        </w:rPr>
      </w:pPr>
      <w:r w:rsidRPr="0070365B">
        <w:rPr>
          <w:rFonts w:cstheme="minorHAnsi"/>
          <w:sz w:val="24"/>
          <w:szCs w:val="24"/>
        </w:rPr>
        <w:t>Apmokamos išlaidos dėl konsultacijos/apžiūros metu gydytojo konstatuotų papildomų Apdraustojo sveikatos pokyčių ar kitų susirgimų, kurie yra nesusiję su pagrindiniu sveikatos sutrikimu, dėl kurio kreipėsi Apdraustasis;</w:t>
      </w:r>
    </w:p>
    <w:p w14:paraId="01EC8B23" w14:textId="77777777" w:rsidR="00A136C3" w:rsidRPr="0070365B" w:rsidRDefault="00A136C3" w:rsidP="00A136C3">
      <w:pPr>
        <w:pStyle w:val="Sraopastraipa"/>
        <w:numPr>
          <w:ilvl w:val="2"/>
          <w:numId w:val="20"/>
        </w:numPr>
        <w:pBdr>
          <w:top w:val="nil"/>
          <w:left w:val="nil"/>
          <w:bottom w:val="nil"/>
          <w:right w:val="nil"/>
          <w:between w:val="nil"/>
          <w:bar w:val="nil"/>
        </w:pBdr>
        <w:tabs>
          <w:tab w:val="left" w:pos="1276"/>
        </w:tabs>
        <w:spacing w:line="240" w:lineRule="auto"/>
        <w:ind w:left="0" w:firstLine="709"/>
        <w:rPr>
          <w:rFonts w:cstheme="minorHAnsi"/>
          <w:sz w:val="24"/>
          <w:szCs w:val="24"/>
        </w:rPr>
      </w:pPr>
      <w:r w:rsidRPr="0070365B">
        <w:rPr>
          <w:rFonts w:cstheme="minorHAnsi"/>
          <w:sz w:val="24"/>
          <w:szCs w:val="24"/>
        </w:rPr>
        <w:t>Apmokamas diagnozuotos ligos, pooperacinės būklės, taip pat ir lėtinės ligos būklės stebėjimas, kurį nustatytu periodiškumu vykdo gydytojas specialistas, pagal poreikį skirdamas tyrimus, gydymą ir rekomendacijas;</w:t>
      </w:r>
    </w:p>
    <w:p w14:paraId="6AA27E87" w14:textId="77777777" w:rsidR="00A136C3" w:rsidRPr="0070365B" w:rsidRDefault="00A136C3" w:rsidP="00A136C3">
      <w:pPr>
        <w:pStyle w:val="Sraopastraipa"/>
        <w:numPr>
          <w:ilvl w:val="2"/>
          <w:numId w:val="20"/>
        </w:numPr>
        <w:pBdr>
          <w:top w:val="nil"/>
          <w:left w:val="nil"/>
          <w:bottom w:val="nil"/>
          <w:right w:val="nil"/>
          <w:between w:val="nil"/>
          <w:bar w:val="nil"/>
        </w:pBdr>
        <w:tabs>
          <w:tab w:val="left" w:pos="1276"/>
        </w:tabs>
        <w:spacing w:line="240" w:lineRule="auto"/>
        <w:ind w:left="0" w:firstLine="709"/>
        <w:rPr>
          <w:rFonts w:cstheme="minorHAnsi"/>
          <w:sz w:val="24"/>
          <w:szCs w:val="24"/>
        </w:rPr>
      </w:pPr>
      <w:r w:rsidRPr="0070365B">
        <w:rPr>
          <w:rFonts w:cstheme="minorHAnsi"/>
          <w:sz w:val="24"/>
          <w:szCs w:val="24"/>
        </w:rPr>
        <w:t>Apmokamos nuotolinės šeimos gydytojo, gydytojų specialistų konsultacijos;</w:t>
      </w:r>
    </w:p>
    <w:p w14:paraId="76DCDF74" w14:textId="77777777" w:rsidR="00A136C3" w:rsidRPr="0070365B" w:rsidRDefault="00A136C3" w:rsidP="00A136C3">
      <w:pPr>
        <w:pStyle w:val="Sraopastraipa"/>
        <w:numPr>
          <w:ilvl w:val="2"/>
          <w:numId w:val="20"/>
        </w:numPr>
        <w:pBdr>
          <w:top w:val="nil"/>
          <w:left w:val="nil"/>
          <w:bottom w:val="nil"/>
          <w:right w:val="nil"/>
          <w:between w:val="nil"/>
          <w:bar w:val="nil"/>
        </w:pBdr>
        <w:tabs>
          <w:tab w:val="left" w:pos="1276"/>
        </w:tabs>
        <w:spacing w:line="240" w:lineRule="auto"/>
        <w:ind w:left="0" w:firstLine="709"/>
        <w:rPr>
          <w:rFonts w:cstheme="minorHAnsi"/>
          <w:sz w:val="24"/>
          <w:szCs w:val="24"/>
        </w:rPr>
      </w:pPr>
      <w:r w:rsidRPr="0070365B">
        <w:rPr>
          <w:rFonts w:cstheme="minorHAnsi"/>
          <w:sz w:val="24"/>
          <w:szCs w:val="24"/>
        </w:rPr>
        <w:t>Kreipiantis į gydytojus specialistus siuntimas nereikalingas;</w:t>
      </w:r>
    </w:p>
    <w:p w14:paraId="127550E4" w14:textId="77777777" w:rsidR="00A136C3" w:rsidRPr="0070365B" w:rsidRDefault="00A136C3" w:rsidP="00A136C3">
      <w:pPr>
        <w:pStyle w:val="Sraopastraipa"/>
        <w:numPr>
          <w:ilvl w:val="2"/>
          <w:numId w:val="20"/>
        </w:numPr>
        <w:pBdr>
          <w:top w:val="nil"/>
          <w:left w:val="nil"/>
          <w:bottom w:val="nil"/>
          <w:right w:val="nil"/>
          <w:between w:val="nil"/>
          <w:bar w:val="nil"/>
        </w:pBdr>
        <w:tabs>
          <w:tab w:val="left" w:pos="1276"/>
        </w:tabs>
        <w:spacing w:line="240" w:lineRule="auto"/>
        <w:ind w:left="0" w:firstLine="709"/>
        <w:rPr>
          <w:rFonts w:cstheme="minorHAnsi"/>
          <w:sz w:val="24"/>
          <w:szCs w:val="24"/>
        </w:rPr>
      </w:pPr>
      <w:r w:rsidRPr="0070365B">
        <w:rPr>
          <w:rFonts w:cstheme="minorHAnsi"/>
          <w:sz w:val="24"/>
          <w:szCs w:val="24"/>
        </w:rPr>
        <w:lastRenderedPageBreak/>
        <w:t>Kreipiantis į gydytojus tyrėjus specialistus (</w:t>
      </w:r>
      <w:proofErr w:type="spellStart"/>
      <w:r w:rsidRPr="0070365B">
        <w:rPr>
          <w:rFonts w:cstheme="minorHAnsi"/>
          <w:sz w:val="24"/>
          <w:szCs w:val="24"/>
        </w:rPr>
        <w:t>endoskopuotoją</w:t>
      </w:r>
      <w:proofErr w:type="spellEnd"/>
      <w:r w:rsidRPr="0070365B">
        <w:rPr>
          <w:rFonts w:cstheme="minorHAnsi"/>
          <w:sz w:val="24"/>
          <w:szCs w:val="24"/>
        </w:rPr>
        <w:t xml:space="preserve">, </w:t>
      </w:r>
      <w:proofErr w:type="spellStart"/>
      <w:r w:rsidRPr="0070365B">
        <w:rPr>
          <w:rFonts w:cstheme="minorHAnsi"/>
          <w:sz w:val="24"/>
          <w:szCs w:val="24"/>
        </w:rPr>
        <w:t>echoskopuotoją</w:t>
      </w:r>
      <w:proofErr w:type="spellEnd"/>
      <w:r w:rsidRPr="0070365B">
        <w:rPr>
          <w:rFonts w:cstheme="minorHAnsi"/>
          <w:sz w:val="24"/>
          <w:szCs w:val="24"/>
        </w:rPr>
        <w:t>, klinikinį fiziologą, radiologą ir t. t.) siuntimas būtinas;</w:t>
      </w:r>
    </w:p>
    <w:p w14:paraId="39ACF619" w14:textId="77777777" w:rsidR="00A136C3" w:rsidRPr="0070365B" w:rsidRDefault="00A136C3" w:rsidP="00A136C3">
      <w:pPr>
        <w:pStyle w:val="Sraopastraipa"/>
        <w:numPr>
          <w:ilvl w:val="2"/>
          <w:numId w:val="20"/>
        </w:numPr>
        <w:pBdr>
          <w:top w:val="nil"/>
          <w:left w:val="nil"/>
          <w:bottom w:val="nil"/>
          <w:right w:val="nil"/>
          <w:between w:val="nil"/>
          <w:bar w:val="nil"/>
        </w:pBdr>
        <w:tabs>
          <w:tab w:val="left" w:pos="1276"/>
        </w:tabs>
        <w:spacing w:line="240" w:lineRule="auto"/>
        <w:ind w:left="0" w:firstLine="709"/>
        <w:rPr>
          <w:rFonts w:cstheme="minorHAnsi"/>
          <w:sz w:val="24"/>
          <w:szCs w:val="24"/>
        </w:rPr>
      </w:pPr>
      <w:r w:rsidRPr="0070365B">
        <w:rPr>
          <w:rFonts w:cstheme="minorHAnsi"/>
          <w:sz w:val="24"/>
          <w:szCs w:val="24"/>
        </w:rPr>
        <w:t xml:space="preserve">Apmokama karpų, apgamų, papilomų, </w:t>
      </w:r>
      <w:proofErr w:type="spellStart"/>
      <w:r w:rsidRPr="0070365B">
        <w:rPr>
          <w:rFonts w:cstheme="minorHAnsi"/>
          <w:sz w:val="24"/>
          <w:szCs w:val="24"/>
        </w:rPr>
        <w:t>kandilomų</w:t>
      </w:r>
      <w:proofErr w:type="spellEnd"/>
      <w:r w:rsidRPr="0070365B">
        <w:rPr>
          <w:rFonts w:cstheme="minorHAnsi"/>
          <w:sz w:val="24"/>
          <w:szCs w:val="24"/>
        </w:rPr>
        <w:t xml:space="preserve">, </w:t>
      </w:r>
      <w:proofErr w:type="spellStart"/>
      <w:r w:rsidRPr="0070365B">
        <w:rPr>
          <w:rFonts w:cstheme="minorHAnsi"/>
          <w:sz w:val="24"/>
          <w:szCs w:val="24"/>
        </w:rPr>
        <w:t>keratomų</w:t>
      </w:r>
      <w:proofErr w:type="spellEnd"/>
      <w:r w:rsidRPr="0070365B">
        <w:rPr>
          <w:rFonts w:cstheme="minorHAnsi"/>
          <w:sz w:val="24"/>
          <w:szCs w:val="24"/>
        </w:rPr>
        <w:t>, moliuskų, odos gerybinių darinių, kraujagyslinių darinių diagnostika ir gydymas (įskaitant gydymą lazeriu), jei tai ne estetinis-kosmetinis gydymas;</w:t>
      </w:r>
    </w:p>
    <w:p w14:paraId="3B69EA8F" w14:textId="77777777" w:rsidR="00A136C3" w:rsidRPr="0070365B" w:rsidRDefault="00A136C3" w:rsidP="00A136C3">
      <w:pPr>
        <w:pStyle w:val="Sraopastraipa"/>
        <w:numPr>
          <w:ilvl w:val="2"/>
          <w:numId w:val="20"/>
        </w:numPr>
        <w:pBdr>
          <w:top w:val="nil"/>
          <w:left w:val="nil"/>
          <w:bottom w:val="nil"/>
          <w:right w:val="nil"/>
          <w:between w:val="nil"/>
          <w:bar w:val="nil"/>
        </w:pBdr>
        <w:tabs>
          <w:tab w:val="left" w:pos="1276"/>
        </w:tabs>
        <w:spacing w:line="240" w:lineRule="auto"/>
        <w:ind w:left="0" w:firstLine="709"/>
        <w:rPr>
          <w:rFonts w:cstheme="minorHAnsi"/>
          <w:sz w:val="24"/>
          <w:szCs w:val="24"/>
        </w:rPr>
      </w:pPr>
      <w:r w:rsidRPr="0070365B">
        <w:rPr>
          <w:rFonts w:cstheme="minorHAnsi"/>
          <w:sz w:val="24"/>
          <w:szCs w:val="24"/>
        </w:rPr>
        <w:t>Apmokama nepiktybinių navikų diagnostika ir gydymas (įskaitant gydymą lazeriu);</w:t>
      </w:r>
    </w:p>
    <w:p w14:paraId="695842BE" w14:textId="77777777" w:rsidR="00A136C3" w:rsidRPr="0070365B" w:rsidRDefault="00A136C3" w:rsidP="00A136C3">
      <w:pPr>
        <w:pStyle w:val="Sraopastraipa"/>
        <w:numPr>
          <w:ilvl w:val="2"/>
          <w:numId w:val="20"/>
        </w:numPr>
        <w:pBdr>
          <w:top w:val="nil"/>
          <w:left w:val="nil"/>
          <w:bottom w:val="nil"/>
          <w:right w:val="nil"/>
          <w:between w:val="nil"/>
          <w:bar w:val="nil"/>
        </w:pBdr>
        <w:tabs>
          <w:tab w:val="left" w:pos="1276"/>
        </w:tabs>
        <w:spacing w:line="240" w:lineRule="auto"/>
        <w:ind w:left="0" w:firstLine="709"/>
        <w:rPr>
          <w:rFonts w:cstheme="minorHAnsi"/>
          <w:sz w:val="24"/>
          <w:szCs w:val="24"/>
        </w:rPr>
      </w:pPr>
      <w:r w:rsidRPr="0070365B">
        <w:rPr>
          <w:rFonts w:cstheme="minorHAnsi"/>
          <w:sz w:val="24"/>
          <w:szCs w:val="24"/>
        </w:rPr>
        <w:t xml:space="preserve">Apmokama kapiliarų ligų ir venų </w:t>
      </w:r>
      <w:proofErr w:type="spellStart"/>
      <w:r w:rsidRPr="0070365B">
        <w:rPr>
          <w:rFonts w:cstheme="minorHAnsi"/>
          <w:sz w:val="24"/>
          <w:szCs w:val="24"/>
        </w:rPr>
        <w:t>varikozės</w:t>
      </w:r>
      <w:proofErr w:type="spellEnd"/>
      <w:r w:rsidRPr="0070365B">
        <w:rPr>
          <w:rFonts w:cstheme="minorHAnsi"/>
          <w:sz w:val="24"/>
          <w:szCs w:val="24"/>
        </w:rPr>
        <w:t xml:space="preserve"> diagnostika ir gydymas (įskaitant gydymą lazeriu, </w:t>
      </w:r>
      <w:proofErr w:type="spellStart"/>
      <w:r w:rsidRPr="0070365B">
        <w:rPr>
          <w:rFonts w:cstheme="minorHAnsi"/>
          <w:sz w:val="24"/>
          <w:szCs w:val="24"/>
        </w:rPr>
        <w:t>skleroterapiją</w:t>
      </w:r>
      <w:proofErr w:type="spellEnd"/>
      <w:r w:rsidRPr="0070365B">
        <w:rPr>
          <w:rFonts w:cstheme="minorHAnsi"/>
          <w:sz w:val="24"/>
          <w:szCs w:val="24"/>
        </w:rPr>
        <w:t>), esant medicininėms indikacijoms. Kojų venų operacija apmokama nepriklausomai nuo ligos sunkumo laipsnio;</w:t>
      </w:r>
    </w:p>
    <w:p w14:paraId="7A056835" w14:textId="77777777" w:rsidR="00A136C3" w:rsidRPr="0070365B" w:rsidRDefault="00A136C3" w:rsidP="00A136C3">
      <w:pPr>
        <w:pStyle w:val="Sraopastraipa"/>
        <w:pBdr>
          <w:top w:val="nil"/>
          <w:left w:val="nil"/>
          <w:bottom w:val="nil"/>
          <w:right w:val="nil"/>
          <w:between w:val="nil"/>
          <w:bar w:val="nil"/>
        </w:pBdr>
        <w:spacing w:line="240" w:lineRule="auto"/>
        <w:ind w:left="0" w:firstLine="709"/>
        <w:rPr>
          <w:rFonts w:cstheme="minorHAnsi"/>
          <w:sz w:val="24"/>
          <w:szCs w:val="24"/>
        </w:rPr>
      </w:pPr>
      <w:r w:rsidRPr="0070365B">
        <w:rPr>
          <w:rFonts w:cstheme="minorHAnsi"/>
          <w:sz w:val="24"/>
          <w:szCs w:val="24"/>
        </w:rPr>
        <w:t>4.1.10. Apmokama pėdos kaulų, raiščių, sausgyslių, sąnarių bei raumenų diagnostika ir gydymas;</w:t>
      </w:r>
    </w:p>
    <w:p w14:paraId="3C7BBCC1" w14:textId="77777777" w:rsidR="00A136C3" w:rsidRPr="0070365B" w:rsidRDefault="00A136C3" w:rsidP="00A136C3">
      <w:pPr>
        <w:pStyle w:val="Sraopastraipa"/>
        <w:numPr>
          <w:ilvl w:val="2"/>
          <w:numId w:val="22"/>
        </w:numPr>
        <w:pBdr>
          <w:top w:val="nil"/>
          <w:left w:val="nil"/>
          <w:bottom w:val="nil"/>
          <w:right w:val="nil"/>
          <w:between w:val="nil"/>
          <w:bar w:val="nil"/>
        </w:pBdr>
        <w:tabs>
          <w:tab w:val="left" w:pos="1418"/>
        </w:tabs>
        <w:spacing w:line="240" w:lineRule="auto"/>
        <w:ind w:left="0" w:firstLine="709"/>
        <w:rPr>
          <w:rFonts w:cstheme="minorHAnsi"/>
          <w:sz w:val="24"/>
          <w:szCs w:val="24"/>
        </w:rPr>
      </w:pPr>
      <w:r w:rsidRPr="0070365B">
        <w:rPr>
          <w:rFonts w:cstheme="minorHAnsi"/>
          <w:sz w:val="24"/>
          <w:szCs w:val="24"/>
        </w:rPr>
        <w:t>Apmokama lėtinių degeneracinių ligų diagnostika ir gydymas;</w:t>
      </w:r>
    </w:p>
    <w:p w14:paraId="7205098F" w14:textId="77777777" w:rsidR="00A136C3" w:rsidRPr="0070365B" w:rsidRDefault="00A136C3" w:rsidP="00A136C3">
      <w:pPr>
        <w:pStyle w:val="Sraopastraipa"/>
        <w:numPr>
          <w:ilvl w:val="2"/>
          <w:numId w:val="22"/>
        </w:numPr>
        <w:pBdr>
          <w:top w:val="nil"/>
          <w:left w:val="nil"/>
          <w:bottom w:val="nil"/>
          <w:right w:val="nil"/>
          <w:between w:val="nil"/>
          <w:bar w:val="nil"/>
        </w:pBdr>
        <w:tabs>
          <w:tab w:val="left" w:pos="1418"/>
        </w:tabs>
        <w:spacing w:line="240" w:lineRule="auto"/>
        <w:ind w:left="0" w:firstLine="709"/>
        <w:rPr>
          <w:rFonts w:cstheme="minorHAnsi"/>
          <w:sz w:val="24"/>
          <w:szCs w:val="24"/>
        </w:rPr>
      </w:pPr>
      <w:r w:rsidRPr="0070365B">
        <w:rPr>
          <w:rFonts w:cstheme="minorHAnsi"/>
          <w:sz w:val="24"/>
          <w:szCs w:val="24"/>
        </w:rPr>
        <w:t>Apmokami alergenų (taip pat ir įkvepiamų, maisto) tyrimai;</w:t>
      </w:r>
    </w:p>
    <w:p w14:paraId="464C9DCC" w14:textId="77777777" w:rsidR="00A136C3" w:rsidRPr="0070365B" w:rsidRDefault="00A136C3" w:rsidP="00A136C3">
      <w:pPr>
        <w:pStyle w:val="Sraopastraipa"/>
        <w:numPr>
          <w:ilvl w:val="2"/>
          <w:numId w:val="22"/>
        </w:numPr>
        <w:pBdr>
          <w:top w:val="nil"/>
          <w:left w:val="nil"/>
          <w:bottom w:val="nil"/>
          <w:right w:val="nil"/>
          <w:between w:val="nil"/>
          <w:bar w:val="nil"/>
        </w:pBdr>
        <w:tabs>
          <w:tab w:val="left" w:pos="1418"/>
        </w:tabs>
        <w:spacing w:line="240" w:lineRule="auto"/>
        <w:ind w:left="0" w:firstLine="709"/>
        <w:rPr>
          <w:rFonts w:cstheme="minorHAnsi"/>
          <w:sz w:val="24"/>
          <w:szCs w:val="24"/>
        </w:rPr>
      </w:pPr>
      <w:r w:rsidRPr="0070365B">
        <w:rPr>
          <w:rFonts w:cstheme="minorHAnsi"/>
          <w:sz w:val="24"/>
          <w:szCs w:val="24"/>
        </w:rPr>
        <w:t>Apmokama sisteminių ir autoimuninių ligų diagnostika ir gydymas;</w:t>
      </w:r>
    </w:p>
    <w:p w14:paraId="044E75DA" w14:textId="77777777" w:rsidR="00A136C3" w:rsidRPr="0070365B" w:rsidRDefault="00A136C3" w:rsidP="00A136C3">
      <w:pPr>
        <w:pStyle w:val="Sraopastraipa"/>
        <w:numPr>
          <w:ilvl w:val="2"/>
          <w:numId w:val="22"/>
        </w:numPr>
        <w:pBdr>
          <w:top w:val="nil"/>
          <w:left w:val="nil"/>
          <w:bottom w:val="nil"/>
          <w:right w:val="nil"/>
          <w:between w:val="nil"/>
          <w:bar w:val="nil"/>
        </w:pBdr>
        <w:tabs>
          <w:tab w:val="left" w:pos="1418"/>
        </w:tabs>
        <w:spacing w:line="240" w:lineRule="auto"/>
        <w:ind w:left="0" w:firstLine="709"/>
        <w:rPr>
          <w:rFonts w:cstheme="minorHAnsi"/>
          <w:sz w:val="24"/>
          <w:szCs w:val="24"/>
        </w:rPr>
      </w:pPr>
      <w:r w:rsidRPr="0070365B">
        <w:rPr>
          <w:rFonts w:cstheme="minorHAnsi"/>
          <w:sz w:val="24"/>
          <w:szCs w:val="24"/>
        </w:rPr>
        <w:t>Apmokama onkologinių ligų diagnostika ir gydymas (terapinis, chirurginis, spindulinis, chemoterapinis);</w:t>
      </w:r>
    </w:p>
    <w:p w14:paraId="510BDE66" w14:textId="77777777" w:rsidR="00A136C3" w:rsidRPr="0070365B" w:rsidRDefault="00A136C3" w:rsidP="00A136C3">
      <w:pPr>
        <w:pStyle w:val="Sraopastraipa"/>
        <w:numPr>
          <w:ilvl w:val="2"/>
          <w:numId w:val="22"/>
        </w:numPr>
        <w:pBdr>
          <w:top w:val="nil"/>
          <w:left w:val="nil"/>
          <w:bottom w:val="nil"/>
          <w:right w:val="nil"/>
          <w:between w:val="nil"/>
          <w:bar w:val="nil"/>
        </w:pBdr>
        <w:tabs>
          <w:tab w:val="left" w:pos="1418"/>
        </w:tabs>
        <w:spacing w:line="240" w:lineRule="auto"/>
        <w:ind w:left="0" w:firstLine="709"/>
        <w:rPr>
          <w:rFonts w:cstheme="minorHAnsi"/>
          <w:sz w:val="24"/>
          <w:szCs w:val="24"/>
        </w:rPr>
      </w:pPr>
      <w:r w:rsidRPr="0070365B">
        <w:rPr>
          <w:rFonts w:cstheme="minorHAnsi"/>
          <w:sz w:val="24"/>
          <w:szCs w:val="24"/>
        </w:rPr>
        <w:t>Apmokamos gydomosios lazerio procedūros;</w:t>
      </w:r>
    </w:p>
    <w:p w14:paraId="4F5FBD5B" w14:textId="77777777" w:rsidR="00A136C3" w:rsidRPr="0070365B" w:rsidRDefault="00A136C3" w:rsidP="00A136C3">
      <w:pPr>
        <w:pStyle w:val="Sraopastraipa"/>
        <w:numPr>
          <w:ilvl w:val="2"/>
          <w:numId w:val="22"/>
        </w:numPr>
        <w:pBdr>
          <w:top w:val="nil"/>
          <w:left w:val="nil"/>
          <w:bottom w:val="nil"/>
          <w:right w:val="nil"/>
          <w:between w:val="nil"/>
          <w:bar w:val="nil"/>
        </w:pBdr>
        <w:tabs>
          <w:tab w:val="left" w:pos="1418"/>
        </w:tabs>
        <w:spacing w:line="240" w:lineRule="auto"/>
        <w:ind w:left="0" w:firstLine="709"/>
        <w:rPr>
          <w:rFonts w:cstheme="minorHAnsi"/>
          <w:sz w:val="24"/>
          <w:szCs w:val="24"/>
        </w:rPr>
      </w:pPr>
      <w:r w:rsidRPr="0070365B">
        <w:rPr>
          <w:rFonts w:cstheme="minorHAnsi"/>
          <w:sz w:val="24"/>
          <w:szCs w:val="24"/>
        </w:rPr>
        <w:t>Apmokamas psichiatrinis, psichoterapinis gydymas, atliekamas gydytojo psichoterapeuto, medicinos psichologo, medicinos psichologo – psichoterapeuto, psichiatro (iki 10 seansų);</w:t>
      </w:r>
    </w:p>
    <w:p w14:paraId="26F01EC8" w14:textId="77777777" w:rsidR="00A136C3" w:rsidRPr="0070365B" w:rsidRDefault="00A136C3" w:rsidP="00A136C3">
      <w:pPr>
        <w:pStyle w:val="Sraopastraipa"/>
        <w:numPr>
          <w:ilvl w:val="2"/>
          <w:numId w:val="22"/>
        </w:numPr>
        <w:pBdr>
          <w:top w:val="nil"/>
          <w:left w:val="nil"/>
          <w:bottom w:val="nil"/>
          <w:right w:val="nil"/>
          <w:between w:val="nil"/>
          <w:bar w:val="nil"/>
        </w:pBdr>
        <w:tabs>
          <w:tab w:val="left" w:pos="1418"/>
        </w:tabs>
        <w:spacing w:line="240" w:lineRule="auto"/>
        <w:ind w:left="0" w:firstLine="709"/>
        <w:rPr>
          <w:rFonts w:cstheme="minorHAnsi"/>
          <w:sz w:val="24"/>
          <w:szCs w:val="24"/>
        </w:rPr>
      </w:pPr>
      <w:r w:rsidRPr="0070365B">
        <w:rPr>
          <w:rFonts w:cstheme="minorHAnsi"/>
          <w:sz w:val="24"/>
          <w:szCs w:val="24"/>
        </w:rPr>
        <w:t>Apmokama endokrininių ligų (skydliaukės ir kt.) diagnostika ir gydymas;</w:t>
      </w:r>
    </w:p>
    <w:p w14:paraId="64D9A683" w14:textId="77777777" w:rsidR="00A136C3" w:rsidRPr="0070365B" w:rsidRDefault="00A136C3" w:rsidP="00A136C3">
      <w:pPr>
        <w:pStyle w:val="Sraopastraipa"/>
        <w:numPr>
          <w:ilvl w:val="2"/>
          <w:numId w:val="22"/>
        </w:numPr>
        <w:pBdr>
          <w:top w:val="nil"/>
          <w:left w:val="nil"/>
          <w:bottom w:val="nil"/>
          <w:right w:val="nil"/>
          <w:between w:val="nil"/>
          <w:bar w:val="nil"/>
        </w:pBdr>
        <w:tabs>
          <w:tab w:val="left" w:pos="1418"/>
        </w:tabs>
        <w:spacing w:line="240" w:lineRule="auto"/>
        <w:ind w:left="0" w:firstLine="709"/>
        <w:rPr>
          <w:rFonts w:cstheme="minorHAnsi"/>
          <w:sz w:val="24"/>
          <w:szCs w:val="24"/>
        </w:rPr>
      </w:pPr>
      <w:r w:rsidRPr="0070365B">
        <w:rPr>
          <w:rFonts w:cstheme="minorHAnsi"/>
          <w:sz w:val="24"/>
          <w:szCs w:val="24"/>
        </w:rPr>
        <w:t>Apmokamos išlaidos dėl sveikatos sutrikimų, kurie atsirado dėl epidemijos ar pandemijos;</w:t>
      </w:r>
    </w:p>
    <w:p w14:paraId="0CD5D0DA" w14:textId="77777777" w:rsidR="00A136C3" w:rsidRPr="0070365B" w:rsidRDefault="00A136C3" w:rsidP="00A136C3">
      <w:pPr>
        <w:pStyle w:val="Sraopastraipa"/>
        <w:numPr>
          <w:ilvl w:val="2"/>
          <w:numId w:val="22"/>
        </w:numPr>
        <w:pBdr>
          <w:top w:val="nil"/>
          <w:left w:val="nil"/>
          <w:bottom w:val="nil"/>
          <w:right w:val="nil"/>
          <w:between w:val="nil"/>
          <w:bar w:val="nil"/>
        </w:pBdr>
        <w:tabs>
          <w:tab w:val="left" w:pos="1418"/>
        </w:tabs>
        <w:spacing w:line="240" w:lineRule="auto"/>
        <w:ind w:left="0" w:firstLine="709"/>
        <w:rPr>
          <w:rFonts w:cstheme="minorHAnsi"/>
          <w:sz w:val="24"/>
          <w:szCs w:val="24"/>
        </w:rPr>
      </w:pPr>
      <w:r w:rsidRPr="0070365B">
        <w:rPr>
          <w:rFonts w:cstheme="minorHAnsi"/>
          <w:sz w:val="24"/>
          <w:szCs w:val="24"/>
        </w:rPr>
        <w:t>Apmokamos dienos stacionaro ir dienos chirurgijos paslaugos (nepriklausomai, įstaiga yra ar nėra pasirašiusi sutartį su teritorine ligonių kasa), įskaitant išlaidas už COVID-19 testą prieš dienos chirurgiją ir išlaidas už medicinos pagalbos priemones bei vienkartinius instrumentus, 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(įskaitant visus vėlesnius jo pakeitimus ar papildymus bei naują redakciją). Jeigu nurodytos paslaugos nėra kompensuojamos iš privalomojo sveikatos draudimo fondo (teritorinių ligonių kasų), Draudikas pilnai apmoka šias paslaugas, suteiktas Apdraustajam. Operacijų skaičius nėra ribojamas;</w:t>
      </w:r>
    </w:p>
    <w:p w14:paraId="01B9E5D5" w14:textId="77777777" w:rsidR="00A136C3" w:rsidRPr="0070365B" w:rsidRDefault="00A136C3" w:rsidP="00A136C3">
      <w:pPr>
        <w:pStyle w:val="Sraopastraipa"/>
        <w:numPr>
          <w:ilvl w:val="2"/>
          <w:numId w:val="22"/>
        </w:numPr>
        <w:pBdr>
          <w:top w:val="nil"/>
          <w:left w:val="nil"/>
          <w:bottom w:val="nil"/>
          <w:right w:val="nil"/>
          <w:between w:val="nil"/>
          <w:bar w:val="nil"/>
        </w:pBdr>
        <w:tabs>
          <w:tab w:val="left" w:pos="1418"/>
        </w:tabs>
        <w:spacing w:line="240" w:lineRule="auto"/>
        <w:ind w:left="0" w:firstLine="709"/>
        <w:rPr>
          <w:rFonts w:cstheme="minorHAnsi"/>
          <w:sz w:val="24"/>
          <w:szCs w:val="24"/>
        </w:rPr>
      </w:pPr>
      <w:r w:rsidRPr="0070365B">
        <w:rPr>
          <w:rFonts w:cstheme="minorHAnsi"/>
          <w:sz w:val="24"/>
          <w:szCs w:val="24"/>
        </w:rPr>
        <w:t>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53B2DD6A" w14:textId="77777777" w:rsidR="00A136C3" w:rsidRPr="0070365B" w:rsidRDefault="00A136C3" w:rsidP="00A136C3">
      <w:pPr>
        <w:pStyle w:val="Sraopastraipa"/>
        <w:numPr>
          <w:ilvl w:val="2"/>
          <w:numId w:val="22"/>
        </w:numPr>
        <w:pBdr>
          <w:top w:val="nil"/>
          <w:left w:val="nil"/>
          <w:bottom w:val="nil"/>
          <w:right w:val="nil"/>
          <w:between w:val="nil"/>
          <w:bar w:val="nil"/>
        </w:pBdr>
        <w:tabs>
          <w:tab w:val="left" w:pos="1418"/>
        </w:tabs>
        <w:spacing w:line="240" w:lineRule="auto"/>
        <w:ind w:left="0" w:firstLine="709"/>
        <w:rPr>
          <w:rFonts w:cstheme="minorHAnsi"/>
          <w:sz w:val="24"/>
          <w:szCs w:val="24"/>
        </w:rPr>
      </w:pPr>
      <w:r w:rsidRPr="0070365B">
        <w:rPr>
          <w:rFonts w:cstheme="minorHAnsi"/>
          <w:sz w:val="24"/>
          <w:szCs w:val="24"/>
        </w:rPr>
        <w:t>Ambulatorinės paslaugos, tame tarpe ir kompiuterinės tomografijos, magnetinio rezonanso, pozitronų emisijos tomografijos tyrimai, kompensuojami nepriklausomai ar yra taikomas privalomojo sveikatos draudimo fondo kompensavimas, t. y. kompensuojamos visos apdraustojo patirtos išlaidos;</w:t>
      </w:r>
    </w:p>
    <w:p w14:paraId="0FE51ED4" w14:textId="77777777" w:rsidR="00A136C3" w:rsidRPr="0070365B" w:rsidRDefault="00A136C3" w:rsidP="00A136C3">
      <w:pPr>
        <w:pStyle w:val="Sraopastraipa"/>
        <w:numPr>
          <w:ilvl w:val="2"/>
          <w:numId w:val="22"/>
        </w:numPr>
        <w:pBdr>
          <w:top w:val="nil"/>
          <w:left w:val="nil"/>
          <w:bottom w:val="nil"/>
          <w:right w:val="nil"/>
          <w:between w:val="nil"/>
          <w:bar w:val="nil"/>
        </w:pBdr>
        <w:tabs>
          <w:tab w:val="left" w:pos="1418"/>
        </w:tabs>
        <w:spacing w:line="240" w:lineRule="auto"/>
        <w:ind w:left="0" w:firstLine="709"/>
        <w:rPr>
          <w:rFonts w:cstheme="minorHAnsi"/>
          <w:sz w:val="24"/>
          <w:szCs w:val="24"/>
        </w:rPr>
      </w:pPr>
      <w:r w:rsidRPr="0070365B">
        <w:rPr>
          <w:rFonts w:cstheme="minorHAnsi"/>
          <w:sz w:val="24"/>
          <w:szCs w:val="24"/>
        </w:rPr>
        <w:t>Jeigu Draudiko standartinės draudimo taisyklės numato papildomų ambulatorinių paslaugų apmokėjimą, tos paslaugos turi būti apmokamos ir draudimo sutarties Apdraustiesiems.</w:t>
      </w:r>
    </w:p>
    <w:p w14:paraId="63DC6409" w14:textId="77777777" w:rsidR="00A136C3" w:rsidRPr="0070365B" w:rsidRDefault="00A136C3" w:rsidP="00A136C3">
      <w:pPr>
        <w:tabs>
          <w:tab w:val="left" w:pos="1134"/>
          <w:tab w:val="left" w:pos="1276"/>
        </w:tabs>
        <w:spacing w:before="240"/>
        <w:ind w:firstLine="709"/>
        <w:rPr>
          <w:rFonts w:cstheme="minorHAnsi"/>
          <w:sz w:val="24"/>
          <w:szCs w:val="24"/>
        </w:rPr>
      </w:pPr>
      <w:r w:rsidRPr="0070365B">
        <w:rPr>
          <w:rFonts w:cstheme="minorHAnsi"/>
          <w:b/>
          <w:sz w:val="24"/>
          <w:szCs w:val="24"/>
        </w:rPr>
        <w:t>4.2. Stacionarinis gydymas valstybinėje (Lietuvos nacionalinei sveikatos sistemai priskiriamoje) ligoninėje</w:t>
      </w:r>
      <w:r w:rsidRPr="0070365B">
        <w:rPr>
          <w:rFonts w:cstheme="minorHAnsi"/>
          <w:sz w:val="24"/>
          <w:szCs w:val="24"/>
        </w:rPr>
        <w:t xml:space="preserve">. Kompensuojamos sveikatos priežiūros paslaugos, suteiktos dėl </w:t>
      </w:r>
      <w:r w:rsidRPr="0070365B">
        <w:rPr>
          <w:rFonts w:cstheme="minorHAnsi"/>
          <w:sz w:val="24"/>
          <w:szCs w:val="24"/>
        </w:rPr>
        <w:lastRenderedPageBreak/>
        <w:t xml:space="preserve">Apdraustojo ūmios ligos, lėtinės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ir kiti įvykiai dėl kurių būtina operacija). </w:t>
      </w:r>
    </w:p>
    <w:p w14:paraId="18F68FE1" w14:textId="77777777" w:rsidR="00A136C3" w:rsidRPr="0070365B" w:rsidRDefault="00A136C3" w:rsidP="00A136C3">
      <w:pPr>
        <w:tabs>
          <w:tab w:val="left" w:pos="1134"/>
          <w:tab w:val="left" w:pos="1276"/>
        </w:tabs>
        <w:ind w:firstLine="709"/>
        <w:contextualSpacing/>
        <w:rPr>
          <w:rFonts w:cstheme="minorHAnsi"/>
          <w:sz w:val="24"/>
          <w:szCs w:val="24"/>
        </w:rPr>
      </w:pPr>
      <w:r w:rsidRPr="0070365B">
        <w:rPr>
          <w:rFonts w:cstheme="minorHAnsi"/>
          <w:sz w:val="24"/>
          <w:szCs w:val="24"/>
        </w:rPr>
        <w:t>Kompensuojamos terapinio ir chirurginio profilio paslaugos, suteiktos valstybinėse sveikatos priežiūros įstaigose:</w:t>
      </w:r>
    </w:p>
    <w:p w14:paraId="45FA5FB6" w14:textId="77777777" w:rsidR="00A136C3" w:rsidRPr="0070365B" w:rsidRDefault="00A136C3" w:rsidP="00A136C3">
      <w:pPr>
        <w:pStyle w:val="Sraopastraipa"/>
        <w:numPr>
          <w:ilvl w:val="0"/>
          <w:numId w:val="16"/>
        </w:numPr>
        <w:tabs>
          <w:tab w:val="left" w:pos="1276"/>
        </w:tabs>
        <w:spacing w:line="240" w:lineRule="auto"/>
        <w:ind w:left="0" w:firstLine="709"/>
        <w:rPr>
          <w:rFonts w:cstheme="minorHAnsi"/>
          <w:bCs/>
          <w:sz w:val="24"/>
          <w:szCs w:val="24"/>
        </w:rPr>
      </w:pPr>
      <w:r w:rsidRPr="0070365B">
        <w:rPr>
          <w:rFonts w:cstheme="minorHAnsi"/>
          <w:bCs/>
          <w:sz w:val="24"/>
          <w:szCs w:val="24"/>
        </w:rPr>
        <w:t>vienkartinių instrumentų, skirtų gydymui, kompensavimas, medicinos pagalbos, ortopedijos techninės ir slaugos priemonės;</w:t>
      </w:r>
    </w:p>
    <w:p w14:paraId="3136B311" w14:textId="77777777" w:rsidR="00A136C3" w:rsidRPr="0070365B" w:rsidRDefault="00A136C3" w:rsidP="00A136C3">
      <w:pPr>
        <w:pStyle w:val="Sraopastraipa"/>
        <w:numPr>
          <w:ilvl w:val="0"/>
          <w:numId w:val="16"/>
        </w:numPr>
        <w:tabs>
          <w:tab w:val="left" w:pos="709"/>
          <w:tab w:val="left" w:pos="1276"/>
        </w:tabs>
        <w:spacing w:line="240" w:lineRule="auto"/>
        <w:ind w:left="0" w:firstLine="709"/>
        <w:rPr>
          <w:rFonts w:cstheme="minorHAnsi"/>
          <w:bCs/>
          <w:sz w:val="24"/>
          <w:szCs w:val="24"/>
        </w:rPr>
      </w:pPr>
      <w:r w:rsidRPr="0070365B">
        <w:rPr>
          <w:rFonts w:cstheme="minorHAnsi"/>
          <w:bCs/>
          <w:sz w:val="24"/>
          <w:szCs w:val="24"/>
        </w:rPr>
        <w:t>chirurginio gydymo paslaugos;</w:t>
      </w:r>
    </w:p>
    <w:p w14:paraId="1A8066E0" w14:textId="77777777" w:rsidR="00A136C3" w:rsidRPr="0070365B" w:rsidRDefault="00A136C3" w:rsidP="00A136C3">
      <w:pPr>
        <w:pStyle w:val="Sraopastraipa"/>
        <w:numPr>
          <w:ilvl w:val="0"/>
          <w:numId w:val="16"/>
        </w:numPr>
        <w:tabs>
          <w:tab w:val="left" w:pos="709"/>
          <w:tab w:val="left" w:pos="1276"/>
        </w:tabs>
        <w:spacing w:line="240" w:lineRule="auto"/>
        <w:ind w:left="0" w:firstLine="709"/>
        <w:rPr>
          <w:rFonts w:cstheme="minorHAnsi"/>
          <w:bCs/>
          <w:sz w:val="24"/>
          <w:szCs w:val="24"/>
        </w:rPr>
      </w:pPr>
      <w:r w:rsidRPr="0070365B">
        <w:rPr>
          <w:rFonts w:cstheme="minorHAnsi"/>
          <w:bCs/>
          <w:sz w:val="24"/>
          <w:szCs w:val="24"/>
        </w:rPr>
        <w:t>slaugytojų paslaugos;</w:t>
      </w:r>
    </w:p>
    <w:p w14:paraId="4AF74EBB" w14:textId="77777777" w:rsidR="00A136C3" w:rsidRPr="0070365B" w:rsidRDefault="00A136C3" w:rsidP="00A136C3">
      <w:pPr>
        <w:pStyle w:val="Sraopastraipa"/>
        <w:numPr>
          <w:ilvl w:val="0"/>
          <w:numId w:val="16"/>
        </w:numPr>
        <w:tabs>
          <w:tab w:val="left" w:pos="567"/>
          <w:tab w:val="left" w:pos="1276"/>
        </w:tabs>
        <w:spacing w:line="240" w:lineRule="auto"/>
        <w:ind w:left="0" w:firstLine="709"/>
        <w:rPr>
          <w:rFonts w:cstheme="minorHAnsi"/>
          <w:bCs/>
          <w:sz w:val="24"/>
          <w:szCs w:val="24"/>
        </w:rPr>
      </w:pPr>
      <w:r w:rsidRPr="0070365B">
        <w:rPr>
          <w:rFonts w:cstheme="minorHAnsi"/>
          <w:bCs/>
          <w:sz w:val="24"/>
          <w:szCs w:val="24"/>
        </w:rPr>
        <w:t>komforto paslaugos (vienvietė, dvivietė palata);</w:t>
      </w:r>
    </w:p>
    <w:p w14:paraId="0C942DFC" w14:textId="77777777" w:rsidR="00A136C3" w:rsidRPr="0070365B" w:rsidRDefault="00A136C3" w:rsidP="00A136C3">
      <w:pPr>
        <w:pStyle w:val="Sraopastraipa"/>
        <w:numPr>
          <w:ilvl w:val="0"/>
          <w:numId w:val="16"/>
        </w:numPr>
        <w:tabs>
          <w:tab w:val="left" w:pos="567"/>
          <w:tab w:val="left" w:pos="1276"/>
        </w:tabs>
        <w:spacing w:line="240" w:lineRule="auto"/>
        <w:ind w:left="0" w:firstLine="709"/>
        <w:rPr>
          <w:rFonts w:cstheme="minorHAnsi"/>
          <w:bCs/>
          <w:sz w:val="24"/>
          <w:szCs w:val="24"/>
        </w:rPr>
      </w:pPr>
      <w:r w:rsidRPr="0070365B">
        <w:rPr>
          <w:rFonts w:cstheme="minorHAnsi"/>
          <w:bCs/>
          <w:sz w:val="24"/>
          <w:szCs w:val="24"/>
        </w:rPr>
        <w:t>priemokos už vaistus, medicinos priemones</w:t>
      </w:r>
      <w:r w:rsidRPr="0070365B">
        <w:rPr>
          <w:rFonts w:cstheme="minorHAnsi"/>
          <w:sz w:val="24"/>
          <w:szCs w:val="24"/>
        </w:rPr>
        <w:t>.</w:t>
      </w:r>
    </w:p>
    <w:p w14:paraId="2BB4CC0E" w14:textId="77777777" w:rsidR="00A136C3" w:rsidRPr="0070365B" w:rsidRDefault="00A136C3" w:rsidP="00A136C3">
      <w:pPr>
        <w:pStyle w:val="Sraopastraipa"/>
        <w:tabs>
          <w:tab w:val="left" w:pos="567"/>
          <w:tab w:val="left" w:pos="1276"/>
        </w:tabs>
        <w:spacing w:line="240" w:lineRule="auto"/>
        <w:ind w:left="0" w:firstLine="709"/>
        <w:rPr>
          <w:rFonts w:cstheme="minorHAnsi"/>
          <w:bCs/>
          <w:sz w:val="24"/>
          <w:szCs w:val="24"/>
        </w:rPr>
      </w:pPr>
      <w:r w:rsidRPr="0070365B">
        <w:rPr>
          <w:rFonts w:cstheme="minorHAnsi"/>
          <w:sz w:val="24"/>
          <w:szCs w:val="24"/>
        </w:rPr>
        <w:t xml:space="preserve">Pagal šią dalį draudžiamuoju įvykiu laikomas ir onkologinių ligų stacionarus gydymas valstybinėje ligoninėje. Paslaugos / prekės turi būti įsigytos </w:t>
      </w:r>
      <w:proofErr w:type="spellStart"/>
      <w:r w:rsidRPr="0070365B">
        <w:rPr>
          <w:rFonts w:cstheme="minorHAnsi"/>
          <w:sz w:val="24"/>
          <w:szCs w:val="24"/>
        </w:rPr>
        <w:t>stacionarizavimo</w:t>
      </w:r>
      <w:proofErr w:type="spellEnd"/>
      <w:r w:rsidRPr="0070365B">
        <w:rPr>
          <w:rFonts w:cstheme="minorHAnsi"/>
          <w:sz w:val="24"/>
          <w:szCs w:val="24"/>
        </w:rPr>
        <w:t xml:space="preserve"> laikotarpiu. </w:t>
      </w:r>
    </w:p>
    <w:p w14:paraId="5204EEB4" w14:textId="77777777" w:rsidR="00A136C3" w:rsidRPr="0070365B" w:rsidRDefault="00A136C3" w:rsidP="00A136C3">
      <w:pPr>
        <w:tabs>
          <w:tab w:val="left" w:pos="1134"/>
          <w:tab w:val="left" w:pos="1276"/>
          <w:tab w:val="left" w:pos="1560"/>
        </w:tabs>
        <w:ind w:firstLine="709"/>
        <w:contextualSpacing/>
        <w:rPr>
          <w:rFonts w:cstheme="minorHAnsi"/>
          <w:sz w:val="24"/>
          <w:szCs w:val="24"/>
        </w:rPr>
      </w:pPr>
      <w:bookmarkStart w:id="34" w:name="_Hlk492648905"/>
      <w:r w:rsidRPr="0070365B">
        <w:rPr>
          <w:rFonts w:cstheme="minorHAnsi"/>
          <w:sz w:val="24"/>
          <w:szCs w:val="24"/>
        </w:rPr>
        <w:t xml:space="preserve">Jeigu Draudiko standartinės draudimo taisyklės numato papildomų stacionarinių paslaugų apmokėjimą, tos paslaugos turi būti apmokamos ir draudimo sutarties </w:t>
      </w:r>
      <w:bookmarkEnd w:id="34"/>
      <w:r w:rsidRPr="0070365B">
        <w:rPr>
          <w:rFonts w:cstheme="minorHAnsi"/>
          <w:sz w:val="24"/>
          <w:szCs w:val="24"/>
        </w:rPr>
        <w:t>Apdraustiesiems.</w:t>
      </w:r>
    </w:p>
    <w:p w14:paraId="22466362" w14:textId="77777777" w:rsidR="00A136C3" w:rsidRPr="0070365B" w:rsidRDefault="00A136C3" w:rsidP="00A136C3">
      <w:pPr>
        <w:pStyle w:val="Sraopastraipa"/>
        <w:tabs>
          <w:tab w:val="left" w:pos="1276"/>
        </w:tabs>
        <w:spacing w:before="240" w:line="240" w:lineRule="auto"/>
        <w:ind w:left="0" w:firstLine="709"/>
        <w:rPr>
          <w:rFonts w:cstheme="minorHAnsi"/>
          <w:sz w:val="24"/>
          <w:szCs w:val="24"/>
        </w:rPr>
      </w:pPr>
      <w:r w:rsidRPr="0070365B">
        <w:rPr>
          <w:rFonts w:cstheme="minorHAnsi"/>
          <w:b/>
          <w:bCs/>
          <w:sz w:val="24"/>
          <w:szCs w:val="24"/>
        </w:rPr>
        <w:t xml:space="preserve">4.3. Kritinių ligų gydymas. </w:t>
      </w:r>
      <w:r w:rsidRPr="0070365B">
        <w:rPr>
          <w:rFonts w:cstheme="minorHAnsi"/>
          <w:bCs/>
          <w:sz w:val="24"/>
          <w:szCs w:val="24"/>
        </w:rPr>
        <w:t xml:space="preserve">Kompensuojamos </w:t>
      </w:r>
      <w:r w:rsidRPr="0070365B">
        <w:rPr>
          <w:rFonts w:cstheme="minorHAnsi"/>
          <w:sz w:val="24"/>
          <w:szCs w:val="24"/>
        </w:rPr>
        <w:t>Apdraustojo patirtos išlaidos (ambulatorinis ir ar stacionarinis gydymas ir diagnostika, ambulatorinė / stacionarinė reabilitacija, medicinos pagalbos priemonės ir prietaisai, vaistai, maisto papildai, periodiniai sveikatos patikrinimai privačiose ir valstybinėse asmens sveikatos priežiūros įstaigose, vaistinėse (e-vaistinėse), ortopedijos technikos priemonių parduotuvėse (e-parduotuvėse) dėl Kritinės ligos, nurodytos ligų sąraše, gydymo su sąlyga, kad ligos diagnozė patvirtinta atitinkamais laboratoriniais, histologiniais ir instrumentiniais tyrimais ir ši liga nebuvo diagnozuota iki draudimo sutarties sudarymo.</w:t>
      </w:r>
    </w:p>
    <w:p w14:paraId="015F60FA" w14:textId="77777777" w:rsidR="00A136C3" w:rsidRPr="0070365B" w:rsidRDefault="00A136C3" w:rsidP="00A136C3">
      <w:pPr>
        <w:tabs>
          <w:tab w:val="left" w:pos="1276"/>
        </w:tabs>
        <w:ind w:firstLine="709"/>
        <w:rPr>
          <w:rFonts w:cstheme="minorHAnsi"/>
          <w:sz w:val="24"/>
          <w:szCs w:val="24"/>
        </w:rPr>
      </w:pPr>
      <w:r w:rsidRPr="0070365B">
        <w:rPr>
          <w:rFonts w:cstheme="minorHAnsi"/>
          <w:sz w:val="24"/>
          <w:szCs w:val="24"/>
        </w:rPr>
        <w:t>Kritinių ligų sąrašas: piktybinis auglys (vėžys); miokardo infarktas; insultas (smegenų infarktas); vainikinių arterijų šuntavimo operacija; širdies vožtuvų operacija; aortos operacija; vidaus organų / kaulų čiulpų transplantacija; inkstų nepakankamumas; išsėtinė sklerozė; Parkinsono liga iki 65 metų amžiaus; Alzheimerio liga iki 65 metų amžiaus; trečio laipsnio nudegimai; gerybinis smegenų navikas; visiškas negrįžtamas aklumas, kurtumas, kalbos praradimas; galūnių funkcijos netekimas (ir kitos kritinės ligos, numatytos Draudiko standartinėse taisyklėse).</w:t>
      </w:r>
    </w:p>
    <w:p w14:paraId="4317F70A" w14:textId="77777777" w:rsidR="00A136C3" w:rsidRPr="0070365B" w:rsidRDefault="00A136C3" w:rsidP="00A136C3">
      <w:pPr>
        <w:pStyle w:val="Sraopastraipa"/>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 xml:space="preserve">Draudimo apsauga įsigalioja nuo pirmos draudimo sutarties įsigaliojimo dienos, t. y. laukimo periodas nėra taikomas. Taip pat nėra taikomas ir išgyvenimo laikotarpis susirgus kritine liga. </w:t>
      </w:r>
    </w:p>
    <w:p w14:paraId="096D1886" w14:textId="77777777" w:rsidR="00A136C3" w:rsidRPr="0070365B" w:rsidRDefault="00A136C3" w:rsidP="00A136C3">
      <w:pPr>
        <w:pStyle w:val="Sraopastraipa"/>
        <w:tabs>
          <w:tab w:val="left" w:pos="142"/>
          <w:tab w:val="left" w:pos="1276"/>
        </w:tabs>
        <w:spacing w:line="240" w:lineRule="auto"/>
        <w:ind w:left="0" w:right="141" w:firstLine="709"/>
        <w:rPr>
          <w:rFonts w:cstheme="minorHAnsi"/>
          <w:b/>
          <w:sz w:val="24"/>
          <w:szCs w:val="24"/>
        </w:rPr>
      </w:pPr>
    </w:p>
    <w:p w14:paraId="39527C1C" w14:textId="77777777" w:rsidR="00A136C3" w:rsidRPr="0070365B" w:rsidRDefault="00A136C3" w:rsidP="00A136C3">
      <w:pPr>
        <w:pStyle w:val="Sraopastraipa"/>
        <w:tabs>
          <w:tab w:val="left" w:pos="142"/>
          <w:tab w:val="left" w:pos="1276"/>
        </w:tabs>
        <w:spacing w:line="240" w:lineRule="auto"/>
        <w:ind w:left="0" w:right="141" w:firstLine="709"/>
        <w:rPr>
          <w:rFonts w:cstheme="minorHAnsi"/>
          <w:sz w:val="24"/>
          <w:szCs w:val="24"/>
        </w:rPr>
      </w:pPr>
      <w:r w:rsidRPr="0070365B">
        <w:rPr>
          <w:rFonts w:cstheme="minorHAnsi"/>
          <w:b/>
          <w:sz w:val="24"/>
          <w:szCs w:val="24"/>
        </w:rPr>
        <w:t xml:space="preserve">4.4. Visos medicininės paslaugos </w:t>
      </w:r>
      <w:r w:rsidRPr="0070365B">
        <w:rPr>
          <w:rFonts w:cstheme="minorHAnsi"/>
          <w:sz w:val="24"/>
          <w:szCs w:val="24"/>
        </w:rPr>
        <w:t xml:space="preserve">(išskyrus apmokestinamas paslaugas, numatytas Lietuvos Respublikos gyventojų pajamų mokesčio įstatyme). Apdraustas asmuo gali pats laisvai pasirinkti, kokioms paslaugoms išnaudos suteiktą limitą. Apmokamos visos sveikatos priežiūros paslaugos, kurios buvo suteiktos sveikatos priežiūros įstaigose, vaistinėse, optikos salonuose, odontologijos klinikose, sanatorijose ar kitose įstaigose, kurios turi licenciją teikti sveikatos priežiūros paslaugas, sveikatinimo paslaugos teikiamos asmenų dirbančių licencijuotose asmens sveikatos priežiūros įstaigose. Taip pat kompensuojamos prekės, įsigytos vaistinių/ortopedijos technikos priemonių parduotuvėse (įskaitant interneto parduotuves) ir specializuotose optikos prekių parduotuvėse (įskaitant interneto parduotuves). Gydytojo siuntimas ar receptas medicinos priemonėms, vaistams ar paslaugoms nebūtinas. </w:t>
      </w:r>
    </w:p>
    <w:p w14:paraId="2C701730" w14:textId="77777777" w:rsidR="00A136C3" w:rsidRPr="0070365B" w:rsidRDefault="00A136C3" w:rsidP="00A136C3">
      <w:pPr>
        <w:pStyle w:val="Sraopastraipa"/>
        <w:tabs>
          <w:tab w:val="left" w:pos="142"/>
          <w:tab w:val="left" w:pos="1276"/>
        </w:tabs>
        <w:spacing w:line="240" w:lineRule="auto"/>
        <w:ind w:left="0" w:right="141" w:firstLine="709"/>
        <w:rPr>
          <w:rFonts w:cstheme="minorHAnsi"/>
          <w:sz w:val="24"/>
          <w:szCs w:val="24"/>
        </w:rPr>
      </w:pPr>
      <w:r w:rsidRPr="0070365B">
        <w:rPr>
          <w:rFonts w:cstheme="minorHAnsi"/>
          <w:sz w:val="24"/>
          <w:szCs w:val="24"/>
        </w:rPr>
        <w:lastRenderedPageBreak/>
        <w:t xml:space="preserve">Iš </w:t>
      </w:r>
      <w:r w:rsidRPr="0070365B">
        <w:rPr>
          <w:rFonts w:cstheme="minorHAnsi"/>
          <w:b/>
          <w:bCs/>
          <w:sz w:val="24"/>
          <w:szCs w:val="24"/>
        </w:rPr>
        <w:t>Visų medicininių paslaugų limito</w:t>
      </w:r>
      <w:r w:rsidRPr="0070365B">
        <w:rPr>
          <w:rFonts w:cstheme="minorHAnsi"/>
          <w:sz w:val="24"/>
          <w:szCs w:val="24"/>
        </w:rPr>
        <w:t xml:space="preserve"> kompensuojama:</w:t>
      </w:r>
    </w:p>
    <w:p w14:paraId="63365E2F" w14:textId="77777777" w:rsidR="00A136C3" w:rsidRPr="0070365B" w:rsidRDefault="00A136C3" w:rsidP="00A136C3">
      <w:pPr>
        <w:pStyle w:val="Sraopastraipa"/>
        <w:numPr>
          <w:ilvl w:val="2"/>
          <w:numId w:val="25"/>
        </w:numPr>
        <w:pBdr>
          <w:top w:val="nil"/>
          <w:left w:val="nil"/>
          <w:bottom w:val="nil"/>
          <w:right w:val="nil"/>
          <w:between w:val="nil"/>
          <w:bar w:val="nil"/>
        </w:pBdr>
        <w:tabs>
          <w:tab w:val="left" w:pos="1276"/>
        </w:tabs>
        <w:spacing w:line="240" w:lineRule="auto"/>
        <w:ind w:left="0" w:right="141" w:firstLine="708"/>
        <w:rPr>
          <w:rFonts w:cstheme="minorHAnsi"/>
          <w:sz w:val="24"/>
          <w:szCs w:val="24"/>
        </w:rPr>
      </w:pPr>
      <w:r w:rsidRPr="0070365B">
        <w:rPr>
          <w:rFonts w:cstheme="minorHAnsi"/>
          <w:sz w:val="24"/>
          <w:szCs w:val="24"/>
        </w:rPr>
        <w:t>4.1, 4.2, 4.3 papunkčiuose numatytos paslaugos (jei jos nebuvo kompensuotos pagal 4.1, 4.2, 4.3 papunkčiuose numatytas sąlygas arba buvo išnaudotas šioms paslaugoms numatytas limitas), įskaitant:</w:t>
      </w:r>
    </w:p>
    <w:p w14:paraId="37C8116F" w14:textId="77777777" w:rsidR="00A136C3" w:rsidRPr="0070365B" w:rsidRDefault="00A136C3" w:rsidP="00A136C3">
      <w:pPr>
        <w:pStyle w:val="Sraopastraipa"/>
        <w:numPr>
          <w:ilvl w:val="2"/>
          <w:numId w:val="25"/>
        </w:numPr>
        <w:pBdr>
          <w:top w:val="nil"/>
          <w:left w:val="nil"/>
          <w:bottom w:val="nil"/>
          <w:right w:val="nil"/>
          <w:between w:val="nil"/>
          <w:bar w:val="nil"/>
        </w:pBdr>
        <w:tabs>
          <w:tab w:val="left" w:pos="1276"/>
        </w:tabs>
        <w:spacing w:line="240" w:lineRule="auto"/>
        <w:ind w:left="0" w:right="141" w:firstLine="708"/>
        <w:rPr>
          <w:rFonts w:cstheme="minorHAnsi"/>
          <w:sz w:val="24"/>
          <w:szCs w:val="24"/>
        </w:rPr>
      </w:pPr>
      <w:r w:rsidRPr="0070365B">
        <w:rPr>
          <w:rFonts w:cstheme="minorHAnsi"/>
          <w:sz w:val="24"/>
          <w:szCs w:val="24"/>
        </w:rPr>
        <w:t>gydytojų specialistų konsultacijas ir gydymą be siuntimo;</w:t>
      </w:r>
    </w:p>
    <w:p w14:paraId="1151996E" w14:textId="77777777" w:rsidR="00A136C3" w:rsidRPr="0070365B" w:rsidRDefault="00A136C3" w:rsidP="00A136C3">
      <w:pPr>
        <w:pStyle w:val="Sraopastraipa"/>
        <w:numPr>
          <w:ilvl w:val="2"/>
          <w:numId w:val="25"/>
        </w:numPr>
        <w:pBdr>
          <w:top w:val="nil"/>
          <w:left w:val="nil"/>
          <w:bottom w:val="nil"/>
          <w:right w:val="nil"/>
          <w:between w:val="nil"/>
          <w:bar w:val="nil"/>
        </w:pBdr>
        <w:tabs>
          <w:tab w:val="left" w:pos="1276"/>
        </w:tabs>
        <w:spacing w:line="240" w:lineRule="auto"/>
        <w:ind w:left="0" w:right="141" w:firstLine="708"/>
        <w:rPr>
          <w:rFonts w:cstheme="minorHAnsi"/>
          <w:bCs/>
          <w:sz w:val="24"/>
          <w:szCs w:val="24"/>
        </w:rPr>
      </w:pPr>
      <w:r w:rsidRPr="0070365B">
        <w:rPr>
          <w:rFonts w:cstheme="minorHAnsi"/>
          <w:bCs/>
          <w:sz w:val="24"/>
          <w:szCs w:val="24"/>
        </w:rPr>
        <w:t xml:space="preserve">diagnostinius tyrimus, analizes – visi susirgimui nustatyti bei gydymui paskirti būtini laboratoriniai, funkciniai, rentgenologiniai, ultragarsiniai ir kiti instrumentiniai tyrimai, visų tipų COVID-19 testai. Taip pat kompensuojamos išlaidos už radiologinių vaizdų įrašymą į laikmenas (MRT, UG, KT, </w:t>
      </w:r>
      <w:proofErr w:type="spellStart"/>
      <w:r w:rsidRPr="0070365B">
        <w:rPr>
          <w:rFonts w:cstheme="minorHAnsi"/>
          <w:bCs/>
          <w:sz w:val="24"/>
          <w:szCs w:val="24"/>
        </w:rPr>
        <w:t>Ro</w:t>
      </w:r>
      <w:proofErr w:type="spellEnd"/>
      <w:r w:rsidRPr="0070365B">
        <w:rPr>
          <w:rFonts w:cstheme="minorHAnsi"/>
          <w:bCs/>
          <w:sz w:val="24"/>
          <w:szCs w:val="24"/>
        </w:rPr>
        <w:t xml:space="preserve">) ir rentgenogramų spausdinimą (MRT, KT, </w:t>
      </w:r>
      <w:proofErr w:type="spellStart"/>
      <w:r w:rsidRPr="0070365B">
        <w:rPr>
          <w:rFonts w:cstheme="minorHAnsi"/>
          <w:bCs/>
          <w:sz w:val="24"/>
          <w:szCs w:val="24"/>
        </w:rPr>
        <w:t>Ro</w:t>
      </w:r>
      <w:proofErr w:type="spellEnd"/>
      <w:r w:rsidRPr="0070365B">
        <w:rPr>
          <w:rFonts w:cstheme="minorHAnsi"/>
          <w:bCs/>
          <w:sz w:val="24"/>
          <w:szCs w:val="24"/>
        </w:rPr>
        <w:t>). Apdraustasis neprivalo tyrimų kompensavimo iš anksto raštu suderinti su Draudiku. Gydytojo paskyrimas nebūtinas;</w:t>
      </w:r>
    </w:p>
    <w:p w14:paraId="0277DD18" w14:textId="77777777" w:rsidR="00A136C3" w:rsidRPr="0070365B" w:rsidRDefault="00A136C3" w:rsidP="00A136C3">
      <w:pPr>
        <w:pStyle w:val="Sraopastraipa"/>
        <w:numPr>
          <w:ilvl w:val="2"/>
          <w:numId w:val="25"/>
        </w:numPr>
        <w:pBdr>
          <w:top w:val="nil"/>
          <w:left w:val="nil"/>
          <w:bottom w:val="nil"/>
          <w:right w:val="nil"/>
          <w:between w:val="nil"/>
          <w:bar w:val="nil"/>
        </w:pBdr>
        <w:tabs>
          <w:tab w:val="left" w:pos="1276"/>
        </w:tabs>
        <w:spacing w:line="240" w:lineRule="auto"/>
        <w:ind w:left="0" w:right="141" w:firstLine="708"/>
        <w:rPr>
          <w:rFonts w:cstheme="minorHAnsi"/>
          <w:bCs/>
          <w:sz w:val="24"/>
          <w:szCs w:val="24"/>
        </w:rPr>
      </w:pPr>
      <w:r w:rsidRPr="0070365B">
        <w:rPr>
          <w:rFonts w:cstheme="minorHAnsi"/>
          <w:bCs/>
          <w:sz w:val="24"/>
          <w:szCs w:val="24"/>
        </w:rPr>
        <w:t>netradicinės medicinos paslaugas, kurios teikiamos licencijuotose sveikatos priežiūros įstaigose;</w:t>
      </w:r>
    </w:p>
    <w:p w14:paraId="4B6983D0" w14:textId="77777777" w:rsidR="00A136C3" w:rsidRPr="0070365B" w:rsidRDefault="00A136C3" w:rsidP="00A136C3">
      <w:pPr>
        <w:pStyle w:val="Sraopastraipa"/>
        <w:numPr>
          <w:ilvl w:val="2"/>
          <w:numId w:val="25"/>
        </w:numPr>
        <w:pBdr>
          <w:top w:val="nil"/>
          <w:left w:val="nil"/>
          <w:bottom w:val="nil"/>
          <w:right w:val="nil"/>
          <w:between w:val="nil"/>
          <w:bar w:val="nil"/>
        </w:pBdr>
        <w:tabs>
          <w:tab w:val="left" w:pos="1276"/>
        </w:tabs>
        <w:spacing w:line="240" w:lineRule="auto"/>
        <w:ind w:left="0" w:right="141" w:firstLine="708"/>
        <w:rPr>
          <w:rFonts w:cstheme="minorHAnsi"/>
          <w:bCs/>
          <w:sz w:val="24"/>
          <w:szCs w:val="24"/>
        </w:rPr>
      </w:pPr>
      <w:r w:rsidRPr="0070365B">
        <w:rPr>
          <w:rFonts w:cstheme="minorHAnsi"/>
          <w:bCs/>
          <w:sz w:val="24"/>
          <w:szCs w:val="24"/>
        </w:rPr>
        <w:t>Taip pat kompensuojama:</w:t>
      </w:r>
    </w:p>
    <w:p w14:paraId="29F28ED8"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dietologo, homeopato konsultacijos;</w:t>
      </w:r>
    </w:p>
    <w:p w14:paraId="595EBB80"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psichiatrinis, psichoterapinis gydymas, atliekamas gydytojo psichoterapeuto – psichiatro. Seansų skaičius neribojamas;</w:t>
      </w:r>
    </w:p>
    <w:p w14:paraId="224BFED6"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 xml:space="preserve">nepiktybinių navikų, odos gerybinių, kraujagyslinių darinių, karpų, apgamų diagnostika ir gydymas (įskaitant gydymą lazeriu); </w:t>
      </w:r>
    </w:p>
    <w:p w14:paraId="587C0958"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 xml:space="preserve">kapiliarų ligų ir venų </w:t>
      </w:r>
      <w:proofErr w:type="spellStart"/>
      <w:r w:rsidRPr="0070365B">
        <w:rPr>
          <w:rFonts w:cstheme="minorHAnsi"/>
          <w:bCs/>
          <w:sz w:val="24"/>
          <w:szCs w:val="24"/>
        </w:rPr>
        <w:t>varikozės</w:t>
      </w:r>
      <w:proofErr w:type="spellEnd"/>
      <w:r w:rsidRPr="0070365B">
        <w:rPr>
          <w:rFonts w:cstheme="minorHAnsi"/>
          <w:bCs/>
          <w:sz w:val="24"/>
          <w:szCs w:val="24"/>
        </w:rPr>
        <w:t xml:space="preserve"> diagnostika ir gydymas, įskaitant gydymą lazeriu ir </w:t>
      </w:r>
      <w:proofErr w:type="spellStart"/>
      <w:r w:rsidRPr="0070365B">
        <w:rPr>
          <w:rFonts w:cstheme="minorHAnsi"/>
          <w:bCs/>
          <w:sz w:val="24"/>
          <w:szCs w:val="24"/>
        </w:rPr>
        <w:t>skleroterapiją</w:t>
      </w:r>
      <w:proofErr w:type="spellEnd"/>
      <w:r w:rsidRPr="0070365B">
        <w:rPr>
          <w:rFonts w:cstheme="minorHAnsi"/>
          <w:bCs/>
          <w:sz w:val="24"/>
          <w:szCs w:val="24"/>
        </w:rPr>
        <w:t>;</w:t>
      </w:r>
    </w:p>
    <w:p w14:paraId="297F5840"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lytinių hormonų tyrimai;</w:t>
      </w:r>
    </w:p>
    <w:p w14:paraId="15695C94"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specifinių imunoglobulino E įvairiems alergenams nustatymas;</w:t>
      </w:r>
    </w:p>
    <w:p w14:paraId="06115EA1"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gydomosios lazerio procedūros;</w:t>
      </w:r>
    </w:p>
    <w:p w14:paraId="6367F731"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pėdos kaulų, raiščių, sąnarių bei raumenų netrauminių patologijų diagnostika ir gydymas;</w:t>
      </w:r>
    </w:p>
    <w:p w14:paraId="2682EF30"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tuberkuliozės bei endokrininių ligų (visų ligų) diagnostika ir gydymas;</w:t>
      </w:r>
    </w:p>
    <w:p w14:paraId="081EDCDB"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epilepsijos diagnostika ir gydymas;</w:t>
      </w:r>
    </w:p>
    <w:p w14:paraId="230B7DED"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nutukimo, viršsvorio diagnostika ir gydymas;</w:t>
      </w:r>
    </w:p>
    <w:p w14:paraId="0AEAA1B3"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nevaisingumo, potencijos sutrikimų diagnostika ir gydymas;</w:t>
      </w:r>
    </w:p>
    <w:p w14:paraId="664A1722"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lytiškai plintančių ligų diagnostika ir gydymas;</w:t>
      </w:r>
    </w:p>
    <w:p w14:paraId="43665BA7"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plastinis estetinis chirurginis gydymas su gydytojo paskyrimu;</w:t>
      </w:r>
    </w:p>
    <w:p w14:paraId="48D6E983"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sąnarių endoprotezavimo operacijos;</w:t>
      </w:r>
    </w:p>
    <w:p w14:paraId="77C92A3E" w14:textId="77777777" w:rsidR="00A136C3" w:rsidRPr="0070365B" w:rsidRDefault="00A136C3" w:rsidP="00A136C3">
      <w:pPr>
        <w:pStyle w:val="Sraopastraipa"/>
        <w:numPr>
          <w:ilvl w:val="0"/>
          <w:numId w:val="17"/>
        </w:numPr>
        <w:tabs>
          <w:tab w:val="left" w:pos="851"/>
          <w:tab w:val="left" w:pos="1134"/>
          <w:tab w:val="left" w:pos="1276"/>
        </w:tabs>
        <w:spacing w:line="240" w:lineRule="auto"/>
        <w:ind w:left="0" w:firstLine="709"/>
        <w:rPr>
          <w:rFonts w:cstheme="minorHAnsi"/>
          <w:bCs/>
          <w:sz w:val="24"/>
          <w:szCs w:val="24"/>
        </w:rPr>
      </w:pPr>
      <w:r w:rsidRPr="0070365B">
        <w:rPr>
          <w:rFonts w:cstheme="minorHAnsi"/>
          <w:bCs/>
          <w:sz w:val="24"/>
          <w:szCs w:val="24"/>
        </w:rPr>
        <w:t>nagų grybelio gydymas lazeriu</w:t>
      </w:r>
      <w:r w:rsidRPr="0070365B">
        <w:rPr>
          <w:rFonts w:cstheme="minorHAnsi"/>
          <w:sz w:val="24"/>
          <w:szCs w:val="24"/>
        </w:rPr>
        <w:t>.</w:t>
      </w:r>
    </w:p>
    <w:p w14:paraId="7B667CB0" w14:textId="77777777" w:rsidR="00A136C3" w:rsidRPr="0070365B" w:rsidRDefault="00A136C3" w:rsidP="00A136C3">
      <w:pPr>
        <w:pStyle w:val="Sraopastraipa"/>
        <w:numPr>
          <w:ilvl w:val="2"/>
          <w:numId w:val="25"/>
        </w:numPr>
        <w:pBdr>
          <w:top w:val="nil"/>
          <w:left w:val="nil"/>
          <w:bottom w:val="nil"/>
          <w:right w:val="nil"/>
          <w:between w:val="nil"/>
          <w:bar w:val="nil"/>
        </w:pBdr>
        <w:tabs>
          <w:tab w:val="left" w:pos="1276"/>
        </w:tabs>
        <w:spacing w:line="240" w:lineRule="auto"/>
        <w:ind w:left="0" w:right="141" w:firstLine="708"/>
        <w:rPr>
          <w:rFonts w:cstheme="minorHAnsi"/>
          <w:b/>
          <w:bCs/>
          <w:sz w:val="24"/>
          <w:szCs w:val="24"/>
        </w:rPr>
      </w:pPr>
      <w:r w:rsidRPr="0070365B">
        <w:rPr>
          <w:rFonts w:cstheme="minorHAnsi"/>
          <w:b/>
          <w:bCs/>
          <w:sz w:val="24"/>
          <w:szCs w:val="24"/>
        </w:rPr>
        <w:t xml:space="preserve"> Vaistai, medicinos pagalbos priemonės. </w:t>
      </w:r>
      <w:r w:rsidRPr="0070365B">
        <w:rPr>
          <w:rFonts w:cstheme="minorHAnsi"/>
          <w:bCs/>
          <w:sz w:val="24"/>
          <w:szCs w:val="24"/>
        </w:rPr>
        <w:t>Kompensuojami visi Apdraustojo vaistinėse (tame tarpe elektroninėse vaistinėse) įsigyjami receptiniai ir nereceptiniai vaistai, homeopatiniai vaistai, augalinės ir gyvulinės kilmės medikamentai, vitaminai, mineralai, maisto papildai, arbatos, medicininiai prietaisai, medicininės paskirties prekės ir kitos profilaktinės priemonės, kurias galima įsigyti vaistinėse.</w:t>
      </w:r>
    </w:p>
    <w:p w14:paraId="25CA68FF" w14:textId="77777777" w:rsidR="00A136C3" w:rsidRPr="0070365B" w:rsidRDefault="00A136C3" w:rsidP="00A136C3">
      <w:pPr>
        <w:pStyle w:val="Sraopastraipa"/>
        <w:numPr>
          <w:ilvl w:val="2"/>
          <w:numId w:val="25"/>
        </w:numPr>
        <w:pBdr>
          <w:top w:val="nil"/>
          <w:left w:val="nil"/>
          <w:bottom w:val="nil"/>
          <w:right w:val="nil"/>
          <w:between w:val="nil"/>
          <w:bar w:val="nil"/>
        </w:pBdr>
        <w:tabs>
          <w:tab w:val="left" w:pos="1276"/>
        </w:tabs>
        <w:spacing w:line="240" w:lineRule="auto"/>
        <w:ind w:left="0" w:right="141" w:firstLine="708"/>
        <w:rPr>
          <w:rFonts w:cstheme="minorHAnsi"/>
          <w:b/>
          <w:bCs/>
          <w:sz w:val="24"/>
          <w:szCs w:val="24"/>
        </w:rPr>
      </w:pPr>
      <w:r w:rsidRPr="0070365B">
        <w:rPr>
          <w:rFonts w:cstheme="minorHAnsi"/>
          <w:b/>
          <w:sz w:val="24"/>
          <w:szCs w:val="24"/>
        </w:rPr>
        <w:t>Reabilitacijos paslaugos</w:t>
      </w:r>
      <w:r w:rsidRPr="0070365B">
        <w:rPr>
          <w:rFonts w:cstheme="minorHAnsi"/>
          <w:b/>
          <w:bCs/>
          <w:sz w:val="24"/>
          <w:szCs w:val="24"/>
        </w:rPr>
        <w:t xml:space="preserve">. Kompensuojamos gydytojo paskirtos reabilitacijos paslaugos dėl ūmių, lėtinių ligų ar jų paūmėjimo, degeneracijos pakitimų, nustatytos osteochondrozės, po traumos ar stacionarinio gydymo: </w:t>
      </w:r>
    </w:p>
    <w:p w14:paraId="612AB841" w14:textId="77777777" w:rsidR="00A136C3" w:rsidRPr="0070365B" w:rsidRDefault="00A136C3" w:rsidP="00A136C3">
      <w:pPr>
        <w:pStyle w:val="Sraopastraipa"/>
        <w:numPr>
          <w:ilvl w:val="0"/>
          <w:numId w:val="23"/>
        </w:numPr>
        <w:tabs>
          <w:tab w:val="left" w:pos="284"/>
          <w:tab w:val="left" w:pos="1276"/>
        </w:tabs>
        <w:spacing w:line="240" w:lineRule="auto"/>
        <w:ind w:left="1276" w:hanging="567"/>
        <w:rPr>
          <w:rFonts w:cstheme="minorHAnsi"/>
          <w:bCs/>
          <w:sz w:val="24"/>
          <w:szCs w:val="24"/>
        </w:rPr>
      </w:pPr>
      <w:r w:rsidRPr="0070365B">
        <w:rPr>
          <w:rFonts w:cstheme="minorHAnsi"/>
          <w:bCs/>
          <w:sz w:val="24"/>
          <w:szCs w:val="24"/>
        </w:rPr>
        <w:t xml:space="preserve">kineziterapeuto, </w:t>
      </w:r>
      <w:proofErr w:type="spellStart"/>
      <w:r w:rsidRPr="0070365B">
        <w:rPr>
          <w:rFonts w:cstheme="minorHAnsi"/>
          <w:bCs/>
          <w:sz w:val="24"/>
          <w:szCs w:val="24"/>
        </w:rPr>
        <w:t>ergoterapeuto</w:t>
      </w:r>
      <w:proofErr w:type="spellEnd"/>
      <w:r w:rsidRPr="0070365B">
        <w:rPr>
          <w:rFonts w:cstheme="minorHAnsi"/>
          <w:bCs/>
          <w:sz w:val="24"/>
          <w:szCs w:val="24"/>
        </w:rPr>
        <w:t>, logopedo konsultacijos;</w:t>
      </w:r>
    </w:p>
    <w:p w14:paraId="3EEB899A" w14:textId="77777777" w:rsidR="00A136C3" w:rsidRPr="0070365B" w:rsidRDefault="00A136C3" w:rsidP="00A136C3">
      <w:pPr>
        <w:pStyle w:val="Sraopastraipa"/>
        <w:numPr>
          <w:ilvl w:val="0"/>
          <w:numId w:val="23"/>
        </w:numPr>
        <w:tabs>
          <w:tab w:val="left" w:pos="284"/>
          <w:tab w:val="left" w:pos="1276"/>
        </w:tabs>
        <w:spacing w:line="240" w:lineRule="auto"/>
        <w:ind w:left="0" w:firstLine="709"/>
        <w:rPr>
          <w:rFonts w:cstheme="minorHAnsi"/>
          <w:bCs/>
          <w:sz w:val="24"/>
          <w:szCs w:val="24"/>
        </w:rPr>
      </w:pPr>
      <w:r w:rsidRPr="0070365B">
        <w:rPr>
          <w:rFonts w:cstheme="minorHAnsi"/>
          <w:bCs/>
          <w:sz w:val="24"/>
          <w:szCs w:val="24"/>
        </w:rPr>
        <w:t>fizioterapinės (ultragarsas, mikrobangos, impulsinė terapija) procedūros;</w:t>
      </w:r>
    </w:p>
    <w:p w14:paraId="6D0AB9AD" w14:textId="77777777" w:rsidR="00A136C3" w:rsidRPr="0070365B" w:rsidRDefault="00A136C3" w:rsidP="00A136C3">
      <w:pPr>
        <w:pStyle w:val="Sraopastraipa"/>
        <w:numPr>
          <w:ilvl w:val="0"/>
          <w:numId w:val="23"/>
        </w:numPr>
        <w:tabs>
          <w:tab w:val="left" w:pos="284"/>
          <w:tab w:val="left" w:pos="1276"/>
        </w:tabs>
        <w:spacing w:line="240" w:lineRule="auto"/>
        <w:ind w:left="0" w:firstLine="709"/>
        <w:rPr>
          <w:rFonts w:cstheme="minorHAnsi"/>
          <w:bCs/>
          <w:sz w:val="24"/>
          <w:szCs w:val="24"/>
        </w:rPr>
      </w:pPr>
      <w:r w:rsidRPr="0070365B">
        <w:rPr>
          <w:rFonts w:cstheme="minorHAnsi"/>
          <w:bCs/>
          <w:sz w:val="24"/>
          <w:szCs w:val="24"/>
        </w:rPr>
        <w:t xml:space="preserve">kineziterapijos, </w:t>
      </w:r>
      <w:proofErr w:type="spellStart"/>
      <w:r w:rsidRPr="0070365B">
        <w:rPr>
          <w:rFonts w:cstheme="minorHAnsi"/>
          <w:bCs/>
          <w:sz w:val="24"/>
          <w:szCs w:val="24"/>
        </w:rPr>
        <w:t>ergoterapijos</w:t>
      </w:r>
      <w:proofErr w:type="spellEnd"/>
      <w:r w:rsidRPr="0070365B">
        <w:rPr>
          <w:rFonts w:cstheme="minorHAnsi"/>
          <w:bCs/>
          <w:sz w:val="24"/>
          <w:szCs w:val="24"/>
        </w:rPr>
        <w:t xml:space="preserve"> užsiėmimai;</w:t>
      </w:r>
    </w:p>
    <w:p w14:paraId="4F820ECB" w14:textId="77777777" w:rsidR="00A136C3" w:rsidRPr="0070365B" w:rsidRDefault="00A136C3" w:rsidP="00A136C3">
      <w:pPr>
        <w:pStyle w:val="Sraopastraipa"/>
        <w:numPr>
          <w:ilvl w:val="0"/>
          <w:numId w:val="23"/>
        </w:numPr>
        <w:tabs>
          <w:tab w:val="left" w:pos="284"/>
          <w:tab w:val="left" w:pos="1276"/>
        </w:tabs>
        <w:spacing w:line="240" w:lineRule="auto"/>
        <w:ind w:left="0" w:firstLine="709"/>
        <w:rPr>
          <w:rFonts w:cstheme="minorHAnsi"/>
          <w:bCs/>
          <w:sz w:val="24"/>
          <w:szCs w:val="24"/>
        </w:rPr>
      </w:pPr>
      <w:r w:rsidRPr="0070365B">
        <w:rPr>
          <w:rFonts w:cstheme="minorHAnsi"/>
          <w:bCs/>
          <w:sz w:val="24"/>
          <w:szCs w:val="24"/>
        </w:rPr>
        <w:t>vandens ir purvo procedūros;</w:t>
      </w:r>
    </w:p>
    <w:p w14:paraId="4B7E5FC8" w14:textId="77777777" w:rsidR="00A136C3" w:rsidRPr="0070365B" w:rsidRDefault="00A136C3" w:rsidP="00A136C3">
      <w:pPr>
        <w:pStyle w:val="Sraopastraipa"/>
        <w:numPr>
          <w:ilvl w:val="0"/>
          <w:numId w:val="23"/>
        </w:numPr>
        <w:tabs>
          <w:tab w:val="left" w:pos="284"/>
          <w:tab w:val="left" w:pos="1276"/>
        </w:tabs>
        <w:spacing w:line="240" w:lineRule="auto"/>
        <w:ind w:left="0" w:firstLine="709"/>
        <w:rPr>
          <w:rFonts w:cstheme="minorHAnsi"/>
          <w:bCs/>
          <w:sz w:val="24"/>
          <w:szCs w:val="24"/>
        </w:rPr>
      </w:pPr>
      <w:r w:rsidRPr="0070365B">
        <w:rPr>
          <w:rFonts w:cstheme="minorHAnsi"/>
          <w:bCs/>
          <w:sz w:val="24"/>
          <w:szCs w:val="24"/>
        </w:rPr>
        <w:t>manualinė terapija, masažai (gydomieji/klasikiniai, gydytojo paskyrimas nereikalingas);</w:t>
      </w:r>
    </w:p>
    <w:p w14:paraId="4A2D53EC" w14:textId="77777777" w:rsidR="00A136C3" w:rsidRPr="0070365B" w:rsidRDefault="00A136C3" w:rsidP="00A136C3">
      <w:pPr>
        <w:pStyle w:val="Sraopastraipa"/>
        <w:numPr>
          <w:ilvl w:val="0"/>
          <w:numId w:val="23"/>
        </w:numPr>
        <w:tabs>
          <w:tab w:val="left" w:pos="284"/>
          <w:tab w:val="left" w:pos="1276"/>
        </w:tabs>
        <w:spacing w:line="240" w:lineRule="auto"/>
        <w:ind w:left="0" w:firstLine="709"/>
        <w:rPr>
          <w:rFonts w:cstheme="minorHAnsi"/>
          <w:bCs/>
          <w:sz w:val="24"/>
          <w:szCs w:val="24"/>
        </w:rPr>
      </w:pPr>
      <w:r w:rsidRPr="0070365B">
        <w:rPr>
          <w:rFonts w:cstheme="minorHAnsi"/>
          <w:bCs/>
          <w:sz w:val="24"/>
          <w:szCs w:val="24"/>
        </w:rPr>
        <w:t xml:space="preserve">baseinas, </w:t>
      </w:r>
      <w:proofErr w:type="spellStart"/>
      <w:r w:rsidRPr="0070365B">
        <w:rPr>
          <w:rFonts w:cstheme="minorHAnsi"/>
          <w:bCs/>
          <w:sz w:val="24"/>
          <w:szCs w:val="24"/>
        </w:rPr>
        <w:t>haloterapija</w:t>
      </w:r>
      <w:proofErr w:type="spellEnd"/>
      <w:r w:rsidRPr="0070365B">
        <w:rPr>
          <w:rFonts w:cstheme="minorHAnsi"/>
          <w:bCs/>
          <w:sz w:val="24"/>
          <w:szCs w:val="24"/>
        </w:rPr>
        <w:t>, ozono terapija;</w:t>
      </w:r>
    </w:p>
    <w:p w14:paraId="47F95D86" w14:textId="77777777" w:rsidR="00A136C3" w:rsidRPr="0070365B" w:rsidRDefault="00A136C3" w:rsidP="00A136C3">
      <w:pPr>
        <w:pStyle w:val="Sraopastraipa"/>
        <w:numPr>
          <w:ilvl w:val="0"/>
          <w:numId w:val="23"/>
        </w:numPr>
        <w:tabs>
          <w:tab w:val="left" w:pos="284"/>
          <w:tab w:val="left" w:pos="1276"/>
        </w:tabs>
        <w:spacing w:line="240" w:lineRule="auto"/>
        <w:ind w:left="0" w:firstLine="709"/>
        <w:rPr>
          <w:rFonts w:cstheme="minorHAnsi"/>
          <w:bCs/>
          <w:sz w:val="24"/>
          <w:szCs w:val="24"/>
        </w:rPr>
      </w:pPr>
      <w:r w:rsidRPr="0070365B">
        <w:rPr>
          <w:rFonts w:cstheme="minorHAnsi"/>
          <w:bCs/>
          <w:sz w:val="24"/>
          <w:szCs w:val="24"/>
        </w:rPr>
        <w:t>kitos paslaugos, numatytos Draudiko standartinėse taisyklėse.</w:t>
      </w:r>
    </w:p>
    <w:p w14:paraId="4485C0E3" w14:textId="77777777" w:rsidR="00A136C3" w:rsidRPr="0070365B" w:rsidRDefault="00A136C3" w:rsidP="00A136C3">
      <w:pPr>
        <w:pStyle w:val="Sraopastraipa"/>
        <w:numPr>
          <w:ilvl w:val="2"/>
          <w:numId w:val="25"/>
        </w:numPr>
        <w:pBdr>
          <w:top w:val="nil"/>
          <w:left w:val="nil"/>
          <w:bottom w:val="nil"/>
          <w:right w:val="nil"/>
          <w:between w:val="nil"/>
          <w:bar w:val="nil"/>
        </w:pBdr>
        <w:tabs>
          <w:tab w:val="left" w:pos="1276"/>
        </w:tabs>
        <w:spacing w:line="240" w:lineRule="auto"/>
        <w:ind w:left="0" w:right="141" w:firstLine="708"/>
        <w:rPr>
          <w:rFonts w:cstheme="minorHAnsi"/>
          <w:bCs/>
          <w:sz w:val="24"/>
          <w:szCs w:val="24"/>
        </w:rPr>
      </w:pPr>
      <w:r w:rsidRPr="0070365B">
        <w:rPr>
          <w:rFonts w:cstheme="minorHAnsi"/>
          <w:b/>
          <w:bCs/>
          <w:sz w:val="24"/>
          <w:szCs w:val="24"/>
        </w:rPr>
        <w:lastRenderedPageBreak/>
        <w:t>Optika</w:t>
      </w:r>
      <w:r w:rsidRPr="0070365B">
        <w:rPr>
          <w:rFonts w:cstheme="minorHAnsi"/>
          <w:bCs/>
          <w:sz w:val="24"/>
          <w:szCs w:val="24"/>
        </w:rPr>
        <w:t>. Apmokamos gydytojų konsultacijos, paskirti tyrimai, mediciniškai pagrįstos regos korekcijos operacijos, korekciniai akinių lęšiai (plastikiniai, stikliniai, fotochrominiai, progresiniai), akinių rėmeliai korekciniams akiniams ir kontaktiniai lęšiai, akinių parinkimo ir gamybos paslaugos  (įsigyjamų prekių / atliekamų paslaugų skaičius draudimo laikotarpiu neribojamas);</w:t>
      </w:r>
    </w:p>
    <w:p w14:paraId="5A458AD2" w14:textId="77777777" w:rsidR="00A136C3" w:rsidRPr="0070365B" w:rsidRDefault="00A136C3" w:rsidP="00A136C3">
      <w:pPr>
        <w:pStyle w:val="Sraopastraipa"/>
        <w:numPr>
          <w:ilvl w:val="2"/>
          <w:numId w:val="25"/>
        </w:numPr>
        <w:pBdr>
          <w:top w:val="nil"/>
          <w:left w:val="nil"/>
          <w:bottom w:val="nil"/>
          <w:right w:val="nil"/>
          <w:between w:val="nil"/>
          <w:bar w:val="nil"/>
        </w:pBdr>
        <w:tabs>
          <w:tab w:val="left" w:pos="1276"/>
        </w:tabs>
        <w:spacing w:line="240" w:lineRule="auto"/>
        <w:ind w:left="0" w:right="141" w:firstLine="708"/>
        <w:rPr>
          <w:rFonts w:cstheme="minorHAnsi"/>
          <w:sz w:val="24"/>
          <w:szCs w:val="24"/>
        </w:rPr>
      </w:pPr>
      <w:r w:rsidRPr="0070365B">
        <w:rPr>
          <w:rFonts w:cstheme="minorHAnsi"/>
          <w:b/>
          <w:bCs/>
          <w:sz w:val="24"/>
          <w:szCs w:val="24"/>
        </w:rPr>
        <w:t xml:space="preserve">Profilaktiniai patikrinimai ir vakcinacija. </w:t>
      </w:r>
      <w:r w:rsidRPr="0070365B">
        <w:rPr>
          <w:rFonts w:cstheme="minorHAnsi"/>
          <w:sz w:val="24"/>
          <w:szCs w:val="24"/>
        </w:rPr>
        <w:t>Kompensuojamos Apdraustojo patirtos išlaidos dėl:</w:t>
      </w:r>
    </w:p>
    <w:p w14:paraId="38EB89A2" w14:textId="77777777" w:rsidR="00A136C3" w:rsidRPr="0070365B" w:rsidRDefault="00A136C3" w:rsidP="00A136C3">
      <w:pPr>
        <w:pStyle w:val="Sraopastraipa"/>
        <w:numPr>
          <w:ilvl w:val="0"/>
          <w:numId w:val="24"/>
        </w:numPr>
        <w:tabs>
          <w:tab w:val="left" w:pos="284"/>
          <w:tab w:val="left" w:pos="1276"/>
        </w:tabs>
        <w:spacing w:line="240" w:lineRule="auto"/>
        <w:ind w:left="1276" w:hanging="643"/>
        <w:rPr>
          <w:rFonts w:cstheme="minorHAnsi"/>
          <w:sz w:val="24"/>
          <w:szCs w:val="24"/>
        </w:rPr>
      </w:pPr>
      <w:r w:rsidRPr="0070365B">
        <w:rPr>
          <w:rFonts w:cstheme="minorHAnsi"/>
          <w:sz w:val="24"/>
          <w:szCs w:val="24"/>
        </w:rPr>
        <w:t xml:space="preserve">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 </w:t>
      </w:r>
    </w:p>
    <w:p w14:paraId="3F0BE28B" w14:textId="77777777" w:rsidR="00A136C3" w:rsidRPr="0070365B" w:rsidRDefault="00A136C3" w:rsidP="00A136C3">
      <w:pPr>
        <w:pStyle w:val="Sraopastraipa"/>
        <w:numPr>
          <w:ilvl w:val="0"/>
          <w:numId w:val="24"/>
        </w:numPr>
        <w:tabs>
          <w:tab w:val="left" w:pos="284"/>
          <w:tab w:val="left" w:pos="1276"/>
        </w:tabs>
        <w:spacing w:line="240" w:lineRule="auto"/>
        <w:ind w:left="1276" w:hanging="567"/>
        <w:rPr>
          <w:rFonts w:cstheme="minorHAnsi"/>
          <w:bCs/>
          <w:sz w:val="24"/>
          <w:szCs w:val="24"/>
        </w:rPr>
      </w:pPr>
      <w:r w:rsidRPr="0070365B">
        <w:rPr>
          <w:rFonts w:cstheme="minorHAnsi"/>
          <w:bCs/>
          <w:sz w:val="24"/>
          <w:szCs w:val="24"/>
        </w:rPr>
        <w:t>gydytojo apžiūros ir tyrimų, kurie periodiškai reikalingi nustatytu (gydytojo paskirtu) laiko intervalu, siekiant reguliariai sekti Apdraustojo, sergančio tam tikra lėtine liga ar vartojančio tam tikrus medikamentus sveikatos būklę;</w:t>
      </w:r>
    </w:p>
    <w:p w14:paraId="45FECE67" w14:textId="77777777" w:rsidR="00A136C3" w:rsidRPr="0070365B" w:rsidRDefault="00A136C3" w:rsidP="00A136C3">
      <w:pPr>
        <w:pStyle w:val="Sraopastraipa"/>
        <w:numPr>
          <w:ilvl w:val="0"/>
          <w:numId w:val="24"/>
        </w:numPr>
        <w:tabs>
          <w:tab w:val="left" w:pos="284"/>
          <w:tab w:val="left" w:pos="1276"/>
        </w:tabs>
        <w:spacing w:line="240" w:lineRule="auto"/>
        <w:ind w:left="1276" w:hanging="567"/>
        <w:rPr>
          <w:rFonts w:cstheme="minorHAnsi"/>
          <w:bCs/>
          <w:sz w:val="24"/>
          <w:szCs w:val="24"/>
        </w:rPr>
      </w:pPr>
      <w:r w:rsidRPr="0070365B">
        <w:rPr>
          <w:rFonts w:cstheme="minorHAnsi"/>
          <w:bCs/>
          <w:sz w:val="24"/>
          <w:szCs w:val="24"/>
        </w:rPr>
        <w:t xml:space="preserve">konsultacijų ir tyrimų privalomų pagal darbo pobūdį; </w:t>
      </w:r>
    </w:p>
    <w:p w14:paraId="5B413270" w14:textId="77777777" w:rsidR="00A136C3" w:rsidRPr="0070365B" w:rsidRDefault="00A136C3" w:rsidP="00A136C3">
      <w:pPr>
        <w:pStyle w:val="Sraopastraipa"/>
        <w:numPr>
          <w:ilvl w:val="0"/>
          <w:numId w:val="24"/>
        </w:numPr>
        <w:tabs>
          <w:tab w:val="left" w:pos="284"/>
          <w:tab w:val="left" w:pos="1276"/>
        </w:tabs>
        <w:spacing w:line="240" w:lineRule="auto"/>
        <w:ind w:left="1276" w:hanging="567"/>
        <w:rPr>
          <w:rFonts w:cstheme="minorHAnsi"/>
          <w:bCs/>
          <w:sz w:val="24"/>
          <w:szCs w:val="24"/>
        </w:rPr>
      </w:pPr>
      <w:r w:rsidRPr="0070365B">
        <w:rPr>
          <w:rFonts w:cstheme="minorHAnsi"/>
          <w:bCs/>
          <w:sz w:val="24"/>
          <w:szCs w:val="24"/>
        </w:rPr>
        <w:t xml:space="preserve">konsultacijų ir tyrimų pagal sveikatos priežiūros įstaigoje sudarytas sveikatos patikrinimų programas; </w:t>
      </w:r>
    </w:p>
    <w:p w14:paraId="6F38D78A" w14:textId="77777777" w:rsidR="00A136C3" w:rsidRPr="0070365B" w:rsidRDefault="00A136C3" w:rsidP="00A136C3">
      <w:pPr>
        <w:pStyle w:val="Sraopastraipa"/>
        <w:numPr>
          <w:ilvl w:val="0"/>
          <w:numId w:val="24"/>
        </w:numPr>
        <w:tabs>
          <w:tab w:val="left" w:pos="284"/>
          <w:tab w:val="left" w:pos="1276"/>
        </w:tabs>
        <w:spacing w:line="240" w:lineRule="auto"/>
        <w:ind w:left="1276" w:hanging="567"/>
        <w:rPr>
          <w:rFonts w:cstheme="minorHAnsi"/>
          <w:bCs/>
          <w:sz w:val="24"/>
          <w:szCs w:val="24"/>
        </w:rPr>
      </w:pPr>
      <w:r w:rsidRPr="0070365B">
        <w:rPr>
          <w:rFonts w:cstheme="minorHAnsi"/>
          <w:bCs/>
          <w:sz w:val="24"/>
          <w:szCs w:val="24"/>
        </w:rPr>
        <w:t xml:space="preserve">konsultacijų ir tyrimų, kurie paskirti siekiant nustatyti polinkį sirgti liga ar siekiant išvengti galimo susirgimo; </w:t>
      </w:r>
    </w:p>
    <w:p w14:paraId="72B1B5B3" w14:textId="77777777" w:rsidR="00A136C3" w:rsidRPr="0070365B" w:rsidRDefault="00A136C3" w:rsidP="00A136C3">
      <w:pPr>
        <w:pStyle w:val="Sraopastraipa"/>
        <w:numPr>
          <w:ilvl w:val="0"/>
          <w:numId w:val="24"/>
        </w:numPr>
        <w:tabs>
          <w:tab w:val="left" w:pos="284"/>
          <w:tab w:val="left" w:pos="1276"/>
        </w:tabs>
        <w:spacing w:line="240" w:lineRule="auto"/>
        <w:ind w:left="1276" w:hanging="567"/>
        <w:rPr>
          <w:rFonts w:cstheme="minorHAnsi"/>
          <w:bCs/>
          <w:sz w:val="24"/>
          <w:szCs w:val="24"/>
        </w:rPr>
      </w:pPr>
      <w:r w:rsidRPr="0070365B">
        <w:rPr>
          <w:rFonts w:cstheme="minorHAnsi"/>
          <w:bCs/>
          <w:sz w:val="24"/>
          <w:szCs w:val="24"/>
        </w:rPr>
        <w:t xml:space="preserve">apmokamos gydytojo konsultacijos dėl vakcinavimo, pasirinktos ar gydytojo paskirtos vakcinos bei vakcinavimas. Kompensuojamos visų tipų vakcinos; </w:t>
      </w:r>
    </w:p>
    <w:p w14:paraId="26949BE0" w14:textId="77777777" w:rsidR="00A136C3" w:rsidRPr="0070365B" w:rsidRDefault="00A136C3" w:rsidP="00A136C3">
      <w:pPr>
        <w:pStyle w:val="Sraopastraipa"/>
        <w:numPr>
          <w:ilvl w:val="0"/>
          <w:numId w:val="24"/>
        </w:numPr>
        <w:tabs>
          <w:tab w:val="left" w:pos="284"/>
          <w:tab w:val="left" w:pos="1276"/>
        </w:tabs>
        <w:spacing w:line="240" w:lineRule="auto"/>
        <w:ind w:left="1276" w:hanging="567"/>
        <w:rPr>
          <w:rFonts w:cstheme="minorHAnsi"/>
          <w:bCs/>
          <w:sz w:val="24"/>
          <w:szCs w:val="24"/>
        </w:rPr>
      </w:pPr>
      <w:r w:rsidRPr="0070365B">
        <w:rPr>
          <w:rFonts w:cstheme="minorHAnsi"/>
          <w:bCs/>
          <w:sz w:val="24"/>
          <w:szCs w:val="24"/>
        </w:rPr>
        <w:t>apmokami visi COVID-19 tyrimai;</w:t>
      </w:r>
    </w:p>
    <w:p w14:paraId="2E2C9FFE" w14:textId="77777777" w:rsidR="00A136C3" w:rsidRPr="0070365B" w:rsidRDefault="00A136C3" w:rsidP="00A136C3">
      <w:pPr>
        <w:pStyle w:val="Sraopastraipa"/>
        <w:numPr>
          <w:ilvl w:val="2"/>
          <w:numId w:val="25"/>
        </w:numPr>
        <w:pBdr>
          <w:top w:val="nil"/>
          <w:left w:val="nil"/>
          <w:bottom w:val="nil"/>
          <w:right w:val="nil"/>
          <w:between w:val="nil"/>
          <w:bar w:val="nil"/>
        </w:pBdr>
        <w:tabs>
          <w:tab w:val="left" w:pos="1418"/>
        </w:tabs>
        <w:spacing w:line="240" w:lineRule="auto"/>
        <w:ind w:left="0" w:right="141" w:firstLine="708"/>
        <w:rPr>
          <w:rFonts w:cstheme="minorHAnsi"/>
          <w:sz w:val="24"/>
          <w:szCs w:val="24"/>
        </w:rPr>
      </w:pPr>
      <w:r w:rsidRPr="0070365B">
        <w:rPr>
          <w:rFonts w:cstheme="minorHAnsi"/>
          <w:b/>
          <w:bCs/>
          <w:sz w:val="24"/>
          <w:szCs w:val="24"/>
        </w:rPr>
        <w:t xml:space="preserve">Nėščiųjų priežiūra, gimdymas ir pogimdyminė priežiūra </w:t>
      </w:r>
      <w:r w:rsidRPr="0070365B">
        <w:rPr>
          <w:rFonts w:cstheme="minorHAnsi"/>
          <w:b/>
          <w:sz w:val="24"/>
          <w:szCs w:val="24"/>
        </w:rPr>
        <w:t>valstybinėse ir privačiose ligoninėse</w:t>
      </w:r>
      <w:r w:rsidRPr="0070365B">
        <w:rPr>
          <w:rFonts w:cstheme="minorHAnsi"/>
          <w:b/>
          <w:bCs/>
          <w:sz w:val="24"/>
          <w:szCs w:val="24"/>
        </w:rPr>
        <w:t>. Ši programa galioja tik moterims. Kompensuojamos šios paslaugos:</w:t>
      </w:r>
    </w:p>
    <w:p w14:paraId="01028EEC" w14:textId="77777777" w:rsidR="00A136C3" w:rsidRPr="0070365B" w:rsidRDefault="00A136C3" w:rsidP="00A136C3">
      <w:pPr>
        <w:numPr>
          <w:ilvl w:val="0"/>
          <w:numId w:val="18"/>
        </w:numPr>
        <w:tabs>
          <w:tab w:val="left" w:pos="284"/>
          <w:tab w:val="left" w:pos="1276"/>
        </w:tabs>
        <w:autoSpaceDE w:val="0"/>
        <w:autoSpaceDN w:val="0"/>
        <w:adjustRightInd w:val="0"/>
        <w:spacing w:line="240" w:lineRule="auto"/>
        <w:ind w:left="0" w:firstLine="709"/>
        <w:rPr>
          <w:rFonts w:cstheme="minorHAnsi"/>
          <w:sz w:val="24"/>
          <w:szCs w:val="24"/>
        </w:rPr>
      </w:pPr>
      <w:r w:rsidRPr="0070365B">
        <w:rPr>
          <w:rFonts w:cstheme="minorHAnsi"/>
          <w:sz w:val="24"/>
          <w:szCs w:val="24"/>
        </w:rPr>
        <w:t>nėščiųjų apžiūra, gydytojų konsultacijos, nėštumo stebėsenos tyrimai;</w:t>
      </w:r>
    </w:p>
    <w:p w14:paraId="5A319753" w14:textId="77777777" w:rsidR="00A136C3" w:rsidRPr="0070365B" w:rsidRDefault="00A136C3" w:rsidP="00A136C3">
      <w:pPr>
        <w:numPr>
          <w:ilvl w:val="0"/>
          <w:numId w:val="18"/>
        </w:numPr>
        <w:tabs>
          <w:tab w:val="left" w:pos="284"/>
          <w:tab w:val="left" w:pos="1276"/>
        </w:tabs>
        <w:autoSpaceDE w:val="0"/>
        <w:autoSpaceDN w:val="0"/>
        <w:adjustRightInd w:val="0"/>
        <w:spacing w:line="240" w:lineRule="auto"/>
        <w:ind w:left="0" w:firstLine="709"/>
        <w:rPr>
          <w:rFonts w:cstheme="minorHAnsi"/>
          <w:sz w:val="24"/>
          <w:szCs w:val="24"/>
        </w:rPr>
      </w:pPr>
      <w:r w:rsidRPr="0070365B">
        <w:rPr>
          <w:rFonts w:cstheme="minorHAnsi"/>
          <w:sz w:val="24"/>
          <w:szCs w:val="24"/>
        </w:rPr>
        <w:t>nėščiųjų mankšta ir vandens aerobika;</w:t>
      </w:r>
    </w:p>
    <w:p w14:paraId="3B872FB5" w14:textId="77777777" w:rsidR="00A136C3" w:rsidRPr="0070365B" w:rsidRDefault="00A136C3" w:rsidP="00A136C3">
      <w:pPr>
        <w:numPr>
          <w:ilvl w:val="0"/>
          <w:numId w:val="18"/>
        </w:numPr>
        <w:tabs>
          <w:tab w:val="left" w:pos="284"/>
          <w:tab w:val="left" w:pos="1276"/>
        </w:tabs>
        <w:autoSpaceDE w:val="0"/>
        <w:autoSpaceDN w:val="0"/>
        <w:adjustRightInd w:val="0"/>
        <w:spacing w:line="240" w:lineRule="auto"/>
        <w:ind w:left="0" w:firstLine="709"/>
        <w:rPr>
          <w:rFonts w:cstheme="minorHAnsi"/>
          <w:sz w:val="24"/>
          <w:szCs w:val="24"/>
        </w:rPr>
      </w:pPr>
      <w:r w:rsidRPr="0070365B">
        <w:rPr>
          <w:rFonts w:cstheme="minorHAnsi"/>
          <w:sz w:val="24"/>
          <w:szCs w:val="24"/>
        </w:rPr>
        <w:t>nėštumo komplikacijų diagnostika ir gydymas;</w:t>
      </w:r>
    </w:p>
    <w:p w14:paraId="4C3E0EEA" w14:textId="77777777" w:rsidR="00A136C3" w:rsidRPr="0070365B" w:rsidRDefault="00A136C3" w:rsidP="00A136C3">
      <w:pPr>
        <w:numPr>
          <w:ilvl w:val="0"/>
          <w:numId w:val="18"/>
        </w:numPr>
        <w:tabs>
          <w:tab w:val="left" w:pos="284"/>
          <w:tab w:val="left" w:pos="1276"/>
        </w:tabs>
        <w:autoSpaceDE w:val="0"/>
        <w:autoSpaceDN w:val="0"/>
        <w:adjustRightInd w:val="0"/>
        <w:spacing w:line="240" w:lineRule="auto"/>
        <w:ind w:left="0" w:firstLine="709"/>
        <w:rPr>
          <w:rFonts w:cstheme="minorHAnsi"/>
          <w:sz w:val="24"/>
          <w:szCs w:val="24"/>
        </w:rPr>
      </w:pPr>
      <w:r w:rsidRPr="0070365B">
        <w:rPr>
          <w:rFonts w:cstheme="minorHAnsi"/>
          <w:sz w:val="24"/>
          <w:szCs w:val="24"/>
        </w:rPr>
        <w:t>vienvietė ar dvivietė palata;</w:t>
      </w:r>
    </w:p>
    <w:p w14:paraId="03CF10E3" w14:textId="77777777" w:rsidR="00A136C3" w:rsidRPr="0070365B" w:rsidRDefault="00A136C3" w:rsidP="00A136C3">
      <w:pPr>
        <w:numPr>
          <w:ilvl w:val="0"/>
          <w:numId w:val="18"/>
        </w:numPr>
        <w:tabs>
          <w:tab w:val="left" w:pos="284"/>
          <w:tab w:val="left" w:pos="1276"/>
        </w:tabs>
        <w:autoSpaceDE w:val="0"/>
        <w:autoSpaceDN w:val="0"/>
        <w:adjustRightInd w:val="0"/>
        <w:spacing w:line="240" w:lineRule="auto"/>
        <w:ind w:left="0" w:firstLine="709"/>
        <w:rPr>
          <w:rFonts w:cstheme="minorHAnsi"/>
          <w:sz w:val="24"/>
          <w:szCs w:val="24"/>
        </w:rPr>
      </w:pPr>
      <w:r w:rsidRPr="0070365B">
        <w:rPr>
          <w:rFonts w:cstheme="minorHAnsi"/>
          <w:sz w:val="24"/>
          <w:szCs w:val="24"/>
        </w:rPr>
        <w:t>gimdymas, gimdymo priežiūra.</w:t>
      </w:r>
    </w:p>
    <w:p w14:paraId="39C77AD4" w14:textId="77777777" w:rsidR="00A136C3" w:rsidRPr="0070365B" w:rsidRDefault="00A136C3" w:rsidP="00A136C3">
      <w:pPr>
        <w:pStyle w:val="Sraopastraipa"/>
        <w:numPr>
          <w:ilvl w:val="2"/>
          <w:numId w:val="25"/>
        </w:numPr>
        <w:pBdr>
          <w:top w:val="nil"/>
          <w:left w:val="nil"/>
          <w:bottom w:val="nil"/>
          <w:right w:val="nil"/>
          <w:between w:val="nil"/>
          <w:bar w:val="nil"/>
        </w:pBdr>
        <w:tabs>
          <w:tab w:val="left" w:pos="1418"/>
        </w:tabs>
        <w:spacing w:line="240" w:lineRule="auto"/>
        <w:ind w:left="0" w:right="141" w:firstLine="708"/>
        <w:rPr>
          <w:rFonts w:cstheme="minorHAnsi"/>
          <w:bCs/>
          <w:sz w:val="24"/>
          <w:szCs w:val="24"/>
        </w:rPr>
      </w:pPr>
      <w:r w:rsidRPr="0070365B">
        <w:rPr>
          <w:rFonts w:cstheme="minorHAnsi"/>
          <w:b/>
          <w:sz w:val="24"/>
          <w:szCs w:val="24"/>
        </w:rPr>
        <w:t xml:space="preserve">Odontologija: </w:t>
      </w:r>
      <w:r w:rsidRPr="0070365B">
        <w:rPr>
          <w:rFonts w:cstheme="minorHAnsi"/>
          <w:bCs/>
          <w:sz w:val="24"/>
          <w:szCs w:val="24"/>
        </w:rPr>
        <w:t>Atlyginamos Apdraustojo patirtos išlaidos dėl jam reikalingų paslaugų, susijusių su dantų arba žandikaulio liga, trauminiu sužalojimu, dėl kurio reikalingos paslaugos:</w:t>
      </w:r>
    </w:p>
    <w:p w14:paraId="34BFF0DB" w14:textId="77777777" w:rsidR="00A136C3" w:rsidRPr="0070365B" w:rsidRDefault="00A136C3" w:rsidP="00A136C3">
      <w:pPr>
        <w:pStyle w:val="Sraopastraipa"/>
        <w:numPr>
          <w:ilvl w:val="0"/>
          <w:numId w:val="19"/>
        </w:numPr>
        <w:tabs>
          <w:tab w:val="left" w:pos="851"/>
          <w:tab w:val="left" w:pos="1276"/>
        </w:tabs>
        <w:spacing w:line="240" w:lineRule="auto"/>
        <w:ind w:left="0" w:firstLine="709"/>
        <w:rPr>
          <w:rFonts w:cstheme="minorHAnsi"/>
          <w:sz w:val="24"/>
          <w:szCs w:val="24"/>
        </w:rPr>
      </w:pPr>
      <w:r w:rsidRPr="0070365B">
        <w:rPr>
          <w:rFonts w:cstheme="minorHAnsi"/>
          <w:sz w:val="24"/>
          <w:szCs w:val="24"/>
        </w:rPr>
        <w:t xml:space="preserve">dantų gydymas ir burnos ertmės higiena: gydytojo higienisto konsultacijos, apnašų nuvalymas, konkrementų pašalinimas, fluoro aplikacijos, estetinis plombavimas, </w:t>
      </w:r>
      <w:proofErr w:type="spellStart"/>
      <w:r w:rsidRPr="0070365B">
        <w:rPr>
          <w:rFonts w:cstheme="minorHAnsi"/>
          <w:sz w:val="24"/>
          <w:szCs w:val="24"/>
        </w:rPr>
        <w:t>kariozinių</w:t>
      </w:r>
      <w:proofErr w:type="spellEnd"/>
      <w:r w:rsidRPr="0070365B">
        <w:rPr>
          <w:rFonts w:cstheme="minorHAnsi"/>
          <w:sz w:val="24"/>
          <w:szCs w:val="24"/>
        </w:rPr>
        <w:t xml:space="preserve"> danties pažeidimų ir/ar jų komplikacijų gydymas, nuskausminimas, dantų rovimas, diagnozės patikslinimui reikalingos radiogramos, ortodontinis, </w:t>
      </w:r>
      <w:proofErr w:type="spellStart"/>
      <w:r w:rsidRPr="0070365B">
        <w:rPr>
          <w:rFonts w:cstheme="minorHAnsi"/>
          <w:sz w:val="24"/>
          <w:szCs w:val="24"/>
        </w:rPr>
        <w:t>endodontinis</w:t>
      </w:r>
      <w:proofErr w:type="spellEnd"/>
      <w:r w:rsidRPr="0070365B">
        <w:rPr>
          <w:rFonts w:cstheme="minorHAnsi"/>
          <w:sz w:val="24"/>
          <w:szCs w:val="24"/>
        </w:rPr>
        <w:t xml:space="preserve">, </w:t>
      </w:r>
      <w:proofErr w:type="spellStart"/>
      <w:r w:rsidRPr="0070365B">
        <w:rPr>
          <w:rFonts w:cstheme="minorHAnsi"/>
          <w:sz w:val="24"/>
          <w:szCs w:val="24"/>
        </w:rPr>
        <w:t>periodontinis</w:t>
      </w:r>
      <w:proofErr w:type="spellEnd"/>
      <w:r w:rsidRPr="0070365B">
        <w:rPr>
          <w:rFonts w:cstheme="minorHAnsi"/>
          <w:sz w:val="24"/>
          <w:szCs w:val="24"/>
        </w:rPr>
        <w:t xml:space="preserve"> ir chirurginis danties ligų gydymas, specialistų konsultacijos;</w:t>
      </w:r>
    </w:p>
    <w:p w14:paraId="4287D33B" w14:textId="77777777" w:rsidR="00A136C3" w:rsidRPr="0070365B" w:rsidRDefault="00A136C3" w:rsidP="00A136C3">
      <w:pPr>
        <w:pStyle w:val="Sraopastraipa"/>
        <w:numPr>
          <w:ilvl w:val="0"/>
          <w:numId w:val="19"/>
        </w:numPr>
        <w:tabs>
          <w:tab w:val="left" w:pos="851"/>
          <w:tab w:val="left" w:pos="1276"/>
        </w:tabs>
        <w:spacing w:line="240" w:lineRule="auto"/>
        <w:ind w:left="0" w:firstLine="709"/>
        <w:rPr>
          <w:rFonts w:cstheme="minorHAnsi"/>
          <w:bCs/>
          <w:sz w:val="24"/>
          <w:szCs w:val="24"/>
        </w:rPr>
      </w:pPr>
      <w:r w:rsidRPr="0070365B">
        <w:rPr>
          <w:rFonts w:cstheme="minorHAnsi"/>
          <w:bCs/>
          <w:sz w:val="24"/>
          <w:szCs w:val="24"/>
        </w:rPr>
        <w:t xml:space="preserve">dantų protezavimas: gydytojo konsultacijos dėl protezavimo, implantavimo ir ortodontinio gydymo, dantų protezų gamyba, restauravimas ir taisymas, </w:t>
      </w:r>
      <w:proofErr w:type="spellStart"/>
      <w:r w:rsidRPr="0070365B">
        <w:rPr>
          <w:rFonts w:cstheme="minorHAnsi"/>
          <w:bCs/>
          <w:sz w:val="24"/>
          <w:szCs w:val="24"/>
        </w:rPr>
        <w:t>breketai</w:t>
      </w:r>
      <w:proofErr w:type="spellEnd"/>
      <w:r w:rsidRPr="0070365B">
        <w:rPr>
          <w:rFonts w:cstheme="minorHAnsi"/>
          <w:bCs/>
          <w:sz w:val="24"/>
          <w:szCs w:val="24"/>
        </w:rPr>
        <w:t>, kapos.</w:t>
      </w:r>
    </w:p>
    <w:p w14:paraId="6FBF57D2" w14:textId="77777777" w:rsidR="00A136C3" w:rsidRPr="0070365B" w:rsidRDefault="00A136C3" w:rsidP="00A136C3">
      <w:pPr>
        <w:tabs>
          <w:tab w:val="left" w:pos="567"/>
          <w:tab w:val="left" w:pos="1276"/>
        </w:tabs>
        <w:ind w:right="141" w:firstLine="567"/>
        <w:rPr>
          <w:rFonts w:cstheme="minorHAnsi"/>
          <w:bCs/>
          <w:sz w:val="24"/>
          <w:szCs w:val="24"/>
        </w:rPr>
      </w:pPr>
      <w:r w:rsidRPr="0070365B">
        <w:rPr>
          <w:rFonts w:cstheme="minorHAnsi"/>
          <w:sz w:val="24"/>
          <w:szCs w:val="24"/>
        </w:rPr>
        <w:t>Jeigu Draudiko standartinės draudimo taisyklės numato papildomų visų medicininių paslaugų apmokėjimą, tos paslaugos turi būti apmokamos ir draudimo sutarties Apdraustiesiems</w:t>
      </w:r>
    </w:p>
    <w:p w14:paraId="1A9907E1" w14:textId="77777777" w:rsidR="00A136C3" w:rsidRPr="0070365B" w:rsidRDefault="00A136C3" w:rsidP="00A136C3">
      <w:pPr>
        <w:tabs>
          <w:tab w:val="left" w:pos="1276"/>
        </w:tabs>
        <w:spacing w:before="240"/>
        <w:ind w:firstLine="709"/>
        <w:rPr>
          <w:rFonts w:cstheme="minorHAnsi"/>
          <w:b/>
          <w:sz w:val="24"/>
          <w:szCs w:val="24"/>
        </w:rPr>
      </w:pPr>
      <w:r w:rsidRPr="0070365B">
        <w:rPr>
          <w:rFonts w:cstheme="minorHAnsi"/>
          <w:b/>
          <w:sz w:val="24"/>
          <w:szCs w:val="24"/>
        </w:rPr>
        <w:t>5. Sveikatos sutrikimai, sveikatos priežiūros paslaugos ir įvykiai,  gali būti pripažįstami nedraudžiamaisiais:</w:t>
      </w:r>
    </w:p>
    <w:p w14:paraId="7BD00E7D"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134"/>
          <w:tab w:val="left" w:pos="1276"/>
        </w:tabs>
        <w:spacing w:line="240" w:lineRule="auto"/>
        <w:ind w:left="0" w:firstLine="709"/>
        <w:rPr>
          <w:rFonts w:cstheme="minorHAnsi"/>
          <w:sz w:val="24"/>
          <w:szCs w:val="24"/>
        </w:rPr>
      </w:pPr>
      <w:r w:rsidRPr="0070365B">
        <w:rPr>
          <w:rFonts w:cstheme="minorHAnsi"/>
          <w:sz w:val="24"/>
          <w:szCs w:val="24"/>
        </w:rPr>
        <w:t>sveikatos sutrikimai, kurie buvo sukelti Apdraustajam tyčia susižalojus ar bandant nusižudyti;</w:t>
      </w:r>
    </w:p>
    <w:p w14:paraId="77C8C3BF"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firstLine="709"/>
        <w:rPr>
          <w:rFonts w:cstheme="minorHAnsi"/>
          <w:bCs/>
          <w:sz w:val="24"/>
          <w:szCs w:val="24"/>
        </w:rPr>
      </w:pPr>
      <w:r w:rsidRPr="0070365B">
        <w:rPr>
          <w:rFonts w:cstheme="minorHAnsi"/>
          <w:bCs/>
          <w:sz w:val="24"/>
          <w:szCs w:val="24"/>
        </w:rPr>
        <w:lastRenderedPageBreak/>
        <w:t>sveikatos sutrikimai, kurie atsirado Apdraustajam vykdant nusikalstamą veiką arba rengiantis ją įvykdyti ar dėl kito priešingo teisei veikimo;</w:t>
      </w:r>
    </w:p>
    <w:p w14:paraId="6C0A7DC8"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firstLine="709"/>
        <w:rPr>
          <w:rFonts w:cstheme="minorHAnsi"/>
          <w:bCs/>
          <w:sz w:val="24"/>
          <w:szCs w:val="24"/>
        </w:rPr>
      </w:pPr>
      <w:r w:rsidRPr="0070365B">
        <w:rPr>
          <w:rFonts w:cstheme="minorHAnsi"/>
          <w:bCs/>
          <w:sz w:val="24"/>
          <w:szCs w:val="24"/>
        </w:rPr>
        <w:t>sveikatos sutrikimai, kurie atsirado Apdraustajam aktyviai dalyvaujant karo veiksmuose, karinio pobūdžio operacijose, masiniuose ir pilietiniuose neramumuose, sukilimuose, streikuose;</w:t>
      </w:r>
    </w:p>
    <w:p w14:paraId="6988442F"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firstLine="709"/>
        <w:rPr>
          <w:rFonts w:cstheme="minorHAnsi"/>
          <w:bCs/>
          <w:sz w:val="24"/>
          <w:szCs w:val="24"/>
        </w:rPr>
      </w:pPr>
      <w:r w:rsidRPr="0070365B">
        <w:rPr>
          <w:rFonts w:cstheme="minorHAnsi"/>
          <w:bCs/>
          <w:sz w:val="24"/>
          <w:szCs w:val="24"/>
        </w:rPr>
        <w:t xml:space="preserve">sveikatos sutrikimai, atsiradę Apdraustajam nuo alkoholio, narkotinių ar apsvaigimo tikslu naudotų toksinių medžiagų ar vaistų, kurie nebuvo paskirti gydytojo, poveikio; </w:t>
      </w:r>
    </w:p>
    <w:p w14:paraId="2BACB9E2"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firstLine="709"/>
        <w:rPr>
          <w:rFonts w:cstheme="minorHAnsi"/>
          <w:bCs/>
          <w:sz w:val="24"/>
          <w:szCs w:val="24"/>
        </w:rPr>
      </w:pPr>
      <w:r w:rsidRPr="0070365B">
        <w:rPr>
          <w:rFonts w:cstheme="minorHAnsi"/>
          <w:bCs/>
          <w:sz w:val="24"/>
          <w:szCs w:val="24"/>
        </w:rPr>
        <w:t>paslaugos suteiktos draudimo apsaugos negaliojimo (sustabdymo) metu;</w:t>
      </w:r>
    </w:p>
    <w:p w14:paraId="1C63E1C7"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firstLine="709"/>
        <w:rPr>
          <w:rFonts w:cstheme="minorHAnsi"/>
          <w:bCs/>
          <w:sz w:val="24"/>
          <w:szCs w:val="24"/>
        </w:rPr>
      </w:pPr>
      <w:r w:rsidRPr="0070365B">
        <w:rPr>
          <w:rFonts w:cstheme="minorHAnsi"/>
          <w:bCs/>
          <w:sz w:val="24"/>
          <w:szCs w:val="24"/>
        </w:rPr>
        <w:t>sergančių priklausomybės nuo psichoaktyvių medžiagų (narkotikų, alkoholio, psichotropinių medžiagų) ligomis gydymas;</w:t>
      </w:r>
    </w:p>
    <w:p w14:paraId="3ED95E7E"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firstLine="709"/>
        <w:rPr>
          <w:rFonts w:cstheme="minorHAnsi"/>
          <w:bCs/>
          <w:sz w:val="24"/>
          <w:szCs w:val="24"/>
        </w:rPr>
      </w:pPr>
      <w:r w:rsidRPr="0070365B">
        <w:rPr>
          <w:rFonts w:cstheme="minorHAnsi"/>
          <w:bCs/>
          <w:sz w:val="24"/>
          <w:szCs w:val="24"/>
        </w:rPr>
        <w:t>Lietuvos Respublikos sveikatos apsaugos ministerijos nelicencijuota veikla, neaprobuoti gydymo būdai ir paslaugos;</w:t>
      </w:r>
    </w:p>
    <w:p w14:paraId="340AE164"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firstLine="709"/>
        <w:rPr>
          <w:rFonts w:cstheme="minorHAnsi"/>
          <w:bCs/>
          <w:sz w:val="24"/>
          <w:szCs w:val="24"/>
        </w:rPr>
      </w:pPr>
      <w:r w:rsidRPr="0070365B">
        <w:rPr>
          <w:rFonts w:cstheme="minorHAnsi"/>
          <w:bCs/>
          <w:sz w:val="24"/>
          <w:szCs w:val="24"/>
        </w:rPr>
        <w:t>nėštumo nutraukimas nesant medicininių indikacijų ir gimdymas ne medicinos įstaigoje;</w:t>
      </w:r>
    </w:p>
    <w:p w14:paraId="20757619"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firstLine="709"/>
        <w:rPr>
          <w:rFonts w:cstheme="minorHAnsi"/>
          <w:bCs/>
          <w:sz w:val="24"/>
          <w:szCs w:val="24"/>
        </w:rPr>
      </w:pPr>
      <w:r w:rsidRPr="0070365B">
        <w:rPr>
          <w:rFonts w:cstheme="minorHAnsi"/>
          <w:bCs/>
          <w:sz w:val="24"/>
          <w:szCs w:val="24"/>
        </w:rPr>
        <w:t xml:space="preserve">kosmetinės – plastinės operacijos, nesant gydytojo paskyrimo, </w:t>
      </w:r>
      <w:proofErr w:type="spellStart"/>
      <w:r w:rsidRPr="0070365B">
        <w:rPr>
          <w:rFonts w:cstheme="minorHAnsi"/>
          <w:bCs/>
          <w:sz w:val="24"/>
          <w:szCs w:val="24"/>
        </w:rPr>
        <w:t>kosmetologinės</w:t>
      </w:r>
      <w:proofErr w:type="spellEnd"/>
      <w:r w:rsidRPr="0070365B">
        <w:rPr>
          <w:rFonts w:cstheme="minorHAnsi"/>
          <w:bCs/>
          <w:sz w:val="24"/>
          <w:szCs w:val="24"/>
        </w:rPr>
        <w:t xml:space="preserve"> procedūros;</w:t>
      </w:r>
    </w:p>
    <w:p w14:paraId="55405C78"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567"/>
          <w:tab w:val="left" w:pos="1276"/>
        </w:tabs>
        <w:spacing w:line="240" w:lineRule="auto"/>
        <w:ind w:left="0" w:firstLine="709"/>
        <w:rPr>
          <w:rFonts w:cstheme="minorHAnsi"/>
          <w:sz w:val="24"/>
          <w:szCs w:val="24"/>
        </w:rPr>
      </w:pPr>
      <w:r w:rsidRPr="0070365B">
        <w:rPr>
          <w:rFonts w:cstheme="minorHAnsi"/>
          <w:sz w:val="24"/>
          <w:szCs w:val="24"/>
        </w:rPr>
        <w:t>estetinės odontologijos paslaugos (išskyrus estetinį plombavimą), dantų balinimas, laminavimas ir panašios procedūros nėra apmokamos;</w:t>
      </w:r>
    </w:p>
    <w:p w14:paraId="21285B0F"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567"/>
          <w:tab w:val="left" w:pos="1276"/>
        </w:tabs>
        <w:spacing w:line="240" w:lineRule="auto"/>
        <w:ind w:left="0" w:firstLine="709"/>
        <w:rPr>
          <w:rFonts w:cstheme="minorHAnsi"/>
          <w:bCs/>
          <w:sz w:val="24"/>
          <w:szCs w:val="24"/>
        </w:rPr>
      </w:pPr>
      <w:r w:rsidRPr="0070365B">
        <w:rPr>
          <w:rFonts w:cstheme="minorHAnsi"/>
          <w:bCs/>
          <w:sz w:val="24"/>
          <w:szCs w:val="24"/>
        </w:rPr>
        <w:t>įsigijimas: anabolinių steroidų, svorį mažinančių, potenciją didinančių, kontraceptinių priemonių, įvairioms priklausomybėms gydyti skirtų vaistų,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243A24C5"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567"/>
          <w:tab w:val="left" w:pos="1276"/>
        </w:tabs>
        <w:spacing w:line="240" w:lineRule="auto"/>
        <w:ind w:left="0" w:firstLine="709"/>
        <w:rPr>
          <w:rFonts w:cstheme="minorHAnsi"/>
          <w:bCs/>
          <w:sz w:val="24"/>
          <w:szCs w:val="24"/>
        </w:rPr>
      </w:pPr>
      <w:r w:rsidRPr="0070365B">
        <w:rPr>
          <w:rFonts w:cstheme="minorHAnsi"/>
          <w:bCs/>
          <w:sz w:val="24"/>
          <w:szCs w:val="24"/>
        </w:rPr>
        <w:t xml:space="preserve">akinių nuo saulės, akinių stiklų priežiūros priemonių įsigijimas; </w:t>
      </w:r>
    </w:p>
    <w:p w14:paraId="65A156A2"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567"/>
          <w:tab w:val="left" w:pos="1276"/>
        </w:tabs>
        <w:spacing w:line="240" w:lineRule="auto"/>
        <w:ind w:left="0" w:firstLine="709"/>
        <w:rPr>
          <w:rFonts w:cstheme="minorHAnsi"/>
          <w:bCs/>
          <w:sz w:val="24"/>
          <w:szCs w:val="24"/>
        </w:rPr>
      </w:pPr>
      <w:r w:rsidRPr="0070365B">
        <w:rPr>
          <w:rFonts w:cstheme="minorHAnsi"/>
          <w:bCs/>
          <w:sz w:val="24"/>
          <w:szCs w:val="24"/>
        </w:rPr>
        <w:t>įvykiai, kurių datos ir aplinkybių negalima nustatyti atlikus įvykio tyrimą;</w:t>
      </w:r>
    </w:p>
    <w:p w14:paraId="7985601C"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567"/>
          <w:tab w:val="left" w:pos="1276"/>
        </w:tabs>
        <w:spacing w:line="240" w:lineRule="auto"/>
        <w:ind w:left="0" w:firstLine="709"/>
        <w:rPr>
          <w:rFonts w:cstheme="minorHAnsi"/>
          <w:bCs/>
          <w:sz w:val="24"/>
          <w:szCs w:val="24"/>
        </w:rPr>
      </w:pPr>
      <w:r w:rsidRPr="0070365B">
        <w:rPr>
          <w:rFonts w:cstheme="minorHAnsi"/>
          <w:bCs/>
          <w:sz w:val="24"/>
          <w:szCs w:val="24"/>
        </w:rPr>
        <w:t xml:space="preserve">jei draudimo apsauga naudojasi ne Apdraustasis; </w:t>
      </w:r>
    </w:p>
    <w:p w14:paraId="0CC51B85"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567"/>
          <w:tab w:val="left" w:pos="1276"/>
        </w:tabs>
        <w:spacing w:line="240" w:lineRule="auto"/>
        <w:ind w:left="0" w:firstLine="709"/>
        <w:rPr>
          <w:rFonts w:cstheme="minorHAnsi"/>
          <w:bCs/>
          <w:sz w:val="24"/>
          <w:szCs w:val="24"/>
        </w:rPr>
      </w:pPr>
      <w:r w:rsidRPr="0070365B">
        <w:rPr>
          <w:rFonts w:cstheme="minorHAnsi"/>
          <w:bCs/>
          <w:sz w:val="24"/>
          <w:szCs w:val="24"/>
        </w:rPr>
        <w:t>apgyvendinimo ir maitinimo išlaidos, apsilankymai vandens pramogų parkuose, dovanų kuponai;</w:t>
      </w:r>
    </w:p>
    <w:p w14:paraId="00BD6ED9"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567"/>
          <w:tab w:val="left" w:pos="1276"/>
        </w:tabs>
        <w:spacing w:line="240" w:lineRule="auto"/>
        <w:ind w:left="0" w:firstLine="709"/>
        <w:rPr>
          <w:rFonts w:cstheme="minorHAnsi"/>
          <w:bCs/>
          <w:sz w:val="24"/>
          <w:szCs w:val="24"/>
        </w:rPr>
      </w:pPr>
      <w:r w:rsidRPr="0070365B">
        <w:rPr>
          <w:rFonts w:cstheme="minorHAnsi"/>
          <w:bCs/>
          <w:sz w:val="24"/>
          <w:szCs w:val="24"/>
        </w:rPr>
        <w:t xml:space="preserve">sporto paslaugos: šokiai, golfas, slidinėjimo treniruotės, kovos menai, tenisas, joga, treniruoklių salėje gautos paslaugos, aerobika, </w:t>
      </w:r>
      <w:proofErr w:type="spellStart"/>
      <w:r w:rsidRPr="0070365B">
        <w:rPr>
          <w:rFonts w:cstheme="minorHAnsi"/>
          <w:bCs/>
          <w:sz w:val="24"/>
          <w:szCs w:val="24"/>
        </w:rPr>
        <w:t>skvošas</w:t>
      </w:r>
      <w:proofErr w:type="spellEnd"/>
      <w:r w:rsidRPr="0070365B">
        <w:rPr>
          <w:rFonts w:cstheme="minorHAnsi"/>
          <w:bCs/>
          <w:sz w:val="24"/>
          <w:szCs w:val="24"/>
        </w:rPr>
        <w:t xml:space="preserve">, </w:t>
      </w:r>
      <w:proofErr w:type="spellStart"/>
      <w:r w:rsidRPr="0070365B">
        <w:rPr>
          <w:rFonts w:cstheme="minorHAnsi"/>
          <w:bCs/>
          <w:sz w:val="24"/>
          <w:szCs w:val="24"/>
        </w:rPr>
        <w:t>fitnesas</w:t>
      </w:r>
      <w:proofErr w:type="spellEnd"/>
      <w:r w:rsidRPr="0070365B">
        <w:rPr>
          <w:rFonts w:cstheme="minorHAnsi"/>
          <w:bCs/>
          <w:sz w:val="24"/>
          <w:szCs w:val="24"/>
        </w:rPr>
        <w:t xml:space="preserve">, </w:t>
      </w:r>
      <w:proofErr w:type="spellStart"/>
      <w:r w:rsidRPr="0070365B">
        <w:rPr>
          <w:rFonts w:cstheme="minorHAnsi"/>
          <w:bCs/>
          <w:sz w:val="24"/>
          <w:szCs w:val="24"/>
        </w:rPr>
        <w:t>kalanetika</w:t>
      </w:r>
      <w:proofErr w:type="spellEnd"/>
      <w:r w:rsidRPr="0070365B">
        <w:rPr>
          <w:rFonts w:cstheme="minorHAnsi"/>
          <w:bCs/>
          <w:sz w:val="24"/>
          <w:szCs w:val="24"/>
        </w:rPr>
        <w:t xml:space="preserve">, </w:t>
      </w:r>
      <w:proofErr w:type="spellStart"/>
      <w:r w:rsidRPr="0070365B">
        <w:rPr>
          <w:rFonts w:cstheme="minorHAnsi"/>
          <w:bCs/>
          <w:sz w:val="24"/>
          <w:szCs w:val="24"/>
        </w:rPr>
        <w:t>pilatesas</w:t>
      </w:r>
      <w:proofErr w:type="spellEnd"/>
      <w:r w:rsidRPr="0070365B">
        <w:rPr>
          <w:rFonts w:cstheme="minorHAnsi"/>
          <w:bCs/>
          <w:sz w:val="24"/>
          <w:szCs w:val="24"/>
        </w:rPr>
        <w:t xml:space="preserve"> ir t.t.; </w:t>
      </w:r>
    </w:p>
    <w:p w14:paraId="7E5230C7"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567"/>
          <w:tab w:val="left" w:pos="1276"/>
        </w:tabs>
        <w:spacing w:line="240" w:lineRule="auto"/>
        <w:ind w:left="0" w:firstLine="709"/>
        <w:rPr>
          <w:rFonts w:cstheme="minorHAnsi"/>
          <w:bCs/>
          <w:sz w:val="24"/>
          <w:szCs w:val="24"/>
        </w:rPr>
      </w:pPr>
      <w:r w:rsidRPr="0070365B">
        <w:rPr>
          <w:rFonts w:cstheme="minorHAnsi"/>
          <w:bCs/>
          <w:sz w:val="24"/>
          <w:szCs w:val="24"/>
        </w:rPr>
        <w:t>sporto abonementai, negydomieji masažai, higienos prekės, optikos prekės be dioptrijų, akinių ir kontaktinių lęšių aksesuarai bei dėklai, jų priežiūros priemonės;</w:t>
      </w:r>
    </w:p>
    <w:p w14:paraId="32263A1B"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567"/>
          <w:tab w:val="left" w:pos="1276"/>
        </w:tabs>
        <w:spacing w:line="240" w:lineRule="auto"/>
        <w:ind w:left="0" w:firstLine="709"/>
        <w:rPr>
          <w:rFonts w:cstheme="minorHAnsi"/>
          <w:bCs/>
          <w:sz w:val="24"/>
          <w:szCs w:val="24"/>
        </w:rPr>
      </w:pPr>
      <w:r w:rsidRPr="0070365B">
        <w:rPr>
          <w:rFonts w:cstheme="minorHAnsi"/>
          <w:bCs/>
          <w:sz w:val="24"/>
          <w:szCs w:val="24"/>
        </w:rPr>
        <w:t>akiniai nuo saulės, akinių priežiūros priemonės;</w:t>
      </w:r>
    </w:p>
    <w:p w14:paraId="7F8FEDE7"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567"/>
          <w:tab w:val="left" w:pos="1276"/>
        </w:tabs>
        <w:spacing w:line="240" w:lineRule="auto"/>
        <w:ind w:left="0" w:firstLine="709"/>
        <w:rPr>
          <w:rFonts w:cstheme="minorHAnsi"/>
          <w:bCs/>
          <w:sz w:val="24"/>
          <w:szCs w:val="24"/>
        </w:rPr>
      </w:pPr>
      <w:r w:rsidRPr="0070365B">
        <w:rPr>
          <w:rFonts w:cstheme="minorHAnsi"/>
          <w:bCs/>
          <w:sz w:val="24"/>
          <w:szCs w:val="24"/>
        </w:rPr>
        <w:t>kosmetikos priemonių, higienos prekių įsigijimas vaistinėse, e-vaistinėse;</w:t>
      </w:r>
    </w:p>
    <w:p w14:paraId="4FA6BDCA"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567"/>
          <w:tab w:val="left" w:pos="1276"/>
        </w:tabs>
        <w:spacing w:line="240" w:lineRule="auto"/>
        <w:ind w:left="0" w:firstLine="709"/>
        <w:rPr>
          <w:rFonts w:cstheme="minorHAnsi"/>
          <w:bCs/>
          <w:sz w:val="24"/>
          <w:szCs w:val="24"/>
        </w:rPr>
      </w:pPr>
      <w:r w:rsidRPr="0070365B">
        <w:rPr>
          <w:rFonts w:cstheme="minorHAnsi"/>
          <w:bCs/>
          <w:sz w:val="24"/>
          <w:szCs w:val="24"/>
        </w:rPr>
        <w:t>paslaugos suteiktos vandens arba žiemos pramogų parkuose;</w:t>
      </w:r>
    </w:p>
    <w:p w14:paraId="4ACBC66C"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567"/>
          <w:tab w:val="left" w:pos="1276"/>
        </w:tabs>
        <w:spacing w:line="240" w:lineRule="auto"/>
        <w:ind w:left="0" w:firstLine="709"/>
        <w:rPr>
          <w:rFonts w:cstheme="minorHAnsi"/>
          <w:sz w:val="24"/>
          <w:szCs w:val="24"/>
        </w:rPr>
      </w:pPr>
      <w:r w:rsidRPr="0070365B">
        <w:rPr>
          <w:rFonts w:cstheme="minorHAnsi"/>
          <w:sz w:val="24"/>
          <w:szCs w:val="24"/>
        </w:rPr>
        <w:t>Įvykiai, pripažįstami nedraudžiamaisiais, bet gali būti kompensuojami iš visų medicininių paslaugų limito:</w:t>
      </w:r>
    </w:p>
    <w:p w14:paraId="0688077D"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709"/>
          <w:tab w:val="left" w:pos="1560"/>
        </w:tabs>
        <w:spacing w:line="240" w:lineRule="auto"/>
        <w:ind w:left="0" w:firstLine="709"/>
        <w:rPr>
          <w:rFonts w:cstheme="minorHAnsi"/>
          <w:sz w:val="24"/>
          <w:szCs w:val="24"/>
        </w:rPr>
      </w:pPr>
      <w:r w:rsidRPr="0070365B">
        <w:rPr>
          <w:rFonts w:cstheme="minorHAnsi"/>
          <w:sz w:val="24"/>
          <w:szCs w:val="24"/>
        </w:rPr>
        <w:t xml:space="preserve">lytiniu keliu plintančių ligų (AIDS, sifilio, gonorėjos, trichomonozės, </w:t>
      </w:r>
      <w:proofErr w:type="spellStart"/>
      <w:r w:rsidRPr="0070365B">
        <w:rPr>
          <w:rFonts w:cstheme="minorHAnsi"/>
          <w:sz w:val="24"/>
          <w:szCs w:val="24"/>
        </w:rPr>
        <w:t>chlamidijozės</w:t>
      </w:r>
      <w:proofErr w:type="spellEnd"/>
      <w:r w:rsidRPr="0070365B">
        <w:rPr>
          <w:rFonts w:cstheme="minorHAnsi"/>
          <w:sz w:val="24"/>
          <w:szCs w:val="24"/>
        </w:rPr>
        <w:t xml:space="preserve">, žmogaus papilomos viruso, </w:t>
      </w:r>
      <w:proofErr w:type="spellStart"/>
      <w:r w:rsidRPr="0070365B">
        <w:rPr>
          <w:rFonts w:cstheme="minorHAnsi"/>
          <w:sz w:val="24"/>
          <w:szCs w:val="24"/>
        </w:rPr>
        <w:t>herpes</w:t>
      </w:r>
      <w:proofErr w:type="spellEnd"/>
      <w:r w:rsidRPr="0070365B">
        <w:rPr>
          <w:rFonts w:cstheme="minorHAnsi"/>
          <w:sz w:val="24"/>
          <w:szCs w:val="24"/>
        </w:rPr>
        <w:t xml:space="preserve"> </w:t>
      </w:r>
      <w:proofErr w:type="spellStart"/>
      <w:r w:rsidRPr="0070365B">
        <w:rPr>
          <w:rFonts w:cstheme="minorHAnsi"/>
          <w:sz w:val="24"/>
          <w:szCs w:val="24"/>
        </w:rPr>
        <w:t>genitalis</w:t>
      </w:r>
      <w:proofErr w:type="spellEnd"/>
      <w:r w:rsidRPr="0070365B">
        <w:rPr>
          <w:rFonts w:cstheme="minorHAnsi"/>
          <w:sz w:val="24"/>
          <w:szCs w:val="24"/>
        </w:rPr>
        <w:t>), AIDS bei ŽIV (nešiojimo atveju) diagnostika ir gydymas;</w:t>
      </w:r>
    </w:p>
    <w:p w14:paraId="2B93E941"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709"/>
          <w:tab w:val="left" w:pos="1560"/>
        </w:tabs>
        <w:spacing w:line="240" w:lineRule="auto"/>
        <w:ind w:left="0" w:firstLine="709"/>
        <w:rPr>
          <w:rFonts w:cstheme="minorHAnsi"/>
          <w:sz w:val="24"/>
          <w:szCs w:val="24"/>
        </w:rPr>
      </w:pPr>
      <w:r w:rsidRPr="0070365B">
        <w:rPr>
          <w:rFonts w:cstheme="minorHAnsi"/>
          <w:sz w:val="24"/>
          <w:szCs w:val="24"/>
        </w:rPr>
        <w:t>nevaisingumo ir potencijos sutrikimų diagnostika ir gydymas, dirbtinis apvaisinimas;</w:t>
      </w:r>
    </w:p>
    <w:p w14:paraId="646827D8"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709"/>
          <w:tab w:val="left" w:pos="1560"/>
        </w:tabs>
        <w:spacing w:line="240" w:lineRule="auto"/>
        <w:ind w:left="0" w:firstLine="709"/>
        <w:rPr>
          <w:rFonts w:cstheme="minorHAnsi"/>
          <w:sz w:val="24"/>
          <w:szCs w:val="24"/>
        </w:rPr>
      </w:pPr>
      <w:r w:rsidRPr="0070365B">
        <w:rPr>
          <w:rFonts w:cstheme="minorHAnsi"/>
          <w:sz w:val="24"/>
          <w:szCs w:val="24"/>
        </w:rPr>
        <w:t>lytinių hormonų tyrimai;</w:t>
      </w:r>
    </w:p>
    <w:p w14:paraId="0ACD8361"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709"/>
          <w:tab w:val="left" w:pos="1560"/>
        </w:tabs>
        <w:spacing w:line="240" w:lineRule="auto"/>
        <w:ind w:left="0" w:firstLine="709"/>
        <w:rPr>
          <w:rFonts w:cstheme="minorHAnsi"/>
          <w:sz w:val="24"/>
          <w:szCs w:val="24"/>
        </w:rPr>
      </w:pPr>
      <w:r w:rsidRPr="0070365B">
        <w:rPr>
          <w:rFonts w:cstheme="minorHAnsi"/>
          <w:sz w:val="24"/>
          <w:szCs w:val="24"/>
        </w:rPr>
        <w:t>specifinių imunoglobulino E įvairiems alergenams nustatymas;</w:t>
      </w:r>
    </w:p>
    <w:p w14:paraId="0935E806"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709"/>
          <w:tab w:val="left" w:pos="1560"/>
        </w:tabs>
        <w:spacing w:line="240" w:lineRule="auto"/>
        <w:ind w:left="0" w:firstLine="709"/>
        <w:rPr>
          <w:rFonts w:cstheme="minorHAnsi"/>
          <w:sz w:val="24"/>
          <w:szCs w:val="24"/>
        </w:rPr>
      </w:pPr>
      <w:r w:rsidRPr="0070365B">
        <w:rPr>
          <w:rFonts w:cstheme="minorHAnsi"/>
          <w:sz w:val="24"/>
          <w:szCs w:val="24"/>
        </w:rPr>
        <w:t>nutukimo, viršsvorio diagnostika ir gydymas;</w:t>
      </w:r>
    </w:p>
    <w:p w14:paraId="7412E21A"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709"/>
          <w:tab w:val="left" w:pos="1560"/>
        </w:tabs>
        <w:spacing w:line="240" w:lineRule="auto"/>
        <w:ind w:left="0" w:firstLine="709"/>
        <w:rPr>
          <w:rFonts w:cstheme="minorHAnsi"/>
          <w:sz w:val="24"/>
          <w:szCs w:val="24"/>
        </w:rPr>
      </w:pPr>
      <w:r w:rsidRPr="0070365B">
        <w:rPr>
          <w:rFonts w:cstheme="minorHAnsi"/>
          <w:sz w:val="24"/>
          <w:szCs w:val="24"/>
        </w:rPr>
        <w:t>nevaisingumo, potencijos sutrikimų diagnostika ir gydymas;</w:t>
      </w:r>
    </w:p>
    <w:p w14:paraId="1378FAEE"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709"/>
          <w:tab w:val="left" w:pos="1560"/>
        </w:tabs>
        <w:spacing w:line="240" w:lineRule="auto"/>
        <w:ind w:left="0" w:firstLine="709"/>
        <w:rPr>
          <w:rFonts w:cstheme="minorHAnsi"/>
          <w:sz w:val="24"/>
          <w:szCs w:val="24"/>
        </w:rPr>
      </w:pPr>
      <w:r w:rsidRPr="0070365B">
        <w:rPr>
          <w:rFonts w:cstheme="minorHAnsi"/>
          <w:sz w:val="24"/>
          <w:szCs w:val="24"/>
        </w:rPr>
        <w:t>sąnarių endoprotezavimo operacijos;</w:t>
      </w:r>
    </w:p>
    <w:p w14:paraId="233F3D20"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709"/>
          <w:tab w:val="left" w:pos="1560"/>
        </w:tabs>
        <w:spacing w:line="240" w:lineRule="auto"/>
        <w:ind w:left="0" w:firstLine="709"/>
        <w:rPr>
          <w:rFonts w:cstheme="minorHAnsi"/>
          <w:sz w:val="24"/>
          <w:szCs w:val="24"/>
        </w:rPr>
      </w:pPr>
      <w:r w:rsidRPr="0070365B">
        <w:rPr>
          <w:rFonts w:cstheme="minorHAnsi"/>
          <w:sz w:val="24"/>
          <w:szCs w:val="24"/>
        </w:rPr>
        <w:t>nagų grybelio gydymas lazeriu.</w:t>
      </w:r>
    </w:p>
    <w:p w14:paraId="4C18C519" w14:textId="77777777" w:rsidR="00A136C3" w:rsidRPr="0070365B" w:rsidRDefault="00A136C3" w:rsidP="00A136C3">
      <w:pPr>
        <w:pStyle w:val="Sraopastraipa"/>
        <w:pBdr>
          <w:top w:val="nil"/>
          <w:left w:val="nil"/>
          <w:bottom w:val="nil"/>
          <w:right w:val="nil"/>
          <w:between w:val="nil"/>
          <w:bar w:val="nil"/>
        </w:pBdr>
        <w:tabs>
          <w:tab w:val="left" w:pos="709"/>
          <w:tab w:val="left" w:pos="1560"/>
        </w:tabs>
        <w:spacing w:line="240" w:lineRule="auto"/>
        <w:ind w:left="709"/>
        <w:rPr>
          <w:rFonts w:cstheme="minorHAnsi"/>
          <w:sz w:val="24"/>
          <w:szCs w:val="24"/>
        </w:rPr>
      </w:pPr>
    </w:p>
    <w:p w14:paraId="6D4E2D11" w14:textId="77777777" w:rsidR="00A136C3" w:rsidRPr="0070365B" w:rsidRDefault="00A136C3" w:rsidP="00A136C3">
      <w:pPr>
        <w:pStyle w:val="Sraopastraipa"/>
        <w:numPr>
          <w:ilvl w:val="0"/>
          <w:numId w:val="21"/>
        </w:numPr>
        <w:pBdr>
          <w:top w:val="nil"/>
          <w:left w:val="nil"/>
          <w:bottom w:val="nil"/>
          <w:right w:val="nil"/>
          <w:between w:val="nil"/>
          <w:bar w:val="nil"/>
        </w:pBdr>
        <w:tabs>
          <w:tab w:val="left" w:pos="567"/>
          <w:tab w:val="left" w:pos="1276"/>
        </w:tabs>
        <w:spacing w:line="240" w:lineRule="auto"/>
        <w:ind w:left="0" w:right="141" w:firstLine="709"/>
        <w:rPr>
          <w:rFonts w:cstheme="minorHAnsi"/>
          <w:b/>
          <w:bCs/>
          <w:sz w:val="24"/>
          <w:szCs w:val="24"/>
        </w:rPr>
      </w:pPr>
      <w:r w:rsidRPr="0070365B">
        <w:rPr>
          <w:rFonts w:cstheme="minorHAnsi"/>
          <w:b/>
          <w:bCs/>
          <w:sz w:val="24"/>
          <w:szCs w:val="24"/>
        </w:rPr>
        <w:t>Draudimo paslaugų teikimo ir sutarties nuostatos:</w:t>
      </w:r>
    </w:p>
    <w:p w14:paraId="6B23CEF9"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right="141" w:firstLine="709"/>
        <w:rPr>
          <w:rFonts w:cstheme="minorHAnsi"/>
          <w:sz w:val="24"/>
          <w:szCs w:val="24"/>
        </w:rPr>
      </w:pPr>
      <w:r w:rsidRPr="0070365B">
        <w:rPr>
          <w:rFonts w:cstheme="minorHAnsi"/>
          <w:sz w:val="24"/>
          <w:szCs w:val="24"/>
        </w:rPr>
        <w:lastRenderedPageBreak/>
        <w:t>Draudimo paslaugų teikimo terminas – 12 (dvylika) mėnesių;</w:t>
      </w:r>
    </w:p>
    <w:p w14:paraId="57C81294"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right="141" w:firstLine="709"/>
        <w:rPr>
          <w:rFonts w:cstheme="minorHAnsi"/>
          <w:sz w:val="24"/>
          <w:szCs w:val="24"/>
        </w:rPr>
      </w:pPr>
      <w:r w:rsidRPr="0070365B">
        <w:rPr>
          <w:rFonts w:cstheme="minorHAnsi"/>
          <w:sz w:val="24"/>
          <w:szCs w:val="24"/>
        </w:rPr>
        <w:t>Draudikas ne vėliau kaip per 7 (septynias) dienas nuo draudimo sutarties sudarymo turi pateikti savo partnerių, su kuriais yra sudaręs bendradarbiavimo sutartis, sąrašą.</w:t>
      </w:r>
    </w:p>
    <w:p w14:paraId="317D95CD"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right="141" w:firstLine="709"/>
        <w:rPr>
          <w:rFonts w:cstheme="minorHAnsi"/>
          <w:sz w:val="24"/>
          <w:szCs w:val="24"/>
        </w:rPr>
      </w:pPr>
      <w:r w:rsidRPr="0070365B">
        <w:rPr>
          <w:rFonts w:cstheme="minorHAnsi"/>
          <w:sz w:val="24"/>
          <w:szCs w:val="24"/>
        </w:rPr>
        <w:t>Draudikas savo partnerių, su kuriais yra sudaręs bendradarbiavimo sutartis, įstaigose privalo užtikrinti atsiskaitymą sveikatos draudimo kortele.</w:t>
      </w:r>
    </w:p>
    <w:p w14:paraId="39E8B1BD"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right="141" w:firstLine="709"/>
        <w:rPr>
          <w:rFonts w:cstheme="minorHAnsi"/>
          <w:sz w:val="24"/>
          <w:szCs w:val="24"/>
        </w:rPr>
      </w:pPr>
      <w:r w:rsidRPr="0070365B">
        <w:rPr>
          <w:rFonts w:cstheme="minorHAnsi"/>
          <w:sz w:val="24"/>
          <w:szCs w:val="24"/>
        </w:rPr>
        <w:t>Draudėjas draudimo įmoką (-</w:t>
      </w:r>
      <w:proofErr w:type="spellStart"/>
      <w:r w:rsidRPr="0070365B">
        <w:rPr>
          <w:rFonts w:cstheme="minorHAnsi"/>
          <w:sz w:val="24"/>
          <w:szCs w:val="24"/>
        </w:rPr>
        <w:t>as</w:t>
      </w:r>
      <w:proofErr w:type="spellEnd"/>
      <w:r w:rsidRPr="0070365B">
        <w:rPr>
          <w:rFonts w:cstheme="minorHAnsi"/>
          <w:sz w:val="24"/>
          <w:szCs w:val="24"/>
        </w:rPr>
        <w:t xml:space="preserve">) sumoka per 30 (trisdešimt) kalendorinių dienų nuo Sutarties įsigaliojimo dienos ir sąskaitos faktūros gavimo per sąskaitų administravimo bendrąją informacinę sistemą „SABIS“ dienos. Įtraukus naujus Apdraustuosius Draudėjas draudimo įmoką sumoka per 30 (trisdešimt) kalendorinių dienų nuo mokėjimo sąskaitos faktūros gavimo per sąskaitų administravimo bendrąją informacinę sistemą „SABIS“ dienos. </w:t>
      </w:r>
    </w:p>
    <w:p w14:paraId="2EF77874"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1276"/>
        </w:tabs>
        <w:spacing w:line="240" w:lineRule="auto"/>
        <w:ind w:left="0" w:right="141" w:firstLine="709"/>
        <w:rPr>
          <w:rFonts w:cstheme="minorHAnsi"/>
          <w:sz w:val="24"/>
          <w:szCs w:val="24"/>
        </w:rPr>
      </w:pPr>
      <w:r w:rsidRPr="0070365B">
        <w:rPr>
          <w:rFonts w:cstheme="minorHAnsi"/>
          <w:sz w:val="24"/>
          <w:szCs w:val="24"/>
        </w:rPr>
        <w:t>Draudimo apsaugos nutraukimo / suteikimo tvarka:</w:t>
      </w:r>
    </w:p>
    <w:p w14:paraId="66D4B6FB"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567"/>
          <w:tab w:val="left" w:pos="1276"/>
        </w:tabs>
        <w:spacing w:line="240" w:lineRule="auto"/>
        <w:ind w:left="0" w:right="141" w:firstLine="709"/>
        <w:rPr>
          <w:rFonts w:cstheme="minorHAnsi"/>
          <w:sz w:val="24"/>
          <w:szCs w:val="24"/>
        </w:rPr>
      </w:pPr>
      <w:r w:rsidRPr="0070365B">
        <w:rPr>
          <w:rFonts w:cstheme="minorHAnsi"/>
          <w:sz w:val="24"/>
          <w:szCs w:val="24"/>
        </w:rPr>
        <w:t>Norėdamas įtraukti naujus Apdraustuosius (neviršijant nustatyto maksimalaus Apdraustųjų skaičiaus) ir (ar) išbraukti iš Apdraustųjų skaičiaus, Draudėjas turi pateikti Draudikui rašytinį prašymą (elektroniniu paštu).</w:t>
      </w:r>
    </w:p>
    <w:p w14:paraId="097CA7E8"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567"/>
          <w:tab w:val="left" w:pos="1276"/>
        </w:tabs>
        <w:spacing w:line="240" w:lineRule="auto"/>
        <w:ind w:left="0" w:right="141" w:firstLine="709"/>
        <w:rPr>
          <w:rFonts w:cstheme="minorHAnsi"/>
          <w:sz w:val="24"/>
          <w:szCs w:val="24"/>
        </w:rPr>
      </w:pPr>
      <w:r w:rsidRPr="0070365B">
        <w:rPr>
          <w:rFonts w:cstheme="minorHAnsi"/>
          <w:sz w:val="24"/>
          <w:szCs w:val="24"/>
        </w:rPr>
        <w:t>Apdraustasis laikomas įtrauktu (išbrauktu) į (iš) Apdraustųjų darbuotojų skaičių (skaičiaus) ir draudimo apsauga tokiam Apdraustajam pradeda (nustoja) galioti nuo kitos dienos, kai Draudėjas pateikia Draudikui rašytinį prašymą (elektroniniu paštu) įtraukti (išbraukti) Apdraustąjį į (iš) Apdraustųjų skaičių (skaičiaus), jeigu prašyme nenurodyta vėlesnė data.</w:t>
      </w:r>
    </w:p>
    <w:p w14:paraId="0E423844"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567"/>
          <w:tab w:val="left" w:pos="1276"/>
        </w:tabs>
        <w:spacing w:after="200" w:line="240" w:lineRule="auto"/>
        <w:ind w:left="0" w:right="141" w:firstLine="709"/>
        <w:rPr>
          <w:rFonts w:cstheme="minorHAnsi"/>
          <w:sz w:val="24"/>
          <w:szCs w:val="24"/>
        </w:rPr>
      </w:pPr>
      <w:r w:rsidRPr="0070365B">
        <w:rPr>
          <w:rFonts w:cstheme="minorHAnsi"/>
          <w:sz w:val="24"/>
          <w:szCs w:val="24"/>
        </w:rPr>
        <w:t>Draudėjo prašymu įtraukus naują valstybės tarnautoją ar darbuotoją, dirbantį pagal darbo sutartį, į draudimo sutartį, numatyti draudimo sumų limitai Apdraustojo pasirinktoms paslaugoms nėra mažinami, o draudimo įmoka apskaičiuojama, kaip atitinkamos metinės įmokos procentas (žr. lentelę). Mėnesių skaičius apvalinamas į didesnę pusę:</w:t>
      </w:r>
    </w:p>
    <w:p w14:paraId="1D753909" w14:textId="77777777" w:rsidR="00A136C3" w:rsidRPr="0070365B" w:rsidRDefault="00A136C3" w:rsidP="00A136C3">
      <w:pPr>
        <w:pBdr>
          <w:top w:val="nil"/>
          <w:left w:val="nil"/>
          <w:bottom w:val="nil"/>
          <w:right w:val="nil"/>
          <w:between w:val="nil"/>
          <w:bar w:val="nil"/>
        </w:pBdr>
        <w:tabs>
          <w:tab w:val="left" w:pos="567"/>
          <w:tab w:val="left" w:pos="1276"/>
        </w:tabs>
        <w:ind w:right="141"/>
        <w:rPr>
          <w:rFonts w:cstheme="minorHAnsi"/>
          <w:sz w:val="24"/>
          <w:szCs w:val="24"/>
        </w:rPr>
      </w:pPr>
      <w:r w:rsidRPr="0070365B">
        <w:rPr>
          <w:rFonts w:cstheme="minorHAnsi"/>
          <w:sz w:val="24"/>
          <w:szCs w:val="24"/>
        </w:rPr>
        <w:t>3 lentelė</w:t>
      </w:r>
    </w:p>
    <w:tbl>
      <w:tblPr>
        <w:tblStyle w:val="Lentelstinklelis"/>
        <w:tblW w:w="5076" w:type="pct"/>
        <w:tblInd w:w="-147" w:type="dxa"/>
        <w:tblLayout w:type="fixed"/>
        <w:tblLook w:val="04A0" w:firstRow="1" w:lastRow="0" w:firstColumn="1" w:lastColumn="0" w:noHBand="0" w:noVBand="1"/>
      </w:tblPr>
      <w:tblGrid>
        <w:gridCol w:w="1418"/>
        <w:gridCol w:w="711"/>
        <w:gridCol w:w="848"/>
        <w:gridCol w:w="850"/>
        <w:gridCol w:w="776"/>
        <w:gridCol w:w="657"/>
        <w:gridCol w:w="657"/>
        <w:gridCol w:w="657"/>
        <w:gridCol w:w="657"/>
        <w:gridCol w:w="657"/>
        <w:gridCol w:w="657"/>
        <w:gridCol w:w="657"/>
        <w:gridCol w:w="573"/>
      </w:tblGrid>
      <w:tr w:rsidR="00A136C3" w:rsidRPr="0070365B" w14:paraId="444F9BCC" w14:textId="77777777" w:rsidTr="006B3DC8">
        <w:trPr>
          <w:trHeight w:val="591"/>
        </w:trPr>
        <w:tc>
          <w:tcPr>
            <w:tcW w:w="725" w:type="pct"/>
            <w:vAlign w:val="center"/>
          </w:tcPr>
          <w:p w14:paraId="3519C7D1" w14:textId="77777777" w:rsidR="00A136C3" w:rsidRPr="0070365B" w:rsidRDefault="00A136C3" w:rsidP="006B3DC8">
            <w:pPr>
              <w:pStyle w:val="Default"/>
              <w:rPr>
                <w:rFonts w:asciiTheme="minorHAnsi" w:hAnsiTheme="minorHAnsi" w:cstheme="minorHAnsi"/>
                <w:color w:val="auto"/>
              </w:rPr>
            </w:pPr>
            <w:r w:rsidRPr="0070365B">
              <w:rPr>
                <w:rFonts w:asciiTheme="minorHAnsi" w:hAnsiTheme="minorHAnsi" w:cstheme="minorHAnsi"/>
                <w:color w:val="auto"/>
              </w:rPr>
              <w:t>Draudimo apsaugos laikotarpis, likęs iki draudimo sutarties pabaigos (mėn. skaičius)</w:t>
            </w:r>
          </w:p>
        </w:tc>
        <w:tc>
          <w:tcPr>
            <w:tcW w:w="363" w:type="pct"/>
            <w:vAlign w:val="center"/>
          </w:tcPr>
          <w:p w14:paraId="39136395"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12</w:t>
            </w:r>
          </w:p>
        </w:tc>
        <w:tc>
          <w:tcPr>
            <w:tcW w:w="434" w:type="pct"/>
            <w:vAlign w:val="center"/>
          </w:tcPr>
          <w:p w14:paraId="37E02FFC"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11</w:t>
            </w:r>
          </w:p>
        </w:tc>
        <w:tc>
          <w:tcPr>
            <w:tcW w:w="435" w:type="pct"/>
            <w:vAlign w:val="center"/>
          </w:tcPr>
          <w:p w14:paraId="2E9D9CC2"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10</w:t>
            </w:r>
          </w:p>
        </w:tc>
        <w:tc>
          <w:tcPr>
            <w:tcW w:w="397" w:type="pct"/>
            <w:vAlign w:val="center"/>
          </w:tcPr>
          <w:p w14:paraId="6F937984"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9</w:t>
            </w:r>
          </w:p>
        </w:tc>
        <w:tc>
          <w:tcPr>
            <w:tcW w:w="336" w:type="pct"/>
            <w:vAlign w:val="center"/>
          </w:tcPr>
          <w:p w14:paraId="07A9C241"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8</w:t>
            </w:r>
          </w:p>
        </w:tc>
        <w:tc>
          <w:tcPr>
            <w:tcW w:w="336" w:type="pct"/>
            <w:vAlign w:val="center"/>
          </w:tcPr>
          <w:p w14:paraId="168DF07D"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7</w:t>
            </w:r>
          </w:p>
        </w:tc>
        <w:tc>
          <w:tcPr>
            <w:tcW w:w="336" w:type="pct"/>
            <w:vAlign w:val="center"/>
          </w:tcPr>
          <w:p w14:paraId="5E4F99B7"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6</w:t>
            </w:r>
          </w:p>
        </w:tc>
        <w:tc>
          <w:tcPr>
            <w:tcW w:w="336" w:type="pct"/>
            <w:vAlign w:val="center"/>
          </w:tcPr>
          <w:p w14:paraId="2EC8E510"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5</w:t>
            </w:r>
          </w:p>
        </w:tc>
        <w:tc>
          <w:tcPr>
            <w:tcW w:w="336" w:type="pct"/>
            <w:vAlign w:val="center"/>
          </w:tcPr>
          <w:p w14:paraId="6C0859A5"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4</w:t>
            </w:r>
          </w:p>
        </w:tc>
        <w:tc>
          <w:tcPr>
            <w:tcW w:w="336" w:type="pct"/>
            <w:vAlign w:val="center"/>
          </w:tcPr>
          <w:p w14:paraId="1764100C"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3</w:t>
            </w:r>
          </w:p>
        </w:tc>
        <w:tc>
          <w:tcPr>
            <w:tcW w:w="336" w:type="pct"/>
            <w:vAlign w:val="center"/>
          </w:tcPr>
          <w:p w14:paraId="74C84EA2"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2</w:t>
            </w:r>
          </w:p>
        </w:tc>
        <w:tc>
          <w:tcPr>
            <w:tcW w:w="293" w:type="pct"/>
            <w:vAlign w:val="center"/>
          </w:tcPr>
          <w:p w14:paraId="437D987C"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1</w:t>
            </w:r>
          </w:p>
        </w:tc>
      </w:tr>
      <w:tr w:rsidR="00A136C3" w:rsidRPr="0070365B" w14:paraId="12C5F7E4" w14:textId="77777777" w:rsidTr="006B3DC8">
        <w:trPr>
          <w:trHeight w:val="283"/>
        </w:trPr>
        <w:tc>
          <w:tcPr>
            <w:tcW w:w="725" w:type="pct"/>
            <w:vAlign w:val="center"/>
          </w:tcPr>
          <w:p w14:paraId="3D18B747" w14:textId="77777777" w:rsidR="00A136C3" w:rsidRPr="0070365B" w:rsidRDefault="00A136C3" w:rsidP="006B3DC8">
            <w:pPr>
              <w:pStyle w:val="Default"/>
              <w:rPr>
                <w:rFonts w:asciiTheme="minorHAnsi" w:hAnsiTheme="minorHAnsi" w:cstheme="minorHAnsi"/>
                <w:color w:val="auto"/>
              </w:rPr>
            </w:pPr>
            <w:r w:rsidRPr="0070365B">
              <w:rPr>
                <w:rFonts w:asciiTheme="minorHAnsi" w:hAnsiTheme="minorHAnsi" w:cstheme="minorHAnsi"/>
                <w:color w:val="auto"/>
              </w:rPr>
              <w:t>Metinės draudimo įmokos procentas (ne daugiau)</w:t>
            </w:r>
          </w:p>
        </w:tc>
        <w:tc>
          <w:tcPr>
            <w:tcW w:w="363" w:type="pct"/>
            <w:vAlign w:val="center"/>
          </w:tcPr>
          <w:p w14:paraId="783BF448" w14:textId="77777777" w:rsidR="00A136C3" w:rsidRPr="0070365B" w:rsidRDefault="00A136C3" w:rsidP="006B3DC8">
            <w:pPr>
              <w:pStyle w:val="Default"/>
              <w:ind w:left="-103"/>
              <w:jc w:val="center"/>
              <w:rPr>
                <w:rFonts w:asciiTheme="minorHAnsi" w:hAnsiTheme="minorHAnsi" w:cstheme="minorHAnsi"/>
                <w:color w:val="auto"/>
              </w:rPr>
            </w:pPr>
            <w:r w:rsidRPr="0070365B">
              <w:rPr>
                <w:rFonts w:asciiTheme="minorHAnsi" w:hAnsiTheme="minorHAnsi" w:cstheme="minorHAnsi"/>
                <w:color w:val="auto"/>
              </w:rPr>
              <w:t>100%</w:t>
            </w:r>
          </w:p>
        </w:tc>
        <w:tc>
          <w:tcPr>
            <w:tcW w:w="434" w:type="pct"/>
            <w:vAlign w:val="center"/>
          </w:tcPr>
          <w:p w14:paraId="2F177807" w14:textId="77777777" w:rsidR="00A136C3" w:rsidRPr="0070365B" w:rsidRDefault="00A136C3" w:rsidP="006B3DC8">
            <w:pPr>
              <w:pStyle w:val="Default"/>
              <w:ind w:hanging="47"/>
              <w:jc w:val="center"/>
              <w:rPr>
                <w:rFonts w:asciiTheme="minorHAnsi" w:hAnsiTheme="minorHAnsi" w:cstheme="minorHAnsi"/>
                <w:color w:val="auto"/>
              </w:rPr>
            </w:pPr>
            <w:r w:rsidRPr="0070365B">
              <w:rPr>
                <w:rFonts w:asciiTheme="minorHAnsi" w:hAnsiTheme="minorHAnsi" w:cstheme="minorHAnsi"/>
                <w:color w:val="auto"/>
              </w:rPr>
              <w:t>100%</w:t>
            </w:r>
          </w:p>
        </w:tc>
        <w:tc>
          <w:tcPr>
            <w:tcW w:w="435" w:type="pct"/>
            <w:vAlign w:val="center"/>
          </w:tcPr>
          <w:p w14:paraId="32646069"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100%</w:t>
            </w:r>
          </w:p>
        </w:tc>
        <w:tc>
          <w:tcPr>
            <w:tcW w:w="397" w:type="pct"/>
            <w:vAlign w:val="center"/>
          </w:tcPr>
          <w:p w14:paraId="4FD37B01"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100%</w:t>
            </w:r>
          </w:p>
        </w:tc>
        <w:tc>
          <w:tcPr>
            <w:tcW w:w="336" w:type="pct"/>
            <w:vAlign w:val="center"/>
          </w:tcPr>
          <w:p w14:paraId="7F22AD8D"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90%</w:t>
            </w:r>
          </w:p>
        </w:tc>
        <w:tc>
          <w:tcPr>
            <w:tcW w:w="336" w:type="pct"/>
            <w:vAlign w:val="center"/>
          </w:tcPr>
          <w:p w14:paraId="7068F268"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90%</w:t>
            </w:r>
          </w:p>
        </w:tc>
        <w:tc>
          <w:tcPr>
            <w:tcW w:w="336" w:type="pct"/>
            <w:vAlign w:val="center"/>
          </w:tcPr>
          <w:p w14:paraId="0528671C"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85%</w:t>
            </w:r>
          </w:p>
        </w:tc>
        <w:tc>
          <w:tcPr>
            <w:tcW w:w="336" w:type="pct"/>
            <w:vAlign w:val="center"/>
          </w:tcPr>
          <w:p w14:paraId="7A08633A"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85%</w:t>
            </w:r>
          </w:p>
        </w:tc>
        <w:tc>
          <w:tcPr>
            <w:tcW w:w="336" w:type="pct"/>
            <w:vAlign w:val="center"/>
          </w:tcPr>
          <w:p w14:paraId="2ED3A1E8"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80%</w:t>
            </w:r>
          </w:p>
        </w:tc>
        <w:tc>
          <w:tcPr>
            <w:tcW w:w="336" w:type="pct"/>
            <w:vAlign w:val="center"/>
          </w:tcPr>
          <w:p w14:paraId="07F7023F"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80%</w:t>
            </w:r>
          </w:p>
        </w:tc>
        <w:tc>
          <w:tcPr>
            <w:tcW w:w="336" w:type="pct"/>
            <w:vAlign w:val="center"/>
          </w:tcPr>
          <w:p w14:paraId="2A1DF0DF" w14:textId="77777777" w:rsidR="00A136C3" w:rsidRPr="0070365B" w:rsidRDefault="00A136C3" w:rsidP="006B3DC8">
            <w:pPr>
              <w:pStyle w:val="Default"/>
              <w:jc w:val="center"/>
              <w:rPr>
                <w:rFonts w:asciiTheme="minorHAnsi" w:hAnsiTheme="minorHAnsi" w:cstheme="minorHAnsi"/>
                <w:color w:val="auto"/>
              </w:rPr>
            </w:pPr>
            <w:r w:rsidRPr="0070365B">
              <w:rPr>
                <w:rFonts w:asciiTheme="minorHAnsi" w:hAnsiTheme="minorHAnsi" w:cstheme="minorHAnsi"/>
                <w:color w:val="auto"/>
              </w:rPr>
              <w:t>75%</w:t>
            </w:r>
          </w:p>
        </w:tc>
        <w:tc>
          <w:tcPr>
            <w:tcW w:w="293" w:type="pct"/>
            <w:vAlign w:val="center"/>
          </w:tcPr>
          <w:p w14:paraId="59AE6783" w14:textId="77777777" w:rsidR="00A136C3" w:rsidRPr="0070365B" w:rsidRDefault="00A136C3" w:rsidP="006B3DC8">
            <w:pPr>
              <w:pStyle w:val="Default"/>
              <w:ind w:left="-114"/>
              <w:jc w:val="center"/>
              <w:rPr>
                <w:rFonts w:asciiTheme="minorHAnsi" w:hAnsiTheme="minorHAnsi" w:cstheme="minorHAnsi"/>
                <w:color w:val="auto"/>
              </w:rPr>
            </w:pPr>
            <w:r w:rsidRPr="0070365B">
              <w:rPr>
                <w:rFonts w:asciiTheme="minorHAnsi" w:hAnsiTheme="minorHAnsi" w:cstheme="minorHAnsi"/>
                <w:color w:val="auto"/>
              </w:rPr>
              <w:t>75%</w:t>
            </w:r>
          </w:p>
        </w:tc>
      </w:tr>
    </w:tbl>
    <w:p w14:paraId="4FC39D80"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1276"/>
        </w:tabs>
        <w:spacing w:before="240" w:line="240" w:lineRule="auto"/>
        <w:ind w:left="0" w:right="141" w:firstLine="709"/>
        <w:rPr>
          <w:rFonts w:cstheme="minorHAnsi"/>
          <w:sz w:val="24"/>
          <w:szCs w:val="24"/>
        </w:rPr>
      </w:pPr>
      <w:r w:rsidRPr="0070365B">
        <w:rPr>
          <w:rFonts w:cstheme="minorHAnsi"/>
          <w:sz w:val="24"/>
          <w:szCs w:val="24"/>
        </w:rPr>
        <w:t xml:space="preserve">Draudėjo prašymu nutraukus draudimo apsaugą konkrečiam valstybės tarnautojui ar darbuotojui, dirbančiam pagal darbo sutartį, nepanaudota įmokos dalis Draudėjui perskaičiuojama proporcingai sutarties galiojimo laikotarpiui bei grąžinama Draudėjui arba Draudėjo prašymu įskaitoma į draudimo įmokas, mokėtinas už kitus Apdraustuosius. Iš grąžintinos sumos atimamos Apdraustojo padarytos išlaidos, bet grąžintina suma bet kokiu atveju negali būti neigiama. Jei Apdraustasis išbraukiamas iš Apdraustųjų skaičiaus vėliau nei likus 3 (trims) mėnesiams iki draudimo apsaugos laikotarpio pabaigos, nepanaudota įmokos dalis nėra grąžinama. </w:t>
      </w:r>
    </w:p>
    <w:p w14:paraId="1E7E0FC5"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lastRenderedPageBreak/>
        <w:t>Apdraustieji turi teisę laisvai pasirinkti gydymo įstaigas, vaistines, optikas ir kitas įstaigas, t. y. apdraustasis turi teisę kreiptis tiek į Draudiko partnerį, tiek ir į kitas įstaigas, kurios turi licenciją sveikatos priežiūros / sveikatingumo paslaugų veiklai, neatsižvelgiant į tai, kad Draudikas nėra sudaręs bendradarbiavimo sutarties.</w:t>
      </w:r>
    </w:p>
    <w:p w14:paraId="652FAAFE"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 xml:space="preserve">Atsitikus draudžiamajam įvykiui, kai apdraustasis už suteiktas sveikatos paslaugas atsiskaito (apmoka) pats tiesiogiai sveikatos priežiūros įstaigose, vaistinėse, </w:t>
      </w:r>
      <w:proofErr w:type="spellStart"/>
      <w:r w:rsidRPr="0070365B">
        <w:rPr>
          <w:rFonts w:cstheme="minorHAnsi"/>
          <w:sz w:val="24"/>
          <w:szCs w:val="24"/>
        </w:rPr>
        <w:t>e.vaistinėse</w:t>
      </w:r>
      <w:proofErr w:type="spellEnd"/>
      <w:r w:rsidRPr="0070365B">
        <w:rPr>
          <w:rFonts w:cstheme="minorHAnsi"/>
          <w:sz w:val="24"/>
          <w:szCs w:val="24"/>
        </w:rPr>
        <w:t>, optikos kabinetuose, odontologijos klinikose ir kt., apdraustasis apie tai privalo pranešti Draudikui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70BFB57A"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 xml:space="preserve">Atsitikus draudžiamajam įvykiui, kai apdraustasis už suteiktas sveikatos paslaugas atsiskaito (apmoka) pats tiesiogiai sveikatos priežiūros įstaigai, vaistinei, </w:t>
      </w:r>
      <w:proofErr w:type="spellStart"/>
      <w:r w:rsidRPr="0070365B">
        <w:rPr>
          <w:rFonts w:cstheme="minorHAnsi"/>
          <w:sz w:val="24"/>
          <w:szCs w:val="24"/>
        </w:rPr>
        <w:t>e.vaistinei</w:t>
      </w:r>
      <w:proofErr w:type="spellEnd"/>
      <w:r w:rsidRPr="0070365B">
        <w:rPr>
          <w:rFonts w:cstheme="minorHAnsi"/>
          <w:sz w:val="24"/>
          <w:szCs w:val="24"/>
        </w:rPr>
        <w:t>, optikos kabinetui, odontologijos klinikai ir kt., nepriklausomai nuo to, ar paslaugos buvo suteiktos pas Draudiko partnerį, ar ne, Draudikas išlaidas privalo atlyginti per kiek įmanomai trumpesnį laiką, bet ne ilgiau kaip per 30 (trisdešimt) kalendorinių dienų, skaičiuojant nuo visų reikalaujamų dokumentų gavimo dienos. Apdraustasis pateikia šiuos dokumentus:</w:t>
      </w:r>
    </w:p>
    <w:p w14:paraId="05A1F60C"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finansinį dokumentą, liudijantį apie paslaugų apmokėjimą: PVM sąskaitą faktūrą su kasos kvitu arba kasos pajamų orderiu arba pinigų priėmimo kvitą, arba mokėjimo pavedimą, jei buvo mokama elektroniniu būdu;</w:t>
      </w:r>
    </w:p>
    <w:p w14:paraId="3168CD0D"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prašymą kompensuoti patirtas išlaidas;</w:t>
      </w:r>
    </w:p>
    <w:p w14:paraId="1C8F4963"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jei paslaugos buvo teikiamos asmens, veikiančio pagal verslo liudijimą ar besiverčiančio individualia veikla, tai pateikiami asmens verslo liudijimo arba individualios veiklos pažymos kopija;</w:t>
      </w:r>
    </w:p>
    <w:p w14:paraId="3FFF1064"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medicininius dokumentus, vaistų receptus, išrašus;</w:t>
      </w:r>
    </w:p>
    <w:p w14:paraId="3724935C" w14:textId="77777777" w:rsidR="00A136C3" w:rsidRPr="0070365B" w:rsidRDefault="00A136C3" w:rsidP="00A136C3">
      <w:pPr>
        <w:pStyle w:val="Sraopastraipa"/>
        <w:numPr>
          <w:ilvl w:val="2"/>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kitą Draudiko prašomą informaciją reikalingą įvykio įvertinimui.</w:t>
      </w:r>
    </w:p>
    <w:p w14:paraId="113611C2"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Draudimo išmokas už sveikatos priežiūros paslaugų teikėjų suteiktas paslaugas Draudikas apskaičiuoja ir išmoka pagal paslaugų teikėjų įkainius.</w:t>
      </w:r>
    </w:p>
    <w:p w14:paraId="6253F114"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Draudimo išmoka nemokama, jei įvykis pripažįstamas nedraudžiamuoju.</w:t>
      </w:r>
    </w:p>
    <w:p w14:paraId="49546F8C"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Draudikas turi teisę mažinti ar nemokėti draudimo išmokos, jei pagal pateiktus dokumentus negalima nustatyti draudžiamojo įvykio datos bei aplinkybių arba draustasis nesutinka, kad Draudikas susipažintų su pagrįstai reikalinga apdraustojo medicinine ar kita su įvykiu susijusia dokumentacija.</w:t>
      </w:r>
    </w:p>
    <w:p w14:paraId="47481B2F"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 xml:space="preserve"> Draudikas privalo sudaryti galimybę apdraustajam pasitikrinti draudimo sumų likučius elektroninėje erdvėje arba elektroniniu paštu, arba telefonu pagal sveikatos draudimo kortelės numerį ar kitą suteiktą identifikavimo kodą.</w:t>
      </w:r>
    </w:p>
    <w:p w14:paraId="3447C54C"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Šalys  atsako už teikiamų asmens duomenų patikimumą (teisingumą) ir apsaugą duomenų perdavimo ir saugojimo laikotarpiu.</w:t>
      </w:r>
    </w:p>
    <w:p w14:paraId="4068CBAD"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Esant prieštaravimams tarp Techninės specifikacijos sąlygų ir Draudiko patvirtintų standartinių taisyklių, pirmenybė teikiama šių sąlygų nuostatoms, tačiau, jeigu pagal Draudiko standartines draudimo taisykles yra numatyta platesnė draudimo apsauga, tada šios sutarties Apdraustiesiems ji turi būti taikoma.</w:t>
      </w:r>
    </w:p>
    <w:p w14:paraId="0F5A883D" w14:textId="77777777" w:rsidR="00A136C3" w:rsidRPr="0070365B" w:rsidRDefault="00A136C3" w:rsidP="00A136C3">
      <w:pPr>
        <w:pStyle w:val="Sraopastraipa"/>
        <w:numPr>
          <w:ilvl w:val="1"/>
          <w:numId w:val="21"/>
        </w:numPr>
        <w:pBdr>
          <w:top w:val="nil"/>
          <w:left w:val="nil"/>
          <w:bottom w:val="nil"/>
          <w:right w:val="nil"/>
          <w:between w:val="nil"/>
          <w:bar w:val="nil"/>
        </w:pBdr>
        <w:tabs>
          <w:tab w:val="left" w:pos="426"/>
          <w:tab w:val="left" w:pos="1276"/>
        </w:tabs>
        <w:spacing w:line="240" w:lineRule="auto"/>
        <w:ind w:left="0" w:right="141" w:firstLine="709"/>
        <w:rPr>
          <w:rFonts w:cstheme="minorHAnsi"/>
          <w:sz w:val="24"/>
          <w:szCs w:val="24"/>
        </w:rPr>
      </w:pPr>
      <w:r w:rsidRPr="0070365B">
        <w:rPr>
          <w:rFonts w:cstheme="minorHAnsi"/>
          <w:sz w:val="24"/>
          <w:szCs w:val="24"/>
        </w:rPr>
        <w:t>Draudikas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bookmarkEnd w:id="32"/>
    </w:p>
    <w:p w14:paraId="6160E563" w14:textId="515A8F08" w:rsidR="00CB5907" w:rsidRPr="0070365B" w:rsidRDefault="00CB5907" w:rsidP="00CB5907">
      <w:pPr>
        <w:tabs>
          <w:tab w:val="left" w:pos="810"/>
          <w:tab w:val="left" w:pos="990"/>
        </w:tabs>
        <w:rPr>
          <w:rFonts w:eastAsia="Calibri" w:cstheme="minorHAnsi"/>
          <w:color w:val="7030A0"/>
          <w:sz w:val="24"/>
          <w:szCs w:val="24"/>
        </w:rPr>
      </w:pPr>
    </w:p>
    <w:p w14:paraId="5D4CF94E" w14:textId="77777777" w:rsidR="00CB5907" w:rsidRPr="0070365B" w:rsidRDefault="00CB5907" w:rsidP="00CB5907">
      <w:pPr>
        <w:jc w:val="center"/>
        <w:rPr>
          <w:rFonts w:cstheme="minorHAnsi"/>
          <w:sz w:val="24"/>
          <w:szCs w:val="24"/>
        </w:rPr>
      </w:pPr>
      <w:r w:rsidRPr="0070365B">
        <w:rPr>
          <w:rFonts w:cstheme="minorHAnsi"/>
          <w:sz w:val="24"/>
          <w:szCs w:val="24"/>
        </w:rPr>
        <w:t>_________</w:t>
      </w:r>
    </w:p>
    <w:p w14:paraId="13AAC30F" w14:textId="77777777" w:rsidR="005F03DC" w:rsidRDefault="005F03DC" w:rsidP="00287E0C">
      <w:pPr>
        <w:spacing w:line="240" w:lineRule="auto"/>
        <w:ind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p>
    <w:p w14:paraId="12DA495F" w14:textId="0C898B1E"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p w14:paraId="1AA9499D" w14:textId="7FF07280" w:rsidR="00060B51" w:rsidRDefault="00060B51" w:rsidP="00B6140E">
      <w:pPr>
        <w:ind w:firstLine="0"/>
        <w:rPr>
          <w:rFonts w:ascii="Arial" w:hAnsi="Arial" w:cs="Arial"/>
        </w:rPr>
      </w:pPr>
      <w:bookmarkStart w:id="42" w:name="_Pirkimo_sąlygų_3"/>
      <w:bookmarkEnd w:id="36"/>
      <w:bookmarkEnd w:id="37"/>
      <w:bookmarkEnd w:id="38"/>
      <w:bookmarkEnd w:id="39"/>
      <w:bookmarkEnd w:id="40"/>
      <w:bookmarkEnd w:id="41"/>
      <w:bookmarkEnd w:id="42"/>
    </w:p>
    <w:p w14:paraId="4E7844DA" w14:textId="77777777" w:rsidR="005A79A1" w:rsidRDefault="005A79A1">
      <w:pPr>
        <w:rPr>
          <w:rFonts w:ascii="Arial" w:hAnsi="Arial" w:cs="Arial"/>
        </w:rPr>
      </w:pPr>
    </w:p>
    <w:p w14:paraId="067E895F" w14:textId="77777777" w:rsidR="004A640A" w:rsidRPr="000D35C6" w:rsidRDefault="004A640A" w:rsidP="004A640A">
      <w:pPr>
        <w:ind w:right="140"/>
        <w:jc w:val="center"/>
        <w:rPr>
          <w:sz w:val="20"/>
          <w:szCs w:val="16"/>
        </w:rPr>
      </w:pPr>
      <w:r w:rsidRPr="000D35C6">
        <w:rPr>
          <w:sz w:val="20"/>
          <w:szCs w:val="16"/>
        </w:rPr>
        <w:t xml:space="preserve">Herbas arba </w:t>
      </w:r>
      <w:r>
        <w:rPr>
          <w:sz w:val="20"/>
          <w:szCs w:val="16"/>
        </w:rPr>
        <w:t>paslaugų</w:t>
      </w:r>
      <w:r w:rsidRPr="000D35C6">
        <w:rPr>
          <w:sz w:val="20"/>
          <w:szCs w:val="16"/>
        </w:rPr>
        <w:t xml:space="preserve"> ženklas</w:t>
      </w:r>
    </w:p>
    <w:p w14:paraId="3F68A747" w14:textId="77777777" w:rsidR="004A640A" w:rsidRPr="000D35C6" w:rsidRDefault="004A640A" w:rsidP="004A640A">
      <w:pPr>
        <w:ind w:right="-178"/>
        <w:jc w:val="center"/>
        <w:rPr>
          <w:sz w:val="20"/>
          <w:szCs w:val="16"/>
        </w:rPr>
      </w:pPr>
    </w:p>
    <w:p w14:paraId="2CE61740" w14:textId="77777777" w:rsidR="004A640A" w:rsidRPr="000D35C6" w:rsidRDefault="004A640A" w:rsidP="004A640A">
      <w:pPr>
        <w:ind w:right="-178"/>
        <w:jc w:val="center"/>
        <w:rPr>
          <w:sz w:val="20"/>
          <w:szCs w:val="16"/>
        </w:rPr>
      </w:pPr>
      <w:r w:rsidRPr="000D35C6">
        <w:rPr>
          <w:sz w:val="20"/>
          <w:szCs w:val="16"/>
        </w:rPr>
        <w:t>(Tiekėjo pavadinimas)</w:t>
      </w:r>
    </w:p>
    <w:p w14:paraId="1216BE88" w14:textId="77777777" w:rsidR="004A640A" w:rsidRPr="000D35C6" w:rsidRDefault="004A640A" w:rsidP="004A640A">
      <w:pPr>
        <w:ind w:right="-178"/>
        <w:jc w:val="center"/>
      </w:pPr>
    </w:p>
    <w:p w14:paraId="0D981770" w14:textId="77777777" w:rsidR="004A640A" w:rsidRPr="000D35C6" w:rsidRDefault="004A640A" w:rsidP="004A640A">
      <w:pPr>
        <w:ind w:right="-178"/>
        <w:jc w:val="center"/>
        <w:rPr>
          <w:sz w:val="20"/>
          <w:szCs w:val="16"/>
        </w:rPr>
      </w:pPr>
      <w:r w:rsidRPr="000D35C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C7E7BA" w14:textId="77777777" w:rsidR="004A640A" w:rsidRPr="000D35C6" w:rsidRDefault="004A640A" w:rsidP="004A640A">
      <w:pPr>
        <w:rPr>
          <w:szCs w:val="24"/>
        </w:rPr>
      </w:pPr>
      <w:r w:rsidRPr="000D35C6">
        <w:rPr>
          <w:szCs w:val="24"/>
        </w:rPr>
        <w:t>__________________________</w:t>
      </w:r>
    </w:p>
    <w:p w14:paraId="17B5E8B1" w14:textId="77777777" w:rsidR="004A640A" w:rsidRPr="000D35C6" w:rsidRDefault="004A640A" w:rsidP="004A640A">
      <w:pPr>
        <w:rPr>
          <w:b/>
          <w:szCs w:val="24"/>
        </w:rPr>
      </w:pPr>
    </w:p>
    <w:p w14:paraId="38AC7C62" w14:textId="605769A6" w:rsidR="004A640A" w:rsidRPr="000D35C6" w:rsidRDefault="004A640A" w:rsidP="004A640A">
      <w:pPr>
        <w:spacing w:line="240" w:lineRule="auto"/>
        <w:jc w:val="center"/>
        <w:rPr>
          <w:b/>
          <w:szCs w:val="24"/>
        </w:rPr>
      </w:pPr>
      <w:r w:rsidRPr="000D35C6">
        <w:rPr>
          <w:b/>
          <w:szCs w:val="24"/>
        </w:rPr>
        <w:t>PASIŪLYMAS DĖL</w:t>
      </w:r>
      <w:r w:rsidR="00881ED8">
        <w:rPr>
          <w:b/>
          <w:szCs w:val="24"/>
        </w:rPr>
        <w:t xml:space="preserve"> TEISINGUMO MINISTERIJOS VALSTYBĖS TATRNAUTOJŲ IR DARBUOTOJŲ</w:t>
      </w:r>
      <w:r w:rsidR="00CE2246">
        <w:rPr>
          <w:b/>
          <w:szCs w:val="24"/>
        </w:rPr>
        <w:t>, DIRBANČIŲ PAGAL DARBO SUTARTIS,</w:t>
      </w:r>
    </w:p>
    <w:p w14:paraId="4C2C8A47" w14:textId="77777777" w:rsidR="004A640A" w:rsidRPr="000D35C6" w:rsidRDefault="004A640A" w:rsidP="004A640A">
      <w:pPr>
        <w:spacing w:line="240" w:lineRule="auto"/>
        <w:jc w:val="center"/>
        <w:rPr>
          <w:b/>
          <w:szCs w:val="24"/>
        </w:rPr>
      </w:pPr>
      <w:r>
        <w:rPr>
          <w:b/>
          <w:szCs w:val="24"/>
        </w:rPr>
        <w:t>SAVANORIŠKO SVEIKATOS DRAUDIMO</w:t>
      </w:r>
      <w:r w:rsidRPr="000D35C6">
        <w:rPr>
          <w:b/>
          <w:szCs w:val="24"/>
        </w:rPr>
        <w:t xml:space="preserve"> PASLAUGŲ PIRKIMO</w:t>
      </w:r>
    </w:p>
    <w:p w14:paraId="63C194FE" w14:textId="77777777" w:rsidR="004A640A" w:rsidRPr="000D35C6" w:rsidRDefault="004A640A" w:rsidP="004A640A">
      <w:pPr>
        <w:spacing w:line="240" w:lineRule="auto"/>
        <w:jc w:val="center"/>
        <w:rPr>
          <w:b/>
          <w:szCs w:val="24"/>
        </w:rPr>
      </w:pPr>
    </w:p>
    <w:p w14:paraId="147DADE4" w14:textId="77777777" w:rsidR="004A640A" w:rsidRPr="000D35C6" w:rsidRDefault="004A640A" w:rsidP="004A640A">
      <w:pPr>
        <w:jc w:val="center"/>
        <w:rPr>
          <w:b/>
          <w:bCs/>
        </w:rPr>
      </w:pPr>
      <w:r w:rsidRPr="000D35C6">
        <w:rPr>
          <w:b/>
          <w:szCs w:val="24"/>
        </w:rPr>
        <w:t xml:space="preserve"> </w:t>
      </w:r>
      <w:r w:rsidRPr="000D35C6">
        <w:t>____________</w:t>
      </w:r>
      <w:r w:rsidRPr="000D35C6">
        <w:rPr>
          <w:b/>
          <w:bCs/>
        </w:rPr>
        <w:t xml:space="preserve"> </w:t>
      </w:r>
      <w:r w:rsidRPr="000D35C6">
        <w:t>Nr.______</w:t>
      </w:r>
    </w:p>
    <w:p w14:paraId="3484C099" w14:textId="77777777" w:rsidR="004A640A" w:rsidRPr="000D35C6" w:rsidRDefault="004A640A" w:rsidP="004A640A">
      <w:pPr>
        <w:shd w:val="clear" w:color="auto" w:fill="FFFFFF"/>
        <w:jc w:val="center"/>
        <w:rPr>
          <w:bCs/>
        </w:rPr>
      </w:pPr>
      <w:r w:rsidRPr="000D35C6">
        <w:rPr>
          <w:bCs/>
        </w:rPr>
        <w:t>(Data)</w:t>
      </w:r>
    </w:p>
    <w:p w14:paraId="63DD6CF8" w14:textId="77777777" w:rsidR="004A640A" w:rsidRPr="000D35C6" w:rsidRDefault="004A640A" w:rsidP="004A640A">
      <w:pPr>
        <w:shd w:val="clear" w:color="auto" w:fill="FFFFFF"/>
        <w:jc w:val="center"/>
        <w:rPr>
          <w:bCs/>
        </w:rPr>
      </w:pPr>
      <w:r w:rsidRPr="000D35C6">
        <w:rPr>
          <w:bCs/>
        </w:rPr>
        <w:t>_____________</w:t>
      </w:r>
    </w:p>
    <w:p w14:paraId="40AA598F" w14:textId="77777777" w:rsidR="004A640A" w:rsidRPr="000D35C6" w:rsidRDefault="004A640A" w:rsidP="004A640A">
      <w:pPr>
        <w:shd w:val="clear" w:color="auto" w:fill="FFFFFF"/>
        <w:jc w:val="center"/>
        <w:rPr>
          <w:bCs/>
        </w:rPr>
      </w:pPr>
      <w:r w:rsidRPr="000D35C6">
        <w:rPr>
          <w:bCs/>
        </w:rPr>
        <w:t>(Sudarymo vieta)</w:t>
      </w:r>
    </w:p>
    <w:p w14:paraId="623A9944" w14:textId="77777777" w:rsidR="004A640A" w:rsidRPr="000D35C6" w:rsidRDefault="004A640A" w:rsidP="004A640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5"/>
        <w:gridCol w:w="4949"/>
      </w:tblGrid>
      <w:tr w:rsidR="004A640A" w:rsidRPr="000D35C6" w14:paraId="1E01CB03" w14:textId="77777777" w:rsidTr="00145104">
        <w:trPr>
          <w:trHeight w:val="665"/>
        </w:trPr>
        <w:tc>
          <w:tcPr>
            <w:tcW w:w="4685" w:type="dxa"/>
            <w:tcBorders>
              <w:top w:val="single" w:sz="4" w:space="0" w:color="auto"/>
              <w:left w:val="single" w:sz="4" w:space="0" w:color="auto"/>
              <w:bottom w:val="single" w:sz="4" w:space="0" w:color="auto"/>
              <w:right w:val="single" w:sz="4" w:space="0" w:color="auto"/>
            </w:tcBorders>
            <w:hideMark/>
          </w:tcPr>
          <w:p w14:paraId="7D16A921" w14:textId="77777777" w:rsidR="004A640A" w:rsidRPr="000D35C6" w:rsidRDefault="004A640A" w:rsidP="00145104">
            <w:pPr>
              <w:rPr>
                <w:i/>
                <w:szCs w:val="24"/>
              </w:rPr>
            </w:pPr>
            <w:r w:rsidRPr="000D35C6">
              <w:rPr>
                <w:szCs w:val="24"/>
              </w:rPr>
              <w:t xml:space="preserve">Tiekėjo pavadinimas </w:t>
            </w:r>
            <w:r w:rsidRPr="000D35C6">
              <w:rPr>
                <w:i/>
                <w:szCs w:val="24"/>
              </w:rPr>
              <w:t>/Jeigu dalyvauja ūkio subjektų grupė, surašomi visi dalyvių pavadinimai/</w:t>
            </w:r>
          </w:p>
        </w:tc>
        <w:tc>
          <w:tcPr>
            <w:tcW w:w="4949" w:type="dxa"/>
            <w:tcBorders>
              <w:top w:val="single" w:sz="4" w:space="0" w:color="auto"/>
              <w:left w:val="single" w:sz="4" w:space="0" w:color="auto"/>
              <w:bottom w:val="single" w:sz="4" w:space="0" w:color="auto"/>
              <w:right w:val="single" w:sz="4" w:space="0" w:color="auto"/>
            </w:tcBorders>
          </w:tcPr>
          <w:p w14:paraId="6963589D" w14:textId="77777777" w:rsidR="004A640A" w:rsidRPr="000D35C6" w:rsidRDefault="004A640A" w:rsidP="00145104">
            <w:pPr>
              <w:rPr>
                <w:szCs w:val="24"/>
              </w:rPr>
            </w:pPr>
          </w:p>
          <w:p w14:paraId="234B622B" w14:textId="77777777" w:rsidR="004A640A" w:rsidRPr="000D35C6" w:rsidRDefault="004A640A" w:rsidP="00145104">
            <w:pPr>
              <w:rPr>
                <w:szCs w:val="24"/>
              </w:rPr>
            </w:pPr>
          </w:p>
        </w:tc>
      </w:tr>
      <w:tr w:rsidR="004A640A" w:rsidRPr="000D35C6" w14:paraId="392A24C7" w14:textId="77777777" w:rsidTr="00145104">
        <w:trPr>
          <w:trHeight w:val="681"/>
        </w:trPr>
        <w:tc>
          <w:tcPr>
            <w:tcW w:w="4685" w:type="dxa"/>
            <w:tcBorders>
              <w:top w:val="single" w:sz="4" w:space="0" w:color="auto"/>
              <w:left w:val="single" w:sz="4" w:space="0" w:color="auto"/>
              <w:bottom w:val="single" w:sz="4" w:space="0" w:color="auto"/>
              <w:right w:val="single" w:sz="4" w:space="0" w:color="auto"/>
            </w:tcBorders>
            <w:hideMark/>
          </w:tcPr>
          <w:p w14:paraId="45D5FF31" w14:textId="77777777" w:rsidR="004A640A" w:rsidRPr="000D35C6" w:rsidRDefault="004A640A" w:rsidP="00145104">
            <w:pPr>
              <w:rPr>
                <w:szCs w:val="24"/>
              </w:rPr>
            </w:pPr>
            <w:r w:rsidRPr="000D35C6">
              <w:rPr>
                <w:szCs w:val="24"/>
              </w:rPr>
              <w:t>Tiekėjo adresas</w:t>
            </w:r>
            <w:r w:rsidRPr="000D35C6">
              <w:rPr>
                <w:i/>
                <w:szCs w:val="24"/>
              </w:rPr>
              <w:t xml:space="preserve"> /Jeigu dalyvauja ūkio subjektų grupė, surašomi visi dalyvių adresai/</w:t>
            </w:r>
          </w:p>
        </w:tc>
        <w:tc>
          <w:tcPr>
            <w:tcW w:w="4949" w:type="dxa"/>
            <w:tcBorders>
              <w:top w:val="single" w:sz="4" w:space="0" w:color="auto"/>
              <w:left w:val="single" w:sz="4" w:space="0" w:color="auto"/>
              <w:bottom w:val="single" w:sz="4" w:space="0" w:color="auto"/>
              <w:right w:val="single" w:sz="4" w:space="0" w:color="auto"/>
            </w:tcBorders>
          </w:tcPr>
          <w:p w14:paraId="3DABD11E" w14:textId="77777777" w:rsidR="004A640A" w:rsidRPr="000D35C6" w:rsidRDefault="004A640A" w:rsidP="00145104">
            <w:pPr>
              <w:rPr>
                <w:szCs w:val="24"/>
              </w:rPr>
            </w:pPr>
          </w:p>
          <w:p w14:paraId="03824F55" w14:textId="77777777" w:rsidR="004A640A" w:rsidRPr="000D35C6" w:rsidRDefault="004A640A" w:rsidP="00145104">
            <w:pPr>
              <w:rPr>
                <w:szCs w:val="24"/>
              </w:rPr>
            </w:pPr>
          </w:p>
        </w:tc>
      </w:tr>
      <w:tr w:rsidR="004A640A" w:rsidRPr="000D35C6" w14:paraId="0649F83C" w14:textId="77777777" w:rsidTr="00145104">
        <w:trPr>
          <w:trHeight w:val="665"/>
        </w:trPr>
        <w:tc>
          <w:tcPr>
            <w:tcW w:w="4685" w:type="dxa"/>
            <w:tcBorders>
              <w:top w:val="single" w:sz="4" w:space="0" w:color="auto"/>
              <w:left w:val="single" w:sz="4" w:space="0" w:color="auto"/>
              <w:bottom w:val="single" w:sz="4" w:space="0" w:color="auto"/>
              <w:right w:val="single" w:sz="4" w:space="0" w:color="auto"/>
            </w:tcBorders>
            <w:hideMark/>
          </w:tcPr>
          <w:p w14:paraId="20D1C947" w14:textId="77777777" w:rsidR="004A640A" w:rsidRPr="000D35C6" w:rsidRDefault="004A640A" w:rsidP="00145104">
            <w:pPr>
              <w:rPr>
                <w:szCs w:val="24"/>
              </w:rPr>
            </w:pPr>
            <w:r w:rsidRPr="000D35C6">
              <w:t xml:space="preserve">Asmens, pasirašiusio pasiūlymą, </w:t>
            </w:r>
            <w:r w:rsidRPr="000D35C6">
              <w:rPr>
                <w:szCs w:val="24"/>
              </w:rPr>
              <w:t>vardas, pavardė, pareigos</w:t>
            </w:r>
          </w:p>
        </w:tc>
        <w:tc>
          <w:tcPr>
            <w:tcW w:w="4949" w:type="dxa"/>
            <w:tcBorders>
              <w:top w:val="single" w:sz="4" w:space="0" w:color="auto"/>
              <w:left w:val="single" w:sz="4" w:space="0" w:color="auto"/>
              <w:bottom w:val="single" w:sz="4" w:space="0" w:color="auto"/>
              <w:right w:val="single" w:sz="4" w:space="0" w:color="auto"/>
            </w:tcBorders>
          </w:tcPr>
          <w:p w14:paraId="2B235A3F" w14:textId="77777777" w:rsidR="004A640A" w:rsidRPr="000D35C6" w:rsidRDefault="004A640A" w:rsidP="00145104">
            <w:pPr>
              <w:rPr>
                <w:szCs w:val="24"/>
              </w:rPr>
            </w:pPr>
          </w:p>
        </w:tc>
      </w:tr>
      <w:tr w:rsidR="004A640A" w:rsidRPr="000D35C6" w14:paraId="027BAF12" w14:textId="77777777" w:rsidTr="00145104">
        <w:trPr>
          <w:trHeight w:val="332"/>
        </w:trPr>
        <w:tc>
          <w:tcPr>
            <w:tcW w:w="4685" w:type="dxa"/>
            <w:tcBorders>
              <w:top w:val="single" w:sz="4" w:space="0" w:color="auto"/>
              <w:left w:val="single" w:sz="4" w:space="0" w:color="auto"/>
              <w:bottom w:val="single" w:sz="4" w:space="0" w:color="auto"/>
              <w:right w:val="single" w:sz="4" w:space="0" w:color="auto"/>
            </w:tcBorders>
            <w:hideMark/>
          </w:tcPr>
          <w:p w14:paraId="5EC4C500" w14:textId="77777777" w:rsidR="004A640A" w:rsidRPr="000D35C6" w:rsidRDefault="004A640A" w:rsidP="00145104">
            <w:pPr>
              <w:rPr>
                <w:szCs w:val="24"/>
              </w:rPr>
            </w:pPr>
            <w:r w:rsidRPr="000D35C6">
              <w:rPr>
                <w:szCs w:val="24"/>
              </w:rPr>
              <w:t>Telefono numeris</w:t>
            </w:r>
          </w:p>
        </w:tc>
        <w:tc>
          <w:tcPr>
            <w:tcW w:w="4949" w:type="dxa"/>
            <w:tcBorders>
              <w:top w:val="single" w:sz="4" w:space="0" w:color="auto"/>
              <w:left w:val="single" w:sz="4" w:space="0" w:color="auto"/>
              <w:bottom w:val="single" w:sz="4" w:space="0" w:color="auto"/>
              <w:right w:val="single" w:sz="4" w:space="0" w:color="auto"/>
            </w:tcBorders>
          </w:tcPr>
          <w:p w14:paraId="3DC67B79" w14:textId="77777777" w:rsidR="004A640A" w:rsidRPr="000D35C6" w:rsidRDefault="004A640A" w:rsidP="00145104">
            <w:pPr>
              <w:rPr>
                <w:szCs w:val="24"/>
              </w:rPr>
            </w:pPr>
          </w:p>
        </w:tc>
      </w:tr>
      <w:tr w:rsidR="004A640A" w:rsidRPr="000D35C6" w14:paraId="1228E426" w14:textId="77777777" w:rsidTr="00145104">
        <w:trPr>
          <w:trHeight w:val="332"/>
        </w:trPr>
        <w:tc>
          <w:tcPr>
            <w:tcW w:w="4685" w:type="dxa"/>
            <w:tcBorders>
              <w:top w:val="single" w:sz="4" w:space="0" w:color="auto"/>
              <w:left w:val="single" w:sz="4" w:space="0" w:color="auto"/>
              <w:bottom w:val="single" w:sz="4" w:space="0" w:color="auto"/>
              <w:right w:val="single" w:sz="4" w:space="0" w:color="auto"/>
            </w:tcBorders>
            <w:hideMark/>
          </w:tcPr>
          <w:p w14:paraId="5DF7FE68" w14:textId="77777777" w:rsidR="004A640A" w:rsidRPr="000D35C6" w:rsidRDefault="004A640A" w:rsidP="00145104">
            <w:pPr>
              <w:rPr>
                <w:szCs w:val="24"/>
              </w:rPr>
            </w:pPr>
            <w:r w:rsidRPr="000D35C6">
              <w:rPr>
                <w:szCs w:val="24"/>
              </w:rPr>
              <w:t>Fakso numeris</w:t>
            </w:r>
          </w:p>
        </w:tc>
        <w:tc>
          <w:tcPr>
            <w:tcW w:w="4949" w:type="dxa"/>
            <w:tcBorders>
              <w:top w:val="single" w:sz="4" w:space="0" w:color="auto"/>
              <w:left w:val="single" w:sz="4" w:space="0" w:color="auto"/>
              <w:bottom w:val="single" w:sz="4" w:space="0" w:color="auto"/>
              <w:right w:val="single" w:sz="4" w:space="0" w:color="auto"/>
            </w:tcBorders>
          </w:tcPr>
          <w:p w14:paraId="0DE7D6D2" w14:textId="77777777" w:rsidR="004A640A" w:rsidRPr="000D35C6" w:rsidRDefault="004A640A" w:rsidP="00145104">
            <w:pPr>
              <w:rPr>
                <w:szCs w:val="24"/>
              </w:rPr>
            </w:pPr>
          </w:p>
        </w:tc>
      </w:tr>
      <w:tr w:rsidR="004A640A" w:rsidRPr="000D35C6" w14:paraId="0CCB6D39" w14:textId="77777777" w:rsidTr="00145104">
        <w:trPr>
          <w:trHeight w:val="332"/>
        </w:trPr>
        <w:tc>
          <w:tcPr>
            <w:tcW w:w="4685" w:type="dxa"/>
            <w:tcBorders>
              <w:top w:val="single" w:sz="4" w:space="0" w:color="auto"/>
              <w:left w:val="single" w:sz="4" w:space="0" w:color="auto"/>
              <w:bottom w:val="single" w:sz="4" w:space="0" w:color="auto"/>
              <w:right w:val="single" w:sz="4" w:space="0" w:color="auto"/>
            </w:tcBorders>
            <w:hideMark/>
          </w:tcPr>
          <w:p w14:paraId="45C53F93" w14:textId="77777777" w:rsidR="004A640A" w:rsidRPr="000D35C6" w:rsidRDefault="004A640A" w:rsidP="00145104">
            <w:pPr>
              <w:rPr>
                <w:szCs w:val="24"/>
              </w:rPr>
            </w:pPr>
            <w:r w:rsidRPr="000D35C6">
              <w:rPr>
                <w:szCs w:val="24"/>
              </w:rPr>
              <w:t>El. pašto adresas</w:t>
            </w:r>
          </w:p>
        </w:tc>
        <w:tc>
          <w:tcPr>
            <w:tcW w:w="4949" w:type="dxa"/>
            <w:tcBorders>
              <w:top w:val="single" w:sz="4" w:space="0" w:color="auto"/>
              <w:left w:val="single" w:sz="4" w:space="0" w:color="auto"/>
              <w:bottom w:val="single" w:sz="4" w:space="0" w:color="auto"/>
              <w:right w:val="single" w:sz="4" w:space="0" w:color="auto"/>
            </w:tcBorders>
          </w:tcPr>
          <w:p w14:paraId="3B24C5F7" w14:textId="77777777" w:rsidR="004A640A" w:rsidRPr="000D35C6" w:rsidRDefault="004A640A" w:rsidP="00145104">
            <w:pPr>
              <w:rPr>
                <w:szCs w:val="24"/>
              </w:rPr>
            </w:pPr>
          </w:p>
        </w:tc>
      </w:tr>
    </w:tbl>
    <w:p w14:paraId="7329EB09" w14:textId="77777777" w:rsidR="004A640A" w:rsidRPr="000D35C6" w:rsidRDefault="004A640A" w:rsidP="004A640A">
      <w:pPr>
        <w:rPr>
          <w:spacing w:val="-4"/>
          <w:szCs w:val="24"/>
        </w:rPr>
      </w:pPr>
      <w:r w:rsidRPr="000D35C6">
        <w:rPr>
          <w:i/>
          <w:spacing w:val="-4"/>
          <w:szCs w:val="24"/>
        </w:rPr>
        <w:t>Pildoma, jei tiekėjas ketina pasitelkti subtiekėją: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1"/>
        <w:gridCol w:w="4973"/>
      </w:tblGrid>
      <w:tr w:rsidR="004A640A" w:rsidRPr="000D35C6" w14:paraId="3FDA0D1F" w14:textId="77777777" w:rsidTr="00145104">
        <w:trPr>
          <w:trHeight w:val="289"/>
        </w:trPr>
        <w:tc>
          <w:tcPr>
            <w:tcW w:w="4661" w:type="dxa"/>
            <w:tcBorders>
              <w:top w:val="single" w:sz="4" w:space="0" w:color="auto"/>
              <w:left w:val="single" w:sz="4" w:space="0" w:color="auto"/>
              <w:bottom w:val="single" w:sz="4" w:space="0" w:color="auto"/>
              <w:right w:val="single" w:sz="4" w:space="0" w:color="auto"/>
            </w:tcBorders>
            <w:hideMark/>
          </w:tcPr>
          <w:p w14:paraId="2A2AB57A" w14:textId="77777777" w:rsidR="004A640A" w:rsidRPr="000D35C6" w:rsidRDefault="004A640A" w:rsidP="00145104">
            <w:pPr>
              <w:rPr>
                <w:i/>
                <w:szCs w:val="24"/>
              </w:rPr>
            </w:pPr>
            <w:r w:rsidRPr="000D35C6">
              <w:rPr>
                <w:spacing w:val="-4"/>
                <w:szCs w:val="24"/>
              </w:rPr>
              <w:t xml:space="preserve">Subtiekėjo (-ų) </w:t>
            </w:r>
            <w:r w:rsidRPr="000D35C6">
              <w:rPr>
                <w:szCs w:val="24"/>
              </w:rPr>
              <w:t xml:space="preserve">pavadinimas (-ai)* </w:t>
            </w:r>
          </w:p>
        </w:tc>
        <w:tc>
          <w:tcPr>
            <w:tcW w:w="4973" w:type="dxa"/>
            <w:tcBorders>
              <w:top w:val="single" w:sz="4" w:space="0" w:color="auto"/>
              <w:left w:val="single" w:sz="4" w:space="0" w:color="auto"/>
              <w:bottom w:val="single" w:sz="4" w:space="0" w:color="auto"/>
              <w:right w:val="single" w:sz="4" w:space="0" w:color="auto"/>
            </w:tcBorders>
          </w:tcPr>
          <w:p w14:paraId="4380D0E0" w14:textId="77777777" w:rsidR="004A640A" w:rsidRPr="000D35C6" w:rsidRDefault="004A640A" w:rsidP="00145104">
            <w:pPr>
              <w:rPr>
                <w:szCs w:val="24"/>
              </w:rPr>
            </w:pPr>
          </w:p>
        </w:tc>
      </w:tr>
      <w:tr w:rsidR="004A640A" w:rsidRPr="000D35C6" w14:paraId="1845FC23" w14:textId="77777777" w:rsidTr="00145104">
        <w:trPr>
          <w:trHeight w:val="289"/>
        </w:trPr>
        <w:tc>
          <w:tcPr>
            <w:tcW w:w="4661" w:type="dxa"/>
            <w:tcBorders>
              <w:top w:val="single" w:sz="4" w:space="0" w:color="auto"/>
              <w:left w:val="single" w:sz="4" w:space="0" w:color="auto"/>
              <w:bottom w:val="single" w:sz="4" w:space="0" w:color="auto"/>
              <w:right w:val="single" w:sz="4" w:space="0" w:color="auto"/>
            </w:tcBorders>
            <w:hideMark/>
          </w:tcPr>
          <w:p w14:paraId="2B363FBF" w14:textId="77777777" w:rsidR="004A640A" w:rsidRPr="000D35C6" w:rsidRDefault="004A640A" w:rsidP="00145104">
            <w:pPr>
              <w:rPr>
                <w:szCs w:val="24"/>
              </w:rPr>
            </w:pPr>
            <w:r w:rsidRPr="000D35C6">
              <w:rPr>
                <w:spacing w:val="-4"/>
                <w:szCs w:val="24"/>
              </w:rPr>
              <w:t xml:space="preserve">Subtiekėjo (-ų) </w:t>
            </w:r>
            <w:r w:rsidRPr="000D35C6">
              <w:rPr>
                <w:szCs w:val="24"/>
              </w:rPr>
              <w:t xml:space="preserve">adresas (-ai) </w:t>
            </w:r>
          </w:p>
        </w:tc>
        <w:tc>
          <w:tcPr>
            <w:tcW w:w="4973" w:type="dxa"/>
            <w:tcBorders>
              <w:top w:val="single" w:sz="4" w:space="0" w:color="auto"/>
              <w:left w:val="single" w:sz="4" w:space="0" w:color="auto"/>
              <w:bottom w:val="single" w:sz="4" w:space="0" w:color="auto"/>
              <w:right w:val="single" w:sz="4" w:space="0" w:color="auto"/>
            </w:tcBorders>
          </w:tcPr>
          <w:p w14:paraId="5B3841ED" w14:textId="77777777" w:rsidR="004A640A" w:rsidRPr="000D35C6" w:rsidRDefault="004A640A" w:rsidP="00145104">
            <w:pPr>
              <w:rPr>
                <w:szCs w:val="24"/>
              </w:rPr>
            </w:pPr>
          </w:p>
        </w:tc>
      </w:tr>
      <w:tr w:rsidR="004A640A" w:rsidRPr="000D35C6" w14:paraId="442BA588" w14:textId="77777777" w:rsidTr="00145104">
        <w:trPr>
          <w:trHeight w:val="579"/>
        </w:trPr>
        <w:tc>
          <w:tcPr>
            <w:tcW w:w="4661" w:type="dxa"/>
            <w:tcBorders>
              <w:top w:val="single" w:sz="4" w:space="0" w:color="auto"/>
              <w:left w:val="single" w:sz="4" w:space="0" w:color="auto"/>
              <w:bottom w:val="single" w:sz="4" w:space="0" w:color="auto"/>
              <w:right w:val="single" w:sz="4" w:space="0" w:color="auto"/>
            </w:tcBorders>
            <w:hideMark/>
          </w:tcPr>
          <w:p w14:paraId="4FE698CA" w14:textId="77777777" w:rsidR="004A640A" w:rsidRPr="000D35C6" w:rsidRDefault="004A640A" w:rsidP="00145104">
            <w:pPr>
              <w:rPr>
                <w:szCs w:val="24"/>
              </w:rPr>
            </w:pPr>
            <w:r w:rsidRPr="000D35C6">
              <w:rPr>
                <w:szCs w:val="24"/>
              </w:rPr>
              <w:t>Įsipareigojimų dalis (procentais), kuriai ketinama pasitelkti subtiekėją (-</w:t>
            </w:r>
            <w:proofErr w:type="spellStart"/>
            <w:r w:rsidRPr="000D35C6">
              <w:rPr>
                <w:szCs w:val="24"/>
              </w:rPr>
              <w:t>us</w:t>
            </w:r>
            <w:proofErr w:type="spellEnd"/>
            <w:r w:rsidRPr="000D35C6">
              <w:rPr>
                <w:szCs w:val="24"/>
              </w:rPr>
              <w:t xml:space="preserve">) </w:t>
            </w:r>
          </w:p>
        </w:tc>
        <w:tc>
          <w:tcPr>
            <w:tcW w:w="4973" w:type="dxa"/>
            <w:tcBorders>
              <w:top w:val="single" w:sz="4" w:space="0" w:color="auto"/>
              <w:left w:val="single" w:sz="4" w:space="0" w:color="auto"/>
              <w:bottom w:val="single" w:sz="4" w:space="0" w:color="auto"/>
              <w:right w:val="single" w:sz="4" w:space="0" w:color="auto"/>
            </w:tcBorders>
          </w:tcPr>
          <w:p w14:paraId="5C80618F" w14:textId="77777777" w:rsidR="004A640A" w:rsidRPr="000D35C6" w:rsidRDefault="004A640A" w:rsidP="00145104">
            <w:pPr>
              <w:rPr>
                <w:szCs w:val="24"/>
              </w:rPr>
            </w:pPr>
          </w:p>
        </w:tc>
      </w:tr>
    </w:tbl>
    <w:p w14:paraId="597A328A" w14:textId="77777777" w:rsidR="004A640A" w:rsidRPr="000D35C6" w:rsidRDefault="004A640A" w:rsidP="004A640A">
      <w:pPr>
        <w:rPr>
          <w:i/>
          <w:szCs w:val="24"/>
        </w:rPr>
      </w:pPr>
    </w:p>
    <w:p w14:paraId="3FF1B3B2" w14:textId="77777777" w:rsidR="004A640A" w:rsidRPr="000D35C6" w:rsidRDefault="004A640A" w:rsidP="004A640A">
      <w:pPr>
        <w:spacing w:line="240" w:lineRule="auto"/>
        <w:ind w:firstLine="720"/>
        <w:rPr>
          <w:szCs w:val="24"/>
        </w:rPr>
      </w:pPr>
      <w:r w:rsidRPr="000D35C6">
        <w:rPr>
          <w:szCs w:val="24"/>
        </w:rPr>
        <w:t>1. Šiuo pasiūlymu pažymime, kad sutinkame su visomis pirkimo sąlygomis, nustatytomis:</w:t>
      </w:r>
    </w:p>
    <w:p w14:paraId="36878C28" w14:textId="77777777" w:rsidR="004A640A" w:rsidRPr="000D35C6" w:rsidRDefault="004A640A" w:rsidP="004A640A">
      <w:pPr>
        <w:spacing w:line="240" w:lineRule="auto"/>
        <w:ind w:firstLine="720"/>
        <w:rPr>
          <w:szCs w:val="24"/>
        </w:rPr>
      </w:pPr>
      <w:r w:rsidRPr="000D35C6">
        <w:rPr>
          <w:szCs w:val="24"/>
        </w:rPr>
        <w:t>1)  atviro pirkimo skelbime, paskelbtame Viešųjų pirkimų įstatymo nustatyta tvarka CVP IS interneto adresu</w:t>
      </w:r>
      <w:r w:rsidRPr="000D35C6">
        <w:rPr>
          <w:iCs/>
          <w:szCs w:val="24"/>
        </w:rPr>
        <w:t xml:space="preserve">: </w:t>
      </w:r>
      <w:hyperlink r:id="rId16" w:history="1">
        <w:r w:rsidRPr="00B25BFB">
          <w:rPr>
            <w:rStyle w:val="Hipersaitas"/>
            <w:szCs w:val="24"/>
          </w:rPr>
          <w:t>https://viesiejipirkimai.lt</w:t>
        </w:r>
      </w:hyperlink>
      <w:r w:rsidRPr="000D35C6">
        <w:rPr>
          <w:szCs w:val="24"/>
        </w:rPr>
        <w:t>;</w:t>
      </w:r>
    </w:p>
    <w:p w14:paraId="0918A1DE" w14:textId="77777777" w:rsidR="004A640A" w:rsidRPr="000D35C6" w:rsidRDefault="004A640A" w:rsidP="004A640A">
      <w:pPr>
        <w:spacing w:line="240" w:lineRule="auto"/>
        <w:ind w:firstLine="720"/>
        <w:rPr>
          <w:szCs w:val="24"/>
        </w:rPr>
      </w:pPr>
      <w:r w:rsidRPr="000D35C6">
        <w:rPr>
          <w:color w:val="000000"/>
          <w:szCs w:val="24"/>
        </w:rPr>
        <w:t>2) pirkimo sąlygose;</w:t>
      </w:r>
    </w:p>
    <w:p w14:paraId="11067221" w14:textId="77777777" w:rsidR="004A640A" w:rsidRPr="000D35C6" w:rsidRDefault="004A640A" w:rsidP="004A640A">
      <w:pPr>
        <w:spacing w:line="240" w:lineRule="auto"/>
        <w:ind w:firstLine="720"/>
        <w:rPr>
          <w:szCs w:val="24"/>
        </w:rPr>
      </w:pPr>
      <w:r w:rsidRPr="000D35C6">
        <w:rPr>
          <w:szCs w:val="24"/>
        </w:rPr>
        <w:t>3) kituose pirkimo dokumentuose (jų paaiškinimuose, papildymuose).</w:t>
      </w:r>
    </w:p>
    <w:p w14:paraId="3F552378" w14:textId="77777777" w:rsidR="004A640A" w:rsidRPr="000D35C6" w:rsidRDefault="004A640A" w:rsidP="004A640A">
      <w:pPr>
        <w:spacing w:line="240" w:lineRule="auto"/>
        <w:ind w:firstLine="720"/>
      </w:pPr>
      <w:r w:rsidRPr="000D35C6">
        <w:rPr>
          <w:szCs w:val="24"/>
        </w:rPr>
        <w:t xml:space="preserve">2. </w:t>
      </w:r>
      <w:r w:rsidRPr="000D35C6">
        <w:rPr>
          <w:spacing w:val="-4"/>
        </w:rPr>
        <w:t>Pasirašydamas CVP IS priemonėmis pateiktą pasiūlymą patvirtinu, kad dokumentų skaitmeninės</w:t>
      </w:r>
      <w:r w:rsidRPr="000D35C6">
        <w:t xml:space="preserve"> kopijos ir elektroninėmis priemonėmis pateikti duomenys yra tikri.</w:t>
      </w:r>
    </w:p>
    <w:p w14:paraId="403E975F" w14:textId="77777777" w:rsidR="004A640A" w:rsidRPr="000D35C6" w:rsidRDefault="004A640A" w:rsidP="004A640A">
      <w:pPr>
        <w:spacing w:line="240" w:lineRule="auto"/>
        <w:ind w:firstLine="720"/>
      </w:pPr>
      <w:r w:rsidRPr="000D35C6">
        <w:t>3. Pasiūlymas galioja iki 202</w:t>
      </w:r>
      <w:r>
        <w:t>5</w:t>
      </w:r>
      <w:r w:rsidRPr="000D35C6">
        <w:t xml:space="preserve"> m. </w:t>
      </w:r>
      <w:r>
        <w:t>gruodžio</w:t>
      </w:r>
      <w:r w:rsidRPr="000D35C6">
        <w:t xml:space="preserve"> 3</w:t>
      </w:r>
      <w:r>
        <w:t>1</w:t>
      </w:r>
      <w:r w:rsidRPr="000D35C6">
        <w:t xml:space="preserve"> d.</w:t>
      </w:r>
    </w:p>
    <w:p w14:paraId="3C41FD1D" w14:textId="77777777" w:rsidR="004A640A" w:rsidRPr="000D35C6" w:rsidRDefault="004A640A" w:rsidP="004A640A">
      <w:pPr>
        <w:spacing w:line="240" w:lineRule="auto"/>
        <w:ind w:firstLine="720"/>
        <w:rPr>
          <w:szCs w:val="24"/>
        </w:rPr>
      </w:pPr>
      <w:r w:rsidRPr="000D35C6">
        <w:rPr>
          <w:szCs w:val="24"/>
        </w:rPr>
        <w:lastRenderedPageBreak/>
        <w:t>4. Pateikdamas pasiūlymą sutinku, kad vadovaujantis Lietuvos Respublikos viešųjų pirkimų įstatymo 86 straipsnio 9 dalimi, laimėjimo atveju, CVP IS būtų paskelbti: pasiūlymas, sudaryta pirkimo sutartis ir jos pakeitimai (jei tokie bus).</w:t>
      </w:r>
    </w:p>
    <w:p w14:paraId="4A982710" w14:textId="77777777" w:rsidR="004A640A" w:rsidRDefault="004A640A" w:rsidP="004A640A">
      <w:pPr>
        <w:spacing w:line="240" w:lineRule="auto"/>
        <w:ind w:firstLine="567"/>
      </w:pPr>
      <w:r w:rsidRPr="000D35C6">
        <w:rPr>
          <w:color w:val="000000"/>
          <w:szCs w:val="24"/>
        </w:rPr>
        <w:t xml:space="preserve">Siūlomos </w:t>
      </w:r>
      <w:r>
        <w:rPr>
          <w:color w:val="000000"/>
          <w:szCs w:val="24"/>
        </w:rPr>
        <w:t>paslaugos</w:t>
      </w:r>
      <w:r w:rsidRPr="000D35C6">
        <w:rPr>
          <w:color w:val="000000"/>
          <w:szCs w:val="24"/>
        </w:rPr>
        <w:t xml:space="preserve"> visiškai atitinka pirkimo dokumentuose nurodytus reikalavimus. </w:t>
      </w:r>
      <w:r w:rsidRPr="000D35C6">
        <w:t xml:space="preserve">Siūlome šias </w:t>
      </w:r>
      <w:r>
        <w:t>paslaugas</w:t>
      </w:r>
      <w:r w:rsidRPr="000D35C6">
        <w:t>:</w:t>
      </w:r>
    </w:p>
    <w:tbl>
      <w:tblPr>
        <w:tblpPr w:leftFromText="180" w:rightFromText="180" w:vertAnchor="text" w:horzAnchor="margin" w:tblpX="-714" w:tblpY="124"/>
        <w:tblOverlap w:val="never"/>
        <w:tblW w:w="10060" w:type="dxa"/>
        <w:tblCellMar>
          <w:left w:w="10" w:type="dxa"/>
          <w:right w:w="10" w:type="dxa"/>
        </w:tblCellMar>
        <w:tblLook w:val="04A0" w:firstRow="1" w:lastRow="0" w:firstColumn="1" w:lastColumn="0" w:noHBand="0" w:noVBand="1"/>
      </w:tblPr>
      <w:tblGrid>
        <w:gridCol w:w="433"/>
        <w:gridCol w:w="1345"/>
        <w:gridCol w:w="1306"/>
        <w:gridCol w:w="1486"/>
        <w:gridCol w:w="1342"/>
        <w:gridCol w:w="1450"/>
        <w:gridCol w:w="1277"/>
        <w:gridCol w:w="1421"/>
      </w:tblGrid>
      <w:tr w:rsidR="004A640A" w:rsidRPr="00743B74" w14:paraId="2BC90443" w14:textId="77777777" w:rsidTr="007F7ACA">
        <w:trPr>
          <w:trHeight w:val="275"/>
        </w:trPr>
        <w:tc>
          <w:tcPr>
            <w:tcW w:w="433" w:type="dxa"/>
            <w:tcBorders>
              <w:top w:val="single" w:sz="4" w:space="0" w:color="auto"/>
              <w:left w:val="single" w:sz="4" w:space="0" w:color="auto"/>
            </w:tcBorders>
            <w:shd w:val="clear" w:color="auto" w:fill="FFFFFF" w:themeFill="background1"/>
          </w:tcPr>
          <w:p w14:paraId="4A1F6F5F" w14:textId="77777777" w:rsidR="004A640A" w:rsidRPr="00743B74" w:rsidRDefault="004A640A" w:rsidP="00145104">
            <w:pPr>
              <w:widowControl w:val="0"/>
              <w:spacing w:line="266" w:lineRule="exact"/>
              <w:ind w:left="220"/>
              <w:jc w:val="center"/>
              <w:rPr>
                <w:b/>
                <w:bCs/>
                <w:color w:val="000000"/>
                <w:sz w:val="20"/>
                <w:szCs w:val="20"/>
                <w:shd w:val="clear" w:color="auto" w:fill="FFFFFF"/>
                <w:lang w:bidi="lt-LT"/>
              </w:rPr>
            </w:pPr>
          </w:p>
        </w:tc>
        <w:tc>
          <w:tcPr>
            <w:tcW w:w="1345" w:type="dxa"/>
            <w:vMerge w:val="restart"/>
            <w:tcBorders>
              <w:top w:val="single" w:sz="4" w:space="0" w:color="auto"/>
              <w:left w:val="single" w:sz="4" w:space="0" w:color="auto"/>
            </w:tcBorders>
            <w:shd w:val="clear" w:color="auto" w:fill="FFFFFF" w:themeFill="background1"/>
          </w:tcPr>
          <w:p w14:paraId="33007232" w14:textId="77777777" w:rsidR="004A640A" w:rsidRPr="00743B74" w:rsidRDefault="004A640A" w:rsidP="00145104">
            <w:pPr>
              <w:widowControl w:val="0"/>
              <w:spacing w:line="266" w:lineRule="exact"/>
              <w:ind w:left="220"/>
              <w:jc w:val="center"/>
              <w:rPr>
                <w:b/>
                <w:bCs/>
                <w:color w:val="000000"/>
                <w:sz w:val="20"/>
                <w:szCs w:val="20"/>
                <w:shd w:val="clear" w:color="auto" w:fill="FFFFFF"/>
                <w:lang w:bidi="lt-LT"/>
              </w:rPr>
            </w:pPr>
          </w:p>
          <w:p w14:paraId="3329A41C" w14:textId="77777777" w:rsidR="004A640A" w:rsidRDefault="004A640A" w:rsidP="00145104">
            <w:pPr>
              <w:widowControl w:val="0"/>
              <w:spacing w:line="266" w:lineRule="exact"/>
              <w:ind w:left="15" w:hanging="15"/>
              <w:jc w:val="center"/>
              <w:rPr>
                <w:b/>
                <w:bCs/>
                <w:color w:val="000000"/>
                <w:sz w:val="20"/>
                <w:szCs w:val="20"/>
                <w:shd w:val="clear" w:color="auto" w:fill="FFFFFF"/>
                <w:lang w:bidi="lt-LT"/>
              </w:rPr>
            </w:pPr>
            <w:r w:rsidRPr="00743B74">
              <w:rPr>
                <w:b/>
                <w:bCs/>
                <w:color w:val="000000"/>
                <w:sz w:val="20"/>
                <w:szCs w:val="20"/>
                <w:shd w:val="clear" w:color="auto" w:fill="FFFFFF"/>
                <w:lang w:bidi="lt-LT"/>
              </w:rPr>
              <w:t>Draudžiamieji</w:t>
            </w:r>
          </w:p>
          <w:p w14:paraId="5F8985A2" w14:textId="77777777" w:rsidR="004A640A" w:rsidRPr="00743B74" w:rsidRDefault="004A640A" w:rsidP="00145104">
            <w:pPr>
              <w:widowControl w:val="0"/>
              <w:spacing w:line="266" w:lineRule="exact"/>
              <w:ind w:left="-407" w:firstLine="407"/>
              <w:jc w:val="center"/>
              <w:rPr>
                <w:sz w:val="20"/>
                <w:szCs w:val="20"/>
                <w:lang w:bidi="lt-LT"/>
              </w:rPr>
            </w:pPr>
            <w:r w:rsidRPr="00743B74">
              <w:rPr>
                <w:b/>
                <w:bCs/>
                <w:color w:val="000000"/>
                <w:sz w:val="20"/>
                <w:szCs w:val="20"/>
                <w:shd w:val="clear" w:color="auto" w:fill="FFFFFF"/>
                <w:lang w:bidi="lt-LT"/>
              </w:rPr>
              <w:t>įvykiai</w:t>
            </w:r>
          </w:p>
        </w:tc>
        <w:tc>
          <w:tcPr>
            <w:tcW w:w="2792" w:type="dxa"/>
            <w:gridSpan w:val="2"/>
            <w:tcBorders>
              <w:top w:val="single" w:sz="4" w:space="0" w:color="auto"/>
              <w:left w:val="single" w:sz="4" w:space="0" w:color="auto"/>
              <w:bottom w:val="single" w:sz="4" w:space="0" w:color="auto"/>
            </w:tcBorders>
            <w:shd w:val="clear" w:color="auto" w:fill="FFFFFF" w:themeFill="background1"/>
            <w:vAlign w:val="center"/>
          </w:tcPr>
          <w:p w14:paraId="39D89249" w14:textId="77777777" w:rsidR="004A640A" w:rsidRPr="00743B74" w:rsidRDefault="004A640A" w:rsidP="00145104">
            <w:pPr>
              <w:widowControl w:val="0"/>
              <w:spacing w:line="274" w:lineRule="exact"/>
              <w:jc w:val="center"/>
              <w:rPr>
                <w:b/>
                <w:bCs/>
                <w:color w:val="000000"/>
                <w:sz w:val="20"/>
                <w:szCs w:val="20"/>
                <w:shd w:val="clear" w:color="auto" w:fill="FFFFFF"/>
                <w:lang w:bidi="lt-LT"/>
              </w:rPr>
            </w:pPr>
            <w:r w:rsidRPr="00743B74">
              <w:rPr>
                <w:b/>
                <w:bCs/>
                <w:color w:val="000000"/>
                <w:sz w:val="20"/>
                <w:szCs w:val="20"/>
                <w:shd w:val="clear" w:color="auto" w:fill="FFFFFF"/>
                <w:lang w:bidi="lt-LT"/>
              </w:rPr>
              <w:t>I PROGRAMA</w:t>
            </w:r>
          </w:p>
        </w:tc>
        <w:tc>
          <w:tcPr>
            <w:tcW w:w="2792" w:type="dxa"/>
            <w:gridSpan w:val="2"/>
            <w:tcBorders>
              <w:top w:val="single" w:sz="4" w:space="0" w:color="auto"/>
              <w:left w:val="single" w:sz="4" w:space="0" w:color="auto"/>
              <w:right w:val="single" w:sz="4" w:space="0" w:color="auto"/>
            </w:tcBorders>
            <w:shd w:val="clear" w:color="auto" w:fill="FFFFFF" w:themeFill="background1"/>
            <w:vAlign w:val="center"/>
          </w:tcPr>
          <w:p w14:paraId="4470CCB7" w14:textId="77777777" w:rsidR="004A640A" w:rsidRPr="00743B74" w:rsidRDefault="004A640A" w:rsidP="00145104">
            <w:pPr>
              <w:widowControl w:val="0"/>
              <w:spacing w:line="274" w:lineRule="exact"/>
              <w:jc w:val="center"/>
              <w:rPr>
                <w:b/>
                <w:bCs/>
                <w:sz w:val="20"/>
                <w:szCs w:val="20"/>
                <w:lang w:bidi="lt-LT"/>
              </w:rPr>
            </w:pPr>
            <w:r w:rsidRPr="00743B74">
              <w:rPr>
                <w:b/>
                <w:bCs/>
                <w:sz w:val="20"/>
                <w:szCs w:val="20"/>
                <w:lang w:bidi="lt-LT"/>
              </w:rPr>
              <w:t>II PROGRAMA</w:t>
            </w:r>
          </w:p>
        </w:tc>
        <w:tc>
          <w:tcPr>
            <w:tcW w:w="2698" w:type="dxa"/>
            <w:gridSpan w:val="2"/>
            <w:tcBorders>
              <w:top w:val="single" w:sz="4" w:space="0" w:color="auto"/>
              <w:left w:val="single" w:sz="4" w:space="0" w:color="auto"/>
              <w:right w:val="single" w:sz="4" w:space="0" w:color="auto"/>
            </w:tcBorders>
            <w:shd w:val="clear" w:color="auto" w:fill="FFFFFF" w:themeFill="background1"/>
            <w:vAlign w:val="center"/>
          </w:tcPr>
          <w:p w14:paraId="366A6C49" w14:textId="77777777" w:rsidR="004A640A" w:rsidRDefault="004A640A" w:rsidP="00145104">
            <w:pPr>
              <w:jc w:val="center"/>
              <w:rPr>
                <w:b/>
                <w:bCs/>
                <w:sz w:val="20"/>
                <w:szCs w:val="20"/>
                <w:lang w:bidi="lt-LT"/>
              </w:rPr>
            </w:pPr>
            <w:r w:rsidRPr="1D5DED32">
              <w:rPr>
                <w:b/>
                <w:bCs/>
                <w:sz w:val="20"/>
                <w:szCs w:val="20"/>
                <w:lang w:bidi="lt-LT"/>
              </w:rPr>
              <w:t>III PROGRAMA</w:t>
            </w:r>
          </w:p>
        </w:tc>
      </w:tr>
      <w:tr w:rsidR="004A640A" w:rsidRPr="00743B74" w14:paraId="0BF9C6C1" w14:textId="77777777" w:rsidTr="007F7ACA">
        <w:trPr>
          <w:trHeight w:val="20"/>
        </w:trPr>
        <w:tc>
          <w:tcPr>
            <w:tcW w:w="433" w:type="dxa"/>
            <w:tcBorders>
              <w:left w:val="single" w:sz="4" w:space="0" w:color="auto"/>
            </w:tcBorders>
          </w:tcPr>
          <w:p w14:paraId="59B54CB7" w14:textId="77777777" w:rsidR="004A640A" w:rsidRPr="0079246A" w:rsidRDefault="004A640A" w:rsidP="00145104">
            <w:pPr>
              <w:widowControl w:val="0"/>
              <w:spacing w:line="240" w:lineRule="auto"/>
              <w:ind w:left="-113" w:firstLine="0"/>
              <w:jc w:val="center"/>
              <w:rPr>
                <w:rFonts w:ascii="Calibri" w:hAnsi="Calibri" w:cs="Calibri"/>
                <w:b/>
                <w:bCs/>
                <w:color w:val="000000"/>
                <w:sz w:val="20"/>
                <w:szCs w:val="20"/>
                <w:shd w:val="clear" w:color="auto" w:fill="FFFFFF"/>
                <w:lang w:bidi="lt-LT"/>
              </w:rPr>
            </w:pPr>
            <w:r w:rsidRPr="0079246A">
              <w:rPr>
                <w:rFonts w:ascii="Calibri" w:hAnsi="Calibri" w:cs="Calibri"/>
                <w:b/>
                <w:bCs/>
                <w:color w:val="000000"/>
                <w:sz w:val="20"/>
                <w:szCs w:val="20"/>
                <w:shd w:val="clear" w:color="auto" w:fill="FFFFFF"/>
                <w:lang w:bidi="lt-LT"/>
              </w:rPr>
              <w:t xml:space="preserve">Eil.  </w:t>
            </w:r>
          </w:p>
          <w:p w14:paraId="1B4CE22C" w14:textId="77777777" w:rsidR="004A640A" w:rsidRPr="0079246A" w:rsidRDefault="004A640A" w:rsidP="00145104">
            <w:pPr>
              <w:widowControl w:val="0"/>
              <w:spacing w:line="240" w:lineRule="auto"/>
              <w:ind w:left="-113" w:firstLine="0"/>
              <w:jc w:val="center"/>
              <w:rPr>
                <w:rFonts w:ascii="Calibri" w:hAnsi="Calibri" w:cs="Calibri"/>
                <w:b/>
                <w:bCs/>
                <w:color w:val="000000"/>
                <w:sz w:val="20"/>
                <w:szCs w:val="20"/>
                <w:shd w:val="clear" w:color="auto" w:fill="FFFFFF"/>
                <w:lang w:bidi="lt-LT"/>
              </w:rPr>
            </w:pPr>
            <w:r w:rsidRPr="0079246A">
              <w:rPr>
                <w:rFonts w:ascii="Calibri" w:hAnsi="Calibri" w:cs="Calibri"/>
                <w:b/>
                <w:bCs/>
                <w:color w:val="000000"/>
                <w:sz w:val="20"/>
                <w:szCs w:val="20"/>
                <w:shd w:val="clear" w:color="auto" w:fill="FFFFFF"/>
                <w:lang w:bidi="lt-LT"/>
              </w:rPr>
              <w:t>Nr.</w:t>
            </w:r>
          </w:p>
        </w:tc>
        <w:tc>
          <w:tcPr>
            <w:tcW w:w="1345" w:type="dxa"/>
            <w:vMerge/>
            <w:tcBorders>
              <w:left w:val="single" w:sz="4" w:space="0" w:color="auto"/>
            </w:tcBorders>
          </w:tcPr>
          <w:p w14:paraId="6F8D75B8" w14:textId="77777777" w:rsidR="004A640A" w:rsidRPr="0079246A" w:rsidRDefault="004A640A" w:rsidP="00145104">
            <w:pPr>
              <w:widowControl w:val="0"/>
              <w:spacing w:line="266" w:lineRule="exact"/>
              <w:ind w:left="220"/>
              <w:jc w:val="center"/>
              <w:rPr>
                <w:rFonts w:ascii="Calibri" w:hAnsi="Calibri" w:cs="Calibri"/>
                <w:b/>
                <w:bCs/>
                <w:color w:val="000000"/>
                <w:sz w:val="20"/>
                <w:szCs w:val="20"/>
                <w:shd w:val="clear" w:color="auto" w:fill="FFFFFF"/>
                <w:lang w:bidi="lt-LT"/>
              </w:rPr>
            </w:pPr>
          </w:p>
        </w:tc>
        <w:tc>
          <w:tcPr>
            <w:tcW w:w="1306" w:type="dxa"/>
            <w:tcBorders>
              <w:top w:val="single" w:sz="4" w:space="0" w:color="auto"/>
              <w:left w:val="single" w:sz="4" w:space="0" w:color="auto"/>
              <w:bottom w:val="single" w:sz="4" w:space="0" w:color="auto"/>
            </w:tcBorders>
            <w:shd w:val="clear" w:color="auto" w:fill="FFFFFF" w:themeFill="background1"/>
          </w:tcPr>
          <w:p w14:paraId="20E9F57A" w14:textId="77777777" w:rsidR="004A640A" w:rsidRPr="0079246A" w:rsidRDefault="004A640A" w:rsidP="00145104">
            <w:pPr>
              <w:widowControl w:val="0"/>
              <w:spacing w:line="240" w:lineRule="auto"/>
              <w:ind w:firstLine="0"/>
              <w:jc w:val="center"/>
              <w:rPr>
                <w:rFonts w:ascii="Calibri" w:hAnsi="Calibri" w:cs="Calibri"/>
                <w:b/>
                <w:bCs/>
                <w:color w:val="000000"/>
                <w:sz w:val="20"/>
                <w:szCs w:val="20"/>
                <w:shd w:val="clear" w:color="auto" w:fill="FFFFFF"/>
                <w:lang w:bidi="lt-LT"/>
              </w:rPr>
            </w:pPr>
            <w:r w:rsidRPr="0079246A">
              <w:rPr>
                <w:rFonts w:ascii="Calibri" w:hAnsi="Calibri" w:cs="Calibri"/>
                <w:b/>
                <w:bCs/>
                <w:color w:val="000000"/>
                <w:sz w:val="20"/>
                <w:szCs w:val="20"/>
                <w:shd w:val="clear" w:color="auto" w:fill="FFFFFF"/>
                <w:lang w:bidi="lt-LT"/>
              </w:rPr>
              <w:t>Tiekėjo siūloma draudimo suma vienam darbuotojui Eur*</w:t>
            </w:r>
          </w:p>
        </w:tc>
        <w:tc>
          <w:tcPr>
            <w:tcW w:w="1486" w:type="dxa"/>
            <w:tcBorders>
              <w:top w:val="single" w:sz="4" w:space="0" w:color="auto"/>
              <w:left w:val="single" w:sz="4" w:space="0" w:color="auto"/>
            </w:tcBorders>
            <w:shd w:val="clear" w:color="auto" w:fill="FFFFFF" w:themeFill="background1"/>
            <w:vAlign w:val="center"/>
          </w:tcPr>
          <w:p w14:paraId="4A7B16DF" w14:textId="77777777" w:rsidR="004A640A" w:rsidRPr="0079246A" w:rsidRDefault="004A640A" w:rsidP="00145104">
            <w:pPr>
              <w:widowControl w:val="0"/>
              <w:spacing w:line="240" w:lineRule="auto"/>
              <w:ind w:firstLine="0"/>
              <w:jc w:val="center"/>
              <w:rPr>
                <w:rFonts w:ascii="Calibri" w:hAnsi="Calibri" w:cs="Calibri"/>
                <w:b/>
                <w:bCs/>
                <w:color w:val="000000"/>
                <w:sz w:val="20"/>
                <w:szCs w:val="20"/>
                <w:shd w:val="clear" w:color="auto" w:fill="FFFFFF"/>
                <w:lang w:bidi="lt-LT"/>
              </w:rPr>
            </w:pPr>
            <w:r w:rsidRPr="0079246A">
              <w:rPr>
                <w:rFonts w:ascii="Calibri" w:hAnsi="Calibri" w:cs="Calibri"/>
                <w:b/>
                <w:bCs/>
                <w:color w:val="000000"/>
                <w:sz w:val="20"/>
                <w:szCs w:val="20"/>
                <w:shd w:val="clear" w:color="auto" w:fill="FFFFFF"/>
                <w:lang w:bidi="lt-LT"/>
              </w:rPr>
              <w:t>Kompensuojama dalis,</w:t>
            </w:r>
          </w:p>
          <w:p w14:paraId="6F2942C6" w14:textId="77777777" w:rsidR="004A640A" w:rsidRPr="0079246A" w:rsidRDefault="004A640A" w:rsidP="00145104">
            <w:pPr>
              <w:widowControl w:val="0"/>
              <w:spacing w:line="240" w:lineRule="auto"/>
              <w:ind w:firstLine="0"/>
              <w:jc w:val="center"/>
              <w:rPr>
                <w:rFonts w:ascii="Calibri" w:hAnsi="Calibri" w:cs="Calibri"/>
                <w:b/>
                <w:bCs/>
                <w:color w:val="000000"/>
                <w:sz w:val="20"/>
                <w:szCs w:val="20"/>
                <w:shd w:val="clear" w:color="auto" w:fill="FFFFFF"/>
                <w:lang w:bidi="lt-LT"/>
              </w:rPr>
            </w:pPr>
            <w:r w:rsidRPr="0079246A">
              <w:rPr>
                <w:rFonts w:ascii="Calibri" w:hAnsi="Calibri" w:cs="Calibri"/>
                <w:b/>
                <w:bCs/>
                <w:color w:val="000000"/>
                <w:sz w:val="20"/>
                <w:szCs w:val="20"/>
                <w:shd w:val="clear" w:color="auto" w:fill="FFFFFF"/>
                <w:lang w:bidi="lt-LT"/>
              </w:rPr>
              <w:t>proc.</w:t>
            </w:r>
          </w:p>
        </w:tc>
        <w:tc>
          <w:tcPr>
            <w:tcW w:w="1342" w:type="dxa"/>
            <w:tcBorders>
              <w:top w:val="single" w:sz="4" w:space="0" w:color="auto"/>
              <w:left w:val="single" w:sz="4" w:space="0" w:color="auto"/>
            </w:tcBorders>
            <w:shd w:val="clear" w:color="auto" w:fill="FFFFFF" w:themeFill="background1"/>
            <w:vAlign w:val="center"/>
          </w:tcPr>
          <w:p w14:paraId="1CF39700" w14:textId="77777777" w:rsidR="004A640A" w:rsidRPr="0079246A" w:rsidRDefault="004A640A" w:rsidP="00145104">
            <w:pPr>
              <w:widowControl w:val="0"/>
              <w:spacing w:line="240" w:lineRule="auto"/>
              <w:ind w:firstLine="0"/>
              <w:jc w:val="center"/>
              <w:rPr>
                <w:rFonts w:ascii="Calibri" w:hAnsi="Calibri" w:cs="Calibri"/>
                <w:b/>
                <w:bCs/>
                <w:sz w:val="20"/>
                <w:szCs w:val="20"/>
                <w:lang w:bidi="lt-LT"/>
              </w:rPr>
            </w:pPr>
            <w:r w:rsidRPr="0079246A">
              <w:rPr>
                <w:rFonts w:ascii="Calibri" w:hAnsi="Calibri" w:cs="Calibri"/>
                <w:b/>
                <w:bCs/>
                <w:color w:val="000000"/>
                <w:sz w:val="20"/>
                <w:szCs w:val="20"/>
                <w:shd w:val="clear" w:color="auto" w:fill="FFFFFF"/>
                <w:lang w:bidi="lt-LT"/>
              </w:rPr>
              <w:t>Tiekėjo siūloma draudimo suma vienam darbuotojui Eur*</w:t>
            </w:r>
          </w:p>
        </w:tc>
        <w:tc>
          <w:tcPr>
            <w:tcW w:w="1450" w:type="dxa"/>
            <w:tcBorders>
              <w:top w:val="single" w:sz="4" w:space="0" w:color="auto"/>
              <w:left w:val="single" w:sz="4" w:space="0" w:color="auto"/>
              <w:right w:val="single" w:sz="4" w:space="0" w:color="auto"/>
            </w:tcBorders>
            <w:shd w:val="clear" w:color="auto" w:fill="FFFFFF" w:themeFill="background1"/>
            <w:vAlign w:val="center"/>
          </w:tcPr>
          <w:p w14:paraId="47F49239" w14:textId="77777777" w:rsidR="004A640A" w:rsidRPr="0079246A" w:rsidRDefault="004A640A" w:rsidP="00145104">
            <w:pPr>
              <w:widowControl w:val="0"/>
              <w:spacing w:line="240" w:lineRule="auto"/>
              <w:ind w:firstLine="0"/>
              <w:jc w:val="center"/>
              <w:rPr>
                <w:rFonts w:ascii="Calibri" w:hAnsi="Calibri" w:cs="Calibri"/>
                <w:b/>
                <w:bCs/>
                <w:color w:val="000000"/>
                <w:sz w:val="20"/>
                <w:szCs w:val="20"/>
                <w:shd w:val="clear" w:color="auto" w:fill="FFFFFF"/>
                <w:lang w:bidi="lt-LT"/>
              </w:rPr>
            </w:pPr>
            <w:r w:rsidRPr="0079246A">
              <w:rPr>
                <w:rFonts w:ascii="Calibri" w:hAnsi="Calibri" w:cs="Calibri"/>
                <w:b/>
                <w:bCs/>
                <w:color w:val="000000"/>
                <w:sz w:val="20"/>
                <w:szCs w:val="20"/>
                <w:shd w:val="clear" w:color="auto" w:fill="FFFFFF"/>
                <w:lang w:bidi="lt-LT"/>
              </w:rPr>
              <w:t>Kompensuojama dalis,</w:t>
            </w:r>
          </w:p>
          <w:p w14:paraId="0C9A6988" w14:textId="77777777" w:rsidR="004A640A" w:rsidRPr="0079246A" w:rsidRDefault="004A640A" w:rsidP="00145104">
            <w:pPr>
              <w:widowControl w:val="0"/>
              <w:spacing w:line="240" w:lineRule="auto"/>
              <w:ind w:firstLine="0"/>
              <w:jc w:val="center"/>
              <w:rPr>
                <w:rFonts w:ascii="Calibri" w:hAnsi="Calibri" w:cs="Calibri"/>
                <w:b/>
                <w:bCs/>
                <w:sz w:val="20"/>
                <w:szCs w:val="20"/>
                <w:lang w:bidi="lt-LT"/>
              </w:rPr>
            </w:pPr>
            <w:r w:rsidRPr="0079246A">
              <w:rPr>
                <w:rFonts w:ascii="Calibri" w:hAnsi="Calibri" w:cs="Calibri"/>
                <w:b/>
                <w:bCs/>
                <w:color w:val="000000"/>
                <w:sz w:val="20"/>
                <w:szCs w:val="20"/>
                <w:shd w:val="clear" w:color="auto" w:fill="FFFFFF"/>
                <w:lang w:bidi="lt-LT"/>
              </w:rPr>
              <w:t>p</w:t>
            </w:r>
            <w:r w:rsidRPr="0079246A">
              <w:rPr>
                <w:rFonts w:ascii="Calibri" w:hAnsi="Calibri" w:cs="Calibri"/>
                <w:b/>
                <w:bCs/>
                <w:sz w:val="20"/>
                <w:szCs w:val="20"/>
                <w:lang w:bidi="lt-LT"/>
              </w:rPr>
              <w:t>roc.</w:t>
            </w:r>
          </w:p>
        </w:tc>
        <w:tc>
          <w:tcPr>
            <w:tcW w:w="1277" w:type="dxa"/>
            <w:tcBorders>
              <w:top w:val="single" w:sz="4" w:space="0" w:color="auto"/>
              <w:left w:val="single" w:sz="4" w:space="0" w:color="auto"/>
              <w:right w:val="single" w:sz="4" w:space="0" w:color="auto"/>
            </w:tcBorders>
            <w:shd w:val="clear" w:color="auto" w:fill="FFFFFF" w:themeFill="background1"/>
          </w:tcPr>
          <w:p w14:paraId="1ACF2B33" w14:textId="77777777" w:rsidR="004A640A" w:rsidRPr="0079246A" w:rsidRDefault="004A640A" w:rsidP="00145104">
            <w:pPr>
              <w:spacing w:line="240" w:lineRule="auto"/>
              <w:ind w:firstLine="0"/>
              <w:jc w:val="center"/>
              <w:rPr>
                <w:rFonts w:ascii="Calibri" w:hAnsi="Calibri" w:cs="Calibri"/>
                <w:sz w:val="20"/>
                <w:szCs w:val="20"/>
                <w:lang w:bidi="lt-LT"/>
              </w:rPr>
            </w:pPr>
            <w:r w:rsidRPr="0079246A">
              <w:rPr>
                <w:rFonts w:ascii="Calibri" w:hAnsi="Calibri" w:cs="Calibri"/>
                <w:b/>
                <w:bCs/>
                <w:color w:val="000000"/>
                <w:sz w:val="20"/>
                <w:szCs w:val="20"/>
                <w:shd w:val="clear" w:color="auto" w:fill="FFFFFF"/>
                <w:lang w:bidi="lt-LT"/>
              </w:rPr>
              <w:t>Tiekėjo siūloma draudimo suma vienam darbuotojui Eur*</w:t>
            </w:r>
          </w:p>
        </w:tc>
        <w:tc>
          <w:tcPr>
            <w:tcW w:w="1421" w:type="dxa"/>
            <w:tcBorders>
              <w:top w:val="single" w:sz="4" w:space="0" w:color="auto"/>
              <w:left w:val="single" w:sz="4" w:space="0" w:color="auto"/>
              <w:right w:val="single" w:sz="4" w:space="0" w:color="auto"/>
            </w:tcBorders>
            <w:shd w:val="clear" w:color="auto" w:fill="FFFFFF" w:themeFill="background1"/>
            <w:vAlign w:val="center"/>
          </w:tcPr>
          <w:p w14:paraId="18B8FE20" w14:textId="77777777" w:rsidR="004A640A" w:rsidRPr="0079246A" w:rsidRDefault="004A640A" w:rsidP="00145104">
            <w:pPr>
              <w:spacing w:line="240" w:lineRule="auto"/>
              <w:ind w:firstLine="0"/>
              <w:rPr>
                <w:rFonts w:ascii="Calibri" w:hAnsi="Calibri" w:cs="Calibri"/>
                <w:sz w:val="20"/>
                <w:szCs w:val="20"/>
                <w:lang w:bidi="lt-LT"/>
              </w:rPr>
            </w:pPr>
            <w:r w:rsidRPr="0079246A">
              <w:rPr>
                <w:rFonts w:ascii="Calibri" w:hAnsi="Calibri" w:cs="Calibri"/>
                <w:b/>
                <w:bCs/>
                <w:color w:val="000000"/>
                <w:sz w:val="20"/>
                <w:szCs w:val="20"/>
                <w:shd w:val="clear" w:color="auto" w:fill="FFFFFF"/>
                <w:lang w:bidi="lt-LT"/>
              </w:rPr>
              <w:t>Kompensuojama dalis Proc.</w:t>
            </w:r>
          </w:p>
        </w:tc>
      </w:tr>
      <w:tr w:rsidR="004A640A" w:rsidRPr="00743B74" w14:paraId="7EA25491" w14:textId="77777777" w:rsidTr="007F7ACA">
        <w:trPr>
          <w:trHeight w:val="20"/>
        </w:trPr>
        <w:tc>
          <w:tcPr>
            <w:tcW w:w="433" w:type="dxa"/>
            <w:tcBorders>
              <w:top w:val="single" w:sz="4" w:space="0" w:color="auto"/>
              <w:left w:val="single" w:sz="4" w:space="0" w:color="auto"/>
              <w:bottom w:val="single" w:sz="4" w:space="0" w:color="auto"/>
              <w:right w:val="single" w:sz="4" w:space="0" w:color="auto"/>
            </w:tcBorders>
            <w:shd w:val="clear" w:color="auto" w:fill="FFFFFF" w:themeFill="background1"/>
          </w:tcPr>
          <w:p w14:paraId="084A8547" w14:textId="77777777" w:rsidR="004A640A" w:rsidRPr="0079246A" w:rsidRDefault="004A640A" w:rsidP="00145104">
            <w:pPr>
              <w:widowControl w:val="0"/>
              <w:spacing w:line="266" w:lineRule="exact"/>
              <w:ind w:firstLine="0"/>
              <w:jc w:val="center"/>
              <w:rPr>
                <w:rFonts w:ascii="Calibri" w:hAnsi="Calibri" w:cs="Calibri"/>
                <w:b/>
                <w:bCs/>
                <w:color w:val="000000"/>
                <w:sz w:val="20"/>
                <w:szCs w:val="20"/>
                <w:shd w:val="clear" w:color="auto" w:fill="FFFFFF"/>
                <w:lang w:bidi="lt-LT"/>
              </w:rPr>
            </w:pPr>
            <w:r w:rsidRPr="0079246A">
              <w:rPr>
                <w:rFonts w:ascii="Calibri" w:hAnsi="Calibri" w:cs="Calibri"/>
                <w:b/>
                <w:bCs/>
                <w:color w:val="000000"/>
                <w:sz w:val="20"/>
                <w:szCs w:val="20"/>
                <w:shd w:val="clear" w:color="auto" w:fill="FFFFFF"/>
                <w:lang w:bidi="lt-LT"/>
              </w:rPr>
              <w:t>A</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14:paraId="2DE799E2" w14:textId="77777777" w:rsidR="004A640A" w:rsidRPr="0079246A" w:rsidRDefault="004A640A" w:rsidP="00145104">
            <w:pPr>
              <w:widowControl w:val="0"/>
              <w:spacing w:line="266" w:lineRule="exact"/>
              <w:ind w:firstLine="0"/>
              <w:jc w:val="center"/>
              <w:rPr>
                <w:rFonts w:ascii="Calibri" w:hAnsi="Calibri" w:cs="Calibri"/>
                <w:b/>
                <w:bCs/>
                <w:color w:val="000000"/>
                <w:sz w:val="20"/>
                <w:szCs w:val="20"/>
                <w:shd w:val="clear" w:color="auto" w:fill="FFFFFF"/>
                <w:lang w:bidi="lt-LT"/>
              </w:rPr>
            </w:pPr>
            <w:r w:rsidRPr="0079246A">
              <w:rPr>
                <w:rFonts w:ascii="Calibri" w:hAnsi="Calibri" w:cs="Calibri"/>
                <w:b/>
                <w:bCs/>
                <w:color w:val="000000"/>
                <w:sz w:val="20"/>
                <w:szCs w:val="20"/>
                <w:shd w:val="clear" w:color="auto" w:fill="FFFFFF"/>
                <w:lang w:bidi="lt-LT"/>
              </w:rPr>
              <w:t>B</w:t>
            </w:r>
          </w:p>
        </w:tc>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tcPr>
          <w:p w14:paraId="29074992" w14:textId="77777777" w:rsidR="004A640A" w:rsidRPr="0079246A" w:rsidRDefault="004A640A" w:rsidP="00145104">
            <w:pPr>
              <w:widowControl w:val="0"/>
              <w:spacing w:line="274" w:lineRule="exact"/>
              <w:ind w:firstLine="0"/>
              <w:jc w:val="center"/>
              <w:rPr>
                <w:rFonts w:ascii="Calibri" w:hAnsi="Calibri" w:cs="Calibri"/>
                <w:sz w:val="20"/>
                <w:szCs w:val="20"/>
                <w:lang w:bidi="lt-LT"/>
              </w:rPr>
            </w:pPr>
            <w:r w:rsidRPr="0079246A">
              <w:rPr>
                <w:rFonts w:ascii="Calibri" w:hAnsi="Calibri" w:cs="Calibri"/>
                <w:b/>
                <w:bCs/>
                <w:color w:val="000000"/>
                <w:sz w:val="20"/>
                <w:szCs w:val="20"/>
                <w:shd w:val="clear" w:color="auto" w:fill="FFFFFF"/>
                <w:lang w:bidi="lt-LT"/>
              </w:rPr>
              <w:t>C</w:t>
            </w:r>
          </w:p>
        </w:tc>
        <w:tc>
          <w:tcPr>
            <w:tcW w:w="1486" w:type="dxa"/>
            <w:tcBorders>
              <w:top w:val="single" w:sz="4" w:space="0" w:color="auto"/>
              <w:left w:val="single" w:sz="4" w:space="0" w:color="auto"/>
              <w:bottom w:val="single" w:sz="4" w:space="0" w:color="auto"/>
              <w:right w:val="single" w:sz="4" w:space="0" w:color="auto"/>
            </w:tcBorders>
            <w:vAlign w:val="center"/>
          </w:tcPr>
          <w:p w14:paraId="179E310C" w14:textId="77777777" w:rsidR="004A640A" w:rsidRPr="0079246A" w:rsidRDefault="004A640A" w:rsidP="00145104">
            <w:pPr>
              <w:pStyle w:val="Betarp"/>
              <w:ind w:firstLine="0"/>
              <w:jc w:val="center"/>
              <w:rPr>
                <w:rFonts w:ascii="Calibri" w:eastAsia="Times New Roman" w:hAnsi="Calibri" w:cs="Calibri"/>
                <w:sz w:val="20"/>
                <w:szCs w:val="20"/>
                <w:shd w:val="clear" w:color="auto" w:fill="FFFFFF"/>
                <w:lang w:eastAsia="ru-RU" w:bidi="ru-RU"/>
              </w:rPr>
            </w:pPr>
            <w:r w:rsidRPr="0079246A">
              <w:rPr>
                <w:rFonts w:ascii="Calibri" w:eastAsia="Times New Roman" w:hAnsi="Calibri" w:cs="Calibri"/>
                <w:b/>
                <w:bCs/>
                <w:color w:val="000000"/>
                <w:sz w:val="20"/>
                <w:szCs w:val="20"/>
                <w:shd w:val="clear" w:color="auto" w:fill="FFFFFF"/>
                <w:lang w:bidi="lt-LT"/>
              </w:rPr>
              <w:t>D</w:t>
            </w:r>
          </w:p>
        </w:tc>
        <w:tc>
          <w:tcPr>
            <w:tcW w:w="1342" w:type="dxa"/>
            <w:tcBorders>
              <w:top w:val="single" w:sz="4" w:space="0" w:color="auto"/>
              <w:left w:val="single" w:sz="4" w:space="0" w:color="auto"/>
              <w:bottom w:val="single" w:sz="4" w:space="0" w:color="auto"/>
              <w:right w:val="single" w:sz="4" w:space="0" w:color="auto"/>
            </w:tcBorders>
            <w:vAlign w:val="center"/>
          </w:tcPr>
          <w:p w14:paraId="2ACC4605" w14:textId="77777777" w:rsidR="004A640A" w:rsidRPr="0079246A" w:rsidRDefault="004A640A" w:rsidP="00145104">
            <w:pPr>
              <w:pStyle w:val="Betarp"/>
              <w:ind w:firstLine="0"/>
              <w:jc w:val="center"/>
              <w:rPr>
                <w:rFonts w:ascii="Calibri" w:eastAsia="Times New Roman" w:hAnsi="Calibri" w:cs="Calibri"/>
                <w:sz w:val="20"/>
                <w:szCs w:val="20"/>
                <w:lang w:bidi="lt-LT"/>
              </w:rPr>
            </w:pPr>
            <w:r w:rsidRPr="0079246A">
              <w:rPr>
                <w:rFonts w:ascii="Calibri" w:eastAsia="Times New Roman" w:hAnsi="Calibri" w:cs="Calibri"/>
                <w:b/>
                <w:bCs/>
                <w:color w:val="000000"/>
                <w:sz w:val="20"/>
                <w:szCs w:val="20"/>
                <w:shd w:val="clear" w:color="auto" w:fill="FFFFFF"/>
                <w:lang w:bidi="lt-LT"/>
              </w:rPr>
              <w:t>E</w:t>
            </w:r>
          </w:p>
        </w:tc>
        <w:tc>
          <w:tcPr>
            <w:tcW w:w="1450" w:type="dxa"/>
            <w:tcBorders>
              <w:top w:val="single" w:sz="4" w:space="0" w:color="auto"/>
              <w:left w:val="single" w:sz="4" w:space="0" w:color="auto"/>
              <w:bottom w:val="single" w:sz="4" w:space="0" w:color="auto"/>
              <w:right w:val="single" w:sz="4" w:space="0" w:color="auto"/>
            </w:tcBorders>
            <w:vAlign w:val="center"/>
          </w:tcPr>
          <w:p w14:paraId="79A6EB2E" w14:textId="77777777" w:rsidR="004A640A" w:rsidRPr="0079246A" w:rsidRDefault="004A640A" w:rsidP="00145104">
            <w:pPr>
              <w:pStyle w:val="Betarp"/>
              <w:ind w:firstLine="0"/>
              <w:jc w:val="center"/>
              <w:rPr>
                <w:rFonts w:ascii="Calibri" w:eastAsia="Times New Roman" w:hAnsi="Calibri" w:cs="Calibri"/>
                <w:sz w:val="20"/>
                <w:szCs w:val="20"/>
                <w:shd w:val="clear" w:color="auto" w:fill="FFFFFF"/>
                <w:lang w:eastAsia="ru-RU" w:bidi="ru-RU"/>
              </w:rPr>
            </w:pPr>
            <w:r w:rsidRPr="0079246A">
              <w:rPr>
                <w:rFonts w:ascii="Calibri" w:eastAsia="Times New Roman" w:hAnsi="Calibri" w:cs="Calibri"/>
                <w:b/>
                <w:bCs/>
                <w:color w:val="000000"/>
                <w:sz w:val="20"/>
                <w:szCs w:val="20"/>
                <w:shd w:val="clear" w:color="auto" w:fill="FFFFFF"/>
                <w:lang w:bidi="lt-LT"/>
              </w:rPr>
              <w:t>F</w:t>
            </w:r>
          </w:p>
        </w:tc>
        <w:tc>
          <w:tcPr>
            <w:tcW w:w="1277" w:type="dxa"/>
            <w:tcBorders>
              <w:top w:val="single" w:sz="4" w:space="0" w:color="auto"/>
              <w:left w:val="single" w:sz="4" w:space="0" w:color="auto"/>
              <w:bottom w:val="single" w:sz="4" w:space="0" w:color="auto"/>
              <w:right w:val="single" w:sz="4" w:space="0" w:color="auto"/>
            </w:tcBorders>
            <w:vAlign w:val="center"/>
          </w:tcPr>
          <w:p w14:paraId="13993ADA" w14:textId="77777777" w:rsidR="004A640A" w:rsidRPr="0079246A" w:rsidRDefault="004A640A" w:rsidP="00145104">
            <w:pPr>
              <w:pStyle w:val="Betarp"/>
              <w:ind w:firstLine="0"/>
              <w:jc w:val="center"/>
              <w:rPr>
                <w:rFonts w:ascii="Calibri" w:eastAsia="Times New Roman" w:hAnsi="Calibri" w:cs="Calibri"/>
                <w:b/>
                <w:bCs/>
                <w:sz w:val="20"/>
                <w:szCs w:val="20"/>
                <w:shd w:val="clear" w:color="auto" w:fill="FFFFFF"/>
                <w:lang w:eastAsia="ru-RU" w:bidi="ru-RU"/>
              </w:rPr>
            </w:pPr>
            <w:r w:rsidRPr="0079246A">
              <w:rPr>
                <w:rFonts w:ascii="Calibri" w:eastAsia="Times New Roman" w:hAnsi="Calibri" w:cs="Calibri"/>
                <w:b/>
                <w:bCs/>
                <w:sz w:val="20"/>
                <w:szCs w:val="20"/>
                <w:shd w:val="clear" w:color="auto" w:fill="FFFFFF"/>
                <w:lang w:eastAsia="ru-RU" w:bidi="ru-RU"/>
              </w:rPr>
              <w:t>G</w:t>
            </w:r>
          </w:p>
        </w:tc>
        <w:tc>
          <w:tcPr>
            <w:tcW w:w="1421" w:type="dxa"/>
            <w:tcBorders>
              <w:top w:val="single" w:sz="4" w:space="0" w:color="auto"/>
              <w:left w:val="single" w:sz="4" w:space="0" w:color="auto"/>
              <w:bottom w:val="single" w:sz="4" w:space="0" w:color="auto"/>
              <w:right w:val="single" w:sz="4" w:space="0" w:color="auto"/>
            </w:tcBorders>
          </w:tcPr>
          <w:p w14:paraId="7873697A" w14:textId="77777777" w:rsidR="004A640A" w:rsidRPr="0079246A" w:rsidRDefault="004A640A" w:rsidP="00145104">
            <w:pPr>
              <w:pStyle w:val="Betarp"/>
              <w:ind w:firstLine="0"/>
              <w:jc w:val="center"/>
              <w:rPr>
                <w:rFonts w:ascii="Calibri" w:eastAsia="Times New Roman" w:hAnsi="Calibri" w:cs="Calibri"/>
                <w:b/>
                <w:bCs/>
                <w:sz w:val="20"/>
                <w:szCs w:val="20"/>
                <w:shd w:val="clear" w:color="auto" w:fill="FFFFFF"/>
                <w:lang w:eastAsia="ru-RU" w:bidi="ru-RU"/>
              </w:rPr>
            </w:pPr>
            <w:r w:rsidRPr="0079246A">
              <w:rPr>
                <w:rFonts w:ascii="Calibri" w:eastAsia="Times New Roman" w:hAnsi="Calibri" w:cs="Calibri"/>
                <w:b/>
                <w:bCs/>
                <w:sz w:val="20"/>
                <w:szCs w:val="20"/>
                <w:shd w:val="clear" w:color="auto" w:fill="FFFFFF"/>
                <w:lang w:eastAsia="ru-RU" w:bidi="ru-RU"/>
              </w:rPr>
              <w:t>H</w:t>
            </w:r>
          </w:p>
        </w:tc>
      </w:tr>
      <w:tr w:rsidR="006E0190" w:rsidRPr="00743B74" w14:paraId="34D983D7" w14:textId="77777777" w:rsidTr="0079246A">
        <w:trPr>
          <w:trHeight w:val="20"/>
        </w:trPr>
        <w:tc>
          <w:tcPr>
            <w:tcW w:w="433" w:type="dxa"/>
            <w:tcBorders>
              <w:top w:val="single" w:sz="4" w:space="0" w:color="auto"/>
              <w:left w:val="single" w:sz="4" w:space="0" w:color="auto"/>
              <w:bottom w:val="single" w:sz="4" w:space="0" w:color="auto"/>
              <w:right w:val="single" w:sz="4" w:space="0" w:color="auto"/>
            </w:tcBorders>
            <w:shd w:val="clear" w:color="auto" w:fill="FFFFFF" w:themeFill="background1"/>
          </w:tcPr>
          <w:p w14:paraId="34934A91" w14:textId="77777777" w:rsidR="006E0190" w:rsidRPr="0079246A" w:rsidRDefault="006E0190" w:rsidP="006E0190">
            <w:pPr>
              <w:widowControl w:val="0"/>
              <w:spacing w:line="240" w:lineRule="auto"/>
              <w:ind w:firstLine="0"/>
              <w:jc w:val="center"/>
              <w:rPr>
                <w:rFonts w:ascii="Calibri" w:hAnsi="Calibri" w:cs="Calibri"/>
                <w:b/>
                <w:bCs/>
                <w:color w:val="000000"/>
                <w:sz w:val="20"/>
                <w:szCs w:val="20"/>
                <w:shd w:val="clear" w:color="auto" w:fill="FFFFFF"/>
                <w:lang w:bidi="lt-LT"/>
              </w:rPr>
            </w:pPr>
            <w:r w:rsidRPr="0079246A">
              <w:rPr>
                <w:rFonts w:ascii="Calibri" w:hAnsi="Calibri" w:cs="Calibri"/>
                <w:b/>
                <w:bCs/>
                <w:color w:val="000000"/>
                <w:sz w:val="20"/>
                <w:szCs w:val="20"/>
                <w:shd w:val="clear" w:color="auto" w:fill="FFFFFF"/>
                <w:lang w:bidi="lt-LT"/>
              </w:rPr>
              <w:t>1.</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C0296" w14:textId="77777777" w:rsidR="006E0190" w:rsidRPr="008C2E40" w:rsidRDefault="006E0190" w:rsidP="006E0190">
            <w:pPr>
              <w:widowControl w:val="0"/>
              <w:spacing w:line="240" w:lineRule="auto"/>
              <w:ind w:firstLine="0"/>
              <w:jc w:val="center"/>
              <w:rPr>
                <w:b/>
                <w:bCs/>
                <w:sz w:val="20"/>
                <w:szCs w:val="20"/>
                <w:shd w:val="clear" w:color="auto" w:fill="FFFFFF"/>
                <w:lang w:bidi="lt-LT"/>
              </w:rPr>
            </w:pPr>
          </w:p>
          <w:p w14:paraId="2AAC2A6E" w14:textId="77777777" w:rsidR="006E0190" w:rsidRPr="008C2E40" w:rsidRDefault="006E0190" w:rsidP="006E0190">
            <w:pPr>
              <w:widowControl w:val="0"/>
              <w:spacing w:line="240" w:lineRule="auto"/>
              <w:ind w:firstLine="0"/>
              <w:jc w:val="center"/>
              <w:rPr>
                <w:b/>
                <w:bCs/>
                <w:sz w:val="20"/>
                <w:szCs w:val="20"/>
                <w:shd w:val="clear" w:color="auto" w:fill="FFFFFF"/>
                <w:lang w:bidi="lt-LT"/>
              </w:rPr>
            </w:pPr>
            <w:r w:rsidRPr="008C2E40">
              <w:rPr>
                <w:b/>
                <w:bCs/>
                <w:sz w:val="20"/>
                <w:szCs w:val="20"/>
                <w:shd w:val="clear" w:color="auto" w:fill="FFFFFF"/>
                <w:lang w:bidi="lt-LT"/>
              </w:rPr>
              <w:t>Ambulatorinis</w:t>
            </w:r>
          </w:p>
          <w:p w14:paraId="29E4940E" w14:textId="77777777" w:rsidR="006E0190" w:rsidRPr="008C2E40" w:rsidRDefault="006E0190" w:rsidP="006E0190">
            <w:pPr>
              <w:widowControl w:val="0"/>
              <w:spacing w:line="240" w:lineRule="auto"/>
              <w:ind w:firstLine="0"/>
              <w:jc w:val="center"/>
              <w:rPr>
                <w:sz w:val="20"/>
                <w:szCs w:val="20"/>
                <w:lang w:bidi="lt-LT"/>
              </w:rPr>
            </w:pPr>
            <w:r w:rsidRPr="008C2E40">
              <w:rPr>
                <w:b/>
                <w:bCs/>
                <w:sz w:val="20"/>
                <w:szCs w:val="20"/>
                <w:shd w:val="clear" w:color="auto" w:fill="FFFFFF"/>
                <w:lang w:bidi="lt-LT"/>
              </w:rPr>
              <w:t>gydymas</w:t>
            </w:r>
          </w:p>
          <w:p w14:paraId="3CC6B928" w14:textId="77777777" w:rsidR="006E0190" w:rsidRPr="0079246A" w:rsidRDefault="006E0190" w:rsidP="006E0190">
            <w:pPr>
              <w:widowControl w:val="0"/>
              <w:spacing w:line="240" w:lineRule="auto"/>
              <w:ind w:firstLine="0"/>
              <w:jc w:val="center"/>
              <w:rPr>
                <w:rFonts w:ascii="Calibri" w:hAnsi="Calibri" w:cs="Calibri"/>
                <w:sz w:val="20"/>
                <w:szCs w:val="20"/>
                <w:lang w:bidi="lt-LT"/>
              </w:rPr>
            </w:pPr>
          </w:p>
        </w:tc>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A0415" w14:textId="3794674C" w:rsidR="006E0190" w:rsidRPr="0079246A" w:rsidRDefault="006E0190" w:rsidP="006E0190">
            <w:pPr>
              <w:widowControl w:val="0"/>
              <w:spacing w:line="240" w:lineRule="auto"/>
              <w:ind w:firstLine="0"/>
              <w:jc w:val="center"/>
              <w:rPr>
                <w:rFonts w:ascii="Calibri" w:hAnsi="Calibri" w:cs="Calibri"/>
                <w:color w:val="EE0000"/>
                <w:sz w:val="20"/>
                <w:szCs w:val="20"/>
              </w:rPr>
            </w:pPr>
            <w:r w:rsidRPr="008C2E40">
              <w:rPr>
                <w:rFonts w:cstheme="minorHAnsi"/>
                <w:b/>
                <w:bCs/>
                <w:sz w:val="20"/>
                <w:szCs w:val="20"/>
                <w:lang w:bidi="lt-LT"/>
              </w:rPr>
              <w:t>2000</w:t>
            </w:r>
          </w:p>
        </w:tc>
        <w:tc>
          <w:tcPr>
            <w:tcW w:w="1486" w:type="dxa"/>
            <w:tcBorders>
              <w:top w:val="single" w:sz="4" w:space="0" w:color="auto"/>
              <w:left w:val="single" w:sz="4" w:space="0" w:color="auto"/>
              <w:bottom w:val="single" w:sz="4" w:space="0" w:color="auto"/>
              <w:right w:val="single" w:sz="4" w:space="0" w:color="auto"/>
            </w:tcBorders>
            <w:vAlign w:val="center"/>
          </w:tcPr>
          <w:p w14:paraId="313B5739" w14:textId="19BDA79D" w:rsidR="006E0190" w:rsidRPr="0079246A" w:rsidRDefault="006E0190" w:rsidP="006E0190">
            <w:pPr>
              <w:pStyle w:val="Betarp"/>
              <w:ind w:firstLine="0"/>
              <w:jc w:val="center"/>
              <w:rPr>
                <w:rFonts w:ascii="Calibri" w:eastAsia="Times New Roman" w:hAnsi="Calibri" w:cs="Calibri"/>
                <w:color w:val="EE0000"/>
                <w:sz w:val="20"/>
                <w:szCs w:val="20"/>
                <w:lang w:eastAsia="ru-RU" w:bidi="ru-RU"/>
              </w:rPr>
            </w:pPr>
            <w:r w:rsidRPr="008C2E40">
              <w:rPr>
                <w:rFonts w:cstheme="minorHAnsi"/>
                <w:b/>
                <w:bCs/>
                <w:sz w:val="20"/>
                <w:szCs w:val="20"/>
                <w:shd w:val="clear" w:color="auto" w:fill="FFFFFF"/>
                <w:lang w:eastAsia="ru-RU" w:bidi="ru-RU"/>
              </w:rPr>
              <w:t>50</w:t>
            </w:r>
          </w:p>
        </w:tc>
        <w:tc>
          <w:tcPr>
            <w:tcW w:w="1342" w:type="dxa"/>
            <w:tcBorders>
              <w:top w:val="single" w:sz="4" w:space="0" w:color="auto"/>
              <w:left w:val="single" w:sz="4" w:space="0" w:color="auto"/>
              <w:bottom w:val="single" w:sz="4" w:space="0" w:color="auto"/>
              <w:right w:val="single" w:sz="4" w:space="0" w:color="auto"/>
            </w:tcBorders>
            <w:vAlign w:val="center"/>
          </w:tcPr>
          <w:p w14:paraId="4C8DE505" w14:textId="2DEFE38B" w:rsidR="006E0190" w:rsidRPr="0079246A" w:rsidRDefault="006E0190" w:rsidP="006E0190">
            <w:pPr>
              <w:pStyle w:val="Betarp"/>
              <w:ind w:firstLine="0"/>
              <w:jc w:val="center"/>
              <w:rPr>
                <w:rFonts w:ascii="Calibri" w:eastAsia="Times New Roman" w:hAnsi="Calibri" w:cs="Calibri"/>
                <w:color w:val="EE0000"/>
                <w:sz w:val="20"/>
                <w:szCs w:val="20"/>
                <w:shd w:val="clear" w:color="auto" w:fill="FFFFFF"/>
                <w:lang w:eastAsia="ru-RU" w:bidi="ru-RU"/>
              </w:rPr>
            </w:pPr>
            <w:r w:rsidRPr="008C2E40">
              <w:rPr>
                <w:rFonts w:cstheme="minorHAnsi"/>
                <w:b/>
                <w:bCs/>
                <w:sz w:val="20"/>
                <w:szCs w:val="20"/>
                <w:shd w:val="clear" w:color="auto" w:fill="FFFFFF"/>
                <w:lang w:eastAsia="ru-RU" w:bidi="ru-RU"/>
              </w:rPr>
              <w:t>-</w:t>
            </w:r>
          </w:p>
        </w:tc>
        <w:tc>
          <w:tcPr>
            <w:tcW w:w="1450" w:type="dxa"/>
            <w:tcBorders>
              <w:top w:val="single" w:sz="4" w:space="0" w:color="auto"/>
              <w:left w:val="single" w:sz="4" w:space="0" w:color="auto"/>
              <w:bottom w:val="single" w:sz="4" w:space="0" w:color="auto"/>
              <w:right w:val="single" w:sz="4" w:space="0" w:color="auto"/>
            </w:tcBorders>
            <w:vAlign w:val="center"/>
          </w:tcPr>
          <w:p w14:paraId="7A97DD4F" w14:textId="7E035275" w:rsidR="006E0190" w:rsidRPr="0079246A" w:rsidRDefault="006E0190" w:rsidP="006E0190">
            <w:pPr>
              <w:pStyle w:val="Betarp"/>
              <w:ind w:firstLine="0"/>
              <w:jc w:val="center"/>
              <w:rPr>
                <w:rFonts w:ascii="Calibri" w:eastAsia="Times New Roman" w:hAnsi="Calibri" w:cs="Calibri"/>
                <w:color w:val="EE0000"/>
                <w:sz w:val="20"/>
                <w:szCs w:val="20"/>
                <w:lang w:bidi="lt-LT"/>
              </w:rPr>
            </w:pPr>
            <w:r w:rsidRPr="008C2E40">
              <w:rPr>
                <w:rFonts w:cstheme="minorHAnsi"/>
                <w:b/>
                <w:bCs/>
                <w:sz w:val="20"/>
                <w:szCs w:val="20"/>
                <w:shd w:val="clear" w:color="auto" w:fill="FFFFFF"/>
                <w:lang w:eastAsia="ru-RU" w:bidi="ru-RU"/>
              </w:rPr>
              <w:t>-</w:t>
            </w:r>
          </w:p>
        </w:tc>
        <w:tc>
          <w:tcPr>
            <w:tcW w:w="1277" w:type="dxa"/>
            <w:tcBorders>
              <w:top w:val="single" w:sz="4" w:space="0" w:color="auto"/>
              <w:left w:val="single" w:sz="4" w:space="0" w:color="auto"/>
              <w:bottom w:val="single" w:sz="4" w:space="0" w:color="auto"/>
              <w:right w:val="single" w:sz="4" w:space="0" w:color="auto"/>
            </w:tcBorders>
            <w:vAlign w:val="center"/>
          </w:tcPr>
          <w:p w14:paraId="6F2C533D" w14:textId="0C2DC29D" w:rsidR="006E0190" w:rsidRPr="0079246A" w:rsidRDefault="006E0190" w:rsidP="006E0190">
            <w:pPr>
              <w:pStyle w:val="Betarp"/>
              <w:ind w:firstLine="0"/>
              <w:jc w:val="center"/>
              <w:rPr>
                <w:rFonts w:ascii="Calibri" w:eastAsia="Times New Roman" w:hAnsi="Calibri" w:cs="Calibri"/>
                <w:color w:val="EE0000"/>
                <w:sz w:val="20"/>
                <w:szCs w:val="20"/>
                <w:shd w:val="clear" w:color="auto" w:fill="FFFFFF"/>
                <w:lang w:eastAsia="ru-RU" w:bidi="ru-RU"/>
              </w:rPr>
            </w:pPr>
            <w:r w:rsidRPr="008C2E40">
              <w:rPr>
                <w:rFonts w:cstheme="minorHAnsi"/>
                <w:b/>
                <w:bCs/>
                <w:sz w:val="20"/>
                <w:szCs w:val="20"/>
                <w:lang w:bidi="lt-LT"/>
              </w:rPr>
              <w:t>-</w:t>
            </w:r>
          </w:p>
        </w:tc>
        <w:tc>
          <w:tcPr>
            <w:tcW w:w="1421" w:type="dxa"/>
            <w:tcBorders>
              <w:top w:val="single" w:sz="4" w:space="0" w:color="auto"/>
              <w:left w:val="single" w:sz="4" w:space="0" w:color="auto"/>
              <w:bottom w:val="single" w:sz="4" w:space="0" w:color="auto"/>
              <w:right w:val="single" w:sz="4" w:space="0" w:color="auto"/>
            </w:tcBorders>
            <w:vAlign w:val="center"/>
          </w:tcPr>
          <w:p w14:paraId="6068F05A" w14:textId="712353B2" w:rsidR="006E0190" w:rsidRPr="0079246A" w:rsidRDefault="006E0190" w:rsidP="006E0190">
            <w:pPr>
              <w:pStyle w:val="Betarp"/>
              <w:tabs>
                <w:tab w:val="left" w:pos="672"/>
                <w:tab w:val="center" w:pos="778"/>
              </w:tabs>
              <w:ind w:firstLine="0"/>
              <w:rPr>
                <w:rFonts w:ascii="Calibri" w:eastAsia="Times New Roman" w:hAnsi="Calibri" w:cs="Calibri"/>
                <w:color w:val="EE0000"/>
                <w:sz w:val="20"/>
                <w:szCs w:val="20"/>
                <w:shd w:val="clear" w:color="auto" w:fill="FFFFFF"/>
                <w:lang w:eastAsia="ru-RU" w:bidi="ru-RU"/>
              </w:rPr>
            </w:pPr>
            <w:r w:rsidRPr="008C2E40">
              <w:rPr>
                <w:rFonts w:cstheme="minorHAnsi"/>
                <w:b/>
                <w:bCs/>
                <w:sz w:val="20"/>
                <w:szCs w:val="20"/>
                <w:shd w:val="clear" w:color="auto" w:fill="FFFFFF"/>
                <w:lang w:eastAsia="ru-RU" w:bidi="ru-RU"/>
              </w:rPr>
              <w:t>-</w:t>
            </w:r>
          </w:p>
        </w:tc>
      </w:tr>
      <w:tr w:rsidR="006E0190" w:rsidRPr="00743B74" w14:paraId="2FDEDA9F" w14:textId="77777777" w:rsidTr="0079246A">
        <w:trPr>
          <w:trHeight w:val="20"/>
        </w:trPr>
        <w:tc>
          <w:tcPr>
            <w:tcW w:w="433" w:type="dxa"/>
            <w:tcBorders>
              <w:top w:val="single" w:sz="4" w:space="0" w:color="auto"/>
              <w:left w:val="single" w:sz="4" w:space="0" w:color="auto"/>
              <w:bottom w:val="single" w:sz="4" w:space="0" w:color="auto"/>
              <w:right w:val="single" w:sz="4" w:space="0" w:color="auto"/>
            </w:tcBorders>
            <w:shd w:val="clear" w:color="auto" w:fill="FFFFFF" w:themeFill="background1"/>
          </w:tcPr>
          <w:p w14:paraId="17A38C1A" w14:textId="77777777" w:rsidR="006E0190" w:rsidRPr="0079246A" w:rsidRDefault="006E0190" w:rsidP="006E0190">
            <w:pPr>
              <w:widowControl w:val="0"/>
              <w:spacing w:line="240" w:lineRule="auto"/>
              <w:ind w:firstLine="0"/>
              <w:jc w:val="center"/>
              <w:rPr>
                <w:rFonts w:ascii="Calibri" w:hAnsi="Calibri" w:cs="Calibri"/>
                <w:b/>
                <w:bCs/>
                <w:color w:val="000000"/>
                <w:sz w:val="20"/>
                <w:szCs w:val="20"/>
                <w:shd w:val="clear" w:color="auto" w:fill="FFFFFF"/>
                <w:lang w:bidi="lt-LT"/>
              </w:rPr>
            </w:pPr>
            <w:r w:rsidRPr="0079246A">
              <w:rPr>
                <w:rFonts w:ascii="Calibri" w:hAnsi="Calibri" w:cs="Calibri"/>
                <w:b/>
                <w:bCs/>
                <w:color w:val="000000"/>
                <w:sz w:val="20"/>
                <w:szCs w:val="20"/>
                <w:shd w:val="clear" w:color="auto" w:fill="FFFFFF"/>
                <w:lang w:bidi="lt-LT"/>
              </w:rPr>
              <w:t>2.</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26F60" w14:textId="2EF541EC" w:rsidR="006E0190" w:rsidRPr="0079246A" w:rsidRDefault="006E0190" w:rsidP="006E0190">
            <w:pPr>
              <w:widowControl w:val="0"/>
              <w:spacing w:line="240" w:lineRule="auto"/>
              <w:ind w:firstLine="0"/>
              <w:jc w:val="center"/>
              <w:rPr>
                <w:rFonts w:ascii="Calibri" w:hAnsi="Calibri" w:cs="Calibri"/>
                <w:b/>
                <w:bCs/>
                <w:color w:val="000000"/>
                <w:sz w:val="20"/>
                <w:szCs w:val="20"/>
                <w:shd w:val="clear" w:color="auto" w:fill="FFFFFF"/>
                <w:lang w:bidi="lt-LT"/>
              </w:rPr>
            </w:pPr>
            <w:r w:rsidRPr="008C2E40">
              <w:rPr>
                <w:b/>
                <w:bCs/>
                <w:sz w:val="20"/>
                <w:szCs w:val="20"/>
                <w:shd w:val="clear" w:color="auto" w:fill="FFFFFF"/>
                <w:lang w:bidi="lt-LT"/>
              </w:rPr>
              <w:t>Stacionarus gydymas</w:t>
            </w:r>
          </w:p>
        </w:tc>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79CFA" w14:textId="0EDD056D" w:rsidR="006E0190" w:rsidRPr="0079246A" w:rsidRDefault="006E0190" w:rsidP="006E0190">
            <w:pPr>
              <w:widowControl w:val="0"/>
              <w:spacing w:line="360" w:lineRule="auto"/>
              <w:ind w:firstLine="0"/>
              <w:jc w:val="center"/>
              <w:rPr>
                <w:rFonts w:ascii="Calibri" w:hAnsi="Calibri" w:cs="Calibri"/>
                <w:color w:val="EE0000"/>
                <w:sz w:val="20"/>
                <w:szCs w:val="20"/>
                <w:lang w:bidi="lt-LT"/>
              </w:rPr>
            </w:pPr>
            <w:r w:rsidRPr="008C2E40">
              <w:rPr>
                <w:rFonts w:cstheme="minorHAnsi"/>
                <w:b/>
                <w:bCs/>
                <w:sz w:val="20"/>
                <w:szCs w:val="20"/>
                <w:lang w:bidi="lt-LT"/>
              </w:rPr>
              <w:t>1500</w:t>
            </w:r>
          </w:p>
        </w:tc>
        <w:tc>
          <w:tcPr>
            <w:tcW w:w="1486" w:type="dxa"/>
            <w:tcBorders>
              <w:top w:val="single" w:sz="4" w:space="0" w:color="auto"/>
              <w:left w:val="single" w:sz="4" w:space="0" w:color="auto"/>
              <w:bottom w:val="single" w:sz="4" w:space="0" w:color="auto"/>
              <w:right w:val="single" w:sz="4" w:space="0" w:color="auto"/>
            </w:tcBorders>
            <w:vAlign w:val="center"/>
          </w:tcPr>
          <w:p w14:paraId="4A0DFA43" w14:textId="5A117B35" w:rsidR="006E0190" w:rsidRPr="0079246A" w:rsidRDefault="006E0190" w:rsidP="006E0190">
            <w:pPr>
              <w:pStyle w:val="Betarp"/>
              <w:spacing w:line="360" w:lineRule="auto"/>
              <w:ind w:firstLine="0"/>
              <w:jc w:val="center"/>
              <w:rPr>
                <w:rFonts w:ascii="Calibri" w:eastAsia="Times New Roman" w:hAnsi="Calibri" w:cs="Calibri"/>
                <w:color w:val="EE0000"/>
                <w:sz w:val="20"/>
                <w:szCs w:val="20"/>
                <w:shd w:val="clear" w:color="auto" w:fill="FFFFFF"/>
                <w:lang w:eastAsia="ru-RU" w:bidi="ru-RU"/>
              </w:rPr>
            </w:pPr>
            <w:r w:rsidRPr="008C2E40">
              <w:rPr>
                <w:rFonts w:cstheme="minorHAnsi"/>
                <w:b/>
                <w:bCs/>
                <w:sz w:val="20"/>
                <w:szCs w:val="20"/>
                <w:shd w:val="clear" w:color="auto" w:fill="FFFFFF"/>
                <w:lang w:eastAsia="ru-RU" w:bidi="ru-RU"/>
              </w:rPr>
              <w:t>100</w:t>
            </w:r>
          </w:p>
        </w:tc>
        <w:tc>
          <w:tcPr>
            <w:tcW w:w="1342" w:type="dxa"/>
            <w:tcBorders>
              <w:top w:val="single" w:sz="4" w:space="0" w:color="auto"/>
              <w:left w:val="single" w:sz="4" w:space="0" w:color="auto"/>
              <w:bottom w:val="single" w:sz="4" w:space="0" w:color="auto"/>
              <w:right w:val="single" w:sz="4" w:space="0" w:color="auto"/>
            </w:tcBorders>
            <w:vAlign w:val="center"/>
          </w:tcPr>
          <w:p w14:paraId="1546B535" w14:textId="6DDB2A48" w:rsidR="006E0190" w:rsidRPr="0079246A" w:rsidRDefault="006E0190" w:rsidP="006E0190">
            <w:pPr>
              <w:pStyle w:val="Betarp"/>
              <w:spacing w:line="360" w:lineRule="auto"/>
              <w:ind w:firstLine="0"/>
              <w:jc w:val="center"/>
              <w:rPr>
                <w:rFonts w:ascii="Calibri" w:hAnsi="Calibri" w:cs="Calibri"/>
                <w:color w:val="EE0000"/>
                <w:sz w:val="20"/>
                <w:szCs w:val="20"/>
              </w:rPr>
            </w:pPr>
            <w:r w:rsidRPr="008C2E40">
              <w:rPr>
                <w:rFonts w:cstheme="minorHAnsi"/>
                <w:b/>
                <w:bCs/>
                <w:sz w:val="20"/>
                <w:szCs w:val="20"/>
                <w:lang w:eastAsia="en-US" w:bidi="lt-LT"/>
              </w:rPr>
              <w:t>1500</w:t>
            </w:r>
          </w:p>
        </w:tc>
        <w:tc>
          <w:tcPr>
            <w:tcW w:w="1450" w:type="dxa"/>
            <w:tcBorders>
              <w:top w:val="single" w:sz="4" w:space="0" w:color="auto"/>
              <w:left w:val="single" w:sz="4" w:space="0" w:color="auto"/>
              <w:bottom w:val="single" w:sz="4" w:space="0" w:color="auto"/>
              <w:right w:val="single" w:sz="4" w:space="0" w:color="auto"/>
            </w:tcBorders>
            <w:vAlign w:val="center"/>
          </w:tcPr>
          <w:p w14:paraId="54A27610" w14:textId="5F8BFA45" w:rsidR="006E0190" w:rsidRPr="0079246A" w:rsidRDefault="006E0190" w:rsidP="006E0190">
            <w:pPr>
              <w:pStyle w:val="Betarp"/>
              <w:spacing w:line="360" w:lineRule="auto"/>
              <w:ind w:firstLine="0"/>
              <w:jc w:val="center"/>
              <w:rPr>
                <w:rFonts w:ascii="Calibri" w:eastAsia="Times New Roman" w:hAnsi="Calibri" w:cs="Calibri"/>
                <w:color w:val="EE0000"/>
                <w:sz w:val="20"/>
                <w:szCs w:val="20"/>
                <w:shd w:val="clear" w:color="auto" w:fill="FFFFFF"/>
                <w:lang w:eastAsia="ru-RU" w:bidi="ru-RU"/>
              </w:rPr>
            </w:pPr>
            <w:r w:rsidRPr="008C2E40">
              <w:rPr>
                <w:rFonts w:cstheme="minorHAnsi"/>
                <w:b/>
                <w:bCs/>
                <w:sz w:val="20"/>
                <w:szCs w:val="20"/>
                <w:shd w:val="clear" w:color="auto" w:fill="FFFFFF"/>
                <w:lang w:eastAsia="ru-RU" w:bidi="ru-RU"/>
              </w:rPr>
              <w:t>100</w:t>
            </w:r>
          </w:p>
        </w:tc>
        <w:tc>
          <w:tcPr>
            <w:tcW w:w="1277" w:type="dxa"/>
            <w:tcBorders>
              <w:top w:val="single" w:sz="4" w:space="0" w:color="auto"/>
              <w:left w:val="single" w:sz="4" w:space="0" w:color="auto"/>
              <w:bottom w:val="single" w:sz="4" w:space="0" w:color="auto"/>
              <w:right w:val="single" w:sz="4" w:space="0" w:color="auto"/>
            </w:tcBorders>
            <w:vAlign w:val="center"/>
          </w:tcPr>
          <w:p w14:paraId="23ECA7DD" w14:textId="4A823E6C" w:rsidR="006E0190" w:rsidRPr="0079246A" w:rsidRDefault="006E0190" w:rsidP="006E0190">
            <w:pPr>
              <w:pStyle w:val="Betarp"/>
              <w:spacing w:line="360" w:lineRule="auto"/>
              <w:ind w:firstLine="0"/>
              <w:jc w:val="center"/>
              <w:rPr>
                <w:rFonts w:ascii="Calibri" w:eastAsia="Times New Roman" w:hAnsi="Calibri" w:cs="Calibri"/>
                <w:color w:val="EE0000"/>
                <w:sz w:val="20"/>
                <w:szCs w:val="20"/>
                <w:shd w:val="clear" w:color="auto" w:fill="FFFFFF"/>
                <w:lang w:eastAsia="ru-RU" w:bidi="ru-RU"/>
              </w:rPr>
            </w:pPr>
            <w:r w:rsidRPr="008C2E40">
              <w:rPr>
                <w:rFonts w:cstheme="minorHAnsi"/>
                <w:b/>
                <w:bCs/>
                <w:sz w:val="20"/>
                <w:szCs w:val="20"/>
                <w:shd w:val="clear" w:color="auto" w:fill="FFFFFF"/>
                <w:lang w:eastAsia="ru-RU" w:bidi="ru-RU"/>
              </w:rPr>
              <w:t>-</w:t>
            </w:r>
          </w:p>
        </w:tc>
        <w:tc>
          <w:tcPr>
            <w:tcW w:w="1421" w:type="dxa"/>
            <w:tcBorders>
              <w:top w:val="single" w:sz="4" w:space="0" w:color="auto"/>
              <w:left w:val="single" w:sz="4" w:space="0" w:color="auto"/>
              <w:bottom w:val="single" w:sz="4" w:space="0" w:color="auto"/>
              <w:right w:val="single" w:sz="4" w:space="0" w:color="auto"/>
            </w:tcBorders>
            <w:vAlign w:val="center"/>
          </w:tcPr>
          <w:p w14:paraId="51B1DFAD" w14:textId="2D1787CB" w:rsidR="006E0190" w:rsidRPr="0079246A" w:rsidRDefault="006E0190" w:rsidP="006E0190">
            <w:pPr>
              <w:pStyle w:val="Betarp"/>
              <w:spacing w:line="360" w:lineRule="auto"/>
              <w:ind w:firstLine="0"/>
              <w:jc w:val="center"/>
              <w:rPr>
                <w:rFonts w:ascii="Calibri" w:eastAsia="Times New Roman" w:hAnsi="Calibri" w:cs="Calibri"/>
                <w:color w:val="EE0000"/>
                <w:sz w:val="20"/>
                <w:szCs w:val="20"/>
                <w:shd w:val="clear" w:color="auto" w:fill="FFFFFF"/>
                <w:lang w:eastAsia="ru-RU" w:bidi="ru-RU"/>
              </w:rPr>
            </w:pPr>
            <w:r w:rsidRPr="008C2E40">
              <w:rPr>
                <w:rFonts w:cstheme="minorHAnsi"/>
                <w:b/>
                <w:bCs/>
                <w:sz w:val="20"/>
                <w:szCs w:val="20"/>
                <w:shd w:val="clear" w:color="auto" w:fill="FFFFFF"/>
                <w:lang w:eastAsia="ru-RU" w:bidi="ru-RU"/>
              </w:rPr>
              <w:t>-</w:t>
            </w:r>
          </w:p>
        </w:tc>
      </w:tr>
      <w:tr w:rsidR="006E0190" w:rsidRPr="00743B74" w14:paraId="65A90ABB" w14:textId="77777777" w:rsidTr="0079246A">
        <w:trPr>
          <w:trHeight w:val="20"/>
        </w:trPr>
        <w:tc>
          <w:tcPr>
            <w:tcW w:w="433" w:type="dxa"/>
            <w:tcBorders>
              <w:top w:val="single" w:sz="4" w:space="0" w:color="auto"/>
              <w:left w:val="single" w:sz="4" w:space="0" w:color="auto"/>
              <w:bottom w:val="single" w:sz="4" w:space="0" w:color="auto"/>
            </w:tcBorders>
            <w:shd w:val="clear" w:color="auto" w:fill="FFFFFF" w:themeFill="background1"/>
          </w:tcPr>
          <w:p w14:paraId="1375D962" w14:textId="77777777" w:rsidR="006E0190" w:rsidRPr="0079246A" w:rsidRDefault="006E0190" w:rsidP="006E0190">
            <w:pPr>
              <w:widowControl w:val="0"/>
              <w:spacing w:line="240" w:lineRule="auto"/>
              <w:ind w:firstLine="0"/>
              <w:jc w:val="center"/>
              <w:rPr>
                <w:rFonts w:ascii="Calibri" w:hAnsi="Calibri" w:cs="Calibri"/>
                <w:b/>
                <w:bCs/>
                <w:sz w:val="20"/>
                <w:szCs w:val="20"/>
                <w:lang w:bidi="lt-LT"/>
              </w:rPr>
            </w:pPr>
            <w:r w:rsidRPr="0079246A">
              <w:rPr>
                <w:rFonts w:ascii="Calibri" w:hAnsi="Calibri" w:cs="Calibri"/>
                <w:b/>
                <w:bCs/>
                <w:sz w:val="20"/>
                <w:szCs w:val="20"/>
                <w:lang w:bidi="lt-LT"/>
              </w:rPr>
              <w:t>3.</w:t>
            </w:r>
          </w:p>
        </w:tc>
        <w:tc>
          <w:tcPr>
            <w:tcW w:w="1345" w:type="dxa"/>
            <w:tcBorders>
              <w:top w:val="single" w:sz="4" w:space="0" w:color="auto"/>
              <w:left w:val="single" w:sz="4" w:space="0" w:color="auto"/>
              <w:bottom w:val="single" w:sz="4" w:space="0" w:color="auto"/>
            </w:tcBorders>
            <w:shd w:val="clear" w:color="auto" w:fill="FFFFFF" w:themeFill="background1"/>
            <w:vAlign w:val="center"/>
          </w:tcPr>
          <w:p w14:paraId="2B21535A" w14:textId="62382A74" w:rsidR="006E0190" w:rsidRPr="0079246A" w:rsidRDefault="006E0190" w:rsidP="006E0190">
            <w:pPr>
              <w:widowControl w:val="0"/>
              <w:spacing w:line="240" w:lineRule="auto"/>
              <w:ind w:firstLine="0"/>
              <w:jc w:val="center"/>
              <w:rPr>
                <w:rFonts w:ascii="Calibri" w:hAnsi="Calibri" w:cs="Calibri"/>
                <w:b/>
                <w:bCs/>
                <w:sz w:val="20"/>
                <w:szCs w:val="20"/>
                <w:lang w:bidi="lt-LT"/>
              </w:rPr>
            </w:pPr>
            <w:r w:rsidRPr="008C2E40">
              <w:rPr>
                <w:b/>
                <w:bCs/>
                <w:sz w:val="20"/>
                <w:szCs w:val="20"/>
                <w:lang w:eastAsia="en-US"/>
              </w:rPr>
              <w:t>Kritinių ligų gydymas</w:t>
            </w:r>
          </w:p>
        </w:tc>
        <w:tc>
          <w:tcPr>
            <w:tcW w:w="1306" w:type="dxa"/>
            <w:tcBorders>
              <w:top w:val="single" w:sz="4" w:space="0" w:color="auto"/>
              <w:left w:val="single" w:sz="4" w:space="0" w:color="auto"/>
              <w:bottom w:val="single" w:sz="4" w:space="0" w:color="auto"/>
            </w:tcBorders>
            <w:shd w:val="clear" w:color="auto" w:fill="FFFFFF" w:themeFill="background1"/>
            <w:vAlign w:val="center"/>
          </w:tcPr>
          <w:p w14:paraId="388779DD" w14:textId="5E978602" w:rsidR="006E0190" w:rsidRPr="0079246A" w:rsidRDefault="006E0190" w:rsidP="006E0190">
            <w:pPr>
              <w:widowControl w:val="0"/>
              <w:spacing w:line="240" w:lineRule="auto"/>
              <w:ind w:firstLine="0"/>
              <w:jc w:val="center"/>
              <w:rPr>
                <w:rFonts w:ascii="Calibri" w:hAnsi="Calibri" w:cs="Calibri"/>
                <w:i/>
                <w:iCs/>
                <w:color w:val="EE0000"/>
                <w:sz w:val="20"/>
                <w:szCs w:val="20"/>
                <w:lang w:bidi="lt-LT"/>
              </w:rPr>
            </w:pPr>
            <w:r w:rsidRPr="008C2E40">
              <w:rPr>
                <w:rFonts w:cstheme="minorHAnsi"/>
                <w:b/>
                <w:bCs/>
                <w:sz w:val="20"/>
                <w:szCs w:val="20"/>
                <w:lang w:bidi="lt-LT"/>
              </w:rPr>
              <w:t>-</w:t>
            </w:r>
          </w:p>
        </w:tc>
        <w:tc>
          <w:tcPr>
            <w:tcW w:w="1486" w:type="dxa"/>
            <w:tcBorders>
              <w:top w:val="single" w:sz="4" w:space="0" w:color="auto"/>
              <w:left w:val="single" w:sz="4" w:space="0" w:color="auto"/>
              <w:bottom w:val="single" w:sz="4" w:space="0" w:color="auto"/>
            </w:tcBorders>
            <w:vAlign w:val="center"/>
          </w:tcPr>
          <w:p w14:paraId="405AE8C7" w14:textId="0065057D" w:rsidR="006E0190" w:rsidRPr="0079246A" w:rsidRDefault="006E0190" w:rsidP="006E0190">
            <w:pPr>
              <w:pStyle w:val="Betarp"/>
              <w:ind w:firstLine="0"/>
              <w:jc w:val="center"/>
              <w:rPr>
                <w:rFonts w:ascii="Calibri" w:eastAsia="Times New Roman" w:hAnsi="Calibri" w:cs="Calibri"/>
                <w:color w:val="EE0000"/>
                <w:sz w:val="20"/>
                <w:szCs w:val="20"/>
                <w:lang w:eastAsia="ru-RU" w:bidi="ru-RU"/>
              </w:rPr>
            </w:pPr>
            <w:r w:rsidRPr="008C2E40">
              <w:rPr>
                <w:rFonts w:cstheme="minorHAnsi"/>
                <w:b/>
                <w:bCs/>
                <w:sz w:val="20"/>
                <w:szCs w:val="20"/>
                <w:shd w:val="clear" w:color="auto" w:fill="FFFFFF"/>
                <w:lang w:eastAsia="ru-RU" w:bidi="ru-RU"/>
              </w:rPr>
              <w:t>-</w:t>
            </w:r>
          </w:p>
        </w:tc>
        <w:tc>
          <w:tcPr>
            <w:tcW w:w="1342" w:type="dxa"/>
            <w:tcBorders>
              <w:top w:val="single" w:sz="4" w:space="0" w:color="auto"/>
              <w:left w:val="single" w:sz="4" w:space="0" w:color="auto"/>
              <w:bottom w:val="single" w:sz="4" w:space="0" w:color="auto"/>
            </w:tcBorders>
            <w:vAlign w:val="center"/>
          </w:tcPr>
          <w:p w14:paraId="7AA0FDCB" w14:textId="3EC1BB35" w:rsidR="006E0190" w:rsidRPr="0079246A" w:rsidRDefault="006E0190" w:rsidP="006E0190">
            <w:pPr>
              <w:pStyle w:val="Betarp"/>
              <w:ind w:firstLine="0"/>
              <w:jc w:val="center"/>
              <w:rPr>
                <w:rFonts w:ascii="Calibri" w:eastAsia="Times New Roman" w:hAnsi="Calibri" w:cs="Calibri"/>
                <w:i/>
                <w:iCs/>
                <w:color w:val="EE0000"/>
                <w:sz w:val="20"/>
                <w:szCs w:val="20"/>
                <w:shd w:val="clear" w:color="auto" w:fill="FFFFFF"/>
                <w:lang w:bidi="lt-LT"/>
              </w:rPr>
            </w:pPr>
            <w:r w:rsidRPr="008C2E40">
              <w:rPr>
                <w:rFonts w:cstheme="minorHAnsi"/>
                <w:b/>
                <w:bCs/>
                <w:sz w:val="20"/>
                <w:szCs w:val="20"/>
                <w:lang w:eastAsia="en-US" w:bidi="lt-LT"/>
              </w:rPr>
              <w:t>-</w:t>
            </w:r>
          </w:p>
        </w:tc>
        <w:tc>
          <w:tcPr>
            <w:tcW w:w="1450" w:type="dxa"/>
            <w:tcBorders>
              <w:top w:val="single" w:sz="4" w:space="0" w:color="auto"/>
              <w:left w:val="single" w:sz="4" w:space="0" w:color="auto"/>
              <w:bottom w:val="single" w:sz="4" w:space="0" w:color="auto"/>
              <w:right w:val="single" w:sz="4" w:space="0" w:color="auto"/>
            </w:tcBorders>
            <w:vAlign w:val="center"/>
          </w:tcPr>
          <w:p w14:paraId="0D355D58" w14:textId="5A63B6F5" w:rsidR="006E0190" w:rsidRPr="0079246A" w:rsidRDefault="006E0190" w:rsidP="006E0190">
            <w:pPr>
              <w:pStyle w:val="Betarp"/>
              <w:ind w:firstLine="0"/>
              <w:jc w:val="center"/>
              <w:rPr>
                <w:rFonts w:ascii="Calibri" w:eastAsia="Times New Roman" w:hAnsi="Calibri" w:cs="Calibri"/>
                <w:color w:val="EE0000"/>
                <w:sz w:val="20"/>
                <w:szCs w:val="20"/>
                <w:lang w:bidi="lt-LT"/>
              </w:rPr>
            </w:pPr>
            <w:r w:rsidRPr="008C2E40">
              <w:rPr>
                <w:rFonts w:cstheme="minorHAnsi"/>
                <w:b/>
                <w:bCs/>
                <w:sz w:val="20"/>
                <w:szCs w:val="20"/>
                <w:shd w:val="clear" w:color="auto" w:fill="FFFFFF"/>
                <w:lang w:eastAsia="ru-RU" w:bidi="ru-RU"/>
              </w:rPr>
              <w:t>-</w:t>
            </w:r>
          </w:p>
        </w:tc>
        <w:tc>
          <w:tcPr>
            <w:tcW w:w="1277" w:type="dxa"/>
            <w:tcBorders>
              <w:top w:val="single" w:sz="4" w:space="0" w:color="auto"/>
              <w:left w:val="single" w:sz="4" w:space="0" w:color="auto"/>
              <w:bottom w:val="single" w:sz="4" w:space="0" w:color="auto"/>
              <w:right w:val="single" w:sz="4" w:space="0" w:color="auto"/>
            </w:tcBorders>
            <w:vAlign w:val="center"/>
          </w:tcPr>
          <w:p w14:paraId="7389DA4A" w14:textId="39F3C696" w:rsidR="006E0190" w:rsidRPr="0079246A" w:rsidRDefault="006E0190" w:rsidP="006E0190">
            <w:pPr>
              <w:pStyle w:val="Betarp"/>
              <w:ind w:firstLine="0"/>
              <w:jc w:val="center"/>
              <w:rPr>
                <w:rFonts w:ascii="Calibri" w:eastAsia="Times New Roman" w:hAnsi="Calibri" w:cs="Calibri"/>
                <w:i/>
                <w:iCs/>
                <w:color w:val="EE0000"/>
                <w:sz w:val="20"/>
                <w:szCs w:val="20"/>
                <w:lang w:eastAsia="ru-RU" w:bidi="ru-RU"/>
              </w:rPr>
            </w:pPr>
            <w:r w:rsidRPr="008C2E40">
              <w:rPr>
                <w:rFonts w:cstheme="minorHAnsi"/>
                <w:b/>
                <w:bCs/>
                <w:sz w:val="20"/>
                <w:szCs w:val="20"/>
                <w:lang w:eastAsia="en-US"/>
              </w:rPr>
              <w:t>1000</w:t>
            </w:r>
          </w:p>
        </w:tc>
        <w:tc>
          <w:tcPr>
            <w:tcW w:w="1421" w:type="dxa"/>
            <w:tcBorders>
              <w:top w:val="single" w:sz="4" w:space="0" w:color="auto"/>
              <w:left w:val="single" w:sz="4" w:space="0" w:color="auto"/>
              <w:bottom w:val="single" w:sz="4" w:space="0" w:color="auto"/>
              <w:right w:val="single" w:sz="4" w:space="0" w:color="auto"/>
            </w:tcBorders>
            <w:vAlign w:val="center"/>
          </w:tcPr>
          <w:p w14:paraId="2796F7B1" w14:textId="67B3D74B" w:rsidR="006E0190" w:rsidRPr="0079246A" w:rsidRDefault="006E0190" w:rsidP="006E0190">
            <w:pPr>
              <w:pStyle w:val="Betarp"/>
              <w:ind w:firstLine="0"/>
              <w:jc w:val="center"/>
              <w:rPr>
                <w:rFonts w:ascii="Calibri" w:eastAsia="Times New Roman" w:hAnsi="Calibri" w:cs="Calibri"/>
                <w:color w:val="EE0000"/>
                <w:sz w:val="20"/>
                <w:szCs w:val="20"/>
                <w:shd w:val="clear" w:color="auto" w:fill="FFFFFF"/>
                <w:lang w:eastAsia="ru-RU" w:bidi="ru-RU"/>
              </w:rPr>
            </w:pPr>
            <w:r w:rsidRPr="008C2E40">
              <w:rPr>
                <w:rFonts w:cstheme="minorHAnsi"/>
                <w:b/>
                <w:bCs/>
                <w:sz w:val="20"/>
                <w:szCs w:val="20"/>
                <w:shd w:val="clear" w:color="auto" w:fill="FFFFFF"/>
                <w:lang w:eastAsia="ru-RU" w:bidi="ru-RU"/>
              </w:rPr>
              <w:t>100</w:t>
            </w:r>
          </w:p>
        </w:tc>
      </w:tr>
      <w:tr w:rsidR="006E0190" w:rsidRPr="00743B74" w14:paraId="0E2A8308" w14:textId="77777777" w:rsidTr="0079246A">
        <w:trPr>
          <w:trHeight w:val="20"/>
        </w:trPr>
        <w:tc>
          <w:tcPr>
            <w:tcW w:w="433" w:type="dxa"/>
            <w:tcBorders>
              <w:top w:val="single" w:sz="4" w:space="0" w:color="auto"/>
              <w:left w:val="single" w:sz="4" w:space="0" w:color="auto"/>
              <w:bottom w:val="single" w:sz="4" w:space="0" w:color="auto"/>
            </w:tcBorders>
            <w:shd w:val="clear" w:color="auto" w:fill="FFFFFF" w:themeFill="background1"/>
          </w:tcPr>
          <w:p w14:paraId="210D8213" w14:textId="77777777" w:rsidR="006E0190" w:rsidRPr="0079246A" w:rsidRDefault="006E0190" w:rsidP="006E0190">
            <w:pPr>
              <w:widowControl w:val="0"/>
              <w:spacing w:line="240" w:lineRule="auto"/>
              <w:ind w:firstLine="0"/>
              <w:jc w:val="center"/>
              <w:rPr>
                <w:rFonts w:ascii="Calibri" w:hAnsi="Calibri" w:cs="Calibri"/>
                <w:b/>
                <w:bCs/>
                <w:sz w:val="20"/>
                <w:szCs w:val="20"/>
                <w:lang w:bidi="lt-LT"/>
              </w:rPr>
            </w:pPr>
            <w:r w:rsidRPr="0079246A">
              <w:rPr>
                <w:rFonts w:ascii="Calibri" w:hAnsi="Calibri" w:cs="Calibri"/>
                <w:b/>
                <w:bCs/>
                <w:sz w:val="20"/>
                <w:szCs w:val="20"/>
                <w:lang w:bidi="lt-LT"/>
              </w:rPr>
              <w:t>4.</w:t>
            </w:r>
          </w:p>
        </w:tc>
        <w:tc>
          <w:tcPr>
            <w:tcW w:w="1345" w:type="dxa"/>
            <w:tcBorders>
              <w:top w:val="single" w:sz="4" w:space="0" w:color="auto"/>
              <w:left w:val="single" w:sz="4" w:space="0" w:color="auto"/>
              <w:bottom w:val="single" w:sz="4" w:space="0" w:color="auto"/>
            </w:tcBorders>
            <w:shd w:val="clear" w:color="auto" w:fill="FFFFFF" w:themeFill="background1"/>
            <w:vAlign w:val="center"/>
          </w:tcPr>
          <w:p w14:paraId="1E43DA16" w14:textId="1B5CD4DF" w:rsidR="006E0190" w:rsidRPr="0079246A" w:rsidRDefault="006E0190" w:rsidP="006E0190">
            <w:pPr>
              <w:widowControl w:val="0"/>
              <w:spacing w:line="240" w:lineRule="auto"/>
              <w:ind w:firstLine="0"/>
              <w:jc w:val="center"/>
              <w:rPr>
                <w:rFonts w:ascii="Calibri" w:hAnsi="Calibri" w:cs="Calibri"/>
                <w:b/>
                <w:bCs/>
                <w:sz w:val="20"/>
                <w:szCs w:val="20"/>
                <w:lang w:bidi="lt-LT"/>
              </w:rPr>
            </w:pPr>
            <w:r w:rsidRPr="008C2E40">
              <w:rPr>
                <w:b/>
                <w:bCs/>
                <w:sz w:val="20"/>
                <w:szCs w:val="20"/>
                <w:lang w:bidi="lt-LT"/>
              </w:rPr>
              <w:t>Visos medicinos paslaugos (techninės specifikacijos 4.4.1-4.4.11 p.)</w:t>
            </w:r>
          </w:p>
        </w:tc>
        <w:tc>
          <w:tcPr>
            <w:tcW w:w="1306" w:type="dxa"/>
            <w:tcBorders>
              <w:top w:val="single" w:sz="4" w:space="0" w:color="auto"/>
              <w:left w:val="single" w:sz="4" w:space="0" w:color="auto"/>
              <w:bottom w:val="single" w:sz="4" w:space="0" w:color="auto"/>
            </w:tcBorders>
            <w:shd w:val="clear" w:color="auto" w:fill="FFFFFF" w:themeFill="background1"/>
            <w:vAlign w:val="center"/>
          </w:tcPr>
          <w:p w14:paraId="2C1246E6" w14:textId="63F6BC80" w:rsidR="006E0190" w:rsidRPr="0079246A" w:rsidRDefault="006E0190" w:rsidP="006E0190">
            <w:pPr>
              <w:widowControl w:val="0"/>
              <w:spacing w:line="240" w:lineRule="auto"/>
              <w:ind w:firstLine="0"/>
              <w:jc w:val="center"/>
              <w:rPr>
                <w:rFonts w:ascii="Calibri" w:hAnsi="Calibri" w:cs="Calibri"/>
                <w:i/>
                <w:iCs/>
                <w:color w:val="EE0000"/>
                <w:sz w:val="20"/>
                <w:szCs w:val="20"/>
                <w:lang w:bidi="lt-LT"/>
              </w:rPr>
            </w:pPr>
            <w:r w:rsidRPr="008C2E40">
              <w:rPr>
                <w:rFonts w:cstheme="minorHAnsi"/>
                <w:i/>
                <w:iCs/>
                <w:sz w:val="20"/>
                <w:szCs w:val="20"/>
                <w:lang w:bidi="lt-LT"/>
              </w:rPr>
              <w:t>Įrašyti ne mažiau kaip 100 Eur**</w:t>
            </w:r>
          </w:p>
        </w:tc>
        <w:tc>
          <w:tcPr>
            <w:tcW w:w="1486" w:type="dxa"/>
            <w:tcBorders>
              <w:top w:val="single" w:sz="4" w:space="0" w:color="auto"/>
              <w:left w:val="single" w:sz="4" w:space="0" w:color="auto"/>
              <w:bottom w:val="single" w:sz="4" w:space="0" w:color="auto"/>
            </w:tcBorders>
            <w:vAlign w:val="center"/>
          </w:tcPr>
          <w:p w14:paraId="5436B547" w14:textId="5104D20E" w:rsidR="006E0190" w:rsidRPr="0079246A" w:rsidRDefault="006E0190" w:rsidP="006E0190">
            <w:pPr>
              <w:pStyle w:val="Betarp"/>
              <w:ind w:firstLine="0"/>
              <w:jc w:val="center"/>
              <w:rPr>
                <w:rFonts w:ascii="Calibri" w:eastAsia="Times New Roman" w:hAnsi="Calibri" w:cs="Calibri"/>
                <w:color w:val="EE0000"/>
                <w:sz w:val="20"/>
                <w:szCs w:val="20"/>
                <w:shd w:val="clear" w:color="auto" w:fill="FFFFFF"/>
                <w:lang w:val="en-GB" w:eastAsia="ru-RU" w:bidi="ru-RU"/>
              </w:rPr>
            </w:pPr>
            <w:r w:rsidRPr="008C2E40">
              <w:rPr>
                <w:rFonts w:cstheme="minorHAnsi"/>
                <w:b/>
                <w:bCs/>
                <w:sz w:val="20"/>
                <w:szCs w:val="20"/>
                <w:shd w:val="clear" w:color="auto" w:fill="FFFFFF"/>
                <w:lang w:val="en-GB" w:eastAsia="ru-RU" w:bidi="ru-RU"/>
              </w:rPr>
              <w:t>1</w:t>
            </w:r>
            <w:r w:rsidRPr="008C2E40">
              <w:rPr>
                <w:rFonts w:cstheme="minorHAnsi"/>
                <w:b/>
                <w:bCs/>
                <w:sz w:val="20"/>
                <w:szCs w:val="20"/>
                <w:shd w:val="clear" w:color="auto" w:fill="FFFFFF"/>
                <w:lang w:eastAsia="ru-RU" w:bidi="ru-RU"/>
              </w:rPr>
              <w:t>0</w:t>
            </w:r>
            <w:r w:rsidRPr="008C2E40">
              <w:rPr>
                <w:rFonts w:cstheme="minorHAnsi"/>
                <w:b/>
                <w:bCs/>
                <w:sz w:val="20"/>
                <w:szCs w:val="20"/>
                <w:shd w:val="clear" w:color="auto" w:fill="FFFFFF"/>
                <w:lang w:val="ru-RU" w:eastAsia="ru-RU" w:bidi="ru-RU"/>
              </w:rPr>
              <w:t>0</w:t>
            </w:r>
          </w:p>
        </w:tc>
        <w:tc>
          <w:tcPr>
            <w:tcW w:w="1342" w:type="dxa"/>
            <w:tcBorders>
              <w:top w:val="single" w:sz="4" w:space="0" w:color="auto"/>
              <w:left w:val="single" w:sz="4" w:space="0" w:color="auto"/>
              <w:bottom w:val="single" w:sz="4" w:space="0" w:color="auto"/>
            </w:tcBorders>
            <w:vAlign w:val="center"/>
          </w:tcPr>
          <w:p w14:paraId="51D548D2" w14:textId="2621DCBE" w:rsidR="006E0190" w:rsidRPr="0079246A" w:rsidRDefault="006E0190" w:rsidP="006E0190">
            <w:pPr>
              <w:pStyle w:val="Betarp"/>
              <w:ind w:firstLine="0"/>
              <w:jc w:val="center"/>
              <w:rPr>
                <w:rFonts w:ascii="Calibri" w:eastAsia="Times New Roman" w:hAnsi="Calibri" w:cs="Calibri"/>
                <w:i/>
                <w:iCs/>
                <w:color w:val="EE0000"/>
                <w:sz w:val="20"/>
                <w:szCs w:val="20"/>
                <w:lang w:bidi="lt-LT"/>
              </w:rPr>
            </w:pPr>
            <w:r w:rsidRPr="008C2E40">
              <w:rPr>
                <w:rFonts w:cstheme="minorHAnsi"/>
                <w:i/>
                <w:iCs/>
                <w:sz w:val="20"/>
                <w:szCs w:val="20"/>
                <w:lang w:bidi="lt-LT"/>
              </w:rPr>
              <w:t>Įrašyti ne mažiau kaip 150 Eur**</w:t>
            </w:r>
          </w:p>
        </w:tc>
        <w:tc>
          <w:tcPr>
            <w:tcW w:w="1450" w:type="dxa"/>
            <w:tcBorders>
              <w:top w:val="single" w:sz="4" w:space="0" w:color="auto"/>
              <w:left w:val="single" w:sz="4" w:space="0" w:color="auto"/>
              <w:bottom w:val="single" w:sz="4" w:space="0" w:color="auto"/>
              <w:right w:val="single" w:sz="4" w:space="0" w:color="auto"/>
            </w:tcBorders>
            <w:vAlign w:val="center"/>
          </w:tcPr>
          <w:p w14:paraId="7E578CEE" w14:textId="1B9A3469" w:rsidR="006E0190" w:rsidRPr="0079246A" w:rsidRDefault="006E0190" w:rsidP="006E0190">
            <w:pPr>
              <w:pStyle w:val="Betarp"/>
              <w:ind w:firstLine="0"/>
              <w:jc w:val="center"/>
              <w:rPr>
                <w:rFonts w:ascii="Calibri" w:eastAsia="Times New Roman" w:hAnsi="Calibri" w:cs="Calibri"/>
                <w:color w:val="EE0000"/>
                <w:sz w:val="20"/>
                <w:szCs w:val="20"/>
                <w:shd w:val="clear" w:color="auto" w:fill="FFFFFF"/>
                <w:lang w:eastAsia="ru-RU" w:bidi="ru-RU"/>
              </w:rPr>
            </w:pPr>
            <w:r w:rsidRPr="008C2E40">
              <w:rPr>
                <w:rFonts w:cstheme="minorHAnsi"/>
                <w:b/>
                <w:bCs/>
                <w:sz w:val="20"/>
                <w:szCs w:val="20"/>
                <w:shd w:val="clear" w:color="auto" w:fill="FFFFFF"/>
                <w:lang w:eastAsia="ru-RU" w:bidi="ru-RU"/>
              </w:rPr>
              <w:t>10</w:t>
            </w:r>
            <w:r w:rsidRPr="008C2E40">
              <w:rPr>
                <w:rFonts w:cstheme="minorHAnsi"/>
                <w:b/>
                <w:bCs/>
                <w:sz w:val="20"/>
                <w:szCs w:val="20"/>
                <w:shd w:val="clear" w:color="auto" w:fill="FFFFFF"/>
                <w:lang w:val="ru-RU" w:eastAsia="ru-RU" w:bidi="ru-RU"/>
              </w:rPr>
              <w:t>0</w:t>
            </w:r>
          </w:p>
        </w:tc>
        <w:tc>
          <w:tcPr>
            <w:tcW w:w="1277" w:type="dxa"/>
            <w:tcBorders>
              <w:top w:val="single" w:sz="4" w:space="0" w:color="auto"/>
              <w:left w:val="single" w:sz="4" w:space="0" w:color="auto"/>
              <w:bottom w:val="single" w:sz="4" w:space="0" w:color="auto"/>
              <w:right w:val="single" w:sz="4" w:space="0" w:color="auto"/>
            </w:tcBorders>
            <w:vAlign w:val="center"/>
          </w:tcPr>
          <w:p w14:paraId="7FC69532" w14:textId="69EB80C5" w:rsidR="006E0190" w:rsidRPr="0079246A" w:rsidRDefault="006E0190" w:rsidP="006E0190">
            <w:pPr>
              <w:pStyle w:val="Betarp"/>
              <w:ind w:firstLine="0"/>
              <w:jc w:val="center"/>
              <w:rPr>
                <w:rFonts w:ascii="Calibri" w:eastAsia="Times New Roman" w:hAnsi="Calibri" w:cs="Calibri"/>
                <w:i/>
                <w:iCs/>
                <w:color w:val="EE0000"/>
                <w:sz w:val="20"/>
                <w:szCs w:val="20"/>
                <w:lang w:bidi="lt-LT"/>
              </w:rPr>
            </w:pPr>
            <w:r w:rsidRPr="008C2E40">
              <w:rPr>
                <w:rFonts w:cstheme="minorHAnsi"/>
                <w:i/>
                <w:iCs/>
                <w:sz w:val="20"/>
                <w:szCs w:val="20"/>
                <w:lang w:bidi="lt-LT"/>
              </w:rPr>
              <w:t>Įrašyti ne mažiau kaip 200 Eur**</w:t>
            </w:r>
          </w:p>
        </w:tc>
        <w:tc>
          <w:tcPr>
            <w:tcW w:w="1421" w:type="dxa"/>
            <w:tcBorders>
              <w:top w:val="single" w:sz="4" w:space="0" w:color="auto"/>
              <w:left w:val="single" w:sz="4" w:space="0" w:color="auto"/>
              <w:bottom w:val="single" w:sz="4" w:space="0" w:color="auto"/>
              <w:right w:val="single" w:sz="4" w:space="0" w:color="auto"/>
            </w:tcBorders>
            <w:vAlign w:val="center"/>
          </w:tcPr>
          <w:p w14:paraId="634CA388" w14:textId="2EE23779" w:rsidR="006E0190" w:rsidRPr="0079246A" w:rsidRDefault="006E0190" w:rsidP="006E0190">
            <w:pPr>
              <w:pStyle w:val="Betarp"/>
              <w:ind w:firstLine="0"/>
              <w:jc w:val="center"/>
              <w:rPr>
                <w:rFonts w:ascii="Calibri" w:eastAsia="Times New Roman" w:hAnsi="Calibri" w:cs="Calibri"/>
                <w:color w:val="EE0000"/>
                <w:sz w:val="20"/>
                <w:szCs w:val="20"/>
                <w:shd w:val="clear" w:color="auto" w:fill="FFFFFF"/>
                <w:lang w:eastAsia="ru-RU" w:bidi="ru-RU"/>
              </w:rPr>
            </w:pPr>
            <w:r w:rsidRPr="008C2E40">
              <w:rPr>
                <w:rFonts w:cstheme="minorHAnsi"/>
                <w:b/>
                <w:bCs/>
                <w:sz w:val="20"/>
                <w:szCs w:val="20"/>
                <w:lang w:val="en-GB" w:eastAsia="en-US"/>
              </w:rPr>
              <w:t>1</w:t>
            </w:r>
            <w:r w:rsidRPr="008C2E40">
              <w:rPr>
                <w:rFonts w:cstheme="minorHAnsi"/>
                <w:b/>
                <w:bCs/>
                <w:sz w:val="20"/>
                <w:szCs w:val="20"/>
                <w:lang w:eastAsia="en-US"/>
              </w:rPr>
              <w:t>00</w:t>
            </w:r>
            <w:r w:rsidRPr="008C2E40">
              <w:rPr>
                <w:rFonts w:cstheme="minorHAnsi"/>
                <w:b/>
                <w:bCs/>
                <w:sz w:val="20"/>
                <w:szCs w:val="20"/>
                <w:lang w:val="en-GB" w:eastAsia="en-US"/>
              </w:rPr>
              <w:t xml:space="preserve"> </w:t>
            </w:r>
          </w:p>
        </w:tc>
      </w:tr>
      <w:tr w:rsidR="004A640A" w:rsidRPr="00743B74" w14:paraId="411E6AD9" w14:textId="77777777" w:rsidTr="00145104">
        <w:trPr>
          <w:trHeight w:val="20"/>
        </w:trPr>
        <w:tc>
          <w:tcPr>
            <w:tcW w:w="1006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FF18F98" w14:textId="77777777" w:rsidR="004A640A" w:rsidRPr="0079246A" w:rsidRDefault="004A640A" w:rsidP="00145104">
            <w:pPr>
              <w:jc w:val="center"/>
              <w:rPr>
                <w:rFonts w:ascii="Calibri" w:hAnsi="Calibri" w:cs="Calibri"/>
                <w:b/>
                <w:sz w:val="20"/>
                <w:szCs w:val="20"/>
              </w:rPr>
            </w:pPr>
            <w:r w:rsidRPr="0079246A">
              <w:rPr>
                <w:rFonts w:ascii="Calibri" w:hAnsi="Calibri" w:cs="Calibri"/>
                <w:sz w:val="20"/>
                <w:szCs w:val="20"/>
                <w:lang w:eastAsia="en-US"/>
              </w:rPr>
              <w:t xml:space="preserve">Draudimo įmoka 1 darbuotojui nepriklausomai nuo darbuotojo darbo stažo įstaigoje – </w:t>
            </w:r>
            <w:r w:rsidRPr="0079246A">
              <w:rPr>
                <w:rFonts w:ascii="Calibri" w:hAnsi="Calibri" w:cs="Calibri"/>
                <w:b/>
                <w:bCs/>
                <w:sz w:val="20"/>
                <w:szCs w:val="20"/>
                <w:lang w:eastAsia="en-US"/>
              </w:rPr>
              <w:t>300,00 Eur*</w:t>
            </w:r>
            <w:r w:rsidRPr="0079246A">
              <w:rPr>
                <w:rFonts w:ascii="Calibri" w:hAnsi="Calibri" w:cs="Calibri"/>
                <w:sz w:val="20"/>
                <w:szCs w:val="20"/>
                <w:lang w:eastAsia="en-US"/>
              </w:rPr>
              <w:t xml:space="preserve"> vienerių metų laikotarpiui.</w:t>
            </w:r>
          </w:p>
        </w:tc>
      </w:tr>
    </w:tbl>
    <w:p w14:paraId="46F5DC40" w14:textId="77777777" w:rsidR="004A640A" w:rsidRPr="00A31282" w:rsidRDefault="004A640A" w:rsidP="004A640A">
      <w:pPr>
        <w:spacing w:line="240" w:lineRule="auto"/>
        <w:ind w:right="-1"/>
        <w:contextualSpacing/>
        <w:rPr>
          <w:sz w:val="20"/>
          <w:szCs w:val="20"/>
        </w:rPr>
      </w:pPr>
      <w:r w:rsidRPr="00A31282">
        <w:rPr>
          <w:b/>
          <w:bCs/>
          <w:sz w:val="20"/>
          <w:szCs w:val="20"/>
        </w:rPr>
        <w:t>*</w:t>
      </w:r>
      <w:r w:rsidRPr="00A31282">
        <w:rPr>
          <w:sz w:val="20"/>
          <w:szCs w:val="20"/>
        </w:rPr>
        <w:t>Vadovaujantis Lietuvos Respublikos pridėtinės vertės mokesčio įstatymo 27 str. draudimo paslaugos PVM neapmokestinamos.</w:t>
      </w:r>
    </w:p>
    <w:p w14:paraId="610F5FC9" w14:textId="77777777" w:rsidR="004A640A" w:rsidRPr="00A31282" w:rsidRDefault="004A640A" w:rsidP="004A640A">
      <w:pPr>
        <w:spacing w:line="240" w:lineRule="auto"/>
        <w:ind w:right="-1"/>
        <w:contextualSpacing/>
        <w:rPr>
          <w:b/>
          <w:bCs/>
          <w:sz w:val="20"/>
          <w:szCs w:val="20"/>
        </w:rPr>
      </w:pPr>
      <w:r w:rsidRPr="00A31282">
        <w:rPr>
          <w:sz w:val="20"/>
          <w:szCs w:val="20"/>
        </w:rPr>
        <w:t>** Įrašyti siūlomą draudimo sumą paslaugų grupei, Eur.</w:t>
      </w:r>
    </w:p>
    <w:p w14:paraId="25DA8860" w14:textId="77777777" w:rsidR="004A640A" w:rsidRDefault="004A640A" w:rsidP="004A640A">
      <w:pPr>
        <w:ind w:firstLine="720"/>
        <w:rPr>
          <w:b/>
        </w:rPr>
      </w:pPr>
    </w:p>
    <w:p w14:paraId="1EA3B87F" w14:textId="77777777" w:rsidR="00416F72" w:rsidRDefault="004A640A" w:rsidP="004A640A">
      <w:pPr>
        <w:spacing w:line="240" w:lineRule="auto"/>
        <w:rPr>
          <w:b/>
          <w:bCs/>
          <w:u w:val="single"/>
        </w:rPr>
      </w:pPr>
      <w:r w:rsidRPr="009901FC">
        <w:rPr>
          <w:b/>
          <w:bCs/>
          <w:u w:val="single"/>
        </w:rPr>
        <w:t xml:space="preserve">Palyginamoji draudimo suma (C4 + E4 + G4) pasiūlymų vertinimui _______ EUR </w:t>
      </w:r>
      <w:r w:rsidRPr="009901FC">
        <w:rPr>
          <w:b/>
          <w:bCs/>
          <w:i/>
          <w:u w:val="single"/>
        </w:rPr>
        <w:t>(įrašyti skaičiais ir žodžiais</w:t>
      </w:r>
      <w:r w:rsidRPr="009901FC">
        <w:rPr>
          <w:b/>
          <w:bCs/>
          <w:u w:val="single"/>
        </w:rPr>
        <w:t>).</w:t>
      </w:r>
      <w:r w:rsidR="000C2F72" w:rsidRPr="009901FC">
        <w:rPr>
          <w:b/>
          <w:bCs/>
          <w:u w:val="single"/>
        </w:rPr>
        <w:t xml:space="preserve"> </w:t>
      </w:r>
    </w:p>
    <w:p w14:paraId="4BAE82FF" w14:textId="35732D75" w:rsidR="004A640A" w:rsidRPr="009901FC" w:rsidRDefault="000C2F72" w:rsidP="004A640A">
      <w:pPr>
        <w:spacing w:line="240" w:lineRule="auto"/>
        <w:rPr>
          <w:b/>
          <w:bCs/>
          <w:u w:val="single"/>
        </w:rPr>
      </w:pPr>
      <w:r w:rsidRPr="009901FC">
        <w:rPr>
          <w:b/>
          <w:bCs/>
          <w:color w:val="000000" w:themeColor="text1"/>
          <w:u w:val="single"/>
        </w:rPr>
        <w:t>Ekonomiškai naudingiausiu pasiūlymu laikomas didžiausią bendrą I-III programų draudimo sumą v</w:t>
      </w:r>
      <w:r w:rsidRPr="009901FC">
        <w:rPr>
          <w:b/>
          <w:bCs/>
          <w:u w:val="single"/>
          <w:lang w:bidi="lt-LT"/>
        </w:rPr>
        <w:t xml:space="preserve">isoms medicinos paslaugoms (techninės specifikacijos 4.4.1-4.11 p.) </w:t>
      </w:r>
      <w:r w:rsidRPr="009901FC">
        <w:rPr>
          <w:b/>
          <w:bCs/>
          <w:color w:val="000000" w:themeColor="text1"/>
          <w:u w:val="single"/>
        </w:rPr>
        <w:t>pasiūliusio tiekėjo pasiūlymas.</w:t>
      </w:r>
    </w:p>
    <w:p w14:paraId="00E44C5A" w14:textId="77777777" w:rsidR="004A640A" w:rsidRPr="000D35C6" w:rsidRDefault="004A640A" w:rsidP="004A640A">
      <w:pPr>
        <w:ind w:firstLine="720"/>
        <w:rPr>
          <w:b/>
        </w:rPr>
      </w:pPr>
    </w:p>
    <w:p w14:paraId="5151D8C2" w14:textId="77777777" w:rsidR="004A640A" w:rsidRPr="000D35C6" w:rsidRDefault="004A640A" w:rsidP="004A640A">
      <w:pPr>
        <w:ind w:firstLine="720"/>
        <w:rPr>
          <w:szCs w:val="24"/>
        </w:rPr>
      </w:pPr>
      <w:r w:rsidRPr="000D35C6">
        <w:rPr>
          <w:szCs w:val="24"/>
        </w:rPr>
        <w:t>Kartu su pasiūlymu pateikiami šie dokumentai:</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5017"/>
        <w:gridCol w:w="1980"/>
        <w:gridCol w:w="1869"/>
      </w:tblGrid>
      <w:tr w:rsidR="004A640A" w:rsidRPr="000D35C6" w14:paraId="25A6210C" w14:textId="77777777" w:rsidTr="00145104">
        <w:trPr>
          <w:trHeight w:val="1326"/>
        </w:trPr>
        <w:tc>
          <w:tcPr>
            <w:tcW w:w="629" w:type="dxa"/>
            <w:tcBorders>
              <w:top w:val="single" w:sz="4" w:space="0" w:color="auto"/>
              <w:left w:val="single" w:sz="4" w:space="0" w:color="auto"/>
              <w:bottom w:val="single" w:sz="4" w:space="0" w:color="auto"/>
              <w:right w:val="single" w:sz="4" w:space="0" w:color="auto"/>
            </w:tcBorders>
            <w:vAlign w:val="center"/>
            <w:hideMark/>
          </w:tcPr>
          <w:p w14:paraId="4BF56FEE" w14:textId="6917E153" w:rsidR="004A640A" w:rsidRPr="000D35C6" w:rsidRDefault="004A640A" w:rsidP="00145104">
            <w:pPr>
              <w:spacing w:line="240" w:lineRule="auto"/>
              <w:ind w:firstLine="0"/>
              <w:jc w:val="center"/>
              <w:rPr>
                <w:szCs w:val="24"/>
              </w:rPr>
            </w:pPr>
            <w:r>
              <w:rPr>
                <w:szCs w:val="24"/>
              </w:rPr>
              <w:t>E</w:t>
            </w:r>
            <w:r w:rsidRPr="000D35C6">
              <w:rPr>
                <w:szCs w:val="24"/>
              </w:rPr>
              <w:t>il.</w:t>
            </w:r>
            <w:r>
              <w:rPr>
                <w:szCs w:val="24"/>
              </w:rPr>
              <w:t xml:space="preserve"> </w:t>
            </w:r>
            <w:r w:rsidRPr="000D35C6">
              <w:rPr>
                <w:szCs w:val="24"/>
              </w:rPr>
              <w:t>Nr.</w:t>
            </w:r>
          </w:p>
        </w:tc>
        <w:tc>
          <w:tcPr>
            <w:tcW w:w="5017" w:type="dxa"/>
            <w:tcBorders>
              <w:top w:val="single" w:sz="4" w:space="0" w:color="auto"/>
              <w:left w:val="single" w:sz="4" w:space="0" w:color="auto"/>
              <w:bottom w:val="single" w:sz="4" w:space="0" w:color="auto"/>
              <w:right w:val="single" w:sz="4" w:space="0" w:color="auto"/>
            </w:tcBorders>
            <w:vAlign w:val="center"/>
            <w:hideMark/>
          </w:tcPr>
          <w:p w14:paraId="21D3E085" w14:textId="77777777" w:rsidR="004A640A" w:rsidRPr="000D35C6" w:rsidRDefault="004A640A" w:rsidP="00145104">
            <w:pPr>
              <w:spacing w:line="240" w:lineRule="auto"/>
              <w:ind w:firstLine="0"/>
              <w:jc w:val="center"/>
              <w:rPr>
                <w:szCs w:val="24"/>
              </w:rPr>
            </w:pPr>
            <w:r w:rsidRPr="000D35C6">
              <w:rPr>
                <w:szCs w:val="24"/>
              </w:rPr>
              <w:t>Pateiktų dokumentų pavadinimas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85906BC" w14:textId="77777777" w:rsidR="004A640A" w:rsidRPr="000D35C6" w:rsidRDefault="004A640A" w:rsidP="00145104">
            <w:pPr>
              <w:spacing w:line="240" w:lineRule="auto"/>
              <w:ind w:firstLine="0"/>
              <w:jc w:val="center"/>
              <w:rPr>
                <w:szCs w:val="24"/>
              </w:rPr>
            </w:pPr>
            <w:r w:rsidRPr="000D35C6">
              <w:rPr>
                <w:szCs w:val="24"/>
              </w:rPr>
              <w:t>Dokumento puslapių skaičius</w:t>
            </w:r>
          </w:p>
        </w:tc>
        <w:tc>
          <w:tcPr>
            <w:tcW w:w="1869" w:type="dxa"/>
            <w:tcBorders>
              <w:top w:val="single" w:sz="4" w:space="0" w:color="auto"/>
              <w:left w:val="single" w:sz="4" w:space="0" w:color="auto"/>
              <w:bottom w:val="single" w:sz="4" w:space="0" w:color="auto"/>
              <w:right w:val="single" w:sz="4" w:space="0" w:color="auto"/>
            </w:tcBorders>
            <w:vAlign w:val="center"/>
            <w:hideMark/>
          </w:tcPr>
          <w:p w14:paraId="6A6451E1" w14:textId="77777777" w:rsidR="004A640A" w:rsidRPr="000D35C6" w:rsidRDefault="004A640A" w:rsidP="00145104">
            <w:pPr>
              <w:spacing w:line="240" w:lineRule="auto"/>
              <w:ind w:firstLine="0"/>
              <w:jc w:val="center"/>
              <w:rPr>
                <w:szCs w:val="24"/>
              </w:rPr>
            </w:pPr>
            <w:r w:rsidRPr="000D35C6">
              <w:rPr>
                <w:szCs w:val="24"/>
              </w:rPr>
              <w:t>Ar dokumentas konfidencialus (Taip/Ne)</w:t>
            </w:r>
          </w:p>
        </w:tc>
      </w:tr>
      <w:tr w:rsidR="004A640A" w:rsidRPr="000D35C6" w14:paraId="419ED6D2" w14:textId="77777777" w:rsidTr="00145104">
        <w:trPr>
          <w:trHeight w:val="331"/>
        </w:trPr>
        <w:tc>
          <w:tcPr>
            <w:tcW w:w="629" w:type="dxa"/>
            <w:tcBorders>
              <w:top w:val="single" w:sz="4" w:space="0" w:color="auto"/>
              <w:left w:val="single" w:sz="4" w:space="0" w:color="auto"/>
              <w:bottom w:val="single" w:sz="4" w:space="0" w:color="auto"/>
              <w:right w:val="single" w:sz="4" w:space="0" w:color="auto"/>
            </w:tcBorders>
          </w:tcPr>
          <w:p w14:paraId="714E89F2" w14:textId="77777777" w:rsidR="004A640A" w:rsidRPr="009E4FA2" w:rsidRDefault="004A640A" w:rsidP="00145104">
            <w:pPr>
              <w:spacing w:line="240" w:lineRule="auto"/>
              <w:ind w:firstLine="0"/>
              <w:rPr>
                <w:szCs w:val="24"/>
              </w:rPr>
            </w:pPr>
            <w:r>
              <w:rPr>
                <w:szCs w:val="24"/>
              </w:rPr>
              <w:t>1.</w:t>
            </w:r>
          </w:p>
        </w:tc>
        <w:tc>
          <w:tcPr>
            <w:tcW w:w="5017" w:type="dxa"/>
            <w:tcBorders>
              <w:top w:val="single" w:sz="4" w:space="0" w:color="auto"/>
              <w:left w:val="single" w:sz="4" w:space="0" w:color="auto"/>
              <w:bottom w:val="single" w:sz="4" w:space="0" w:color="auto"/>
              <w:right w:val="single" w:sz="4" w:space="0" w:color="auto"/>
            </w:tcBorders>
          </w:tcPr>
          <w:p w14:paraId="6D0EF8C8" w14:textId="77777777" w:rsidR="004A640A" w:rsidRPr="000D35C6" w:rsidRDefault="004A640A" w:rsidP="00145104">
            <w:pPr>
              <w:spacing w:line="240" w:lineRule="auto"/>
              <w:ind w:right="-63" w:firstLine="0"/>
              <w:rPr>
                <w:b/>
                <w:bCs/>
                <w:szCs w:val="24"/>
              </w:rPr>
            </w:pPr>
          </w:p>
        </w:tc>
        <w:tc>
          <w:tcPr>
            <w:tcW w:w="1980" w:type="dxa"/>
            <w:tcBorders>
              <w:top w:val="single" w:sz="4" w:space="0" w:color="auto"/>
              <w:left w:val="single" w:sz="4" w:space="0" w:color="auto"/>
              <w:bottom w:val="single" w:sz="4" w:space="0" w:color="auto"/>
              <w:right w:val="single" w:sz="4" w:space="0" w:color="auto"/>
            </w:tcBorders>
          </w:tcPr>
          <w:p w14:paraId="726AF1D6" w14:textId="77777777" w:rsidR="004A640A" w:rsidRPr="000D35C6" w:rsidRDefault="004A640A" w:rsidP="00145104">
            <w:pPr>
              <w:spacing w:line="240" w:lineRule="auto"/>
              <w:ind w:firstLine="0"/>
              <w:rPr>
                <w:szCs w:val="24"/>
              </w:rPr>
            </w:pPr>
          </w:p>
        </w:tc>
        <w:tc>
          <w:tcPr>
            <w:tcW w:w="1869" w:type="dxa"/>
            <w:tcBorders>
              <w:top w:val="single" w:sz="4" w:space="0" w:color="auto"/>
              <w:left w:val="single" w:sz="4" w:space="0" w:color="auto"/>
              <w:bottom w:val="single" w:sz="4" w:space="0" w:color="auto"/>
              <w:right w:val="single" w:sz="4" w:space="0" w:color="auto"/>
            </w:tcBorders>
          </w:tcPr>
          <w:p w14:paraId="0BCC8F37" w14:textId="77777777" w:rsidR="004A640A" w:rsidRPr="000D35C6" w:rsidRDefault="004A640A" w:rsidP="00145104">
            <w:pPr>
              <w:spacing w:line="240" w:lineRule="auto"/>
              <w:ind w:firstLine="0"/>
              <w:rPr>
                <w:szCs w:val="24"/>
              </w:rPr>
            </w:pPr>
          </w:p>
        </w:tc>
      </w:tr>
      <w:tr w:rsidR="004A640A" w:rsidRPr="000D35C6" w14:paraId="510DDBD9" w14:textId="77777777" w:rsidTr="00145104">
        <w:trPr>
          <w:trHeight w:val="327"/>
        </w:trPr>
        <w:tc>
          <w:tcPr>
            <w:tcW w:w="629" w:type="dxa"/>
            <w:tcBorders>
              <w:top w:val="single" w:sz="4" w:space="0" w:color="auto"/>
              <w:left w:val="single" w:sz="4" w:space="0" w:color="auto"/>
              <w:bottom w:val="single" w:sz="4" w:space="0" w:color="auto"/>
              <w:right w:val="single" w:sz="4" w:space="0" w:color="auto"/>
            </w:tcBorders>
          </w:tcPr>
          <w:p w14:paraId="05A405B8" w14:textId="77777777" w:rsidR="004A640A" w:rsidRPr="000D35C6" w:rsidRDefault="004A640A" w:rsidP="00145104">
            <w:pPr>
              <w:spacing w:line="240" w:lineRule="auto"/>
              <w:ind w:firstLine="0"/>
              <w:rPr>
                <w:b/>
                <w:bCs/>
                <w:szCs w:val="24"/>
              </w:rPr>
            </w:pPr>
          </w:p>
        </w:tc>
        <w:tc>
          <w:tcPr>
            <w:tcW w:w="5017" w:type="dxa"/>
            <w:tcBorders>
              <w:top w:val="single" w:sz="4" w:space="0" w:color="auto"/>
              <w:left w:val="single" w:sz="4" w:space="0" w:color="auto"/>
              <w:bottom w:val="single" w:sz="4" w:space="0" w:color="auto"/>
              <w:right w:val="single" w:sz="4" w:space="0" w:color="auto"/>
            </w:tcBorders>
          </w:tcPr>
          <w:p w14:paraId="007C05A4" w14:textId="77777777" w:rsidR="004A640A" w:rsidRPr="000D35C6" w:rsidRDefault="004A640A" w:rsidP="00145104">
            <w:pPr>
              <w:spacing w:line="240" w:lineRule="auto"/>
              <w:ind w:right="-63" w:firstLine="0"/>
              <w:rPr>
                <w:b/>
                <w:bCs/>
                <w:szCs w:val="24"/>
              </w:rPr>
            </w:pPr>
          </w:p>
        </w:tc>
        <w:tc>
          <w:tcPr>
            <w:tcW w:w="1980" w:type="dxa"/>
            <w:tcBorders>
              <w:top w:val="single" w:sz="4" w:space="0" w:color="auto"/>
              <w:left w:val="single" w:sz="4" w:space="0" w:color="auto"/>
              <w:bottom w:val="single" w:sz="4" w:space="0" w:color="auto"/>
              <w:right w:val="single" w:sz="4" w:space="0" w:color="auto"/>
            </w:tcBorders>
          </w:tcPr>
          <w:p w14:paraId="30F114FC" w14:textId="77777777" w:rsidR="004A640A" w:rsidRPr="000D35C6" w:rsidRDefault="004A640A" w:rsidP="00145104">
            <w:pPr>
              <w:spacing w:line="240" w:lineRule="auto"/>
              <w:ind w:firstLine="0"/>
              <w:rPr>
                <w:szCs w:val="24"/>
              </w:rPr>
            </w:pPr>
          </w:p>
        </w:tc>
        <w:tc>
          <w:tcPr>
            <w:tcW w:w="1869" w:type="dxa"/>
            <w:tcBorders>
              <w:top w:val="single" w:sz="4" w:space="0" w:color="auto"/>
              <w:left w:val="single" w:sz="4" w:space="0" w:color="auto"/>
              <w:bottom w:val="single" w:sz="4" w:space="0" w:color="auto"/>
              <w:right w:val="single" w:sz="4" w:space="0" w:color="auto"/>
            </w:tcBorders>
          </w:tcPr>
          <w:p w14:paraId="2BBEC810" w14:textId="77777777" w:rsidR="004A640A" w:rsidRPr="000D35C6" w:rsidRDefault="004A640A" w:rsidP="00145104">
            <w:pPr>
              <w:spacing w:line="240" w:lineRule="auto"/>
              <w:ind w:firstLine="0"/>
              <w:rPr>
                <w:szCs w:val="24"/>
              </w:rPr>
            </w:pPr>
          </w:p>
        </w:tc>
      </w:tr>
      <w:tr w:rsidR="004A640A" w:rsidRPr="000D35C6" w14:paraId="2E9AECD2" w14:textId="77777777" w:rsidTr="00145104">
        <w:trPr>
          <w:trHeight w:val="312"/>
        </w:trPr>
        <w:tc>
          <w:tcPr>
            <w:tcW w:w="629" w:type="dxa"/>
            <w:tcBorders>
              <w:top w:val="single" w:sz="4" w:space="0" w:color="auto"/>
              <w:left w:val="single" w:sz="4" w:space="0" w:color="auto"/>
              <w:bottom w:val="single" w:sz="4" w:space="0" w:color="auto"/>
              <w:right w:val="single" w:sz="4" w:space="0" w:color="auto"/>
            </w:tcBorders>
          </w:tcPr>
          <w:p w14:paraId="1BB807B6" w14:textId="77777777" w:rsidR="004A640A" w:rsidRPr="000D35C6" w:rsidRDefault="004A640A" w:rsidP="00145104">
            <w:pPr>
              <w:spacing w:line="240" w:lineRule="auto"/>
              <w:ind w:firstLine="0"/>
              <w:rPr>
                <w:b/>
                <w:bCs/>
                <w:szCs w:val="24"/>
              </w:rPr>
            </w:pPr>
          </w:p>
        </w:tc>
        <w:tc>
          <w:tcPr>
            <w:tcW w:w="5017" w:type="dxa"/>
            <w:tcBorders>
              <w:top w:val="single" w:sz="4" w:space="0" w:color="auto"/>
              <w:left w:val="single" w:sz="4" w:space="0" w:color="auto"/>
              <w:bottom w:val="single" w:sz="4" w:space="0" w:color="auto"/>
              <w:right w:val="single" w:sz="4" w:space="0" w:color="auto"/>
            </w:tcBorders>
          </w:tcPr>
          <w:p w14:paraId="7E0C9440" w14:textId="77777777" w:rsidR="004A640A" w:rsidRPr="000D35C6" w:rsidRDefault="004A640A" w:rsidP="00145104">
            <w:pPr>
              <w:spacing w:line="240" w:lineRule="auto"/>
              <w:ind w:right="-63" w:firstLine="0"/>
              <w:rPr>
                <w:b/>
                <w:bCs/>
                <w:szCs w:val="24"/>
              </w:rPr>
            </w:pPr>
          </w:p>
        </w:tc>
        <w:tc>
          <w:tcPr>
            <w:tcW w:w="1980" w:type="dxa"/>
            <w:tcBorders>
              <w:top w:val="single" w:sz="4" w:space="0" w:color="auto"/>
              <w:left w:val="single" w:sz="4" w:space="0" w:color="auto"/>
              <w:bottom w:val="single" w:sz="4" w:space="0" w:color="auto"/>
              <w:right w:val="single" w:sz="4" w:space="0" w:color="auto"/>
            </w:tcBorders>
          </w:tcPr>
          <w:p w14:paraId="43A051DD" w14:textId="77777777" w:rsidR="004A640A" w:rsidRPr="000D35C6" w:rsidRDefault="004A640A" w:rsidP="00145104">
            <w:pPr>
              <w:spacing w:line="240" w:lineRule="auto"/>
              <w:ind w:firstLine="0"/>
              <w:rPr>
                <w:szCs w:val="24"/>
              </w:rPr>
            </w:pPr>
          </w:p>
        </w:tc>
        <w:tc>
          <w:tcPr>
            <w:tcW w:w="1869" w:type="dxa"/>
            <w:tcBorders>
              <w:top w:val="single" w:sz="4" w:space="0" w:color="auto"/>
              <w:left w:val="single" w:sz="4" w:space="0" w:color="auto"/>
              <w:bottom w:val="single" w:sz="4" w:space="0" w:color="auto"/>
              <w:right w:val="single" w:sz="4" w:space="0" w:color="auto"/>
            </w:tcBorders>
          </w:tcPr>
          <w:p w14:paraId="78715370" w14:textId="77777777" w:rsidR="004A640A" w:rsidRPr="000D35C6" w:rsidRDefault="004A640A" w:rsidP="00145104">
            <w:pPr>
              <w:spacing w:line="240" w:lineRule="auto"/>
              <w:ind w:firstLine="0"/>
              <w:rPr>
                <w:szCs w:val="24"/>
              </w:rPr>
            </w:pPr>
          </w:p>
        </w:tc>
      </w:tr>
    </w:tbl>
    <w:p w14:paraId="087BF4F5" w14:textId="77777777" w:rsidR="004A640A" w:rsidRPr="000D35C6" w:rsidRDefault="004A640A" w:rsidP="004A640A">
      <w:pPr>
        <w:ind w:firstLine="851"/>
        <w:rPr>
          <w:sz w:val="20"/>
          <w:szCs w:val="20"/>
        </w:rPr>
      </w:pPr>
      <w:r w:rsidRPr="000D35C6">
        <w:rPr>
          <w:sz w:val="20"/>
          <w:szCs w:val="20"/>
        </w:rPr>
        <w:t xml:space="preserve">Pastaba. Tiekėjui nenurodžius, kokia informacija yra konfidenciali, laikoma, kad konfidencialios informacijos pasiūlyme nėra. </w:t>
      </w:r>
    </w:p>
    <w:p w14:paraId="08DE0686" w14:textId="77777777" w:rsidR="004A640A" w:rsidRPr="000D35C6" w:rsidRDefault="004A640A" w:rsidP="00287E0C">
      <w:pPr>
        <w:ind w:firstLine="0"/>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4A640A" w:rsidRPr="000D35C6" w14:paraId="5E86E31B" w14:textId="77777777" w:rsidTr="00145104">
        <w:trPr>
          <w:trHeight w:val="186"/>
        </w:trPr>
        <w:tc>
          <w:tcPr>
            <w:tcW w:w="3281" w:type="dxa"/>
            <w:tcBorders>
              <w:top w:val="single" w:sz="4" w:space="0" w:color="auto"/>
              <w:left w:val="nil"/>
              <w:bottom w:val="nil"/>
              <w:right w:val="nil"/>
            </w:tcBorders>
            <w:hideMark/>
          </w:tcPr>
          <w:p w14:paraId="48AD061D" w14:textId="77777777" w:rsidR="004A640A" w:rsidRPr="000D35C6" w:rsidRDefault="004A640A" w:rsidP="00145104">
            <w:pPr>
              <w:snapToGrid w:val="0"/>
              <w:rPr>
                <w:position w:val="6"/>
                <w:szCs w:val="24"/>
              </w:rPr>
            </w:pPr>
            <w:r w:rsidRPr="000D35C6">
              <w:rPr>
                <w:position w:val="6"/>
                <w:szCs w:val="24"/>
              </w:rPr>
              <w:t xml:space="preserve"> (Tiekėjo arba jo įgalioto asmens pareigų pavadinimas)</w:t>
            </w:r>
          </w:p>
        </w:tc>
        <w:tc>
          <w:tcPr>
            <w:tcW w:w="685" w:type="dxa"/>
          </w:tcPr>
          <w:p w14:paraId="30D072A8" w14:textId="77777777" w:rsidR="004A640A" w:rsidRPr="000D35C6" w:rsidRDefault="004A640A" w:rsidP="00145104">
            <w:pPr>
              <w:ind w:right="-1"/>
              <w:jc w:val="center"/>
              <w:rPr>
                <w:szCs w:val="24"/>
              </w:rPr>
            </w:pPr>
          </w:p>
        </w:tc>
        <w:tc>
          <w:tcPr>
            <w:tcW w:w="2267" w:type="dxa"/>
            <w:tcBorders>
              <w:top w:val="single" w:sz="4" w:space="0" w:color="auto"/>
              <w:left w:val="nil"/>
              <w:bottom w:val="nil"/>
              <w:right w:val="nil"/>
            </w:tcBorders>
            <w:hideMark/>
          </w:tcPr>
          <w:p w14:paraId="47CB74FE" w14:textId="77777777" w:rsidR="004A640A" w:rsidRPr="000D35C6" w:rsidRDefault="004A640A" w:rsidP="00145104">
            <w:pPr>
              <w:ind w:right="-1"/>
              <w:jc w:val="center"/>
              <w:rPr>
                <w:szCs w:val="24"/>
              </w:rPr>
            </w:pPr>
            <w:r w:rsidRPr="000D35C6">
              <w:rPr>
                <w:position w:val="6"/>
                <w:szCs w:val="24"/>
              </w:rPr>
              <w:t>(Parašas)</w:t>
            </w:r>
            <w:r w:rsidRPr="000D35C6">
              <w:rPr>
                <w:szCs w:val="24"/>
              </w:rPr>
              <w:t xml:space="preserve"> </w:t>
            </w:r>
          </w:p>
        </w:tc>
        <w:tc>
          <w:tcPr>
            <w:tcW w:w="709" w:type="dxa"/>
          </w:tcPr>
          <w:p w14:paraId="63540592" w14:textId="77777777" w:rsidR="004A640A" w:rsidRPr="000D35C6" w:rsidRDefault="004A640A" w:rsidP="00145104">
            <w:pPr>
              <w:ind w:right="-1"/>
              <w:jc w:val="center"/>
              <w:rPr>
                <w:szCs w:val="24"/>
              </w:rPr>
            </w:pPr>
          </w:p>
        </w:tc>
        <w:tc>
          <w:tcPr>
            <w:tcW w:w="3258" w:type="dxa"/>
            <w:tcBorders>
              <w:top w:val="single" w:sz="4" w:space="0" w:color="auto"/>
              <w:left w:val="nil"/>
              <w:bottom w:val="nil"/>
              <w:right w:val="nil"/>
            </w:tcBorders>
            <w:hideMark/>
          </w:tcPr>
          <w:p w14:paraId="29668EF4" w14:textId="77777777" w:rsidR="004A640A" w:rsidRPr="000D35C6" w:rsidRDefault="004A640A" w:rsidP="00145104">
            <w:pPr>
              <w:ind w:right="-1"/>
              <w:jc w:val="center"/>
              <w:rPr>
                <w:szCs w:val="24"/>
              </w:rPr>
            </w:pPr>
            <w:r w:rsidRPr="000D35C6">
              <w:rPr>
                <w:position w:val="6"/>
                <w:szCs w:val="24"/>
              </w:rPr>
              <w:t>(Vardas ir pavardė)</w:t>
            </w:r>
            <w:r w:rsidRPr="000D35C6">
              <w:rPr>
                <w:szCs w:val="24"/>
              </w:rPr>
              <w:t xml:space="preserve"> </w:t>
            </w:r>
          </w:p>
        </w:tc>
      </w:tr>
    </w:tbl>
    <w:p w14:paraId="282BAFD3" w14:textId="264713CE"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715EA7">
        <w:rPr>
          <w:rFonts w:cstheme="minorHAnsi"/>
        </w:rPr>
        <w:t>6</w:t>
      </w:r>
      <w:r w:rsidR="00715EA7" w:rsidRPr="00194983">
        <w:rPr>
          <w:rFonts w:cstheme="minorHAnsi"/>
        </w:rPr>
        <w:t xml:space="preserve"> </w:t>
      </w:r>
      <w:r w:rsidRPr="00194983">
        <w:rPr>
          <w:rFonts w:cstheme="minorHAnsi"/>
        </w:rPr>
        <w:t>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6C28FB9E" w14:textId="77777777" w:rsidR="00FB4715" w:rsidRDefault="00FB4715" w:rsidP="00FB4715">
      <w:pPr>
        <w:tabs>
          <w:tab w:val="left" w:pos="570"/>
        </w:tabs>
        <w:spacing w:line="276" w:lineRule="auto"/>
        <w:ind w:left="57" w:right="57"/>
        <w:jc w:val="center"/>
        <w:rPr>
          <w:rFonts w:asciiTheme="majorHAnsi" w:hAnsiTheme="majorHAnsi" w:cstheme="majorHAnsi"/>
          <w:b/>
          <w:sz w:val="24"/>
          <w:szCs w:val="24"/>
        </w:rPr>
      </w:pPr>
      <w:r>
        <w:rPr>
          <w:rFonts w:asciiTheme="majorHAnsi" w:hAnsiTheme="majorHAnsi" w:cstheme="majorHAnsi"/>
          <w:b/>
          <w:sz w:val="24"/>
          <w:szCs w:val="24"/>
        </w:rPr>
        <w:t>(Paslaugų pirkimo sutarties formos pavyzdys)</w:t>
      </w:r>
    </w:p>
    <w:p w14:paraId="7B49C7C4" w14:textId="77777777" w:rsidR="00FB4715" w:rsidRDefault="00FB4715" w:rsidP="00FB4715">
      <w:pPr>
        <w:tabs>
          <w:tab w:val="left" w:pos="570"/>
        </w:tabs>
        <w:spacing w:line="276" w:lineRule="auto"/>
        <w:ind w:left="57" w:right="57"/>
        <w:jc w:val="center"/>
        <w:rPr>
          <w:rFonts w:asciiTheme="majorHAnsi" w:hAnsiTheme="majorHAnsi" w:cstheme="majorHAnsi"/>
          <w:b/>
          <w:caps/>
          <w:sz w:val="24"/>
          <w:szCs w:val="24"/>
        </w:rPr>
      </w:pPr>
    </w:p>
    <w:p w14:paraId="5881B5A5" w14:textId="77777777" w:rsidR="00FB4715" w:rsidRDefault="00FB4715" w:rsidP="00FB4715">
      <w:pPr>
        <w:tabs>
          <w:tab w:val="left" w:pos="570"/>
        </w:tabs>
        <w:spacing w:line="276" w:lineRule="auto"/>
        <w:ind w:left="57" w:right="57"/>
        <w:jc w:val="center"/>
        <w:rPr>
          <w:rFonts w:asciiTheme="majorHAnsi" w:hAnsiTheme="majorHAnsi" w:cstheme="majorHAnsi"/>
          <w:b/>
          <w:caps/>
          <w:sz w:val="24"/>
          <w:szCs w:val="24"/>
        </w:rPr>
      </w:pPr>
      <w:r>
        <w:rPr>
          <w:rFonts w:asciiTheme="majorHAnsi" w:hAnsiTheme="majorHAnsi" w:cstheme="majorHAnsi"/>
          <w:b/>
          <w:bCs/>
          <w:i/>
          <w:caps/>
          <w:sz w:val="24"/>
          <w:szCs w:val="24"/>
        </w:rPr>
        <w:t>(PASLAUGŲ PAVADINIMAS)</w:t>
      </w:r>
      <w:r>
        <w:rPr>
          <w:rFonts w:asciiTheme="majorHAnsi" w:hAnsiTheme="majorHAnsi" w:cstheme="majorHAnsi"/>
          <w:b/>
          <w:caps/>
          <w:sz w:val="24"/>
          <w:szCs w:val="24"/>
        </w:rPr>
        <w:t xml:space="preserve"> PASLAUGŲ PIRKIMO sutartis</w:t>
      </w:r>
    </w:p>
    <w:p w14:paraId="03225622" w14:textId="77777777" w:rsidR="00FB4715" w:rsidRDefault="00FB4715" w:rsidP="00FB4715">
      <w:pPr>
        <w:tabs>
          <w:tab w:val="left" w:pos="570"/>
        </w:tabs>
        <w:spacing w:line="276" w:lineRule="auto"/>
        <w:ind w:left="57" w:right="57"/>
        <w:jc w:val="center"/>
        <w:rPr>
          <w:rFonts w:asciiTheme="majorHAnsi" w:hAnsiTheme="majorHAnsi" w:cstheme="majorHAnsi"/>
          <w:b/>
          <w:sz w:val="24"/>
          <w:szCs w:val="24"/>
        </w:rPr>
      </w:pPr>
    </w:p>
    <w:p w14:paraId="574F0C00" w14:textId="77777777" w:rsidR="00FB4715" w:rsidRDefault="00FB4715" w:rsidP="00FB4715">
      <w:pPr>
        <w:spacing w:line="276" w:lineRule="auto"/>
        <w:jc w:val="center"/>
        <w:rPr>
          <w:rFonts w:asciiTheme="majorHAnsi" w:hAnsiTheme="majorHAnsi" w:cstheme="majorHAnsi"/>
          <w:sz w:val="24"/>
          <w:szCs w:val="24"/>
        </w:rPr>
      </w:pPr>
      <w:r>
        <w:rPr>
          <w:rFonts w:asciiTheme="majorHAnsi" w:hAnsiTheme="majorHAnsi" w:cstheme="majorHAnsi"/>
          <w:sz w:val="24"/>
          <w:szCs w:val="24"/>
        </w:rPr>
        <w:t>__________________ Nr. _________</w:t>
      </w:r>
    </w:p>
    <w:p w14:paraId="0E8C37F1" w14:textId="77777777" w:rsidR="00FB4715" w:rsidRDefault="00FB4715" w:rsidP="00FB4715">
      <w:pPr>
        <w:spacing w:after="120" w:line="276" w:lineRule="auto"/>
        <w:ind w:firstLine="3828"/>
        <w:rPr>
          <w:rFonts w:asciiTheme="majorHAnsi" w:hAnsiTheme="majorHAnsi" w:cstheme="majorHAnsi"/>
          <w:sz w:val="24"/>
          <w:szCs w:val="24"/>
        </w:rPr>
      </w:pPr>
      <w:r>
        <w:rPr>
          <w:rFonts w:asciiTheme="majorHAnsi" w:hAnsiTheme="majorHAnsi" w:cstheme="majorHAnsi"/>
          <w:sz w:val="24"/>
          <w:szCs w:val="24"/>
        </w:rPr>
        <w:t>(data)</w:t>
      </w:r>
    </w:p>
    <w:p w14:paraId="344ADE29" w14:textId="77777777" w:rsidR="00FB4715" w:rsidRDefault="00FB4715" w:rsidP="00FB4715">
      <w:pPr>
        <w:spacing w:line="276" w:lineRule="auto"/>
        <w:jc w:val="center"/>
        <w:rPr>
          <w:rFonts w:asciiTheme="majorHAnsi" w:hAnsiTheme="majorHAnsi" w:cstheme="majorHAnsi"/>
          <w:sz w:val="24"/>
          <w:szCs w:val="24"/>
        </w:rPr>
      </w:pPr>
      <w:r>
        <w:rPr>
          <w:rFonts w:asciiTheme="majorHAnsi" w:hAnsiTheme="majorHAnsi" w:cstheme="majorHAnsi"/>
          <w:sz w:val="24"/>
          <w:szCs w:val="24"/>
        </w:rPr>
        <w:t>_________________________</w:t>
      </w:r>
    </w:p>
    <w:p w14:paraId="37399AEB" w14:textId="77777777" w:rsidR="00FB4715" w:rsidRDefault="00FB4715" w:rsidP="00FB4715">
      <w:pPr>
        <w:spacing w:line="276" w:lineRule="auto"/>
        <w:jc w:val="center"/>
        <w:rPr>
          <w:rFonts w:asciiTheme="majorHAnsi" w:hAnsiTheme="majorHAnsi" w:cstheme="majorHAnsi"/>
          <w:sz w:val="24"/>
          <w:szCs w:val="24"/>
        </w:rPr>
      </w:pPr>
      <w:r>
        <w:rPr>
          <w:rFonts w:asciiTheme="majorHAnsi" w:hAnsiTheme="majorHAnsi" w:cstheme="majorHAnsi"/>
          <w:sz w:val="24"/>
          <w:szCs w:val="24"/>
        </w:rPr>
        <w:t>(sudarymo vieta)</w:t>
      </w:r>
    </w:p>
    <w:p w14:paraId="37F902E9" w14:textId="77777777" w:rsidR="00FB4715" w:rsidRDefault="00FB4715" w:rsidP="00FB4715">
      <w:pPr>
        <w:spacing w:before="120" w:after="120" w:line="276" w:lineRule="auto"/>
        <w:ind w:firstLine="709"/>
        <w:rPr>
          <w:rFonts w:asciiTheme="majorHAnsi" w:hAnsiTheme="majorHAnsi" w:cstheme="majorHAnsi"/>
          <w:b/>
          <w:sz w:val="24"/>
          <w:szCs w:val="24"/>
        </w:rPr>
      </w:pPr>
    </w:p>
    <w:p w14:paraId="66F180CE" w14:textId="77777777" w:rsidR="00FB4715" w:rsidRDefault="00FB4715" w:rsidP="00FB4715">
      <w:pPr>
        <w:spacing w:before="120" w:after="120" w:line="276" w:lineRule="auto"/>
        <w:ind w:firstLine="709"/>
        <w:rPr>
          <w:rFonts w:asciiTheme="majorHAnsi" w:hAnsiTheme="majorHAnsi" w:cstheme="majorHAnsi"/>
          <w:sz w:val="24"/>
          <w:szCs w:val="24"/>
        </w:rPr>
      </w:pPr>
      <w:r>
        <w:rPr>
          <w:rFonts w:asciiTheme="majorHAnsi" w:hAnsiTheme="majorHAnsi" w:cstheme="majorHAnsi"/>
          <w:b/>
          <w:bCs/>
          <w:sz w:val="24"/>
          <w:szCs w:val="24"/>
        </w:rPr>
        <w:t>Lietuvos Respublikos teisingumo ministerija</w:t>
      </w:r>
      <w:r>
        <w:rPr>
          <w:rFonts w:asciiTheme="majorHAnsi" w:hAnsiTheme="majorHAnsi" w:cstheme="majorHAnsi"/>
          <w:sz w:val="24"/>
          <w:szCs w:val="24"/>
        </w:rPr>
        <w:t xml:space="preserve">, pagal Lietuvos Respublikos įstatymus įsteigta ir veikianti biudžetinė įstaiga, kodas 188604955, kurios registruota buveinė yra Gedimino pr. 30, Vilniuje, duomenys kaupiami ir saugomi Juridinių asmenų registre, atstovaujama </w:t>
      </w:r>
      <w:r>
        <w:rPr>
          <w:rFonts w:asciiTheme="majorHAnsi" w:hAnsiTheme="majorHAnsi" w:cstheme="majorHAnsi"/>
          <w:i/>
          <w:sz w:val="24"/>
          <w:szCs w:val="24"/>
        </w:rPr>
        <w:t>(pareigų pavadinimas, vardas, pavardė)</w:t>
      </w:r>
      <w:r>
        <w:rPr>
          <w:rFonts w:asciiTheme="majorHAnsi" w:hAnsiTheme="majorHAnsi" w:cstheme="majorHAnsi"/>
          <w:sz w:val="24"/>
          <w:szCs w:val="24"/>
        </w:rPr>
        <w:t>, veikiančio (-</w:t>
      </w:r>
      <w:proofErr w:type="spellStart"/>
      <w:r>
        <w:rPr>
          <w:rFonts w:asciiTheme="majorHAnsi" w:hAnsiTheme="majorHAnsi" w:cstheme="majorHAnsi"/>
          <w:sz w:val="24"/>
          <w:szCs w:val="24"/>
        </w:rPr>
        <w:t>ios</w:t>
      </w:r>
      <w:proofErr w:type="spellEnd"/>
      <w:r>
        <w:rPr>
          <w:rFonts w:asciiTheme="majorHAnsi" w:hAnsiTheme="majorHAnsi" w:cstheme="majorHAnsi"/>
          <w:sz w:val="24"/>
          <w:szCs w:val="24"/>
        </w:rPr>
        <w:t xml:space="preserve">) pagal </w:t>
      </w:r>
      <w:r>
        <w:rPr>
          <w:rFonts w:asciiTheme="majorHAnsi" w:hAnsiTheme="majorHAnsi" w:cstheme="majorHAnsi"/>
          <w:i/>
          <w:sz w:val="24"/>
          <w:szCs w:val="24"/>
        </w:rPr>
        <w:t>(dokumentas, pagal kurį veikia asmuo)</w:t>
      </w:r>
      <w:r>
        <w:rPr>
          <w:rFonts w:asciiTheme="majorHAnsi" w:hAnsiTheme="majorHAnsi" w:cstheme="majorHAnsi"/>
          <w:sz w:val="24"/>
          <w:szCs w:val="24"/>
        </w:rPr>
        <w:t xml:space="preserve"> </w:t>
      </w:r>
      <w:r>
        <w:rPr>
          <w:rFonts w:asciiTheme="majorHAnsi" w:hAnsiTheme="majorHAnsi" w:cstheme="majorHAnsi"/>
          <w:sz w:val="24"/>
          <w:szCs w:val="24"/>
        </w:rPr>
        <w:br/>
        <w:t xml:space="preserve">(toliau – </w:t>
      </w:r>
      <w:r>
        <w:rPr>
          <w:rFonts w:asciiTheme="majorHAnsi" w:hAnsiTheme="majorHAnsi" w:cstheme="majorHAnsi"/>
          <w:b/>
          <w:sz w:val="24"/>
          <w:szCs w:val="24"/>
        </w:rPr>
        <w:t>Klientas</w:t>
      </w:r>
      <w:r>
        <w:rPr>
          <w:rFonts w:asciiTheme="majorHAnsi" w:hAnsiTheme="majorHAnsi" w:cstheme="majorHAnsi"/>
          <w:sz w:val="24"/>
          <w:szCs w:val="24"/>
        </w:rPr>
        <w:t>),</w:t>
      </w:r>
    </w:p>
    <w:p w14:paraId="59E748B5" w14:textId="77777777" w:rsidR="00FB4715" w:rsidRDefault="00FB4715" w:rsidP="00FB4715">
      <w:pPr>
        <w:spacing w:before="120" w:after="120" w:line="276" w:lineRule="auto"/>
        <w:ind w:firstLine="709"/>
        <w:rPr>
          <w:rFonts w:asciiTheme="majorHAnsi" w:hAnsiTheme="majorHAnsi" w:cstheme="majorHAnsi"/>
          <w:sz w:val="24"/>
          <w:szCs w:val="24"/>
        </w:rPr>
      </w:pPr>
      <w:r>
        <w:rPr>
          <w:rFonts w:asciiTheme="majorHAnsi" w:hAnsiTheme="majorHAnsi" w:cstheme="majorHAnsi"/>
          <w:sz w:val="24"/>
          <w:szCs w:val="24"/>
        </w:rPr>
        <w:t>ir</w:t>
      </w:r>
    </w:p>
    <w:p w14:paraId="18DD3AD9" w14:textId="77777777" w:rsidR="00FB4715" w:rsidRDefault="00FB4715" w:rsidP="00FB4715">
      <w:pPr>
        <w:spacing w:before="120" w:after="120" w:line="276" w:lineRule="auto"/>
        <w:ind w:firstLine="709"/>
        <w:rPr>
          <w:rFonts w:asciiTheme="majorHAnsi" w:hAnsiTheme="majorHAnsi" w:cstheme="majorHAnsi"/>
          <w:sz w:val="24"/>
          <w:szCs w:val="24"/>
        </w:rPr>
      </w:pPr>
      <w:r>
        <w:rPr>
          <w:rFonts w:asciiTheme="majorHAnsi" w:hAnsiTheme="majorHAnsi" w:cstheme="majorHAnsi"/>
          <w:b/>
          <w:i/>
          <w:sz w:val="24"/>
          <w:szCs w:val="24"/>
        </w:rPr>
        <w:t>(teisinė forma, pavadinimas)</w:t>
      </w:r>
      <w:r>
        <w:rPr>
          <w:rFonts w:asciiTheme="majorHAnsi" w:hAnsiTheme="majorHAnsi" w:cstheme="majorHAnsi"/>
          <w:sz w:val="24"/>
          <w:szCs w:val="24"/>
        </w:rPr>
        <w:t xml:space="preserve">, pagal </w:t>
      </w:r>
      <w:r>
        <w:rPr>
          <w:rFonts w:asciiTheme="majorHAnsi" w:hAnsiTheme="majorHAnsi" w:cstheme="majorHAnsi"/>
          <w:i/>
          <w:sz w:val="24"/>
          <w:szCs w:val="24"/>
        </w:rPr>
        <w:t>(taikytina teisė)</w:t>
      </w:r>
      <w:r>
        <w:rPr>
          <w:rFonts w:asciiTheme="majorHAnsi" w:hAnsiTheme="majorHAnsi" w:cstheme="majorHAnsi"/>
          <w:sz w:val="24"/>
          <w:szCs w:val="24"/>
        </w:rPr>
        <w:t xml:space="preserve"> įstatymus įsteigta ir veikianti </w:t>
      </w:r>
      <w:r>
        <w:rPr>
          <w:rFonts w:asciiTheme="majorHAnsi" w:hAnsiTheme="majorHAnsi" w:cstheme="majorHAnsi"/>
          <w:i/>
          <w:sz w:val="24"/>
          <w:szCs w:val="24"/>
        </w:rPr>
        <w:t>(teisinė forma)</w:t>
      </w:r>
      <w:r>
        <w:rPr>
          <w:rFonts w:asciiTheme="majorHAnsi" w:hAnsiTheme="majorHAnsi" w:cstheme="majorHAnsi"/>
          <w:sz w:val="24"/>
          <w:szCs w:val="24"/>
        </w:rPr>
        <w:t xml:space="preserve">, juridinio asmens kodas </w:t>
      </w:r>
      <w:r>
        <w:rPr>
          <w:rFonts w:asciiTheme="majorHAnsi" w:hAnsiTheme="majorHAnsi" w:cstheme="majorHAnsi"/>
          <w:i/>
          <w:sz w:val="24"/>
          <w:szCs w:val="24"/>
        </w:rPr>
        <w:t>(įrašyti)</w:t>
      </w:r>
      <w:r>
        <w:rPr>
          <w:rFonts w:asciiTheme="majorHAnsi" w:hAnsiTheme="majorHAnsi" w:cstheme="majorHAnsi"/>
          <w:sz w:val="24"/>
          <w:szCs w:val="24"/>
        </w:rPr>
        <w:t xml:space="preserve">, kurios registruota buveinė yra </w:t>
      </w:r>
      <w:r>
        <w:rPr>
          <w:rFonts w:asciiTheme="majorHAnsi" w:hAnsiTheme="majorHAnsi" w:cstheme="majorHAnsi"/>
          <w:i/>
          <w:sz w:val="24"/>
          <w:szCs w:val="24"/>
        </w:rPr>
        <w:t>(adresas)</w:t>
      </w:r>
      <w:r>
        <w:rPr>
          <w:rFonts w:asciiTheme="majorHAnsi" w:hAnsiTheme="majorHAnsi" w:cstheme="majorHAnsi"/>
          <w:sz w:val="24"/>
          <w:szCs w:val="24"/>
        </w:rPr>
        <w:t xml:space="preserve">, duomenys apie bendrovę kaupiami ir saugomi </w:t>
      </w:r>
      <w:r>
        <w:rPr>
          <w:rFonts w:asciiTheme="majorHAnsi" w:hAnsiTheme="majorHAnsi" w:cstheme="majorHAnsi"/>
          <w:i/>
          <w:sz w:val="24"/>
          <w:szCs w:val="24"/>
        </w:rPr>
        <w:t>(registro pavadinimas)</w:t>
      </w:r>
      <w:r>
        <w:rPr>
          <w:rFonts w:asciiTheme="majorHAnsi" w:hAnsiTheme="majorHAnsi" w:cstheme="majorHAnsi"/>
          <w:sz w:val="24"/>
          <w:szCs w:val="24"/>
        </w:rPr>
        <w:t xml:space="preserve">, atstovaujama </w:t>
      </w:r>
      <w:r>
        <w:rPr>
          <w:rFonts w:asciiTheme="majorHAnsi" w:hAnsiTheme="majorHAnsi" w:cstheme="majorHAnsi"/>
          <w:i/>
          <w:sz w:val="24"/>
          <w:szCs w:val="24"/>
        </w:rPr>
        <w:t>(pareigų pavadinimas, vardas, pavardė)</w:t>
      </w:r>
      <w:r>
        <w:rPr>
          <w:rFonts w:asciiTheme="majorHAnsi" w:hAnsiTheme="majorHAnsi" w:cstheme="majorHAnsi"/>
          <w:sz w:val="24"/>
          <w:szCs w:val="24"/>
        </w:rPr>
        <w:t>, veikiančio (-</w:t>
      </w:r>
      <w:proofErr w:type="spellStart"/>
      <w:r>
        <w:rPr>
          <w:rFonts w:asciiTheme="majorHAnsi" w:hAnsiTheme="majorHAnsi" w:cstheme="majorHAnsi"/>
          <w:sz w:val="24"/>
          <w:szCs w:val="24"/>
        </w:rPr>
        <w:t>ios</w:t>
      </w:r>
      <w:proofErr w:type="spellEnd"/>
      <w:r>
        <w:rPr>
          <w:rFonts w:asciiTheme="majorHAnsi" w:hAnsiTheme="majorHAnsi" w:cstheme="majorHAnsi"/>
          <w:sz w:val="24"/>
          <w:szCs w:val="24"/>
        </w:rPr>
        <w:t xml:space="preserve">) pagal </w:t>
      </w:r>
      <w:r>
        <w:rPr>
          <w:rFonts w:asciiTheme="majorHAnsi" w:hAnsiTheme="majorHAnsi" w:cstheme="majorHAnsi"/>
          <w:i/>
          <w:sz w:val="24"/>
          <w:szCs w:val="24"/>
        </w:rPr>
        <w:t>(dokumentas, pagal kurį veikia asmuo)</w:t>
      </w:r>
      <w:r>
        <w:rPr>
          <w:rFonts w:asciiTheme="majorHAnsi" w:hAnsiTheme="majorHAnsi" w:cstheme="majorHAnsi"/>
          <w:sz w:val="24"/>
          <w:szCs w:val="24"/>
        </w:rPr>
        <w:t xml:space="preserve"> (toliau – </w:t>
      </w:r>
      <w:r>
        <w:rPr>
          <w:rFonts w:asciiTheme="majorHAnsi" w:hAnsiTheme="majorHAnsi" w:cstheme="majorHAnsi"/>
          <w:b/>
          <w:sz w:val="24"/>
          <w:szCs w:val="24"/>
        </w:rPr>
        <w:t>Paslaugų teikėjas</w:t>
      </w:r>
      <w:r>
        <w:rPr>
          <w:rFonts w:asciiTheme="majorHAnsi" w:hAnsiTheme="majorHAnsi" w:cstheme="majorHAnsi"/>
          <w:sz w:val="24"/>
          <w:szCs w:val="24"/>
        </w:rPr>
        <w:t>),</w:t>
      </w:r>
    </w:p>
    <w:p w14:paraId="7A274A4E" w14:textId="77777777" w:rsidR="00FB4715" w:rsidRDefault="00FB4715" w:rsidP="00FB4715">
      <w:pPr>
        <w:spacing w:before="120" w:after="120" w:line="276" w:lineRule="auto"/>
        <w:ind w:firstLine="709"/>
        <w:rPr>
          <w:rFonts w:asciiTheme="majorHAnsi" w:hAnsiTheme="majorHAnsi" w:cstheme="majorHAnsi"/>
          <w:sz w:val="24"/>
          <w:szCs w:val="24"/>
        </w:rPr>
      </w:pPr>
      <w:r>
        <w:rPr>
          <w:rFonts w:asciiTheme="majorHAnsi" w:hAnsiTheme="majorHAnsi" w:cstheme="majorHAnsi"/>
          <w:sz w:val="24"/>
          <w:szCs w:val="24"/>
        </w:rPr>
        <w:t xml:space="preserve">toliau Klientas ir Paslaugų teikėjas kartu vadinami </w:t>
      </w:r>
      <w:r>
        <w:rPr>
          <w:rFonts w:asciiTheme="majorHAnsi" w:hAnsiTheme="majorHAnsi" w:cstheme="majorHAnsi"/>
          <w:b/>
          <w:sz w:val="24"/>
          <w:szCs w:val="24"/>
        </w:rPr>
        <w:t>Šalimis</w:t>
      </w:r>
      <w:r>
        <w:rPr>
          <w:rFonts w:asciiTheme="majorHAnsi" w:hAnsiTheme="majorHAnsi" w:cstheme="majorHAnsi"/>
          <w:sz w:val="24"/>
          <w:szCs w:val="24"/>
        </w:rPr>
        <w:t xml:space="preserve">, o kiekvienas atskirai – </w:t>
      </w:r>
      <w:r>
        <w:rPr>
          <w:rFonts w:asciiTheme="majorHAnsi" w:hAnsiTheme="majorHAnsi" w:cstheme="majorHAnsi"/>
          <w:b/>
          <w:sz w:val="24"/>
          <w:szCs w:val="24"/>
        </w:rPr>
        <w:t>Šalimi</w:t>
      </w:r>
      <w:r>
        <w:rPr>
          <w:rFonts w:asciiTheme="majorHAnsi" w:hAnsiTheme="majorHAnsi" w:cstheme="majorHAnsi"/>
          <w:sz w:val="24"/>
          <w:szCs w:val="24"/>
        </w:rPr>
        <w:t>,</w:t>
      </w:r>
      <w:r>
        <w:rPr>
          <w:rFonts w:asciiTheme="majorHAnsi" w:hAnsiTheme="majorHAnsi" w:cstheme="majorHAnsi"/>
          <w:b/>
          <w:sz w:val="24"/>
          <w:szCs w:val="24"/>
        </w:rPr>
        <w:t xml:space="preserve"> </w:t>
      </w:r>
    </w:p>
    <w:p w14:paraId="505A8A5F" w14:textId="77777777" w:rsidR="00FB4715" w:rsidRDefault="00FB4715" w:rsidP="00FB4715">
      <w:pPr>
        <w:spacing w:before="120" w:after="120" w:line="276" w:lineRule="auto"/>
        <w:rPr>
          <w:rFonts w:asciiTheme="majorHAnsi" w:hAnsiTheme="majorHAnsi" w:cstheme="majorHAnsi"/>
          <w:sz w:val="24"/>
          <w:szCs w:val="24"/>
        </w:rPr>
      </w:pPr>
    </w:p>
    <w:p w14:paraId="3C7B380D" w14:textId="77777777" w:rsidR="00FB4715" w:rsidRDefault="00FB4715" w:rsidP="00FB4715">
      <w:pPr>
        <w:spacing w:before="120" w:after="120" w:line="276" w:lineRule="auto"/>
        <w:ind w:firstLine="709"/>
        <w:rPr>
          <w:rFonts w:asciiTheme="majorHAnsi" w:hAnsiTheme="majorHAnsi" w:cstheme="majorHAnsi"/>
          <w:b/>
          <w:sz w:val="24"/>
          <w:szCs w:val="24"/>
        </w:rPr>
      </w:pPr>
      <w:r>
        <w:rPr>
          <w:rFonts w:asciiTheme="majorHAnsi" w:hAnsiTheme="majorHAnsi" w:cstheme="majorHAnsi"/>
          <w:b/>
          <w:sz w:val="24"/>
          <w:szCs w:val="24"/>
        </w:rPr>
        <w:t>ATSIŽVELGDAMOS Į TAI, KAD:</w:t>
      </w:r>
    </w:p>
    <w:p w14:paraId="5E2226E2" w14:textId="77777777" w:rsidR="00FB4715" w:rsidRDefault="00FB4715" w:rsidP="00FB4715">
      <w:pPr>
        <w:numPr>
          <w:ilvl w:val="0"/>
          <w:numId w:val="30"/>
        </w:numPr>
        <w:tabs>
          <w:tab w:val="num" w:pos="993"/>
        </w:tabs>
        <w:spacing w:before="120" w:after="120" w:line="276" w:lineRule="auto"/>
        <w:ind w:left="142" w:firstLine="567"/>
        <w:rPr>
          <w:rFonts w:asciiTheme="majorHAnsi" w:hAnsiTheme="majorHAnsi" w:cstheme="majorHAnsi"/>
          <w:sz w:val="24"/>
          <w:szCs w:val="24"/>
        </w:rPr>
      </w:pPr>
      <w:r>
        <w:rPr>
          <w:rFonts w:asciiTheme="majorHAnsi" w:hAnsiTheme="majorHAnsi" w:cstheme="majorHAnsi"/>
          <w:sz w:val="24"/>
          <w:szCs w:val="24"/>
        </w:rPr>
        <w:t xml:space="preserve">Paslaugų teikėjo pasiūlymas buvo pripažintas laimėjusiu Kliento </w:t>
      </w:r>
      <w:r>
        <w:rPr>
          <w:rFonts w:asciiTheme="majorHAnsi" w:hAnsiTheme="majorHAnsi" w:cstheme="majorHAnsi"/>
          <w:i/>
          <w:sz w:val="24"/>
          <w:szCs w:val="24"/>
        </w:rPr>
        <w:t>skelbtą viešojo pirkimo konkursą / vykdytą apklausą</w:t>
      </w:r>
      <w:r>
        <w:rPr>
          <w:rFonts w:asciiTheme="majorHAnsi" w:hAnsiTheme="majorHAnsi" w:cstheme="majorHAnsi"/>
          <w:sz w:val="24"/>
          <w:szCs w:val="24"/>
        </w:rPr>
        <w:t>;</w:t>
      </w:r>
    </w:p>
    <w:p w14:paraId="5F3A95F9" w14:textId="77777777" w:rsidR="00FB4715" w:rsidRDefault="00FB4715" w:rsidP="00FB4715">
      <w:pPr>
        <w:numPr>
          <w:ilvl w:val="0"/>
          <w:numId w:val="30"/>
        </w:numPr>
        <w:tabs>
          <w:tab w:val="num" w:pos="993"/>
        </w:tabs>
        <w:spacing w:before="120" w:after="120" w:line="276" w:lineRule="auto"/>
        <w:ind w:left="142" w:firstLine="567"/>
        <w:rPr>
          <w:rFonts w:asciiTheme="majorHAnsi" w:hAnsiTheme="majorHAnsi" w:cstheme="majorHAnsi"/>
          <w:sz w:val="24"/>
          <w:szCs w:val="24"/>
        </w:rPr>
      </w:pPr>
      <w:r>
        <w:rPr>
          <w:rFonts w:asciiTheme="majorHAnsi" w:hAnsiTheme="majorHAnsi" w:cstheme="majorHAnsi"/>
          <w:sz w:val="24"/>
          <w:szCs w:val="24"/>
        </w:rPr>
        <w:t xml:space="preserve">Paslaugų teikėjas siūlo Klientui pirkimo dokumentus ir reikalavimus atitinkančias paslaugas, o Klientas pageidauja jas pirkti, </w:t>
      </w:r>
    </w:p>
    <w:p w14:paraId="6598648B" w14:textId="77777777" w:rsidR="00FB4715" w:rsidRDefault="00FB4715" w:rsidP="00FB4715">
      <w:pPr>
        <w:spacing w:before="120" w:after="120" w:line="276" w:lineRule="auto"/>
        <w:ind w:firstLine="709"/>
        <w:rPr>
          <w:rFonts w:asciiTheme="majorHAnsi" w:hAnsiTheme="majorHAnsi" w:cstheme="majorHAnsi"/>
          <w:sz w:val="24"/>
          <w:szCs w:val="24"/>
        </w:rPr>
      </w:pPr>
      <w:r>
        <w:rPr>
          <w:rFonts w:asciiTheme="majorHAnsi" w:hAnsiTheme="majorHAnsi" w:cstheme="majorHAnsi"/>
          <w:sz w:val="24"/>
          <w:szCs w:val="24"/>
        </w:rPr>
        <w:t xml:space="preserve">Šalys, pageidaudamos prisiimti sutartinius įsipareigojimus, susitaria ir sudaro šią </w:t>
      </w:r>
      <w:r>
        <w:rPr>
          <w:rFonts w:asciiTheme="majorHAnsi" w:hAnsiTheme="majorHAnsi" w:cstheme="majorHAnsi"/>
          <w:i/>
          <w:sz w:val="24"/>
          <w:szCs w:val="24"/>
        </w:rPr>
        <w:t>(paslaugų pavadinimas)</w:t>
      </w:r>
      <w:r>
        <w:rPr>
          <w:rFonts w:asciiTheme="majorHAnsi" w:hAnsiTheme="majorHAnsi" w:cstheme="majorHAnsi"/>
          <w:sz w:val="24"/>
          <w:szCs w:val="24"/>
        </w:rPr>
        <w:t xml:space="preserve"> paslaugų pirkimo sutartį (toliau – </w:t>
      </w:r>
      <w:r>
        <w:rPr>
          <w:rFonts w:asciiTheme="majorHAnsi" w:hAnsiTheme="majorHAnsi" w:cstheme="majorHAnsi"/>
          <w:b/>
          <w:sz w:val="24"/>
          <w:szCs w:val="24"/>
        </w:rPr>
        <w:t>Sutartis</w:t>
      </w:r>
      <w:r>
        <w:rPr>
          <w:rFonts w:asciiTheme="majorHAnsi" w:hAnsiTheme="majorHAnsi" w:cstheme="majorHAnsi"/>
          <w:sz w:val="24"/>
          <w:szCs w:val="24"/>
        </w:rPr>
        <w:t>).</w:t>
      </w:r>
    </w:p>
    <w:p w14:paraId="225628B3" w14:textId="77777777" w:rsidR="00FB4715" w:rsidRDefault="00FB4715" w:rsidP="00FB4715">
      <w:pPr>
        <w:pStyle w:val="Sraopastraipa"/>
        <w:keepNext/>
        <w:numPr>
          <w:ilvl w:val="0"/>
          <w:numId w:val="31"/>
        </w:numPr>
        <w:tabs>
          <w:tab w:val="left" w:pos="284"/>
        </w:tabs>
        <w:autoSpaceDN w:val="0"/>
        <w:spacing w:before="240" w:after="240" w:line="276" w:lineRule="auto"/>
        <w:jc w:val="center"/>
        <w:rPr>
          <w:rFonts w:asciiTheme="majorHAnsi" w:hAnsiTheme="majorHAnsi" w:cstheme="majorHAnsi"/>
          <w:b/>
          <w:sz w:val="24"/>
          <w:szCs w:val="24"/>
        </w:rPr>
      </w:pPr>
      <w:r>
        <w:rPr>
          <w:rFonts w:asciiTheme="majorHAnsi" w:hAnsiTheme="majorHAnsi" w:cstheme="majorHAnsi"/>
          <w:b/>
          <w:sz w:val="24"/>
          <w:szCs w:val="24"/>
        </w:rPr>
        <w:t>SUTARTYJE VARTOJAMOS SĄVOKOS</w:t>
      </w:r>
    </w:p>
    <w:p w14:paraId="5E642CB3" w14:textId="77777777" w:rsidR="00FB4715" w:rsidRDefault="00FB4715" w:rsidP="00FB4715">
      <w:pPr>
        <w:pStyle w:val="Sraopastraipa"/>
        <w:numPr>
          <w:ilvl w:val="1"/>
          <w:numId w:val="31"/>
        </w:numPr>
        <w:tabs>
          <w:tab w:val="left" w:pos="1418"/>
        </w:tabs>
        <w:autoSpaceDN w:val="0"/>
        <w:spacing w:line="276" w:lineRule="auto"/>
        <w:ind w:left="0" w:firstLine="851"/>
        <w:rPr>
          <w:rFonts w:asciiTheme="majorHAnsi" w:hAnsiTheme="majorHAnsi" w:cstheme="majorHAnsi"/>
          <w:sz w:val="24"/>
          <w:szCs w:val="24"/>
        </w:rPr>
      </w:pPr>
      <w:r>
        <w:rPr>
          <w:rFonts w:asciiTheme="majorHAnsi" w:hAnsiTheme="majorHAnsi" w:cstheme="majorHAnsi"/>
          <w:sz w:val="24"/>
          <w:szCs w:val="24"/>
        </w:rPr>
        <w:t>Visos Sutartyje didžiąja raide rašomos sąvokos turi šiame skyriuje arba anksčiau nurodytas reikšmes, išskyrus atvejus, jeigu kontekstas reikalauja kitaip:</w:t>
      </w:r>
    </w:p>
    <w:p w14:paraId="4413A86B" w14:textId="77777777" w:rsidR="00FB4715" w:rsidRDefault="00FB4715" w:rsidP="00FB4715">
      <w:pPr>
        <w:numPr>
          <w:ilvl w:val="2"/>
          <w:numId w:val="31"/>
        </w:numPr>
        <w:tabs>
          <w:tab w:val="left" w:pos="142"/>
          <w:tab w:val="left" w:pos="1418"/>
          <w:tab w:val="left" w:pos="1560"/>
        </w:tabs>
        <w:spacing w:line="276" w:lineRule="auto"/>
        <w:ind w:left="0" w:firstLine="851"/>
        <w:rPr>
          <w:rFonts w:asciiTheme="majorHAnsi" w:hAnsiTheme="majorHAnsi" w:cstheme="majorHAnsi"/>
          <w:spacing w:val="-4"/>
          <w:sz w:val="24"/>
          <w:szCs w:val="24"/>
        </w:rPr>
      </w:pPr>
      <w:r>
        <w:rPr>
          <w:rFonts w:asciiTheme="majorHAnsi" w:hAnsiTheme="majorHAnsi" w:cstheme="majorHAnsi"/>
          <w:b/>
          <w:spacing w:val="-4"/>
          <w:sz w:val="24"/>
          <w:szCs w:val="24"/>
        </w:rPr>
        <w:t>Paslaugos</w:t>
      </w:r>
      <w:r>
        <w:rPr>
          <w:rFonts w:asciiTheme="majorHAnsi" w:hAnsiTheme="majorHAnsi" w:cstheme="majorHAnsi"/>
          <w:spacing w:val="-4"/>
          <w:sz w:val="24"/>
          <w:szCs w:val="24"/>
        </w:rPr>
        <w:t xml:space="preserve"> – Sutarties 1 priede nurodytos ir pagal Sutartį teikiamos paslaugos.</w:t>
      </w:r>
    </w:p>
    <w:p w14:paraId="4130DF19" w14:textId="77777777" w:rsidR="00FB4715" w:rsidRDefault="00FB4715" w:rsidP="00FB4715">
      <w:pPr>
        <w:pStyle w:val="Sraopastraipa"/>
        <w:numPr>
          <w:ilvl w:val="2"/>
          <w:numId w:val="31"/>
        </w:numPr>
        <w:tabs>
          <w:tab w:val="left" w:pos="142"/>
          <w:tab w:val="left" w:pos="1418"/>
        </w:tabs>
        <w:autoSpaceDN w:val="0"/>
        <w:spacing w:line="276" w:lineRule="auto"/>
        <w:ind w:left="0" w:firstLine="851"/>
        <w:rPr>
          <w:rFonts w:asciiTheme="majorHAnsi" w:hAnsiTheme="majorHAnsi" w:cstheme="majorHAnsi"/>
          <w:sz w:val="24"/>
          <w:szCs w:val="24"/>
        </w:rPr>
      </w:pPr>
      <w:r>
        <w:rPr>
          <w:rFonts w:asciiTheme="majorHAnsi" w:hAnsiTheme="majorHAnsi" w:cstheme="majorHAnsi"/>
          <w:b/>
          <w:sz w:val="24"/>
          <w:szCs w:val="24"/>
        </w:rPr>
        <w:t>Sutarties kaina</w:t>
      </w:r>
      <w:r>
        <w:rPr>
          <w:rFonts w:asciiTheme="majorHAnsi" w:hAnsiTheme="majorHAnsi" w:cstheme="majorHAnsi"/>
          <w:sz w:val="24"/>
          <w:szCs w:val="24"/>
        </w:rPr>
        <w:t xml:space="preserve"> – Sutarties 4.1 papunktyje nurodyta kaina.</w:t>
      </w:r>
    </w:p>
    <w:p w14:paraId="0AEB8DD7" w14:textId="77777777" w:rsidR="00FB4715" w:rsidRDefault="00FB4715" w:rsidP="00FB4715">
      <w:pPr>
        <w:numPr>
          <w:ilvl w:val="2"/>
          <w:numId w:val="31"/>
        </w:numPr>
        <w:tabs>
          <w:tab w:val="left" w:pos="142"/>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b/>
          <w:sz w:val="24"/>
          <w:szCs w:val="24"/>
        </w:rPr>
        <w:t xml:space="preserve">Paslaugų kaina </w:t>
      </w:r>
      <w:r>
        <w:rPr>
          <w:rFonts w:asciiTheme="majorHAnsi" w:hAnsiTheme="majorHAnsi" w:cstheme="majorHAnsi"/>
          <w:sz w:val="24"/>
          <w:szCs w:val="24"/>
        </w:rPr>
        <w:t>– Sutarties 1 priede nurodyta paslaugų kaina (įkainiai).</w:t>
      </w:r>
    </w:p>
    <w:p w14:paraId="09AD16B9" w14:textId="77777777" w:rsidR="00FB4715" w:rsidRDefault="00FB4715" w:rsidP="00FB4715">
      <w:pPr>
        <w:numPr>
          <w:ilvl w:val="2"/>
          <w:numId w:val="31"/>
        </w:numPr>
        <w:tabs>
          <w:tab w:val="left" w:pos="142"/>
          <w:tab w:val="left" w:pos="1418"/>
          <w:tab w:val="left" w:pos="1560"/>
        </w:tabs>
        <w:spacing w:line="276" w:lineRule="auto"/>
        <w:ind w:left="0" w:firstLine="851"/>
        <w:rPr>
          <w:rFonts w:asciiTheme="majorHAnsi" w:hAnsiTheme="majorHAnsi" w:cstheme="majorHAnsi"/>
          <w:b/>
          <w:sz w:val="24"/>
          <w:szCs w:val="24"/>
        </w:rPr>
      </w:pPr>
      <w:r>
        <w:rPr>
          <w:rFonts w:asciiTheme="majorHAnsi" w:hAnsiTheme="majorHAnsi" w:cstheme="majorHAnsi"/>
          <w:b/>
          <w:sz w:val="24"/>
          <w:szCs w:val="24"/>
        </w:rPr>
        <w:lastRenderedPageBreak/>
        <w:t xml:space="preserve">PVM </w:t>
      </w:r>
      <w:r>
        <w:rPr>
          <w:rFonts w:asciiTheme="majorHAnsi" w:hAnsiTheme="majorHAnsi" w:cstheme="majorHAnsi"/>
          <w:sz w:val="24"/>
          <w:szCs w:val="24"/>
        </w:rPr>
        <w:t>– pridėtinės vertės mokestis.</w:t>
      </w:r>
    </w:p>
    <w:p w14:paraId="504D71BA" w14:textId="77777777" w:rsidR="00FB4715" w:rsidRDefault="00FB4715" w:rsidP="00FB4715">
      <w:pPr>
        <w:keepNext/>
        <w:numPr>
          <w:ilvl w:val="0"/>
          <w:numId w:val="31"/>
        </w:numPr>
        <w:tabs>
          <w:tab w:val="left" w:pos="284"/>
        </w:tabs>
        <w:spacing w:before="240" w:after="240" w:line="276" w:lineRule="auto"/>
        <w:ind w:left="0" w:firstLine="0"/>
        <w:jc w:val="center"/>
        <w:rPr>
          <w:rFonts w:asciiTheme="majorHAnsi" w:hAnsiTheme="majorHAnsi" w:cstheme="majorHAnsi"/>
          <w:b/>
          <w:sz w:val="24"/>
          <w:szCs w:val="24"/>
        </w:rPr>
      </w:pPr>
      <w:r>
        <w:rPr>
          <w:rFonts w:asciiTheme="majorHAnsi" w:hAnsiTheme="majorHAnsi" w:cstheme="majorHAnsi"/>
          <w:b/>
          <w:sz w:val="24"/>
          <w:szCs w:val="24"/>
        </w:rPr>
        <w:t xml:space="preserve"> SUTARTIES DALYKAS</w:t>
      </w:r>
    </w:p>
    <w:p w14:paraId="4610C117" w14:textId="77777777" w:rsidR="00FB4715" w:rsidRDefault="00FB4715" w:rsidP="00FB4715">
      <w:pPr>
        <w:tabs>
          <w:tab w:val="left" w:pos="0"/>
          <w:tab w:val="left" w:pos="142"/>
          <w:tab w:val="left" w:pos="851"/>
          <w:tab w:val="left" w:pos="1134"/>
        </w:tabs>
        <w:spacing w:line="276" w:lineRule="auto"/>
        <w:ind w:firstLine="851"/>
        <w:rPr>
          <w:rFonts w:asciiTheme="majorHAnsi" w:hAnsiTheme="majorHAnsi" w:cstheme="majorHAnsi"/>
          <w:sz w:val="24"/>
          <w:szCs w:val="24"/>
        </w:rPr>
      </w:pPr>
      <w:r>
        <w:rPr>
          <w:rFonts w:asciiTheme="majorHAnsi" w:hAnsiTheme="majorHAnsi" w:cstheme="majorHAnsi"/>
          <w:sz w:val="24"/>
          <w:szCs w:val="24"/>
        </w:rPr>
        <w:t xml:space="preserve">2.1. Sutartimi Paslaugų teikėjas įsipareigoja Sutartyje nustatytomis sąlygomis ir tvarka teikti Klientui Paslaugas, o Klientas Sutartyje nustatytomis sąlygomis ir tvarka įsipareigoja priimti Paslaugų teikėjo tinkamai suteiktas Paslaugas ir už jas sumokėti. </w:t>
      </w:r>
    </w:p>
    <w:p w14:paraId="0BCC6501" w14:textId="77777777" w:rsidR="00FB4715" w:rsidRDefault="00FB4715" w:rsidP="00FB4715">
      <w:pPr>
        <w:keepNext/>
        <w:numPr>
          <w:ilvl w:val="0"/>
          <w:numId w:val="31"/>
        </w:numPr>
        <w:tabs>
          <w:tab w:val="left" w:pos="284"/>
        </w:tabs>
        <w:spacing w:before="240" w:after="240" w:line="276" w:lineRule="auto"/>
        <w:ind w:left="0" w:firstLine="0"/>
        <w:jc w:val="center"/>
        <w:rPr>
          <w:rFonts w:asciiTheme="majorHAnsi" w:hAnsiTheme="majorHAnsi" w:cstheme="majorHAnsi"/>
          <w:b/>
          <w:caps/>
          <w:sz w:val="24"/>
          <w:szCs w:val="24"/>
        </w:rPr>
      </w:pPr>
      <w:r>
        <w:rPr>
          <w:rFonts w:asciiTheme="majorHAnsi" w:hAnsiTheme="majorHAnsi" w:cstheme="majorHAnsi"/>
          <w:b/>
          <w:caps/>
          <w:sz w:val="24"/>
          <w:szCs w:val="24"/>
        </w:rPr>
        <w:t>PASLAUGŲ KOKYBĖS rEIKALAVIMAI</w:t>
      </w:r>
    </w:p>
    <w:p w14:paraId="3B4B7C14" w14:textId="77777777" w:rsidR="00FB4715" w:rsidRDefault="00FB4715" w:rsidP="00FB4715">
      <w:pPr>
        <w:numPr>
          <w:ilvl w:val="1"/>
          <w:numId w:val="31"/>
        </w:numPr>
        <w:tabs>
          <w:tab w:val="left" w:pos="1134"/>
        </w:tabs>
        <w:spacing w:line="276" w:lineRule="auto"/>
        <w:ind w:left="0" w:firstLine="851"/>
        <w:rPr>
          <w:rFonts w:asciiTheme="majorHAnsi" w:hAnsiTheme="majorHAnsi" w:cstheme="majorHAnsi"/>
          <w:sz w:val="24"/>
          <w:szCs w:val="24"/>
        </w:rPr>
      </w:pPr>
      <w:bookmarkStart w:id="43" w:name="_Hlk98420241"/>
      <w:r>
        <w:rPr>
          <w:rFonts w:asciiTheme="majorHAnsi" w:hAnsiTheme="majorHAnsi" w:cstheme="majorHAnsi"/>
          <w:sz w:val="24"/>
          <w:szCs w:val="24"/>
        </w:rPr>
        <w:t xml:space="preserve">Paslaugų teikėjas įsipareigoja teikti Paslaugas, kurių kokybė </w:t>
      </w:r>
      <w:r>
        <w:rPr>
          <w:rFonts w:asciiTheme="majorHAnsi" w:hAnsiTheme="majorHAnsi" w:cstheme="majorHAnsi"/>
          <w:iCs/>
          <w:sz w:val="24"/>
          <w:szCs w:val="24"/>
        </w:rPr>
        <w:t>atitinka nusistovėjusios praktikos reikalavimus ir atitinkamus profesijos standartus bei</w:t>
      </w:r>
      <w:r>
        <w:rPr>
          <w:rFonts w:asciiTheme="majorHAnsi" w:hAnsiTheme="majorHAnsi" w:cstheme="majorHAnsi"/>
          <w:sz w:val="24"/>
          <w:szCs w:val="24"/>
        </w:rPr>
        <w:t xml:space="preserve"> techninių specifikacijų, nurodytų šios Sutarties 1 priede, reikalavimus.</w:t>
      </w:r>
    </w:p>
    <w:p w14:paraId="59E3E541" w14:textId="77777777" w:rsidR="00FB4715" w:rsidRDefault="00FB4715" w:rsidP="00FB4715">
      <w:pPr>
        <w:numPr>
          <w:ilvl w:val="1"/>
          <w:numId w:val="31"/>
        </w:numPr>
        <w:tabs>
          <w:tab w:val="left" w:pos="1134"/>
        </w:tabs>
        <w:spacing w:line="276" w:lineRule="auto"/>
        <w:ind w:left="0" w:firstLine="851"/>
        <w:rPr>
          <w:rFonts w:asciiTheme="majorHAnsi" w:hAnsiTheme="majorHAnsi" w:cstheme="majorHAnsi"/>
          <w:sz w:val="24"/>
          <w:szCs w:val="24"/>
        </w:rPr>
      </w:pPr>
      <w:bookmarkStart w:id="44" w:name="_Hlk98420289"/>
      <w:bookmarkEnd w:id="43"/>
      <w:r>
        <w:rPr>
          <w:rFonts w:asciiTheme="majorHAnsi" w:hAnsiTheme="majorHAnsi" w:cstheme="majorHAnsi"/>
          <w:sz w:val="24"/>
          <w:szCs w:val="24"/>
        </w:rPr>
        <w:t>Vykdydamas Sutartį ir teikdamas joje numatytas Paslaugas, Paslaugų teikėjas elgiasi sąžiningai ir protingai ir visomis išgalėmis stengiasi užtikrinti, kad Paslaugų teikimas atitiktų Kliento interesus.</w:t>
      </w:r>
    </w:p>
    <w:bookmarkEnd w:id="44"/>
    <w:p w14:paraId="16DECE3A" w14:textId="77777777" w:rsidR="00FB4715" w:rsidRDefault="00FB4715" w:rsidP="00FB4715">
      <w:pPr>
        <w:keepNext/>
        <w:numPr>
          <w:ilvl w:val="0"/>
          <w:numId w:val="31"/>
        </w:numPr>
        <w:tabs>
          <w:tab w:val="left" w:pos="284"/>
        </w:tabs>
        <w:spacing w:before="240" w:after="240" w:line="276" w:lineRule="auto"/>
        <w:ind w:left="0" w:firstLine="0"/>
        <w:jc w:val="center"/>
        <w:rPr>
          <w:rFonts w:asciiTheme="majorHAnsi" w:hAnsiTheme="majorHAnsi" w:cstheme="majorHAnsi"/>
          <w:b/>
          <w:sz w:val="24"/>
          <w:szCs w:val="24"/>
          <w:lang w:eastAsia="en-US"/>
        </w:rPr>
      </w:pPr>
      <w:r>
        <w:rPr>
          <w:rFonts w:asciiTheme="majorHAnsi" w:hAnsiTheme="majorHAnsi" w:cstheme="majorHAnsi"/>
          <w:b/>
          <w:sz w:val="24"/>
          <w:szCs w:val="24"/>
        </w:rPr>
        <w:t>SUTARTIES KAINA IR ATSISKAITYMO TVARKA</w:t>
      </w:r>
    </w:p>
    <w:p w14:paraId="7C9A31DA" w14:textId="77777777" w:rsidR="00FB4715" w:rsidRDefault="00FB4715" w:rsidP="00FB4715">
      <w:pPr>
        <w:numPr>
          <w:ilvl w:val="1"/>
          <w:numId w:val="31"/>
        </w:numPr>
        <w:tabs>
          <w:tab w:val="left" w:pos="1418"/>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 xml:space="preserve">Sutarties kaina – </w:t>
      </w:r>
      <w:r>
        <w:rPr>
          <w:rFonts w:asciiTheme="majorHAnsi" w:hAnsiTheme="majorHAnsi" w:cstheme="majorHAnsi"/>
          <w:i/>
          <w:sz w:val="24"/>
          <w:szCs w:val="24"/>
        </w:rPr>
        <w:t>(skaičiais)</w:t>
      </w:r>
      <w:r>
        <w:rPr>
          <w:rFonts w:asciiTheme="majorHAnsi" w:hAnsiTheme="majorHAnsi" w:cstheme="majorHAnsi"/>
          <w:sz w:val="24"/>
          <w:szCs w:val="24"/>
        </w:rPr>
        <w:t xml:space="preserve"> Eur </w:t>
      </w:r>
      <w:r>
        <w:rPr>
          <w:rFonts w:asciiTheme="majorHAnsi" w:hAnsiTheme="majorHAnsi" w:cstheme="majorHAnsi"/>
          <w:i/>
          <w:sz w:val="24"/>
          <w:szCs w:val="24"/>
        </w:rPr>
        <w:t>(skliaustuose nurodyti žodžiais)</w:t>
      </w:r>
      <w:r>
        <w:rPr>
          <w:rFonts w:asciiTheme="majorHAnsi" w:hAnsiTheme="majorHAnsi" w:cstheme="majorHAnsi"/>
          <w:sz w:val="24"/>
          <w:szCs w:val="24"/>
        </w:rPr>
        <w:t xml:space="preserve"> su PVM / be PVM </w:t>
      </w:r>
      <w:r>
        <w:rPr>
          <w:rFonts w:asciiTheme="majorHAnsi" w:hAnsiTheme="majorHAnsi" w:cstheme="majorHAnsi"/>
          <w:i/>
          <w:iCs/>
          <w:sz w:val="24"/>
          <w:szCs w:val="24"/>
        </w:rPr>
        <w:t>(nurodoma Sutarties kaina su PVM arba kaina be PVM, jei pagal galiojančius teisės aktus Paslaugų teikėjui PVM nereikia mokėti).</w:t>
      </w:r>
      <w:r>
        <w:rPr>
          <w:rFonts w:asciiTheme="majorHAnsi" w:hAnsiTheme="majorHAnsi" w:cstheme="majorHAnsi"/>
          <w:sz w:val="24"/>
          <w:szCs w:val="24"/>
        </w:rPr>
        <w:t xml:space="preserve"> </w:t>
      </w:r>
    </w:p>
    <w:p w14:paraId="42776D89" w14:textId="77777777" w:rsidR="00FB4715" w:rsidRDefault="00FB4715" w:rsidP="00FB4715">
      <w:pPr>
        <w:numPr>
          <w:ilvl w:val="1"/>
          <w:numId w:val="31"/>
        </w:numPr>
        <w:tabs>
          <w:tab w:val="left" w:pos="1418"/>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Į Sutarties kainą įskaitoma Paslaugų kaina, visi mokesčiai ir rinkliavos bei kitos išlaidos, susijusios su tinkamu Sutarties vykdymu.</w:t>
      </w:r>
    </w:p>
    <w:p w14:paraId="7AB1E5A0" w14:textId="77777777" w:rsidR="00FB4715" w:rsidRDefault="00FB4715" w:rsidP="00FB4715">
      <w:pPr>
        <w:numPr>
          <w:ilvl w:val="1"/>
          <w:numId w:val="31"/>
        </w:numPr>
        <w:tabs>
          <w:tab w:val="left" w:pos="1418"/>
        </w:tabs>
        <w:spacing w:line="276" w:lineRule="auto"/>
        <w:ind w:left="0" w:firstLine="851"/>
        <w:rPr>
          <w:rFonts w:asciiTheme="majorHAnsi" w:hAnsiTheme="majorHAnsi" w:cstheme="majorHAnsi"/>
          <w:spacing w:val="-2"/>
          <w:sz w:val="24"/>
          <w:szCs w:val="24"/>
        </w:rPr>
      </w:pPr>
      <w:r>
        <w:rPr>
          <w:rFonts w:asciiTheme="majorHAnsi" w:hAnsiTheme="majorHAnsi" w:cstheme="majorHAnsi"/>
          <w:spacing w:val="-2"/>
          <w:sz w:val="24"/>
          <w:szCs w:val="24"/>
        </w:rPr>
        <w:t xml:space="preserve">Paslaugų teikėjo Klientui tinkamai suteiktų </w:t>
      </w:r>
      <w:r>
        <w:rPr>
          <w:rFonts w:asciiTheme="majorHAnsi" w:hAnsiTheme="majorHAnsi" w:cstheme="majorHAnsi"/>
          <w:spacing w:val="-2"/>
          <w:sz w:val="24"/>
          <w:szCs w:val="24"/>
          <w:lang w:eastAsia="ar-SA"/>
        </w:rPr>
        <w:t>Paslaugų perdavimas ir priėmimas įforminamas Paslaugų perdavimo–</w:t>
      </w:r>
      <w:r>
        <w:rPr>
          <w:rFonts w:asciiTheme="majorHAnsi" w:hAnsiTheme="majorHAnsi" w:cstheme="majorHAnsi"/>
          <w:spacing w:val="-2"/>
          <w:sz w:val="24"/>
          <w:szCs w:val="24"/>
        </w:rPr>
        <w:t>p</w:t>
      </w:r>
      <w:r>
        <w:rPr>
          <w:rFonts w:asciiTheme="majorHAnsi" w:hAnsiTheme="majorHAnsi" w:cstheme="majorHAnsi"/>
          <w:spacing w:val="-2"/>
          <w:sz w:val="24"/>
          <w:szCs w:val="24"/>
          <w:lang w:eastAsia="ar-SA"/>
        </w:rPr>
        <w:t xml:space="preserve">riėmimo aktu </w:t>
      </w:r>
      <w:r>
        <w:rPr>
          <w:rFonts w:asciiTheme="majorHAnsi" w:hAnsiTheme="majorHAnsi" w:cstheme="majorHAnsi"/>
          <w:spacing w:val="-2"/>
          <w:sz w:val="24"/>
          <w:szCs w:val="24"/>
        </w:rPr>
        <w:t xml:space="preserve">(akto formos pavyzdys pateikiamas Sutarties </w:t>
      </w:r>
      <w:r>
        <w:rPr>
          <w:rFonts w:asciiTheme="majorHAnsi" w:hAnsiTheme="majorHAnsi" w:cstheme="majorHAnsi"/>
          <w:spacing w:val="-2"/>
          <w:sz w:val="24"/>
          <w:szCs w:val="24"/>
        </w:rPr>
        <w:br/>
        <w:t>2 priede)</w:t>
      </w:r>
      <w:r>
        <w:rPr>
          <w:rFonts w:asciiTheme="majorHAnsi" w:hAnsiTheme="majorHAnsi" w:cstheme="majorHAnsi"/>
          <w:spacing w:val="-2"/>
          <w:sz w:val="24"/>
          <w:szCs w:val="24"/>
          <w:lang w:eastAsia="ar-SA"/>
        </w:rPr>
        <w:t xml:space="preserve">, kurį pasirašo Paslaugų teikėjas ir Klientas. </w:t>
      </w:r>
      <w:r>
        <w:rPr>
          <w:rFonts w:asciiTheme="majorHAnsi" w:hAnsiTheme="majorHAnsi" w:cstheme="majorHAnsi"/>
          <w:spacing w:val="-2"/>
          <w:sz w:val="24"/>
          <w:szCs w:val="24"/>
        </w:rPr>
        <w:t>Paslaugų teikėjui kokybiškai ir laiku suteikus Paslaugas, Klientas neturi teisės nepagrįstai atsisakyti pasirašyti Paslaugų perdavimo–priėmimo akto.</w:t>
      </w:r>
    </w:p>
    <w:p w14:paraId="15C3288F" w14:textId="77777777" w:rsidR="00FB4715" w:rsidRDefault="00FB4715" w:rsidP="00FB4715">
      <w:pPr>
        <w:tabs>
          <w:tab w:val="left" w:pos="1418"/>
        </w:tabs>
        <w:spacing w:line="276" w:lineRule="auto"/>
        <w:ind w:firstLine="851"/>
        <w:rPr>
          <w:rFonts w:asciiTheme="majorHAnsi" w:hAnsiTheme="majorHAnsi" w:cstheme="majorHAnsi"/>
          <w:sz w:val="24"/>
          <w:szCs w:val="24"/>
        </w:rPr>
      </w:pPr>
      <w:r>
        <w:rPr>
          <w:rFonts w:asciiTheme="majorHAnsi" w:hAnsiTheme="majorHAnsi" w:cstheme="majorHAnsi"/>
          <w:sz w:val="24"/>
          <w:szCs w:val="24"/>
        </w:rPr>
        <w:t>4.4. Už tinkamai ir kokybiškai Paslaugų teikėjo suteiktas Paslaugas Klientas su Paslaugų teikėju atsiskaito mokėjimo nurodymu, pervesdamas pinigus į Sutartyje nurodytą Paslaugų teikėjo banko sąskaitą ne vėliau kaip per 20 (dvidešimt) darbo dienų nuo Paslaugų perdavimo–priėmimo akto pasirašymo ir PVM sąskaitos faktūros gavimo dienos.</w:t>
      </w:r>
    </w:p>
    <w:p w14:paraId="7AF7AC1E" w14:textId="77777777" w:rsidR="00FB4715" w:rsidRDefault="00FB4715" w:rsidP="00FB4715">
      <w:pPr>
        <w:tabs>
          <w:tab w:val="left" w:pos="0"/>
          <w:tab w:val="left" w:pos="851"/>
        </w:tabs>
        <w:spacing w:line="276" w:lineRule="auto"/>
        <w:rPr>
          <w:rFonts w:asciiTheme="majorHAnsi" w:eastAsia="Arial Unicode MS" w:hAnsiTheme="majorHAnsi" w:cstheme="majorHAnsi"/>
          <w:sz w:val="24"/>
          <w:szCs w:val="24"/>
        </w:rPr>
      </w:pPr>
      <w:r>
        <w:rPr>
          <w:rFonts w:asciiTheme="majorHAnsi" w:hAnsiTheme="majorHAnsi" w:cstheme="majorHAnsi"/>
          <w:sz w:val="24"/>
          <w:szCs w:val="24"/>
        </w:rPr>
        <w:tab/>
      </w:r>
      <w:r>
        <w:rPr>
          <w:rFonts w:asciiTheme="majorHAnsi" w:eastAsia="Arial Unicode MS" w:hAnsiTheme="majorHAnsi" w:cstheme="majorHAnsi"/>
          <w:sz w:val="24"/>
          <w:szCs w:val="24"/>
        </w:rPr>
        <w:t xml:space="preserve">4.5. Paslaugų teikėjas PVM sąskaitą faktūrą ir ją pagrindžiančius dokumentus privalo pateikti Klientui naudodamasis sąskaitų administravimo bendrąją informacine sistema „SABIS“ Klientui teikiamas Paslaugų </w:t>
      </w:r>
      <w:r>
        <w:rPr>
          <w:rFonts w:asciiTheme="majorHAnsi" w:eastAsia="Arial Unicode MS" w:hAnsiTheme="majorHAnsi" w:cstheme="majorHAnsi"/>
          <w:sz w:val="24"/>
          <w:szCs w:val="24"/>
        </w:rPr>
        <w:br/>
        <w:t>perdavimo–priėmimo akto originalas turi būti pasirašytas ir pateiktas Sutarties 14.2 papunktyje nurodytam asmeniui.</w:t>
      </w:r>
    </w:p>
    <w:p w14:paraId="0A93079E" w14:textId="77777777" w:rsidR="00FB4715" w:rsidRDefault="00FB4715" w:rsidP="00FB4715">
      <w:pPr>
        <w:tabs>
          <w:tab w:val="left" w:pos="0"/>
          <w:tab w:val="left" w:pos="851"/>
        </w:tabs>
        <w:spacing w:line="276" w:lineRule="auto"/>
        <w:rPr>
          <w:rFonts w:asciiTheme="majorHAnsi" w:eastAsia="Arial Unicode MS" w:hAnsiTheme="majorHAnsi" w:cstheme="majorHAnsi"/>
          <w:sz w:val="24"/>
          <w:szCs w:val="24"/>
        </w:rPr>
      </w:pPr>
      <w:bookmarkStart w:id="45" w:name="_Hlk92120949"/>
      <w:r>
        <w:rPr>
          <w:rFonts w:asciiTheme="majorHAnsi" w:eastAsia="Arial Unicode MS" w:hAnsiTheme="majorHAnsi" w:cstheme="majorHAnsi"/>
          <w:sz w:val="24"/>
          <w:szCs w:val="24"/>
        </w:rPr>
        <w:tab/>
        <w:t xml:space="preserve">4.6. Sutartyje nurodyta Sutarties (Paslaugų) kaina Sutarties galiojimo laikotarpiu turi būti perskaičiuojama (didinama ar mažinama) pasikeitus (padidėjus ar sumažėjus) PVM tarifui, kuris turėjo tiesioginės įtakos Sutarties (Paslaugų) kainai. Klientui ir Paslaugų teikėjui raštiškai susitarus, perskaičiuojama tik ta Sutarties (Paslaugų) kainos dalis, kuriai turėjo įtakos pasikeitęs PVM tarifas. </w:t>
      </w:r>
    </w:p>
    <w:p w14:paraId="4597F0AB" w14:textId="77777777" w:rsidR="00FB4715" w:rsidRDefault="00FB4715" w:rsidP="00FB4715">
      <w:pPr>
        <w:tabs>
          <w:tab w:val="left" w:pos="0"/>
          <w:tab w:val="left" w:pos="851"/>
        </w:tabs>
        <w:spacing w:line="276" w:lineRule="auto"/>
        <w:rPr>
          <w:rFonts w:asciiTheme="majorHAnsi" w:eastAsia="Arial Unicode MS" w:hAnsiTheme="majorHAnsi" w:cstheme="majorHAnsi"/>
          <w:sz w:val="24"/>
          <w:szCs w:val="24"/>
        </w:rPr>
      </w:pPr>
    </w:p>
    <w:p w14:paraId="70F8B9C4" w14:textId="77777777" w:rsidR="00FB4715" w:rsidRDefault="00FB4715" w:rsidP="00FB4715">
      <w:pPr>
        <w:widowControl w:val="0"/>
        <w:tabs>
          <w:tab w:val="left" w:pos="360"/>
          <w:tab w:val="left" w:pos="1134"/>
        </w:tabs>
        <w:spacing w:line="276" w:lineRule="auto"/>
        <w:ind w:firstLine="851"/>
        <w:rPr>
          <w:rFonts w:asciiTheme="majorHAnsi" w:eastAsia="Times New Roman" w:hAnsiTheme="majorHAnsi" w:cstheme="majorHAnsi"/>
          <w:i/>
          <w:iCs/>
          <w:sz w:val="24"/>
          <w:szCs w:val="24"/>
        </w:rPr>
      </w:pPr>
    </w:p>
    <w:p w14:paraId="10FB98C1" w14:textId="77777777" w:rsidR="00FB4715" w:rsidRDefault="00FB4715" w:rsidP="00FB4715">
      <w:pPr>
        <w:widowControl w:val="0"/>
        <w:tabs>
          <w:tab w:val="left" w:pos="360"/>
          <w:tab w:val="left" w:pos="1134"/>
        </w:tabs>
        <w:spacing w:line="276" w:lineRule="auto"/>
        <w:ind w:firstLine="851"/>
        <w:rPr>
          <w:rFonts w:asciiTheme="majorHAnsi" w:hAnsiTheme="majorHAnsi" w:cstheme="majorHAnsi"/>
          <w:spacing w:val="-4"/>
          <w:sz w:val="24"/>
          <w:szCs w:val="24"/>
        </w:rPr>
      </w:pPr>
      <w:r>
        <w:rPr>
          <w:rFonts w:asciiTheme="majorHAnsi" w:hAnsiTheme="majorHAnsi" w:cstheme="majorHAnsi"/>
          <w:i/>
          <w:iCs/>
          <w:sz w:val="24"/>
          <w:szCs w:val="24"/>
        </w:rPr>
        <w:lastRenderedPageBreak/>
        <w:t xml:space="preserve">Jei paslaugų teikimo trukmė kartu su numatytu Sutarties pratęsimu yra ilgesnė negu </w:t>
      </w:r>
      <w:r>
        <w:rPr>
          <w:rFonts w:asciiTheme="majorHAnsi" w:hAnsiTheme="majorHAnsi" w:cstheme="majorHAnsi"/>
          <w:i/>
          <w:iCs/>
          <w:sz w:val="24"/>
          <w:szCs w:val="24"/>
        </w:rPr>
        <w:br/>
        <w:t>6 mėnesiai:</w:t>
      </w:r>
      <w:r>
        <w:rPr>
          <w:rFonts w:asciiTheme="majorHAnsi" w:hAnsiTheme="majorHAnsi" w:cstheme="majorHAnsi"/>
          <w:spacing w:val="-4"/>
          <w:sz w:val="24"/>
          <w:szCs w:val="24"/>
        </w:rPr>
        <w:t xml:space="preserve"> </w:t>
      </w:r>
    </w:p>
    <w:p w14:paraId="1F1FE408" w14:textId="77777777" w:rsidR="00FB4715" w:rsidRDefault="00FB4715" w:rsidP="00FB4715">
      <w:pPr>
        <w:widowControl w:val="0"/>
        <w:tabs>
          <w:tab w:val="left" w:pos="360"/>
          <w:tab w:val="left" w:pos="1134"/>
        </w:tabs>
        <w:spacing w:line="276" w:lineRule="auto"/>
        <w:ind w:firstLine="851"/>
        <w:rPr>
          <w:rFonts w:asciiTheme="majorHAnsi" w:hAnsiTheme="majorHAnsi" w:cstheme="majorHAnsi"/>
          <w:i/>
          <w:iCs/>
          <w:sz w:val="24"/>
          <w:szCs w:val="24"/>
        </w:rPr>
      </w:pPr>
      <w:r>
        <w:rPr>
          <w:rFonts w:asciiTheme="majorHAnsi" w:hAnsiTheme="majorHAnsi" w:cstheme="majorHAnsi"/>
          <w:spacing w:val="-4"/>
          <w:sz w:val="24"/>
          <w:szCs w:val="24"/>
        </w:rPr>
        <w:t xml:space="preserve">4.7. </w:t>
      </w:r>
      <w:r>
        <w:rPr>
          <w:rFonts w:asciiTheme="majorHAnsi" w:hAnsiTheme="majorHAnsi" w:cstheme="majorHAnsi"/>
          <w:sz w:val="24"/>
          <w:szCs w:val="24"/>
        </w:rPr>
        <w:t>Bet kuri Šalis Sutarties galiojimo metu turi teisę inicijuoti Sutartyje numatytų įkainių perskaičiavimą (keitimą) ne anksčiau kaip po 6 (šešių) mėnesių nuo paskutinės pirkimo, kurio pagrindu sudaryta Sutartis, pasiūlymų pateikimo termino dienos (jeigu perskaičiavimas jau buvo atliktas – nuo paskutinio perskaičiavimo pagal šį papunktį dienos), jeigu paslaugų kainų pokytis (k), apskaičiuotas kaip nustatyta šiame papunktyje toliau pateikiamoje formulėje, viršija 10 procentų. Atlikdamos perskaičiavimą Šalys vadovaujasi Valstybės duomenų agentūros viešai oficialiosios statistikos portale paskelbtais rodiklių duomenų bazės duomenimis, iš kitos Šalies nereikalaudamos pateikti oficialaus šios agentūros ar kitos institucijos išduoto dokumento ar patvirtinimo. Sutarties įkainių perskaičiavimas įforminamas Šalių pasirašomu susitarimu, kuriame užfiksuojama perskaičiuota Sutarties kaina ir šio perskaičiavimo įsigaliojimo sąlygos. Šiame susitarime Šalys privalo nurodyti indekso reikšmę laikotarpio pradžioje ir jos nustatymo datą, indekso reikšmę laikotarpio pabaigoje ir jos nustatymo datą, kainų pokytį (k), perskaičiuotus įkainius ir perskaičiuotą pradinės Sutarties vertę. Nauji įkainiai apskaičiuojami pagal formulę:</w:t>
      </w:r>
    </w:p>
    <w:p w14:paraId="257BB810" w14:textId="77777777" w:rsidR="00FB4715" w:rsidRDefault="00FB4715" w:rsidP="00FB4715">
      <w:pPr>
        <w:pStyle w:val="Sraopastraipa"/>
        <w:tabs>
          <w:tab w:val="left" w:pos="0"/>
          <w:tab w:val="left" w:pos="1134"/>
          <w:tab w:val="left" w:pos="1276"/>
        </w:tabs>
        <w:spacing w:line="276" w:lineRule="auto"/>
        <w:ind w:left="0" w:firstLine="851"/>
        <w:rPr>
          <w:rFonts w:asciiTheme="majorHAnsi" w:hAnsiTheme="majorHAnsi" w:cstheme="majorHAnsi"/>
          <w:sz w:val="24"/>
          <w:szCs w:val="24"/>
        </w:rPr>
      </w:pPr>
      <w:r>
        <w:rPr>
          <w:rFonts w:ascii="Cambria Math" w:hAnsi="Cambria Math" w:cs="Cambria Math"/>
          <w:sz w:val="24"/>
          <w:szCs w:val="24"/>
        </w:rPr>
        <w:t>𝑎</w:t>
      </w:r>
      <w:r>
        <w:rPr>
          <w:rFonts w:asciiTheme="majorHAnsi" w:hAnsiTheme="majorHAnsi" w:cstheme="majorHAnsi"/>
          <w:sz w:val="24"/>
          <w:szCs w:val="24"/>
        </w:rPr>
        <w:t>1=</w:t>
      </w:r>
      <w:r>
        <w:rPr>
          <w:rFonts w:ascii="Cambria Math" w:hAnsi="Cambria Math" w:cs="Cambria Math"/>
          <w:sz w:val="24"/>
          <w:szCs w:val="24"/>
        </w:rPr>
        <w:t>𝑎</w:t>
      </w:r>
      <w:r>
        <w:rPr>
          <w:rFonts w:asciiTheme="majorHAnsi" w:hAnsiTheme="majorHAnsi" w:cstheme="majorHAnsi"/>
          <w:sz w:val="24"/>
          <w:szCs w:val="24"/>
        </w:rPr>
        <w:t>+(</w:t>
      </w:r>
      <w:r>
        <w:rPr>
          <w:rFonts w:ascii="Cambria Math" w:hAnsi="Cambria Math" w:cs="Cambria Math"/>
          <w:sz w:val="24"/>
          <w:szCs w:val="24"/>
        </w:rPr>
        <w:t>𝑘</w:t>
      </w:r>
      <w:r>
        <w:rPr>
          <w:rFonts w:asciiTheme="majorHAnsi" w:hAnsiTheme="majorHAnsi" w:cstheme="majorHAnsi"/>
          <w:sz w:val="24"/>
          <w:szCs w:val="24"/>
        </w:rPr>
        <w:t>/100×</w:t>
      </w:r>
      <w:r>
        <w:rPr>
          <w:rFonts w:ascii="Cambria Math" w:hAnsi="Cambria Math" w:cs="Cambria Math"/>
          <w:sz w:val="24"/>
          <w:szCs w:val="24"/>
        </w:rPr>
        <w:t>𝑎</w:t>
      </w:r>
      <w:r>
        <w:rPr>
          <w:rFonts w:asciiTheme="majorHAnsi" w:hAnsiTheme="majorHAnsi" w:cstheme="majorHAnsi"/>
          <w:sz w:val="24"/>
          <w:szCs w:val="24"/>
        </w:rPr>
        <w:t>), kur</w:t>
      </w:r>
    </w:p>
    <w:p w14:paraId="1650F749" w14:textId="77777777" w:rsidR="00FB4715" w:rsidRDefault="00FB4715" w:rsidP="00FB4715">
      <w:pPr>
        <w:pStyle w:val="Sraopastraipa"/>
        <w:tabs>
          <w:tab w:val="left" w:pos="0"/>
          <w:tab w:val="left" w:pos="1134"/>
          <w:tab w:val="left" w:pos="1276"/>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a – įkainis (Eur be PVM)) (jei jis jau buvo perskaičiuotas, tai po paskutinio perskaičiavimo);</w:t>
      </w:r>
    </w:p>
    <w:p w14:paraId="3B2B6B36" w14:textId="77777777" w:rsidR="00FB4715" w:rsidRDefault="00FB4715" w:rsidP="00FB4715">
      <w:pPr>
        <w:pStyle w:val="Sraopastraipa"/>
        <w:tabs>
          <w:tab w:val="left" w:pos="0"/>
          <w:tab w:val="left" w:pos="1134"/>
          <w:tab w:val="left" w:pos="1276"/>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a1 – perskaičiuotas (pakeistas) įkainis (Eur be PVM);</w:t>
      </w:r>
    </w:p>
    <w:p w14:paraId="0BBCB93B" w14:textId="77777777" w:rsidR="00FB4715" w:rsidRDefault="00FB4715" w:rsidP="00FB4715">
      <w:pPr>
        <w:pStyle w:val="Sraopastraipa"/>
        <w:tabs>
          <w:tab w:val="left" w:pos="0"/>
          <w:tab w:val="left" w:pos="1134"/>
          <w:tab w:val="left" w:pos="1276"/>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k – pagal vartotojų kainų indeksą apskaičiuotas paslaugų kainų pokytis (padidėjimas arba sumažėjimas) (%). „k“ reikšmė skaičiuojama pagal formulę:</w:t>
      </w:r>
    </w:p>
    <w:p w14:paraId="621AD244" w14:textId="77777777" w:rsidR="00FB4715" w:rsidRDefault="00FB4715" w:rsidP="00FB4715">
      <w:pPr>
        <w:pStyle w:val="Sraopastraipa"/>
        <w:tabs>
          <w:tab w:val="left" w:pos="0"/>
          <w:tab w:val="left" w:pos="1134"/>
          <w:tab w:val="left" w:pos="1276"/>
        </w:tabs>
        <w:spacing w:line="276" w:lineRule="auto"/>
        <w:ind w:left="0" w:firstLine="851"/>
        <w:rPr>
          <w:rFonts w:asciiTheme="majorHAnsi" w:hAnsiTheme="majorHAnsi" w:cstheme="majorHAnsi"/>
          <w:sz w:val="24"/>
          <w:szCs w:val="24"/>
        </w:rPr>
      </w:pPr>
      <w:r>
        <w:rPr>
          <w:rFonts w:ascii="Cambria Math" w:hAnsi="Cambria Math" w:cs="Cambria Math"/>
          <w:sz w:val="24"/>
          <w:szCs w:val="24"/>
        </w:rPr>
        <w:t>𝑘</w:t>
      </w:r>
      <w:r>
        <w:rPr>
          <w:rFonts w:asciiTheme="majorHAnsi" w:hAnsiTheme="majorHAnsi" w:cstheme="majorHAnsi"/>
          <w:sz w:val="24"/>
          <w:szCs w:val="24"/>
        </w:rPr>
        <w:t xml:space="preserve"> = </w:t>
      </w:r>
      <m:oMath>
        <m:sSub>
          <m:sSubPr>
            <m:ctrlPr>
              <w:rPr>
                <w:rFonts w:ascii="Cambria Math" w:eastAsia="Times New Roman" w:hAnsi="Cambria Math" w:cstheme="majorHAnsi"/>
                <w:sz w:val="24"/>
                <w:szCs w:val="24"/>
              </w:rPr>
            </m:ctrlPr>
          </m:sSubPr>
          <m:e>
            <m:r>
              <w:rPr>
                <w:rFonts w:ascii="Cambria Math" w:hAnsi="Cambria Math" w:cstheme="majorHAnsi"/>
                <w:sz w:val="24"/>
                <w:szCs w:val="24"/>
              </w:rPr>
              <m:t>Ind</m:t>
            </m:r>
          </m:e>
          <m:sub>
            <m:r>
              <w:rPr>
                <w:rFonts w:ascii="Cambria Math" w:hAnsi="Cambria Math" w:cstheme="majorHAnsi"/>
                <w:sz w:val="24"/>
                <w:szCs w:val="24"/>
              </w:rPr>
              <m:t>naujausias</m:t>
            </m:r>
          </m:sub>
        </m:sSub>
      </m:oMath>
      <w:r>
        <w:rPr>
          <w:rFonts w:asciiTheme="majorHAnsi" w:hAnsiTheme="majorHAnsi" w:cstheme="majorHAnsi"/>
          <w:sz w:val="24"/>
          <w:szCs w:val="24"/>
        </w:rPr>
        <w:t xml:space="preserve"> / </w:t>
      </w:r>
      <m:oMath>
        <m:sSub>
          <m:sSubPr>
            <m:ctrlPr>
              <w:rPr>
                <w:rFonts w:ascii="Cambria Math" w:eastAsia="Times New Roman" w:hAnsi="Cambria Math" w:cstheme="majorHAnsi"/>
                <w:sz w:val="24"/>
                <w:szCs w:val="24"/>
              </w:rPr>
            </m:ctrlPr>
          </m:sSubPr>
          <m:e>
            <m:r>
              <w:rPr>
                <w:rFonts w:ascii="Cambria Math" w:hAnsi="Cambria Math" w:cstheme="majorHAnsi"/>
                <w:sz w:val="24"/>
                <w:szCs w:val="24"/>
              </w:rPr>
              <m:t>Ind</m:t>
            </m:r>
          </m:e>
          <m:sub>
            <m:r>
              <w:rPr>
                <w:rFonts w:ascii="Cambria Math" w:hAnsi="Cambria Math" w:cstheme="majorHAnsi"/>
                <w:sz w:val="24"/>
                <w:szCs w:val="24"/>
              </w:rPr>
              <m:t>pradžia</m:t>
            </m:r>
          </m:sub>
        </m:sSub>
      </m:oMath>
      <w:r>
        <w:rPr>
          <w:rFonts w:asciiTheme="majorHAnsi" w:hAnsiTheme="majorHAnsi" w:cstheme="majorHAnsi"/>
          <w:sz w:val="24"/>
          <w:szCs w:val="24"/>
        </w:rPr>
        <w:t xml:space="preserve"> ×100−100 (proc.), kur</w:t>
      </w:r>
    </w:p>
    <w:p w14:paraId="3A015FA2" w14:textId="77777777" w:rsidR="00FB4715" w:rsidRDefault="00C43DE1" w:rsidP="00FB4715">
      <w:pPr>
        <w:pStyle w:val="Sraopastraipa"/>
        <w:tabs>
          <w:tab w:val="left" w:pos="0"/>
          <w:tab w:val="left" w:pos="1134"/>
          <w:tab w:val="left" w:pos="1276"/>
        </w:tabs>
        <w:spacing w:line="276" w:lineRule="auto"/>
        <w:ind w:left="0" w:firstLine="851"/>
        <w:rPr>
          <w:rFonts w:asciiTheme="majorHAnsi" w:hAnsiTheme="majorHAnsi" w:cstheme="majorHAnsi"/>
          <w:sz w:val="24"/>
          <w:szCs w:val="24"/>
        </w:rPr>
      </w:pPr>
      <m:oMath>
        <m:sSub>
          <m:sSubPr>
            <m:ctrlPr>
              <w:rPr>
                <w:rFonts w:ascii="Cambria Math" w:eastAsia="Times New Roman" w:hAnsi="Cambria Math" w:cstheme="majorHAnsi"/>
                <w:sz w:val="24"/>
                <w:szCs w:val="24"/>
              </w:rPr>
            </m:ctrlPr>
          </m:sSubPr>
          <m:e>
            <m:r>
              <w:rPr>
                <w:rFonts w:ascii="Cambria Math" w:hAnsi="Cambria Math" w:cstheme="majorHAnsi"/>
                <w:sz w:val="24"/>
                <w:szCs w:val="24"/>
              </w:rPr>
              <m:t>Ind</m:t>
            </m:r>
          </m:e>
          <m:sub>
            <m:r>
              <w:rPr>
                <w:rFonts w:ascii="Cambria Math" w:hAnsi="Cambria Math" w:cstheme="majorHAnsi"/>
                <w:sz w:val="24"/>
                <w:szCs w:val="24"/>
              </w:rPr>
              <m:t>naujausias</m:t>
            </m:r>
          </m:sub>
        </m:sSub>
      </m:oMath>
      <w:r w:rsidR="00FB4715">
        <w:rPr>
          <w:rFonts w:asciiTheme="majorHAnsi" w:hAnsiTheme="majorHAnsi" w:cstheme="majorHAnsi"/>
          <w:sz w:val="24"/>
          <w:szCs w:val="24"/>
        </w:rPr>
        <w:t>– kreipimosi dėl kainos perskaičiavimo išsiuntimo kitai Šaliai datą naujausias paskelbtas prekių indeksas;</w:t>
      </w:r>
    </w:p>
    <w:p w14:paraId="61BE9707" w14:textId="77777777" w:rsidR="00FB4715" w:rsidRDefault="00C43DE1" w:rsidP="00FB4715">
      <w:pPr>
        <w:pStyle w:val="Sraopastraipa"/>
        <w:tabs>
          <w:tab w:val="left" w:pos="0"/>
          <w:tab w:val="left" w:pos="1134"/>
          <w:tab w:val="left" w:pos="1276"/>
        </w:tabs>
        <w:spacing w:line="276" w:lineRule="auto"/>
        <w:ind w:left="0" w:firstLine="851"/>
        <w:rPr>
          <w:rFonts w:asciiTheme="majorHAnsi" w:hAnsiTheme="majorHAnsi" w:cstheme="majorHAnsi"/>
          <w:sz w:val="24"/>
          <w:szCs w:val="24"/>
        </w:rPr>
      </w:pPr>
      <m:oMath>
        <m:sSub>
          <m:sSubPr>
            <m:ctrlPr>
              <w:rPr>
                <w:rFonts w:ascii="Cambria Math" w:eastAsia="Times New Roman" w:hAnsi="Cambria Math" w:cstheme="majorHAnsi"/>
                <w:sz w:val="24"/>
                <w:szCs w:val="24"/>
              </w:rPr>
            </m:ctrlPr>
          </m:sSubPr>
          <m:e>
            <m:r>
              <w:rPr>
                <w:rFonts w:ascii="Cambria Math" w:hAnsi="Cambria Math" w:cstheme="majorHAnsi"/>
                <w:sz w:val="24"/>
                <w:szCs w:val="24"/>
              </w:rPr>
              <m:t>Ind</m:t>
            </m:r>
          </m:e>
          <m:sub>
            <m:r>
              <w:rPr>
                <w:rFonts w:ascii="Cambria Math" w:hAnsi="Cambria Math" w:cstheme="majorHAnsi"/>
                <w:sz w:val="24"/>
                <w:szCs w:val="24"/>
              </w:rPr>
              <m:t>prad</m:t>
            </m:r>
            <m:r>
              <w:rPr>
                <w:rFonts w:ascii="Cambria Math" w:hAnsi="Cambria Math" w:cstheme="majorHAnsi"/>
                <w:sz w:val="24"/>
                <w:szCs w:val="24"/>
              </w:rPr>
              <m:t>ž</m:t>
            </m:r>
            <m:r>
              <w:rPr>
                <w:rFonts w:ascii="Cambria Math" w:hAnsi="Cambria Math" w:cstheme="majorHAnsi"/>
                <w:sz w:val="24"/>
                <w:szCs w:val="24"/>
              </w:rPr>
              <m:t>ia</m:t>
            </m:r>
          </m:sub>
        </m:sSub>
      </m:oMath>
      <w:r w:rsidR="00FB4715">
        <w:rPr>
          <w:rFonts w:asciiTheme="majorHAnsi" w:hAnsiTheme="majorHAnsi" w:cstheme="majorHAnsi"/>
          <w:sz w:val="24"/>
          <w:szCs w:val="24"/>
        </w:rPr>
        <w:t>– laikotarpio pradžios datos (mėnesio) prekių indeksas.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67B4C4D4" w14:textId="77777777" w:rsidR="00FB4715" w:rsidRDefault="00FB4715" w:rsidP="00FB4715">
      <w:pPr>
        <w:pStyle w:val="Sraopastraipa"/>
        <w:tabs>
          <w:tab w:val="left" w:pos="0"/>
          <w:tab w:val="left" w:pos="1134"/>
          <w:tab w:val="left" w:pos="1276"/>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 xml:space="preserve">Atliekant skaičiavimus indeksų reikšmės imamos keturių skaitmenų po kablelio tikslumu. Apskaičiuotas pokytis (k), atliekant kitus skaičiavimus, naudojamas suapvalinus iki vieno skaitmens po kablelio, o apskaičiuotas įkainis „a“ suapvalinamas iki dviejų skaitmenų po kablelio. </w:t>
      </w:r>
    </w:p>
    <w:p w14:paraId="1CEFD854" w14:textId="77777777" w:rsidR="00FB4715" w:rsidRDefault="00FB4715" w:rsidP="00FB4715">
      <w:pPr>
        <w:pStyle w:val="Sraopastraipa"/>
        <w:tabs>
          <w:tab w:val="left" w:pos="0"/>
          <w:tab w:val="left" w:pos="1134"/>
          <w:tab w:val="left" w:pos="1276"/>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 xml:space="preserve">Vėlesnis įkainių perskaičiavimas negali apimti to laikotarpio, kurio įkainių perskaičiavimas jau buvo atliktas. </w:t>
      </w:r>
    </w:p>
    <w:p w14:paraId="384AC3CA" w14:textId="77777777" w:rsidR="00FB4715" w:rsidRDefault="00FB4715" w:rsidP="00FB4715">
      <w:pPr>
        <w:widowControl w:val="0"/>
        <w:tabs>
          <w:tab w:val="left" w:pos="360"/>
          <w:tab w:val="left" w:pos="1134"/>
        </w:tabs>
        <w:spacing w:line="276" w:lineRule="auto"/>
        <w:ind w:firstLine="851"/>
        <w:rPr>
          <w:rFonts w:asciiTheme="majorHAnsi" w:hAnsiTheme="majorHAnsi" w:cstheme="majorHAnsi"/>
          <w:i/>
          <w:iCs/>
          <w:sz w:val="24"/>
          <w:szCs w:val="24"/>
        </w:rPr>
      </w:pPr>
    </w:p>
    <w:p w14:paraId="2745FBD8" w14:textId="77777777" w:rsidR="00FB4715" w:rsidRDefault="00FB4715" w:rsidP="00FB4715">
      <w:pPr>
        <w:widowControl w:val="0"/>
        <w:tabs>
          <w:tab w:val="left" w:pos="360"/>
          <w:tab w:val="left" w:pos="1134"/>
        </w:tabs>
        <w:spacing w:line="276" w:lineRule="auto"/>
        <w:ind w:firstLine="851"/>
        <w:rPr>
          <w:rFonts w:asciiTheme="majorHAnsi" w:hAnsiTheme="majorHAnsi" w:cstheme="majorHAnsi"/>
          <w:i/>
          <w:iCs/>
          <w:sz w:val="24"/>
          <w:szCs w:val="24"/>
        </w:rPr>
      </w:pPr>
      <w:r>
        <w:rPr>
          <w:rFonts w:asciiTheme="majorHAnsi" w:hAnsiTheme="majorHAnsi" w:cstheme="majorHAnsi"/>
          <w:i/>
          <w:iCs/>
          <w:sz w:val="24"/>
          <w:szCs w:val="24"/>
        </w:rPr>
        <w:t>Jei paslaugų teikimo trukmė kartu su numatytu Sutarties pratęsimu yra trumpesnė arba lygi 6 mėnesiams:</w:t>
      </w:r>
    </w:p>
    <w:p w14:paraId="42DB50AE" w14:textId="77777777" w:rsidR="00FB4715" w:rsidRDefault="00FB4715" w:rsidP="00FB4715">
      <w:pPr>
        <w:widowControl w:val="0"/>
        <w:tabs>
          <w:tab w:val="left" w:pos="360"/>
          <w:tab w:val="left" w:pos="1134"/>
        </w:tabs>
        <w:spacing w:line="276" w:lineRule="auto"/>
        <w:ind w:firstLine="851"/>
        <w:rPr>
          <w:rFonts w:asciiTheme="majorHAnsi" w:hAnsiTheme="majorHAnsi" w:cstheme="majorHAnsi"/>
          <w:sz w:val="24"/>
          <w:szCs w:val="24"/>
        </w:rPr>
      </w:pPr>
      <w:r>
        <w:rPr>
          <w:rFonts w:asciiTheme="majorHAnsi" w:hAnsiTheme="majorHAnsi" w:cstheme="majorHAnsi"/>
          <w:sz w:val="24"/>
          <w:szCs w:val="24"/>
          <w:shd w:val="clear" w:color="auto" w:fill="FFFFFF"/>
        </w:rPr>
        <w:t xml:space="preserve">4.7. </w:t>
      </w:r>
      <w:r>
        <w:rPr>
          <w:rFonts w:asciiTheme="majorHAnsi" w:hAnsiTheme="majorHAnsi" w:cstheme="majorHAnsi"/>
          <w:sz w:val="24"/>
          <w:szCs w:val="24"/>
        </w:rPr>
        <w:t>Įkainių perskaičiavimas (keitimas) ne dėl pasikeitusio PVM tarifo nėra numatomas.</w:t>
      </w:r>
    </w:p>
    <w:bookmarkEnd w:id="45"/>
    <w:p w14:paraId="72B2FA6D" w14:textId="77777777" w:rsidR="00FB4715" w:rsidRDefault="00FB4715" w:rsidP="00FB4715">
      <w:pPr>
        <w:keepNext/>
        <w:numPr>
          <w:ilvl w:val="0"/>
          <w:numId w:val="31"/>
        </w:numPr>
        <w:tabs>
          <w:tab w:val="left" w:pos="284"/>
        </w:tabs>
        <w:spacing w:before="240" w:after="240" w:line="276" w:lineRule="auto"/>
        <w:ind w:left="0" w:firstLine="0"/>
        <w:jc w:val="center"/>
        <w:rPr>
          <w:rFonts w:asciiTheme="majorHAnsi" w:hAnsiTheme="majorHAnsi" w:cstheme="majorHAnsi"/>
          <w:b/>
          <w:sz w:val="24"/>
          <w:szCs w:val="24"/>
        </w:rPr>
      </w:pPr>
      <w:r>
        <w:rPr>
          <w:rFonts w:asciiTheme="majorHAnsi" w:hAnsiTheme="majorHAnsi" w:cstheme="majorHAnsi"/>
          <w:b/>
          <w:sz w:val="24"/>
          <w:szCs w:val="24"/>
        </w:rPr>
        <w:t>SUTARTIES ŠALIŲ ĮSIPAREIGOJIMAI</w:t>
      </w:r>
    </w:p>
    <w:p w14:paraId="573E11EB" w14:textId="77777777" w:rsidR="00FB4715" w:rsidRDefault="00FB4715" w:rsidP="00FB4715">
      <w:pPr>
        <w:numPr>
          <w:ilvl w:val="1"/>
          <w:numId w:val="31"/>
        </w:numPr>
        <w:tabs>
          <w:tab w:val="left" w:pos="0"/>
          <w:tab w:val="left" w:pos="1418"/>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Klientas įsipareigoja:</w:t>
      </w:r>
    </w:p>
    <w:p w14:paraId="03425AFD" w14:textId="77777777" w:rsidR="00FB4715" w:rsidRDefault="00FB4715" w:rsidP="00FB4715">
      <w:pPr>
        <w:numPr>
          <w:ilvl w:val="2"/>
          <w:numId w:val="31"/>
        </w:numPr>
        <w:tabs>
          <w:tab w:val="left" w:pos="0"/>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lastRenderedPageBreak/>
        <w:t>priimti Sutarties sąlygas ir kitus Paslaugoms taikomus reikalavimus atitinkančias suteiktas Paslaugas ir pasirašyti Paslaugų perdavimo–priėmimo aktą;</w:t>
      </w:r>
    </w:p>
    <w:p w14:paraId="23A93DA1" w14:textId="77777777" w:rsidR="00FB4715" w:rsidRDefault="00FB4715" w:rsidP="00FB4715">
      <w:pPr>
        <w:numPr>
          <w:ilvl w:val="2"/>
          <w:numId w:val="31"/>
        </w:numPr>
        <w:tabs>
          <w:tab w:val="left" w:pos="0"/>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sumokėti už perduotas Paslaugas Sutartyje nustatyta tvarka ir sąlygomis;</w:t>
      </w:r>
    </w:p>
    <w:p w14:paraId="2EAE194A" w14:textId="77777777" w:rsidR="00FB4715" w:rsidRDefault="00FB4715" w:rsidP="00FB4715">
      <w:pPr>
        <w:numPr>
          <w:ilvl w:val="2"/>
          <w:numId w:val="31"/>
        </w:numPr>
        <w:tabs>
          <w:tab w:val="left" w:pos="0"/>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pranešti Paslaugų teikėjui apie rekvizitų, teisinio statuso bei Sutarties 14 skyriuje įvardytų atsakingų asmenų kontaktinių duomenų pasikeitimus (jeigu jų atsirastų Sutarties vykdymo metu) raštu arba elektroniniu paštu;</w:t>
      </w:r>
    </w:p>
    <w:p w14:paraId="680D0785" w14:textId="77777777" w:rsidR="00FB4715" w:rsidRDefault="00FB4715" w:rsidP="00FB4715">
      <w:pPr>
        <w:numPr>
          <w:ilvl w:val="2"/>
          <w:numId w:val="31"/>
        </w:numPr>
        <w:tabs>
          <w:tab w:val="left" w:pos="0"/>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56E658C6" w14:textId="77777777" w:rsidR="00FB4715" w:rsidRDefault="00FB4715" w:rsidP="00FB4715">
      <w:pPr>
        <w:numPr>
          <w:ilvl w:val="2"/>
          <w:numId w:val="31"/>
        </w:numPr>
        <w:tabs>
          <w:tab w:val="left" w:pos="0"/>
          <w:tab w:val="left" w:pos="480"/>
          <w:tab w:val="left" w:pos="1418"/>
          <w:tab w:val="left" w:pos="1560"/>
        </w:tabs>
        <w:spacing w:line="276" w:lineRule="auto"/>
        <w:ind w:left="0" w:firstLine="851"/>
        <w:rPr>
          <w:rFonts w:asciiTheme="majorHAnsi" w:hAnsiTheme="majorHAnsi" w:cstheme="majorHAnsi"/>
          <w:sz w:val="24"/>
          <w:szCs w:val="24"/>
        </w:rPr>
      </w:pPr>
      <w:r>
        <w:rPr>
          <w:rFonts w:asciiTheme="majorHAnsi" w:eastAsia="Calibri" w:hAnsiTheme="majorHAnsi" w:cstheme="majorHAnsi"/>
          <w:sz w:val="24"/>
          <w:szCs w:val="24"/>
        </w:rPr>
        <w:t xml:space="preserve">laikytis </w:t>
      </w:r>
      <w:r>
        <w:rPr>
          <w:rFonts w:asciiTheme="majorHAnsi" w:eastAsia="Calibri" w:hAnsiTheme="majorHAnsi" w:cstheme="majorHAnsi"/>
          <w:spacing w:val="-6"/>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reikalavimų, jeigu Sutarčiai vykdyti iš Paslaugų teikėjo gauna informacijos ar dokumentus, kuriuose yra asmens duomenų;</w:t>
      </w:r>
    </w:p>
    <w:p w14:paraId="5DE88D81" w14:textId="77777777" w:rsidR="00FB4715" w:rsidRDefault="00FB4715" w:rsidP="00FB4715">
      <w:pPr>
        <w:numPr>
          <w:ilvl w:val="2"/>
          <w:numId w:val="31"/>
        </w:numPr>
        <w:tabs>
          <w:tab w:val="left" w:pos="0"/>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i/>
          <w:sz w:val="24"/>
          <w:szCs w:val="24"/>
        </w:rPr>
        <w:t>(įrašyti kitus Kliento įsipareigojimus)</w:t>
      </w:r>
      <w:r>
        <w:rPr>
          <w:rFonts w:asciiTheme="majorHAnsi" w:hAnsiTheme="majorHAnsi" w:cstheme="majorHAnsi"/>
          <w:sz w:val="24"/>
          <w:szCs w:val="24"/>
        </w:rPr>
        <w:t>.</w:t>
      </w:r>
    </w:p>
    <w:p w14:paraId="3D896515" w14:textId="77777777" w:rsidR="00FB4715" w:rsidRDefault="00FB4715" w:rsidP="00FB4715">
      <w:pPr>
        <w:numPr>
          <w:ilvl w:val="1"/>
          <w:numId w:val="31"/>
        </w:numPr>
        <w:tabs>
          <w:tab w:val="left" w:pos="0"/>
          <w:tab w:val="left" w:pos="1418"/>
        </w:tabs>
        <w:spacing w:line="276" w:lineRule="auto"/>
        <w:ind w:left="0" w:firstLine="851"/>
        <w:rPr>
          <w:rFonts w:asciiTheme="majorHAnsi" w:hAnsiTheme="majorHAnsi" w:cstheme="majorHAnsi"/>
          <w:sz w:val="24"/>
          <w:szCs w:val="24"/>
        </w:rPr>
      </w:pPr>
      <w:bookmarkStart w:id="46" w:name="_Hlk98829975"/>
      <w:r>
        <w:rPr>
          <w:rFonts w:asciiTheme="majorHAnsi" w:hAnsiTheme="majorHAnsi" w:cstheme="majorHAnsi"/>
          <w:sz w:val="24"/>
          <w:szCs w:val="24"/>
        </w:rPr>
        <w:t>Paslaugų teikėjas įsipareigoja:</w:t>
      </w:r>
    </w:p>
    <w:p w14:paraId="5AF79A96" w14:textId="77777777" w:rsidR="00FB4715" w:rsidRDefault="00FB4715" w:rsidP="00FB4715">
      <w:pPr>
        <w:numPr>
          <w:ilvl w:val="2"/>
          <w:numId w:val="31"/>
        </w:numPr>
        <w:tabs>
          <w:tab w:val="left" w:pos="0"/>
          <w:tab w:val="left" w:pos="426"/>
          <w:tab w:val="left" w:pos="1418"/>
          <w:tab w:val="left" w:pos="1560"/>
        </w:tabs>
        <w:spacing w:line="276" w:lineRule="auto"/>
        <w:ind w:left="0" w:firstLine="851"/>
        <w:rPr>
          <w:rFonts w:asciiTheme="majorHAnsi" w:hAnsiTheme="majorHAnsi" w:cstheme="majorHAnsi"/>
          <w:spacing w:val="-4"/>
          <w:sz w:val="24"/>
          <w:szCs w:val="24"/>
        </w:rPr>
      </w:pPr>
      <w:bookmarkStart w:id="47" w:name="_Hlk98772150"/>
      <w:r>
        <w:rPr>
          <w:rFonts w:asciiTheme="majorHAnsi" w:hAnsiTheme="majorHAnsi" w:cstheme="majorHAnsi"/>
          <w:spacing w:val="-4"/>
          <w:sz w:val="24"/>
          <w:szCs w:val="24"/>
        </w:rPr>
        <w:t xml:space="preserve">teikti Paslaugas Klientui pagal Sutartį </w:t>
      </w:r>
      <w:r>
        <w:rPr>
          <w:rFonts w:asciiTheme="majorHAnsi" w:hAnsiTheme="majorHAnsi" w:cstheme="majorHAnsi"/>
          <w:i/>
          <w:spacing w:val="-4"/>
          <w:sz w:val="24"/>
          <w:szCs w:val="24"/>
        </w:rPr>
        <w:t xml:space="preserve">(ir pagal Kliento užsakymus) </w:t>
      </w:r>
      <w:r>
        <w:rPr>
          <w:rFonts w:asciiTheme="majorHAnsi" w:hAnsiTheme="majorHAnsi" w:cstheme="majorHAnsi"/>
          <w:spacing w:val="-4"/>
          <w:sz w:val="24"/>
          <w:szCs w:val="24"/>
        </w:rPr>
        <w:t>už Paslaugų kainą, savo rizika ir sąskaita kiek įmanoma rūpestingiau ir efektyviau, laikydamasis geriausių visuotinai pripažįstamų profesinių, techninių standartų ir praktikos, naudodamas visus reikiamus įgūdžius ir žinias;</w:t>
      </w:r>
    </w:p>
    <w:bookmarkEnd w:id="46"/>
    <w:bookmarkEnd w:id="47"/>
    <w:p w14:paraId="67F26307" w14:textId="77777777" w:rsidR="00FB4715" w:rsidRDefault="00FB4715" w:rsidP="00FB4715">
      <w:pPr>
        <w:numPr>
          <w:ilvl w:val="2"/>
          <w:numId w:val="31"/>
        </w:numPr>
        <w:tabs>
          <w:tab w:val="left" w:pos="0"/>
          <w:tab w:val="left" w:pos="426"/>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 xml:space="preserve">teikti Paslaugas </w:t>
      </w:r>
      <w:r>
        <w:rPr>
          <w:rFonts w:asciiTheme="majorHAnsi" w:hAnsiTheme="majorHAnsi" w:cstheme="majorHAnsi"/>
          <w:i/>
          <w:sz w:val="24"/>
          <w:szCs w:val="24"/>
        </w:rPr>
        <w:t>(</w:t>
      </w:r>
      <w:r>
        <w:rPr>
          <w:rFonts w:asciiTheme="majorHAnsi" w:hAnsiTheme="majorHAnsi" w:cstheme="majorHAnsi"/>
          <w:i/>
          <w:iCs/>
          <w:sz w:val="24"/>
          <w:szCs w:val="24"/>
        </w:rPr>
        <w:t>įrašyti laikotarpį)</w:t>
      </w:r>
      <w:r>
        <w:rPr>
          <w:rFonts w:asciiTheme="majorHAnsi" w:hAnsiTheme="majorHAnsi" w:cstheme="majorHAnsi"/>
          <w:iCs/>
          <w:sz w:val="24"/>
          <w:szCs w:val="24"/>
        </w:rPr>
        <w:t xml:space="preserve"> nuo Sutarties įsigaliojimo dienos;</w:t>
      </w:r>
    </w:p>
    <w:p w14:paraId="58CDEB05" w14:textId="77777777" w:rsidR="00FB4715" w:rsidRDefault="00FB4715" w:rsidP="00FB4715">
      <w:pPr>
        <w:numPr>
          <w:ilvl w:val="2"/>
          <w:numId w:val="31"/>
        </w:numPr>
        <w:tabs>
          <w:tab w:val="left" w:pos="0"/>
          <w:tab w:val="left" w:pos="426"/>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teikti Klientui visą jo prašomą informaciją apie Paslaugų teikimą;</w:t>
      </w:r>
    </w:p>
    <w:p w14:paraId="6EBDF2BC" w14:textId="77777777" w:rsidR="00FB4715" w:rsidRDefault="00FB4715" w:rsidP="00FB4715">
      <w:pPr>
        <w:numPr>
          <w:ilvl w:val="2"/>
          <w:numId w:val="31"/>
        </w:numPr>
        <w:tabs>
          <w:tab w:val="left" w:pos="0"/>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užtikrinti Sutarties vykdymo metu iš Kliento gautos ir su Sutarties vykdymu susijusios informacijos konfidencialumą ir apsaugą;</w:t>
      </w:r>
    </w:p>
    <w:p w14:paraId="081600EC" w14:textId="77777777" w:rsidR="00FB4715" w:rsidRDefault="00FB4715" w:rsidP="00FB4715">
      <w:pPr>
        <w:numPr>
          <w:ilvl w:val="2"/>
          <w:numId w:val="31"/>
        </w:numPr>
        <w:tabs>
          <w:tab w:val="left" w:pos="1276"/>
          <w:tab w:val="left" w:pos="1418"/>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 xml:space="preserve">užtikrinti, kad visą Sutarties galiojimo laikotarpį jis turės teisę verstis veikla, kaip tai nustato Lietuvos Respublikos teisės aktai. Tai yra esminė Sutarties sąlyga, kurios pažeidimas laikomas </w:t>
      </w:r>
      <w:r>
        <w:rPr>
          <w:rFonts w:asciiTheme="majorHAnsi" w:hAnsiTheme="majorHAnsi" w:cstheme="majorHAnsi"/>
          <w:b/>
          <w:sz w:val="24"/>
          <w:szCs w:val="24"/>
        </w:rPr>
        <w:t>esminiu Sutarties pažeidimu</w:t>
      </w:r>
      <w:r>
        <w:rPr>
          <w:rFonts w:asciiTheme="majorHAnsi" w:hAnsiTheme="majorHAnsi" w:cstheme="majorHAnsi"/>
          <w:sz w:val="24"/>
          <w:szCs w:val="24"/>
        </w:rPr>
        <w:t>;</w:t>
      </w:r>
    </w:p>
    <w:p w14:paraId="4F2E237E" w14:textId="77777777" w:rsidR="00FB4715" w:rsidRDefault="00FB4715" w:rsidP="00FB4715">
      <w:pPr>
        <w:numPr>
          <w:ilvl w:val="2"/>
          <w:numId w:val="31"/>
        </w:numPr>
        <w:tabs>
          <w:tab w:val="left" w:pos="0"/>
          <w:tab w:val="left" w:pos="1418"/>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pranešti Klientui apie rekvizitų, teisinio statuso bei Sutarties 14 skyriuje įvardytų už Sutarties tinkamą vykdymą atsakingų asmenų kontaktinių duomenų pasikeitimus (jeigu jų atsirastų Sutarties vykdymo metu) raštu arba elektroniniu paštu, likus ne mažiau kaip 14 (keturiolikai) kalendorinių dienų iki pakeitimų įgyvendinimo dienos;</w:t>
      </w:r>
    </w:p>
    <w:p w14:paraId="381476BC" w14:textId="77777777" w:rsidR="00FB4715" w:rsidRDefault="00FB4715" w:rsidP="00FB4715">
      <w:pPr>
        <w:numPr>
          <w:ilvl w:val="2"/>
          <w:numId w:val="31"/>
        </w:numPr>
        <w:tabs>
          <w:tab w:val="left" w:pos="0"/>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041BDB99" w14:textId="77777777" w:rsidR="00FB4715" w:rsidRDefault="00FB4715" w:rsidP="00FB4715">
      <w:pPr>
        <w:numPr>
          <w:ilvl w:val="2"/>
          <w:numId w:val="31"/>
        </w:numPr>
        <w:tabs>
          <w:tab w:val="left" w:pos="0"/>
          <w:tab w:val="left" w:pos="1418"/>
          <w:tab w:val="left" w:pos="1560"/>
        </w:tabs>
        <w:spacing w:line="276" w:lineRule="auto"/>
        <w:ind w:left="0" w:firstLine="851"/>
        <w:rPr>
          <w:rStyle w:val="Hipersaitas"/>
        </w:rPr>
      </w:pPr>
      <w:r>
        <w:rPr>
          <w:rFonts w:asciiTheme="majorHAnsi" w:hAnsiTheme="majorHAnsi" w:cstheme="majorHAnsi"/>
          <w:sz w:val="24"/>
          <w:szCs w:val="24"/>
        </w:rPr>
        <w:t>atsiskaitymo dokumentus mokėjimui atlikti parengti ir pateikti tik naudodamasis sąskaitų administravimo bendrąją informacine sistema „SABIS“;</w:t>
      </w:r>
    </w:p>
    <w:p w14:paraId="3BC43321" w14:textId="77777777" w:rsidR="00FB4715" w:rsidRDefault="00FB4715" w:rsidP="00FB4715">
      <w:pPr>
        <w:numPr>
          <w:ilvl w:val="2"/>
          <w:numId w:val="31"/>
        </w:numPr>
        <w:tabs>
          <w:tab w:val="left" w:pos="0"/>
          <w:tab w:val="left" w:pos="1418"/>
          <w:tab w:val="left" w:pos="1560"/>
        </w:tabs>
        <w:spacing w:line="276" w:lineRule="auto"/>
        <w:ind w:left="0" w:firstLine="851"/>
      </w:pPr>
      <w:r>
        <w:rPr>
          <w:rFonts w:asciiTheme="majorHAnsi" w:hAnsiTheme="majorHAnsi" w:cstheme="majorHAnsi"/>
          <w:sz w:val="24"/>
          <w:szCs w:val="24"/>
        </w:rPr>
        <w:t>ne vėliau, nei Sutartis pradedama vykdyti, pateikti Klientui informaciją apie pasitelktus subteikėjus;</w:t>
      </w:r>
    </w:p>
    <w:p w14:paraId="70EA5BD1" w14:textId="77777777" w:rsidR="00FB4715" w:rsidRDefault="00FB4715" w:rsidP="00FB4715">
      <w:pPr>
        <w:numPr>
          <w:ilvl w:val="2"/>
          <w:numId w:val="31"/>
        </w:numPr>
        <w:tabs>
          <w:tab w:val="left" w:pos="0"/>
          <w:tab w:val="left" w:pos="480"/>
          <w:tab w:val="left" w:pos="1418"/>
          <w:tab w:val="left" w:pos="1560"/>
        </w:tabs>
        <w:spacing w:line="276" w:lineRule="auto"/>
        <w:ind w:left="0" w:firstLine="851"/>
        <w:rPr>
          <w:rFonts w:asciiTheme="majorHAnsi" w:hAnsiTheme="majorHAnsi" w:cstheme="majorHAnsi"/>
          <w:sz w:val="24"/>
          <w:szCs w:val="24"/>
        </w:rPr>
      </w:pPr>
      <w:r>
        <w:rPr>
          <w:rFonts w:asciiTheme="majorHAnsi" w:eastAsia="Calibri" w:hAnsiTheme="majorHAnsi" w:cstheme="majorHAnsi"/>
          <w:sz w:val="24"/>
          <w:szCs w:val="24"/>
        </w:rPr>
        <w:t xml:space="preserve">laikytis </w:t>
      </w:r>
      <w:r>
        <w:rPr>
          <w:rFonts w:asciiTheme="majorHAnsi" w:eastAsia="Calibri" w:hAnsiTheme="majorHAnsi" w:cstheme="majorHAnsi"/>
          <w:spacing w:val="-6"/>
          <w:sz w:val="24"/>
          <w:szCs w:val="24"/>
        </w:rPr>
        <w:t>Reglamento (ES) 2016/679, Lietuvos Respublikos asmens duomenų teisinės apsaugos įstatymo ir kitų teisės aktų, reglamentuojančių asmens duomenų tvarkymą ir apsaugą, reikalavimų, jeigu Sutarčiai vykdyti iš Kliento gauna informacijos ar dokumentus, kuriuose yra asmens duomenų;</w:t>
      </w:r>
    </w:p>
    <w:p w14:paraId="69D1512B" w14:textId="77777777" w:rsidR="00FB4715" w:rsidRDefault="00FB4715" w:rsidP="00FB4715">
      <w:pPr>
        <w:numPr>
          <w:ilvl w:val="2"/>
          <w:numId w:val="31"/>
        </w:numPr>
        <w:tabs>
          <w:tab w:val="left" w:pos="0"/>
          <w:tab w:val="left" w:pos="1560"/>
        </w:tabs>
        <w:spacing w:line="276" w:lineRule="auto"/>
        <w:ind w:left="0" w:firstLine="851"/>
        <w:rPr>
          <w:rFonts w:asciiTheme="majorHAnsi" w:hAnsiTheme="majorHAnsi" w:cstheme="majorHAnsi"/>
          <w:sz w:val="24"/>
          <w:szCs w:val="24"/>
        </w:rPr>
      </w:pPr>
      <w:r>
        <w:rPr>
          <w:rFonts w:asciiTheme="majorHAnsi" w:hAnsiTheme="majorHAnsi" w:cstheme="majorHAnsi"/>
          <w:i/>
          <w:sz w:val="24"/>
          <w:szCs w:val="24"/>
        </w:rPr>
        <w:lastRenderedPageBreak/>
        <w:t>(įrašyti kitus Paslaugų teikėjo įsipareigojimus)</w:t>
      </w:r>
      <w:r>
        <w:rPr>
          <w:rFonts w:asciiTheme="majorHAnsi" w:hAnsiTheme="majorHAnsi" w:cstheme="majorHAnsi"/>
          <w:sz w:val="24"/>
          <w:szCs w:val="24"/>
        </w:rPr>
        <w:t>;</w:t>
      </w:r>
    </w:p>
    <w:p w14:paraId="1E23BC5C" w14:textId="77777777" w:rsidR="00FB4715" w:rsidRDefault="00FB4715" w:rsidP="00FB4715">
      <w:pPr>
        <w:numPr>
          <w:ilvl w:val="2"/>
          <w:numId w:val="31"/>
        </w:numPr>
        <w:tabs>
          <w:tab w:val="left" w:pos="1560"/>
          <w:tab w:val="left" w:pos="1701"/>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 xml:space="preserve">tinkamai vykdyti kitus įsipareigojimus, nustatytus Sutartyje ir galiojančiuose Lietuvos Respublikos teisės aktuose. </w:t>
      </w:r>
    </w:p>
    <w:p w14:paraId="5BFDD1D0" w14:textId="77777777" w:rsidR="00FB4715" w:rsidRDefault="00FB4715" w:rsidP="00FB4715">
      <w:pPr>
        <w:keepNext/>
        <w:numPr>
          <w:ilvl w:val="0"/>
          <w:numId w:val="31"/>
        </w:numPr>
        <w:tabs>
          <w:tab w:val="left" w:pos="284"/>
        </w:tabs>
        <w:spacing w:before="240" w:after="240" w:line="276" w:lineRule="auto"/>
        <w:ind w:left="0" w:firstLine="0"/>
        <w:jc w:val="center"/>
        <w:rPr>
          <w:rFonts w:asciiTheme="majorHAnsi" w:hAnsiTheme="majorHAnsi" w:cstheme="majorHAnsi"/>
          <w:bCs/>
          <w:iCs/>
          <w:sz w:val="24"/>
          <w:szCs w:val="24"/>
        </w:rPr>
      </w:pPr>
      <w:r>
        <w:rPr>
          <w:rFonts w:asciiTheme="majorHAnsi" w:hAnsiTheme="majorHAnsi" w:cstheme="majorHAnsi"/>
          <w:b/>
          <w:sz w:val="24"/>
          <w:szCs w:val="24"/>
        </w:rPr>
        <w:t>SUTARTIES ŠALIŲ TEISĖS</w:t>
      </w:r>
    </w:p>
    <w:p w14:paraId="336701D6" w14:textId="77777777" w:rsidR="00FB4715" w:rsidRDefault="00FB4715" w:rsidP="00FB4715">
      <w:pPr>
        <w:numPr>
          <w:ilvl w:val="1"/>
          <w:numId w:val="31"/>
        </w:numPr>
        <w:tabs>
          <w:tab w:val="left" w:pos="1134"/>
          <w:tab w:val="left" w:pos="1276"/>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Klientas turi teisę:</w:t>
      </w:r>
    </w:p>
    <w:p w14:paraId="11BE5074" w14:textId="77777777" w:rsidR="00FB4715" w:rsidRDefault="00FB4715" w:rsidP="00FB4715">
      <w:pPr>
        <w:numPr>
          <w:ilvl w:val="2"/>
          <w:numId w:val="31"/>
        </w:numPr>
        <w:tabs>
          <w:tab w:val="left" w:pos="1134"/>
          <w:tab w:val="left" w:pos="1276"/>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bCs/>
          <w:iCs/>
          <w:sz w:val="24"/>
          <w:szCs w:val="24"/>
        </w:rPr>
        <w:t>atsisakyti priimti Paslaugas ir už jas nemokėti, jeigu Paslaugos neatitinka Sutartyje nustatytų ar kitų joms taikomų reikalavimų;</w:t>
      </w:r>
    </w:p>
    <w:p w14:paraId="4D212039" w14:textId="77777777" w:rsidR="00FB4715" w:rsidRDefault="00FB4715" w:rsidP="00FB4715">
      <w:pPr>
        <w:numPr>
          <w:ilvl w:val="2"/>
          <w:numId w:val="31"/>
        </w:numPr>
        <w:tabs>
          <w:tab w:val="left" w:pos="1134"/>
          <w:tab w:val="left" w:pos="1276"/>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pareikalauti, kad Paslaugų teikėjas pateiktų visą jo prašomą informaciją apie Paslaugų teikimą žodžiu arba raštu;</w:t>
      </w:r>
    </w:p>
    <w:p w14:paraId="0ADDF963" w14:textId="77777777" w:rsidR="00FB4715" w:rsidRDefault="00FB4715" w:rsidP="00FB4715">
      <w:pPr>
        <w:numPr>
          <w:ilvl w:val="2"/>
          <w:numId w:val="31"/>
        </w:numPr>
        <w:tabs>
          <w:tab w:val="left" w:pos="1134"/>
          <w:tab w:val="left" w:pos="1276"/>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bCs/>
          <w:iCs/>
          <w:sz w:val="24"/>
          <w:szCs w:val="24"/>
        </w:rPr>
        <w:t>Paslaugų teikėjui nevykdant Sutarties ar netinkamai ją vykdant:</w:t>
      </w:r>
    </w:p>
    <w:p w14:paraId="00B4F3CE" w14:textId="77777777" w:rsidR="00FB4715" w:rsidRDefault="00FB4715" w:rsidP="00FB4715">
      <w:pPr>
        <w:numPr>
          <w:ilvl w:val="3"/>
          <w:numId w:val="31"/>
        </w:numPr>
        <w:tabs>
          <w:tab w:val="left" w:pos="1134"/>
          <w:tab w:val="left" w:pos="1276"/>
          <w:tab w:val="left" w:pos="1418"/>
          <w:tab w:val="left" w:pos="1560"/>
          <w:tab w:val="left" w:pos="1680"/>
        </w:tabs>
        <w:spacing w:line="276" w:lineRule="auto"/>
        <w:ind w:left="0" w:firstLine="851"/>
        <w:rPr>
          <w:rFonts w:asciiTheme="majorHAnsi" w:hAnsiTheme="majorHAnsi" w:cstheme="majorHAnsi"/>
          <w:sz w:val="24"/>
          <w:szCs w:val="24"/>
        </w:rPr>
      </w:pPr>
      <w:r>
        <w:rPr>
          <w:rFonts w:asciiTheme="majorHAnsi" w:hAnsiTheme="majorHAnsi" w:cstheme="majorHAnsi"/>
          <w:bCs/>
          <w:iCs/>
          <w:sz w:val="24"/>
          <w:szCs w:val="24"/>
        </w:rPr>
        <w:t>reikalauti, kad Paslaugų teikėjas per nurodytą terminą neatlygintinai pašalintų Paslaugų teikimo trūkumus;</w:t>
      </w:r>
    </w:p>
    <w:p w14:paraId="38F9D916" w14:textId="77777777" w:rsidR="00FB4715" w:rsidRDefault="00FB4715" w:rsidP="00FB4715">
      <w:pPr>
        <w:numPr>
          <w:ilvl w:val="3"/>
          <w:numId w:val="31"/>
        </w:numPr>
        <w:tabs>
          <w:tab w:val="left" w:pos="1680"/>
        </w:tabs>
        <w:spacing w:line="276" w:lineRule="auto"/>
        <w:ind w:left="0" w:firstLine="851"/>
        <w:rPr>
          <w:rFonts w:asciiTheme="majorHAnsi" w:hAnsiTheme="majorHAnsi" w:cstheme="majorHAnsi"/>
          <w:spacing w:val="-4"/>
          <w:sz w:val="24"/>
          <w:szCs w:val="24"/>
        </w:rPr>
      </w:pPr>
      <w:r>
        <w:rPr>
          <w:rFonts w:asciiTheme="majorHAnsi" w:hAnsiTheme="majorHAnsi" w:cstheme="majorHAnsi"/>
          <w:bCs/>
          <w:iCs/>
          <w:spacing w:val="-4"/>
          <w:sz w:val="24"/>
          <w:szCs w:val="24"/>
        </w:rPr>
        <w:t>reikalauti, kad Paslaugų teikėjas sumokėtų Sutarties 7.2 papunktyje nustatytus delspinigius;</w:t>
      </w:r>
    </w:p>
    <w:p w14:paraId="640A041F" w14:textId="77777777" w:rsidR="00FB4715" w:rsidRDefault="00FB4715" w:rsidP="00FB4715">
      <w:pPr>
        <w:numPr>
          <w:ilvl w:val="3"/>
          <w:numId w:val="31"/>
        </w:numPr>
        <w:tabs>
          <w:tab w:val="left" w:pos="1134"/>
          <w:tab w:val="left" w:pos="1276"/>
          <w:tab w:val="left" w:pos="1418"/>
          <w:tab w:val="left" w:pos="1560"/>
          <w:tab w:val="left" w:pos="1680"/>
        </w:tabs>
        <w:spacing w:line="276" w:lineRule="auto"/>
        <w:ind w:left="0" w:firstLine="851"/>
        <w:rPr>
          <w:rFonts w:asciiTheme="majorHAnsi" w:hAnsiTheme="majorHAnsi" w:cstheme="majorHAnsi"/>
          <w:sz w:val="24"/>
          <w:szCs w:val="24"/>
        </w:rPr>
      </w:pPr>
      <w:r>
        <w:rPr>
          <w:rFonts w:asciiTheme="majorHAnsi" w:hAnsiTheme="majorHAnsi" w:cstheme="majorHAnsi"/>
          <w:bCs/>
          <w:iCs/>
          <w:sz w:val="24"/>
          <w:szCs w:val="24"/>
        </w:rPr>
        <w:t>reikalauti, kad Paslaugų teikėjas atlygintų dėl Sutarties nevykdymo ar netinkamo vykdymo atsiradusius nuostolius;</w:t>
      </w:r>
    </w:p>
    <w:p w14:paraId="6F4D0A7A" w14:textId="77777777" w:rsidR="00FB4715" w:rsidRDefault="00FB4715" w:rsidP="00FB4715">
      <w:pPr>
        <w:numPr>
          <w:ilvl w:val="3"/>
          <w:numId w:val="31"/>
        </w:numPr>
        <w:tabs>
          <w:tab w:val="left" w:pos="1134"/>
          <w:tab w:val="left" w:pos="1276"/>
          <w:tab w:val="left" w:pos="1418"/>
          <w:tab w:val="left" w:pos="1560"/>
          <w:tab w:val="left" w:pos="1680"/>
        </w:tabs>
        <w:spacing w:line="276" w:lineRule="auto"/>
        <w:ind w:left="0" w:firstLine="851"/>
        <w:rPr>
          <w:rFonts w:asciiTheme="majorHAnsi" w:hAnsiTheme="majorHAnsi" w:cstheme="majorHAnsi"/>
          <w:sz w:val="24"/>
          <w:szCs w:val="24"/>
        </w:rPr>
      </w:pPr>
      <w:r>
        <w:rPr>
          <w:rFonts w:asciiTheme="majorHAnsi" w:hAnsiTheme="majorHAnsi" w:cstheme="majorHAnsi"/>
          <w:bCs/>
          <w:iCs/>
          <w:sz w:val="24"/>
          <w:szCs w:val="24"/>
        </w:rPr>
        <w:t xml:space="preserve">vienašališkai nutraukti Sutartį </w:t>
      </w:r>
      <w:r>
        <w:rPr>
          <w:rFonts w:asciiTheme="majorHAnsi" w:hAnsiTheme="majorHAnsi" w:cstheme="majorHAnsi"/>
          <w:bCs/>
          <w:i/>
          <w:iCs/>
          <w:sz w:val="24"/>
          <w:szCs w:val="24"/>
        </w:rPr>
        <w:t>(ir reikalauti sumokėti Sutarties 7.3 papunktyje nustatytą baudą) (jei Sutarties įvykdymas užtikrinamas netesybomis – bauda)</w:t>
      </w:r>
      <w:r>
        <w:rPr>
          <w:rFonts w:asciiTheme="majorHAnsi" w:hAnsiTheme="majorHAnsi" w:cstheme="majorHAnsi"/>
          <w:bCs/>
          <w:iCs/>
          <w:sz w:val="24"/>
          <w:szCs w:val="24"/>
        </w:rPr>
        <w:t>;</w:t>
      </w:r>
    </w:p>
    <w:p w14:paraId="7997D5C4" w14:textId="77777777" w:rsidR="00FB4715" w:rsidRDefault="00FB4715" w:rsidP="00FB4715">
      <w:pPr>
        <w:numPr>
          <w:ilvl w:val="3"/>
          <w:numId w:val="31"/>
        </w:numPr>
        <w:tabs>
          <w:tab w:val="left" w:pos="1134"/>
          <w:tab w:val="left" w:pos="1276"/>
          <w:tab w:val="left" w:pos="1418"/>
          <w:tab w:val="left" w:pos="1560"/>
          <w:tab w:val="left" w:pos="1680"/>
        </w:tabs>
        <w:spacing w:line="276" w:lineRule="auto"/>
        <w:ind w:left="0" w:firstLine="851"/>
        <w:rPr>
          <w:rFonts w:asciiTheme="majorHAnsi" w:hAnsiTheme="majorHAnsi" w:cstheme="majorHAnsi"/>
          <w:sz w:val="24"/>
          <w:szCs w:val="24"/>
        </w:rPr>
      </w:pPr>
      <w:r>
        <w:rPr>
          <w:rFonts w:asciiTheme="majorHAnsi" w:hAnsiTheme="majorHAnsi" w:cstheme="majorHAnsi"/>
          <w:i/>
          <w:iCs/>
          <w:sz w:val="24"/>
          <w:szCs w:val="24"/>
        </w:rPr>
        <w:t>(įrašyti kitas Kliento teises)</w:t>
      </w:r>
      <w:r>
        <w:rPr>
          <w:rFonts w:asciiTheme="majorHAnsi" w:hAnsiTheme="majorHAnsi" w:cstheme="majorHAnsi"/>
          <w:iCs/>
          <w:sz w:val="24"/>
          <w:szCs w:val="24"/>
        </w:rPr>
        <w:t>.</w:t>
      </w:r>
    </w:p>
    <w:p w14:paraId="50F0AC53" w14:textId="77777777" w:rsidR="00FB4715" w:rsidRDefault="00FB4715" w:rsidP="00FB4715">
      <w:pPr>
        <w:numPr>
          <w:ilvl w:val="1"/>
          <w:numId w:val="31"/>
        </w:numPr>
        <w:tabs>
          <w:tab w:val="left" w:pos="1134"/>
          <w:tab w:val="left" w:pos="1276"/>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Paslaugų teikėjas turi teisę:</w:t>
      </w:r>
    </w:p>
    <w:p w14:paraId="3C0FCA30" w14:textId="77777777" w:rsidR="00FB4715" w:rsidRDefault="00FB4715" w:rsidP="00FB4715">
      <w:pPr>
        <w:numPr>
          <w:ilvl w:val="2"/>
          <w:numId w:val="31"/>
        </w:numPr>
        <w:tabs>
          <w:tab w:val="left" w:pos="1134"/>
          <w:tab w:val="left" w:pos="1276"/>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reikalauti iš Kliento sumokėti už tinkamai suteiktas Paslaugas Sutartyje nurodyta tvarka, sąlygomis ir per nurodytus terminus;</w:t>
      </w:r>
    </w:p>
    <w:p w14:paraId="44CC6BB4" w14:textId="77777777" w:rsidR="00FB4715" w:rsidRDefault="00FB4715" w:rsidP="00FB4715">
      <w:pPr>
        <w:numPr>
          <w:ilvl w:val="2"/>
          <w:numId w:val="31"/>
        </w:numPr>
        <w:tabs>
          <w:tab w:val="left" w:pos="1134"/>
          <w:tab w:val="left" w:pos="1276"/>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reikalauti, kad Klientas priimtų tinkamai suteiktas Paslaugas, arba atsisakyti vykdyti Sutartį, jeigu Klientas, pažeisdamas savo įsipareigojimus, nepriima tinkamai suteiktų Paslaugų ar atsisako jas priimti;</w:t>
      </w:r>
    </w:p>
    <w:p w14:paraId="714CB12E" w14:textId="77777777" w:rsidR="00FB4715" w:rsidRDefault="00FB4715" w:rsidP="00FB4715">
      <w:pPr>
        <w:numPr>
          <w:ilvl w:val="2"/>
          <w:numId w:val="31"/>
        </w:numPr>
        <w:tabs>
          <w:tab w:val="left" w:pos="1134"/>
          <w:tab w:val="left" w:pos="1276"/>
          <w:tab w:val="left" w:pos="1418"/>
          <w:tab w:val="left" w:pos="1560"/>
        </w:tabs>
        <w:spacing w:line="276" w:lineRule="auto"/>
        <w:ind w:left="0" w:firstLine="851"/>
        <w:rPr>
          <w:rFonts w:asciiTheme="majorHAnsi" w:hAnsiTheme="majorHAnsi" w:cstheme="majorHAnsi"/>
          <w:sz w:val="24"/>
          <w:szCs w:val="24"/>
        </w:rPr>
      </w:pPr>
      <w:r>
        <w:rPr>
          <w:rFonts w:asciiTheme="majorHAnsi" w:hAnsiTheme="majorHAnsi" w:cstheme="majorHAnsi"/>
          <w:i/>
          <w:iCs/>
          <w:sz w:val="24"/>
          <w:szCs w:val="24"/>
        </w:rPr>
        <w:t>(įrašyti kitas Paslaugų teikėjo teises)</w:t>
      </w:r>
      <w:r>
        <w:rPr>
          <w:rFonts w:asciiTheme="majorHAnsi" w:hAnsiTheme="majorHAnsi" w:cstheme="majorHAnsi"/>
          <w:iCs/>
          <w:sz w:val="24"/>
          <w:szCs w:val="24"/>
        </w:rPr>
        <w:t>.</w:t>
      </w:r>
    </w:p>
    <w:p w14:paraId="263614EB" w14:textId="77777777" w:rsidR="00FB4715" w:rsidRDefault="00FB4715" w:rsidP="00FB4715">
      <w:pPr>
        <w:keepNext/>
        <w:numPr>
          <w:ilvl w:val="0"/>
          <w:numId w:val="31"/>
        </w:numPr>
        <w:tabs>
          <w:tab w:val="left" w:pos="284"/>
        </w:tabs>
        <w:spacing w:before="240" w:after="240" w:line="276" w:lineRule="auto"/>
        <w:ind w:left="0" w:firstLine="0"/>
        <w:jc w:val="center"/>
        <w:rPr>
          <w:rFonts w:asciiTheme="majorHAnsi" w:hAnsiTheme="majorHAnsi" w:cstheme="majorHAnsi"/>
          <w:sz w:val="24"/>
          <w:szCs w:val="24"/>
        </w:rPr>
      </w:pPr>
      <w:r>
        <w:rPr>
          <w:rFonts w:asciiTheme="majorHAnsi" w:hAnsiTheme="majorHAnsi" w:cstheme="majorHAnsi"/>
          <w:b/>
          <w:spacing w:val="-2"/>
          <w:sz w:val="24"/>
          <w:szCs w:val="24"/>
        </w:rPr>
        <w:t>SUTARTIES ĮVYKDYMO UŽTIKRINIMAS</w:t>
      </w:r>
    </w:p>
    <w:p w14:paraId="03CD41BC" w14:textId="77777777" w:rsidR="00FB4715" w:rsidRDefault="00FB4715" w:rsidP="00FB4715">
      <w:pPr>
        <w:pStyle w:val="Sraopastraipa"/>
        <w:numPr>
          <w:ilvl w:val="1"/>
          <w:numId w:val="32"/>
        </w:numPr>
        <w:tabs>
          <w:tab w:val="left" w:pos="1134"/>
        </w:tabs>
        <w:autoSpaceDN w:val="0"/>
        <w:spacing w:line="276" w:lineRule="auto"/>
        <w:ind w:left="0" w:firstLine="851"/>
        <w:rPr>
          <w:rFonts w:asciiTheme="majorHAnsi" w:hAnsiTheme="majorHAnsi" w:cstheme="majorHAnsi"/>
          <w:spacing w:val="-4"/>
          <w:sz w:val="24"/>
          <w:szCs w:val="24"/>
        </w:rPr>
      </w:pPr>
      <w:r>
        <w:rPr>
          <w:rFonts w:asciiTheme="majorHAnsi" w:hAnsiTheme="majorHAnsi" w:cstheme="majorHAnsi"/>
          <w:spacing w:val="-4"/>
          <w:sz w:val="24"/>
          <w:szCs w:val="24"/>
        </w:rPr>
        <w:t>Klientui nesumokėjus Paslaugų teikėjui už suteiktas Paslaugas per Sutartyje nustatytą laikotarpį, Klientas įsipareigoja mokėti 0,2 (dviejų dešimtųjų) proc. dydžio delspinigius nuo laiku nesumokėtos sumos už kiekvieną pavėluotą sumokėti dieną.</w:t>
      </w:r>
    </w:p>
    <w:p w14:paraId="745F6BE9" w14:textId="77777777" w:rsidR="00FB4715" w:rsidRDefault="00FB4715" w:rsidP="00FB4715">
      <w:pPr>
        <w:pStyle w:val="Sraopastraipa"/>
        <w:numPr>
          <w:ilvl w:val="1"/>
          <w:numId w:val="32"/>
        </w:numPr>
        <w:tabs>
          <w:tab w:val="left" w:pos="1134"/>
        </w:tabs>
        <w:autoSpaceDN w:val="0"/>
        <w:spacing w:line="276" w:lineRule="auto"/>
        <w:ind w:left="0" w:firstLine="851"/>
        <w:rPr>
          <w:rFonts w:asciiTheme="majorHAnsi" w:hAnsiTheme="majorHAnsi" w:cstheme="majorHAnsi"/>
          <w:spacing w:val="-2"/>
          <w:sz w:val="24"/>
          <w:szCs w:val="24"/>
        </w:rPr>
      </w:pPr>
      <w:r>
        <w:rPr>
          <w:rFonts w:asciiTheme="majorHAnsi" w:hAnsiTheme="majorHAnsi" w:cstheme="majorHAnsi"/>
          <w:spacing w:val="-2"/>
          <w:sz w:val="24"/>
          <w:szCs w:val="24"/>
        </w:rPr>
        <w:t>Jeigu Paslaugų teikėjas vėluoja suteikti Sutartyje numatytas Paslaugas per Sutartyje nustatytą terminą, Paslaugų teikėjas įsipareigoja mokėti 0,2 (dviejų dešimtųjų) proc. dydžio delspinigius nuo nesuteiktų Paslaugų kainos už kiekvieną pavėluotą suteikti Paslaugas dieną.</w:t>
      </w:r>
    </w:p>
    <w:p w14:paraId="0BBBC6B4" w14:textId="77777777" w:rsidR="00FB4715" w:rsidRDefault="00FB4715" w:rsidP="00FB4715">
      <w:pPr>
        <w:pStyle w:val="Sraopastraipa"/>
        <w:tabs>
          <w:tab w:val="left" w:pos="1134"/>
        </w:tabs>
        <w:spacing w:line="276" w:lineRule="auto"/>
        <w:ind w:left="0" w:firstLine="851"/>
        <w:rPr>
          <w:rFonts w:asciiTheme="majorHAnsi" w:hAnsiTheme="majorHAnsi" w:cstheme="majorHAnsi"/>
          <w:bCs/>
          <w:i/>
          <w:iCs/>
          <w:sz w:val="24"/>
          <w:szCs w:val="24"/>
        </w:rPr>
      </w:pPr>
    </w:p>
    <w:p w14:paraId="3DC2A103" w14:textId="77777777" w:rsidR="00FB4715" w:rsidRDefault="00FB4715" w:rsidP="00FB4715">
      <w:pPr>
        <w:pStyle w:val="Sraopastraipa"/>
        <w:tabs>
          <w:tab w:val="left" w:pos="1134"/>
        </w:tabs>
        <w:spacing w:line="276" w:lineRule="auto"/>
        <w:ind w:left="0" w:firstLine="851"/>
        <w:rPr>
          <w:rFonts w:asciiTheme="majorHAnsi" w:hAnsiTheme="majorHAnsi" w:cstheme="majorHAnsi"/>
          <w:sz w:val="24"/>
          <w:szCs w:val="24"/>
        </w:rPr>
      </w:pPr>
      <w:r>
        <w:rPr>
          <w:rFonts w:asciiTheme="majorHAnsi" w:hAnsiTheme="majorHAnsi" w:cstheme="majorHAnsi"/>
          <w:bCs/>
          <w:i/>
          <w:iCs/>
          <w:sz w:val="24"/>
          <w:szCs w:val="24"/>
        </w:rPr>
        <w:t>Kai Sutarties įvykdymas užtikrinamas netesybomis – bauda:</w:t>
      </w:r>
    </w:p>
    <w:p w14:paraId="6EA7BDB7" w14:textId="77777777" w:rsidR="00FB4715" w:rsidRDefault="00FB4715" w:rsidP="00FB4715">
      <w:pPr>
        <w:pStyle w:val="Sraopastraipa"/>
        <w:numPr>
          <w:ilvl w:val="1"/>
          <w:numId w:val="32"/>
        </w:numPr>
        <w:tabs>
          <w:tab w:val="left" w:pos="1134"/>
        </w:tabs>
        <w:autoSpaceDN w:val="0"/>
        <w:spacing w:line="276" w:lineRule="auto"/>
        <w:ind w:left="0" w:firstLine="851"/>
        <w:rPr>
          <w:rFonts w:asciiTheme="majorHAnsi" w:hAnsiTheme="majorHAnsi" w:cstheme="majorHAnsi"/>
          <w:spacing w:val="-2"/>
          <w:sz w:val="24"/>
          <w:szCs w:val="24"/>
        </w:rPr>
      </w:pPr>
      <w:r>
        <w:rPr>
          <w:rFonts w:asciiTheme="majorHAnsi" w:hAnsiTheme="majorHAnsi" w:cstheme="majorHAnsi"/>
          <w:spacing w:val="-2"/>
          <w:sz w:val="24"/>
          <w:szCs w:val="24"/>
        </w:rPr>
        <w:t xml:space="preserve">Jei Paslaugų teikėjas nevykdo sutartinių įsipareigojimų ar netinkamai juos vykdo arba ne dėl Kliento kaltės, nesant svarbių priežasčių, vienašališkai nutraukia Sutartį, jis moka Klientui </w:t>
      </w:r>
      <w:r>
        <w:rPr>
          <w:rFonts w:asciiTheme="majorHAnsi" w:hAnsiTheme="majorHAnsi" w:cstheme="majorHAnsi"/>
          <w:i/>
          <w:spacing w:val="-2"/>
          <w:sz w:val="24"/>
          <w:szCs w:val="24"/>
        </w:rPr>
        <w:t>(nurodyti skaičiais)</w:t>
      </w:r>
      <w:r>
        <w:rPr>
          <w:rFonts w:asciiTheme="majorHAnsi" w:hAnsiTheme="majorHAnsi" w:cstheme="majorHAnsi"/>
          <w:spacing w:val="-2"/>
          <w:sz w:val="24"/>
          <w:szCs w:val="24"/>
        </w:rPr>
        <w:t xml:space="preserve"> </w:t>
      </w:r>
      <w:r>
        <w:rPr>
          <w:rFonts w:asciiTheme="majorHAnsi" w:hAnsiTheme="majorHAnsi" w:cstheme="majorHAnsi"/>
          <w:i/>
          <w:spacing w:val="-2"/>
          <w:sz w:val="24"/>
          <w:szCs w:val="24"/>
        </w:rPr>
        <w:t>(skliaustuose nurodyti žodžiais)</w:t>
      </w:r>
      <w:r>
        <w:rPr>
          <w:rFonts w:asciiTheme="majorHAnsi" w:hAnsiTheme="majorHAnsi" w:cstheme="majorHAnsi"/>
          <w:spacing w:val="-2"/>
          <w:sz w:val="24"/>
          <w:szCs w:val="24"/>
        </w:rPr>
        <w:t xml:space="preserve"> proc. Sutarties kainos dydžio </w:t>
      </w:r>
      <w:r>
        <w:rPr>
          <w:rFonts w:asciiTheme="majorHAnsi" w:hAnsiTheme="majorHAnsi" w:cstheme="majorHAnsi"/>
          <w:i/>
          <w:spacing w:val="-2"/>
          <w:sz w:val="24"/>
          <w:szCs w:val="24"/>
        </w:rPr>
        <w:t>(nurodyti skaičiais)</w:t>
      </w:r>
      <w:r>
        <w:rPr>
          <w:rFonts w:asciiTheme="majorHAnsi" w:hAnsiTheme="majorHAnsi" w:cstheme="majorHAnsi"/>
          <w:spacing w:val="-2"/>
          <w:sz w:val="24"/>
          <w:szCs w:val="24"/>
        </w:rPr>
        <w:t xml:space="preserve"> Eur </w:t>
      </w:r>
      <w:r>
        <w:rPr>
          <w:rFonts w:asciiTheme="majorHAnsi" w:hAnsiTheme="majorHAnsi" w:cstheme="majorHAnsi"/>
          <w:i/>
          <w:spacing w:val="-2"/>
          <w:sz w:val="24"/>
          <w:szCs w:val="24"/>
        </w:rPr>
        <w:t>(skliaustuose nurodyti žodžiais)</w:t>
      </w:r>
      <w:r>
        <w:rPr>
          <w:rFonts w:asciiTheme="majorHAnsi" w:hAnsiTheme="majorHAnsi" w:cstheme="majorHAnsi"/>
          <w:spacing w:val="-2"/>
          <w:sz w:val="24"/>
          <w:szCs w:val="24"/>
        </w:rPr>
        <w:t xml:space="preserve"> baudą.</w:t>
      </w:r>
    </w:p>
    <w:p w14:paraId="3425F637" w14:textId="77777777" w:rsidR="00FB4715" w:rsidRDefault="00FB4715" w:rsidP="00FB4715">
      <w:pPr>
        <w:keepNext/>
        <w:numPr>
          <w:ilvl w:val="0"/>
          <w:numId w:val="31"/>
        </w:numPr>
        <w:tabs>
          <w:tab w:val="left" w:pos="284"/>
        </w:tabs>
        <w:spacing w:before="240" w:after="240" w:line="276" w:lineRule="auto"/>
        <w:ind w:left="0" w:firstLine="0"/>
        <w:jc w:val="center"/>
        <w:rPr>
          <w:rFonts w:asciiTheme="majorHAnsi" w:hAnsiTheme="majorHAnsi" w:cstheme="majorHAnsi"/>
          <w:sz w:val="24"/>
          <w:szCs w:val="24"/>
        </w:rPr>
      </w:pPr>
      <w:r>
        <w:rPr>
          <w:rFonts w:asciiTheme="majorHAnsi" w:hAnsiTheme="majorHAnsi" w:cstheme="majorHAnsi"/>
          <w:b/>
          <w:caps/>
          <w:sz w:val="24"/>
          <w:szCs w:val="24"/>
        </w:rPr>
        <w:lastRenderedPageBreak/>
        <w:t>SUTARTIES ŠALIŲ Atsakomybė</w:t>
      </w:r>
    </w:p>
    <w:p w14:paraId="2F6362A4" w14:textId="77777777" w:rsidR="00FB4715" w:rsidRDefault="00FB4715" w:rsidP="00FB4715">
      <w:pPr>
        <w:numPr>
          <w:ilvl w:val="1"/>
          <w:numId w:val="31"/>
        </w:numPr>
        <w:tabs>
          <w:tab w:val="left" w:pos="1134"/>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Šalys atsako už tai, kad Sutartyje nustatyti įsipareigojimai būtų vykdomi tinkamai ir laiku Lietuvos Respublikos įstatymų nustatyta tvarka.</w:t>
      </w:r>
    </w:p>
    <w:p w14:paraId="12CBEC12" w14:textId="77777777" w:rsidR="00FB4715" w:rsidRDefault="00FB4715" w:rsidP="00FB4715">
      <w:pPr>
        <w:numPr>
          <w:ilvl w:val="1"/>
          <w:numId w:val="31"/>
        </w:numPr>
        <w:tabs>
          <w:tab w:val="left" w:pos="1134"/>
          <w:tab w:val="left" w:pos="132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Paslaugų teikėjas atsako už visus pagal Sutartį prisiimtus įsipareigojimus, nepaisant to, ar jiems vykdyti pasitelkiami tretieji asmenys.</w:t>
      </w:r>
    </w:p>
    <w:p w14:paraId="342C34BF" w14:textId="77777777" w:rsidR="00FB4715" w:rsidRDefault="00FB4715" w:rsidP="00FB4715">
      <w:pPr>
        <w:keepNext/>
        <w:numPr>
          <w:ilvl w:val="0"/>
          <w:numId w:val="31"/>
        </w:numPr>
        <w:tabs>
          <w:tab w:val="left" w:pos="284"/>
        </w:tabs>
        <w:spacing w:before="240" w:after="240" w:line="276" w:lineRule="auto"/>
        <w:ind w:left="0" w:firstLine="0"/>
        <w:jc w:val="center"/>
        <w:rPr>
          <w:rFonts w:asciiTheme="majorHAnsi" w:hAnsiTheme="majorHAnsi" w:cstheme="majorHAnsi"/>
          <w:sz w:val="24"/>
          <w:szCs w:val="24"/>
        </w:rPr>
      </w:pPr>
      <w:r>
        <w:rPr>
          <w:rFonts w:asciiTheme="majorHAnsi" w:hAnsiTheme="majorHAnsi" w:cstheme="majorHAnsi"/>
          <w:b/>
          <w:caps/>
          <w:sz w:val="24"/>
          <w:szCs w:val="24"/>
        </w:rPr>
        <w:t>Subteikėjai ir jų keitimo tvarka</w:t>
      </w:r>
    </w:p>
    <w:p w14:paraId="1EF064CC" w14:textId="77777777" w:rsidR="00FB4715" w:rsidRDefault="00FB4715" w:rsidP="00FB4715">
      <w:pPr>
        <w:widowControl w:val="0"/>
        <w:tabs>
          <w:tab w:val="left" w:pos="360"/>
          <w:tab w:val="left" w:pos="1134"/>
        </w:tabs>
        <w:spacing w:line="276" w:lineRule="auto"/>
        <w:ind w:firstLine="851"/>
        <w:rPr>
          <w:rFonts w:asciiTheme="majorHAnsi" w:hAnsiTheme="majorHAnsi" w:cstheme="majorHAnsi"/>
          <w:i/>
          <w:caps/>
          <w:sz w:val="24"/>
          <w:szCs w:val="24"/>
        </w:rPr>
      </w:pPr>
      <w:r>
        <w:rPr>
          <w:rFonts w:asciiTheme="majorHAnsi" w:hAnsiTheme="majorHAnsi" w:cstheme="majorHAnsi"/>
          <w:i/>
          <w:sz w:val="24"/>
          <w:szCs w:val="24"/>
        </w:rPr>
        <w:t>Jei Paslaugų teikėjas ketina pasitelkti subteikėjus, nurodoma:</w:t>
      </w:r>
    </w:p>
    <w:p w14:paraId="07579EAF" w14:textId="77777777" w:rsidR="00FB4715" w:rsidRDefault="00FB4715" w:rsidP="00FB4715">
      <w:pPr>
        <w:widowControl w:val="0"/>
        <w:numPr>
          <w:ilvl w:val="1"/>
          <w:numId w:val="31"/>
        </w:numPr>
        <w:tabs>
          <w:tab w:val="left" w:pos="360"/>
          <w:tab w:val="left" w:pos="1134"/>
        </w:tabs>
        <w:spacing w:line="276" w:lineRule="auto"/>
        <w:ind w:left="0" w:firstLine="851"/>
        <w:rPr>
          <w:rFonts w:asciiTheme="majorHAnsi" w:hAnsiTheme="majorHAnsi" w:cstheme="majorHAnsi"/>
          <w:caps/>
          <w:sz w:val="24"/>
          <w:szCs w:val="24"/>
        </w:rPr>
      </w:pPr>
      <w:r>
        <w:rPr>
          <w:rFonts w:asciiTheme="majorHAnsi" w:hAnsiTheme="majorHAnsi" w:cstheme="majorHAnsi"/>
          <w:sz w:val="24"/>
          <w:szCs w:val="24"/>
        </w:rPr>
        <w:t xml:space="preserve">Sutarties įsipareigojimų daliai </w:t>
      </w:r>
      <w:r>
        <w:rPr>
          <w:rFonts w:asciiTheme="majorHAnsi" w:hAnsiTheme="majorHAnsi" w:cstheme="majorHAnsi"/>
          <w:i/>
          <w:sz w:val="24"/>
          <w:szCs w:val="24"/>
        </w:rPr>
        <w:t>(jei reikalinga, nurodoma konkreti Sutarties įsipareigojimų dalis)</w:t>
      </w:r>
      <w:r>
        <w:rPr>
          <w:rFonts w:asciiTheme="majorHAnsi" w:hAnsiTheme="majorHAnsi" w:cstheme="majorHAnsi"/>
          <w:sz w:val="24"/>
          <w:szCs w:val="24"/>
        </w:rPr>
        <w:t xml:space="preserve"> įvykdyti Paslaugų teikėjas ketina pasitelkti subteikėją </w:t>
      </w:r>
      <w:r>
        <w:rPr>
          <w:rFonts w:asciiTheme="majorHAnsi" w:hAnsiTheme="majorHAnsi" w:cstheme="majorHAnsi"/>
          <w:i/>
          <w:sz w:val="24"/>
          <w:szCs w:val="24"/>
        </w:rPr>
        <w:t>(įrašyti subteikėjo (-ų) pavadinimą (-</w:t>
      </w:r>
      <w:proofErr w:type="spellStart"/>
      <w:r>
        <w:rPr>
          <w:rFonts w:asciiTheme="majorHAnsi" w:hAnsiTheme="majorHAnsi" w:cstheme="majorHAnsi"/>
          <w:i/>
          <w:sz w:val="24"/>
          <w:szCs w:val="24"/>
        </w:rPr>
        <w:t>us</w:t>
      </w:r>
      <w:proofErr w:type="spellEnd"/>
      <w:r>
        <w:rPr>
          <w:rFonts w:asciiTheme="majorHAnsi" w:hAnsiTheme="majorHAnsi" w:cstheme="majorHAnsi"/>
          <w:i/>
          <w:sz w:val="24"/>
          <w:szCs w:val="24"/>
        </w:rPr>
        <w:t>), kodą, adresą (nurodyti visus subteikėjus).</w:t>
      </w:r>
    </w:p>
    <w:p w14:paraId="476F585F" w14:textId="77777777" w:rsidR="00FB4715" w:rsidRDefault="00FB4715" w:rsidP="00FB4715">
      <w:pPr>
        <w:widowControl w:val="0"/>
        <w:numPr>
          <w:ilvl w:val="1"/>
          <w:numId w:val="31"/>
        </w:numPr>
        <w:tabs>
          <w:tab w:val="left" w:pos="360"/>
          <w:tab w:val="left" w:pos="1134"/>
        </w:tabs>
        <w:spacing w:line="276" w:lineRule="auto"/>
        <w:ind w:left="0" w:firstLine="851"/>
        <w:rPr>
          <w:rFonts w:asciiTheme="majorHAnsi" w:hAnsiTheme="majorHAnsi" w:cstheme="majorHAnsi"/>
          <w:caps/>
          <w:sz w:val="24"/>
          <w:szCs w:val="24"/>
        </w:rPr>
      </w:pPr>
      <w:r>
        <w:rPr>
          <w:rFonts w:asciiTheme="majorHAnsi" w:hAnsiTheme="majorHAnsi" w:cstheme="majorHAnsi"/>
          <w:sz w:val="24"/>
          <w:szCs w:val="24"/>
        </w:rPr>
        <w:t>Sutarties vykdymo metu Paslaugų teikėjas turi teisę pakeisti subteikėją (-</w:t>
      </w:r>
      <w:proofErr w:type="spellStart"/>
      <w:r>
        <w:rPr>
          <w:rFonts w:asciiTheme="majorHAnsi" w:hAnsiTheme="majorHAnsi" w:cstheme="majorHAnsi"/>
          <w:sz w:val="24"/>
          <w:szCs w:val="24"/>
        </w:rPr>
        <w:t>us</w:t>
      </w:r>
      <w:proofErr w:type="spellEnd"/>
      <w:r>
        <w:rPr>
          <w:rFonts w:asciiTheme="majorHAnsi" w:hAnsiTheme="majorHAnsi" w:cstheme="majorHAnsi"/>
          <w:sz w:val="24"/>
          <w:szCs w:val="24"/>
        </w:rPr>
        <w:t>), kurio (-</w:t>
      </w:r>
      <w:proofErr w:type="spellStart"/>
      <w:r>
        <w:rPr>
          <w:rFonts w:asciiTheme="majorHAnsi" w:hAnsiTheme="majorHAnsi" w:cstheme="majorHAnsi"/>
          <w:sz w:val="24"/>
          <w:szCs w:val="24"/>
        </w:rPr>
        <w:t>ių</w:t>
      </w:r>
      <w:proofErr w:type="spellEnd"/>
      <w:r>
        <w:rPr>
          <w:rFonts w:asciiTheme="majorHAnsi" w:hAnsiTheme="majorHAnsi" w:cstheme="majorHAnsi"/>
          <w:sz w:val="24"/>
          <w:szCs w:val="24"/>
        </w:rPr>
        <w:t xml:space="preserve">) pajėgumais remiasi, tik suderinęs jo (-ų) keitimą su Klientu ir jeigu jo (-ų) kvalifikacija atitinka </w:t>
      </w:r>
      <w:r>
        <w:rPr>
          <w:rFonts w:asciiTheme="majorHAnsi" w:hAnsiTheme="majorHAnsi" w:cstheme="majorHAnsi"/>
          <w:i/>
          <w:sz w:val="24"/>
          <w:szCs w:val="24"/>
        </w:rPr>
        <w:t>(nurodomi konkretūs pirkimo dokumentai)</w:t>
      </w:r>
      <w:r>
        <w:rPr>
          <w:rFonts w:asciiTheme="majorHAnsi" w:hAnsiTheme="majorHAnsi" w:cstheme="majorHAnsi"/>
          <w:sz w:val="24"/>
          <w:szCs w:val="24"/>
        </w:rPr>
        <w:t xml:space="preserve"> nustatytus reikalavimus ir dokumentus, patvirtinančius Paslaugų teikėjo galimybes Sutarties vykdymo metu naudotis subteikėjo (-ų) pajėgumais. Apie ketinimą keisti subteikėją (-</w:t>
      </w:r>
      <w:proofErr w:type="spellStart"/>
      <w:r>
        <w:rPr>
          <w:rFonts w:asciiTheme="majorHAnsi" w:hAnsiTheme="majorHAnsi" w:cstheme="majorHAnsi"/>
          <w:sz w:val="24"/>
          <w:szCs w:val="24"/>
        </w:rPr>
        <w:t>us</w:t>
      </w:r>
      <w:proofErr w:type="spellEnd"/>
      <w:r>
        <w:rPr>
          <w:rFonts w:asciiTheme="majorHAnsi" w:hAnsiTheme="majorHAnsi" w:cstheme="majorHAnsi"/>
          <w:sz w:val="24"/>
          <w:szCs w:val="24"/>
        </w:rPr>
        <w:t xml:space="preserve">) Paslaugų teikėjas informuoja Klientą ir nurodo subteikėjo (-ų) pakeitimo priežastis. Gavęs tokį pranešimą, Klientas su Paslaugų teikėju pasirašo papildomą susitarimą dėl subteikėjo (-ų) pakeitimo. Šis susitarimas tampa neatskiriama Sutarties dalimi. </w:t>
      </w:r>
    </w:p>
    <w:p w14:paraId="159E0237" w14:textId="77777777" w:rsidR="00FB4715" w:rsidRDefault="00FB4715" w:rsidP="00FB4715">
      <w:pPr>
        <w:widowControl w:val="0"/>
        <w:numPr>
          <w:ilvl w:val="1"/>
          <w:numId w:val="31"/>
        </w:numPr>
        <w:tabs>
          <w:tab w:val="left" w:pos="360"/>
          <w:tab w:val="left" w:pos="1134"/>
        </w:tabs>
        <w:spacing w:line="276" w:lineRule="auto"/>
        <w:ind w:left="0" w:firstLine="851"/>
        <w:rPr>
          <w:rFonts w:asciiTheme="majorHAnsi" w:hAnsiTheme="majorHAnsi" w:cstheme="majorHAnsi"/>
          <w:caps/>
          <w:sz w:val="24"/>
          <w:szCs w:val="24"/>
        </w:rPr>
      </w:pPr>
      <w:r>
        <w:rPr>
          <w:rFonts w:asciiTheme="majorHAnsi" w:hAnsiTheme="majorHAnsi" w:cstheme="majorHAnsi"/>
          <w:sz w:val="24"/>
          <w:szCs w:val="24"/>
        </w:rPr>
        <w:t xml:space="preserve">Subteikėjų keitimo tvarka yra esminė Sutarties sąlyga, kurios pažeidimas laikomas </w:t>
      </w:r>
      <w:r>
        <w:rPr>
          <w:rFonts w:asciiTheme="majorHAnsi" w:hAnsiTheme="majorHAnsi" w:cstheme="majorHAnsi"/>
          <w:b/>
          <w:sz w:val="24"/>
          <w:szCs w:val="24"/>
        </w:rPr>
        <w:t>esminiu Sutarties pažeidimu</w:t>
      </w:r>
      <w:r>
        <w:rPr>
          <w:rFonts w:asciiTheme="majorHAnsi" w:hAnsiTheme="majorHAnsi" w:cstheme="majorHAnsi"/>
          <w:sz w:val="24"/>
          <w:szCs w:val="24"/>
        </w:rPr>
        <w:t>, dėl kurio Klientas įgyja teisę vienašališkai nutraukti Sutartį su Paslaugų teikėju.</w:t>
      </w:r>
    </w:p>
    <w:p w14:paraId="69C7B951" w14:textId="77777777" w:rsidR="00FB4715" w:rsidRDefault="00FB4715" w:rsidP="00FB4715">
      <w:pPr>
        <w:widowControl w:val="0"/>
        <w:tabs>
          <w:tab w:val="left" w:pos="360"/>
          <w:tab w:val="left" w:pos="1134"/>
        </w:tabs>
        <w:spacing w:line="276" w:lineRule="auto"/>
        <w:ind w:firstLine="851"/>
        <w:rPr>
          <w:rFonts w:asciiTheme="majorHAnsi" w:hAnsiTheme="majorHAnsi" w:cstheme="majorHAnsi"/>
          <w:i/>
          <w:sz w:val="24"/>
          <w:szCs w:val="24"/>
        </w:rPr>
      </w:pPr>
    </w:p>
    <w:p w14:paraId="2E1D4140" w14:textId="77777777" w:rsidR="00FB4715" w:rsidRDefault="00FB4715" w:rsidP="00FB4715">
      <w:pPr>
        <w:widowControl w:val="0"/>
        <w:tabs>
          <w:tab w:val="left" w:pos="360"/>
          <w:tab w:val="left" w:pos="1134"/>
        </w:tabs>
        <w:spacing w:line="276" w:lineRule="auto"/>
        <w:ind w:firstLine="851"/>
        <w:rPr>
          <w:rFonts w:asciiTheme="majorHAnsi" w:hAnsiTheme="majorHAnsi" w:cstheme="majorHAnsi"/>
          <w:i/>
          <w:sz w:val="24"/>
          <w:szCs w:val="24"/>
        </w:rPr>
      </w:pPr>
      <w:r>
        <w:rPr>
          <w:rFonts w:asciiTheme="majorHAnsi" w:hAnsiTheme="majorHAnsi" w:cstheme="majorHAnsi"/>
          <w:i/>
          <w:sz w:val="24"/>
          <w:szCs w:val="24"/>
        </w:rPr>
        <w:t>Jei Paslaugų teikėjas neketina pasitelkti subteikėjų, nurodoma:</w:t>
      </w:r>
    </w:p>
    <w:p w14:paraId="335D1283" w14:textId="77777777" w:rsidR="00FB4715" w:rsidRDefault="00FB4715" w:rsidP="00FB4715">
      <w:pPr>
        <w:widowControl w:val="0"/>
        <w:numPr>
          <w:ilvl w:val="1"/>
          <w:numId w:val="33"/>
        </w:numPr>
        <w:tabs>
          <w:tab w:val="left" w:pos="360"/>
          <w:tab w:val="left" w:pos="1134"/>
        </w:tabs>
        <w:spacing w:line="276" w:lineRule="auto"/>
        <w:ind w:left="0" w:firstLine="851"/>
        <w:rPr>
          <w:rFonts w:asciiTheme="majorHAnsi" w:hAnsiTheme="majorHAnsi" w:cstheme="majorHAnsi"/>
          <w:caps/>
          <w:sz w:val="24"/>
          <w:szCs w:val="24"/>
        </w:rPr>
      </w:pPr>
      <w:bookmarkStart w:id="48" w:name="_Hlk92121177"/>
      <w:r>
        <w:rPr>
          <w:rFonts w:asciiTheme="majorHAnsi" w:hAnsiTheme="majorHAnsi" w:cstheme="majorHAnsi"/>
          <w:sz w:val="24"/>
          <w:szCs w:val="24"/>
        </w:rPr>
        <w:t>Paslaugų teikėjas šiai Sutarčiai vykdyti neketina pasitelkti subteikėjų.</w:t>
      </w:r>
    </w:p>
    <w:bookmarkEnd w:id="48"/>
    <w:p w14:paraId="149BF266" w14:textId="77777777" w:rsidR="00FB4715" w:rsidRDefault="00FB4715" w:rsidP="00FB4715">
      <w:pPr>
        <w:keepNext/>
        <w:numPr>
          <w:ilvl w:val="0"/>
          <w:numId w:val="31"/>
        </w:numPr>
        <w:tabs>
          <w:tab w:val="left" w:pos="142"/>
        </w:tabs>
        <w:spacing w:before="240" w:after="240" w:line="276" w:lineRule="auto"/>
        <w:ind w:left="426" w:hanging="426"/>
        <w:jc w:val="center"/>
        <w:rPr>
          <w:rFonts w:asciiTheme="majorHAnsi" w:hAnsiTheme="majorHAnsi" w:cstheme="majorHAnsi"/>
          <w:sz w:val="24"/>
          <w:szCs w:val="24"/>
        </w:rPr>
      </w:pPr>
      <w:r>
        <w:rPr>
          <w:rFonts w:asciiTheme="majorHAnsi" w:hAnsiTheme="majorHAnsi" w:cstheme="majorHAnsi"/>
          <w:b/>
          <w:caps/>
          <w:sz w:val="24"/>
          <w:szCs w:val="24"/>
        </w:rPr>
        <w:t>Nenugalima jėga</w:t>
      </w:r>
    </w:p>
    <w:p w14:paraId="3DAEFF7B" w14:textId="77777777" w:rsidR="00FB4715" w:rsidRDefault="00FB4715" w:rsidP="00FB4715">
      <w:pPr>
        <w:numPr>
          <w:ilvl w:val="1"/>
          <w:numId w:val="31"/>
        </w:numPr>
        <w:tabs>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 xml:space="preserve">Nenugalima jėga </w:t>
      </w:r>
      <w:r>
        <w:rPr>
          <w:rFonts w:asciiTheme="majorHAnsi" w:hAnsiTheme="majorHAnsi" w:cstheme="majorHAnsi"/>
          <w:i/>
          <w:sz w:val="24"/>
          <w:szCs w:val="24"/>
        </w:rPr>
        <w:t>(force majeure)</w:t>
      </w:r>
      <w:r>
        <w:rPr>
          <w:rFonts w:asciiTheme="majorHAnsi" w:hAnsiTheme="majorHAnsi" w:cstheme="majorHAnsi"/>
          <w:sz w:val="24"/>
          <w:szCs w:val="24"/>
        </w:rPr>
        <w:t xml:space="preserve"> laikomos aplinkybės, nurodytos Lietuvos Respublikos civilinio kodekso 6.212 straipsnyje ir Atleidimo nuo atsakomybės esant nenugalimos jėgos </w:t>
      </w:r>
      <w:r>
        <w:rPr>
          <w:rFonts w:asciiTheme="majorHAnsi" w:hAnsiTheme="majorHAnsi" w:cstheme="majorHAnsi"/>
          <w:bCs/>
          <w:i/>
          <w:sz w:val="24"/>
          <w:szCs w:val="24"/>
        </w:rPr>
        <w:t>(</w:t>
      </w:r>
      <w:r>
        <w:rPr>
          <w:rFonts w:asciiTheme="majorHAnsi" w:hAnsiTheme="majorHAnsi" w:cstheme="majorHAnsi"/>
          <w:bCs/>
          <w:i/>
          <w:iCs/>
          <w:sz w:val="24"/>
          <w:szCs w:val="24"/>
        </w:rPr>
        <w:t>force majeure</w:t>
      </w:r>
      <w:r>
        <w:rPr>
          <w:rFonts w:asciiTheme="majorHAnsi" w:hAnsiTheme="majorHAnsi" w:cstheme="majorHAnsi"/>
          <w:bCs/>
          <w:i/>
          <w:sz w:val="24"/>
          <w:szCs w:val="24"/>
        </w:rPr>
        <w:t>)</w:t>
      </w:r>
      <w:r>
        <w:rPr>
          <w:rFonts w:asciiTheme="majorHAnsi" w:hAnsiTheme="majorHAnsi" w:cstheme="majorHAnsi"/>
          <w:bCs/>
          <w:sz w:val="24"/>
          <w:szCs w:val="24"/>
        </w:rPr>
        <w:t xml:space="preserve"> </w:t>
      </w:r>
      <w:r>
        <w:rPr>
          <w:rFonts w:asciiTheme="majorHAnsi" w:hAnsiTheme="majorHAnsi" w:cstheme="majorHAnsi"/>
          <w:sz w:val="24"/>
          <w:szCs w:val="24"/>
        </w:rPr>
        <w:t xml:space="preserve">aplinkybėms taisyklėse, patvirtintose Lietuvos Respublikos Vyriausybės 1996 m. liepos 15 d. nutarimu Nr. 840 „Dėl Atleidimo nuo atsakomybės esant nenugalimos jėgos </w:t>
      </w:r>
      <w:r>
        <w:rPr>
          <w:rFonts w:asciiTheme="majorHAnsi" w:hAnsiTheme="majorHAnsi" w:cstheme="majorHAnsi"/>
          <w:bCs/>
          <w:i/>
          <w:sz w:val="24"/>
          <w:szCs w:val="24"/>
        </w:rPr>
        <w:t>(</w:t>
      </w:r>
      <w:r>
        <w:rPr>
          <w:rFonts w:asciiTheme="majorHAnsi" w:hAnsiTheme="majorHAnsi" w:cstheme="majorHAnsi"/>
          <w:bCs/>
          <w:i/>
          <w:iCs/>
          <w:sz w:val="24"/>
          <w:szCs w:val="24"/>
        </w:rPr>
        <w:t>force majeure</w:t>
      </w:r>
      <w:r>
        <w:rPr>
          <w:rFonts w:asciiTheme="majorHAnsi" w:hAnsiTheme="majorHAnsi" w:cstheme="majorHAnsi"/>
          <w:bCs/>
          <w:i/>
          <w:sz w:val="24"/>
          <w:szCs w:val="24"/>
        </w:rPr>
        <w:t>)</w:t>
      </w:r>
      <w:r>
        <w:rPr>
          <w:rFonts w:asciiTheme="majorHAnsi" w:hAnsiTheme="majorHAnsi" w:cstheme="majorHAnsi"/>
          <w:bCs/>
          <w:sz w:val="24"/>
          <w:szCs w:val="24"/>
        </w:rPr>
        <w:t xml:space="preserve"> </w:t>
      </w:r>
      <w:r>
        <w:rPr>
          <w:rFonts w:asciiTheme="majorHAnsi" w:hAnsiTheme="majorHAnsi" w:cstheme="majorHAnsi"/>
          <w:sz w:val="24"/>
          <w:szCs w:val="24"/>
        </w:rPr>
        <w:t>aplinkybėms taisyklių patvirtinimo“.</w:t>
      </w:r>
    </w:p>
    <w:p w14:paraId="7D8BF602" w14:textId="77777777" w:rsidR="00FB4715" w:rsidRDefault="00FB4715" w:rsidP="00FB4715">
      <w:pPr>
        <w:numPr>
          <w:ilvl w:val="1"/>
          <w:numId w:val="31"/>
        </w:numPr>
        <w:tabs>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Pr>
          <w:rFonts w:asciiTheme="majorHAnsi" w:hAnsiTheme="majorHAnsi" w:cstheme="majorHAnsi"/>
          <w:i/>
          <w:sz w:val="24"/>
          <w:szCs w:val="24"/>
        </w:rPr>
        <w:t xml:space="preserve">(force majeure) </w:t>
      </w:r>
      <w:r>
        <w:rPr>
          <w:rFonts w:asciiTheme="majorHAnsi" w:hAnsiTheme="majorHAnsi" w:cstheme="majorHAnsi"/>
          <w:sz w:val="24"/>
          <w:szCs w:val="24"/>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7D69B33E" w14:textId="77777777" w:rsidR="00FB4715" w:rsidRDefault="00FB4715" w:rsidP="00FB4715">
      <w:pPr>
        <w:numPr>
          <w:ilvl w:val="1"/>
          <w:numId w:val="31"/>
        </w:numPr>
        <w:tabs>
          <w:tab w:val="left" w:pos="1560"/>
        </w:tabs>
        <w:spacing w:line="276" w:lineRule="auto"/>
        <w:ind w:left="0" w:firstLine="851"/>
        <w:rPr>
          <w:rFonts w:asciiTheme="majorHAnsi" w:hAnsiTheme="majorHAnsi" w:cstheme="majorHAnsi"/>
          <w:b/>
          <w:caps/>
          <w:sz w:val="24"/>
          <w:szCs w:val="24"/>
        </w:rPr>
      </w:pPr>
      <w:r>
        <w:rPr>
          <w:rFonts w:asciiTheme="majorHAnsi" w:hAnsiTheme="majorHAnsi" w:cstheme="majorHAnsi"/>
          <w:sz w:val="24"/>
          <w:szCs w:val="24"/>
        </w:rPr>
        <w:t xml:space="preserve">Šalys neatsako už savo įsipareigojimų nevykdymą ar netinkamą vykdymą dėl nenugalimos jėgos </w:t>
      </w:r>
      <w:r>
        <w:rPr>
          <w:rFonts w:asciiTheme="majorHAnsi" w:hAnsiTheme="majorHAnsi" w:cstheme="majorHAnsi"/>
          <w:i/>
          <w:sz w:val="24"/>
          <w:szCs w:val="24"/>
        </w:rPr>
        <w:t xml:space="preserve">(force majeure) </w:t>
      </w:r>
      <w:r>
        <w:rPr>
          <w:rFonts w:asciiTheme="majorHAnsi" w:hAnsiTheme="majorHAnsi" w:cstheme="majorHAnsi"/>
          <w:sz w:val="24"/>
          <w:szCs w:val="24"/>
        </w:rPr>
        <w:t xml:space="preserve">aplinkybių, nors Šalys stengėsi visais įmanomais būdais išvengti </w:t>
      </w:r>
      <w:r>
        <w:rPr>
          <w:rFonts w:asciiTheme="majorHAnsi" w:hAnsiTheme="majorHAnsi" w:cstheme="majorHAnsi"/>
          <w:sz w:val="24"/>
          <w:szCs w:val="24"/>
        </w:rPr>
        <w:lastRenderedPageBreak/>
        <w:t xml:space="preserve">žalos. Esant šioms aplinkybėms, Šalys atleidžiamos nuo savo sutartinių įsipareigojimų vykdymo visam šių aplinkybių buvimo laikotarpiui, jeigu apie tokių aplinkybių atsiradimą yra tinkamai informuota kita Šalis. Tuo atveju, jei nenugalimos jėgos </w:t>
      </w:r>
      <w:r>
        <w:rPr>
          <w:rFonts w:asciiTheme="majorHAnsi" w:hAnsiTheme="majorHAnsi" w:cstheme="majorHAnsi"/>
          <w:i/>
          <w:sz w:val="24"/>
          <w:szCs w:val="24"/>
        </w:rPr>
        <w:t xml:space="preserve">(force majeure) </w:t>
      </w:r>
      <w:r>
        <w:rPr>
          <w:rFonts w:asciiTheme="majorHAnsi" w:hAnsiTheme="majorHAnsi" w:cstheme="majorHAnsi"/>
          <w:sz w:val="24"/>
          <w:szCs w:val="24"/>
        </w:rPr>
        <w:t xml:space="preserve">aplinkybės, dėl kurių negalima vykdyti sutartinių įsipareigojimų, išlieka ilgiau nei 3 (tris) mėnesius, bet kuri Šalis turi teisę nutraukti Sutartį. Šiuo atveju kita Šalis neturi teisės reikalauti iš Sutartį nutraukiančios Šalies atlyginti nuostolių ar negautų pajamų, įskaitant baudą už Sutarties nutraukimą </w:t>
      </w:r>
      <w:r>
        <w:rPr>
          <w:rFonts w:asciiTheme="majorHAnsi" w:hAnsiTheme="majorHAnsi" w:cstheme="majorHAnsi"/>
          <w:i/>
          <w:sz w:val="24"/>
          <w:szCs w:val="24"/>
        </w:rPr>
        <w:t>(ši nuostata taikoma, kai Sutarties įvykdymas užtikrinamas netesybomis – bauda)</w:t>
      </w:r>
      <w:r>
        <w:rPr>
          <w:rFonts w:asciiTheme="majorHAnsi" w:hAnsiTheme="majorHAnsi" w:cstheme="majorHAnsi"/>
          <w:sz w:val="24"/>
          <w:szCs w:val="24"/>
        </w:rPr>
        <w:t>.</w:t>
      </w:r>
    </w:p>
    <w:p w14:paraId="5B0E4FED" w14:textId="77777777" w:rsidR="00FB4715" w:rsidRDefault="00FB4715" w:rsidP="00FB4715">
      <w:pPr>
        <w:keepNext/>
        <w:numPr>
          <w:ilvl w:val="0"/>
          <w:numId w:val="31"/>
        </w:numPr>
        <w:tabs>
          <w:tab w:val="left" w:pos="142"/>
        </w:tabs>
        <w:spacing w:before="120" w:after="120" w:line="276" w:lineRule="auto"/>
        <w:jc w:val="center"/>
        <w:rPr>
          <w:rFonts w:asciiTheme="majorHAnsi" w:hAnsiTheme="majorHAnsi" w:cstheme="majorHAnsi"/>
          <w:b/>
          <w:sz w:val="24"/>
          <w:szCs w:val="24"/>
        </w:rPr>
      </w:pPr>
      <w:r>
        <w:rPr>
          <w:rFonts w:asciiTheme="majorHAnsi" w:hAnsiTheme="majorHAnsi" w:cstheme="majorHAnsi"/>
          <w:b/>
          <w:sz w:val="24"/>
          <w:szCs w:val="24"/>
        </w:rPr>
        <w:t>SUTARTIES PAŽEIDIMAS</w:t>
      </w:r>
    </w:p>
    <w:p w14:paraId="4F1D216C" w14:textId="77777777" w:rsidR="00FB4715" w:rsidRDefault="00FB4715" w:rsidP="00FB4715">
      <w:pPr>
        <w:pStyle w:val="Sraopastraipa"/>
        <w:keepNext/>
        <w:numPr>
          <w:ilvl w:val="1"/>
          <w:numId w:val="31"/>
        </w:numPr>
        <w:tabs>
          <w:tab w:val="left" w:pos="142"/>
          <w:tab w:val="left" w:pos="1418"/>
        </w:tabs>
        <w:autoSpaceDN w:val="0"/>
        <w:spacing w:line="276" w:lineRule="auto"/>
        <w:ind w:left="0" w:firstLine="851"/>
        <w:rPr>
          <w:rFonts w:asciiTheme="majorHAnsi" w:hAnsiTheme="majorHAnsi" w:cstheme="majorHAnsi"/>
          <w:b/>
          <w:sz w:val="24"/>
          <w:szCs w:val="24"/>
        </w:rPr>
      </w:pPr>
      <w:r>
        <w:rPr>
          <w:rFonts w:asciiTheme="majorHAnsi" w:hAnsiTheme="majorHAnsi" w:cstheme="majorHAnsi"/>
          <w:sz w:val="24"/>
          <w:szCs w:val="24"/>
        </w:rPr>
        <w:t>Jei Šalis nevykdo savo įsipareigojimų pagal Sutartį arba netinkamai juos vykdo, ji pažeidžia Sutartį.</w:t>
      </w:r>
    </w:p>
    <w:p w14:paraId="2B97FC69" w14:textId="77777777" w:rsidR="00FB4715" w:rsidRDefault="00FB4715" w:rsidP="00FB4715">
      <w:pPr>
        <w:pStyle w:val="Sraopastraipa"/>
        <w:keepNext/>
        <w:numPr>
          <w:ilvl w:val="1"/>
          <w:numId w:val="31"/>
        </w:numPr>
        <w:tabs>
          <w:tab w:val="left" w:pos="142"/>
          <w:tab w:val="left" w:pos="1560"/>
        </w:tabs>
        <w:autoSpaceDN w:val="0"/>
        <w:spacing w:line="276" w:lineRule="auto"/>
        <w:ind w:left="0" w:firstLine="851"/>
        <w:rPr>
          <w:rFonts w:asciiTheme="majorHAnsi" w:hAnsiTheme="majorHAnsi" w:cstheme="majorHAnsi"/>
          <w:b/>
          <w:sz w:val="24"/>
          <w:szCs w:val="24"/>
        </w:rPr>
      </w:pPr>
      <w:r>
        <w:rPr>
          <w:rFonts w:asciiTheme="majorHAnsi" w:hAnsiTheme="majorHAnsi" w:cstheme="majorHAnsi"/>
          <w:sz w:val="24"/>
          <w:szCs w:val="24"/>
        </w:rPr>
        <w:t>Šioje Sutartyje esminėmis Sutarties sąlygomis laikoma:</w:t>
      </w:r>
    </w:p>
    <w:p w14:paraId="00BB0943" w14:textId="77777777" w:rsidR="00FB4715" w:rsidRDefault="00FB4715" w:rsidP="00FB4715">
      <w:pPr>
        <w:pStyle w:val="BodyText11"/>
        <w:numPr>
          <w:ilvl w:val="2"/>
          <w:numId w:val="31"/>
        </w:numPr>
        <w:tabs>
          <w:tab w:val="left" w:pos="1701"/>
        </w:tabs>
        <w:spacing w:line="276" w:lineRule="auto"/>
        <w:ind w:left="0" w:firstLine="851"/>
        <w:rPr>
          <w:rFonts w:asciiTheme="majorHAnsi" w:hAnsiTheme="majorHAnsi" w:cstheme="majorHAnsi"/>
          <w:sz w:val="24"/>
          <w:szCs w:val="24"/>
          <w:lang w:val="lt-LT"/>
        </w:rPr>
      </w:pPr>
      <w:r>
        <w:rPr>
          <w:rFonts w:asciiTheme="majorHAnsi" w:hAnsiTheme="majorHAnsi" w:cstheme="majorHAnsi"/>
          <w:sz w:val="24"/>
          <w:szCs w:val="24"/>
          <w:lang w:val="lt-LT"/>
        </w:rPr>
        <w:t>Sutarties dalykas;</w:t>
      </w:r>
    </w:p>
    <w:p w14:paraId="225EFCE6" w14:textId="77777777" w:rsidR="00FB4715" w:rsidRDefault="00FB4715" w:rsidP="00FB4715">
      <w:pPr>
        <w:pStyle w:val="BodyText11"/>
        <w:numPr>
          <w:ilvl w:val="2"/>
          <w:numId w:val="31"/>
        </w:numPr>
        <w:tabs>
          <w:tab w:val="left" w:pos="1701"/>
        </w:tabs>
        <w:spacing w:line="276" w:lineRule="auto"/>
        <w:ind w:left="0" w:firstLine="851"/>
        <w:rPr>
          <w:rFonts w:asciiTheme="majorHAnsi" w:hAnsiTheme="majorHAnsi" w:cstheme="majorHAnsi"/>
          <w:sz w:val="24"/>
          <w:szCs w:val="24"/>
          <w:lang w:val="lt-LT"/>
        </w:rPr>
      </w:pPr>
      <w:r>
        <w:rPr>
          <w:rFonts w:asciiTheme="majorHAnsi" w:hAnsiTheme="majorHAnsi" w:cstheme="majorHAnsi"/>
          <w:sz w:val="24"/>
          <w:szCs w:val="24"/>
          <w:lang w:val="lt-LT"/>
        </w:rPr>
        <w:t>Sutarties kaina ir kainodaros taisyklės;</w:t>
      </w:r>
    </w:p>
    <w:p w14:paraId="3118C7D1" w14:textId="77777777" w:rsidR="00FB4715" w:rsidRDefault="00FB4715" w:rsidP="00FB4715">
      <w:pPr>
        <w:pStyle w:val="BodyText11"/>
        <w:numPr>
          <w:ilvl w:val="2"/>
          <w:numId w:val="31"/>
        </w:numPr>
        <w:tabs>
          <w:tab w:val="left" w:pos="1701"/>
        </w:tabs>
        <w:spacing w:line="276" w:lineRule="auto"/>
        <w:ind w:left="0" w:firstLine="851"/>
        <w:rPr>
          <w:rFonts w:asciiTheme="majorHAnsi" w:hAnsiTheme="majorHAnsi" w:cstheme="majorHAnsi"/>
          <w:sz w:val="24"/>
          <w:szCs w:val="24"/>
          <w:lang w:val="lt-LT"/>
        </w:rPr>
      </w:pPr>
      <w:r>
        <w:rPr>
          <w:rFonts w:asciiTheme="majorHAnsi" w:hAnsiTheme="majorHAnsi" w:cstheme="majorHAnsi"/>
          <w:sz w:val="24"/>
          <w:szCs w:val="24"/>
          <w:lang w:val="lt-LT"/>
        </w:rPr>
        <w:t>mokėjimo sąlygos ir tvarka;</w:t>
      </w:r>
    </w:p>
    <w:p w14:paraId="1EB66E1D" w14:textId="77777777" w:rsidR="00FB4715" w:rsidRDefault="00FB4715" w:rsidP="00FB4715">
      <w:pPr>
        <w:pStyle w:val="BodyText11"/>
        <w:numPr>
          <w:ilvl w:val="2"/>
          <w:numId w:val="31"/>
        </w:numPr>
        <w:tabs>
          <w:tab w:val="left" w:pos="1701"/>
        </w:tabs>
        <w:spacing w:line="276" w:lineRule="auto"/>
        <w:ind w:left="0" w:firstLine="851"/>
        <w:rPr>
          <w:rFonts w:asciiTheme="majorHAnsi" w:hAnsiTheme="majorHAnsi" w:cstheme="majorHAnsi"/>
          <w:sz w:val="24"/>
          <w:szCs w:val="24"/>
          <w:lang w:val="lt-LT"/>
        </w:rPr>
      </w:pPr>
      <w:r>
        <w:rPr>
          <w:rFonts w:asciiTheme="majorHAnsi" w:hAnsiTheme="majorHAnsi" w:cstheme="majorHAnsi"/>
          <w:sz w:val="24"/>
          <w:szCs w:val="24"/>
          <w:lang w:val="lt-LT"/>
        </w:rPr>
        <w:t>Paslaugų teikimo terminas (-ai);</w:t>
      </w:r>
    </w:p>
    <w:p w14:paraId="57AB0DD0" w14:textId="77777777" w:rsidR="00FB4715" w:rsidRDefault="00FB4715" w:rsidP="00FB4715">
      <w:pPr>
        <w:pStyle w:val="BodyText11"/>
        <w:numPr>
          <w:ilvl w:val="2"/>
          <w:numId w:val="31"/>
        </w:numPr>
        <w:tabs>
          <w:tab w:val="left" w:pos="1701"/>
        </w:tabs>
        <w:spacing w:line="276" w:lineRule="auto"/>
        <w:ind w:left="0" w:firstLine="851"/>
        <w:rPr>
          <w:rFonts w:asciiTheme="majorHAnsi" w:hAnsiTheme="majorHAnsi" w:cstheme="majorHAnsi"/>
          <w:sz w:val="24"/>
          <w:szCs w:val="24"/>
          <w:lang w:val="lt-LT"/>
        </w:rPr>
      </w:pPr>
      <w:r>
        <w:rPr>
          <w:rFonts w:asciiTheme="majorHAnsi" w:hAnsiTheme="majorHAnsi" w:cstheme="majorHAnsi"/>
          <w:color w:val="000000"/>
          <w:sz w:val="24"/>
          <w:szCs w:val="24"/>
          <w:lang w:val="lt-LT"/>
        </w:rPr>
        <w:t xml:space="preserve">reikalavimai, susiję su Sutarties įvykdymo užtikrinimo pateikimu; </w:t>
      </w:r>
    </w:p>
    <w:p w14:paraId="583DBA64" w14:textId="77777777" w:rsidR="00FB4715" w:rsidRDefault="00FB4715" w:rsidP="00FB4715">
      <w:pPr>
        <w:pStyle w:val="BodyText11"/>
        <w:numPr>
          <w:ilvl w:val="2"/>
          <w:numId w:val="31"/>
        </w:numPr>
        <w:tabs>
          <w:tab w:val="left" w:pos="1701"/>
        </w:tabs>
        <w:spacing w:line="276" w:lineRule="auto"/>
        <w:ind w:left="0" w:firstLine="851"/>
        <w:rPr>
          <w:rFonts w:asciiTheme="majorHAnsi" w:hAnsiTheme="majorHAnsi" w:cstheme="majorHAnsi"/>
          <w:sz w:val="24"/>
          <w:szCs w:val="24"/>
          <w:lang w:val="lt-LT"/>
        </w:rPr>
      </w:pPr>
      <w:r>
        <w:rPr>
          <w:rFonts w:asciiTheme="majorHAnsi" w:hAnsiTheme="majorHAnsi" w:cstheme="majorHAnsi"/>
          <w:sz w:val="24"/>
          <w:szCs w:val="24"/>
          <w:lang w:val="lt-LT"/>
        </w:rPr>
        <w:t>kitos sąlygos, kurias Sutartyje Šalys nurodė kaip esmines.</w:t>
      </w:r>
    </w:p>
    <w:p w14:paraId="53247DF8" w14:textId="77777777" w:rsidR="00FB4715" w:rsidRDefault="00FB4715" w:rsidP="00FB4715">
      <w:pPr>
        <w:pStyle w:val="Sraopastraipa"/>
        <w:numPr>
          <w:ilvl w:val="1"/>
          <w:numId w:val="31"/>
        </w:numPr>
        <w:tabs>
          <w:tab w:val="left" w:pos="851"/>
          <w:tab w:val="left" w:pos="1560"/>
        </w:tabs>
        <w:autoSpaceDN w:val="0"/>
        <w:spacing w:line="276" w:lineRule="auto"/>
        <w:ind w:left="0" w:firstLine="851"/>
        <w:rPr>
          <w:rFonts w:asciiTheme="majorHAnsi" w:hAnsiTheme="majorHAnsi" w:cstheme="majorHAnsi"/>
          <w:color w:val="000000"/>
          <w:sz w:val="24"/>
          <w:szCs w:val="24"/>
        </w:rPr>
      </w:pPr>
      <w:r>
        <w:rPr>
          <w:rFonts w:asciiTheme="majorHAnsi" w:hAnsiTheme="majorHAnsi" w:cstheme="majorHAnsi"/>
          <w:sz w:val="24"/>
          <w:szCs w:val="24"/>
        </w:rPr>
        <w:t xml:space="preserve">Sutarties 11.2 papunktyje nurodytų sąlygų </w:t>
      </w:r>
      <w:r>
        <w:rPr>
          <w:rFonts w:asciiTheme="majorHAnsi" w:hAnsiTheme="majorHAnsi" w:cstheme="majorHAnsi"/>
          <w:color w:val="000000"/>
          <w:sz w:val="24"/>
          <w:szCs w:val="24"/>
        </w:rPr>
        <w:t>pažeidimas laikomas esminiu Sutarties pažeidimu.</w:t>
      </w:r>
    </w:p>
    <w:p w14:paraId="3A0185A9" w14:textId="77777777" w:rsidR="00FB4715" w:rsidRDefault="00FB4715" w:rsidP="00FB4715">
      <w:pPr>
        <w:keepNext/>
        <w:numPr>
          <w:ilvl w:val="0"/>
          <w:numId w:val="31"/>
        </w:numPr>
        <w:tabs>
          <w:tab w:val="left" w:pos="142"/>
        </w:tabs>
        <w:spacing w:before="240" w:after="240" w:line="276" w:lineRule="auto"/>
        <w:ind w:left="426" w:hanging="426"/>
        <w:jc w:val="center"/>
        <w:rPr>
          <w:rFonts w:asciiTheme="majorHAnsi" w:hAnsiTheme="majorHAnsi" w:cstheme="majorHAnsi"/>
          <w:sz w:val="24"/>
          <w:szCs w:val="24"/>
        </w:rPr>
      </w:pPr>
      <w:r>
        <w:rPr>
          <w:rFonts w:asciiTheme="majorHAnsi" w:hAnsiTheme="majorHAnsi" w:cstheme="majorHAnsi"/>
          <w:b/>
          <w:caps/>
          <w:sz w:val="24"/>
          <w:szCs w:val="24"/>
        </w:rPr>
        <w:t>Sutarties galiojimas IR PASIBAIGIMAS</w:t>
      </w:r>
    </w:p>
    <w:p w14:paraId="677173D1" w14:textId="77777777" w:rsidR="00FB4715" w:rsidRDefault="00FB4715" w:rsidP="00FB4715">
      <w:pPr>
        <w:numPr>
          <w:ilvl w:val="1"/>
          <w:numId w:val="31"/>
        </w:numPr>
        <w:tabs>
          <w:tab w:val="left" w:pos="1560"/>
        </w:tabs>
        <w:spacing w:line="276" w:lineRule="auto"/>
        <w:ind w:left="0" w:firstLine="851"/>
        <w:rPr>
          <w:rFonts w:asciiTheme="majorHAnsi" w:hAnsiTheme="majorHAnsi" w:cstheme="majorHAnsi"/>
          <w:sz w:val="24"/>
          <w:szCs w:val="24"/>
        </w:rPr>
      </w:pPr>
      <w:r>
        <w:rPr>
          <w:rStyle w:val="cf01"/>
          <w:rFonts w:asciiTheme="majorHAnsi" w:hAnsiTheme="majorHAnsi" w:cstheme="majorHAnsi"/>
          <w:sz w:val="24"/>
          <w:szCs w:val="24"/>
        </w:rPr>
        <w:t>Sutartis įsigalioja nuo jos pasirašymo dienos ir galioja, kol visiškai įvykdomi pagal Sutartį prisiimti įsipareigojimai arba kol Sutartis nutraukiama joje ar galiojančiuose Lietuvos Respublikos teisės aktuose nustatytais atvejais ir tvarka</w:t>
      </w:r>
      <w:r>
        <w:rPr>
          <w:rFonts w:asciiTheme="majorHAnsi" w:hAnsiTheme="majorHAnsi" w:cstheme="majorHAnsi"/>
          <w:sz w:val="24"/>
          <w:szCs w:val="24"/>
        </w:rPr>
        <w:t>.</w:t>
      </w:r>
    </w:p>
    <w:p w14:paraId="06750773" w14:textId="77777777" w:rsidR="00FB4715" w:rsidRDefault="00FB4715" w:rsidP="00FB4715">
      <w:pPr>
        <w:widowControl w:val="0"/>
        <w:numPr>
          <w:ilvl w:val="1"/>
          <w:numId w:val="31"/>
        </w:numPr>
        <w:tabs>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Sutarties nutraukimo diena yra pranešimo apie Sutarties nutraukimą gavimo diena. </w:t>
      </w:r>
    </w:p>
    <w:p w14:paraId="52AB772E" w14:textId="77777777" w:rsidR="00FB4715" w:rsidRDefault="00FB4715" w:rsidP="00FB4715">
      <w:pPr>
        <w:numPr>
          <w:ilvl w:val="1"/>
          <w:numId w:val="31"/>
        </w:numPr>
        <w:tabs>
          <w:tab w:val="left" w:pos="1560"/>
        </w:tabs>
        <w:spacing w:line="276" w:lineRule="auto"/>
        <w:ind w:left="0" w:firstLine="851"/>
        <w:rPr>
          <w:rFonts w:asciiTheme="majorHAnsi" w:hAnsiTheme="majorHAnsi" w:cstheme="majorHAnsi"/>
          <w:sz w:val="24"/>
          <w:szCs w:val="24"/>
        </w:rPr>
      </w:pPr>
      <w:bookmarkStart w:id="49" w:name="_Hlk92121266"/>
      <w:r>
        <w:rPr>
          <w:rFonts w:asciiTheme="majorHAnsi" w:eastAsia="Batang" w:hAnsiTheme="majorHAnsi" w:cstheme="majorHAnsi"/>
          <w:sz w:val="24"/>
          <w:szCs w:val="24"/>
        </w:rPr>
        <w:t xml:space="preserve">Klientas turi teisę vienašališkai nutraukti Sutartį </w:t>
      </w:r>
      <w:r>
        <w:rPr>
          <w:rFonts w:asciiTheme="majorHAnsi" w:hAnsiTheme="majorHAnsi" w:cstheme="majorHAnsi"/>
          <w:sz w:val="24"/>
          <w:szCs w:val="24"/>
        </w:rPr>
        <w:t>Lietuvos Respublikos viešųjų pirkimų įstatymo 90 straipsnyje nurodytais atvejais ir tvarka,</w:t>
      </w:r>
      <w:r>
        <w:rPr>
          <w:rFonts w:asciiTheme="majorHAnsi" w:eastAsia="Batang" w:hAnsiTheme="majorHAnsi" w:cstheme="majorHAnsi"/>
          <w:sz w:val="24"/>
          <w:szCs w:val="24"/>
        </w:rPr>
        <w:t xml:space="preserve"> informavęs Paslaugų teikėją raštu ne vėliau kaip prieš 10 (dešimt) kalendorinių dienų. Šiuo atveju Klientas privalo sumokėti Paslaugų teikėjui kainos dalį, proporcingą tinkamai suteiktoms Kliento priimtoms Paslaugoms, ir atlyginti kitas protingas išlaidas, kurias Paslaugų teikėjas, norėdamas įvykdyti Sutartį, padarė iki pranešimo apie Sutarties nutraukimą gavimo iš Kliento momento.</w:t>
      </w:r>
    </w:p>
    <w:bookmarkEnd w:id="49"/>
    <w:p w14:paraId="17080697" w14:textId="77777777" w:rsidR="00FB4715" w:rsidRDefault="00FB4715" w:rsidP="00FB4715">
      <w:pPr>
        <w:numPr>
          <w:ilvl w:val="1"/>
          <w:numId w:val="31"/>
        </w:numPr>
        <w:tabs>
          <w:tab w:val="left" w:pos="1560"/>
        </w:tabs>
        <w:spacing w:line="276" w:lineRule="auto"/>
        <w:ind w:left="0" w:firstLine="851"/>
        <w:rPr>
          <w:rFonts w:asciiTheme="majorHAnsi" w:hAnsiTheme="majorHAnsi" w:cstheme="majorHAnsi"/>
          <w:sz w:val="24"/>
          <w:szCs w:val="24"/>
        </w:rPr>
      </w:pPr>
      <w:r>
        <w:rPr>
          <w:rFonts w:asciiTheme="majorHAnsi" w:eastAsia="Batang" w:hAnsiTheme="majorHAnsi" w:cstheme="majorHAnsi"/>
          <w:sz w:val="24"/>
          <w:szCs w:val="24"/>
        </w:rPr>
        <w:t>Paslaugų teikėjas turi teisę vienašališkai nutraukti Sutartį tik dėl svarbių priežasčių, informavęs Klientą ne vėliau kaip prieš 30 (trisdešimt) kalendorinių dienų. Šiuo atveju Paslaugų teikėjas privalo visiškai atlyginti Kliento patirtus pagrįstus nuostolius.</w:t>
      </w:r>
    </w:p>
    <w:p w14:paraId="29F19165" w14:textId="77777777" w:rsidR="00FB4715" w:rsidRDefault="00FB4715" w:rsidP="00FB4715">
      <w:pPr>
        <w:numPr>
          <w:ilvl w:val="1"/>
          <w:numId w:val="31"/>
        </w:numPr>
        <w:tabs>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lastRenderedPageBreak/>
        <w:t>Sutartis bet kada gali būti nutraukta raštišku abiejų Šalių susitarimu.</w:t>
      </w:r>
    </w:p>
    <w:p w14:paraId="33638E8F" w14:textId="77777777" w:rsidR="00FB4715" w:rsidRDefault="00FB4715" w:rsidP="00FB4715">
      <w:pPr>
        <w:keepNext/>
        <w:numPr>
          <w:ilvl w:val="0"/>
          <w:numId w:val="31"/>
        </w:numPr>
        <w:tabs>
          <w:tab w:val="left" w:pos="142"/>
        </w:tabs>
        <w:spacing w:before="240" w:after="240" w:line="276" w:lineRule="auto"/>
        <w:ind w:left="426" w:hanging="426"/>
        <w:jc w:val="center"/>
        <w:rPr>
          <w:rFonts w:asciiTheme="majorHAnsi" w:hAnsiTheme="majorHAnsi" w:cstheme="majorHAnsi"/>
          <w:sz w:val="24"/>
          <w:szCs w:val="24"/>
        </w:rPr>
      </w:pPr>
      <w:r>
        <w:rPr>
          <w:rFonts w:asciiTheme="majorHAnsi" w:hAnsiTheme="majorHAnsi" w:cstheme="majorHAnsi"/>
          <w:b/>
          <w:caps/>
          <w:sz w:val="24"/>
          <w:szCs w:val="24"/>
        </w:rPr>
        <w:t>Konfidencialumas</w:t>
      </w:r>
    </w:p>
    <w:p w14:paraId="0D60C6A4" w14:textId="77777777" w:rsidR="00FB4715" w:rsidRDefault="00FB4715" w:rsidP="00FB4715">
      <w:pPr>
        <w:numPr>
          <w:ilvl w:val="1"/>
          <w:numId w:val="31"/>
        </w:numPr>
        <w:tabs>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Šalys įsipareigoja neskelbti tretiesiems asmenims informacijos apie šios Sutarties sudarymo sąlygas ir kitos informacijos apie Šalis daugiau, negu to reikia Sutarčiai tinkamai vykdyti, išskyrus atvejus, kai tai privaloma pagal Lietuvos Respublikos teisės aktus.</w:t>
      </w:r>
    </w:p>
    <w:p w14:paraId="54B12804" w14:textId="77777777" w:rsidR="00FB4715" w:rsidRDefault="00FB4715" w:rsidP="00FB4715">
      <w:pPr>
        <w:numPr>
          <w:ilvl w:val="1"/>
          <w:numId w:val="31"/>
        </w:numPr>
        <w:tabs>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p w14:paraId="2B590243" w14:textId="77777777" w:rsidR="00FB4715" w:rsidRDefault="00FB4715" w:rsidP="00FB4715">
      <w:pPr>
        <w:keepNext/>
        <w:numPr>
          <w:ilvl w:val="0"/>
          <w:numId w:val="31"/>
        </w:numPr>
        <w:tabs>
          <w:tab w:val="left" w:pos="426"/>
        </w:tabs>
        <w:spacing w:before="240" w:after="240" w:line="276" w:lineRule="auto"/>
        <w:ind w:left="0" w:firstLine="0"/>
        <w:jc w:val="center"/>
        <w:rPr>
          <w:rFonts w:asciiTheme="majorHAnsi" w:hAnsiTheme="majorHAnsi" w:cstheme="majorHAnsi"/>
          <w:b/>
          <w:bCs/>
          <w:sz w:val="24"/>
          <w:szCs w:val="24"/>
        </w:rPr>
      </w:pPr>
      <w:r>
        <w:rPr>
          <w:rFonts w:asciiTheme="majorHAnsi" w:hAnsiTheme="majorHAnsi" w:cstheme="majorHAnsi"/>
          <w:b/>
          <w:bCs/>
          <w:sz w:val="24"/>
          <w:szCs w:val="24"/>
        </w:rPr>
        <w:t>UŽ SUTARTIES TINKAMĄ VYKDYMĄ ATSAKINGI ASMENYS</w:t>
      </w:r>
    </w:p>
    <w:p w14:paraId="10B891E5" w14:textId="77777777" w:rsidR="00FB4715" w:rsidRDefault="00FB4715" w:rsidP="00FB4715">
      <w:pPr>
        <w:numPr>
          <w:ilvl w:val="1"/>
          <w:numId w:val="31"/>
        </w:numPr>
        <w:tabs>
          <w:tab w:val="left" w:pos="1418"/>
        </w:tabs>
        <w:spacing w:line="276" w:lineRule="auto"/>
        <w:ind w:left="0" w:firstLine="851"/>
        <w:rPr>
          <w:rFonts w:asciiTheme="majorHAnsi" w:hAnsiTheme="majorHAnsi" w:cstheme="majorHAnsi"/>
          <w:b/>
          <w:bCs/>
          <w:sz w:val="24"/>
          <w:szCs w:val="24"/>
        </w:rPr>
      </w:pPr>
      <w:bookmarkStart w:id="50" w:name="_Hlk98420357"/>
      <w:r>
        <w:rPr>
          <w:rFonts w:asciiTheme="majorHAnsi" w:hAnsiTheme="majorHAnsi" w:cstheme="majorHAnsi"/>
          <w:sz w:val="24"/>
          <w:szCs w:val="24"/>
        </w:rPr>
        <w:t xml:space="preserve">Už Sutarties tinkamą vykdymą Paslaugų teikėjas skiria atsakingą asmenį </w:t>
      </w:r>
      <w:r>
        <w:rPr>
          <w:rFonts w:asciiTheme="majorHAnsi" w:hAnsiTheme="majorHAnsi" w:cstheme="majorHAnsi"/>
          <w:i/>
          <w:sz w:val="24"/>
          <w:szCs w:val="24"/>
        </w:rPr>
        <w:t>(įrašyti)</w:t>
      </w:r>
      <w:r>
        <w:rPr>
          <w:rFonts w:asciiTheme="majorHAnsi" w:hAnsiTheme="majorHAnsi" w:cstheme="majorHAnsi"/>
          <w:iCs/>
          <w:sz w:val="24"/>
          <w:szCs w:val="24"/>
        </w:rPr>
        <w:t xml:space="preserve"> ir nurodo jo</w:t>
      </w:r>
      <w:r>
        <w:rPr>
          <w:rFonts w:asciiTheme="majorHAnsi" w:hAnsiTheme="majorHAnsi" w:cstheme="majorHAnsi"/>
          <w:sz w:val="24"/>
          <w:szCs w:val="24"/>
        </w:rPr>
        <w:t xml:space="preserve"> telefono numerį (-</w:t>
      </w:r>
      <w:proofErr w:type="spellStart"/>
      <w:r>
        <w:rPr>
          <w:rFonts w:asciiTheme="majorHAnsi" w:hAnsiTheme="majorHAnsi" w:cstheme="majorHAnsi"/>
          <w:sz w:val="24"/>
          <w:szCs w:val="24"/>
        </w:rPr>
        <w:t>ius</w:t>
      </w:r>
      <w:proofErr w:type="spellEnd"/>
      <w:r>
        <w:rPr>
          <w:rFonts w:asciiTheme="majorHAnsi" w:hAnsiTheme="majorHAnsi" w:cstheme="majorHAnsi"/>
          <w:sz w:val="24"/>
          <w:szCs w:val="24"/>
        </w:rPr>
        <w:t xml:space="preserve">) </w:t>
      </w:r>
      <w:r>
        <w:rPr>
          <w:rFonts w:asciiTheme="majorHAnsi" w:hAnsiTheme="majorHAnsi" w:cstheme="majorHAnsi"/>
          <w:i/>
          <w:sz w:val="24"/>
          <w:szCs w:val="24"/>
        </w:rPr>
        <w:t>(įrašyti)</w:t>
      </w:r>
      <w:r>
        <w:rPr>
          <w:rFonts w:asciiTheme="majorHAnsi" w:hAnsiTheme="majorHAnsi" w:cstheme="majorHAnsi"/>
          <w:sz w:val="24"/>
          <w:szCs w:val="24"/>
        </w:rPr>
        <w:t xml:space="preserve">, elektroninio pašto adresą </w:t>
      </w:r>
      <w:r>
        <w:rPr>
          <w:rFonts w:asciiTheme="majorHAnsi" w:hAnsiTheme="majorHAnsi" w:cstheme="majorHAnsi"/>
          <w:i/>
          <w:sz w:val="24"/>
          <w:szCs w:val="24"/>
        </w:rPr>
        <w:t>(įrašyti)</w:t>
      </w:r>
      <w:r>
        <w:rPr>
          <w:rFonts w:asciiTheme="majorHAnsi" w:hAnsiTheme="majorHAnsi" w:cstheme="majorHAnsi"/>
          <w:sz w:val="24"/>
          <w:szCs w:val="24"/>
        </w:rPr>
        <w:t>. Šis asmuo yra atsakingas už Sutartyje numatytos veiklos koordinavimą (pagal Paslaugų teikėjui priskirtinus įsipareigojimus ir teises), reikiamų sprendimų tvirtinimą,</w:t>
      </w:r>
      <w:bookmarkEnd w:id="50"/>
      <w:r>
        <w:rPr>
          <w:rFonts w:asciiTheme="majorHAnsi" w:hAnsiTheme="majorHAnsi" w:cstheme="majorHAnsi"/>
          <w:sz w:val="24"/>
          <w:szCs w:val="24"/>
        </w:rPr>
        <w:t xml:space="preserve"> Sutartyje numatytų Paslaugų perdavimo koordinavimą, Kliento pateikiamų dokumentų priėmimą, Šalių suderinto perdavimo–priėmimo akto patvirtinimo koordinavimą, šio akto pasirašymą.</w:t>
      </w:r>
    </w:p>
    <w:p w14:paraId="13C1B198" w14:textId="77777777" w:rsidR="00FB4715" w:rsidRDefault="00FB4715" w:rsidP="00FB4715">
      <w:pPr>
        <w:numPr>
          <w:ilvl w:val="1"/>
          <w:numId w:val="31"/>
        </w:numPr>
        <w:tabs>
          <w:tab w:val="left" w:pos="1418"/>
        </w:tabs>
        <w:spacing w:line="276" w:lineRule="auto"/>
        <w:ind w:left="0" w:firstLine="851"/>
        <w:rPr>
          <w:rFonts w:asciiTheme="majorHAnsi" w:hAnsiTheme="majorHAnsi" w:cstheme="majorHAnsi"/>
          <w:b/>
          <w:bCs/>
          <w:sz w:val="24"/>
          <w:szCs w:val="24"/>
        </w:rPr>
      </w:pPr>
      <w:r>
        <w:rPr>
          <w:rFonts w:asciiTheme="majorHAnsi" w:hAnsiTheme="majorHAnsi" w:cstheme="majorHAnsi"/>
          <w:sz w:val="24"/>
          <w:szCs w:val="24"/>
        </w:rPr>
        <w:t xml:space="preserve">Už Sutarties tinkamą vykdymą Klientas skiria atsakingą asmenį </w:t>
      </w:r>
      <w:r>
        <w:rPr>
          <w:rFonts w:asciiTheme="majorHAnsi" w:hAnsiTheme="majorHAnsi" w:cstheme="majorHAnsi"/>
          <w:i/>
          <w:sz w:val="24"/>
          <w:szCs w:val="24"/>
        </w:rPr>
        <w:t>(įrašyti)</w:t>
      </w:r>
      <w:r>
        <w:rPr>
          <w:rFonts w:asciiTheme="majorHAnsi" w:hAnsiTheme="majorHAnsi" w:cstheme="majorHAnsi"/>
          <w:iCs/>
          <w:sz w:val="24"/>
          <w:szCs w:val="24"/>
        </w:rPr>
        <w:t xml:space="preserve"> ir nurodo jo</w:t>
      </w:r>
      <w:r>
        <w:rPr>
          <w:rFonts w:asciiTheme="majorHAnsi" w:hAnsiTheme="majorHAnsi" w:cstheme="majorHAnsi"/>
          <w:sz w:val="24"/>
          <w:szCs w:val="24"/>
        </w:rPr>
        <w:t xml:space="preserve"> telefono numerį (-</w:t>
      </w:r>
      <w:proofErr w:type="spellStart"/>
      <w:r>
        <w:rPr>
          <w:rFonts w:asciiTheme="majorHAnsi" w:hAnsiTheme="majorHAnsi" w:cstheme="majorHAnsi"/>
          <w:sz w:val="24"/>
          <w:szCs w:val="24"/>
        </w:rPr>
        <w:t>ius</w:t>
      </w:r>
      <w:proofErr w:type="spellEnd"/>
      <w:r>
        <w:rPr>
          <w:rFonts w:asciiTheme="majorHAnsi" w:hAnsiTheme="majorHAnsi" w:cstheme="majorHAnsi"/>
          <w:sz w:val="24"/>
          <w:szCs w:val="24"/>
        </w:rPr>
        <w:t xml:space="preserve">) </w:t>
      </w:r>
      <w:r>
        <w:rPr>
          <w:rFonts w:asciiTheme="majorHAnsi" w:hAnsiTheme="majorHAnsi" w:cstheme="majorHAnsi"/>
          <w:i/>
          <w:sz w:val="24"/>
          <w:szCs w:val="24"/>
        </w:rPr>
        <w:t>(įrašyti)</w:t>
      </w:r>
      <w:r>
        <w:rPr>
          <w:rFonts w:asciiTheme="majorHAnsi" w:hAnsiTheme="majorHAnsi" w:cstheme="majorHAnsi"/>
          <w:sz w:val="24"/>
          <w:szCs w:val="24"/>
        </w:rPr>
        <w:t xml:space="preserve">, elektroninio pašto adresą </w:t>
      </w:r>
      <w:r>
        <w:rPr>
          <w:rFonts w:asciiTheme="majorHAnsi" w:hAnsiTheme="majorHAnsi" w:cstheme="majorHAnsi"/>
          <w:i/>
          <w:sz w:val="24"/>
          <w:szCs w:val="24"/>
        </w:rPr>
        <w:t>(įrašyti)</w:t>
      </w:r>
      <w:r>
        <w:rPr>
          <w:rFonts w:asciiTheme="majorHAnsi" w:hAnsiTheme="majorHAnsi" w:cstheme="majorHAnsi"/>
          <w:sz w:val="24"/>
          <w:szCs w:val="24"/>
        </w:rPr>
        <w:t>. Šis asmuo yra atsakingas už Sutartyje numatytos veiklos koordinavimą (pagal Klientui priskirtinus įsipareigojimus ir teises), perdavimo–priėmimo akto pasirašymą.</w:t>
      </w:r>
    </w:p>
    <w:p w14:paraId="08C6DEED" w14:textId="77777777" w:rsidR="00FB4715" w:rsidRDefault="00FB4715" w:rsidP="00FB4715">
      <w:pPr>
        <w:keepNext/>
        <w:numPr>
          <w:ilvl w:val="0"/>
          <w:numId w:val="31"/>
        </w:numPr>
        <w:tabs>
          <w:tab w:val="left" w:pos="426"/>
        </w:tabs>
        <w:spacing w:before="240" w:after="240" w:line="276" w:lineRule="auto"/>
        <w:ind w:left="0" w:firstLine="0"/>
        <w:jc w:val="center"/>
        <w:rPr>
          <w:rFonts w:asciiTheme="majorHAnsi" w:hAnsiTheme="majorHAnsi" w:cstheme="majorHAnsi"/>
          <w:b/>
          <w:sz w:val="24"/>
          <w:szCs w:val="24"/>
        </w:rPr>
      </w:pPr>
      <w:r>
        <w:rPr>
          <w:rFonts w:asciiTheme="majorHAnsi" w:hAnsiTheme="majorHAnsi" w:cstheme="majorHAnsi"/>
          <w:b/>
          <w:sz w:val="24"/>
          <w:szCs w:val="24"/>
        </w:rPr>
        <w:t>KITOS SĄLYGOS</w:t>
      </w:r>
    </w:p>
    <w:p w14:paraId="5062E13F" w14:textId="77777777" w:rsidR="00FB4715" w:rsidRDefault="00FB4715" w:rsidP="00FB4715">
      <w:pPr>
        <w:numPr>
          <w:ilvl w:val="1"/>
          <w:numId w:val="31"/>
        </w:numPr>
        <w:tabs>
          <w:tab w:val="left" w:pos="1560"/>
        </w:tabs>
        <w:spacing w:line="276" w:lineRule="auto"/>
        <w:ind w:left="0" w:firstLine="851"/>
        <w:rPr>
          <w:rFonts w:asciiTheme="majorHAnsi" w:hAnsiTheme="majorHAnsi" w:cstheme="majorHAnsi"/>
          <w:sz w:val="24"/>
          <w:szCs w:val="24"/>
        </w:rPr>
      </w:pPr>
      <w:bookmarkStart w:id="51" w:name="_Hlk98420387"/>
      <w:bookmarkStart w:id="52" w:name="_Hlk98429516"/>
      <w:r>
        <w:rPr>
          <w:rFonts w:asciiTheme="majorHAnsi" w:hAnsiTheme="majorHAnsi" w:cstheme="majorHAnsi"/>
          <w:sz w:val="24"/>
          <w:szCs w:val="24"/>
        </w:rPr>
        <w:t xml:space="preserve">Visos turtinės teisės į visus teikiant Paslaugas sukurtus intelektinės nuosavybės objektus ir (ar) gautus kūrybinės veiklos rezultatus visą šių teisių galiojimo laikotarpį Lietuvos Respublikoje ir užsienyje išimtinai priklauso Klientui maksimalia teisės aktų leidžiama apimtimi. </w:t>
      </w:r>
      <w:bookmarkEnd w:id="51"/>
      <w:r>
        <w:rPr>
          <w:rFonts w:asciiTheme="majorHAnsi" w:hAnsiTheme="majorHAnsi" w:cstheme="majorHAnsi"/>
          <w:sz w:val="24"/>
          <w:szCs w:val="24"/>
        </w:rPr>
        <w:t xml:space="preserve">Šios nuostatos pažeidimas laikomas </w:t>
      </w:r>
      <w:r>
        <w:rPr>
          <w:rFonts w:asciiTheme="majorHAnsi" w:hAnsiTheme="majorHAnsi" w:cstheme="majorHAnsi"/>
          <w:b/>
          <w:sz w:val="24"/>
          <w:szCs w:val="24"/>
        </w:rPr>
        <w:t>esminiu Sutarties pažeidimu</w:t>
      </w:r>
      <w:r>
        <w:rPr>
          <w:rFonts w:asciiTheme="majorHAnsi" w:hAnsiTheme="majorHAnsi" w:cstheme="majorHAnsi"/>
          <w:sz w:val="24"/>
          <w:szCs w:val="24"/>
        </w:rPr>
        <w:t>.</w:t>
      </w:r>
    </w:p>
    <w:bookmarkEnd w:id="52"/>
    <w:p w14:paraId="7C67FBBC" w14:textId="77777777" w:rsidR="00FB4715" w:rsidRDefault="00FB4715" w:rsidP="00FB4715">
      <w:pPr>
        <w:numPr>
          <w:ilvl w:val="1"/>
          <w:numId w:val="31"/>
        </w:numPr>
        <w:tabs>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 xml:space="preserve">Sutarties sąlygos Sutarties galiojimo laikotarpiu negali būti keičiamos, išskyrus tokias Sutarties sąlygas, kurias pakeitus nebūtų pažeisti Lietuvos Respublikos viešųjų pirkimų įstatyme nustatyti principai ir tikslai. </w:t>
      </w:r>
      <w:r>
        <w:rPr>
          <w:rFonts w:asciiTheme="majorHAnsi" w:eastAsia="Batang" w:hAnsiTheme="majorHAnsi" w:cstheme="majorHAnsi"/>
          <w:sz w:val="24"/>
          <w:szCs w:val="24"/>
        </w:rPr>
        <w:t xml:space="preserve">Sutarties sąlygos gali būti keičiamos </w:t>
      </w:r>
      <w:r>
        <w:rPr>
          <w:rFonts w:asciiTheme="majorHAnsi" w:hAnsiTheme="majorHAnsi" w:cstheme="majorHAnsi"/>
          <w:sz w:val="24"/>
          <w:szCs w:val="24"/>
        </w:rPr>
        <w:t>Lietuvos Respublikos viešųjų pirkimų įstatymo 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Šalys gali keisti tik neesmines Sutarties sąlygas.</w:t>
      </w:r>
    </w:p>
    <w:p w14:paraId="3C3150EF" w14:textId="77777777" w:rsidR="00FB4715" w:rsidRDefault="00FB4715" w:rsidP="00FB4715">
      <w:pPr>
        <w:tabs>
          <w:tab w:val="left" w:pos="0"/>
          <w:tab w:val="left" w:pos="851"/>
        </w:tabs>
        <w:spacing w:line="276" w:lineRule="auto"/>
        <w:rPr>
          <w:rFonts w:asciiTheme="majorHAnsi" w:hAnsiTheme="majorHAnsi" w:cstheme="majorHAnsi"/>
          <w:sz w:val="24"/>
          <w:szCs w:val="24"/>
        </w:rPr>
      </w:pPr>
      <w:r>
        <w:rPr>
          <w:rFonts w:asciiTheme="majorHAnsi" w:hAnsiTheme="majorHAnsi" w:cstheme="majorHAnsi"/>
          <w:sz w:val="24"/>
          <w:szCs w:val="24"/>
        </w:rPr>
        <w:tab/>
        <w:t xml:space="preserve">15.3. </w:t>
      </w:r>
      <w:r>
        <w:rPr>
          <w:rFonts w:asciiTheme="majorHAnsi" w:eastAsia="Calibri" w:hAnsiTheme="majorHAnsi" w:cstheme="majorHAnsi"/>
          <w:spacing w:val="-6"/>
          <w:sz w:val="24"/>
          <w:szCs w:val="24"/>
        </w:rPr>
        <w:t>Paslaugų teikėjas S</w:t>
      </w:r>
      <w:r>
        <w:rPr>
          <w:rFonts w:asciiTheme="majorHAnsi" w:hAnsiTheme="majorHAnsi" w:cstheme="majorHAnsi"/>
          <w:sz w:val="24"/>
          <w:szCs w:val="24"/>
        </w:rPr>
        <w:t>utarties vykdymo metu įsipareigoja laikytis aplinkos apsaugos kriterijų pagal tuo metu galiojančius teisės aktus (</w:t>
      </w:r>
      <w:r>
        <w:rPr>
          <w:rFonts w:asciiTheme="majorHAnsi" w:hAnsiTheme="majorHAnsi" w:cstheme="majorHAnsi"/>
          <w:i/>
          <w:iCs/>
          <w:sz w:val="24"/>
          <w:szCs w:val="24"/>
        </w:rPr>
        <w:t>įrašyti kriterijus suderinus su Teisingumo ministerijos Turto valdymo ir aprūpinimo skyriumi</w:t>
      </w:r>
      <w:r>
        <w:rPr>
          <w:rFonts w:asciiTheme="majorHAnsi" w:hAnsiTheme="majorHAnsi" w:cstheme="majorHAnsi"/>
          <w:sz w:val="24"/>
          <w:szCs w:val="24"/>
        </w:rPr>
        <w:t>).</w:t>
      </w:r>
    </w:p>
    <w:p w14:paraId="4AFAC18E" w14:textId="77777777" w:rsidR="00FB4715" w:rsidRDefault="00FB4715" w:rsidP="00FB4715">
      <w:pPr>
        <w:pStyle w:val="Sraopastraipa"/>
        <w:widowControl w:val="0"/>
        <w:numPr>
          <w:ilvl w:val="1"/>
          <w:numId w:val="34"/>
        </w:numPr>
        <w:tabs>
          <w:tab w:val="left" w:pos="1277"/>
          <w:tab w:val="left" w:pos="1418"/>
        </w:tabs>
        <w:autoSpaceDE w:val="0"/>
        <w:autoSpaceDN w:val="0"/>
        <w:adjustRightInd w:val="0"/>
        <w:spacing w:line="276" w:lineRule="auto"/>
        <w:ind w:left="0" w:firstLine="851"/>
        <w:rPr>
          <w:rFonts w:asciiTheme="majorHAnsi" w:hAnsiTheme="majorHAnsi" w:cstheme="majorHAnsi"/>
          <w:sz w:val="24"/>
          <w:szCs w:val="24"/>
        </w:rPr>
      </w:pPr>
      <w:r>
        <w:rPr>
          <w:rFonts w:asciiTheme="majorHAnsi" w:hAnsiTheme="majorHAnsi" w:cstheme="majorHAnsi"/>
          <w:sz w:val="24"/>
          <w:szCs w:val="24"/>
        </w:rPr>
        <w:t xml:space="preserve">Sutarčiai ir su ja susijusiems santykiams tarp Šalių, įskaitant Sutarties sudarymo, </w:t>
      </w:r>
      <w:r>
        <w:rPr>
          <w:rFonts w:asciiTheme="majorHAnsi" w:hAnsiTheme="majorHAnsi" w:cstheme="majorHAnsi"/>
          <w:sz w:val="24"/>
          <w:szCs w:val="24"/>
        </w:rPr>
        <w:lastRenderedPageBreak/>
        <w:t>galiojimo, negaliojimo ir nutraukimo klausimus, taikoma Lietuvos Respublikos teisė ir Sutartis aiškinama pagal šią teisę.</w:t>
      </w:r>
    </w:p>
    <w:p w14:paraId="10E05189" w14:textId="77777777" w:rsidR="00FB4715" w:rsidRDefault="00FB4715" w:rsidP="00FB4715">
      <w:pPr>
        <w:numPr>
          <w:ilvl w:val="1"/>
          <w:numId w:val="34"/>
        </w:numPr>
        <w:tabs>
          <w:tab w:val="left" w:pos="1560"/>
        </w:tabs>
        <w:spacing w:line="276" w:lineRule="auto"/>
        <w:ind w:left="0" w:firstLine="851"/>
        <w:rPr>
          <w:rFonts w:asciiTheme="majorHAnsi" w:hAnsiTheme="majorHAnsi" w:cstheme="majorHAnsi"/>
          <w:spacing w:val="-4"/>
          <w:sz w:val="24"/>
          <w:szCs w:val="24"/>
        </w:rPr>
      </w:pPr>
      <w:r>
        <w:rPr>
          <w:rFonts w:asciiTheme="majorHAnsi" w:hAnsiTheme="majorHAnsi" w:cstheme="majorHAnsi"/>
          <w:spacing w:val="-4"/>
          <w:sz w:val="24"/>
          <w:szCs w:val="24"/>
        </w:rPr>
        <w:t>Kiekvieną ginčą, nesutarimą ar reikalavimą, kylantį iš Sutarties ar susijusį su Sutartimi, jos sudarymu, galiojimu, vykdymu, pažeidimu, nutraukimu, Šalys sprendžia derybomis, vadovaudamosi Lietuvos Respublikos teisės aktais. Nepavykus ginčo, nesutarimo ar reikalavimo išspręsti derybomis, jie sprendžiami Lietuvos Respublikos teismuose pagal Kliento buveinės vietą.</w:t>
      </w:r>
    </w:p>
    <w:p w14:paraId="08A4AC4C" w14:textId="77777777" w:rsidR="00FB4715" w:rsidRDefault="00FB4715" w:rsidP="00FB4715">
      <w:pPr>
        <w:numPr>
          <w:ilvl w:val="1"/>
          <w:numId w:val="34"/>
        </w:numPr>
        <w:tabs>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Šalių tarpusavio santykiai, neaptarti Sutartyje, reguliuojami Lietuvos Respublikos civilinio kodekso ir kitų Lietuvos Respublikos teisės aktų nustatyta tvarka.</w:t>
      </w:r>
    </w:p>
    <w:p w14:paraId="30728394" w14:textId="77777777" w:rsidR="00FB4715" w:rsidRDefault="00FB4715" w:rsidP="00FB4715">
      <w:pPr>
        <w:pStyle w:val="Sraopastraipa"/>
        <w:tabs>
          <w:tab w:val="left" w:pos="360"/>
          <w:tab w:val="left" w:pos="1134"/>
        </w:tabs>
        <w:spacing w:line="276" w:lineRule="auto"/>
        <w:ind w:left="0" w:firstLine="851"/>
        <w:rPr>
          <w:rFonts w:asciiTheme="majorHAnsi" w:hAnsiTheme="majorHAnsi" w:cstheme="majorHAnsi"/>
          <w:i/>
          <w:sz w:val="24"/>
          <w:szCs w:val="24"/>
        </w:rPr>
      </w:pPr>
    </w:p>
    <w:p w14:paraId="342E7F6F" w14:textId="77777777" w:rsidR="00FB4715" w:rsidRDefault="00FB4715" w:rsidP="00FB4715">
      <w:pPr>
        <w:pStyle w:val="Sraopastraipa"/>
        <w:tabs>
          <w:tab w:val="left" w:pos="360"/>
          <w:tab w:val="left" w:pos="1134"/>
        </w:tabs>
        <w:spacing w:line="276" w:lineRule="auto"/>
        <w:ind w:left="0" w:firstLine="851"/>
        <w:rPr>
          <w:rFonts w:asciiTheme="majorHAnsi" w:hAnsiTheme="majorHAnsi" w:cstheme="majorHAnsi"/>
          <w:i/>
          <w:sz w:val="24"/>
          <w:szCs w:val="24"/>
        </w:rPr>
      </w:pPr>
      <w:r>
        <w:rPr>
          <w:rFonts w:asciiTheme="majorHAnsi" w:hAnsiTheme="majorHAnsi" w:cstheme="majorHAnsi"/>
          <w:i/>
          <w:sz w:val="24"/>
          <w:szCs w:val="24"/>
        </w:rPr>
        <w:t>Jei Sutartis pasirašoma raštu:</w:t>
      </w:r>
    </w:p>
    <w:p w14:paraId="76DBA7C7" w14:textId="77777777" w:rsidR="00FB4715" w:rsidRDefault="00FB4715" w:rsidP="00FB4715">
      <w:pPr>
        <w:pStyle w:val="Sraopastraipa"/>
        <w:numPr>
          <w:ilvl w:val="1"/>
          <w:numId w:val="34"/>
        </w:numPr>
        <w:tabs>
          <w:tab w:val="left" w:pos="0"/>
          <w:tab w:val="left" w:pos="1134"/>
          <w:tab w:val="left" w:pos="1276"/>
          <w:tab w:val="left" w:pos="1418"/>
        </w:tabs>
        <w:autoSpaceDN w:val="0"/>
        <w:spacing w:line="276" w:lineRule="auto"/>
        <w:ind w:left="0" w:firstLine="851"/>
        <w:rPr>
          <w:rFonts w:asciiTheme="majorHAnsi" w:hAnsiTheme="majorHAnsi" w:cstheme="majorHAnsi"/>
          <w:sz w:val="24"/>
          <w:szCs w:val="24"/>
        </w:rPr>
      </w:pPr>
      <w:r>
        <w:rPr>
          <w:rFonts w:asciiTheme="majorHAnsi" w:hAnsiTheme="majorHAnsi" w:cstheme="majorHAnsi"/>
          <w:sz w:val="24"/>
          <w:szCs w:val="24"/>
        </w:rPr>
        <w:t>Sutartis sudaryta lietuvių kalba 2 (dviem) egzemplioriais, po vieną kiekvienai Šaliai (abu pasirašyti egzemplioriai turi vienodą juridinę galią).</w:t>
      </w:r>
    </w:p>
    <w:p w14:paraId="63C0710E" w14:textId="77777777" w:rsidR="00FB4715" w:rsidRDefault="00FB4715" w:rsidP="00FB4715">
      <w:pPr>
        <w:pStyle w:val="Sraopastraipa"/>
        <w:tabs>
          <w:tab w:val="left" w:pos="360"/>
          <w:tab w:val="left" w:pos="1134"/>
        </w:tabs>
        <w:spacing w:line="276" w:lineRule="auto"/>
        <w:ind w:left="0" w:firstLine="851"/>
        <w:rPr>
          <w:rFonts w:asciiTheme="majorHAnsi" w:hAnsiTheme="majorHAnsi" w:cstheme="majorHAnsi"/>
          <w:i/>
          <w:sz w:val="24"/>
          <w:szCs w:val="24"/>
        </w:rPr>
      </w:pPr>
    </w:p>
    <w:p w14:paraId="68BE1859" w14:textId="77777777" w:rsidR="00FB4715" w:rsidRDefault="00FB4715" w:rsidP="00FB4715">
      <w:pPr>
        <w:pStyle w:val="Sraopastraipa"/>
        <w:tabs>
          <w:tab w:val="left" w:pos="360"/>
          <w:tab w:val="left" w:pos="1134"/>
        </w:tabs>
        <w:spacing w:line="276" w:lineRule="auto"/>
        <w:ind w:left="0" w:firstLine="851"/>
        <w:rPr>
          <w:rFonts w:asciiTheme="majorHAnsi" w:hAnsiTheme="majorHAnsi" w:cstheme="majorHAnsi"/>
          <w:i/>
          <w:sz w:val="24"/>
          <w:szCs w:val="24"/>
        </w:rPr>
      </w:pPr>
      <w:r>
        <w:rPr>
          <w:rFonts w:asciiTheme="majorHAnsi" w:hAnsiTheme="majorHAnsi" w:cstheme="majorHAnsi"/>
          <w:i/>
          <w:sz w:val="24"/>
          <w:szCs w:val="24"/>
        </w:rPr>
        <w:t>Jei Sutartis pasirašoma elektroniniu parašu:</w:t>
      </w:r>
    </w:p>
    <w:p w14:paraId="5FB90E9C" w14:textId="77777777" w:rsidR="00FB4715" w:rsidRDefault="00FB4715" w:rsidP="00FB4715">
      <w:pPr>
        <w:pStyle w:val="SSutPunktas"/>
        <w:numPr>
          <w:ilvl w:val="0"/>
          <w:numId w:val="0"/>
        </w:numPr>
        <w:spacing w:line="276" w:lineRule="auto"/>
        <w:ind w:firstLine="851"/>
        <w:jc w:val="both"/>
        <w:rPr>
          <w:rFonts w:asciiTheme="majorHAnsi" w:hAnsiTheme="majorHAnsi" w:cstheme="majorHAnsi"/>
          <w:lang w:val="lt-LT"/>
        </w:rPr>
      </w:pPr>
      <w:r>
        <w:rPr>
          <w:rFonts w:asciiTheme="majorHAnsi" w:hAnsiTheme="majorHAnsi" w:cstheme="majorHAnsi"/>
          <w:lang w:val="lt-LT"/>
        </w:rPr>
        <w:t>15.7. Sutartis sudaryta lietuvių kalba ADOC formatu ir pasirašyta kvalifikuotu elektroniniu parašu.</w:t>
      </w:r>
    </w:p>
    <w:p w14:paraId="59724F50" w14:textId="77777777" w:rsidR="00FB4715" w:rsidRDefault="00FB4715" w:rsidP="00FB4715">
      <w:pPr>
        <w:numPr>
          <w:ilvl w:val="1"/>
          <w:numId w:val="34"/>
        </w:numPr>
        <w:tabs>
          <w:tab w:val="left" w:pos="1560"/>
        </w:tabs>
        <w:spacing w:line="276" w:lineRule="auto"/>
        <w:ind w:left="0" w:firstLine="851"/>
        <w:rPr>
          <w:rFonts w:asciiTheme="majorHAnsi" w:hAnsiTheme="majorHAnsi" w:cstheme="majorHAnsi"/>
          <w:sz w:val="24"/>
          <w:szCs w:val="24"/>
        </w:rPr>
      </w:pPr>
      <w:r>
        <w:rPr>
          <w:rFonts w:asciiTheme="majorHAnsi" w:hAnsiTheme="majorHAnsi" w:cstheme="majorHAnsi"/>
          <w:sz w:val="24"/>
          <w:szCs w:val="24"/>
        </w:rPr>
        <w:t>Sutartis yra bendras abiejų Šalių sutarimo rezultatas, todėl jos nuostatos kiekvienai Šaliai turi būti aiškinamos vienodai.</w:t>
      </w:r>
    </w:p>
    <w:p w14:paraId="11598556" w14:textId="77777777" w:rsidR="00FB4715" w:rsidRDefault="00FB4715" w:rsidP="00FB4715">
      <w:pPr>
        <w:keepNext/>
        <w:numPr>
          <w:ilvl w:val="0"/>
          <w:numId w:val="34"/>
        </w:numPr>
        <w:tabs>
          <w:tab w:val="left" w:pos="426"/>
        </w:tabs>
        <w:spacing w:before="240" w:after="240" w:line="276" w:lineRule="auto"/>
        <w:ind w:left="0" w:firstLine="0"/>
        <w:jc w:val="center"/>
        <w:rPr>
          <w:rFonts w:asciiTheme="majorHAnsi" w:hAnsiTheme="majorHAnsi" w:cstheme="majorHAnsi"/>
          <w:b/>
          <w:caps/>
          <w:sz w:val="24"/>
          <w:szCs w:val="24"/>
        </w:rPr>
      </w:pPr>
      <w:r>
        <w:rPr>
          <w:rFonts w:asciiTheme="majorHAnsi" w:hAnsiTheme="majorHAnsi" w:cstheme="majorHAnsi"/>
          <w:b/>
          <w:caps/>
          <w:sz w:val="24"/>
          <w:szCs w:val="24"/>
        </w:rPr>
        <w:t>Sutarties priedai</w:t>
      </w:r>
    </w:p>
    <w:p w14:paraId="325CDC7B" w14:textId="77777777" w:rsidR="00FB4715" w:rsidRDefault="00FB4715" w:rsidP="00FB4715">
      <w:pPr>
        <w:keepNext/>
        <w:keepLines/>
        <w:tabs>
          <w:tab w:val="left" w:pos="1418"/>
        </w:tabs>
        <w:spacing w:line="276" w:lineRule="auto"/>
        <w:ind w:firstLine="851"/>
        <w:rPr>
          <w:rFonts w:asciiTheme="majorHAnsi" w:hAnsiTheme="majorHAnsi" w:cstheme="majorHAnsi"/>
          <w:sz w:val="24"/>
          <w:szCs w:val="24"/>
        </w:rPr>
      </w:pPr>
      <w:r>
        <w:rPr>
          <w:rFonts w:asciiTheme="majorHAnsi" w:hAnsiTheme="majorHAnsi" w:cstheme="majorHAnsi"/>
          <w:sz w:val="24"/>
          <w:szCs w:val="24"/>
        </w:rPr>
        <w:t>16.1. Sutarties priedai yra neatskiriama Sutarties dalis:</w:t>
      </w:r>
    </w:p>
    <w:p w14:paraId="2F8322EA" w14:textId="77777777" w:rsidR="00FB4715" w:rsidRDefault="00FB4715" w:rsidP="00FB4715">
      <w:pPr>
        <w:keepNext/>
        <w:keepLines/>
        <w:tabs>
          <w:tab w:val="left" w:pos="1418"/>
          <w:tab w:val="left" w:pos="1680"/>
        </w:tabs>
        <w:spacing w:line="276" w:lineRule="auto"/>
        <w:ind w:firstLine="851"/>
        <w:rPr>
          <w:rFonts w:asciiTheme="majorHAnsi" w:hAnsiTheme="majorHAnsi" w:cstheme="majorHAnsi"/>
          <w:sz w:val="24"/>
          <w:szCs w:val="24"/>
        </w:rPr>
      </w:pPr>
      <w:r>
        <w:rPr>
          <w:rFonts w:asciiTheme="majorHAnsi" w:hAnsiTheme="majorHAnsi" w:cstheme="majorHAnsi"/>
          <w:bCs/>
          <w:sz w:val="24"/>
          <w:szCs w:val="24"/>
        </w:rPr>
        <w:t>16.1.1.</w:t>
      </w:r>
      <w:r>
        <w:rPr>
          <w:rFonts w:asciiTheme="majorHAnsi" w:hAnsiTheme="majorHAnsi" w:cstheme="majorHAnsi"/>
          <w:b/>
          <w:sz w:val="24"/>
          <w:szCs w:val="24"/>
        </w:rPr>
        <w:t xml:space="preserve"> 1 priedas. </w:t>
      </w:r>
      <w:r>
        <w:rPr>
          <w:rFonts w:asciiTheme="majorHAnsi" w:hAnsiTheme="majorHAnsi" w:cstheme="majorHAnsi"/>
          <w:sz w:val="24"/>
          <w:szCs w:val="24"/>
        </w:rPr>
        <w:t>Pagal Sutartį teikiamos Paslaugos, Paslaugų kaina ir (ar) specifikacija;</w:t>
      </w:r>
    </w:p>
    <w:p w14:paraId="54DF48BE" w14:textId="77777777" w:rsidR="00FB4715" w:rsidRDefault="00FB4715" w:rsidP="00FB4715">
      <w:pPr>
        <w:keepLines/>
        <w:tabs>
          <w:tab w:val="left" w:pos="1418"/>
          <w:tab w:val="left" w:pos="1680"/>
        </w:tabs>
        <w:spacing w:line="276" w:lineRule="auto"/>
        <w:ind w:firstLine="851"/>
        <w:rPr>
          <w:rFonts w:asciiTheme="majorHAnsi" w:hAnsiTheme="majorHAnsi" w:cstheme="majorHAnsi"/>
          <w:b/>
          <w:sz w:val="24"/>
          <w:szCs w:val="24"/>
        </w:rPr>
      </w:pPr>
      <w:r>
        <w:rPr>
          <w:rFonts w:asciiTheme="majorHAnsi" w:hAnsiTheme="majorHAnsi" w:cstheme="majorHAnsi"/>
          <w:bCs/>
          <w:sz w:val="24"/>
          <w:szCs w:val="24"/>
        </w:rPr>
        <w:t>16.1.2.</w:t>
      </w:r>
      <w:r>
        <w:rPr>
          <w:rFonts w:asciiTheme="majorHAnsi" w:hAnsiTheme="majorHAnsi" w:cstheme="majorHAnsi"/>
          <w:b/>
          <w:sz w:val="24"/>
          <w:szCs w:val="24"/>
        </w:rPr>
        <w:t xml:space="preserve"> 2 priedas.</w:t>
      </w:r>
      <w:r>
        <w:rPr>
          <w:rFonts w:asciiTheme="majorHAnsi" w:hAnsiTheme="majorHAnsi" w:cstheme="majorHAnsi"/>
          <w:sz w:val="24"/>
          <w:szCs w:val="24"/>
        </w:rPr>
        <w:t xml:space="preserve"> Paslaugų perdavimo–priėmimo akto forma.</w:t>
      </w:r>
    </w:p>
    <w:p w14:paraId="14F683C8" w14:textId="77777777" w:rsidR="00FB4715" w:rsidRDefault="00FB4715" w:rsidP="00FB4715">
      <w:pPr>
        <w:pStyle w:val="Sraopastraipa"/>
        <w:keepNext/>
        <w:widowControl w:val="0"/>
        <w:numPr>
          <w:ilvl w:val="0"/>
          <w:numId w:val="34"/>
        </w:numPr>
        <w:tabs>
          <w:tab w:val="left" w:pos="426"/>
        </w:tabs>
        <w:autoSpaceDN w:val="0"/>
        <w:spacing w:before="480" w:after="240" w:line="276" w:lineRule="auto"/>
        <w:ind w:left="794" w:hanging="114"/>
        <w:jc w:val="center"/>
        <w:rPr>
          <w:rFonts w:asciiTheme="majorHAnsi" w:hAnsiTheme="majorHAnsi" w:cstheme="majorHAnsi"/>
          <w:b/>
          <w:caps/>
          <w:sz w:val="24"/>
          <w:szCs w:val="24"/>
        </w:rPr>
      </w:pPr>
      <w:r>
        <w:rPr>
          <w:rFonts w:asciiTheme="majorHAnsi" w:hAnsiTheme="majorHAnsi" w:cstheme="majorHAnsi"/>
          <w:b/>
          <w:caps/>
          <w:sz w:val="24"/>
          <w:szCs w:val="24"/>
        </w:rPr>
        <w:t>Šalių rekvizitai ir parašai</w:t>
      </w:r>
    </w:p>
    <w:tbl>
      <w:tblPr>
        <w:tblW w:w="9747" w:type="dxa"/>
        <w:tblLook w:val="01E0" w:firstRow="1" w:lastRow="1" w:firstColumn="1" w:lastColumn="1" w:noHBand="0" w:noVBand="0"/>
      </w:tblPr>
      <w:tblGrid>
        <w:gridCol w:w="2454"/>
        <w:gridCol w:w="2045"/>
        <w:gridCol w:w="1689"/>
        <w:gridCol w:w="3500"/>
        <w:gridCol w:w="760"/>
        <w:gridCol w:w="1364"/>
      </w:tblGrid>
      <w:tr w:rsidR="00FB4715" w14:paraId="7FE1A508" w14:textId="77777777">
        <w:tc>
          <w:tcPr>
            <w:tcW w:w="5233" w:type="dxa"/>
            <w:gridSpan w:val="3"/>
            <w:hideMark/>
          </w:tcPr>
          <w:p w14:paraId="502A5291" w14:textId="77777777" w:rsidR="00FB4715" w:rsidRDefault="00FB4715">
            <w:pPr>
              <w:widowControl w:val="0"/>
              <w:spacing w:line="276" w:lineRule="auto"/>
              <w:rPr>
                <w:rFonts w:asciiTheme="majorHAnsi" w:hAnsiTheme="majorHAnsi" w:cstheme="majorHAnsi"/>
                <w:b/>
                <w:sz w:val="24"/>
                <w:szCs w:val="24"/>
              </w:rPr>
            </w:pPr>
            <w:r>
              <w:rPr>
                <w:rFonts w:asciiTheme="majorHAnsi" w:hAnsiTheme="majorHAnsi" w:cstheme="majorHAnsi"/>
                <w:b/>
                <w:sz w:val="24"/>
                <w:szCs w:val="24"/>
              </w:rPr>
              <w:t>Lietuvos Respublikos teisingumo ministerija</w:t>
            </w:r>
          </w:p>
        </w:tc>
        <w:tc>
          <w:tcPr>
            <w:tcW w:w="4514" w:type="dxa"/>
            <w:gridSpan w:val="3"/>
          </w:tcPr>
          <w:p w14:paraId="02AE6663" w14:textId="77777777" w:rsidR="00FB4715" w:rsidRDefault="00FB4715">
            <w:pPr>
              <w:widowControl w:val="0"/>
              <w:spacing w:line="276" w:lineRule="auto"/>
              <w:rPr>
                <w:rFonts w:asciiTheme="majorHAnsi" w:hAnsiTheme="majorHAnsi" w:cstheme="majorHAnsi"/>
                <w:b/>
                <w:sz w:val="24"/>
                <w:szCs w:val="24"/>
              </w:rPr>
            </w:pPr>
            <w:r>
              <w:rPr>
                <w:rFonts w:asciiTheme="majorHAnsi" w:hAnsiTheme="majorHAnsi" w:cstheme="majorHAnsi"/>
                <w:b/>
                <w:sz w:val="24"/>
                <w:szCs w:val="24"/>
              </w:rPr>
              <w:t>(</w:t>
            </w:r>
            <w:r>
              <w:rPr>
                <w:rFonts w:asciiTheme="majorHAnsi" w:hAnsiTheme="majorHAnsi" w:cstheme="majorHAnsi"/>
                <w:b/>
                <w:i/>
                <w:iCs/>
                <w:sz w:val="24"/>
                <w:szCs w:val="24"/>
              </w:rPr>
              <w:t>Paslaugų teikėjo pavadinimas</w:t>
            </w:r>
            <w:r>
              <w:rPr>
                <w:rFonts w:asciiTheme="majorHAnsi" w:hAnsiTheme="majorHAnsi" w:cstheme="majorHAnsi"/>
                <w:b/>
                <w:sz w:val="24"/>
                <w:szCs w:val="24"/>
              </w:rPr>
              <w:t>)</w:t>
            </w:r>
          </w:p>
          <w:p w14:paraId="779A920B" w14:textId="77777777" w:rsidR="00FB4715" w:rsidRDefault="00FB4715">
            <w:pPr>
              <w:widowControl w:val="0"/>
              <w:spacing w:line="276" w:lineRule="auto"/>
              <w:rPr>
                <w:rFonts w:asciiTheme="majorHAnsi" w:hAnsiTheme="majorHAnsi" w:cstheme="majorHAnsi"/>
                <w:sz w:val="24"/>
                <w:szCs w:val="24"/>
              </w:rPr>
            </w:pPr>
          </w:p>
        </w:tc>
      </w:tr>
      <w:tr w:rsidR="00FB4715" w14:paraId="0DA60504" w14:textId="77777777">
        <w:trPr>
          <w:trHeight w:val="162"/>
        </w:trPr>
        <w:tc>
          <w:tcPr>
            <w:tcW w:w="2207" w:type="dxa"/>
            <w:hideMark/>
          </w:tcPr>
          <w:p w14:paraId="0E85308D"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Adresas</w:t>
            </w:r>
          </w:p>
        </w:tc>
        <w:tc>
          <w:tcPr>
            <w:tcW w:w="3026" w:type="dxa"/>
            <w:gridSpan w:val="2"/>
            <w:hideMark/>
          </w:tcPr>
          <w:p w14:paraId="26A44274" w14:textId="77777777" w:rsidR="00FB4715" w:rsidRDefault="00FB4715">
            <w:pPr>
              <w:widowControl w:val="0"/>
              <w:spacing w:line="276" w:lineRule="auto"/>
              <w:rPr>
                <w:rFonts w:cstheme="minorHAnsi"/>
                <w:sz w:val="24"/>
                <w:szCs w:val="24"/>
              </w:rPr>
            </w:pPr>
            <w:r>
              <w:rPr>
                <w:rFonts w:cstheme="minorHAnsi"/>
                <w:sz w:val="24"/>
                <w:szCs w:val="24"/>
              </w:rPr>
              <w:t>Gedimino pr. 30</w:t>
            </w:r>
            <w:r>
              <w:rPr>
                <w:rFonts w:cstheme="minorHAnsi"/>
                <w:sz w:val="24"/>
                <w:szCs w:val="24"/>
              </w:rPr>
              <w:br/>
              <w:t>LT-01104 Vilnius</w:t>
            </w:r>
          </w:p>
        </w:tc>
        <w:tc>
          <w:tcPr>
            <w:tcW w:w="2925" w:type="dxa"/>
            <w:hideMark/>
          </w:tcPr>
          <w:p w14:paraId="06961C95"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Adresas</w:t>
            </w:r>
          </w:p>
        </w:tc>
        <w:tc>
          <w:tcPr>
            <w:tcW w:w="1589" w:type="dxa"/>
            <w:gridSpan w:val="2"/>
            <w:hideMark/>
          </w:tcPr>
          <w:p w14:paraId="47D33BB2" w14:textId="77777777" w:rsidR="00FB4715" w:rsidRDefault="00FB4715">
            <w:pPr>
              <w:widowControl w:val="0"/>
              <w:spacing w:line="276" w:lineRule="auto"/>
              <w:rPr>
                <w:rFonts w:asciiTheme="majorHAnsi" w:hAnsiTheme="majorHAnsi" w:cstheme="majorHAnsi"/>
                <w:i/>
                <w:sz w:val="24"/>
                <w:szCs w:val="24"/>
              </w:rPr>
            </w:pPr>
            <w:r>
              <w:rPr>
                <w:rFonts w:cstheme="minorHAnsi"/>
                <w:i/>
                <w:sz w:val="24"/>
                <w:szCs w:val="24"/>
              </w:rPr>
              <w:t>(įrašyti)</w:t>
            </w:r>
          </w:p>
        </w:tc>
      </w:tr>
      <w:tr w:rsidR="00FB4715" w14:paraId="09ABF2F0" w14:textId="77777777">
        <w:trPr>
          <w:trHeight w:val="158"/>
        </w:trPr>
        <w:tc>
          <w:tcPr>
            <w:tcW w:w="2207" w:type="dxa"/>
            <w:hideMark/>
          </w:tcPr>
          <w:p w14:paraId="351B2CC4" w14:textId="77777777" w:rsidR="00FB4715" w:rsidRDefault="00FB4715">
            <w:pPr>
              <w:widowControl w:val="0"/>
              <w:spacing w:line="276" w:lineRule="auto"/>
              <w:rPr>
                <w:rFonts w:cstheme="minorHAnsi"/>
                <w:sz w:val="24"/>
                <w:szCs w:val="24"/>
              </w:rPr>
            </w:pPr>
            <w:r>
              <w:rPr>
                <w:rFonts w:cstheme="minorHAnsi"/>
                <w:sz w:val="24"/>
                <w:szCs w:val="24"/>
              </w:rPr>
              <w:t>Mob. tel.</w:t>
            </w:r>
          </w:p>
        </w:tc>
        <w:tc>
          <w:tcPr>
            <w:tcW w:w="3026" w:type="dxa"/>
            <w:gridSpan w:val="2"/>
            <w:hideMark/>
          </w:tcPr>
          <w:p w14:paraId="6E912B86" w14:textId="77777777" w:rsidR="00FB4715" w:rsidRDefault="00FB4715">
            <w:pPr>
              <w:widowControl w:val="0"/>
              <w:spacing w:line="276" w:lineRule="auto"/>
              <w:rPr>
                <w:rFonts w:cstheme="minorHAnsi"/>
                <w:i/>
                <w:sz w:val="24"/>
                <w:szCs w:val="24"/>
              </w:rPr>
            </w:pPr>
            <w:r>
              <w:rPr>
                <w:rStyle w:val="Knygospavadinimas"/>
                <w:rFonts w:cstheme="minorHAnsi"/>
                <w:sz w:val="24"/>
                <w:szCs w:val="24"/>
              </w:rPr>
              <w:t>+370 600 38 904</w:t>
            </w:r>
            <w:r>
              <w:rPr>
                <w:rFonts w:cstheme="minorHAnsi"/>
                <w:i/>
                <w:sz w:val="24"/>
                <w:szCs w:val="24"/>
              </w:rPr>
              <w:t xml:space="preserve">  </w:t>
            </w:r>
            <w:r>
              <w:rPr>
                <w:rFonts w:cstheme="minorHAnsi"/>
                <w:i/>
                <w:strike/>
                <w:sz w:val="24"/>
                <w:szCs w:val="24"/>
              </w:rPr>
              <w:t xml:space="preserve"> </w:t>
            </w:r>
          </w:p>
        </w:tc>
        <w:tc>
          <w:tcPr>
            <w:tcW w:w="2925" w:type="dxa"/>
            <w:hideMark/>
          </w:tcPr>
          <w:p w14:paraId="523FA917"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Tel.</w:t>
            </w:r>
          </w:p>
        </w:tc>
        <w:tc>
          <w:tcPr>
            <w:tcW w:w="1589" w:type="dxa"/>
            <w:gridSpan w:val="2"/>
            <w:hideMark/>
          </w:tcPr>
          <w:p w14:paraId="6F46C978" w14:textId="77777777" w:rsidR="00FB4715" w:rsidRDefault="00FB4715">
            <w:pPr>
              <w:widowControl w:val="0"/>
              <w:spacing w:line="276" w:lineRule="auto"/>
              <w:rPr>
                <w:rFonts w:asciiTheme="majorHAnsi" w:hAnsiTheme="majorHAnsi" w:cstheme="majorHAnsi"/>
                <w:i/>
                <w:sz w:val="24"/>
                <w:szCs w:val="24"/>
              </w:rPr>
            </w:pPr>
            <w:r>
              <w:rPr>
                <w:rFonts w:cstheme="minorHAnsi"/>
                <w:i/>
                <w:sz w:val="24"/>
                <w:szCs w:val="24"/>
              </w:rPr>
              <w:t>(įrašyti)</w:t>
            </w:r>
          </w:p>
        </w:tc>
      </w:tr>
      <w:tr w:rsidR="00FB4715" w14:paraId="3431D6E9" w14:textId="77777777">
        <w:trPr>
          <w:trHeight w:val="158"/>
        </w:trPr>
        <w:tc>
          <w:tcPr>
            <w:tcW w:w="2207" w:type="dxa"/>
          </w:tcPr>
          <w:p w14:paraId="24939BDC" w14:textId="77777777" w:rsidR="00FB4715" w:rsidRDefault="00FB4715">
            <w:pPr>
              <w:widowControl w:val="0"/>
              <w:spacing w:line="276" w:lineRule="auto"/>
              <w:rPr>
                <w:rFonts w:asciiTheme="majorHAnsi" w:hAnsiTheme="majorHAnsi" w:cstheme="majorHAnsi"/>
                <w:sz w:val="24"/>
                <w:szCs w:val="24"/>
              </w:rPr>
            </w:pPr>
          </w:p>
        </w:tc>
        <w:tc>
          <w:tcPr>
            <w:tcW w:w="3026" w:type="dxa"/>
            <w:gridSpan w:val="2"/>
          </w:tcPr>
          <w:p w14:paraId="4DCF0304" w14:textId="77777777" w:rsidR="00FB4715" w:rsidRDefault="00FB4715">
            <w:pPr>
              <w:widowControl w:val="0"/>
              <w:spacing w:line="276" w:lineRule="auto"/>
              <w:rPr>
                <w:rFonts w:cstheme="minorHAnsi"/>
                <w:sz w:val="24"/>
                <w:szCs w:val="24"/>
              </w:rPr>
            </w:pPr>
          </w:p>
        </w:tc>
        <w:tc>
          <w:tcPr>
            <w:tcW w:w="2925" w:type="dxa"/>
            <w:hideMark/>
          </w:tcPr>
          <w:p w14:paraId="19B37DDB"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Faksas</w:t>
            </w:r>
          </w:p>
        </w:tc>
        <w:tc>
          <w:tcPr>
            <w:tcW w:w="1589" w:type="dxa"/>
            <w:gridSpan w:val="2"/>
            <w:hideMark/>
          </w:tcPr>
          <w:p w14:paraId="15F00664" w14:textId="77777777" w:rsidR="00FB4715" w:rsidRDefault="00FB4715">
            <w:pPr>
              <w:widowControl w:val="0"/>
              <w:spacing w:line="276" w:lineRule="auto"/>
              <w:rPr>
                <w:rFonts w:asciiTheme="majorHAnsi" w:hAnsiTheme="majorHAnsi" w:cstheme="majorHAnsi"/>
                <w:i/>
                <w:sz w:val="24"/>
                <w:szCs w:val="24"/>
              </w:rPr>
            </w:pPr>
            <w:r>
              <w:rPr>
                <w:rFonts w:cstheme="minorHAnsi"/>
                <w:i/>
                <w:sz w:val="24"/>
                <w:szCs w:val="24"/>
              </w:rPr>
              <w:t>(įrašyti)</w:t>
            </w:r>
          </w:p>
        </w:tc>
      </w:tr>
      <w:tr w:rsidR="00FB4715" w14:paraId="47F40A37" w14:textId="77777777">
        <w:trPr>
          <w:trHeight w:val="158"/>
        </w:trPr>
        <w:tc>
          <w:tcPr>
            <w:tcW w:w="2207" w:type="dxa"/>
            <w:hideMark/>
          </w:tcPr>
          <w:p w14:paraId="770E8567"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El. paštas</w:t>
            </w:r>
          </w:p>
        </w:tc>
        <w:tc>
          <w:tcPr>
            <w:tcW w:w="3026" w:type="dxa"/>
            <w:gridSpan w:val="2"/>
            <w:hideMark/>
          </w:tcPr>
          <w:p w14:paraId="0320BBAE"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shd w:val="clear" w:color="auto" w:fill="F4F4F5"/>
              </w:rPr>
              <w:t>rastine@tm.lt</w:t>
            </w:r>
          </w:p>
        </w:tc>
        <w:tc>
          <w:tcPr>
            <w:tcW w:w="2925" w:type="dxa"/>
            <w:hideMark/>
          </w:tcPr>
          <w:p w14:paraId="19CCAE0C"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El. paštas</w:t>
            </w:r>
          </w:p>
        </w:tc>
        <w:tc>
          <w:tcPr>
            <w:tcW w:w="1589" w:type="dxa"/>
            <w:gridSpan w:val="2"/>
            <w:hideMark/>
          </w:tcPr>
          <w:p w14:paraId="5C3DBFCD" w14:textId="77777777" w:rsidR="00FB4715" w:rsidRDefault="00FB4715">
            <w:pPr>
              <w:widowControl w:val="0"/>
              <w:spacing w:line="276" w:lineRule="auto"/>
              <w:rPr>
                <w:rFonts w:asciiTheme="majorHAnsi" w:hAnsiTheme="majorHAnsi" w:cstheme="majorHAnsi"/>
                <w:i/>
                <w:sz w:val="24"/>
                <w:szCs w:val="24"/>
              </w:rPr>
            </w:pPr>
            <w:r>
              <w:rPr>
                <w:rFonts w:cstheme="minorHAnsi"/>
                <w:i/>
                <w:sz w:val="24"/>
                <w:szCs w:val="24"/>
              </w:rPr>
              <w:t>(įrašyti)</w:t>
            </w:r>
          </w:p>
        </w:tc>
      </w:tr>
      <w:tr w:rsidR="00FB4715" w14:paraId="162FBAF8" w14:textId="77777777">
        <w:trPr>
          <w:trHeight w:val="158"/>
        </w:trPr>
        <w:tc>
          <w:tcPr>
            <w:tcW w:w="2207" w:type="dxa"/>
            <w:hideMark/>
          </w:tcPr>
          <w:p w14:paraId="7838CBA6"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Juridinio asmens kodas</w:t>
            </w:r>
          </w:p>
        </w:tc>
        <w:tc>
          <w:tcPr>
            <w:tcW w:w="3026" w:type="dxa"/>
            <w:gridSpan w:val="2"/>
            <w:hideMark/>
          </w:tcPr>
          <w:p w14:paraId="35E9A02F"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188604955</w:t>
            </w:r>
          </w:p>
        </w:tc>
        <w:tc>
          <w:tcPr>
            <w:tcW w:w="2925" w:type="dxa"/>
            <w:hideMark/>
          </w:tcPr>
          <w:p w14:paraId="5EB2EEBC"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Kodas</w:t>
            </w:r>
          </w:p>
        </w:tc>
        <w:tc>
          <w:tcPr>
            <w:tcW w:w="1589" w:type="dxa"/>
            <w:gridSpan w:val="2"/>
            <w:hideMark/>
          </w:tcPr>
          <w:p w14:paraId="117D7CF7" w14:textId="77777777" w:rsidR="00FB4715" w:rsidRDefault="00FB4715">
            <w:pPr>
              <w:widowControl w:val="0"/>
              <w:spacing w:line="276" w:lineRule="auto"/>
              <w:rPr>
                <w:rFonts w:asciiTheme="majorHAnsi" w:hAnsiTheme="majorHAnsi" w:cstheme="majorHAnsi"/>
                <w:i/>
                <w:sz w:val="24"/>
                <w:szCs w:val="24"/>
              </w:rPr>
            </w:pPr>
            <w:r>
              <w:rPr>
                <w:rFonts w:cstheme="minorHAnsi"/>
                <w:i/>
                <w:sz w:val="24"/>
                <w:szCs w:val="24"/>
              </w:rPr>
              <w:t>(įrašyti)</w:t>
            </w:r>
          </w:p>
        </w:tc>
      </w:tr>
      <w:tr w:rsidR="00FB4715" w14:paraId="0203D95E" w14:textId="77777777">
        <w:trPr>
          <w:trHeight w:val="158"/>
        </w:trPr>
        <w:tc>
          <w:tcPr>
            <w:tcW w:w="2207" w:type="dxa"/>
          </w:tcPr>
          <w:p w14:paraId="40246827" w14:textId="77777777" w:rsidR="00FB4715" w:rsidRDefault="00FB4715">
            <w:pPr>
              <w:widowControl w:val="0"/>
              <w:spacing w:line="276" w:lineRule="auto"/>
              <w:rPr>
                <w:rFonts w:asciiTheme="majorHAnsi" w:hAnsiTheme="majorHAnsi" w:cstheme="majorHAnsi"/>
                <w:sz w:val="24"/>
                <w:szCs w:val="24"/>
              </w:rPr>
            </w:pPr>
          </w:p>
        </w:tc>
        <w:tc>
          <w:tcPr>
            <w:tcW w:w="3026" w:type="dxa"/>
            <w:gridSpan w:val="2"/>
          </w:tcPr>
          <w:p w14:paraId="4FBC7283" w14:textId="77777777" w:rsidR="00FB4715" w:rsidRDefault="00FB4715">
            <w:pPr>
              <w:widowControl w:val="0"/>
              <w:spacing w:line="276" w:lineRule="auto"/>
              <w:rPr>
                <w:rFonts w:asciiTheme="majorHAnsi" w:hAnsiTheme="majorHAnsi" w:cstheme="majorHAnsi"/>
                <w:sz w:val="24"/>
                <w:szCs w:val="24"/>
              </w:rPr>
            </w:pPr>
          </w:p>
        </w:tc>
        <w:tc>
          <w:tcPr>
            <w:tcW w:w="2925" w:type="dxa"/>
            <w:hideMark/>
          </w:tcPr>
          <w:p w14:paraId="0B81FD56"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PVM mokėtojo kodas</w:t>
            </w:r>
          </w:p>
        </w:tc>
        <w:tc>
          <w:tcPr>
            <w:tcW w:w="1589" w:type="dxa"/>
            <w:gridSpan w:val="2"/>
            <w:hideMark/>
          </w:tcPr>
          <w:p w14:paraId="14E07561" w14:textId="77777777" w:rsidR="00FB4715" w:rsidRDefault="00FB4715">
            <w:pPr>
              <w:widowControl w:val="0"/>
              <w:spacing w:line="276" w:lineRule="auto"/>
              <w:rPr>
                <w:rFonts w:asciiTheme="majorHAnsi" w:hAnsiTheme="majorHAnsi" w:cstheme="majorHAnsi"/>
                <w:i/>
                <w:sz w:val="24"/>
                <w:szCs w:val="24"/>
              </w:rPr>
            </w:pPr>
            <w:r>
              <w:rPr>
                <w:rFonts w:cstheme="minorHAnsi"/>
                <w:i/>
                <w:sz w:val="24"/>
                <w:szCs w:val="24"/>
              </w:rPr>
              <w:t>(įrašyti)</w:t>
            </w:r>
          </w:p>
        </w:tc>
      </w:tr>
      <w:tr w:rsidR="00FB4715" w14:paraId="7D5E6868" w14:textId="77777777">
        <w:trPr>
          <w:trHeight w:val="158"/>
        </w:trPr>
        <w:tc>
          <w:tcPr>
            <w:tcW w:w="2207" w:type="dxa"/>
            <w:hideMark/>
          </w:tcPr>
          <w:p w14:paraId="68B6976E"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A. s.</w:t>
            </w:r>
          </w:p>
        </w:tc>
        <w:tc>
          <w:tcPr>
            <w:tcW w:w="3026" w:type="dxa"/>
            <w:gridSpan w:val="2"/>
            <w:hideMark/>
          </w:tcPr>
          <w:p w14:paraId="3FDC3E37"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LT574040063610000392</w:t>
            </w:r>
          </w:p>
        </w:tc>
        <w:tc>
          <w:tcPr>
            <w:tcW w:w="2925" w:type="dxa"/>
            <w:hideMark/>
          </w:tcPr>
          <w:p w14:paraId="7F4B99FF"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A. s.</w:t>
            </w:r>
          </w:p>
        </w:tc>
        <w:tc>
          <w:tcPr>
            <w:tcW w:w="1589" w:type="dxa"/>
            <w:gridSpan w:val="2"/>
            <w:hideMark/>
          </w:tcPr>
          <w:p w14:paraId="125FB98F" w14:textId="77777777" w:rsidR="00FB4715" w:rsidRDefault="00FB4715">
            <w:pPr>
              <w:widowControl w:val="0"/>
              <w:spacing w:line="276" w:lineRule="auto"/>
              <w:rPr>
                <w:rFonts w:asciiTheme="majorHAnsi" w:hAnsiTheme="majorHAnsi" w:cstheme="majorHAnsi"/>
                <w:i/>
                <w:sz w:val="24"/>
                <w:szCs w:val="24"/>
              </w:rPr>
            </w:pPr>
            <w:r>
              <w:rPr>
                <w:rFonts w:cstheme="minorHAnsi"/>
                <w:i/>
                <w:sz w:val="24"/>
                <w:szCs w:val="24"/>
              </w:rPr>
              <w:t>(įrašyti)</w:t>
            </w:r>
          </w:p>
        </w:tc>
      </w:tr>
      <w:tr w:rsidR="00FB4715" w14:paraId="439BBC92" w14:textId="77777777">
        <w:trPr>
          <w:trHeight w:val="158"/>
        </w:trPr>
        <w:tc>
          <w:tcPr>
            <w:tcW w:w="2207" w:type="dxa"/>
            <w:hideMark/>
          </w:tcPr>
          <w:p w14:paraId="29D8463C"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Finansų įstaiga</w:t>
            </w:r>
          </w:p>
        </w:tc>
        <w:tc>
          <w:tcPr>
            <w:tcW w:w="3026" w:type="dxa"/>
            <w:gridSpan w:val="2"/>
            <w:hideMark/>
          </w:tcPr>
          <w:p w14:paraId="690B275D" w14:textId="77777777" w:rsidR="00FB4715" w:rsidRDefault="00FB4715">
            <w:pPr>
              <w:widowControl w:val="0"/>
              <w:spacing w:line="276" w:lineRule="auto"/>
              <w:rPr>
                <w:rFonts w:cstheme="minorHAnsi"/>
                <w:sz w:val="24"/>
                <w:szCs w:val="24"/>
              </w:rPr>
            </w:pPr>
            <w:r>
              <w:rPr>
                <w:rFonts w:cstheme="minorHAnsi"/>
                <w:sz w:val="24"/>
                <w:szCs w:val="24"/>
              </w:rPr>
              <w:t xml:space="preserve">Lietuvos Respublikos </w:t>
            </w:r>
          </w:p>
          <w:p w14:paraId="6BF20422"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finansų ministerija</w:t>
            </w:r>
          </w:p>
        </w:tc>
        <w:tc>
          <w:tcPr>
            <w:tcW w:w="2925" w:type="dxa"/>
            <w:hideMark/>
          </w:tcPr>
          <w:p w14:paraId="3E957507"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Bankas</w:t>
            </w:r>
          </w:p>
        </w:tc>
        <w:tc>
          <w:tcPr>
            <w:tcW w:w="1589" w:type="dxa"/>
            <w:gridSpan w:val="2"/>
            <w:hideMark/>
          </w:tcPr>
          <w:p w14:paraId="06B75DF2" w14:textId="77777777" w:rsidR="00FB4715" w:rsidRDefault="00FB4715">
            <w:pPr>
              <w:widowControl w:val="0"/>
              <w:spacing w:line="276" w:lineRule="auto"/>
              <w:rPr>
                <w:rFonts w:asciiTheme="majorHAnsi" w:hAnsiTheme="majorHAnsi" w:cstheme="majorHAnsi"/>
                <w:i/>
                <w:sz w:val="24"/>
                <w:szCs w:val="24"/>
              </w:rPr>
            </w:pPr>
            <w:r>
              <w:rPr>
                <w:rFonts w:cstheme="minorHAnsi"/>
                <w:i/>
                <w:sz w:val="24"/>
                <w:szCs w:val="24"/>
              </w:rPr>
              <w:t>(įrašyti)</w:t>
            </w:r>
          </w:p>
        </w:tc>
      </w:tr>
      <w:tr w:rsidR="00FB4715" w14:paraId="11720D4E" w14:textId="77777777">
        <w:trPr>
          <w:trHeight w:val="182"/>
        </w:trPr>
        <w:tc>
          <w:tcPr>
            <w:tcW w:w="2207" w:type="dxa"/>
            <w:hideMark/>
          </w:tcPr>
          <w:p w14:paraId="489DF498"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 xml:space="preserve">Finansų įstaigos kodas </w:t>
            </w:r>
          </w:p>
        </w:tc>
        <w:tc>
          <w:tcPr>
            <w:tcW w:w="3026" w:type="dxa"/>
            <w:gridSpan w:val="2"/>
            <w:hideMark/>
          </w:tcPr>
          <w:p w14:paraId="6EBD56F7"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40400</w:t>
            </w:r>
          </w:p>
        </w:tc>
        <w:tc>
          <w:tcPr>
            <w:tcW w:w="2925" w:type="dxa"/>
            <w:hideMark/>
          </w:tcPr>
          <w:p w14:paraId="70BE2336"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Banko kodas</w:t>
            </w:r>
          </w:p>
        </w:tc>
        <w:tc>
          <w:tcPr>
            <w:tcW w:w="1589" w:type="dxa"/>
            <w:gridSpan w:val="2"/>
            <w:hideMark/>
          </w:tcPr>
          <w:p w14:paraId="4959B498" w14:textId="77777777" w:rsidR="00FB4715" w:rsidRDefault="00FB4715">
            <w:pPr>
              <w:widowControl w:val="0"/>
              <w:spacing w:line="276" w:lineRule="auto"/>
              <w:rPr>
                <w:rFonts w:asciiTheme="majorHAnsi" w:hAnsiTheme="majorHAnsi" w:cstheme="majorHAnsi"/>
                <w:i/>
                <w:sz w:val="24"/>
                <w:szCs w:val="24"/>
              </w:rPr>
            </w:pPr>
            <w:r>
              <w:rPr>
                <w:rFonts w:cstheme="minorHAnsi"/>
                <w:sz w:val="24"/>
                <w:szCs w:val="24"/>
              </w:rPr>
              <w:t>(įrašyti)</w:t>
            </w:r>
          </w:p>
        </w:tc>
      </w:tr>
      <w:tr w:rsidR="00FB4715" w14:paraId="2716862E" w14:textId="77777777">
        <w:trPr>
          <w:trHeight w:val="540"/>
        </w:trPr>
        <w:tc>
          <w:tcPr>
            <w:tcW w:w="3936" w:type="dxa"/>
            <w:gridSpan w:val="2"/>
          </w:tcPr>
          <w:p w14:paraId="5F7513E5" w14:textId="77777777" w:rsidR="00FB4715" w:rsidRDefault="00FB4715">
            <w:pPr>
              <w:spacing w:line="276" w:lineRule="auto"/>
              <w:rPr>
                <w:rFonts w:cstheme="minorHAnsi"/>
                <w:bCs/>
                <w:sz w:val="24"/>
                <w:szCs w:val="24"/>
              </w:rPr>
            </w:pPr>
          </w:p>
          <w:p w14:paraId="298918A0" w14:textId="77777777" w:rsidR="00FB4715" w:rsidRDefault="00FB4715">
            <w:pPr>
              <w:widowControl w:val="0"/>
              <w:spacing w:line="276" w:lineRule="auto"/>
              <w:rPr>
                <w:rFonts w:asciiTheme="majorHAnsi" w:hAnsiTheme="majorHAnsi" w:cstheme="majorHAnsi"/>
                <w:sz w:val="24"/>
                <w:szCs w:val="24"/>
                <w:highlight w:val="yellow"/>
              </w:rPr>
            </w:pPr>
            <w:r>
              <w:rPr>
                <w:rFonts w:cstheme="minorHAnsi"/>
                <w:sz w:val="24"/>
                <w:szCs w:val="24"/>
              </w:rPr>
              <w:t>______________________________</w:t>
            </w:r>
          </w:p>
        </w:tc>
        <w:tc>
          <w:tcPr>
            <w:tcW w:w="1297" w:type="dxa"/>
            <w:vAlign w:val="bottom"/>
          </w:tcPr>
          <w:p w14:paraId="0B828333" w14:textId="77777777" w:rsidR="00FB4715" w:rsidRDefault="00FB4715">
            <w:pPr>
              <w:widowControl w:val="0"/>
              <w:spacing w:line="276" w:lineRule="auto"/>
              <w:rPr>
                <w:rFonts w:asciiTheme="majorHAnsi" w:hAnsiTheme="majorHAnsi" w:cstheme="majorHAnsi"/>
                <w:sz w:val="24"/>
                <w:szCs w:val="24"/>
                <w:highlight w:val="yellow"/>
              </w:rPr>
            </w:pPr>
          </w:p>
        </w:tc>
        <w:tc>
          <w:tcPr>
            <w:tcW w:w="3664" w:type="dxa"/>
            <w:gridSpan w:val="2"/>
          </w:tcPr>
          <w:p w14:paraId="28F00389" w14:textId="77777777" w:rsidR="00FB4715" w:rsidRDefault="00FB4715">
            <w:pPr>
              <w:spacing w:line="276" w:lineRule="auto"/>
              <w:rPr>
                <w:rFonts w:cstheme="minorHAnsi"/>
                <w:bCs/>
                <w:sz w:val="24"/>
                <w:szCs w:val="24"/>
              </w:rPr>
            </w:pPr>
          </w:p>
          <w:p w14:paraId="1AC4679A" w14:textId="77777777" w:rsidR="00FB4715" w:rsidRDefault="00FB4715">
            <w:pPr>
              <w:widowControl w:val="0"/>
              <w:spacing w:line="276" w:lineRule="auto"/>
              <w:rPr>
                <w:rFonts w:asciiTheme="majorHAnsi" w:hAnsiTheme="majorHAnsi" w:cstheme="majorHAnsi"/>
                <w:sz w:val="24"/>
                <w:szCs w:val="24"/>
                <w:highlight w:val="yellow"/>
              </w:rPr>
            </w:pPr>
            <w:r>
              <w:rPr>
                <w:rFonts w:cstheme="minorHAnsi"/>
                <w:sz w:val="24"/>
                <w:szCs w:val="24"/>
              </w:rPr>
              <w:t>____________________________</w:t>
            </w:r>
          </w:p>
        </w:tc>
        <w:tc>
          <w:tcPr>
            <w:tcW w:w="850" w:type="dxa"/>
            <w:vAlign w:val="bottom"/>
          </w:tcPr>
          <w:p w14:paraId="7BC747B3" w14:textId="77777777" w:rsidR="00FB4715" w:rsidRDefault="00FB4715">
            <w:pPr>
              <w:widowControl w:val="0"/>
              <w:spacing w:line="276" w:lineRule="auto"/>
              <w:rPr>
                <w:rFonts w:asciiTheme="majorHAnsi" w:hAnsiTheme="majorHAnsi" w:cstheme="majorHAnsi"/>
                <w:sz w:val="24"/>
                <w:szCs w:val="24"/>
              </w:rPr>
            </w:pPr>
          </w:p>
        </w:tc>
      </w:tr>
      <w:tr w:rsidR="00FB4715" w14:paraId="6490DA67" w14:textId="77777777">
        <w:trPr>
          <w:trHeight w:val="540"/>
        </w:trPr>
        <w:tc>
          <w:tcPr>
            <w:tcW w:w="3936" w:type="dxa"/>
            <w:gridSpan w:val="2"/>
            <w:hideMark/>
          </w:tcPr>
          <w:p w14:paraId="262658C5" w14:textId="77777777" w:rsidR="00FB4715" w:rsidRDefault="00FB4715">
            <w:pPr>
              <w:spacing w:line="276" w:lineRule="auto"/>
              <w:ind w:left="-1243"/>
              <w:jc w:val="center"/>
              <w:rPr>
                <w:rFonts w:cstheme="minorHAnsi"/>
                <w:bCs/>
                <w:sz w:val="24"/>
                <w:szCs w:val="24"/>
              </w:rPr>
            </w:pPr>
            <w:r>
              <w:rPr>
                <w:rFonts w:cstheme="minorHAnsi"/>
                <w:bCs/>
                <w:sz w:val="24"/>
                <w:szCs w:val="24"/>
              </w:rPr>
              <w:t>(</w:t>
            </w:r>
            <w:r>
              <w:rPr>
                <w:rFonts w:cstheme="minorHAnsi"/>
                <w:bCs/>
                <w:i/>
                <w:iCs/>
                <w:sz w:val="24"/>
                <w:szCs w:val="24"/>
              </w:rPr>
              <w:t>pareigų pavadinimas,</w:t>
            </w:r>
          </w:p>
          <w:p w14:paraId="2828510A" w14:textId="77777777" w:rsidR="00FB4715" w:rsidRDefault="00FB4715">
            <w:pPr>
              <w:spacing w:line="276" w:lineRule="auto"/>
              <w:ind w:left="-1243"/>
              <w:jc w:val="center"/>
              <w:rPr>
                <w:rFonts w:cstheme="minorHAnsi"/>
                <w:bCs/>
                <w:sz w:val="24"/>
                <w:szCs w:val="24"/>
              </w:rPr>
            </w:pPr>
            <w:r>
              <w:rPr>
                <w:rFonts w:cstheme="minorHAnsi"/>
                <w:bCs/>
                <w:i/>
                <w:iCs/>
                <w:sz w:val="24"/>
                <w:szCs w:val="24"/>
              </w:rPr>
              <w:t>vardas ir pavardė, parašas</w:t>
            </w:r>
            <w:r>
              <w:rPr>
                <w:rFonts w:cstheme="minorHAnsi"/>
                <w:sz w:val="24"/>
                <w:szCs w:val="24"/>
              </w:rPr>
              <w:t>)</w:t>
            </w:r>
          </w:p>
        </w:tc>
        <w:tc>
          <w:tcPr>
            <w:tcW w:w="1297" w:type="dxa"/>
          </w:tcPr>
          <w:p w14:paraId="2DB9AD72" w14:textId="77777777" w:rsidR="00FB4715" w:rsidRDefault="00FB4715">
            <w:pPr>
              <w:spacing w:line="276" w:lineRule="auto"/>
              <w:rPr>
                <w:rFonts w:cstheme="minorHAnsi"/>
                <w:sz w:val="24"/>
                <w:szCs w:val="24"/>
              </w:rPr>
            </w:pPr>
          </w:p>
          <w:p w14:paraId="473FCCD3" w14:textId="77777777" w:rsidR="00FB4715" w:rsidRDefault="00FB4715">
            <w:pPr>
              <w:widowControl w:val="0"/>
              <w:spacing w:line="276" w:lineRule="auto"/>
              <w:rPr>
                <w:rFonts w:asciiTheme="majorHAnsi" w:hAnsiTheme="majorHAnsi" w:cstheme="majorHAnsi"/>
                <w:sz w:val="24"/>
                <w:szCs w:val="24"/>
                <w:highlight w:val="yellow"/>
              </w:rPr>
            </w:pPr>
            <w:r>
              <w:rPr>
                <w:rFonts w:cstheme="minorHAnsi"/>
                <w:sz w:val="24"/>
                <w:szCs w:val="24"/>
              </w:rPr>
              <w:t>A. V.</w:t>
            </w:r>
          </w:p>
        </w:tc>
        <w:tc>
          <w:tcPr>
            <w:tcW w:w="3664" w:type="dxa"/>
            <w:gridSpan w:val="2"/>
            <w:hideMark/>
          </w:tcPr>
          <w:p w14:paraId="75A18F65" w14:textId="77777777" w:rsidR="00FB4715" w:rsidRDefault="00FB4715">
            <w:pPr>
              <w:spacing w:line="276" w:lineRule="auto"/>
              <w:ind w:left="-1086"/>
              <w:jc w:val="center"/>
              <w:rPr>
                <w:rFonts w:cstheme="minorHAnsi"/>
                <w:bCs/>
                <w:sz w:val="24"/>
                <w:szCs w:val="24"/>
              </w:rPr>
            </w:pPr>
            <w:r>
              <w:rPr>
                <w:rFonts w:cstheme="minorHAnsi"/>
                <w:bCs/>
                <w:sz w:val="24"/>
                <w:szCs w:val="24"/>
              </w:rPr>
              <w:t>(</w:t>
            </w:r>
            <w:r>
              <w:rPr>
                <w:rFonts w:cstheme="minorHAnsi"/>
                <w:bCs/>
                <w:i/>
                <w:iCs/>
                <w:sz w:val="24"/>
                <w:szCs w:val="24"/>
              </w:rPr>
              <w:t>pareigų pavadinimas,</w:t>
            </w:r>
          </w:p>
          <w:p w14:paraId="5207003D" w14:textId="77777777" w:rsidR="00FB4715" w:rsidRDefault="00FB4715">
            <w:pPr>
              <w:spacing w:line="276" w:lineRule="auto"/>
              <w:ind w:left="-1086"/>
              <w:jc w:val="center"/>
              <w:rPr>
                <w:rFonts w:cstheme="minorHAnsi"/>
                <w:bCs/>
                <w:sz w:val="24"/>
                <w:szCs w:val="24"/>
                <w:highlight w:val="yellow"/>
              </w:rPr>
            </w:pPr>
            <w:r>
              <w:rPr>
                <w:rFonts w:cstheme="minorHAnsi"/>
                <w:bCs/>
                <w:i/>
                <w:iCs/>
                <w:sz w:val="24"/>
                <w:szCs w:val="24"/>
              </w:rPr>
              <w:t xml:space="preserve"> vardas ir pavardė, parašas</w:t>
            </w:r>
            <w:r>
              <w:rPr>
                <w:rFonts w:cstheme="minorHAnsi"/>
                <w:sz w:val="24"/>
                <w:szCs w:val="24"/>
              </w:rPr>
              <w:t>)</w:t>
            </w:r>
          </w:p>
        </w:tc>
        <w:tc>
          <w:tcPr>
            <w:tcW w:w="850" w:type="dxa"/>
          </w:tcPr>
          <w:p w14:paraId="71A10963" w14:textId="77777777" w:rsidR="00FB4715" w:rsidRDefault="00FB4715">
            <w:pPr>
              <w:spacing w:line="276" w:lineRule="auto"/>
              <w:rPr>
                <w:rFonts w:cstheme="minorHAnsi"/>
                <w:sz w:val="24"/>
                <w:szCs w:val="24"/>
              </w:rPr>
            </w:pPr>
          </w:p>
          <w:p w14:paraId="49F20404" w14:textId="77777777" w:rsidR="00FB4715" w:rsidRDefault="00FB4715">
            <w:pPr>
              <w:widowControl w:val="0"/>
              <w:spacing w:line="276" w:lineRule="auto"/>
              <w:rPr>
                <w:rFonts w:asciiTheme="majorHAnsi" w:hAnsiTheme="majorHAnsi" w:cstheme="majorHAnsi"/>
                <w:sz w:val="24"/>
                <w:szCs w:val="24"/>
              </w:rPr>
            </w:pPr>
            <w:r>
              <w:rPr>
                <w:rFonts w:cstheme="minorHAnsi"/>
                <w:sz w:val="24"/>
                <w:szCs w:val="24"/>
              </w:rPr>
              <w:t>A. V.</w:t>
            </w:r>
          </w:p>
        </w:tc>
      </w:tr>
    </w:tbl>
    <w:p w14:paraId="2417902A" w14:textId="77777777" w:rsidR="00FB4715" w:rsidRDefault="00FB4715" w:rsidP="00FB4715">
      <w:pPr>
        <w:spacing w:line="276" w:lineRule="auto"/>
        <w:rPr>
          <w:rFonts w:asciiTheme="majorHAnsi" w:eastAsia="Times New Roman" w:hAnsiTheme="majorHAnsi" w:cstheme="majorHAnsi"/>
          <w:sz w:val="24"/>
          <w:szCs w:val="24"/>
          <w:lang w:eastAsia="en-US"/>
        </w:rPr>
      </w:pPr>
    </w:p>
    <w:p w14:paraId="7CA2359A" w14:textId="14186AAF" w:rsidR="00FB4715" w:rsidRDefault="00FB4715" w:rsidP="00FB4715">
      <w:pPr>
        <w:spacing w:line="276" w:lineRule="auto"/>
        <w:jc w:val="center"/>
        <w:rPr>
          <w:rFonts w:asciiTheme="majorHAnsi" w:hAnsiTheme="majorHAnsi" w:cstheme="majorHAnsi"/>
          <w:sz w:val="24"/>
          <w:szCs w:val="24"/>
        </w:rPr>
      </w:pPr>
      <w:r>
        <w:rPr>
          <w:rFonts w:asciiTheme="majorHAnsi" w:hAnsiTheme="majorHAnsi" w:cstheme="majorHAnsi"/>
          <w:sz w:val="24"/>
          <w:szCs w:val="24"/>
        </w:rPr>
        <w:t>_____________</w:t>
      </w:r>
    </w:p>
    <w:p w14:paraId="75EF53DF" w14:textId="77777777" w:rsidR="00FB4715" w:rsidRDefault="00FB4715" w:rsidP="00FB4715">
      <w:pPr>
        <w:spacing w:line="276" w:lineRule="auto"/>
        <w:ind w:left="6237"/>
        <w:rPr>
          <w:rFonts w:asciiTheme="majorHAnsi" w:hAnsiTheme="majorHAnsi" w:cstheme="majorHAnsi"/>
          <w:sz w:val="24"/>
          <w:szCs w:val="24"/>
        </w:rPr>
      </w:pPr>
    </w:p>
    <w:p w14:paraId="797186D2" w14:textId="77777777" w:rsidR="00FB4715" w:rsidRDefault="00FB4715" w:rsidP="00FB4715">
      <w:pPr>
        <w:spacing w:line="276" w:lineRule="auto"/>
        <w:ind w:left="6237"/>
        <w:rPr>
          <w:rFonts w:asciiTheme="majorHAnsi" w:hAnsiTheme="majorHAnsi" w:cstheme="majorHAnsi"/>
          <w:sz w:val="24"/>
          <w:szCs w:val="24"/>
        </w:rPr>
      </w:pPr>
    </w:p>
    <w:p w14:paraId="134E2D63" w14:textId="77777777" w:rsidR="00FB4715" w:rsidRDefault="00FB4715" w:rsidP="00FB4715">
      <w:pPr>
        <w:spacing w:line="276" w:lineRule="auto"/>
        <w:ind w:left="6237"/>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i/>
          <w:sz w:val="24"/>
          <w:szCs w:val="24"/>
        </w:rPr>
        <w:t>Paslaugų pavadinimas</w:t>
      </w:r>
      <w:r>
        <w:rPr>
          <w:rFonts w:asciiTheme="majorHAnsi" w:hAnsiTheme="majorHAnsi" w:cstheme="majorHAnsi"/>
          <w:sz w:val="24"/>
          <w:szCs w:val="24"/>
        </w:rPr>
        <w:t>) paslaugų</w:t>
      </w:r>
    </w:p>
    <w:p w14:paraId="392FF59F" w14:textId="77777777" w:rsidR="00FB4715" w:rsidRDefault="00FB4715" w:rsidP="00FB4715">
      <w:pPr>
        <w:spacing w:line="276" w:lineRule="auto"/>
        <w:ind w:left="6237"/>
        <w:rPr>
          <w:rFonts w:asciiTheme="majorHAnsi" w:hAnsiTheme="majorHAnsi" w:cstheme="majorHAnsi"/>
          <w:sz w:val="24"/>
          <w:szCs w:val="24"/>
        </w:rPr>
      </w:pPr>
      <w:r>
        <w:rPr>
          <w:rFonts w:asciiTheme="majorHAnsi" w:hAnsiTheme="majorHAnsi" w:cstheme="majorHAnsi"/>
          <w:sz w:val="24"/>
          <w:szCs w:val="24"/>
        </w:rPr>
        <w:t>pirkimo sutarties Nr. ______</w:t>
      </w:r>
    </w:p>
    <w:p w14:paraId="7FEEB99D" w14:textId="77777777" w:rsidR="00FB4715" w:rsidRDefault="00FB4715" w:rsidP="00FB4715">
      <w:pPr>
        <w:spacing w:line="276" w:lineRule="auto"/>
        <w:ind w:left="6237"/>
        <w:rPr>
          <w:rFonts w:asciiTheme="majorHAnsi" w:hAnsiTheme="majorHAnsi" w:cstheme="majorHAnsi"/>
          <w:smallCaps/>
          <w:sz w:val="24"/>
          <w:szCs w:val="24"/>
        </w:rPr>
      </w:pPr>
      <w:r>
        <w:rPr>
          <w:rFonts w:asciiTheme="majorHAnsi" w:hAnsiTheme="majorHAnsi" w:cstheme="majorHAnsi"/>
          <w:sz w:val="24"/>
          <w:szCs w:val="24"/>
        </w:rPr>
        <w:t>1 priedas</w:t>
      </w:r>
    </w:p>
    <w:p w14:paraId="187823CB" w14:textId="77777777" w:rsidR="00FB4715" w:rsidRDefault="00FB4715" w:rsidP="00FB4715">
      <w:pPr>
        <w:spacing w:before="360" w:after="480" w:line="276" w:lineRule="auto"/>
        <w:jc w:val="center"/>
        <w:rPr>
          <w:rFonts w:asciiTheme="majorHAnsi" w:hAnsiTheme="majorHAnsi" w:cstheme="majorHAnsi"/>
          <w:b/>
          <w:caps/>
          <w:sz w:val="24"/>
          <w:szCs w:val="24"/>
        </w:rPr>
      </w:pPr>
      <w:r>
        <w:rPr>
          <w:rFonts w:asciiTheme="majorHAnsi" w:hAnsiTheme="majorHAnsi" w:cstheme="majorHAnsi"/>
          <w:b/>
          <w:caps/>
          <w:sz w:val="24"/>
          <w:szCs w:val="24"/>
        </w:rPr>
        <w:t>PAGAL SUTARTĮ TEIKIAMOS PASLAUGOS, PASLAUGŲ KAINA IR (AR) SPECIFIKACIJA</w:t>
      </w:r>
    </w:p>
    <w:p w14:paraId="5401E249" w14:textId="77777777" w:rsidR="00FB4715" w:rsidRDefault="00FB4715" w:rsidP="00FB4715">
      <w:pPr>
        <w:pStyle w:val="Sraopastraipa"/>
        <w:numPr>
          <w:ilvl w:val="1"/>
          <w:numId w:val="35"/>
        </w:numPr>
        <w:tabs>
          <w:tab w:val="left" w:pos="360"/>
        </w:tabs>
        <w:autoSpaceDN w:val="0"/>
        <w:spacing w:before="240" w:after="240" w:line="276" w:lineRule="auto"/>
        <w:ind w:left="0" w:firstLine="709"/>
        <w:jc w:val="center"/>
        <w:rPr>
          <w:rFonts w:asciiTheme="majorHAnsi" w:hAnsiTheme="majorHAnsi" w:cstheme="majorHAnsi"/>
          <w:sz w:val="24"/>
          <w:szCs w:val="24"/>
        </w:rPr>
      </w:pPr>
      <w:r>
        <w:rPr>
          <w:rFonts w:asciiTheme="majorHAnsi" w:hAnsiTheme="majorHAnsi" w:cstheme="majorHAnsi"/>
          <w:b/>
          <w:caps/>
          <w:sz w:val="24"/>
          <w:szCs w:val="24"/>
        </w:rPr>
        <w:t>PAGAL SUTARTĮ TEIKIAMOS PASLAUGOS</w:t>
      </w:r>
    </w:p>
    <w:p w14:paraId="6752E58E" w14:textId="77777777" w:rsidR="00FB4715" w:rsidRDefault="00FB4715" w:rsidP="00FB4715">
      <w:pPr>
        <w:spacing w:line="276" w:lineRule="auto"/>
        <w:ind w:firstLine="568"/>
        <w:rPr>
          <w:rFonts w:asciiTheme="majorHAnsi" w:hAnsiTheme="majorHAnsi" w:cstheme="majorHAnsi"/>
          <w:sz w:val="24"/>
          <w:szCs w:val="24"/>
        </w:rPr>
      </w:pPr>
      <w:r>
        <w:rPr>
          <w:rFonts w:asciiTheme="majorHAnsi" w:hAnsiTheme="majorHAnsi" w:cstheme="majorHAnsi"/>
          <w:sz w:val="24"/>
          <w:szCs w:val="24"/>
        </w:rPr>
        <w:t xml:space="preserve">Pagal Sutartį Paslaugų teikėjas įsipareigoja suteikti šias Paslaugas </w:t>
      </w:r>
      <w:r>
        <w:rPr>
          <w:rFonts w:asciiTheme="majorHAnsi" w:hAnsiTheme="majorHAnsi" w:cstheme="majorHAnsi"/>
          <w:i/>
          <w:sz w:val="24"/>
          <w:szCs w:val="24"/>
        </w:rPr>
        <w:t>(įrašyti, kaip nurodyta pirkimo dokumentuose).</w:t>
      </w:r>
    </w:p>
    <w:p w14:paraId="723D6D06" w14:textId="77777777" w:rsidR="00FB4715" w:rsidRDefault="00FB4715" w:rsidP="00FB4715">
      <w:pPr>
        <w:spacing w:line="276" w:lineRule="auto"/>
        <w:rPr>
          <w:rFonts w:asciiTheme="majorHAnsi" w:hAnsiTheme="majorHAnsi" w:cstheme="majorHAnsi"/>
          <w:sz w:val="24"/>
          <w:szCs w:val="24"/>
        </w:rPr>
      </w:pPr>
    </w:p>
    <w:p w14:paraId="398C635C" w14:textId="77777777" w:rsidR="00FB4715" w:rsidRDefault="00FB4715" w:rsidP="00FB4715">
      <w:pPr>
        <w:pStyle w:val="Sraopastraipa"/>
        <w:numPr>
          <w:ilvl w:val="1"/>
          <w:numId w:val="35"/>
        </w:numPr>
        <w:autoSpaceDN w:val="0"/>
        <w:spacing w:before="240" w:after="240" w:line="276" w:lineRule="auto"/>
        <w:ind w:left="928"/>
        <w:jc w:val="center"/>
        <w:rPr>
          <w:rFonts w:asciiTheme="majorHAnsi" w:hAnsiTheme="majorHAnsi" w:cstheme="majorHAnsi"/>
          <w:sz w:val="24"/>
          <w:szCs w:val="24"/>
        </w:rPr>
      </w:pPr>
      <w:r>
        <w:rPr>
          <w:rFonts w:asciiTheme="majorHAnsi" w:hAnsiTheme="majorHAnsi" w:cstheme="majorHAnsi"/>
          <w:b/>
          <w:caps/>
          <w:sz w:val="24"/>
          <w:szCs w:val="24"/>
        </w:rPr>
        <w:t>PASLAUGŲ KAINA</w:t>
      </w:r>
    </w:p>
    <w:p w14:paraId="59CC94B7" w14:textId="77777777" w:rsidR="00FB4715" w:rsidRDefault="00FB4715" w:rsidP="00FB4715">
      <w:pPr>
        <w:spacing w:line="276" w:lineRule="auto"/>
        <w:ind w:left="720"/>
        <w:rPr>
          <w:rFonts w:asciiTheme="majorHAnsi" w:hAnsiTheme="majorHAnsi" w:cstheme="majorHAnsi"/>
          <w:i/>
          <w:sz w:val="24"/>
          <w:szCs w:val="24"/>
        </w:rPr>
      </w:pPr>
      <w:r>
        <w:rPr>
          <w:rFonts w:asciiTheme="majorHAnsi" w:hAnsiTheme="majorHAnsi" w:cstheme="majorHAnsi"/>
          <w:i/>
          <w:sz w:val="24"/>
          <w:szCs w:val="24"/>
        </w:rPr>
        <w:t>(tekstas)</w:t>
      </w:r>
    </w:p>
    <w:p w14:paraId="18721796" w14:textId="77777777" w:rsidR="00FB4715" w:rsidRDefault="00FB4715" w:rsidP="00FB4715">
      <w:pPr>
        <w:spacing w:line="276" w:lineRule="auto"/>
        <w:rPr>
          <w:rFonts w:asciiTheme="majorHAnsi" w:hAnsiTheme="majorHAnsi" w:cstheme="majorHAnsi"/>
          <w:sz w:val="24"/>
          <w:szCs w:val="24"/>
        </w:rPr>
      </w:pPr>
    </w:p>
    <w:p w14:paraId="6BFF8691" w14:textId="77777777" w:rsidR="00FB4715" w:rsidRDefault="00FB4715" w:rsidP="00FB4715">
      <w:pPr>
        <w:spacing w:line="276" w:lineRule="auto"/>
        <w:rPr>
          <w:rFonts w:asciiTheme="majorHAnsi" w:hAnsiTheme="majorHAnsi" w:cstheme="majorHAnsi"/>
          <w:sz w:val="24"/>
          <w:szCs w:val="24"/>
        </w:rPr>
      </w:pPr>
    </w:p>
    <w:p w14:paraId="44DA67E7" w14:textId="77777777" w:rsidR="00FB4715" w:rsidRDefault="00FB4715" w:rsidP="00FB4715">
      <w:pPr>
        <w:pStyle w:val="Sraopastraipa"/>
        <w:numPr>
          <w:ilvl w:val="1"/>
          <w:numId w:val="35"/>
        </w:numPr>
        <w:autoSpaceDN w:val="0"/>
        <w:spacing w:line="276" w:lineRule="auto"/>
        <w:jc w:val="center"/>
        <w:rPr>
          <w:rFonts w:asciiTheme="majorHAnsi" w:hAnsiTheme="majorHAnsi" w:cstheme="majorHAnsi"/>
          <w:b/>
          <w:bCs/>
          <w:i/>
          <w:iCs/>
          <w:sz w:val="24"/>
          <w:szCs w:val="24"/>
        </w:rPr>
      </w:pPr>
      <w:r>
        <w:rPr>
          <w:rFonts w:asciiTheme="majorHAnsi" w:hAnsiTheme="majorHAnsi" w:cstheme="majorHAnsi"/>
          <w:b/>
          <w:bCs/>
          <w:i/>
          <w:iCs/>
          <w:sz w:val="24"/>
          <w:szCs w:val="24"/>
        </w:rPr>
        <w:t>SPECIFIKACIJA</w:t>
      </w:r>
    </w:p>
    <w:p w14:paraId="09D0F33F" w14:textId="77777777" w:rsidR="00FB4715" w:rsidRDefault="00FB4715" w:rsidP="00FB4715">
      <w:pPr>
        <w:spacing w:line="276" w:lineRule="auto"/>
        <w:rPr>
          <w:rFonts w:asciiTheme="majorHAnsi" w:hAnsiTheme="majorHAnsi" w:cstheme="majorHAnsi"/>
          <w:sz w:val="24"/>
          <w:szCs w:val="24"/>
        </w:rPr>
      </w:pPr>
    </w:p>
    <w:p w14:paraId="301061B3" w14:textId="77777777" w:rsidR="00FB4715" w:rsidRDefault="00FB4715" w:rsidP="00FB4715">
      <w:pPr>
        <w:spacing w:line="276" w:lineRule="auto"/>
        <w:ind w:left="720"/>
        <w:rPr>
          <w:rFonts w:asciiTheme="majorHAnsi" w:hAnsiTheme="majorHAnsi" w:cstheme="majorHAnsi"/>
          <w:i/>
          <w:sz w:val="24"/>
          <w:szCs w:val="24"/>
        </w:rPr>
      </w:pPr>
      <w:r>
        <w:rPr>
          <w:rFonts w:asciiTheme="majorHAnsi" w:hAnsiTheme="majorHAnsi" w:cstheme="majorHAnsi"/>
          <w:i/>
          <w:sz w:val="24"/>
          <w:szCs w:val="24"/>
        </w:rPr>
        <w:t>(tekstas)</w:t>
      </w:r>
    </w:p>
    <w:p w14:paraId="7F80D123" w14:textId="77777777" w:rsidR="00FB4715" w:rsidRDefault="00FB4715" w:rsidP="00FB4715">
      <w:pPr>
        <w:spacing w:line="276" w:lineRule="auto"/>
        <w:rPr>
          <w:rFonts w:asciiTheme="majorHAnsi" w:hAnsiTheme="majorHAnsi" w:cstheme="majorHAnsi"/>
          <w:sz w:val="24"/>
          <w:szCs w:val="24"/>
        </w:rPr>
      </w:pPr>
    </w:p>
    <w:p w14:paraId="0BE42600" w14:textId="77777777" w:rsidR="00FB4715" w:rsidRDefault="00FB4715" w:rsidP="00FB4715">
      <w:pPr>
        <w:spacing w:line="276" w:lineRule="auto"/>
        <w:rPr>
          <w:rFonts w:asciiTheme="majorHAnsi" w:hAnsiTheme="majorHAnsi" w:cstheme="majorHAnsi"/>
          <w:sz w:val="24"/>
          <w:szCs w:val="24"/>
        </w:rPr>
      </w:pPr>
    </w:p>
    <w:p w14:paraId="4A929242" w14:textId="77777777" w:rsidR="00FB4715" w:rsidRDefault="00FB4715" w:rsidP="00FB4715">
      <w:pPr>
        <w:tabs>
          <w:tab w:val="left" w:pos="705"/>
        </w:tabs>
        <w:spacing w:line="276" w:lineRule="auto"/>
        <w:rPr>
          <w:rFonts w:asciiTheme="majorHAnsi" w:hAnsiTheme="majorHAnsi" w:cstheme="majorHAnsi"/>
          <w:sz w:val="24"/>
          <w:szCs w:val="24"/>
        </w:rPr>
      </w:pPr>
    </w:p>
    <w:tbl>
      <w:tblPr>
        <w:tblW w:w="9750" w:type="dxa"/>
        <w:tblLayout w:type="fixed"/>
        <w:tblLook w:val="01E0" w:firstRow="1" w:lastRow="1" w:firstColumn="1" w:lastColumn="1" w:noHBand="0" w:noVBand="0"/>
      </w:tblPr>
      <w:tblGrid>
        <w:gridCol w:w="3512"/>
        <w:gridCol w:w="709"/>
        <w:gridCol w:w="1276"/>
        <w:gridCol w:w="3545"/>
        <w:gridCol w:w="708"/>
      </w:tblGrid>
      <w:tr w:rsidR="00FB4715" w14:paraId="1285407B" w14:textId="77777777">
        <w:tc>
          <w:tcPr>
            <w:tcW w:w="5495" w:type="dxa"/>
            <w:gridSpan w:val="3"/>
            <w:hideMark/>
          </w:tcPr>
          <w:p w14:paraId="7401DA05" w14:textId="77777777" w:rsidR="00FB4715" w:rsidRDefault="00FB4715">
            <w:pPr>
              <w:spacing w:line="276" w:lineRule="auto"/>
              <w:rPr>
                <w:rFonts w:asciiTheme="majorHAnsi" w:hAnsiTheme="majorHAnsi" w:cstheme="majorHAnsi"/>
                <w:b/>
                <w:sz w:val="24"/>
                <w:szCs w:val="24"/>
              </w:rPr>
            </w:pPr>
            <w:r>
              <w:rPr>
                <w:rFonts w:asciiTheme="majorHAnsi" w:hAnsiTheme="majorHAnsi" w:cstheme="majorHAnsi"/>
                <w:b/>
                <w:sz w:val="24"/>
                <w:szCs w:val="24"/>
              </w:rPr>
              <w:t>Lietuvos Respublikos teisingumo ministerija</w:t>
            </w:r>
          </w:p>
        </w:tc>
        <w:tc>
          <w:tcPr>
            <w:tcW w:w="4252" w:type="dxa"/>
            <w:gridSpan w:val="2"/>
            <w:hideMark/>
          </w:tcPr>
          <w:p w14:paraId="0615EF2D" w14:textId="77777777" w:rsidR="00FB4715" w:rsidRDefault="00FB4715">
            <w:pPr>
              <w:spacing w:line="276" w:lineRule="auto"/>
              <w:rPr>
                <w:rFonts w:asciiTheme="majorHAnsi" w:hAnsiTheme="majorHAnsi" w:cstheme="majorHAnsi"/>
                <w:b/>
                <w:sz w:val="24"/>
                <w:szCs w:val="24"/>
              </w:rPr>
            </w:pPr>
            <w:r>
              <w:rPr>
                <w:rFonts w:asciiTheme="majorHAnsi" w:hAnsiTheme="majorHAnsi" w:cstheme="majorHAnsi"/>
                <w:b/>
                <w:sz w:val="24"/>
                <w:szCs w:val="24"/>
              </w:rPr>
              <w:t>(</w:t>
            </w:r>
            <w:r>
              <w:rPr>
                <w:rFonts w:asciiTheme="majorHAnsi" w:hAnsiTheme="majorHAnsi" w:cstheme="majorHAnsi"/>
                <w:b/>
                <w:i/>
                <w:iCs/>
                <w:sz w:val="24"/>
                <w:szCs w:val="24"/>
              </w:rPr>
              <w:t>Paslaugų teikėjo pavadinimas</w:t>
            </w:r>
            <w:r>
              <w:rPr>
                <w:rFonts w:asciiTheme="majorHAnsi" w:hAnsiTheme="majorHAnsi" w:cstheme="majorHAnsi"/>
                <w:b/>
                <w:sz w:val="24"/>
                <w:szCs w:val="24"/>
              </w:rPr>
              <w:t>)</w:t>
            </w:r>
          </w:p>
        </w:tc>
      </w:tr>
      <w:tr w:rsidR="00FB4715" w14:paraId="45ADA7E4" w14:textId="77777777">
        <w:trPr>
          <w:trHeight w:val="489"/>
        </w:trPr>
        <w:tc>
          <w:tcPr>
            <w:tcW w:w="4219" w:type="dxa"/>
            <w:gridSpan w:val="2"/>
          </w:tcPr>
          <w:p w14:paraId="1D076BD4" w14:textId="77777777" w:rsidR="00FB4715" w:rsidRDefault="00FB4715">
            <w:pPr>
              <w:spacing w:line="276" w:lineRule="auto"/>
              <w:rPr>
                <w:rFonts w:asciiTheme="majorHAnsi" w:hAnsiTheme="majorHAnsi" w:cstheme="majorHAnsi"/>
                <w:bCs/>
                <w:sz w:val="24"/>
                <w:szCs w:val="24"/>
              </w:rPr>
            </w:pPr>
          </w:p>
          <w:p w14:paraId="40C05FE2" w14:textId="77777777" w:rsidR="00FB4715" w:rsidRDefault="00FB4715">
            <w:pPr>
              <w:spacing w:before="120" w:line="276" w:lineRule="auto"/>
              <w:rPr>
                <w:rFonts w:asciiTheme="majorHAnsi" w:hAnsiTheme="majorHAnsi" w:cstheme="majorHAnsi"/>
                <w:sz w:val="24"/>
                <w:szCs w:val="24"/>
              </w:rPr>
            </w:pPr>
            <w:r>
              <w:rPr>
                <w:rFonts w:asciiTheme="majorHAnsi" w:hAnsiTheme="majorHAnsi" w:cstheme="majorHAnsi"/>
                <w:sz w:val="24"/>
                <w:szCs w:val="24"/>
              </w:rPr>
              <w:t>_____________________________</w:t>
            </w:r>
          </w:p>
        </w:tc>
        <w:tc>
          <w:tcPr>
            <w:tcW w:w="1276" w:type="dxa"/>
          </w:tcPr>
          <w:p w14:paraId="2F2B3FF6" w14:textId="77777777" w:rsidR="00FB4715" w:rsidRDefault="00FB4715">
            <w:pPr>
              <w:spacing w:line="276" w:lineRule="auto"/>
              <w:rPr>
                <w:rFonts w:asciiTheme="majorHAnsi" w:hAnsiTheme="majorHAnsi" w:cstheme="majorHAnsi"/>
                <w:sz w:val="24"/>
                <w:szCs w:val="24"/>
              </w:rPr>
            </w:pPr>
          </w:p>
        </w:tc>
        <w:tc>
          <w:tcPr>
            <w:tcW w:w="4252" w:type="dxa"/>
            <w:gridSpan w:val="2"/>
          </w:tcPr>
          <w:p w14:paraId="2941988F" w14:textId="77777777" w:rsidR="00FB4715" w:rsidRDefault="00FB4715">
            <w:pPr>
              <w:spacing w:line="276" w:lineRule="auto"/>
              <w:rPr>
                <w:rFonts w:asciiTheme="majorHAnsi" w:hAnsiTheme="majorHAnsi" w:cstheme="majorHAnsi"/>
                <w:bCs/>
                <w:sz w:val="24"/>
                <w:szCs w:val="24"/>
              </w:rPr>
            </w:pPr>
          </w:p>
          <w:p w14:paraId="548677C5" w14:textId="77777777" w:rsidR="00FB4715" w:rsidRDefault="00FB4715">
            <w:pPr>
              <w:spacing w:before="120" w:line="276" w:lineRule="auto"/>
              <w:rPr>
                <w:rFonts w:asciiTheme="majorHAnsi" w:hAnsiTheme="majorHAnsi" w:cstheme="majorHAnsi"/>
                <w:sz w:val="24"/>
                <w:szCs w:val="24"/>
              </w:rPr>
            </w:pPr>
            <w:r>
              <w:rPr>
                <w:rFonts w:asciiTheme="majorHAnsi" w:hAnsiTheme="majorHAnsi" w:cstheme="majorHAnsi"/>
                <w:sz w:val="24"/>
                <w:szCs w:val="24"/>
              </w:rPr>
              <w:t>___________________________</w:t>
            </w:r>
          </w:p>
        </w:tc>
      </w:tr>
      <w:tr w:rsidR="00FB4715" w14:paraId="3D576A4E" w14:textId="77777777">
        <w:trPr>
          <w:trHeight w:val="897"/>
        </w:trPr>
        <w:tc>
          <w:tcPr>
            <w:tcW w:w="3510" w:type="dxa"/>
            <w:hideMark/>
          </w:tcPr>
          <w:p w14:paraId="320EC22D" w14:textId="77777777" w:rsidR="00FB4715" w:rsidRDefault="00FB4715">
            <w:pPr>
              <w:spacing w:line="276" w:lineRule="auto"/>
              <w:jc w:val="center"/>
              <w:rPr>
                <w:rFonts w:asciiTheme="majorHAnsi" w:hAnsiTheme="majorHAnsi" w:cstheme="majorHAnsi"/>
                <w:bCs/>
                <w:i/>
                <w:iCs/>
                <w:sz w:val="24"/>
                <w:szCs w:val="24"/>
              </w:rPr>
            </w:pPr>
            <w:r>
              <w:rPr>
                <w:rFonts w:asciiTheme="majorHAnsi" w:hAnsiTheme="majorHAnsi" w:cstheme="majorHAnsi"/>
                <w:bCs/>
                <w:sz w:val="24"/>
                <w:szCs w:val="24"/>
              </w:rPr>
              <w:t>(</w:t>
            </w:r>
            <w:r>
              <w:rPr>
                <w:rFonts w:asciiTheme="majorHAnsi" w:hAnsiTheme="majorHAnsi" w:cstheme="majorHAnsi"/>
                <w:bCs/>
                <w:i/>
                <w:iCs/>
                <w:sz w:val="24"/>
                <w:szCs w:val="24"/>
              </w:rPr>
              <w:t>pareigų pavadinimas,</w:t>
            </w:r>
          </w:p>
          <w:p w14:paraId="7B3C04D9" w14:textId="77777777" w:rsidR="00FB4715" w:rsidRDefault="00FB4715">
            <w:pPr>
              <w:spacing w:line="276" w:lineRule="auto"/>
              <w:jc w:val="center"/>
              <w:rPr>
                <w:rFonts w:asciiTheme="majorHAnsi" w:hAnsiTheme="majorHAnsi" w:cstheme="majorHAnsi"/>
                <w:sz w:val="24"/>
                <w:szCs w:val="24"/>
              </w:rPr>
            </w:pPr>
            <w:r>
              <w:rPr>
                <w:rFonts w:asciiTheme="majorHAnsi" w:hAnsiTheme="majorHAnsi" w:cstheme="majorHAnsi"/>
                <w:bCs/>
                <w:i/>
                <w:iCs/>
                <w:sz w:val="24"/>
                <w:szCs w:val="24"/>
              </w:rPr>
              <w:t>vardas ir pavardė, parašas</w:t>
            </w:r>
            <w:r>
              <w:rPr>
                <w:rFonts w:asciiTheme="majorHAnsi" w:hAnsiTheme="majorHAnsi" w:cstheme="majorHAnsi"/>
                <w:sz w:val="24"/>
                <w:szCs w:val="24"/>
              </w:rPr>
              <w:t>)</w:t>
            </w:r>
          </w:p>
        </w:tc>
        <w:tc>
          <w:tcPr>
            <w:tcW w:w="709" w:type="dxa"/>
          </w:tcPr>
          <w:p w14:paraId="4892E421" w14:textId="77777777" w:rsidR="00FB4715" w:rsidRDefault="00FB4715">
            <w:pPr>
              <w:spacing w:line="276" w:lineRule="auto"/>
              <w:rPr>
                <w:rFonts w:asciiTheme="majorHAnsi" w:hAnsiTheme="majorHAnsi" w:cstheme="majorHAnsi"/>
                <w:sz w:val="24"/>
                <w:szCs w:val="24"/>
              </w:rPr>
            </w:pPr>
          </w:p>
          <w:p w14:paraId="4646A406" w14:textId="77777777" w:rsidR="00FB4715" w:rsidRDefault="00FB4715">
            <w:pPr>
              <w:spacing w:line="276" w:lineRule="auto"/>
              <w:ind w:hanging="76"/>
              <w:rPr>
                <w:rFonts w:asciiTheme="majorHAnsi" w:hAnsiTheme="majorHAnsi" w:cstheme="majorHAnsi"/>
                <w:sz w:val="24"/>
                <w:szCs w:val="24"/>
              </w:rPr>
            </w:pPr>
            <w:r>
              <w:rPr>
                <w:rFonts w:asciiTheme="majorHAnsi" w:hAnsiTheme="majorHAnsi" w:cstheme="majorHAnsi"/>
                <w:sz w:val="24"/>
                <w:szCs w:val="24"/>
              </w:rPr>
              <w:t>A. V.</w:t>
            </w:r>
          </w:p>
          <w:p w14:paraId="1F0F5273" w14:textId="77777777" w:rsidR="00FB4715" w:rsidRDefault="00FB4715">
            <w:pPr>
              <w:spacing w:line="276" w:lineRule="auto"/>
              <w:ind w:hanging="76"/>
              <w:rPr>
                <w:rFonts w:asciiTheme="majorHAnsi" w:hAnsiTheme="majorHAnsi" w:cstheme="majorHAnsi"/>
                <w:sz w:val="24"/>
                <w:szCs w:val="24"/>
              </w:rPr>
            </w:pPr>
          </w:p>
          <w:p w14:paraId="29DAB835" w14:textId="77777777" w:rsidR="00FB4715" w:rsidRDefault="00FB4715">
            <w:pPr>
              <w:spacing w:line="276" w:lineRule="auto"/>
              <w:ind w:hanging="76"/>
              <w:rPr>
                <w:rFonts w:asciiTheme="majorHAnsi" w:hAnsiTheme="majorHAnsi" w:cstheme="majorHAnsi"/>
                <w:sz w:val="24"/>
                <w:szCs w:val="24"/>
              </w:rPr>
            </w:pPr>
          </w:p>
        </w:tc>
        <w:tc>
          <w:tcPr>
            <w:tcW w:w="1276" w:type="dxa"/>
          </w:tcPr>
          <w:p w14:paraId="46D98618" w14:textId="77777777" w:rsidR="00FB4715" w:rsidRDefault="00FB4715">
            <w:pPr>
              <w:spacing w:line="276" w:lineRule="auto"/>
              <w:rPr>
                <w:rFonts w:asciiTheme="majorHAnsi" w:hAnsiTheme="majorHAnsi" w:cstheme="majorHAnsi"/>
                <w:sz w:val="24"/>
                <w:szCs w:val="24"/>
              </w:rPr>
            </w:pPr>
          </w:p>
          <w:p w14:paraId="21FA3371" w14:textId="77777777" w:rsidR="00FB4715" w:rsidRDefault="00FB4715">
            <w:pPr>
              <w:spacing w:line="276" w:lineRule="auto"/>
              <w:rPr>
                <w:rFonts w:asciiTheme="majorHAnsi" w:hAnsiTheme="majorHAnsi" w:cstheme="majorHAnsi"/>
                <w:sz w:val="24"/>
                <w:szCs w:val="24"/>
              </w:rPr>
            </w:pPr>
          </w:p>
          <w:p w14:paraId="48F82B25" w14:textId="77777777" w:rsidR="00FB4715" w:rsidRDefault="00FB4715" w:rsidP="00FB4715">
            <w:pPr>
              <w:spacing w:line="276" w:lineRule="auto"/>
              <w:ind w:firstLine="0"/>
              <w:rPr>
                <w:rFonts w:asciiTheme="majorHAnsi" w:hAnsiTheme="majorHAnsi" w:cstheme="majorHAnsi"/>
                <w:sz w:val="24"/>
                <w:szCs w:val="24"/>
              </w:rPr>
            </w:pPr>
          </w:p>
          <w:p w14:paraId="5042EC99" w14:textId="2FCF90F1" w:rsidR="00FB4715" w:rsidRDefault="00FB4715" w:rsidP="00FB4715">
            <w:pPr>
              <w:spacing w:line="276" w:lineRule="auto"/>
              <w:ind w:firstLine="0"/>
              <w:rPr>
                <w:rFonts w:asciiTheme="majorHAnsi" w:hAnsiTheme="majorHAnsi" w:cstheme="majorHAnsi"/>
                <w:sz w:val="24"/>
                <w:szCs w:val="24"/>
              </w:rPr>
            </w:pPr>
            <w:r>
              <w:rPr>
                <w:rFonts w:asciiTheme="majorHAnsi" w:hAnsiTheme="majorHAnsi" w:cstheme="majorHAnsi"/>
                <w:sz w:val="24"/>
                <w:szCs w:val="24"/>
              </w:rPr>
              <w:t>________</w:t>
            </w:r>
          </w:p>
        </w:tc>
        <w:tc>
          <w:tcPr>
            <w:tcW w:w="3544" w:type="dxa"/>
            <w:hideMark/>
          </w:tcPr>
          <w:p w14:paraId="327B897E" w14:textId="77777777" w:rsidR="00FB4715" w:rsidRDefault="00FB4715">
            <w:pPr>
              <w:spacing w:line="276" w:lineRule="auto"/>
              <w:jc w:val="center"/>
              <w:rPr>
                <w:rFonts w:asciiTheme="majorHAnsi" w:hAnsiTheme="majorHAnsi" w:cstheme="majorHAnsi"/>
                <w:bCs/>
                <w:sz w:val="24"/>
                <w:szCs w:val="24"/>
              </w:rPr>
            </w:pPr>
            <w:r>
              <w:rPr>
                <w:rFonts w:asciiTheme="majorHAnsi" w:hAnsiTheme="majorHAnsi" w:cstheme="majorHAnsi"/>
                <w:bCs/>
                <w:sz w:val="24"/>
                <w:szCs w:val="24"/>
              </w:rPr>
              <w:t>(</w:t>
            </w:r>
            <w:r>
              <w:rPr>
                <w:rFonts w:asciiTheme="majorHAnsi" w:hAnsiTheme="majorHAnsi" w:cstheme="majorHAnsi"/>
                <w:bCs/>
                <w:i/>
                <w:iCs/>
                <w:sz w:val="24"/>
                <w:szCs w:val="24"/>
              </w:rPr>
              <w:t>pareigų pavadinimas,</w:t>
            </w:r>
          </w:p>
          <w:p w14:paraId="48566D6E" w14:textId="77777777" w:rsidR="00FB4715" w:rsidRDefault="00FB4715">
            <w:pPr>
              <w:spacing w:line="276" w:lineRule="auto"/>
              <w:jc w:val="center"/>
              <w:rPr>
                <w:rFonts w:asciiTheme="majorHAnsi" w:hAnsiTheme="majorHAnsi" w:cstheme="majorHAnsi"/>
                <w:sz w:val="24"/>
                <w:szCs w:val="24"/>
              </w:rPr>
            </w:pPr>
            <w:r>
              <w:rPr>
                <w:rFonts w:asciiTheme="majorHAnsi" w:hAnsiTheme="majorHAnsi" w:cstheme="majorHAnsi"/>
                <w:bCs/>
                <w:i/>
                <w:iCs/>
                <w:sz w:val="24"/>
                <w:szCs w:val="24"/>
              </w:rPr>
              <w:t>vardas ir pavardė, parašas</w:t>
            </w:r>
            <w:r>
              <w:rPr>
                <w:rFonts w:asciiTheme="majorHAnsi" w:hAnsiTheme="majorHAnsi" w:cstheme="majorHAnsi"/>
                <w:sz w:val="24"/>
                <w:szCs w:val="24"/>
              </w:rPr>
              <w:t>)</w:t>
            </w:r>
          </w:p>
        </w:tc>
        <w:tc>
          <w:tcPr>
            <w:tcW w:w="708" w:type="dxa"/>
          </w:tcPr>
          <w:p w14:paraId="36B0F9D1" w14:textId="77777777" w:rsidR="00FB4715" w:rsidRDefault="00FB4715">
            <w:pPr>
              <w:spacing w:line="276" w:lineRule="auto"/>
              <w:rPr>
                <w:rFonts w:asciiTheme="majorHAnsi" w:hAnsiTheme="majorHAnsi" w:cstheme="majorHAnsi"/>
                <w:sz w:val="24"/>
                <w:szCs w:val="24"/>
              </w:rPr>
            </w:pPr>
          </w:p>
          <w:p w14:paraId="3E6C8D22" w14:textId="77777777" w:rsidR="00FB4715" w:rsidRDefault="00FB4715">
            <w:pPr>
              <w:spacing w:line="276" w:lineRule="auto"/>
              <w:ind w:left="-78"/>
              <w:rPr>
                <w:rFonts w:asciiTheme="majorHAnsi" w:hAnsiTheme="majorHAnsi" w:cstheme="majorHAnsi"/>
                <w:sz w:val="24"/>
                <w:szCs w:val="24"/>
              </w:rPr>
            </w:pPr>
            <w:r>
              <w:rPr>
                <w:rFonts w:asciiTheme="majorHAnsi" w:hAnsiTheme="majorHAnsi" w:cstheme="majorHAnsi"/>
                <w:sz w:val="24"/>
                <w:szCs w:val="24"/>
              </w:rPr>
              <w:t>A. V.</w:t>
            </w:r>
          </w:p>
          <w:p w14:paraId="656F32C2" w14:textId="77777777" w:rsidR="00FB4715" w:rsidRDefault="00FB4715">
            <w:pPr>
              <w:spacing w:line="276" w:lineRule="auto"/>
              <w:ind w:left="-78"/>
              <w:rPr>
                <w:rFonts w:asciiTheme="majorHAnsi" w:hAnsiTheme="majorHAnsi" w:cstheme="majorHAnsi"/>
                <w:sz w:val="24"/>
                <w:szCs w:val="24"/>
              </w:rPr>
            </w:pPr>
          </w:p>
          <w:p w14:paraId="75FB1B68" w14:textId="77777777" w:rsidR="00FB4715" w:rsidRDefault="00FB4715">
            <w:pPr>
              <w:spacing w:line="276" w:lineRule="auto"/>
              <w:ind w:left="-78" w:hanging="4814"/>
              <w:jc w:val="center"/>
              <w:rPr>
                <w:rFonts w:asciiTheme="majorHAnsi" w:hAnsiTheme="majorHAnsi" w:cstheme="majorHAnsi"/>
                <w:sz w:val="24"/>
                <w:szCs w:val="24"/>
              </w:rPr>
            </w:pPr>
            <w:r>
              <w:rPr>
                <w:rFonts w:asciiTheme="majorHAnsi" w:hAnsiTheme="majorHAnsi" w:cstheme="majorHAnsi"/>
                <w:sz w:val="24"/>
                <w:szCs w:val="24"/>
              </w:rPr>
              <w:t>________</w:t>
            </w:r>
          </w:p>
        </w:tc>
      </w:tr>
    </w:tbl>
    <w:p w14:paraId="2C761178" w14:textId="4007C89A" w:rsidR="009B4090" w:rsidRDefault="00112F92" w:rsidP="00383473">
      <w:pPr>
        <w:ind w:firstLine="0"/>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263CBA6D" w:rsidR="009B4090" w:rsidRPr="004F1A11" w:rsidRDefault="005110A6" w:rsidP="004F7784">
      <w:pPr>
        <w:ind w:left="7371" w:firstLine="0"/>
        <w:rPr>
          <w:rFonts w:eastAsiaTheme="minorHAnsi" w:cstheme="minorHAnsi"/>
          <w:bCs/>
          <w:iCs/>
        </w:rPr>
      </w:pPr>
      <w:r w:rsidRPr="004F1A11">
        <w:rPr>
          <w:rFonts w:cstheme="minorHAnsi"/>
        </w:rPr>
        <w:t xml:space="preserve">Pirkimo sąlygų </w:t>
      </w:r>
      <w:r w:rsidR="00715EA7">
        <w:rPr>
          <w:rFonts w:cstheme="minorHAnsi"/>
        </w:rPr>
        <w:t>7</w:t>
      </w:r>
      <w:r w:rsidR="00715EA7" w:rsidRPr="004F1A11">
        <w:rPr>
          <w:rFonts w:cstheme="minorHAnsi"/>
        </w:rPr>
        <w:t xml:space="preserve"> </w:t>
      </w:r>
      <w:r w:rsidRPr="004F1A11">
        <w:rPr>
          <w:rFonts w:cstheme="minorHAnsi"/>
        </w:rPr>
        <w:t>priedas „Terminai“</w:t>
      </w:r>
    </w:p>
    <w:p w14:paraId="3C4C7BB6" w14:textId="5B1B043D" w:rsidR="009B4090" w:rsidRPr="004F1A11" w:rsidRDefault="009B4090" w:rsidP="009B4090">
      <w:pPr>
        <w:rPr>
          <w:rFonts w:eastAsiaTheme="minorHAnsi" w:cstheme="minorHAnsi"/>
          <w:bCs/>
          <w:iCs/>
        </w:rPr>
      </w:pPr>
    </w:p>
    <w:tbl>
      <w:tblPr>
        <w:tblStyle w:val="TableGrid2"/>
        <w:tblW w:w="8788" w:type="dxa"/>
        <w:tblInd w:w="421" w:type="dxa"/>
        <w:tblLayout w:type="fixed"/>
        <w:tblLook w:val="04A0" w:firstRow="1" w:lastRow="0" w:firstColumn="1" w:lastColumn="0" w:noHBand="0" w:noVBand="1"/>
      </w:tblPr>
      <w:tblGrid>
        <w:gridCol w:w="600"/>
        <w:gridCol w:w="2518"/>
        <w:gridCol w:w="3260"/>
        <w:gridCol w:w="2410"/>
      </w:tblGrid>
      <w:tr w:rsidR="009B4090" w:rsidRPr="004F1A11" w14:paraId="555CDB78" w14:textId="77777777" w:rsidTr="00EC67A3">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518"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260"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41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EC67A3">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518"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260"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410"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EC67A3">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518"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260"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41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EC67A3">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518"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260"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410"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EC67A3">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518"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260"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410"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EC67A3">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518"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260" w:type="dxa"/>
          </w:tcPr>
          <w:p w14:paraId="341C1969" w14:textId="7F1C4BA4" w:rsidR="009B4090" w:rsidRPr="004F1A11" w:rsidRDefault="009B4090" w:rsidP="003C138F">
            <w:pPr>
              <w:ind w:firstLine="34"/>
              <w:rPr>
                <w:rFonts w:asciiTheme="minorHAnsi" w:hAnsiTheme="minorHAnsi" w:cstheme="minorHAnsi"/>
                <w:sz w:val="21"/>
                <w:szCs w:val="21"/>
              </w:rPr>
            </w:pPr>
            <w:r w:rsidRPr="004C35B1">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410"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35278E" w:rsidRPr="004F1A11" w14:paraId="343ACB13" w14:textId="77777777" w:rsidTr="00EC67A3">
        <w:trPr>
          <w:trHeight w:val="20"/>
        </w:trPr>
        <w:tc>
          <w:tcPr>
            <w:tcW w:w="600" w:type="dxa"/>
          </w:tcPr>
          <w:p w14:paraId="00C23D6A" w14:textId="4249A354" w:rsidR="0035278E" w:rsidRPr="004F1A11" w:rsidRDefault="0035278E" w:rsidP="0035278E">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518" w:type="dxa"/>
          </w:tcPr>
          <w:p w14:paraId="36BAB894" w14:textId="7CDA103F" w:rsidR="0035278E" w:rsidRPr="004F1A11" w:rsidRDefault="0035278E" w:rsidP="0035278E">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260" w:type="dxa"/>
          </w:tcPr>
          <w:p w14:paraId="44AD543A" w14:textId="67FF4AF2" w:rsidR="0035278E" w:rsidRPr="004F1A11" w:rsidRDefault="0035278E" w:rsidP="0035278E">
            <w:pPr>
              <w:ind w:firstLine="34"/>
              <w:rPr>
                <w:rFonts w:asciiTheme="minorHAnsi" w:hAnsiTheme="minorHAnsi" w:cstheme="minorHAnsi"/>
                <w:sz w:val="21"/>
                <w:szCs w:val="21"/>
              </w:rPr>
            </w:pPr>
            <w:r w:rsidRPr="001F2950">
              <w:rPr>
                <w:rFonts w:asciiTheme="minorHAnsi" w:hAnsiTheme="minorHAnsi" w:cstheme="minorHAnsi"/>
                <w:sz w:val="21"/>
                <w:szCs w:val="21"/>
              </w:rPr>
              <w:t>Netaikoma</w:t>
            </w:r>
          </w:p>
        </w:tc>
        <w:tc>
          <w:tcPr>
            <w:tcW w:w="2410" w:type="dxa"/>
          </w:tcPr>
          <w:p w14:paraId="4885131B" w14:textId="1E879399" w:rsidR="0035278E" w:rsidRPr="004F1A11" w:rsidRDefault="0035278E" w:rsidP="0035278E">
            <w:pPr>
              <w:ind w:firstLine="34"/>
              <w:rPr>
                <w:rFonts w:asciiTheme="minorHAnsi" w:hAnsiTheme="minorHAnsi" w:cstheme="minorHAnsi"/>
                <w:sz w:val="21"/>
                <w:szCs w:val="21"/>
              </w:rPr>
            </w:pPr>
            <w:r w:rsidRPr="001F2950">
              <w:rPr>
                <w:rFonts w:asciiTheme="minorHAnsi" w:hAnsiTheme="minorHAnsi" w:cstheme="minorHAnsi"/>
                <w:sz w:val="21"/>
                <w:szCs w:val="21"/>
              </w:rPr>
              <w:t>Netaikoma</w:t>
            </w:r>
          </w:p>
        </w:tc>
      </w:tr>
      <w:tr w:rsidR="009B4090" w:rsidRPr="004F1A11" w14:paraId="0D67E0F5" w14:textId="77777777" w:rsidTr="00EC67A3">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518"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260" w:type="dxa"/>
          </w:tcPr>
          <w:p w14:paraId="593A8179" w14:textId="7BE92665" w:rsidR="009B4090" w:rsidRPr="004F1A11" w:rsidRDefault="0035278E" w:rsidP="003C138F">
            <w:pPr>
              <w:ind w:firstLine="34"/>
              <w:rPr>
                <w:rFonts w:asciiTheme="minorHAnsi" w:hAnsiTheme="minorHAnsi" w:cstheme="minorHAnsi"/>
                <w:sz w:val="21"/>
                <w:szCs w:val="21"/>
              </w:rPr>
            </w:pPr>
            <w:r w:rsidRPr="0035278E">
              <w:rPr>
                <w:rFonts w:asciiTheme="minorHAnsi" w:hAnsiTheme="minorHAnsi" w:cstheme="minorHAnsi"/>
                <w:sz w:val="21"/>
                <w:szCs w:val="21"/>
              </w:rPr>
              <w:t>Netaikoma</w:t>
            </w:r>
            <w:r w:rsidRPr="004F1A11">
              <w:rPr>
                <w:rFonts w:asciiTheme="minorHAnsi" w:hAnsiTheme="minorHAnsi" w:cstheme="minorHAnsi"/>
                <w:sz w:val="21"/>
                <w:szCs w:val="21"/>
              </w:rPr>
              <w:t xml:space="preserve"> </w:t>
            </w:r>
          </w:p>
        </w:tc>
        <w:tc>
          <w:tcPr>
            <w:tcW w:w="2410" w:type="dxa"/>
          </w:tcPr>
          <w:p w14:paraId="3485D5CD" w14:textId="18A02DBC" w:rsidR="009B4090" w:rsidRPr="0035278E" w:rsidRDefault="009B4090" w:rsidP="003C138F">
            <w:pPr>
              <w:ind w:firstLine="34"/>
              <w:rPr>
                <w:rFonts w:asciiTheme="minorHAnsi" w:hAnsiTheme="minorHAnsi" w:cstheme="minorHAnsi"/>
                <w:sz w:val="21"/>
                <w:szCs w:val="21"/>
              </w:rPr>
            </w:pPr>
            <w:r w:rsidRPr="0035278E">
              <w:rPr>
                <w:rFonts w:asciiTheme="minorHAnsi" w:hAnsiTheme="minorHAnsi" w:cstheme="minorHAnsi"/>
                <w:sz w:val="21"/>
                <w:szCs w:val="21"/>
              </w:rPr>
              <w:t>Netaikoma</w:t>
            </w:r>
          </w:p>
        </w:tc>
      </w:tr>
      <w:tr w:rsidR="009B4090" w:rsidRPr="004F1A11" w14:paraId="03C8EE25" w14:textId="77777777" w:rsidTr="00EC67A3">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518"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260" w:type="dxa"/>
          </w:tcPr>
          <w:p w14:paraId="7232BA7B" w14:textId="1BD1EB34" w:rsidR="009B4090" w:rsidRPr="004F1A11" w:rsidRDefault="004C35B1" w:rsidP="003C138F">
            <w:pPr>
              <w:ind w:firstLine="34"/>
              <w:rPr>
                <w:rFonts w:asciiTheme="minorHAnsi" w:hAnsiTheme="minorHAnsi" w:cstheme="minorHAnsi"/>
                <w:sz w:val="21"/>
                <w:szCs w:val="21"/>
              </w:rPr>
            </w:pPr>
            <w:r w:rsidRPr="0035278E">
              <w:rPr>
                <w:rFonts w:asciiTheme="minorHAnsi" w:hAnsiTheme="minorHAnsi" w:cstheme="minorHAnsi"/>
                <w:sz w:val="21"/>
                <w:szCs w:val="21"/>
              </w:rPr>
              <w:t>Netaikoma</w:t>
            </w:r>
          </w:p>
        </w:tc>
        <w:tc>
          <w:tcPr>
            <w:tcW w:w="241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EC67A3">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518"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w:t>
            </w:r>
            <w:r w:rsidR="009B4090" w:rsidRPr="004F1A11">
              <w:rPr>
                <w:rFonts w:asciiTheme="minorHAnsi" w:hAnsiTheme="minorHAnsi" w:cstheme="minorHAnsi"/>
                <w:sz w:val="21"/>
                <w:szCs w:val="21"/>
              </w:rPr>
              <w:lastRenderedPageBreak/>
              <w:t>pasiūlymą, dėl kurio bus sudaroma sutartis ne vėliau kaip per</w:t>
            </w:r>
          </w:p>
        </w:tc>
        <w:tc>
          <w:tcPr>
            <w:tcW w:w="3260"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41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EC67A3">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518"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260"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41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EC67A3">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518"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260"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41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EC67A3">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518"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41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3D204F2D" w14:textId="77777777" w:rsidR="00E12B33" w:rsidRDefault="00E12B33" w:rsidP="003C138F">
      <w:pPr>
        <w:spacing w:line="240" w:lineRule="auto"/>
        <w:rPr>
          <w:rFonts w:ascii="Arial" w:hAnsi="Arial" w:cs="Arial"/>
        </w:rPr>
      </w:pPr>
    </w:p>
    <w:p w14:paraId="244DB848" w14:textId="77777777" w:rsidR="00E12B33" w:rsidRDefault="00E12B33" w:rsidP="003C138F">
      <w:pPr>
        <w:spacing w:line="240" w:lineRule="auto"/>
        <w:rPr>
          <w:rFonts w:ascii="Arial" w:hAnsi="Arial" w:cs="Arial"/>
        </w:rPr>
      </w:pPr>
    </w:p>
    <w:p w14:paraId="1DD602F3" w14:textId="17DEBE83" w:rsidR="00E12B33" w:rsidRDefault="000F37A0" w:rsidP="000F37A0">
      <w:pPr>
        <w:spacing w:line="240" w:lineRule="auto"/>
        <w:jc w:val="center"/>
        <w:rPr>
          <w:rFonts w:ascii="Arial" w:hAnsi="Arial" w:cs="Arial"/>
        </w:rPr>
      </w:pPr>
      <w:r>
        <w:rPr>
          <w:rFonts w:ascii="Arial" w:hAnsi="Arial" w:cs="Arial"/>
        </w:rPr>
        <w:t>______________________</w:t>
      </w:r>
    </w:p>
    <w:p w14:paraId="3496AD55" w14:textId="77777777" w:rsidR="00E12B33" w:rsidRDefault="00E12B33" w:rsidP="003C138F">
      <w:pPr>
        <w:spacing w:line="240" w:lineRule="auto"/>
        <w:rPr>
          <w:rFonts w:ascii="Arial" w:hAnsi="Arial" w:cs="Arial"/>
        </w:rPr>
      </w:pPr>
    </w:p>
    <w:p w14:paraId="5A237E7F" w14:textId="77777777" w:rsidR="00E12B33" w:rsidRDefault="00E12B33" w:rsidP="003C138F">
      <w:pPr>
        <w:spacing w:line="240" w:lineRule="auto"/>
        <w:rPr>
          <w:rFonts w:ascii="Arial" w:hAnsi="Arial" w:cs="Arial"/>
        </w:rPr>
      </w:pPr>
    </w:p>
    <w:p w14:paraId="319A3F3F" w14:textId="77777777" w:rsidR="00E12B33" w:rsidRDefault="00E12B33" w:rsidP="003C138F">
      <w:pPr>
        <w:spacing w:line="240" w:lineRule="auto"/>
        <w:rPr>
          <w:rFonts w:ascii="Arial" w:hAnsi="Arial" w:cs="Arial"/>
        </w:rPr>
      </w:pPr>
    </w:p>
    <w:p w14:paraId="12806567" w14:textId="77777777" w:rsidR="00E12B33" w:rsidRDefault="00E12B33" w:rsidP="003C138F">
      <w:pPr>
        <w:spacing w:line="240" w:lineRule="auto"/>
        <w:rPr>
          <w:rFonts w:ascii="Arial" w:hAnsi="Arial" w:cs="Arial"/>
        </w:rPr>
      </w:pPr>
    </w:p>
    <w:p w14:paraId="50F8A5A7" w14:textId="77777777" w:rsidR="00E12B33" w:rsidRDefault="00E12B33" w:rsidP="003C138F">
      <w:pPr>
        <w:spacing w:line="240" w:lineRule="auto"/>
        <w:rPr>
          <w:rFonts w:ascii="Arial" w:hAnsi="Arial" w:cs="Arial"/>
        </w:rPr>
      </w:pPr>
    </w:p>
    <w:p w14:paraId="56A8FFD9" w14:textId="77777777" w:rsidR="00E12B33" w:rsidRDefault="00E12B33" w:rsidP="003C138F">
      <w:pPr>
        <w:spacing w:line="240" w:lineRule="auto"/>
        <w:rPr>
          <w:rFonts w:ascii="Arial" w:hAnsi="Arial" w:cs="Arial"/>
        </w:rPr>
      </w:pPr>
    </w:p>
    <w:p w14:paraId="462179D0" w14:textId="77777777" w:rsidR="00E12B33" w:rsidRDefault="00E12B33" w:rsidP="003C138F">
      <w:pPr>
        <w:spacing w:line="240" w:lineRule="auto"/>
        <w:rPr>
          <w:rFonts w:ascii="Arial" w:hAnsi="Arial" w:cs="Arial"/>
        </w:rPr>
      </w:pPr>
    </w:p>
    <w:p w14:paraId="57B0F699" w14:textId="77777777" w:rsidR="002C1B97" w:rsidRDefault="002C1B97" w:rsidP="007D08B6">
      <w:pPr>
        <w:ind w:firstLine="0"/>
        <w:rPr>
          <w:rFonts w:cs="Arial"/>
          <w:bCs/>
          <w:szCs w:val="24"/>
          <w:lang w:eastAsia="en-GB"/>
        </w:rPr>
      </w:pPr>
    </w:p>
    <w:p w14:paraId="4FB6F799" w14:textId="77777777" w:rsidR="002C1B97" w:rsidRDefault="002C1B97" w:rsidP="00E12B33">
      <w:pPr>
        <w:ind w:left="5184" w:firstLine="1296"/>
        <w:jc w:val="right"/>
        <w:rPr>
          <w:rFonts w:cs="Arial"/>
          <w:bCs/>
          <w:szCs w:val="24"/>
          <w:lang w:eastAsia="en-GB"/>
        </w:rPr>
      </w:pPr>
    </w:p>
    <w:p w14:paraId="5B3AD3B0" w14:textId="3AF12220" w:rsidR="00E12B33" w:rsidRPr="005814FD" w:rsidRDefault="00E12B33" w:rsidP="00E12B33">
      <w:pPr>
        <w:ind w:left="5184" w:firstLine="1296"/>
        <w:jc w:val="right"/>
        <w:rPr>
          <w:rFonts w:cs="Arial"/>
          <w:bCs/>
          <w:szCs w:val="24"/>
          <w:lang w:eastAsia="en-GB"/>
        </w:rPr>
      </w:pPr>
      <w:r>
        <w:rPr>
          <w:rFonts w:cs="Arial"/>
          <w:bCs/>
          <w:szCs w:val="24"/>
          <w:lang w:eastAsia="en-GB"/>
        </w:rPr>
        <w:t>Pirkimo dokumentų</w:t>
      </w:r>
    </w:p>
    <w:p w14:paraId="7AD7FF32" w14:textId="2197D967" w:rsidR="00E12B33" w:rsidRPr="005814FD" w:rsidRDefault="00E12B33" w:rsidP="00E12B33">
      <w:pPr>
        <w:ind w:left="5184" w:firstLine="1296"/>
        <w:rPr>
          <w:rFonts w:cs="Arial"/>
          <w:bCs/>
          <w:szCs w:val="24"/>
          <w:lang w:eastAsia="en-GB"/>
        </w:rPr>
      </w:pPr>
      <w:r>
        <w:rPr>
          <w:rFonts w:cs="Arial"/>
          <w:bCs/>
          <w:szCs w:val="24"/>
          <w:lang w:eastAsia="en-GB"/>
        </w:rPr>
        <w:t xml:space="preserve">                     </w:t>
      </w:r>
      <w:r w:rsidR="00A5229C">
        <w:rPr>
          <w:rFonts w:cs="Arial"/>
          <w:bCs/>
          <w:szCs w:val="24"/>
          <w:lang w:eastAsia="en-GB"/>
        </w:rPr>
        <w:tab/>
      </w:r>
      <w:r w:rsidR="00A5229C">
        <w:rPr>
          <w:rFonts w:cs="Arial"/>
          <w:bCs/>
          <w:szCs w:val="24"/>
          <w:lang w:eastAsia="en-GB"/>
        </w:rPr>
        <w:tab/>
      </w:r>
      <w:r w:rsidR="00122D04">
        <w:rPr>
          <w:rFonts w:cs="Arial"/>
          <w:bCs/>
          <w:szCs w:val="24"/>
          <w:lang w:eastAsia="en-GB"/>
        </w:rPr>
        <w:t>8</w:t>
      </w:r>
      <w:r w:rsidR="00122D04" w:rsidRPr="005814FD">
        <w:rPr>
          <w:rFonts w:cs="Arial"/>
          <w:bCs/>
          <w:szCs w:val="24"/>
          <w:lang w:eastAsia="en-GB"/>
        </w:rPr>
        <w:t xml:space="preserve"> </w:t>
      </w:r>
      <w:r w:rsidRPr="005814FD">
        <w:rPr>
          <w:rFonts w:cs="Arial"/>
          <w:bCs/>
          <w:szCs w:val="24"/>
          <w:lang w:eastAsia="en-GB"/>
        </w:rPr>
        <w:t>priedas</w:t>
      </w:r>
    </w:p>
    <w:p w14:paraId="4B660F75" w14:textId="77777777" w:rsidR="00E12B33" w:rsidRPr="00A5229C" w:rsidRDefault="00E12B33" w:rsidP="00E12B33">
      <w:pPr>
        <w:jc w:val="center"/>
        <w:rPr>
          <w:rFonts w:cstheme="minorHAnsi"/>
          <w:sz w:val="24"/>
          <w:szCs w:val="24"/>
        </w:rPr>
      </w:pPr>
    </w:p>
    <w:p w14:paraId="256BE3BB" w14:textId="77777777" w:rsidR="00E12B33" w:rsidRPr="00A5229C" w:rsidRDefault="00E12B33" w:rsidP="00E12B33">
      <w:pPr>
        <w:widowControl w:val="0"/>
        <w:tabs>
          <w:tab w:val="right" w:leader="underscore" w:pos="9071"/>
        </w:tabs>
        <w:suppressAutoHyphens/>
        <w:autoSpaceDE w:val="0"/>
        <w:autoSpaceDN w:val="0"/>
        <w:textAlignment w:val="baseline"/>
        <w:rPr>
          <w:rFonts w:cstheme="minorHAnsi"/>
          <w:sz w:val="24"/>
          <w:szCs w:val="24"/>
        </w:rPr>
      </w:pPr>
      <w:r w:rsidRPr="00A5229C">
        <w:rPr>
          <w:rFonts w:eastAsia="Calibri" w:cstheme="minorHAnsi"/>
          <w:sz w:val="24"/>
          <w:szCs w:val="24"/>
        </w:rPr>
        <w:tab/>
      </w:r>
    </w:p>
    <w:p w14:paraId="370C49D0" w14:textId="77777777" w:rsidR="00E12B33" w:rsidRPr="00A5229C" w:rsidRDefault="00E12B33" w:rsidP="00E12B33">
      <w:pPr>
        <w:widowControl w:val="0"/>
        <w:suppressAutoHyphens/>
        <w:autoSpaceDE w:val="0"/>
        <w:autoSpaceDN w:val="0"/>
        <w:ind w:right="-178"/>
        <w:jc w:val="center"/>
        <w:textAlignment w:val="baseline"/>
        <w:rPr>
          <w:rFonts w:cstheme="minorHAnsi"/>
          <w:sz w:val="24"/>
          <w:szCs w:val="24"/>
        </w:rPr>
      </w:pPr>
      <w:r w:rsidRPr="00A5229C">
        <w:rPr>
          <w:rFonts w:cstheme="minorHAnsi"/>
          <w:sz w:val="24"/>
          <w:szCs w:val="24"/>
        </w:rPr>
        <w:t>(tiekėjo pavadinimas, įmonės kodas)</w:t>
      </w:r>
    </w:p>
    <w:p w14:paraId="6D7871F9" w14:textId="77777777" w:rsidR="00E12B33" w:rsidRPr="00A5229C" w:rsidRDefault="00E12B33" w:rsidP="00E12B33">
      <w:pPr>
        <w:widowControl w:val="0"/>
        <w:tabs>
          <w:tab w:val="right" w:leader="underscore" w:pos="9071"/>
        </w:tabs>
        <w:suppressAutoHyphens/>
        <w:autoSpaceDE w:val="0"/>
        <w:autoSpaceDN w:val="0"/>
        <w:jc w:val="center"/>
        <w:textAlignment w:val="baseline"/>
        <w:rPr>
          <w:rFonts w:eastAsia="Calibri" w:cstheme="minorHAnsi"/>
          <w:iCs/>
          <w:sz w:val="24"/>
          <w:szCs w:val="24"/>
        </w:rPr>
      </w:pPr>
    </w:p>
    <w:p w14:paraId="40B94D40" w14:textId="77777777" w:rsidR="00E12B33" w:rsidRPr="00A5229C" w:rsidRDefault="00E12B33" w:rsidP="00E12B33">
      <w:pPr>
        <w:widowControl w:val="0"/>
        <w:tabs>
          <w:tab w:val="right" w:leader="underscore" w:pos="9071"/>
        </w:tabs>
        <w:suppressAutoHyphens/>
        <w:autoSpaceDE w:val="0"/>
        <w:autoSpaceDN w:val="0"/>
        <w:jc w:val="center"/>
        <w:textAlignment w:val="baseline"/>
        <w:rPr>
          <w:rFonts w:eastAsia="Calibri" w:cstheme="minorHAnsi"/>
          <w:iCs/>
          <w:sz w:val="24"/>
          <w:szCs w:val="24"/>
        </w:rPr>
      </w:pPr>
    </w:p>
    <w:p w14:paraId="1FD56A64" w14:textId="77777777" w:rsidR="00E12B33" w:rsidRPr="00A5229C" w:rsidRDefault="00E12B33" w:rsidP="00E12B33">
      <w:pPr>
        <w:widowControl w:val="0"/>
        <w:tabs>
          <w:tab w:val="right" w:leader="underscore" w:pos="9071"/>
        </w:tabs>
        <w:suppressAutoHyphens/>
        <w:autoSpaceDE w:val="0"/>
        <w:autoSpaceDN w:val="0"/>
        <w:jc w:val="center"/>
        <w:textAlignment w:val="baseline"/>
        <w:rPr>
          <w:rFonts w:eastAsia="Calibri" w:cstheme="minorHAnsi"/>
          <w:b/>
          <w:bCs/>
          <w:sz w:val="24"/>
          <w:szCs w:val="24"/>
        </w:rPr>
      </w:pPr>
      <w:r w:rsidRPr="00A5229C">
        <w:rPr>
          <w:rFonts w:eastAsia="Calibri" w:cstheme="minorHAnsi"/>
          <w:b/>
          <w:bCs/>
          <w:sz w:val="24"/>
          <w:szCs w:val="24"/>
        </w:rPr>
        <w:t>NACIONALINIO SAUGUMO REIKALAVIMŲ ATITIKTIES DEKLARACIJA</w:t>
      </w:r>
    </w:p>
    <w:p w14:paraId="595F4582" w14:textId="77777777" w:rsidR="00E12B33" w:rsidRPr="00A5229C" w:rsidRDefault="00E12B33" w:rsidP="00E12B33">
      <w:pPr>
        <w:widowControl w:val="0"/>
        <w:tabs>
          <w:tab w:val="right" w:leader="underscore" w:pos="9071"/>
        </w:tabs>
        <w:suppressAutoHyphens/>
        <w:autoSpaceDE w:val="0"/>
        <w:autoSpaceDN w:val="0"/>
        <w:jc w:val="center"/>
        <w:textAlignment w:val="baseline"/>
        <w:rPr>
          <w:rFonts w:eastAsia="Calibri" w:cstheme="minorHAnsi"/>
          <w:b/>
          <w:bCs/>
          <w:sz w:val="24"/>
          <w:szCs w:val="24"/>
        </w:rPr>
      </w:pPr>
    </w:p>
    <w:p w14:paraId="36FA7B7F" w14:textId="77777777" w:rsidR="00E12B33" w:rsidRPr="00A5229C" w:rsidRDefault="00E12B33" w:rsidP="00E12B33">
      <w:pPr>
        <w:widowControl w:val="0"/>
        <w:tabs>
          <w:tab w:val="right" w:leader="underscore" w:pos="9071"/>
        </w:tabs>
        <w:suppressAutoHyphens/>
        <w:autoSpaceDE w:val="0"/>
        <w:autoSpaceDN w:val="0"/>
        <w:jc w:val="center"/>
        <w:textAlignment w:val="baseline"/>
        <w:rPr>
          <w:rFonts w:eastAsia="Calibri" w:cstheme="minorHAnsi"/>
          <w:sz w:val="24"/>
          <w:szCs w:val="24"/>
        </w:rPr>
      </w:pPr>
      <w:r w:rsidRPr="00A5229C">
        <w:rPr>
          <w:rFonts w:eastAsia="Calibri" w:cstheme="minorHAnsi"/>
          <w:sz w:val="24"/>
          <w:szCs w:val="24"/>
        </w:rPr>
        <w:t>2025 m._____________ d. Nr. ______</w:t>
      </w:r>
    </w:p>
    <w:p w14:paraId="426086DC" w14:textId="77777777" w:rsidR="00E12B33" w:rsidRPr="00A5229C" w:rsidRDefault="00E12B33" w:rsidP="00E12B33">
      <w:pPr>
        <w:widowControl w:val="0"/>
        <w:tabs>
          <w:tab w:val="right" w:leader="underscore" w:pos="9071"/>
        </w:tabs>
        <w:suppressAutoHyphens/>
        <w:autoSpaceDE w:val="0"/>
        <w:autoSpaceDN w:val="0"/>
        <w:jc w:val="center"/>
        <w:textAlignment w:val="baseline"/>
        <w:rPr>
          <w:rFonts w:eastAsia="Calibri" w:cstheme="minorHAnsi"/>
          <w:sz w:val="24"/>
          <w:szCs w:val="24"/>
        </w:rPr>
      </w:pPr>
      <w:r w:rsidRPr="00A5229C">
        <w:rPr>
          <w:rFonts w:eastAsia="Calibri" w:cstheme="minorHAnsi"/>
          <w:sz w:val="24"/>
          <w:szCs w:val="24"/>
        </w:rPr>
        <w:t>__________________________</w:t>
      </w:r>
    </w:p>
    <w:p w14:paraId="0C2289F4" w14:textId="77777777" w:rsidR="00E12B33" w:rsidRPr="00A5229C" w:rsidRDefault="00E12B33" w:rsidP="00E12B33">
      <w:pPr>
        <w:widowControl w:val="0"/>
        <w:tabs>
          <w:tab w:val="right" w:leader="underscore" w:pos="9071"/>
        </w:tabs>
        <w:suppressAutoHyphens/>
        <w:autoSpaceDE w:val="0"/>
        <w:autoSpaceDN w:val="0"/>
        <w:jc w:val="center"/>
        <w:textAlignment w:val="baseline"/>
        <w:rPr>
          <w:rFonts w:cstheme="minorHAnsi"/>
          <w:sz w:val="24"/>
          <w:szCs w:val="24"/>
        </w:rPr>
      </w:pPr>
      <w:r w:rsidRPr="00A5229C">
        <w:rPr>
          <w:rFonts w:eastAsia="Calibri" w:cstheme="minorHAnsi"/>
          <w:iCs/>
          <w:sz w:val="24"/>
          <w:szCs w:val="24"/>
        </w:rPr>
        <w:t>(vietovės pavadinimas)</w:t>
      </w:r>
    </w:p>
    <w:p w14:paraId="24131BED" w14:textId="77777777" w:rsidR="00E12B33" w:rsidRPr="00A5229C" w:rsidRDefault="00E12B33" w:rsidP="00E12B33">
      <w:pPr>
        <w:widowControl w:val="0"/>
        <w:autoSpaceDE w:val="0"/>
        <w:autoSpaceDN w:val="0"/>
        <w:rPr>
          <w:rFonts w:eastAsia="Calibri" w:cstheme="minorHAnsi"/>
          <w:sz w:val="24"/>
          <w:szCs w:val="24"/>
        </w:rPr>
      </w:pPr>
    </w:p>
    <w:p w14:paraId="0C23151D" w14:textId="77777777" w:rsidR="00E12B33" w:rsidRPr="00A5229C" w:rsidRDefault="00E12B33" w:rsidP="00E12B33">
      <w:pPr>
        <w:widowControl w:val="0"/>
        <w:autoSpaceDE w:val="0"/>
        <w:autoSpaceDN w:val="0"/>
        <w:rPr>
          <w:rFonts w:eastAsia="Calibri" w:cstheme="minorHAnsi"/>
          <w:sz w:val="24"/>
          <w:szCs w:val="24"/>
        </w:rPr>
      </w:pPr>
    </w:p>
    <w:p w14:paraId="38EDADFC" w14:textId="77777777" w:rsidR="00E12B33" w:rsidRPr="00A5229C" w:rsidRDefault="00E12B33" w:rsidP="00BB1256">
      <w:pPr>
        <w:autoSpaceDE w:val="0"/>
        <w:autoSpaceDN w:val="0"/>
        <w:adjustRightInd w:val="0"/>
        <w:spacing w:line="240" w:lineRule="auto"/>
        <w:rPr>
          <w:rFonts w:cstheme="minorHAnsi"/>
          <w:sz w:val="24"/>
          <w:szCs w:val="24"/>
          <w:lang w:eastAsia="zh-CN"/>
        </w:rPr>
      </w:pPr>
      <w:r w:rsidRPr="00A5229C">
        <w:rPr>
          <w:rFonts w:cstheme="minorHAnsi"/>
          <w:sz w:val="24"/>
          <w:szCs w:val="24"/>
          <w:lang w:eastAsia="zh-CN"/>
        </w:rPr>
        <w:tab/>
      </w:r>
      <w:r w:rsidRPr="00A5229C">
        <w:rPr>
          <w:rFonts w:cstheme="minorHAnsi"/>
          <w:sz w:val="24"/>
          <w:szCs w:val="24"/>
          <w:lang w:eastAsia="zh-CN"/>
        </w:rPr>
        <w:tab/>
      </w:r>
      <w:r w:rsidRPr="00A5229C">
        <w:rPr>
          <w:rFonts w:cstheme="minorHAnsi"/>
          <w:sz w:val="24"/>
          <w:szCs w:val="24"/>
          <w:lang w:eastAsia="zh-CN"/>
        </w:rPr>
        <w:tab/>
        <w:t xml:space="preserve">Patvirtiname, kad mūsų siūlomos paslaugos - </w:t>
      </w:r>
      <w:r w:rsidRPr="00A5229C">
        <w:rPr>
          <w:rFonts w:cstheme="minorHAnsi"/>
          <w:b/>
          <w:bCs/>
          <w:sz w:val="24"/>
          <w:szCs w:val="24"/>
          <w:lang w:eastAsia="zh-CN"/>
        </w:rPr>
        <w:t>savanoriškas darbuotojų sveikatos draudimas</w:t>
      </w:r>
      <w:r w:rsidRPr="00A5229C">
        <w:rPr>
          <w:rFonts w:cstheme="minorHAnsi"/>
          <w:sz w:val="24"/>
          <w:szCs w:val="24"/>
          <w:lang w:eastAsia="zh-CN"/>
        </w:rPr>
        <w:t xml:space="preserve"> nekels grėsmės nacionaliniam saugumui, t. y.:</w:t>
      </w:r>
    </w:p>
    <w:p w14:paraId="11387C15" w14:textId="77777777" w:rsidR="00E12B33" w:rsidRPr="00A5229C" w:rsidRDefault="00E12B33" w:rsidP="00BB1256">
      <w:pPr>
        <w:widowControl w:val="0"/>
        <w:numPr>
          <w:ilvl w:val="0"/>
          <w:numId w:val="26"/>
        </w:numPr>
        <w:tabs>
          <w:tab w:val="left" w:pos="1843"/>
        </w:tabs>
        <w:autoSpaceDE w:val="0"/>
        <w:autoSpaceDN w:val="0"/>
        <w:adjustRightInd w:val="0"/>
        <w:spacing w:line="240" w:lineRule="auto"/>
        <w:ind w:left="0" w:firstLine="697"/>
        <w:rPr>
          <w:rFonts w:eastAsia="Calibri" w:cstheme="minorHAnsi"/>
          <w:sz w:val="24"/>
          <w:szCs w:val="24"/>
        </w:rPr>
      </w:pPr>
      <w:r w:rsidRPr="00A5229C">
        <w:rPr>
          <w:rFonts w:eastAsia="Calibri" w:cstheme="minorHAnsi"/>
          <w:sz w:val="24"/>
          <w:szCs w:val="24"/>
        </w:rPr>
        <w:t>nebus sutrikdytas Perkančiosios organizacijos valdomos ryšių ir informacinės infrastruktūros, kurios yra reikšmingos Perkančiosios organizacijos veiklai, funkcionavimas;</w:t>
      </w:r>
    </w:p>
    <w:p w14:paraId="3EFCFBCF" w14:textId="77777777" w:rsidR="00E12B33" w:rsidRPr="00A5229C" w:rsidRDefault="00E12B33" w:rsidP="00BB1256">
      <w:pPr>
        <w:widowControl w:val="0"/>
        <w:numPr>
          <w:ilvl w:val="0"/>
          <w:numId w:val="26"/>
        </w:numPr>
        <w:tabs>
          <w:tab w:val="left" w:pos="1843"/>
        </w:tabs>
        <w:autoSpaceDE w:val="0"/>
        <w:autoSpaceDN w:val="0"/>
        <w:adjustRightInd w:val="0"/>
        <w:spacing w:line="240" w:lineRule="auto"/>
        <w:ind w:left="0" w:firstLine="697"/>
        <w:rPr>
          <w:rFonts w:eastAsia="Calibri" w:cstheme="minorHAnsi"/>
          <w:sz w:val="24"/>
          <w:szCs w:val="24"/>
        </w:rPr>
      </w:pPr>
      <w:r w:rsidRPr="00A5229C">
        <w:rPr>
          <w:rFonts w:eastAsia="Calibri" w:cstheme="minorHAnsi"/>
          <w:sz w:val="24"/>
          <w:szCs w:val="24"/>
        </w:rPr>
        <w:t>nebus sutrikdyta Perkančiosios organizacijos, kaip nacionaliniam saugumui svarbios įmonės, veikla;</w:t>
      </w:r>
    </w:p>
    <w:p w14:paraId="0A55074C" w14:textId="77777777" w:rsidR="00E12B33" w:rsidRPr="00A5229C" w:rsidRDefault="00E12B33" w:rsidP="00BB1256">
      <w:pPr>
        <w:widowControl w:val="0"/>
        <w:numPr>
          <w:ilvl w:val="0"/>
          <w:numId w:val="26"/>
        </w:numPr>
        <w:tabs>
          <w:tab w:val="left" w:pos="1843"/>
        </w:tabs>
        <w:autoSpaceDE w:val="0"/>
        <w:autoSpaceDN w:val="0"/>
        <w:adjustRightInd w:val="0"/>
        <w:spacing w:line="240" w:lineRule="auto"/>
        <w:ind w:left="0" w:firstLine="697"/>
        <w:rPr>
          <w:rFonts w:eastAsia="Calibri" w:cstheme="minorHAnsi"/>
          <w:sz w:val="24"/>
          <w:szCs w:val="24"/>
        </w:rPr>
      </w:pPr>
      <w:r w:rsidRPr="00A5229C">
        <w:rPr>
          <w:rFonts w:eastAsia="Calibri" w:cstheme="minorHAnsi"/>
          <w:sz w:val="24"/>
          <w:szCs w:val="24"/>
        </w:rPr>
        <w:t>nebus siekiama išgauti valstybės ir tarnybos paslaptį sudarančią ar kitą neviešą (Perkančiosios organizacijos konfidencialią) informaciją;</w:t>
      </w:r>
    </w:p>
    <w:p w14:paraId="7B05B2F1" w14:textId="77777777" w:rsidR="00E12B33" w:rsidRPr="00A5229C" w:rsidRDefault="00E12B33" w:rsidP="00BB1256">
      <w:pPr>
        <w:widowControl w:val="0"/>
        <w:numPr>
          <w:ilvl w:val="0"/>
          <w:numId w:val="26"/>
        </w:numPr>
        <w:tabs>
          <w:tab w:val="left" w:pos="1843"/>
        </w:tabs>
        <w:autoSpaceDE w:val="0"/>
        <w:autoSpaceDN w:val="0"/>
        <w:adjustRightInd w:val="0"/>
        <w:spacing w:line="240" w:lineRule="auto"/>
        <w:ind w:left="0" w:firstLine="697"/>
        <w:rPr>
          <w:rFonts w:eastAsia="Calibri" w:cstheme="minorHAnsi"/>
          <w:sz w:val="24"/>
          <w:szCs w:val="24"/>
        </w:rPr>
      </w:pPr>
      <w:r w:rsidRPr="00A5229C">
        <w:rPr>
          <w:rFonts w:eastAsia="Calibri" w:cstheme="minorHAnsi"/>
          <w:sz w:val="24"/>
          <w:szCs w:val="24"/>
        </w:rPr>
        <w:t>siūlomų paslaugų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24AEBA91" w14:textId="77777777" w:rsidR="00E12B33" w:rsidRPr="00A5229C" w:rsidRDefault="00E12B33" w:rsidP="00BB1256">
      <w:pPr>
        <w:widowControl w:val="0"/>
        <w:numPr>
          <w:ilvl w:val="0"/>
          <w:numId w:val="26"/>
        </w:numPr>
        <w:tabs>
          <w:tab w:val="left" w:pos="1843"/>
        </w:tabs>
        <w:autoSpaceDE w:val="0"/>
        <w:autoSpaceDN w:val="0"/>
        <w:adjustRightInd w:val="0"/>
        <w:spacing w:line="240" w:lineRule="auto"/>
        <w:ind w:left="0" w:firstLine="697"/>
        <w:rPr>
          <w:rFonts w:eastAsia="Calibri" w:cstheme="minorHAnsi"/>
          <w:sz w:val="24"/>
          <w:szCs w:val="24"/>
        </w:rPr>
      </w:pPr>
      <w:r w:rsidRPr="00A5229C">
        <w:rPr>
          <w:rFonts w:eastAsia="Calibri" w:cstheme="minorHAnsi"/>
          <w:sz w:val="24"/>
          <w:szCs w:val="24"/>
        </w:rPr>
        <w:t>siūlomų paslaugų tiekimas, priežiūra ar palaikymas nebus vykdomas iš Viešųjų pirkimų įstatymo 92 straipsnio 14 dalyje numatytame sąraše nurodytų valstybių ar teritorijų.</w:t>
      </w:r>
    </w:p>
    <w:p w14:paraId="5E381F9F" w14:textId="77777777" w:rsidR="00E12B33" w:rsidRPr="00A5229C" w:rsidRDefault="00E12B33" w:rsidP="00BB1256">
      <w:pPr>
        <w:widowControl w:val="0"/>
        <w:tabs>
          <w:tab w:val="left" w:pos="426"/>
          <w:tab w:val="left" w:pos="851"/>
        </w:tabs>
        <w:suppressAutoHyphens/>
        <w:autoSpaceDE w:val="0"/>
        <w:autoSpaceDN w:val="0"/>
        <w:adjustRightInd w:val="0"/>
        <w:spacing w:line="240" w:lineRule="auto"/>
        <w:textAlignment w:val="center"/>
        <w:rPr>
          <w:rFonts w:eastAsia="Calibri" w:cstheme="minorHAnsi"/>
          <w:sz w:val="24"/>
          <w:szCs w:val="24"/>
        </w:rPr>
      </w:pPr>
      <w:r w:rsidRPr="00A5229C">
        <w:rPr>
          <w:rFonts w:cstheme="minorHAnsi"/>
          <w:sz w:val="24"/>
          <w:szCs w:val="24"/>
          <w:lang w:eastAsia="zh-CN"/>
        </w:rPr>
        <w:tab/>
      </w:r>
      <w:r w:rsidRPr="00A5229C">
        <w:rPr>
          <w:rFonts w:eastAsia="Calibri" w:cstheme="minorHAnsi"/>
          <w:sz w:val="24"/>
          <w:szCs w:val="24"/>
        </w:rPr>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p w14:paraId="2A21F386" w14:textId="77777777" w:rsidR="00E12B33" w:rsidRPr="00A5229C" w:rsidRDefault="00E12B33" w:rsidP="00E12B33">
      <w:pPr>
        <w:widowControl w:val="0"/>
        <w:suppressAutoHyphens/>
        <w:autoSpaceDE w:val="0"/>
        <w:autoSpaceDN w:val="0"/>
        <w:textAlignment w:val="baseline"/>
        <w:rPr>
          <w:rFonts w:cstheme="minorHAnsi"/>
          <w:sz w:val="24"/>
          <w:szCs w:val="24"/>
        </w:rPr>
      </w:pP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E12B33" w:rsidRPr="00A5229C" w14:paraId="345D7684" w14:textId="77777777" w:rsidTr="006B3DC8">
        <w:trPr>
          <w:trHeight w:val="287"/>
        </w:trPr>
        <w:tc>
          <w:tcPr>
            <w:tcW w:w="4872" w:type="dxa"/>
          </w:tcPr>
          <w:p w14:paraId="73883092" w14:textId="77777777" w:rsidR="00E12B33" w:rsidRPr="00A5229C" w:rsidRDefault="00E12B33" w:rsidP="006B3DC8">
            <w:pPr>
              <w:autoSpaceDE w:val="0"/>
              <w:autoSpaceDN w:val="0"/>
              <w:rPr>
                <w:rFonts w:asciiTheme="minorHAnsi" w:hAnsiTheme="minorHAnsi" w:cstheme="minorHAnsi"/>
                <w:b/>
                <w:sz w:val="24"/>
                <w:szCs w:val="24"/>
              </w:rPr>
            </w:pPr>
            <w:r w:rsidRPr="00A5229C">
              <w:rPr>
                <w:rFonts w:asciiTheme="minorHAnsi" w:eastAsia="Calibri" w:hAnsiTheme="minorHAnsi" w:cstheme="minorHAnsi"/>
                <w:sz w:val="24"/>
                <w:szCs w:val="24"/>
              </w:rPr>
              <w:t>____________________</w:t>
            </w:r>
            <w:r w:rsidRPr="00A5229C">
              <w:rPr>
                <w:rFonts w:asciiTheme="minorHAnsi" w:eastAsia="Calibri" w:hAnsiTheme="minorHAnsi" w:cstheme="minorHAnsi"/>
                <w:i/>
                <w:iCs/>
                <w:sz w:val="24"/>
                <w:szCs w:val="24"/>
              </w:rPr>
              <w:t xml:space="preserve">   </w:t>
            </w:r>
          </w:p>
        </w:tc>
        <w:tc>
          <w:tcPr>
            <w:tcW w:w="4872" w:type="dxa"/>
          </w:tcPr>
          <w:p w14:paraId="4ABC4986" w14:textId="77777777" w:rsidR="00E12B33" w:rsidRPr="00A5229C" w:rsidRDefault="00E12B33" w:rsidP="006B3DC8">
            <w:pPr>
              <w:autoSpaceDE w:val="0"/>
              <w:autoSpaceDN w:val="0"/>
              <w:rPr>
                <w:rFonts w:asciiTheme="minorHAnsi" w:hAnsiTheme="minorHAnsi" w:cstheme="minorHAnsi"/>
                <w:b/>
                <w:sz w:val="24"/>
                <w:szCs w:val="24"/>
              </w:rPr>
            </w:pPr>
            <w:r w:rsidRPr="00A5229C">
              <w:rPr>
                <w:rFonts w:asciiTheme="minorHAnsi" w:eastAsia="Calibri" w:hAnsiTheme="minorHAnsi" w:cstheme="minorHAnsi"/>
                <w:sz w:val="24"/>
                <w:szCs w:val="24"/>
              </w:rPr>
              <w:t xml:space="preserve">                             ____________________</w:t>
            </w:r>
            <w:r w:rsidRPr="00A5229C">
              <w:rPr>
                <w:rFonts w:asciiTheme="minorHAnsi" w:eastAsia="Calibri" w:hAnsiTheme="minorHAnsi" w:cstheme="minorHAnsi"/>
                <w:i/>
                <w:iCs/>
                <w:sz w:val="24"/>
                <w:szCs w:val="24"/>
              </w:rPr>
              <w:t xml:space="preserve">   </w:t>
            </w:r>
          </w:p>
        </w:tc>
      </w:tr>
      <w:tr w:rsidR="00E12B33" w:rsidRPr="00A5229C" w14:paraId="48821993" w14:textId="77777777" w:rsidTr="006B3DC8">
        <w:trPr>
          <w:trHeight w:val="953"/>
        </w:trPr>
        <w:tc>
          <w:tcPr>
            <w:tcW w:w="4872" w:type="dxa"/>
          </w:tcPr>
          <w:p w14:paraId="009881D2" w14:textId="77777777" w:rsidR="00E12B33" w:rsidRPr="00A5229C" w:rsidRDefault="00E12B33" w:rsidP="006B3DC8">
            <w:pPr>
              <w:autoSpaceDE w:val="0"/>
              <w:autoSpaceDN w:val="0"/>
              <w:rPr>
                <w:rFonts w:asciiTheme="minorHAnsi" w:hAnsiTheme="minorHAnsi" w:cstheme="minorHAnsi"/>
                <w:bCs/>
                <w:iCs/>
                <w:sz w:val="24"/>
                <w:szCs w:val="24"/>
              </w:rPr>
            </w:pPr>
            <w:r w:rsidRPr="00A5229C">
              <w:rPr>
                <w:rFonts w:asciiTheme="minorHAnsi" w:hAnsiTheme="minorHAnsi" w:cstheme="minorHAnsi"/>
                <w:bCs/>
                <w:iCs/>
                <w:sz w:val="24"/>
                <w:szCs w:val="24"/>
              </w:rPr>
              <w:t>(Tiekėjo vadovo vardas, pavardė</w:t>
            </w:r>
          </w:p>
          <w:p w14:paraId="75B8FCEC" w14:textId="77777777" w:rsidR="00E12B33" w:rsidRPr="00A5229C" w:rsidRDefault="00E12B33" w:rsidP="006B3DC8">
            <w:pPr>
              <w:autoSpaceDE w:val="0"/>
              <w:autoSpaceDN w:val="0"/>
              <w:rPr>
                <w:rFonts w:asciiTheme="minorHAnsi" w:hAnsiTheme="minorHAnsi" w:cstheme="minorHAnsi"/>
                <w:bCs/>
                <w:iCs/>
                <w:sz w:val="24"/>
                <w:szCs w:val="24"/>
              </w:rPr>
            </w:pPr>
            <w:r w:rsidRPr="00A5229C">
              <w:rPr>
                <w:rFonts w:asciiTheme="minorHAnsi" w:hAnsiTheme="minorHAnsi" w:cstheme="minorHAnsi"/>
                <w:bCs/>
                <w:iCs/>
                <w:sz w:val="24"/>
                <w:szCs w:val="24"/>
              </w:rPr>
              <w:t xml:space="preserve">ar jo įgalioto asmens pareigos, </w:t>
            </w:r>
          </w:p>
          <w:p w14:paraId="54CBED4F" w14:textId="77777777" w:rsidR="00E12B33" w:rsidRPr="00A5229C" w:rsidRDefault="00E12B33" w:rsidP="006B3DC8">
            <w:pPr>
              <w:autoSpaceDE w:val="0"/>
              <w:autoSpaceDN w:val="0"/>
              <w:rPr>
                <w:rFonts w:asciiTheme="minorHAnsi" w:hAnsiTheme="minorHAnsi" w:cstheme="minorHAnsi"/>
                <w:bCs/>
                <w:iCs/>
                <w:sz w:val="24"/>
                <w:szCs w:val="24"/>
              </w:rPr>
            </w:pPr>
            <w:r w:rsidRPr="00A5229C">
              <w:rPr>
                <w:rFonts w:asciiTheme="minorHAnsi" w:hAnsiTheme="minorHAnsi" w:cstheme="minorHAnsi"/>
                <w:bCs/>
                <w:iCs/>
                <w:sz w:val="24"/>
                <w:szCs w:val="24"/>
              </w:rPr>
              <w:t xml:space="preserve">vardas, pavardė)                                    </w:t>
            </w:r>
          </w:p>
          <w:p w14:paraId="2E5BD394" w14:textId="77777777" w:rsidR="00E12B33" w:rsidRPr="00A5229C" w:rsidRDefault="00E12B33" w:rsidP="006B3DC8">
            <w:pPr>
              <w:autoSpaceDE w:val="0"/>
              <w:autoSpaceDN w:val="0"/>
              <w:rPr>
                <w:rFonts w:asciiTheme="minorHAnsi" w:hAnsiTheme="minorHAnsi" w:cstheme="minorHAnsi"/>
                <w:b/>
                <w:sz w:val="24"/>
                <w:szCs w:val="24"/>
              </w:rPr>
            </w:pPr>
          </w:p>
        </w:tc>
        <w:tc>
          <w:tcPr>
            <w:tcW w:w="4872" w:type="dxa"/>
          </w:tcPr>
          <w:p w14:paraId="13D0B37A" w14:textId="77777777" w:rsidR="00E12B33" w:rsidRPr="00A5229C" w:rsidRDefault="00E12B33" w:rsidP="006B3DC8">
            <w:pPr>
              <w:autoSpaceDE w:val="0"/>
              <w:autoSpaceDN w:val="0"/>
              <w:rPr>
                <w:rFonts w:asciiTheme="minorHAnsi" w:hAnsiTheme="minorHAnsi" w:cstheme="minorHAnsi"/>
                <w:b/>
                <w:sz w:val="24"/>
                <w:szCs w:val="24"/>
              </w:rPr>
            </w:pPr>
            <w:r w:rsidRPr="00A5229C">
              <w:rPr>
                <w:rFonts w:asciiTheme="minorHAnsi" w:eastAsia="Calibri" w:hAnsiTheme="minorHAnsi" w:cstheme="minorHAnsi"/>
                <w:iCs/>
                <w:sz w:val="24"/>
                <w:szCs w:val="24"/>
              </w:rPr>
              <w:t xml:space="preserve">                                         (Parašas)</w:t>
            </w:r>
          </w:p>
        </w:tc>
      </w:tr>
    </w:tbl>
    <w:p w14:paraId="5E70194D" w14:textId="78C3C396" w:rsidR="00A5229C" w:rsidRDefault="00930422" w:rsidP="00E12B33">
      <w:pPr>
        <w:jc w:val="center"/>
        <w:rPr>
          <w:rFonts w:cstheme="minorHAnsi"/>
          <w:sz w:val="24"/>
          <w:szCs w:val="24"/>
        </w:rPr>
      </w:pPr>
      <w:r w:rsidRPr="00A5229C">
        <w:rPr>
          <w:rFonts w:eastAsia="Calibri" w:cstheme="minorHAnsi"/>
          <w:sz w:val="24"/>
          <w:szCs w:val="24"/>
        </w:rPr>
        <w:t>____________________</w:t>
      </w:r>
    </w:p>
    <w:p w14:paraId="2E75F967" w14:textId="77777777" w:rsidR="00930422" w:rsidRDefault="00930422" w:rsidP="00E12B33">
      <w:pPr>
        <w:jc w:val="center"/>
        <w:rPr>
          <w:rFonts w:cstheme="minorHAnsi"/>
          <w:sz w:val="24"/>
          <w:szCs w:val="24"/>
        </w:rPr>
      </w:pPr>
    </w:p>
    <w:p w14:paraId="7F1C3900" w14:textId="77777777" w:rsidR="00930422" w:rsidRDefault="00930422" w:rsidP="00E12B33">
      <w:pPr>
        <w:jc w:val="center"/>
        <w:rPr>
          <w:rFonts w:cstheme="minorHAnsi"/>
          <w:sz w:val="24"/>
          <w:szCs w:val="24"/>
        </w:rPr>
      </w:pPr>
    </w:p>
    <w:p w14:paraId="6213760E" w14:textId="77777777" w:rsidR="00BB1256" w:rsidRDefault="00BB1256" w:rsidP="00E12B33">
      <w:pPr>
        <w:jc w:val="center"/>
        <w:rPr>
          <w:rFonts w:cstheme="minorHAnsi"/>
          <w:sz w:val="24"/>
          <w:szCs w:val="24"/>
        </w:rPr>
      </w:pPr>
    </w:p>
    <w:p w14:paraId="0EE381A8" w14:textId="77777777" w:rsidR="00930422" w:rsidRPr="00A5229C" w:rsidRDefault="00930422" w:rsidP="00E12B33">
      <w:pPr>
        <w:jc w:val="center"/>
        <w:rPr>
          <w:rFonts w:cstheme="minorHAnsi"/>
          <w:sz w:val="24"/>
          <w:szCs w:val="24"/>
        </w:rPr>
      </w:pPr>
    </w:p>
    <w:p w14:paraId="2CC53242" w14:textId="77777777" w:rsidR="00930422" w:rsidRPr="005814FD" w:rsidRDefault="00930422" w:rsidP="00930422">
      <w:pPr>
        <w:ind w:left="5184" w:firstLine="1296"/>
        <w:jc w:val="right"/>
        <w:rPr>
          <w:rFonts w:cs="Arial"/>
          <w:bCs/>
          <w:szCs w:val="24"/>
          <w:lang w:eastAsia="en-GB"/>
        </w:rPr>
      </w:pPr>
      <w:r>
        <w:rPr>
          <w:rFonts w:cs="Arial"/>
          <w:bCs/>
          <w:szCs w:val="24"/>
          <w:lang w:eastAsia="en-GB"/>
        </w:rPr>
        <w:lastRenderedPageBreak/>
        <w:t>Pirkimo dokumentų</w:t>
      </w:r>
    </w:p>
    <w:p w14:paraId="2425D679" w14:textId="05436DF6" w:rsidR="00930422" w:rsidRDefault="00930422" w:rsidP="00930422">
      <w:pPr>
        <w:ind w:left="5184" w:firstLine="1296"/>
        <w:rPr>
          <w:rFonts w:cs="Arial"/>
          <w:bCs/>
          <w:szCs w:val="24"/>
          <w:lang w:eastAsia="en-GB"/>
        </w:rPr>
      </w:pPr>
      <w:r>
        <w:rPr>
          <w:rFonts w:cs="Arial"/>
          <w:bCs/>
          <w:szCs w:val="24"/>
          <w:lang w:eastAsia="en-GB"/>
        </w:rPr>
        <w:t xml:space="preserve">                     </w:t>
      </w:r>
      <w:r>
        <w:rPr>
          <w:rFonts w:cs="Arial"/>
          <w:bCs/>
          <w:szCs w:val="24"/>
          <w:lang w:eastAsia="en-GB"/>
        </w:rPr>
        <w:tab/>
      </w:r>
      <w:r>
        <w:rPr>
          <w:rFonts w:cs="Arial"/>
          <w:bCs/>
          <w:szCs w:val="24"/>
          <w:lang w:eastAsia="en-GB"/>
        </w:rPr>
        <w:tab/>
      </w:r>
      <w:r w:rsidR="00122D04">
        <w:rPr>
          <w:rFonts w:cs="Arial"/>
          <w:bCs/>
          <w:szCs w:val="24"/>
          <w:lang w:eastAsia="en-GB"/>
        </w:rPr>
        <w:t>9</w:t>
      </w:r>
      <w:r w:rsidR="00122D04" w:rsidRPr="005814FD">
        <w:rPr>
          <w:rFonts w:cs="Arial"/>
          <w:bCs/>
          <w:szCs w:val="24"/>
          <w:lang w:eastAsia="en-GB"/>
        </w:rPr>
        <w:t xml:space="preserve"> </w:t>
      </w:r>
      <w:r w:rsidRPr="005814FD">
        <w:rPr>
          <w:rFonts w:cs="Arial"/>
          <w:bCs/>
          <w:szCs w:val="24"/>
          <w:lang w:eastAsia="en-GB"/>
        </w:rPr>
        <w:t>priedas</w:t>
      </w:r>
    </w:p>
    <w:p w14:paraId="5FEDF75D" w14:textId="77777777" w:rsidR="00930422" w:rsidRDefault="00930422" w:rsidP="00930422">
      <w:pPr>
        <w:ind w:left="5184" w:firstLine="1296"/>
        <w:rPr>
          <w:rFonts w:cs="Arial"/>
          <w:bCs/>
          <w:szCs w:val="24"/>
          <w:lang w:eastAsia="en-GB"/>
        </w:rPr>
      </w:pPr>
    </w:p>
    <w:p w14:paraId="3A68C2F5" w14:textId="77777777" w:rsidR="00930422" w:rsidRPr="005814FD" w:rsidRDefault="00930422" w:rsidP="00930422">
      <w:pPr>
        <w:ind w:left="5184" w:firstLine="1296"/>
        <w:rPr>
          <w:rFonts w:cs="Arial"/>
          <w:bCs/>
          <w:szCs w:val="24"/>
          <w:lang w:eastAsia="en-GB"/>
        </w:rPr>
      </w:pPr>
    </w:p>
    <w:p w14:paraId="74F0CB83" w14:textId="77777777" w:rsidR="002C1B97" w:rsidRDefault="002C1B97" w:rsidP="002C1B97">
      <w:pPr>
        <w:widowControl w:val="0"/>
        <w:suppressAutoHyphens/>
        <w:jc w:val="center"/>
        <w:rPr>
          <w:b/>
          <w:szCs w:val="24"/>
        </w:rPr>
      </w:pPr>
      <w:r>
        <w:rPr>
          <w:b/>
          <w:szCs w:val="24"/>
        </w:rPr>
        <w:t xml:space="preserve">STANDARTINĖS SUTARČIŲ SĄLYGOS DĖL ASMENS DUOMENŲ TVARKYMO </w:t>
      </w:r>
    </w:p>
    <w:p w14:paraId="54BC4764" w14:textId="77777777" w:rsidR="002C1B97" w:rsidRDefault="002C1B97" w:rsidP="002C1B97">
      <w:pPr>
        <w:widowControl w:val="0"/>
        <w:suppressAutoHyphens/>
        <w:jc w:val="center"/>
        <w:rPr>
          <w:bCs/>
          <w:szCs w:val="24"/>
        </w:rPr>
      </w:pPr>
      <w:r>
        <w:rPr>
          <w:bCs/>
          <w:szCs w:val="24"/>
        </w:rPr>
        <w:t xml:space="preserve">2025-11-   Nr. </w:t>
      </w:r>
    </w:p>
    <w:p w14:paraId="560BA942" w14:textId="77777777" w:rsidR="002C1B97" w:rsidRPr="005D7210" w:rsidRDefault="002C1B97" w:rsidP="002C1B97">
      <w:pPr>
        <w:widowControl w:val="0"/>
        <w:suppressAutoHyphens/>
        <w:jc w:val="center"/>
        <w:rPr>
          <w:bCs/>
          <w:caps/>
        </w:rPr>
      </w:pPr>
      <w:r>
        <w:rPr>
          <w:bCs/>
          <w:szCs w:val="24"/>
        </w:rPr>
        <w:t xml:space="preserve">Vilnius    </w:t>
      </w:r>
    </w:p>
    <w:p w14:paraId="18693254" w14:textId="77777777" w:rsidR="002C1B97" w:rsidRDefault="002C1B97" w:rsidP="002C1B97">
      <w:pPr>
        <w:spacing w:line="360" w:lineRule="auto"/>
        <w:rPr>
          <w:szCs w:val="24"/>
        </w:rPr>
      </w:pPr>
    </w:p>
    <w:p w14:paraId="16BC82D4" w14:textId="77777777" w:rsidR="002C1B97" w:rsidRPr="00420C47" w:rsidRDefault="002C1B97" w:rsidP="002C1B97">
      <w:pPr>
        <w:overflowPunct w:val="0"/>
        <w:autoSpaceDE w:val="0"/>
        <w:autoSpaceDN w:val="0"/>
        <w:adjustRightInd w:val="0"/>
        <w:textAlignment w:val="baseline"/>
        <w:rPr>
          <w:szCs w:val="24"/>
        </w:rPr>
      </w:pPr>
      <w:r w:rsidRPr="00420C47">
        <w:rPr>
          <w:b/>
          <w:bCs/>
          <w:szCs w:val="24"/>
        </w:rPr>
        <w:t>Duomenų valdytojas</w:t>
      </w:r>
      <w:r w:rsidRPr="00420C47">
        <w:rPr>
          <w:szCs w:val="24"/>
        </w:rPr>
        <w:t xml:space="preserve"> – </w:t>
      </w:r>
      <w:r w:rsidRPr="00420C47">
        <w:rPr>
          <w:rFonts w:eastAsia="Microsoft Sans Serif"/>
          <w:color w:val="000000"/>
          <w:szCs w:val="24"/>
          <w:lang w:bidi="lt-LT"/>
        </w:rPr>
        <w:t xml:space="preserve">Lietuvos Respublikos teisingumo ministerija, įstaigos kodas 188604955, atstovaujamas Teisingumo ministerijos kanclerės Liucinos </w:t>
      </w:r>
      <w:proofErr w:type="spellStart"/>
      <w:r w:rsidRPr="00420C47">
        <w:rPr>
          <w:rFonts w:eastAsia="Microsoft Sans Serif"/>
          <w:color w:val="000000"/>
          <w:szCs w:val="24"/>
          <w:lang w:bidi="lt-LT"/>
        </w:rPr>
        <w:t>Kotlovskos</w:t>
      </w:r>
      <w:proofErr w:type="spellEnd"/>
      <w:r w:rsidRPr="00420C47">
        <w:rPr>
          <w:rFonts w:eastAsia="Microsoft Sans Serif"/>
          <w:color w:val="000000"/>
          <w:szCs w:val="24"/>
          <w:lang w:bidi="lt-LT"/>
        </w:rPr>
        <w:t>, veikiančios pagal Lietuvos Respublikos teisingumo ministro 2025 m. spalio 28  d. įsakymą Nr. 1R-296 „Dėl Lietuvos Respublikos teisingumo viceministrų veiklos sričių sąrašo, Lietuvos Respublikos teisingumo ministerijos kanclerio administravimo sričių sąrašo ir Lietuvos Respublikos teisingumo viceministrų ir Lietuvos Respublikos teisingumo ministerijos kanclerio pavadavimo tvarkos aprašo patvirtinimo bei įgaliojimų suteikimo“,</w:t>
      </w:r>
    </w:p>
    <w:p w14:paraId="58F3CF56" w14:textId="77777777" w:rsidR="002C1B97" w:rsidRPr="00420C47" w:rsidRDefault="002C1B97" w:rsidP="002C1B97">
      <w:pPr>
        <w:overflowPunct w:val="0"/>
        <w:autoSpaceDE w:val="0"/>
        <w:autoSpaceDN w:val="0"/>
        <w:adjustRightInd w:val="0"/>
        <w:textAlignment w:val="baseline"/>
        <w:rPr>
          <w:szCs w:val="24"/>
        </w:rPr>
      </w:pPr>
    </w:p>
    <w:p w14:paraId="1C660BA8" w14:textId="4F6B91D5" w:rsidR="002C1B97" w:rsidRPr="00E36022" w:rsidRDefault="002C1B97" w:rsidP="002C1B97">
      <w:pPr>
        <w:tabs>
          <w:tab w:val="right" w:leader="underscore" w:pos="9071"/>
        </w:tabs>
        <w:rPr>
          <w:szCs w:val="24"/>
        </w:rPr>
      </w:pPr>
      <w:r w:rsidRPr="007C413B">
        <w:rPr>
          <w:szCs w:val="24"/>
        </w:rPr>
        <w:t xml:space="preserve">ir </w:t>
      </w:r>
      <w:r w:rsidRPr="007C413B">
        <w:rPr>
          <w:b/>
          <w:bCs/>
          <w:szCs w:val="24"/>
        </w:rPr>
        <w:t xml:space="preserve">Duomenų tvarkytojas </w:t>
      </w:r>
      <w:r w:rsidRPr="007C413B">
        <w:rPr>
          <w:szCs w:val="24"/>
        </w:rPr>
        <w:t>–</w:t>
      </w:r>
      <w:r>
        <w:rPr>
          <w:szCs w:val="24"/>
        </w:rPr>
        <w:t xml:space="preserve"> </w:t>
      </w:r>
      <w:r w:rsidRPr="00921892">
        <w:rPr>
          <w:szCs w:val="24"/>
        </w:rPr>
        <w:t>XXX, įmonės kodas XXX, registruota buveinė XXXX, atstovaujama XXX</w:t>
      </w:r>
      <w:r w:rsidRPr="00921892">
        <w:t xml:space="preserve">, </w:t>
      </w:r>
      <w:r w:rsidRPr="00921892">
        <w:rPr>
          <w:szCs w:val="24"/>
        </w:rPr>
        <w:t>veikiančio pagal XXX</w:t>
      </w:r>
      <w:r w:rsidR="007D08B6">
        <w:rPr>
          <w:szCs w:val="24"/>
          <w:shd w:val="clear" w:color="auto" w:fill="FFFFFF" w:themeFill="background1"/>
        </w:rPr>
        <w:t>,</w:t>
      </w:r>
    </w:p>
    <w:p w14:paraId="11D9F7B6" w14:textId="77777777" w:rsidR="002C1B97" w:rsidRDefault="002C1B97" w:rsidP="002C1B97">
      <w:pPr>
        <w:tabs>
          <w:tab w:val="right" w:leader="underscore" w:pos="9071"/>
        </w:tabs>
        <w:ind w:right="-1"/>
        <w:rPr>
          <w:sz w:val="20"/>
        </w:rPr>
      </w:pPr>
    </w:p>
    <w:p w14:paraId="7200C620" w14:textId="77777777" w:rsidR="002C1B97" w:rsidRDefault="002C1B97" w:rsidP="002C1B97">
      <w:r>
        <w:t>kiekvienas atskirai vadinamas „Šalimi“, o kartu „Šalimis“,</w:t>
      </w:r>
    </w:p>
    <w:p w14:paraId="22BD9EA1" w14:textId="77777777" w:rsidR="002C1B97" w:rsidRDefault="002C1B97" w:rsidP="002C1B97"/>
    <w:p w14:paraId="5F7B5AA2" w14:textId="77777777" w:rsidR="002C1B97" w:rsidRDefault="002C1B97" w:rsidP="002C1B97">
      <w: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Pr>
          <w:color w:val="000000"/>
        </w:rPr>
        <w:t>Reglamentas (ES) 2016/679</w:t>
      </w:r>
      <w:r>
        <w:t>),</w:t>
      </w:r>
      <w:r w:rsidRPr="002E2B3B">
        <w:rPr>
          <w:szCs w:val="24"/>
        </w:rPr>
        <w:t xml:space="preserve"> </w:t>
      </w:r>
    </w:p>
    <w:p w14:paraId="1A50D205" w14:textId="77777777" w:rsidR="002C1B97" w:rsidRDefault="002C1B97" w:rsidP="002C1B97"/>
    <w:p w14:paraId="2995C323" w14:textId="77777777" w:rsidR="002C1B97" w:rsidRDefault="002C1B97" w:rsidP="002C1B97">
      <w:r>
        <w:rPr>
          <w:b/>
          <w:bCs/>
          <w:szCs w:val="24"/>
        </w:rPr>
        <w:t>susitarė</w:t>
      </w:r>
      <w:r>
        <w:rPr>
          <w:szCs w:val="24"/>
        </w:rPr>
        <w:t xml:space="preserve"> dėl standartinių sutarčių sąlygų dėl asmens duomenų tvarkymo (toliau – Sąlygos), kurias </w:t>
      </w:r>
      <w:r>
        <w:t>sudaro Sąlygose nurodyti ir Sąlygų galiojimo laikotarpiu sudaryti priedai.</w:t>
      </w:r>
    </w:p>
    <w:p w14:paraId="716BEDD4" w14:textId="77777777" w:rsidR="002C1B97" w:rsidRDefault="002C1B97" w:rsidP="002C1B97">
      <w:pPr>
        <w:rPr>
          <w:szCs w:val="24"/>
        </w:rPr>
      </w:pPr>
    </w:p>
    <w:p w14:paraId="548FCF3B" w14:textId="77777777" w:rsidR="002C1B97" w:rsidRDefault="002C1B97" w:rsidP="002C1B97">
      <w:pPr>
        <w:ind w:left="1080"/>
        <w:jc w:val="center"/>
        <w:rPr>
          <w:b/>
          <w:szCs w:val="24"/>
        </w:rPr>
      </w:pPr>
      <w:r>
        <w:rPr>
          <w:b/>
          <w:szCs w:val="24"/>
        </w:rPr>
        <w:t>I SKYRIUS</w:t>
      </w:r>
    </w:p>
    <w:p w14:paraId="2C0DF5F5" w14:textId="77777777" w:rsidR="002C1B97" w:rsidRDefault="002C1B97" w:rsidP="002C1B97">
      <w:pPr>
        <w:ind w:left="1080"/>
        <w:jc w:val="center"/>
        <w:rPr>
          <w:szCs w:val="24"/>
        </w:rPr>
      </w:pPr>
      <w:r>
        <w:rPr>
          <w:b/>
          <w:szCs w:val="24"/>
        </w:rPr>
        <w:t>SĄLYGŲ TIKSLAS</w:t>
      </w:r>
    </w:p>
    <w:p w14:paraId="2EA18495" w14:textId="77777777" w:rsidR="002C1B97" w:rsidRDefault="002C1B97" w:rsidP="002C1B97">
      <w:pPr>
        <w:ind w:left="720"/>
        <w:rPr>
          <w:szCs w:val="24"/>
        </w:rPr>
      </w:pPr>
    </w:p>
    <w:p w14:paraId="05681409" w14:textId="77777777" w:rsidR="002C1B97" w:rsidRDefault="002C1B97" w:rsidP="002C1B97">
      <w:pPr>
        <w:widowControl w:val="0"/>
        <w:tabs>
          <w:tab w:val="left" w:pos="567"/>
        </w:tabs>
        <w:spacing w:line="276" w:lineRule="auto"/>
        <w:rPr>
          <w:szCs w:val="24"/>
        </w:rPr>
      </w:pPr>
      <w:r>
        <w:rPr>
          <w:szCs w:val="24"/>
        </w:rPr>
        <w:t>1.</w:t>
      </w:r>
      <w:r>
        <w:rPr>
          <w:szCs w:val="24"/>
        </w:rPr>
        <w:tab/>
        <w:t xml:space="preserve">Siekiant įgyvendinti </w:t>
      </w:r>
      <w:r>
        <w:rPr>
          <w:color w:val="000000"/>
        </w:rPr>
        <w:t xml:space="preserve">Reglamento (ES) 2016/679 </w:t>
      </w:r>
      <w:r w:rsidRPr="0069579C">
        <w:rPr>
          <w:szCs w:val="24"/>
        </w:rPr>
        <w:t>28 straipsnio 3 dalį</w:t>
      </w:r>
      <w:r w:rsidRPr="005D7210">
        <w:rPr>
          <w:szCs w:val="24"/>
        </w:rPr>
        <w:t>,</w:t>
      </w:r>
      <w:r>
        <w:rPr>
          <w:szCs w:val="24"/>
        </w:rPr>
        <w:t xml:space="preserve"> nustatomos duomenų valdytojo ir duomenų tvarkytojo teisės bei pareigos, duomenų valdytojo vardu tvarkant asmens duomenis. Sąlygomis</w:t>
      </w:r>
      <w:r>
        <w:t xml:space="preserve"> turi būti siekiama apsaugoti duomenų subjektų teises, mažinti konkrečią asmens duomenų apsaugos riziką ir užtikrinti duomenų valdytojo ir duomenų tvarkytojo santykių bei atitinkamų teisių ir pareigų aiškumą.</w:t>
      </w:r>
    </w:p>
    <w:p w14:paraId="04D550D3" w14:textId="6F9A16E9" w:rsidR="002C1B97" w:rsidRDefault="002C1B97" w:rsidP="002C1B97">
      <w:pPr>
        <w:widowControl w:val="0"/>
        <w:tabs>
          <w:tab w:val="left" w:pos="567"/>
        </w:tabs>
        <w:spacing w:line="276" w:lineRule="auto"/>
        <w:rPr>
          <w:szCs w:val="24"/>
        </w:rPr>
      </w:pPr>
      <w:r>
        <w:rPr>
          <w:szCs w:val="24"/>
        </w:rPr>
        <w:t>2.</w:t>
      </w:r>
      <w:r>
        <w:rPr>
          <w:szCs w:val="24"/>
        </w:rPr>
        <w:tab/>
        <w:t xml:space="preserve">Teikdamas paslaugas </w:t>
      </w:r>
      <w:r w:rsidRPr="00034AFD">
        <w:rPr>
          <w:szCs w:val="24"/>
        </w:rPr>
        <w:t>pagal 202</w:t>
      </w:r>
      <w:r w:rsidR="00921892">
        <w:rPr>
          <w:szCs w:val="24"/>
        </w:rPr>
        <w:t>5</w:t>
      </w:r>
      <w:r w:rsidRPr="00034AFD">
        <w:rPr>
          <w:szCs w:val="24"/>
        </w:rPr>
        <w:t xml:space="preserve">3 m. </w:t>
      </w:r>
      <w:r w:rsidRPr="00921892">
        <w:rPr>
          <w:szCs w:val="24"/>
        </w:rPr>
        <w:t>XXX  d.</w:t>
      </w:r>
      <w:r w:rsidRPr="00034AFD">
        <w:rPr>
          <w:szCs w:val="24"/>
        </w:rPr>
        <w:t xml:space="preserve"> sudarytą </w:t>
      </w:r>
      <w:r>
        <w:rPr>
          <w:szCs w:val="24"/>
        </w:rPr>
        <w:t>D</w:t>
      </w:r>
      <w:r w:rsidRPr="00225C2D">
        <w:rPr>
          <w:szCs w:val="24"/>
        </w:rPr>
        <w:t xml:space="preserve">arbuotojų </w:t>
      </w:r>
      <w:proofErr w:type="spellStart"/>
      <w:r w:rsidR="00553D34">
        <w:rPr>
          <w:szCs w:val="24"/>
        </w:rPr>
        <w:t>svanoriško</w:t>
      </w:r>
      <w:proofErr w:type="spellEnd"/>
      <w:r w:rsidR="00553D34">
        <w:rPr>
          <w:szCs w:val="24"/>
        </w:rPr>
        <w:t xml:space="preserve"> sveikatos draudimo</w:t>
      </w:r>
      <w:r w:rsidRPr="00225C2D">
        <w:rPr>
          <w:szCs w:val="24"/>
        </w:rPr>
        <w:t xml:space="preserve"> paslaugų pirkimo-pardavimo sutartis</w:t>
      </w:r>
      <w:r>
        <w:rPr>
          <w:szCs w:val="24"/>
        </w:rPr>
        <w:t xml:space="preserve"> </w:t>
      </w:r>
      <w:r w:rsidRPr="00034AFD">
        <w:rPr>
          <w:szCs w:val="24"/>
        </w:rPr>
        <w:t>sutartį Nr.</w:t>
      </w:r>
      <w:r>
        <w:rPr>
          <w:szCs w:val="24"/>
        </w:rPr>
        <w:t xml:space="preserve"> </w:t>
      </w:r>
      <w:r w:rsidRPr="00553D34">
        <w:rPr>
          <w:szCs w:val="24"/>
        </w:rPr>
        <w:t>XXX</w:t>
      </w:r>
      <w:r>
        <w:rPr>
          <w:szCs w:val="24"/>
        </w:rPr>
        <w:t xml:space="preserve"> </w:t>
      </w:r>
      <w:r w:rsidRPr="00917F4D">
        <w:rPr>
          <w:szCs w:val="24"/>
        </w:rPr>
        <w:t>(toliau –</w:t>
      </w:r>
      <w:r>
        <w:rPr>
          <w:szCs w:val="24"/>
        </w:rPr>
        <w:t xml:space="preserve"> S</w:t>
      </w:r>
      <w:r w:rsidRPr="00917F4D">
        <w:rPr>
          <w:szCs w:val="24"/>
        </w:rPr>
        <w:t>utartis), duomenų tvarkytojas tvarkys asmens duomenis duomenų valdytojo vardu pagal šias Sąlygas. Asmens duomenų tvarkymo sąlygos</w:t>
      </w:r>
      <w:r w:rsidRPr="00917F4D">
        <w:t xml:space="preserve"> nustatytos Sąlygų 1 priede.</w:t>
      </w:r>
      <w:r>
        <w:t xml:space="preserve"> </w:t>
      </w:r>
    </w:p>
    <w:p w14:paraId="068A60EF" w14:textId="77777777" w:rsidR="002C1B97" w:rsidRDefault="002C1B97" w:rsidP="002C1B97">
      <w:pPr>
        <w:tabs>
          <w:tab w:val="left" w:pos="567"/>
        </w:tabs>
        <w:jc w:val="center"/>
        <w:rPr>
          <w:b/>
          <w:szCs w:val="24"/>
        </w:rPr>
      </w:pPr>
    </w:p>
    <w:p w14:paraId="05B55FBC" w14:textId="77777777" w:rsidR="002C1B97" w:rsidRDefault="002C1B97" w:rsidP="002C1B97">
      <w:pPr>
        <w:tabs>
          <w:tab w:val="left" w:pos="567"/>
        </w:tabs>
        <w:jc w:val="center"/>
        <w:rPr>
          <w:b/>
          <w:szCs w:val="24"/>
        </w:rPr>
      </w:pPr>
      <w:r>
        <w:rPr>
          <w:b/>
          <w:szCs w:val="24"/>
        </w:rPr>
        <w:t>II SKYRIUS</w:t>
      </w:r>
    </w:p>
    <w:p w14:paraId="1A265789" w14:textId="77777777" w:rsidR="002C1B97" w:rsidRDefault="002C1B97" w:rsidP="002C1B97">
      <w:pPr>
        <w:tabs>
          <w:tab w:val="left" w:pos="567"/>
        </w:tabs>
        <w:jc w:val="center"/>
        <w:rPr>
          <w:b/>
          <w:szCs w:val="24"/>
        </w:rPr>
      </w:pPr>
      <w:r>
        <w:rPr>
          <w:b/>
          <w:szCs w:val="24"/>
        </w:rPr>
        <w:t>ŠALIŲ ĮSIPAREIGOJIMAI</w:t>
      </w:r>
    </w:p>
    <w:p w14:paraId="4BF8EB00" w14:textId="77777777" w:rsidR="002C1B97" w:rsidRDefault="002C1B97" w:rsidP="002C1B97">
      <w:pPr>
        <w:tabs>
          <w:tab w:val="left" w:pos="567"/>
        </w:tabs>
        <w:jc w:val="center"/>
        <w:rPr>
          <w:b/>
          <w:szCs w:val="24"/>
        </w:rPr>
      </w:pPr>
    </w:p>
    <w:p w14:paraId="275C3CBD" w14:textId="77777777" w:rsidR="002C1B97" w:rsidRDefault="002C1B97" w:rsidP="002C1B97">
      <w:pPr>
        <w:widowControl w:val="0"/>
        <w:tabs>
          <w:tab w:val="left" w:pos="567"/>
        </w:tabs>
        <w:spacing w:line="276" w:lineRule="auto"/>
        <w:rPr>
          <w:szCs w:val="24"/>
        </w:rPr>
      </w:pPr>
      <w:r>
        <w:rPr>
          <w:szCs w:val="24"/>
        </w:rPr>
        <w:t>3.</w:t>
      </w:r>
      <w:r>
        <w:rPr>
          <w:szCs w:val="24"/>
        </w:rPr>
        <w:tab/>
        <w:t>Duomenų valdytojas:</w:t>
      </w:r>
    </w:p>
    <w:p w14:paraId="1892DB0E" w14:textId="77777777" w:rsidR="002C1B97" w:rsidRDefault="002C1B97" w:rsidP="002C1B97">
      <w:pPr>
        <w:widowControl w:val="0"/>
        <w:tabs>
          <w:tab w:val="left" w:pos="567"/>
        </w:tabs>
        <w:spacing w:line="276" w:lineRule="auto"/>
        <w:rPr>
          <w:szCs w:val="24"/>
        </w:rPr>
      </w:pPr>
      <w:r>
        <w:rPr>
          <w:szCs w:val="24"/>
        </w:rPr>
        <w:t>3.1.</w:t>
      </w:r>
      <w:r>
        <w:rPr>
          <w:szCs w:val="24"/>
        </w:rPr>
        <w:tab/>
        <w:t xml:space="preserve">įsipareigoja užtikrinti, kad asmens duomenys būtų tvarkomi laikantis </w:t>
      </w:r>
      <w:r>
        <w:rPr>
          <w:color w:val="000000"/>
        </w:rPr>
        <w:t>Reglamento (ES) 2016/679 (žr. Reglamento (ES) 2016/679 24 straipsnį)</w:t>
      </w:r>
      <w:r>
        <w:rPr>
          <w:szCs w:val="24"/>
        </w:rPr>
        <w:t xml:space="preserve">, kitų asmens duomenų apsaugą ir (ar) tvarkymą reglamentuojančių </w:t>
      </w:r>
      <w:r>
        <w:rPr>
          <w:szCs w:val="24"/>
        </w:rPr>
        <w:lastRenderedPageBreak/>
        <w:t>Europos Sąjungos ar jos valstybės narės</w:t>
      </w:r>
      <w:r>
        <w:rPr>
          <w:szCs w:val="24"/>
          <w:vertAlign w:val="superscript"/>
        </w:rPr>
        <w:footnoteReference w:id="2"/>
      </w:r>
      <w:r>
        <w:rPr>
          <w:szCs w:val="24"/>
        </w:rPr>
        <w:t xml:space="preserve"> teisės aktų ir šių Sąlygų;</w:t>
      </w:r>
    </w:p>
    <w:p w14:paraId="54EA6AFF" w14:textId="77777777" w:rsidR="002C1B97" w:rsidRDefault="002C1B97" w:rsidP="002C1B97">
      <w:pPr>
        <w:widowControl w:val="0"/>
        <w:tabs>
          <w:tab w:val="left" w:pos="567"/>
        </w:tabs>
        <w:spacing w:line="276" w:lineRule="auto"/>
        <w:rPr>
          <w:szCs w:val="24"/>
        </w:rPr>
      </w:pPr>
      <w:r>
        <w:rPr>
          <w:szCs w:val="24"/>
        </w:rPr>
        <w:t>3.2.</w:t>
      </w:r>
      <w:r>
        <w:rPr>
          <w:szCs w:val="24"/>
        </w:rPr>
        <w:tab/>
        <w:t xml:space="preserve"> turi teisę ir pareigą priimti sprendimus dėl asmens duomenų tvarkymo tikslų ir priemonių;</w:t>
      </w:r>
    </w:p>
    <w:p w14:paraId="40179A58" w14:textId="77777777" w:rsidR="002C1B97" w:rsidRDefault="002C1B97" w:rsidP="002C1B97">
      <w:pPr>
        <w:widowControl w:val="0"/>
        <w:tabs>
          <w:tab w:val="left" w:pos="567"/>
        </w:tabs>
        <w:spacing w:line="276" w:lineRule="auto"/>
        <w:rPr>
          <w:szCs w:val="24"/>
        </w:rPr>
      </w:pPr>
      <w:r>
        <w:rPr>
          <w:szCs w:val="24"/>
        </w:rPr>
        <w:t>3.3.</w:t>
      </w:r>
      <w:r>
        <w:rPr>
          <w:szCs w:val="24"/>
        </w:rPr>
        <w:tab/>
        <w:t xml:space="preserve"> yra atsakingas, įskaitant, bet neapsiribojant, už tai, kad asmens duomenų tvarkymas, kurį duomenų tvarkytojui pavesta atlikti, turėtų teisinį pagrindą.</w:t>
      </w:r>
    </w:p>
    <w:p w14:paraId="6488F669" w14:textId="77777777" w:rsidR="002C1B97" w:rsidRDefault="002C1B97" w:rsidP="002C1B97">
      <w:pPr>
        <w:widowControl w:val="0"/>
        <w:tabs>
          <w:tab w:val="left" w:pos="567"/>
        </w:tabs>
        <w:spacing w:line="276" w:lineRule="auto"/>
        <w:rPr>
          <w:szCs w:val="24"/>
        </w:rPr>
      </w:pPr>
      <w:r>
        <w:rPr>
          <w:szCs w:val="24"/>
        </w:rPr>
        <w:t>4.</w:t>
      </w:r>
      <w:r>
        <w:rPr>
          <w:szCs w:val="24"/>
        </w:rPr>
        <w:tab/>
        <w:t>Duomenų tvarkytojas įsipareigoja:</w:t>
      </w:r>
    </w:p>
    <w:p w14:paraId="75620F2E" w14:textId="77777777" w:rsidR="002C1B97" w:rsidRDefault="002C1B97" w:rsidP="002C1B97">
      <w:pPr>
        <w:widowControl w:val="0"/>
        <w:tabs>
          <w:tab w:val="left" w:pos="567"/>
        </w:tabs>
        <w:spacing w:line="276" w:lineRule="auto"/>
        <w:rPr>
          <w:szCs w:val="24"/>
        </w:rPr>
      </w:pPr>
      <w:r>
        <w:rPr>
          <w:szCs w:val="24"/>
        </w:rPr>
        <w:t>4.1.</w:t>
      </w:r>
      <w:r>
        <w:rPr>
          <w:szCs w:val="24"/>
        </w:rPr>
        <w:tab/>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aktais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4DED4D46" w14:textId="77777777" w:rsidR="002C1B97" w:rsidRDefault="002C1B97" w:rsidP="002C1B97">
      <w:pPr>
        <w:widowControl w:val="0"/>
        <w:tabs>
          <w:tab w:val="left" w:pos="567"/>
        </w:tabs>
        <w:spacing w:line="276" w:lineRule="auto"/>
        <w:rPr>
          <w:szCs w:val="24"/>
        </w:rPr>
      </w:pPr>
      <w:r>
        <w:rPr>
          <w:szCs w:val="24"/>
        </w:rPr>
        <w:t>4.2.</w:t>
      </w:r>
      <w:r>
        <w:rPr>
          <w:szCs w:val="24"/>
        </w:rPr>
        <w:tab/>
        <w:t xml:space="preserve"> nedelsiant informuoti duomenų valdytoją, jei duomenų valdytojo nurodymai, duomenų tvarkytojo nuomone, prieštarauja </w:t>
      </w:r>
      <w:r>
        <w:rPr>
          <w:color w:val="000000"/>
        </w:rPr>
        <w:t xml:space="preserve">Reglamentui (ES) 2016/679 </w:t>
      </w:r>
      <w:r>
        <w:rPr>
          <w:szCs w:val="24"/>
        </w:rPr>
        <w:t>arba kitiems asmens duomenų apsaugą reglamentuojantiems Europos Sąjungos ar jos valstybių narių teisės aktams;</w:t>
      </w:r>
    </w:p>
    <w:p w14:paraId="23BA501F" w14:textId="77777777" w:rsidR="002C1B97" w:rsidRDefault="002C1B97" w:rsidP="002C1B97">
      <w:pPr>
        <w:widowControl w:val="0"/>
        <w:tabs>
          <w:tab w:val="left" w:pos="567"/>
        </w:tabs>
        <w:spacing w:line="276" w:lineRule="auto"/>
        <w:rPr>
          <w:szCs w:val="24"/>
        </w:rPr>
      </w:pPr>
      <w:r>
        <w:rPr>
          <w:szCs w:val="24"/>
        </w:rPr>
        <w:t>4.3.</w:t>
      </w:r>
      <w:r>
        <w:rPr>
          <w:szCs w:val="24"/>
        </w:rPr>
        <w:tab/>
      </w:r>
      <w:r>
        <w:t xml:space="preserve">tvarkyti su asmens duomenų tvarkymo veikla, vykdoma duomenų valdytojo vardu, susijusius įrašus. Ši pareiga taikoma kiekvienam duomenų tvarkytojui ir, kai taikoma, duomenų tvarkytojo atstovui pagal </w:t>
      </w:r>
      <w:r w:rsidRPr="0069579C">
        <w:rPr>
          <w:color w:val="000000"/>
        </w:rPr>
        <w:t xml:space="preserve">Reglamento (ES) 2016/679 </w:t>
      </w:r>
      <w:r w:rsidRPr="0069579C">
        <w:t xml:space="preserve">30 </w:t>
      </w:r>
      <w:r w:rsidRPr="0069579C">
        <w:rPr>
          <w:szCs w:val="24"/>
        </w:rPr>
        <w:t>straipsnio</w:t>
      </w:r>
      <w:r w:rsidRPr="0069579C">
        <w:t xml:space="preserve"> 2 dalį</w:t>
      </w:r>
      <w:r>
        <w:t>.</w:t>
      </w:r>
    </w:p>
    <w:p w14:paraId="3DA078FF" w14:textId="77777777" w:rsidR="002C1B97" w:rsidRDefault="002C1B97" w:rsidP="002C1B97">
      <w:pPr>
        <w:widowControl w:val="0"/>
        <w:tabs>
          <w:tab w:val="left" w:pos="567"/>
        </w:tabs>
        <w:spacing w:line="276" w:lineRule="auto"/>
        <w:rPr>
          <w:i/>
          <w:iCs/>
          <w:szCs w:val="24"/>
        </w:rPr>
      </w:pPr>
      <w:r>
        <w:rPr>
          <w:szCs w:val="24"/>
        </w:rPr>
        <w:t>5.</w:t>
      </w:r>
      <w:r>
        <w:rPr>
          <w:szCs w:val="24"/>
        </w:rPr>
        <w:tab/>
        <w:t xml:space="preserve">Duomenų tvarkytojas neatsako už duomenų valdytojo duotus galimai neteisėtus nurodymus. </w:t>
      </w:r>
    </w:p>
    <w:p w14:paraId="504EB045" w14:textId="77777777" w:rsidR="002C1B97" w:rsidRDefault="002C1B97" w:rsidP="002C1B97">
      <w:pPr>
        <w:widowControl w:val="0"/>
        <w:tabs>
          <w:tab w:val="left" w:pos="567"/>
        </w:tabs>
        <w:spacing w:line="276" w:lineRule="auto"/>
        <w:rPr>
          <w:i/>
          <w:iCs/>
          <w:szCs w:val="24"/>
        </w:rPr>
      </w:pPr>
      <w:r>
        <w:rPr>
          <w:szCs w:val="24"/>
        </w:rPr>
        <w:t>6.</w:t>
      </w:r>
      <w:r>
        <w:rPr>
          <w:szCs w:val="24"/>
        </w:rPr>
        <w:tab/>
        <w:t xml:space="preserve">Šios Sąlygos neatleidžia Šalių nuo kitų pareigų, kurios joms taikomos pagal </w:t>
      </w:r>
      <w:r w:rsidRPr="0069579C">
        <w:rPr>
          <w:color w:val="000000"/>
        </w:rPr>
        <w:t>Reglamentą (ES) 2016/679</w:t>
      </w:r>
      <w:r>
        <w:rPr>
          <w:color w:val="000000"/>
        </w:rPr>
        <w:t xml:space="preserve"> </w:t>
      </w:r>
      <w:r>
        <w:rPr>
          <w:szCs w:val="24"/>
        </w:rPr>
        <w:t>ar kitus teisės aktus.</w:t>
      </w:r>
    </w:p>
    <w:p w14:paraId="75CD148A" w14:textId="77777777" w:rsidR="002C1B97" w:rsidRDefault="002C1B97" w:rsidP="002C1B97">
      <w:pPr>
        <w:widowControl w:val="0"/>
        <w:tabs>
          <w:tab w:val="left" w:pos="567"/>
        </w:tabs>
        <w:spacing w:line="276" w:lineRule="auto"/>
        <w:rPr>
          <w:i/>
          <w:iCs/>
          <w:szCs w:val="24"/>
        </w:rPr>
      </w:pPr>
    </w:p>
    <w:p w14:paraId="5799EB4A" w14:textId="77777777" w:rsidR="002C1B97" w:rsidRDefault="002C1B97" w:rsidP="002C1B97">
      <w:pPr>
        <w:tabs>
          <w:tab w:val="left" w:pos="567"/>
        </w:tabs>
        <w:jc w:val="center"/>
        <w:rPr>
          <w:b/>
          <w:szCs w:val="24"/>
        </w:rPr>
      </w:pPr>
      <w:r>
        <w:rPr>
          <w:b/>
          <w:szCs w:val="24"/>
        </w:rPr>
        <w:t>III SKYRIUS</w:t>
      </w:r>
    </w:p>
    <w:p w14:paraId="46E46B25" w14:textId="77777777" w:rsidR="002C1B97" w:rsidRDefault="002C1B97" w:rsidP="002C1B97">
      <w:pPr>
        <w:tabs>
          <w:tab w:val="left" w:pos="567"/>
        </w:tabs>
        <w:jc w:val="center"/>
        <w:rPr>
          <w:b/>
          <w:szCs w:val="24"/>
        </w:rPr>
      </w:pPr>
      <w:r>
        <w:rPr>
          <w:b/>
          <w:szCs w:val="24"/>
        </w:rPr>
        <w:t>KONFIDENCIALUMAS</w:t>
      </w:r>
    </w:p>
    <w:p w14:paraId="43EF4E8C" w14:textId="77777777" w:rsidR="002C1B97" w:rsidRDefault="002C1B97" w:rsidP="002C1B97">
      <w:pPr>
        <w:widowControl w:val="0"/>
        <w:tabs>
          <w:tab w:val="left" w:pos="567"/>
        </w:tabs>
        <w:spacing w:line="276" w:lineRule="auto"/>
        <w:rPr>
          <w:szCs w:val="24"/>
        </w:rPr>
      </w:pPr>
    </w:p>
    <w:p w14:paraId="4EA51E1C" w14:textId="77777777" w:rsidR="002C1B97" w:rsidRDefault="002C1B97" w:rsidP="002C1B97">
      <w:pPr>
        <w:widowControl w:val="0"/>
        <w:tabs>
          <w:tab w:val="left" w:pos="567"/>
        </w:tabs>
        <w:spacing w:line="276" w:lineRule="auto"/>
        <w:rPr>
          <w:szCs w:val="24"/>
        </w:rPr>
      </w:pPr>
      <w:r>
        <w:rPr>
          <w:szCs w:val="24"/>
        </w:rPr>
        <w:t>7.</w:t>
      </w:r>
      <w:r>
        <w:rPr>
          <w:szCs w:val="24"/>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2F80FC6D" w14:textId="77777777" w:rsidR="002C1B97" w:rsidRDefault="002C1B97" w:rsidP="002C1B97">
      <w:pPr>
        <w:widowControl w:val="0"/>
        <w:tabs>
          <w:tab w:val="left" w:pos="567"/>
        </w:tabs>
        <w:spacing w:line="276" w:lineRule="auto"/>
        <w:rPr>
          <w:szCs w:val="24"/>
        </w:rPr>
      </w:pPr>
      <w:r>
        <w:rPr>
          <w:szCs w:val="24"/>
        </w:rPr>
        <w:t>7.1.</w:t>
      </w:r>
      <w:r>
        <w:rPr>
          <w:szCs w:val="24"/>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0260BCCA" w14:textId="77777777" w:rsidR="002C1B97" w:rsidRDefault="002C1B97" w:rsidP="002C1B97">
      <w:pPr>
        <w:widowControl w:val="0"/>
        <w:tabs>
          <w:tab w:val="left" w:pos="567"/>
        </w:tabs>
        <w:spacing w:line="276" w:lineRule="auto"/>
        <w:rPr>
          <w:szCs w:val="24"/>
        </w:rPr>
      </w:pPr>
      <w:r>
        <w:rPr>
          <w:szCs w:val="24"/>
        </w:rPr>
        <w:t>7.2.</w:t>
      </w:r>
      <w:r>
        <w:rPr>
          <w:szCs w:val="24"/>
        </w:rPr>
        <w:tab/>
        <w:t>Asmenų, kuriems suteikta prieiga prie asmens duomenų, sąrašas turi būti periodiškai peržiūrimas ne rečiau kaip kartą per 3 savaites. Vadovaujantis šia peržiūra, tokia prieiga prie asmens duomenų panaikinama, jei tokia prieiga nebereikalinga, todėl asmens duomenys nebegalės būti prieinami tiems asmenims.</w:t>
      </w:r>
    </w:p>
    <w:p w14:paraId="54374708" w14:textId="77777777" w:rsidR="002C1B97" w:rsidRDefault="002C1B97" w:rsidP="002C1B97">
      <w:pPr>
        <w:widowControl w:val="0"/>
        <w:tabs>
          <w:tab w:val="left" w:pos="567"/>
        </w:tabs>
        <w:spacing w:line="276" w:lineRule="auto"/>
        <w:rPr>
          <w:i/>
          <w:iCs/>
          <w:szCs w:val="24"/>
        </w:rPr>
      </w:pPr>
      <w:r>
        <w:rPr>
          <w:szCs w:val="24"/>
        </w:rPr>
        <w:t>8.</w:t>
      </w:r>
      <w:r>
        <w:rPr>
          <w:szCs w:val="24"/>
        </w:rPr>
        <w:tab/>
      </w:r>
      <w:r>
        <w:rPr>
          <w:rFonts w:eastAsia="Calibri"/>
          <w:color w:val="000000"/>
          <w:szCs w:val="24"/>
          <w:lang w:bidi="en-US"/>
        </w:rPr>
        <w:t>Duomenų tvarkytojas duomenų valdytojo prašymu įrodo, kad asmenims, kuriems vadovauja duomenų tvarkytojas ir kuriems pavesta tvarkyti asmens duomenis, taikoma Sąlygų 7 punkte nurodyta konfidencialumo pareiga.</w:t>
      </w:r>
    </w:p>
    <w:p w14:paraId="67ACD9D8" w14:textId="77777777" w:rsidR="002C1B97" w:rsidRDefault="002C1B97" w:rsidP="002C1B97">
      <w:pPr>
        <w:tabs>
          <w:tab w:val="left" w:pos="567"/>
        </w:tabs>
        <w:spacing w:line="276" w:lineRule="auto"/>
        <w:jc w:val="center"/>
        <w:rPr>
          <w:b/>
          <w:szCs w:val="24"/>
        </w:rPr>
      </w:pPr>
    </w:p>
    <w:p w14:paraId="6D2E1F70" w14:textId="77777777" w:rsidR="002C1B97" w:rsidRDefault="002C1B97" w:rsidP="002C1B97">
      <w:pPr>
        <w:tabs>
          <w:tab w:val="left" w:pos="567"/>
        </w:tabs>
        <w:spacing w:line="276" w:lineRule="auto"/>
        <w:jc w:val="center"/>
        <w:rPr>
          <w:b/>
          <w:szCs w:val="24"/>
        </w:rPr>
      </w:pPr>
      <w:r>
        <w:rPr>
          <w:b/>
          <w:szCs w:val="24"/>
        </w:rPr>
        <w:t>IV SKYRIUS</w:t>
      </w:r>
    </w:p>
    <w:p w14:paraId="1D790214" w14:textId="77777777" w:rsidR="002C1B97" w:rsidRDefault="002C1B97" w:rsidP="002C1B97">
      <w:pPr>
        <w:tabs>
          <w:tab w:val="left" w:pos="567"/>
        </w:tabs>
        <w:spacing w:line="276" w:lineRule="auto"/>
        <w:jc w:val="center"/>
        <w:rPr>
          <w:b/>
          <w:szCs w:val="24"/>
        </w:rPr>
      </w:pPr>
      <w:r>
        <w:rPr>
          <w:b/>
          <w:szCs w:val="24"/>
        </w:rPr>
        <w:t>DUOMENŲ TVARKYMO SAUGUMAS</w:t>
      </w:r>
    </w:p>
    <w:p w14:paraId="46516C71" w14:textId="77777777" w:rsidR="002C1B97" w:rsidRDefault="002C1B97" w:rsidP="002C1B97">
      <w:pPr>
        <w:widowControl w:val="0"/>
        <w:tabs>
          <w:tab w:val="left" w:pos="567"/>
        </w:tabs>
        <w:spacing w:line="276" w:lineRule="auto"/>
        <w:jc w:val="center"/>
        <w:rPr>
          <w:szCs w:val="24"/>
        </w:rPr>
      </w:pPr>
    </w:p>
    <w:p w14:paraId="3CBA0737" w14:textId="77777777" w:rsidR="002C1B97" w:rsidRDefault="002C1B97" w:rsidP="002C1B97">
      <w:pPr>
        <w:widowControl w:val="0"/>
        <w:tabs>
          <w:tab w:val="left" w:pos="567"/>
        </w:tabs>
        <w:spacing w:line="276" w:lineRule="auto"/>
        <w:rPr>
          <w:szCs w:val="24"/>
        </w:rPr>
      </w:pPr>
      <w:r>
        <w:rPr>
          <w:szCs w:val="24"/>
        </w:rPr>
        <w:t>9.</w:t>
      </w:r>
      <w:r>
        <w:rPr>
          <w:szCs w:val="24"/>
        </w:rPr>
        <w:tab/>
        <w:t xml:space="preserve">Vadovaujantis </w:t>
      </w:r>
      <w:r w:rsidRPr="0069579C">
        <w:rPr>
          <w:color w:val="000000"/>
        </w:rPr>
        <w:t xml:space="preserve">Reglamento (ES) 2016/679 </w:t>
      </w:r>
      <w:r w:rsidRPr="0069579C">
        <w:rPr>
          <w:szCs w:val="24"/>
        </w:rPr>
        <w:t>32 straipsniu</w:t>
      </w:r>
      <w:r>
        <w:rPr>
          <w:szCs w:val="24"/>
        </w:rPr>
        <w:t xml:space="preserve">, duomenų valdytojas ir duomenų tvarkytojas įgyvendina tinkamas technines ir organizacines priemones, kad būtų užtikrintas pavojų atitinkančio lygio </w:t>
      </w:r>
      <w:r>
        <w:rPr>
          <w:szCs w:val="24"/>
        </w:rPr>
        <w:lastRenderedPageBreak/>
        <w:t xml:space="preserve">saugumas, atsižvelgiant į </w:t>
      </w:r>
      <w:r>
        <w:t>techninių galimybių išsivystymo lygį, įgyvendinimo sąnaudas bei duomenų tvarkymo pobūdį, aprėptį, kontekstą ir tikslus, taip pat duomenų tvarkymo keliamus įvairios tikimybės ir rimtumo pavojus fizinių asmenų teisėms ir laisvėms</w:t>
      </w:r>
      <w:r>
        <w:rPr>
          <w:szCs w:val="24"/>
        </w:rPr>
        <w:t xml:space="preserve">. </w:t>
      </w:r>
    </w:p>
    <w:p w14:paraId="47B38C7E" w14:textId="77777777" w:rsidR="002C1B97" w:rsidRDefault="002C1B97" w:rsidP="002C1B97">
      <w:pPr>
        <w:widowControl w:val="0"/>
        <w:tabs>
          <w:tab w:val="left" w:pos="567"/>
        </w:tabs>
        <w:spacing w:line="276" w:lineRule="auto"/>
        <w:rPr>
          <w:szCs w:val="24"/>
        </w:rPr>
      </w:pPr>
      <w:r>
        <w:rPr>
          <w:szCs w:val="24"/>
        </w:rPr>
        <w:t>10.</w:t>
      </w:r>
      <w:r>
        <w:rPr>
          <w:szCs w:val="24"/>
        </w:rPr>
        <w:tab/>
        <w:t>Duomenų valdytojas įvertina fizinių asmenų teisėms ir laisvėms galinčią kilti riziką tvarkant asmens duomenis ir įgyvendina priemones šiai rizikai sumažinti. Priklausomai nuo jų tinkamumo, priemonės gali būti šios:</w:t>
      </w:r>
    </w:p>
    <w:p w14:paraId="4E218A80" w14:textId="77777777" w:rsidR="002C1B97" w:rsidRDefault="002C1B97" w:rsidP="002C1B97">
      <w:pPr>
        <w:widowControl w:val="0"/>
        <w:tabs>
          <w:tab w:val="left" w:pos="567"/>
        </w:tabs>
        <w:spacing w:line="276" w:lineRule="auto"/>
        <w:rPr>
          <w:szCs w:val="24"/>
        </w:rPr>
      </w:pPr>
      <w:r>
        <w:rPr>
          <w:szCs w:val="24"/>
        </w:rPr>
        <w:t>10.1.</w:t>
      </w:r>
      <w:r>
        <w:rPr>
          <w:szCs w:val="24"/>
        </w:rPr>
        <w:tab/>
        <w:t xml:space="preserve">asmens duomenų </w:t>
      </w:r>
      <w:proofErr w:type="spellStart"/>
      <w:r>
        <w:rPr>
          <w:szCs w:val="24"/>
        </w:rPr>
        <w:t>pseudonimizavimas</w:t>
      </w:r>
      <w:proofErr w:type="spellEnd"/>
      <w:r>
        <w:rPr>
          <w:szCs w:val="24"/>
        </w:rPr>
        <w:t xml:space="preserve"> ir (ar) šifravimas;</w:t>
      </w:r>
    </w:p>
    <w:p w14:paraId="77CB2A56" w14:textId="77777777" w:rsidR="002C1B97" w:rsidRDefault="002C1B97" w:rsidP="002C1B97">
      <w:pPr>
        <w:widowControl w:val="0"/>
        <w:tabs>
          <w:tab w:val="left" w:pos="567"/>
        </w:tabs>
        <w:spacing w:line="276" w:lineRule="auto"/>
        <w:rPr>
          <w:szCs w:val="24"/>
        </w:rPr>
      </w:pPr>
      <w:r>
        <w:rPr>
          <w:szCs w:val="24"/>
        </w:rPr>
        <w:t>10.2.</w:t>
      </w:r>
      <w:r>
        <w:rPr>
          <w:szCs w:val="24"/>
        </w:rPr>
        <w:tab/>
        <w:t>galimybė užtikrinti nuolatinį duomenų tvarkymo sistemų ir paslaugų konfidencialumą, vientisumą, prieinamumą ir atsparumą;</w:t>
      </w:r>
    </w:p>
    <w:p w14:paraId="48241D47" w14:textId="77777777" w:rsidR="002C1B97" w:rsidRDefault="002C1B97" w:rsidP="002C1B97">
      <w:pPr>
        <w:widowControl w:val="0"/>
        <w:tabs>
          <w:tab w:val="left" w:pos="567"/>
        </w:tabs>
        <w:spacing w:line="276" w:lineRule="auto"/>
        <w:rPr>
          <w:szCs w:val="24"/>
        </w:rPr>
      </w:pPr>
      <w:r>
        <w:rPr>
          <w:szCs w:val="24"/>
        </w:rPr>
        <w:t>10.3.</w:t>
      </w:r>
      <w:r>
        <w:rPr>
          <w:szCs w:val="24"/>
        </w:rPr>
        <w:tab/>
        <w:t>galimybė laiku atkurti prieinamumą ir prieigą prie asmens duomenų, įvykus fiziniam ar techniniam incidentui;</w:t>
      </w:r>
    </w:p>
    <w:p w14:paraId="2C840655" w14:textId="77777777" w:rsidR="002C1B97" w:rsidRDefault="002C1B97" w:rsidP="002C1B97">
      <w:pPr>
        <w:widowControl w:val="0"/>
        <w:tabs>
          <w:tab w:val="left" w:pos="567"/>
        </w:tabs>
        <w:spacing w:line="276" w:lineRule="auto"/>
        <w:rPr>
          <w:szCs w:val="24"/>
        </w:rPr>
      </w:pPr>
      <w:r>
        <w:rPr>
          <w:szCs w:val="24"/>
        </w:rPr>
        <w:t>10.4.</w:t>
      </w:r>
      <w:r>
        <w:rPr>
          <w:szCs w:val="24"/>
        </w:rPr>
        <w:tab/>
        <w:t>techninių ir organizacinių priemonių, užtikrinančių duomenų tvarkymo saugumą, reguliaraus testavimo, tikrinimo ir įvertinimo procesas.</w:t>
      </w:r>
    </w:p>
    <w:p w14:paraId="5FF3C70A" w14:textId="77777777" w:rsidR="002C1B97" w:rsidRDefault="002C1B97" w:rsidP="002C1B97">
      <w:pPr>
        <w:widowControl w:val="0"/>
        <w:tabs>
          <w:tab w:val="left" w:pos="567"/>
        </w:tabs>
        <w:spacing w:line="276" w:lineRule="auto"/>
        <w:rPr>
          <w:szCs w:val="24"/>
        </w:rPr>
      </w:pPr>
      <w:r>
        <w:rPr>
          <w:szCs w:val="24"/>
        </w:rPr>
        <w:t>11.</w:t>
      </w:r>
      <w:r>
        <w:rPr>
          <w:szCs w:val="24"/>
        </w:rPr>
        <w:tab/>
        <w:t xml:space="preserve">Pagal </w:t>
      </w:r>
      <w:r w:rsidRPr="0069579C">
        <w:rPr>
          <w:color w:val="000000"/>
        </w:rPr>
        <w:t xml:space="preserve">Reglamento (ES) 2016/679 </w:t>
      </w:r>
      <w:r w:rsidRPr="0069579C">
        <w:rPr>
          <w:szCs w:val="24"/>
        </w:rPr>
        <w:t>32 straipsnį</w:t>
      </w:r>
      <w:r>
        <w:rPr>
          <w:szCs w:val="24"/>
        </w:rPr>
        <w:t xml:space="preserve">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2627B482" w14:textId="77777777" w:rsidR="002C1B97" w:rsidRDefault="002C1B97" w:rsidP="002C1B97">
      <w:pPr>
        <w:widowControl w:val="0"/>
        <w:tabs>
          <w:tab w:val="left" w:pos="567"/>
        </w:tabs>
        <w:spacing w:line="276" w:lineRule="auto"/>
        <w:rPr>
          <w:szCs w:val="24"/>
        </w:rPr>
      </w:pPr>
      <w:r>
        <w:rPr>
          <w:szCs w:val="24"/>
        </w:rPr>
        <w:t>12.</w:t>
      </w:r>
      <w:r>
        <w:rPr>
          <w:szCs w:val="24"/>
        </w:rPr>
        <w:tab/>
        <w:t xml:space="preserve">Be to, duomenų tvarkytojas padeda duomenų valdytojui užtikrinti duomenų valdytojo pareigų pagal </w:t>
      </w:r>
      <w:r w:rsidRPr="0069579C">
        <w:rPr>
          <w:color w:val="000000"/>
        </w:rPr>
        <w:t xml:space="preserve">Reglamento (ES) 2016/679 </w:t>
      </w:r>
      <w:r w:rsidRPr="0069579C">
        <w:rPr>
          <w:szCs w:val="24"/>
        </w:rPr>
        <w:t>32 straipsnį</w:t>
      </w:r>
      <w:r>
        <w:rPr>
          <w:szCs w:val="24"/>
        </w:rPr>
        <w:t xml:space="preserve"> vykdymą, teikdamas </w:t>
      </w:r>
      <w:proofErr w:type="spellStart"/>
      <w:r>
        <w:rPr>
          <w:i/>
          <w:iCs/>
          <w:szCs w:val="24"/>
        </w:rPr>
        <w:t>inter</w:t>
      </w:r>
      <w:proofErr w:type="spellEnd"/>
      <w:r>
        <w:rPr>
          <w:i/>
          <w:iCs/>
          <w:szCs w:val="24"/>
        </w:rPr>
        <w:t xml:space="preserve"> alia</w:t>
      </w:r>
      <w:r>
        <w:rPr>
          <w:szCs w:val="24"/>
        </w:rPr>
        <w:t xml:space="preserve"> duomenų valdytojui informaciją apie technines ir organizacines priemones, kurias duomenų tvarkytojas jau įgyvendino pagal </w:t>
      </w:r>
      <w:r w:rsidRPr="0069579C">
        <w:rPr>
          <w:color w:val="000000"/>
        </w:rPr>
        <w:t xml:space="preserve">Reglamento (ES) 2016/679 </w:t>
      </w:r>
      <w:r w:rsidRPr="0069579C">
        <w:rPr>
          <w:szCs w:val="24"/>
        </w:rPr>
        <w:t>32 straipsnį</w:t>
      </w:r>
      <w:r>
        <w:rPr>
          <w:szCs w:val="24"/>
        </w:rPr>
        <w:t xml:space="preserve"> kartu su visa kita informacija, reikalinga duomenų valdytojui įvykdyti duomenų valdytojo pareigas pagal </w:t>
      </w:r>
      <w:r w:rsidRPr="0069579C">
        <w:rPr>
          <w:color w:val="000000"/>
        </w:rPr>
        <w:t xml:space="preserve">Reglamento (ES) 2016/679 </w:t>
      </w:r>
      <w:r w:rsidRPr="0069579C">
        <w:rPr>
          <w:szCs w:val="24"/>
        </w:rPr>
        <w:t>32 straipsnį</w:t>
      </w:r>
      <w:r w:rsidRPr="005D7210">
        <w:rPr>
          <w:szCs w:val="24"/>
        </w:rPr>
        <w:t>.</w:t>
      </w:r>
      <w:r>
        <w:rPr>
          <w:szCs w:val="24"/>
        </w:rPr>
        <w:t xml:space="preserve"> </w:t>
      </w:r>
    </w:p>
    <w:p w14:paraId="5C44ABF4" w14:textId="77777777" w:rsidR="002C1B97" w:rsidRDefault="002C1B97" w:rsidP="002C1B97">
      <w:pPr>
        <w:widowControl w:val="0"/>
        <w:tabs>
          <w:tab w:val="left" w:pos="567"/>
        </w:tabs>
        <w:spacing w:line="276" w:lineRule="auto"/>
        <w:rPr>
          <w:szCs w:val="24"/>
        </w:rPr>
      </w:pPr>
      <w:r>
        <w:rPr>
          <w:szCs w:val="24"/>
        </w:rPr>
        <w:t>13.</w:t>
      </w:r>
      <w:r>
        <w:rPr>
          <w:szCs w:val="24"/>
        </w:rPr>
        <w:tab/>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69579C">
        <w:rPr>
          <w:color w:val="000000"/>
        </w:rPr>
        <w:t xml:space="preserve">Reglamento (ES) 2016/679 </w:t>
      </w:r>
      <w:r w:rsidRPr="0069579C">
        <w:rPr>
          <w:szCs w:val="24"/>
        </w:rPr>
        <w:t>32 straipsnį</w:t>
      </w:r>
      <w:r w:rsidRPr="005D7210">
        <w:rPr>
          <w:szCs w:val="24"/>
        </w:rPr>
        <w:t>.</w:t>
      </w:r>
      <w:r>
        <w:rPr>
          <w:szCs w:val="24"/>
        </w:rPr>
        <w:t xml:space="preserve"> Duomenų tvarkytojas turi duomenų valdytojui suteikti visą informaciją, kuri būtina siekiant įrodyti Sąlygų X skyriuje nustatytų duomenų tvarkytojo pareigų vykdymą.  </w:t>
      </w:r>
    </w:p>
    <w:p w14:paraId="5185897B" w14:textId="77777777" w:rsidR="002C1B97" w:rsidRDefault="002C1B97" w:rsidP="002C1B97">
      <w:pPr>
        <w:tabs>
          <w:tab w:val="left" w:pos="567"/>
        </w:tabs>
        <w:spacing w:line="276" w:lineRule="auto"/>
        <w:rPr>
          <w:szCs w:val="24"/>
        </w:rPr>
      </w:pPr>
    </w:p>
    <w:p w14:paraId="0AF8055C" w14:textId="77777777" w:rsidR="002C1B97" w:rsidRDefault="002C1B97" w:rsidP="002C1B97">
      <w:pPr>
        <w:tabs>
          <w:tab w:val="left" w:pos="567"/>
        </w:tabs>
        <w:spacing w:line="276" w:lineRule="auto"/>
        <w:jc w:val="center"/>
        <w:rPr>
          <w:b/>
          <w:szCs w:val="24"/>
        </w:rPr>
      </w:pPr>
      <w:r>
        <w:rPr>
          <w:b/>
          <w:szCs w:val="24"/>
        </w:rPr>
        <w:t>V SKYRIUS</w:t>
      </w:r>
    </w:p>
    <w:p w14:paraId="67F24D72" w14:textId="77777777" w:rsidR="002C1B97" w:rsidRDefault="002C1B97" w:rsidP="002C1B97">
      <w:pPr>
        <w:tabs>
          <w:tab w:val="left" w:pos="567"/>
        </w:tabs>
        <w:spacing w:line="276" w:lineRule="auto"/>
        <w:jc w:val="center"/>
        <w:rPr>
          <w:b/>
          <w:szCs w:val="24"/>
        </w:rPr>
      </w:pPr>
      <w:r>
        <w:rPr>
          <w:b/>
          <w:szCs w:val="24"/>
        </w:rPr>
        <w:t>KITŲ DUOMENŲ TVARKYTOJŲ PASITELKIMAS</w:t>
      </w:r>
    </w:p>
    <w:p w14:paraId="55920300" w14:textId="77777777" w:rsidR="002C1B97" w:rsidRDefault="002C1B97" w:rsidP="002C1B97">
      <w:pPr>
        <w:tabs>
          <w:tab w:val="left" w:pos="567"/>
        </w:tabs>
        <w:spacing w:line="276" w:lineRule="auto"/>
        <w:rPr>
          <w:szCs w:val="24"/>
        </w:rPr>
      </w:pPr>
    </w:p>
    <w:p w14:paraId="5D8A091D" w14:textId="77777777" w:rsidR="002C1B97" w:rsidRDefault="002C1B97" w:rsidP="002C1B97">
      <w:pPr>
        <w:widowControl w:val="0"/>
        <w:tabs>
          <w:tab w:val="left" w:pos="567"/>
        </w:tabs>
        <w:spacing w:line="276" w:lineRule="auto"/>
        <w:rPr>
          <w:szCs w:val="24"/>
        </w:rPr>
      </w:pPr>
      <w:r>
        <w:rPr>
          <w:szCs w:val="24"/>
        </w:rPr>
        <w:t>14.</w:t>
      </w:r>
      <w:r>
        <w:rPr>
          <w:szCs w:val="24"/>
        </w:rPr>
        <w:tab/>
        <w:t xml:space="preserve">Duomenų tvarkytojas turi laikytis </w:t>
      </w:r>
      <w:r w:rsidRPr="0069579C">
        <w:rPr>
          <w:color w:val="000000"/>
        </w:rPr>
        <w:t xml:space="preserve">Reglamento (ES) 2016/679 </w:t>
      </w:r>
      <w:r w:rsidRPr="0069579C">
        <w:rPr>
          <w:szCs w:val="24"/>
        </w:rPr>
        <w:t>28 straipsnio 2 ir 4 dalyse</w:t>
      </w:r>
      <w:r>
        <w:rPr>
          <w:szCs w:val="24"/>
        </w:rPr>
        <w:t xml:space="preserve"> nurodytus reikalavimus, kad galėtų pasitelkti kitą duomenų tvarkytoją (toliau – pagalbinis duomenų tvarkytojas).</w:t>
      </w:r>
    </w:p>
    <w:p w14:paraId="138C8FE1" w14:textId="77777777" w:rsidR="002C1B97" w:rsidRDefault="002C1B97" w:rsidP="002C1B97">
      <w:pPr>
        <w:widowControl w:val="0"/>
        <w:tabs>
          <w:tab w:val="left" w:pos="567"/>
        </w:tabs>
        <w:spacing w:line="276" w:lineRule="auto"/>
        <w:rPr>
          <w:szCs w:val="24"/>
        </w:rPr>
      </w:pPr>
      <w:r>
        <w:rPr>
          <w:szCs w:val="24"/>
        </w:rPr>
        <w:t>15.</w:t>
      </w:r>
      <w:r>
        <w:rPr>
          <w:szCs w:val="24"/>
        </w:rPr>
        <w:tab/>
        <w:t>Duomenų valdytojo sąlygos, kuriomis vadovaujantis duomenų tvarkytojas galės pasitelkti pagalbinius duomenų tvarkytojus, ir duomenų valdytojo įgaliotų pagalbinių duomenų tvarkytojų sąrašas pateikiamos Sąlygų 2 priede.</w:t>
      </w:r>
    </w:p>
    <w:p w14:paraId="12786543" w14:textId="77777777" w:rsidR="002C1B97" w:rsidRDefault="002C1B97" w:rsidP="002C1B97">
      <w:pPr>
        <w:widowControl w:val="0"/>
        <w:tabs>
          <w:tab w:val="left" w:pos="567"/>
        </w:tabs>
        <w:spacing w:line="276" w:lineRule="auto"/>
        <w:rPr>
          <w:szCs w:val="24"/>
        </w:rPr>
      </w:pPr>
      <w:bookmarkStart w:id="53" w:name="_Hlk105694981"/>
      <w:r>
        <w:rPr>
          <w:szCs w:val="24"/>
        </w:rPr>
        <w:t>16.</w:t>
      </w:r>
      <w:r>
        <w:rPr>
          <w:szCs w:val="24"/>
        </w:rPr>
        <w:tab/>
        <w:t xml:space="preserve">Duomenų tvarkytojas nepasitelkia pagalbinio duomenų tvarkytojo Asmens duomenų tvarkymui pagal šias Sąlygas be </w:t>
      </w:r>
      <w:r w:rsidRPr="00082B58">
        <w:rPr>
          <w:szCs w:val="24"/>
        </w:rPr>
        <w:t>bendrojo rašytinio duomenų valdytojo leidimo</w:t>
      </w:r>
      <w:r>
        <w:rPr>
          <w:szCs w:val="24"/>
        </w:rPr>
        <w:t>:</w:t>
      </w:r>
    </w:p>
    <w:p w14:paraId="2FD1697F" w14:textId="77777777" w:rsidR="002C1B97" w:rsidRDefault="002C1B97" w:rsidP="002C1B97">
      <w:pPr>
        <w:widowControl w:val="0"/>
        <w:tabs>
          <w:tab w:val="left" w:pos="567"/>
        </w:tabs>
        <w:spacing w:line="276" w:lineRule="auto"/>
        <w:rPr>
          <w:szCs w:val="24"/>
        </w:rPr>
      </w:pPr>
      <w:r>
        <w:rPr>
          <w:szCs w:val="24"/>
        </w:rPr>
        <w:t xml:space="preserve">Duomenų tvarkytojas turi bendrąjį rašytinį duomenų valdytojo leidimą, kad jis galėtų pasitelkti pagalbinius duomenų tvarkytojus. Duomenų tvarkytojas raštu informuoja duomenų valdytoją apie bet kokius numatomus pakeitimus, susijusius su pagalbinių duomenų tvarkytojų pasitelkimu ar pakeitimu bent jau iki </w:t>
      </w:r>
      <w:r w:rsidRPr="00082B58">
        <w:rPr>
          <w:szCs w:val="24"/>
        </w:rPr>
        <w:t>5 darbo dienų</w:t>
      </w:r>
      <w:r>
        <w:rPr>
          <w:szCs w:val="24"/>
        </w:rPr>
        <w:t xml:space="preserve"> iki numatomo pasitelkimo, tokiu būdu duomenų valdytojui suteikiant galimybę prieštarauti tokiems pakeitimams iki atitinkamo (-ų) pagalbinio (-ų) duomenų tvarkytojo (-ų) pasitelkimo. </w:t>
      </w:r>
    </w:p>
    <w:bookmarkEnd w:id="53"/>
    <w:p w14:paraId="0FC902C8" w14:textId="77777777" w:rsidR="002C1B97" w:rsidRDefault="002C1B97" w:rsidP="002C1B97">
      <w:pPr>
        <w:widowControl w:val="0"/>
        <w:tabs>
          <w:tab w:val="left" w:pos="567"/>
        </w:tabs>
        <w:spacing w:line="276" w:lineRule="auto"/>
        <w:rPr>
          <w:szCs w:val="24"/>
        </w:rPr>
      </w:pPr>
      <w:r>
        <w:rPr>
          <w:szCs w:val="24"/>
        </w:rPr>
        <w:t>17.</w:t>
      </w:r>
      <w:r>
        <w:rPr>
          <w:szCs w:val="24"/>
        </w:rPr>
        <w:tab/>
        <w:t xml:space="preserve">Kai duomenų tvarkytojas konkrečiai duomenų tvarkymo veiklai duomenų valdytojo vardu atlikti pasitelkia pagalbinį duomenų tvarkytoją, sutartimi ar kitu teisės aktu pagal Europos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69579C">
        <w:rPr>
          <w:color w:val="000000"/>
        </w:rPr>
        <w:t xml:space="preserve">Reglamento (ES) </w:t>
      </w:r>
      <w:r w:rsidRPr="0069579C">
        <w:rPr>
          <w:color w:val="000000"/>
        </w:rPr>
        <w:lastRenderedPageBreak/>
        <w:t>2016/679</w:t>
      </w:r>
      <w:r>
        <w:rPr>
          <w:color w:val="000000"/>
        </w:rPr>
        <w:t xml:space="preserve"> </w:t>
      </w:r>
      <w:r>
        <w:rPr>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2D7C7DBC" w14:textId="77777777" w:rsidR="002C1B97" w:rsidRDefault="002C1B97" w:rsidP="002C1B97">
      <w:pPr>
        <w:widowControl w:val="0"/>
        <w:tabs>
          <w:tab w:val="left" w:pos="567"/>
        </w:tabs>
        <w:spacing w:line="276" w:lineRule="auto"/>
        <w:rPr>
          <w:szCs w:val="24"/>
        </w:rPr>
      </w:pPr>
      <w:r>
        <w:rPr>
          <w:szCs w:val="24"/>
        </w:rPr>
        <w:t>18.</w:t>
      </w:r>
      <w:r>
        <w:rPr>
          <w:szCs w:val="24"/>
        </w:rPr>
        <w:tab/>
        <w:t>Sąlygų su pagalbiniu duomenų tvarkytoju kopija ir jų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1BF06F4A" w14:textId="77777777" w:rsidR="002C1B97" w:rsidRDefault="002C1B97" w:rsidP="002C1B97">
      <w:pPr>
        <w:widowControl w:val="0"/>
        <w:tabs>
          <w:tab w:val="left" w:pos="567"/>
        </w:tabs>
        <w:spacing w:line="276" w:lineRule="auto"/>
        <w:rPr>
          <w:szCs w:val="24"/>
        </w:rPr>
      </w:pPr>
      <w:r>
        <w:rPr>
          <w:szCs w:val="24"/>
        </w:rPr>
        <w:t>19.</w:t>
      </w:r>
      <w:r>
        <w:rPr>
          <w:szCs w:val="24"/>
        </w:rPr>
        <w:tab/>
      </w:r>
      <w:r>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r>
        <w:rPr>
          <w:szCs w:val="24"/>
        </w:rPr>
        <w:t>.</w:t>
      </w:r>
    </w:p>
    <w:p w14:paraId="71EA2320" w14:textId="77777777" w:rsidR="002C1B97" w:rsidRDefault="002C1B97" w:rsidP="002C1B97">
      <w:pPr>
        <w:widowControl w:val="0"/>
        <w:tabs>
          <w:tab w:val="left" w:pos="567"/>
        </w:tabs>
        <w:spacing w:line="276" w:lineRule="auto"/>
        <w:rPr>
          <w:szCs w:val="24"/>
        </w:rPr>
      </w:pPr>
      <w:r>
        <w:rPr>
          <w:szCs w:val="24"/>
        </w:rPr>
        <w:t>20.</w:t>
      </w:r>
      <w:r>
        <w:rPr>
          <w:szCs w:val="24"/>
        </w:rPr>
        <w:tab/>
        <w:t xml:space="preserve">Duomenų tvarkytojas yra atsakingas už reikalavimą, kad pagalbinis duomenų tvarkytojas laikytųsi bent tų pareigų, kurios duomenų tvarkytojui taikomos pagal Sąlygas ir </w:t>
      </w:r>
      <w:r w:rsidRPr="0069579C">
        <w:rPr>
          <w:color w:val="000000"/>
        </w:rPr>
        <w:t>Reglamentą (ES) 2016/679</w:t>
      </w:r>
      <w:r w:rsidRPr="005D7210">
        <w:rPr>
          <w:szCs w:val="24"/>
        </w:rPr>
        <w:t>.</w:t>
      </w:r>
      <w:r>
        <w:rPr>
          <w:szCs w:val="24"/>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69579C">
        <w:rPr>
          <w:color w:val="000000"/>
        </w:rPr>
        <w:t>Reglamentą (ES) 2016/679</w:t>
      </w:r>
      <w:r>
        <w:rPr>
          <w:szCs w:val="24"/>
        </w:rPr>
        <w:t xml:space="preserve">, ypač </w:t>
      </w:r>
      <w:r w:rsidRPr="0069579C">
        <w:rPr>
          <w:color w:val="000000"/>
        </w:rPr>
        <w:t>Reglamento (ES) 2016/679</w:t>
      </w:r>
      <w:r w:rsidRPr="0069579C">
        <w:rPr>
          <w:szCs w:val="24"/>
        </w:rPr>
        <w:t xml:space="preserve"> 79 ir 82 straipsniuose</w:t>
      </w:r>
      <w:r>
        <w:rPr>
          <w:szCs w:val="24"/>
        </w:rPr>
        <w:t xml:space="preserve"> numatytoms teisėms, duomenų valdytojo ir duomenų tvarkytojo, įskaitant pagalbinius duomenų tvarkytojus, atžvilgiu.</w:t>
      </w:r>
    </w:p>
    <w:p w14:paraId="3E527A23" w14:textId="77777777" w:rsidR="002C1B97" w:rsidRDefault="002C1B97" w:rsidP="002C1B97">
      <w:pPr>
        <w:widowControl w:val="0"/>
        <w:tabs>
          <w:tab w:val="left" w:pos="567"/>
        </w:tabs>
        <w:spacing w:line="276" w:lineRule="auto"/>
        <w:rPr>
          <w:szCs w:val="24"/>
        </w:rPr>
      </w:pPr>
    </w:p>
    <w:p w14:paraId="7D245FC3" w14:textId="77777777" w:rsidR="002C1B97" w:rsidRDefault="002C1B97" w:rsidP="002C1B97">
      <w:pPr>
        <w:tabs>
          <w:tab w:val="left" w:pos="567"/>
        </w:tabs>
        <w:spacing w:line="276" w:lineRule="auto"/>
        <w:jc w:val="center"/>
        <w:rPr>
          <w:b/>
          <w:szCs w:val="24"/>
        </w:rPr>
      </w:pPr>
      <w:r>
        <w:rPr>
          <w:b/>
          <w:szCs w:val="24"/>
        </w:rPr>
        <w:t>VI SKYRIUS</w:t>
      </w:r>
    </w:p>
    <w:p w14:paraId="777AADE1" w14:textId="77777777" w:rsidR="002C1B97" w:rsidRDefault="002C1B97" w:rsidP="002C1B97">
      <w:pPr>
        <w:tabs>
          <w:tab w:val="left" w:pos="567"/>
        </w:tabs>
        <w:spacing w:line="276" w:lineRule="auto"/>
        <w:jc w:val="center"/>
        <w:rPr>
          <w:b/>
          <w:szCs w:val="24"/>
        </w:rPr>
      </w:pPr>
      <w:r>
        <w:rPr>
          <w:b/>
          <w:szCs w:val="24"/>
        </w:rPr>
        <w:t>DUOMENŲ PERDAVIMAS Į TREČIĄSIAS VALSTYBES</w:t>
      </w:r>
      <w:r>
        <w:rPr>
          <w:bCs/>
          <w:szCs w:val="24"/>
          <w:vertAlign w:val="superscript"/>
        </w:rPr>
        <w:footnoteReference w:id="3"/>
      </w:r>
      <w:r>
        <w:rPr>
          <w:b/>
          <w:szCs w:val="24"/>
        </w:rPr>
        <w:t xml:space="preserve"> ARBA TARPTAUTINĖMS ORGANIZACIJOMS</w:t>
      </w:r>
    </w:p>
    <w:p w14:paraId="386D7C43" w14:textId="77777777" w:rsidR="002C1B97" w:rsidRDefault="002C1B97" w:rsidP="002C1B97">
      <w:pPr>
        <w:tabs>
          <w:tab w:val="left" w:pos="567"/>
        </w:tabs>
        <w:rPr>
          <w:szCs w:val="24"/>
        </w:rPr>
      </w:pPr>
    </w:p>
    <w:p w14:paraId="5B44E2FD" w14:textId="77777777" w:rsidR="002C1B97" w:rsidRDefault="002C1B97" w:rsidP="002C1B97">
      <w:pPr>
        <w:widowControl w:val="0"/>
        <w:tabs>
          <w:tab w:val="left" w:pos="567"/>
        </w:tabs>
        <w:spacing w:line="276" w:lineRule="auto"/>
        <w:rPr>
          <w:bCs/>
          <w:szCs w:val="24"/>
        </w:rPr>
      </w:pPr>
      <w:r>
        <w:rPr>
          <w:bCs/>
          <w:szCs w:val="24"/>
        </w:rPr>
        <w:t>21.</w:t>
      </w:r>
      <w:r>
        <w:rPr>
          <w:bCs/>
          <w:szCs w:val="24"/>
        </w:rPr>
        <w:tab/>
      </w:r>
      <w:r>
        <w:rPr>
          <w:szCs w:val="24"/>
        </w:rPr>
        <w:t>Duomenų</w:t>
      </w:r>
      <w:r>
        <w:rPr>
          <w:bCs/>
          <w:szCs w:val="24"/>
        </w:rPr>
        <w:t xml:space="preserve"> tvarkytojas asmens duomenis gali perduoti į trečiąsias valstybes ar tarptautinėms organizacijoms tik gavęs duomenų valdytojo dokumentais įformintus nurodymus ir laikantis </w:t>
      </w:r>
      <w:r w:rsidRPr="0069579C">
        <w:rPr>
          <w:color w:val="000000"/>
        </w:rPr>
        <w:t>Reglamento (ES) 2016/679</w:t>
      </w:r>
      <w:r w:rsidRPr="0069579C">
        <w:rPr>
          <w:szCs w:val="24"/>
        </w:rPr>
        <w:t xml:space="preserve"> </w:t>
      </w:r>
      <w:r w:rsidRPr="0069579C">
        <w:rPr>
          <w:bCs/>
          <w:szCs w:val="24"/>
        </w:rPr>
        <w:t>V skyriaus</w:t>
      </w:r>
      <w:r>
        <w:rPr>
          <w:bCs/>
          <w:szCs w:val="24"/>
        </w:rPr>
        <w:t xml:space="preserve"> reikalavimų.</w:t>
      </w:r>
    </w:p>
    <w:p w14:paraId="7CC4FD24" w14:textId="77777777" w:rsidR="002C1B97" w:rsidRDefault="002C1B97" w:rsidP="002C1B97">
      <w:pPr>
        <w:widowControl w:val="0"/>
        <w:tabs>
          <w:tab w:val="left" w:pos="567"/>
        </w:tabs>
        <w:spacing w:line="276" w:lineRule="auto"/>
        <w:rPr>
          <w:bCs/>
          <w:szCs w:val="24"/>
        </w:rPr>
      </w:pPr>
      <w:r>
        <w:rPr>
          <w:bCs/>
          <w:szCs w:val="24"/>
        </w:rPr>
        <w:t>22.</w:t>
      </w:r>
      <w:r>
        <w:rPr>
          <w:bCs/>
          <w:szCs w:val="24"/>
        </w:rPr>
        <w:tab/>
        <w:t xml:space="preserve">Jei asmens duomenis trečiosioms valstybėms ar tarptautinėms organizacijoms reikia perduoti pagal Europos Sąjungos ar jos valstybės narės teisės aktus, kurių turi laikytis duomenų </w:t>
      </w:r>
      <w:r>
        <w:rPr>
          <w:szCs w:val="24"/>
        </w:rPr>
        <w:t>tvarkytojas</w:t>
      </w:r>
      <w:r>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2C304A3C" w14:textId="77777777" w:rsidR="002C1B97" w:rsidRDefault="002C1B97" w:rsidP="002C1B97">
      <w:pPr>
        <w:widowControl w:val="0"/>
        <w:tabs>
          <w:tab w:val="left" w:pos="567"/>
        </w:tabs>
        <w:spacing w:line="276" w:lineRule="auto"/>
        <w:rPr>
          <w:bCs/>
          <w:szCs w:val="24"/>
        </w:rPr>
      </w:pPr>
      <w:r>
        <w:rPr>
          <w:bCs/>
          <w:szCs w:val="24"/>
        </w:rPr>
        <w:t>23.</w:t>
      </w:r>
      <w:r>
        <w:rPr>
          <w:bCs/>
          <w:szCs w:val="24"/>
        </w:rPr>
        <w:tab/>
        <w:t xml:space="preserve">Duomenų tvarkytojas be duomenų valdytojo dokumentais įformintų nurodymų </w:t>
      </w:r>
      <w:r>
        <w:rPr>
          <w:szCs w:val="24"/>
        </w:rPr>
        <w:t xml:space="preserve">arba be konkretaus reikalavimo pagal </w:t>
      </w:r>
      <w:r>
        <w:rPr>
          <w:bCs/>
          <w:szCs w:val="24"/>
        </w:rPr>
        <w:t>Europos Sąjungos ar jos valstybės narės teisės aktus negali pagal šias Sąlygas:</w:t>
      </w:r>
    </w:p>
    <w:p w14:paraId="539CB8E3" w14:textId="77777777" w:rsidR="002C1B97" w:rsidRDefault="002C1B97" w:rsidP="002C1B97">
      <w:pPr>
        <w:widowControl w:val="0"/>
        <w:tabs>
          <w:tab w:val="left" w:pos="567"/>
        </w:tabs>
        <w:spacing w:line="276" w:lineRule="auto"/>
        <w:rPr>
          <w:bCs/>
          <w:szCs w:val="24"/>
        </w:rPr>
      </w:pPr>
      <w:r>
        <w:rPr>
          <w:bCs/>
          <w:szCs w:val="24"/>
        </w:rPr>
        <w:t>23.1.</w:t>
      </w:r>
      <w:r>
        <w:rPr>
          <w:bCs/>
          <w:szCs w:val="24"/>
        </w:rPr>
        <w:tab/>
        <w:t xml:space="preserve">perduoti </w:t>
      </w:r>
      <w:r>
        <w:rPr>
          <w:szCs w:val="24"/>
        </w:rPr>
        <w:t>asmens</w:t>
      </w:r>
      <w:r>
        <w:rPr>
          <w:bCs/>
          <w:szCs w:val="24"/>
        </w:rPr>
        <w:t xml:space="preserve"> duomenis duomenų valdytojui ar duomenų tvarkytojui trečiojoje valstybėje ar tarptautinėje organizacijoje;</w:t>
      </w:r>
    </w:p>
    <w:p w14:paraId="3E6DB52E" w14:textId="77777777" w:rsidR="002C1B97" w:rsidRDefault="002C1B97" w:rsidP="002C1B97">
      <w:pPr>
        <w:widowControl w:val="0"/>
        <w:tabs>
          <w:tab w:val="left" w:pos="567"/>
        </w:tabs>
        <w:spacing w:line="276" w:lineRule="auto"/>
        <w:rPr>
          <w:bCs/>
          <w:szCs w:val="24"/>
        </w:rPr>
      </w:pPr>
      <w:r>
        <w:rPr>
          <w:bCs/>
          <w:szCs w:val="24"/>
        </w:rPr>
        <w:t>23.2.</w:t>
      </w:r>
      <w:r>
        <w:rPr>
          <w:bCs/>
          <w:szCs w:val="24"/>
        </w:rPr>
        <w:tab/>
        <w:t>perduoti asmens duomenų tvarkymą pagalbiniam duomenų tvarkytojui trečiojoje valstybėje;</w:t>
      </w:r>
    </w:p>
    <w:p w14:paraId="11CC81F3" w14:textId="77777777" w:rsidR="002C1B97" w:rsidRDefault="002C1B97" w:rsidP="002C1B97">
      <w:pPr>
        <w:widowControl w:val="0"/>
        <w:tabs>
          <w:tab w:val="left" w:pos="567"/>
        </w:tabs>
        <w:spacing w:line="276" w:lineRule="auto"/>
        <w:rPr>
          <w:bCs/>
          <w:szCs w:val="24"/>
        </w:rPr>
      </w:pPr>
      <w:r>
        <w:rPr>
          <w:bCs/>
          <w:szCs w:val="24"/>
        </w:rPr>
        <w:t>23.3.</w:t>
      </w:r>
      <w:r>
        <w:rPr>
          <w:bCs/>
          <w:szCs w:val="24"/>
        </w:rPr>
        <w:tab/>
        <w:t>leisti, kad asmens duomenis tvarkytų duomenų tvarkytojas trečiojoje valstybėje.</w:t>
      </w:r>
    </w:p>
    <w:p w14:paraId="6DA211C1" w14:textId="77777777" w:rsidR="002C1B97" w:rsidRDefault="002C1B97" w:rsidP="002C1B97">
      <w:pPr>
        <w:widowControl w:val="0"/>
        <w:tabs>
          <w:tab w:val="left" w:pos="567"/>
        </w:tabs>
        <w:spacing w:line="276" w:lineRule="auto"/>
        <w:rPr>
          <w:bCs/>
          <w:szCs w:val="24"/>
        </w:rPr>
      </w:pPr>
      <w:r>
        <w:rPr>
          <w:bCs/>
          <w:szCs w:val="24"/>
        </w:rPr>
        <w:t>24.</w:t>
      </w:r>
      <w:r>
        <w:rPr>
          <w:bCs/>
          <w:szCs w:val="24"/>
        </w:rPr>
        <w:tab/>
        <w:t xml:space="preserve">Duomenų valdytojo nurodymai ar leidimai dėl asmens duomenų perdavimo į trečiąją valstybę, įskaitant, jei taikoma, asmens duomenų perdavimo į trečiąsias valstybes </w:t>
      </w:r>
      <w:r w:rsidRPr="0069579C">
        <w:rPr>
          <w:color w:val="000000"/>
        </w:rPr>
        <w:t>Reglamento (ES) 2016/679</w:t>
      </w:r>
      <w:r w:rsidRPr="0069579C">
        <w:rPr>
          <w:szCs w:val="24"/>
        </w:rPr>
        <w:t xml:space="preserve"> </w:t>
      </w:r>
      <w:r w:rsidRPr="0069579C">
        <w:rPr>
          <w:bCs/>
          <w:szCs w:val="24"/>
        </w:rPr>
        <w:t>V skyriuje</w:t>
      </w:r>
      <w:r>
        <w:rPr>
          <w:bCs/>
          <w:szCs w:val="24"/>
        </w:rPr>
        <w:t xml:space="preserve"> nustatytais pagrindais, kuriais duomenų valdytojo nurodymai yra grindžiami, pateikiami Sąlygų 3 priede.</w:t>
      </w:r>
    </w:p>
    <w:p w14:paraId="7D900814" w14:textId="77777777" w:rsidR="002C1B97" w:rsidRDefault="002C1B97" w:rsidP="002C1B97">
      <w:pPr>
        <w:widowControl w:val="0"/>
        <w:tabs>
          <w:tab w:val="left" w:pos="567"/>
        </w:tabs>
        <w:spacing w:line="276" w:lineRule="auto"/>
        <w:rPr>
          <w:bCs/>
          <w:szCs w:val="24"/>
        </w:rPr>
      </w:pPr>
      <w:r>
        <w:rPr>
          <w:bCs/>
          <w:szCs w:val="24"/>
        </w:rPr>
        <w:t>25.</w:t>
      </w:r>
      <w:r>
        <w:rPr>
          <w:bCs/>
          <w:szCs w:val="24"/>
        </w:rPr>
        <w:tab/>
        <w:t>Šios Sąlygos nėra standartinės duomenų apsaugos sąlygos, apibrėžtos</w:t>
      </w:r>
      <w:r>
        <w:rPr>
          <w:color w:val="000000"/>
        </w:rPr>
        <w:t xml:space="preserve"> </w:t>
      </w:r>
      <w:r w:rsidRPr="0069579C">
        <w:rPr>
          <w:color w:val="000000"/>
        </w:rPr>
        <w:t>Reglamento (ES) 2016/</w:t>
      </w:r>
      <w:r w:rsidRPr="0069579C">
        <w:rPr>
          <w:bCs/>
          <w:szCs w:val="24"/>
        </w:rPr>
        <w:t>679</w:t>
      </w:r>
      <w:r w:rsidRPr="0069579C">
        <w:rPr>
          <w:szCs w:val="24"/>
        </w:rPr>
        <w:t xml:space="preserve"> </w:t>
      </w:r>
      <w:r w:rsidRPr="0069579C">
        <w:rPr>
          <w:bCs/>
          <w:szCs w:val="24"/>
        </w:rPr>
        <w:t>46 straipsnio 2 dalies c ir d punktuose</w:t>
      </w:r>
      <w:r>
        <w:rPr>
          <w:bCs/>
          <w:szCs w:val="24"/>
        </w:rPr>
        <w:t xml:space="preserve">, ir šalys negali remtis Sąlygomis kaip asmens duomenų perdavimo į trečiąsias valstybes ar tarptautinėms organizacijoms pagrindu pagal </w:t>
      </w:r>
      <w:r w:rsidRPr="0069579C">
        <w:rPr>
          <w:color w:val="000000"/>
        </w:rPr>
        <w:t>Reglamento (ES) 2016/679</w:t>
      </w:r>
      <w:r w:rsidRPr="0069579C">
        <w:rPr>
          <w:szCs w:val="24"/>
        </w:rPr>
        <w:t xml:space="preserve"> </w:t>
      </w:r>
      <w:r w:rsidRPr="0069579C">
        <w:rPr>
          <w:bCs/>
          <w:szCs w:val="24"/>
        </w:rPr>
        <w:t>V skyrių</w:t>
      </w:r>
      <w:r>
        <w:rPr>
          <w:bCs/>
          <w:szCs w:val="24"/>
        </w:rPr>
        <w:t>.</w:t>
      </w:r>
    </w:p>
    <w:p w14:paraId="1992E7EC" w14:textId="77777777" w:rsidR="002C1B97" w:rsidRDefault="002C1B97" w:rsidP="002C1B97">
      <w:pPr>
        <w:tabs>
          <w:tab w:val="left" w:pos="567"/>
        </w:tabs>
        <w:spacing w:line="276" w:lineRule="auto"/>
        <w:jc w:val="center"/>
        <w:rPr>
          <w:b/>
          <w:szCs w:val="24"/>
        </w:rPr>
      </w:pPr>
    </w:p>
    <w:p w14:paraId="33D7F791" w14:textId="77777777" w:rsidR="002C1B97" w:rsidRDefault="002C1B97" w:rsidP="002C1B97">
      <w:pPr>
        <w:tabs>
          <w:tab w:val="left" w:pos="567"/>
        </w:tabs>
        <w:spacing w:line="276" w:lineRule="auto"/>
        <w:jc w:val="center"/>
        <w:rPr>
          <w:b/>
          <w:szCs w:val="24"/>
        </w:rPr>
      </w:pPr>
      <w:r>
        <w:rPr>
          <w:b/>
          <w:szCs w:val="24"/>
        </w:rPr>
        <w:t>VII SKYRIUS</w:t>
      </w:r>
    </w:p>
    <w:p w14:paraId="7F413D4E" w14:textId="77777777" w:rsidR="002C1B97" w:rsidRDefault="002C1B97" w:rsidP="002C1B97">
      <w:pPr>
        <w:tabs>
          <w:tab w:val="left" w:pos="567"/>
        </w:tabs>
        <w:spacing w:line="276" w:lineRule="auto"/>
        <w:jc w:val="center"/>
        <w:rPr>
          <w:b/>
          <w:szCs w:val="24"/>
        </w:rPr>
      </w:pPr>
      <w:r>
        <w:rPr>
          <w:b/>
          <w:szCs w:val="24"/>
        </w:rPr>
        <w:t>PAGALBA DUOMENŲ VALDYTOJUI</w:t>
      </w:r>
    </w:p>
    <w:p w14:paraId="04D9CC0E" w14:textId="77777777" w:rsidR="002C1B97" w:rsidRDefault="002C1B97" w:rsidP="002C1B97">
      <w:pPr>
        <w:tabs>
          <w:tab w:val="left" w:pos="567"/>
        </w:tabs>
        <w:spacing w:line="276" w:lineRule="auto"/>
        <w:jc w:val="center"/>
        <w:rPr>
          <w:b/>
          <w:szCs w:val="24"/>
        </w:rPr>
      </w:pPr>
    </w:p>
    <w:p w14:paraId="3275EC29" w14:textId="77777777" w:rsidR="002C1B97" w:rsidRDefault="002C1B97" w:rsidP="002C1B97">
      <w:pPr>
        <w:widowControl w:val="0"/>
        <w:tabs>
          <w:tab w:val="left" w:pos="567"/>
        </w:tabs>
        <w:spacing w:line="276" w:lineRule="auto"/>
        <w:rPr>
          <w:bCs/>
          <w:szCs w:val="24"/>
        </w:rPr>
      </w:pPr>
      <w:r>
        <w:rPr>
          <w:bCs/>
          <w:szCs w:val="24"/>
        </w:rPr>
        <w:t>26.</w:t>
      </w:r>
      <w:r>
        <w:rPr>
          <w:bCs/>
          <w:szCs w:val="24"/>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69579C">
        <w:rPr>
          <w:color w:val="000000"/>
        </w:rPr>
        <w:t>Reglamento (ES) 2016/679</w:t>
      </w:r>
      <w:r w:rsidRPr="0069579C">
        <w:rPr>
          <w:szCs w:val="24"/>
        </w:rPr>
        <w:t xml:space="preserve"> </w:t>
      </w:r>
      <w:r w:rsidRPr="0069579C">
        <w:rPr>
          <w:bCs/>
          <w:szCs w:val="24"/>
        </w:rPr>
        <w:t>III skyriuje</w:t>
      </w:r>
      <w:r w:rsidRPr="005D7210">
        <w:rPr>
          <w:bCs/>
          <w:szCs w:val="24"/>
        </w:rPr>
        <w:t>.</w:t>
      </w:r>
      <w:r>
        <w:rPr>
          <w:bCs/>
          <w:szCs w:val="24"/>
        </w:rPr>
        <w:t xml:space="preserve"> Tai reiškia, kad duomenų tvarkytojas, kiek tai įmanoma, padeda duomenų valdytojui, kad duomenų valdytojas įgyvendintų:</w:t>
      </w:r>
    </w:p>
    <w:p w14:paraId="70F1A7C6" w14:textId="77777777" w:rsidR="002C1B97" w:rsidRDefault="002C1B97" w:rsidP="002C1B97">
      <w:pPr>
        <w:widowControl w:val="0"/>
        <w:tabs>
          <w:tab w:val="left" w:pos="567"/>
        </w:tabs>
        <w:spacing w:line="276" w:lineRule="auto"/>
        <w:rPr>
          <w:bCs/>
          <w:szCs w:val="24"/>
        </w:rPr>
      </w:pPr>
      <w:r>
        <w:rPr>
          <w:bCs/>
          <w:szCs w:val="24"/>
        </w:rPr>
        <w:t>26.1.</w:t>
      </w:r>
      <w:r>
        <w:rPr>
          <w:bCs/>
          <w:szCs w:val="24"/>
        </w:rPr>
        <w:tab/>
        <w:t>teisę būti informuotam renkant asmens duomenis iš duomenų subjekto;</w:t>
      </w:r>
    </w:p>
    <w:p w14:paraId="01BE50B1" w14:textId="77777777" w:rsidR="002C1B97" w:rsidRDefault="002C1B97" w:rsidP="002C1B97">
      <w:pPr>
        <w:widowControl w:val="0"/>
        <w:tabs>
          <w:tab w:val="left" w:pos="567"/>
        </w:tabs>
        <w:spacing w:line="276" w:lineRule="auto"/>
        <w:rPr>
          <w:bCs/>
          <w:szCs w:val="24"/>
        </w:rPr>
      </w:pPr>
      <w:r>
        <w:rPr>
          <w:bCs/>
          <w:szCs w:val="24"/>
        </w:rPr>
        <w:t>26.2.</w:t>
      </w:r>
      <w:r>
        <w:rPr>
          <w:bCs/>
          <w:szCs w:val="24"/>
        </w:rPr>
        <w:tab/>
        <w:t>teisę būti informuotam, kai asmens duomenys yra gauti ne iš duomenų subjekto;</w:t>
      </w:r>
    </w:p>
    <w:p w14:paraId="7D2A5038" w14:textId="77777777" w:rsidR="002C1B97" w:rsidRDefault="002C1B97" w:rsidP="002C1B97">
      <w:pPr>
        <w:widowControl w:val="0"/>
        <w:tabs>
          <w:tab w:val="left" w:pos="567"/>
        </w:tabs>
        <w:spacing w:line="276" w:lineRule="auto"/>
        <w:rPr>
          <w:bCs/>
          <w:szCs w:val="24"/>
        </w:rPr>
      </w:pPr>
      <w:r>
        <w:rPr>
          <w:bCs/>
          <w:szCs w:val="24"/>
        </w:rPr>
        <w:t>26.3.</w:t>
      </w:r>
      <w:r>
        <w:rPr>
          <w:bCs/>
          <w:szCs w:val="24"/>
        </w:rPr>
        <w:tab/>
        <w:t>teisę susipažinti su duomenimis;</w:t>
      </w:r>
    </w:p>
    <w:p w14:paraId="5B545DD8" w14:textId="77777777" w:rsidR="002C1B97" w:rsidRDefault="002C1B97" w:rsidP="002C1B97">
      <w:pPr>
        <w:widowControl w:val="0"/>
        <w:tabs>
          <w:tab w:val="left" w:pos="567"/>
        </w:tabs>
        <w:spacing w:line="276" w:lineRule="auto"/>
        <w:rPr>
          <w:bCs/>
          <w:szCs w:val="24"/>
        </w:rPr>
      </w:pPr>
      <w:r>
        <w:rPr>
          <w:bCs/>
          <w:szCs w:val="24"/>
        </w:rPr>
        <w:t>26.4.</w:t>
      </w:r>
      <w:r>
        <w:rPr>
          <w:bCs/>
          <w:szCs w:val="24"/>
        </w:rPr>
        <w:tab/>
        <w:t>teisę reikalauti ištaisyti duomenis;</w:t>
      </w:r>
    </w:p>
    <w:p w14:paraId="4EA10ECB" w14:textId="77777777" w:rsidR="002C1B97" w:rsidRDefault="002C1B97" w:rsidP="002C1B97">
      <w:pPr>
        <w:widowControl w:val="0"/>
        <w:tabs>
          <w:tab w:val="left" w:pos="567"/>
        </w:tabs>
        <w:spacing w:line="276" w:lineRule="auto"/>
        <w:rPr>
          <w:bCs/>
          <w:szCs w:val="24"/>
        </w:rPr>
      </w:pPr>
      <w:r>
        <w:rPr>
          <w:bCs/>
          <w:szCs w:val="24"/>
        </w:rPr>
        <w:t>26.5.</w:t>
      </w:r>
      <w:r>
        <w:rPr>
          <w:bCs/>
          <w:szCs w:val="24"/>
        </w:rPr>
        <w:tab/>
        <w:t>teisę reikalauti ištrinti duomenis („teisę būti pamirštam“);</w:t>
      </w:r>
    </w:p>
    <w:p w14:paraId="13C16E18" w14:textId="77777777" w:rsidR="002C1B97" w:rsidRDefault="002C1B97" w:rsidP="002C1B97">
      <w:pPr>
        <w:widowControl w:val="0"/>
        <w:tabs>
          <w:tab w:val="left" w:pos="567"/>
        </w:tabs>
        <w:spacing w:line="276" w:lineRule="auto"/>
        <w:rPr>
          <w:bCs/>
          <w:szCs w:val="24"/>
        </w:rPr>
      </w:pPr>
      <w:r>
        <w:rPr>
          <w:bCs/>
          <w:szCs w:val="24"/>
        </w:rPr>
        <w:t>26.6.</w:t>
      </w:r>
      <w:r>
        <w:rPr>
          <w:bCs/>
          <w:szCs w:val="24"/>
        </w:rPr>
        <w:tab/>
        <w:t>teisę apriboti duomenų tvarkymą;</w:t>
      </w:r>
    </w:p>
    <w:p w14:paraId="7EA95B38" w14:textId="77777777" w:rsidR="002C1B97" w:rsidRDefault="002C1B97" w:rsidP="002C1B97">
      <w:pPr>
        <w:widowControl w:val="0"/>
        <w:tabs>
          <w:tab w:val="left" w:pos="567"/>
        </w:tabs>
        <w:spacing w:line="276" w:lineRule="auto"/>
        <w:rPr>
          <w:bCs/>
          <w:szCs w:val="24"/>
        </w:rPr>
      </w:pPr>
      <w:r>
        <w:rPr>
          <w:bCs/>
          <w:szCs w:val="24"/>
        </w:rPr>
        <w:t>26.7.</w:t>
      </w:r>
      <w:r>
        <w:rPr>
          <w:bCs/>
          <w:szCs w:val="24"/>
        </w:rPr>
        <w:tab/>
        <w:t>prievolę pranešti apie asmens duomenų ištaisymą ar ištrynimą arba duomenų tvarkymo apribojimą;</w:t>
      </w:r>
    </w:p>
    <w:p w14:paraId="421D5EA4" w14:textId="77777777" w:rsidR="002C1B97" w:rsidRDefault="002C1B97" w:rsidP="002C1B97">
      <w:pPr>
        <w:widowControl w:val="0"/>
        <w:tabs>
          <w:tab w:val="left" w:pos="567"/>
        </w:tabs>
        <w:spacing w:line="276" w:lineRule="auto"/>
        <w:rPr>
          <w:bCs/>
          <w:szCs w:val="24"/>
        </w:rPr>
      </w:pPr>
      <w:r>
        <w:rPr>
          <w:bCs/>
          <w:szCs w:val="24"/>
        </w:rPr>
        <w:t>26.8.</w:t>
      </w:r>
      <w:r>
        <w:rPr>
          <w:bCs/>
          <w:szCs w:val="24"/>
        </w:rPr>
        <w:tab/>
        <w:t xml:space="preserve">teisę į duomenų </w:t>
      </w:r>
      <w:proofErr w:type="spellStart"/>
      <w:r>
        <w:rPr>
          <w:bCs/>
          <w:szCs w:val="24"/>
        </w:rPr>
        <w:t>perkeliamumą</w:t>
      </w:r>
      <w:proofErr w:type="spellEnd"/>
      <w:r>
        <w:rPr>
          <w:bCs/>
          <w:szCs w:val="24"/>
        </w:rPr>
        <w:t>;</w:t>
      </w:r>
    </w:p>
    <w:p w14:paraId="7BC4979C" w14:textId="77777777" w:rsidR="002C1B97" w:rsidRDefault="002C1B97" w:rsidP="002C1B97">
      <w:pPr>
        <w:widowControl w:val="0"/>
        <w:tabs>
          <w:tab w:val="left" w:pos="567"/>
        </w:tabs>
        <w:spacing w:line="276" w:lineRule="auto"/>
        <w:rPr>
          <w:bCs/>
          <w:szCs w:val="24"/>
        </w:rPr>
      </w:pPr>
      <w:r>
        <w:rPr>
          <w:bCs/>
          <w:szCs w:val="24"/>
        </w:rPr>
        <w:t>26.9.</w:t>
      </w:r>
      <w:r>
        <w:rPr>
          <w:bCs/>
          <w:szCs w:val="24"/>
        </w:rPr>
        <w:tab/>
        <w:t>teisę nesutikti su duomenų tvarkymu;</w:t>
      </w:r>
    </w:p>
    <w:p w14:paraId="3FF93A4D" w14:textId="77777777" w:rsidR="002C1B97" w:rsidRDefault="002C1B97" w:rsidP="002C1B97">
      <w:pPr>
        <w:widowControl w:val="0"/>
        <w:tabs>
          <w:tab w:val="left" w:pos="567"/>
          <w:tab w:val="left" w:pos="709"/>
        </w:tabs>
        <w:spacing w:line="276" w:lineRule="auto"/>
        <w:rPr>
          <w:bCs/>
          <w:szCs w:val="24"/>
        </w:rPr>
      </w:pPr>
      <w:r>
        <w:rPr>
          <w:bCs/>
          <w:szCs w:val="24"/>
        </w:rPr>
        <w:t>26.10.</w:t>
      </w:r>
      <w:r>
        <w:rPr>
          <w:bCs/>
          <w:szCs w:val="24"/>
        </w:rPr>
        <w:tab/>
        <w:t>teisę, kad nebūtų taikomi sprendimai, pagrįsti vien automatiniu tvarkymu, įskaitant profiliavimą.</w:t>
      </w:r>
    </w:p>
    <w:p w14:paraId="573E74E9" w14:textId="77777777" w:rsidR="002C1B97" w:rsidRDefault="002C1B97" w:rsidP="002C1B97">
      <w:pPr>
        <w:widowControl w:val="0"/>
        <w:tabs>
          <w:tab w:val="left" w:pos="567"/>
        </w:tabs>
        <w:spacing w:line="276" w:lineRule="auto"/>
        <w:rPr>
          <w:bCs/>
          <w:szCs w:val="24"/>
        </w:rPr>
      </w:pPr>
      <w:r>
        <w:rPr>
          <w:bCs/>
          <w:szCs w:val="24"/>
        </w:rPr>
        <w:t>27.</w:t>
      </w:r>
      <w:r>
        <w:rPr>
          <w:bCs/>
          <w:szCs w:val="24"/>
        </w:rPr>
        <w:tab/>
        <w:t>Be duomenų tvarkytojo prievolės padėti duomenų valdytojui pagal Sąlygų 12 punktą, duomenų tvarkytojas, atsižvelgdamas į tvarkymo pobūdį ir duomenų tvarkytojui prieinamą informaciją, taip pat padeda duomenų valdytojui užtikrinti:</w:t>
      </w:r>
    </w:p>
    <w:p w14:paraId="1217FFCA" w14:textId="77777777" w:rsidR="002C1B97" w:rsidRDefault="002C1B97" w:rsidP="002C1B97">
      <w:pPr>
        <w:widowControl w:val="0"/>
        <w:tabs>
          <w:tab w:val="left" w:pos="567"/>
        </w:tabs>
        <w:spacing w:line="276" w:lineRule="auto"/>
        <w:rPr>
          <w:bCs/>
          <w:szCs w:val="24"/>
        </w:rPr>
      </w:pPr>
      <w:r>
        <w:rPr>
          <w:bCs/>
          <w:szCs w:val="24"/>
        </w:rPr>
        <w:t>27.1.</w:t>
      </w:r>
      <w:r>
        <w:rPr>
          <w:bCs/>
          <w:szCs w:val="24"/>
        </w:rPr>
        <w:tab/>
        <w:t xml:space="preserve">duomenų valdytojo pareigą nedelsiant ir, jei įmanoma, ne vėliau kaip per 72 valandas po to, kai apie tai sužinojo, pranešti apie asmens duomenų saugumo pažeidimą kompetentingai priežiūros institucijai </w:t>
      </w:r>
      <w:r>
        <w:rPr>
          <w:szCs w:val="24"/>
        </w:rPr>
        <w:t>–</w:t>
      </w:r>
      <w:r>
        <w:rPr>
          <w:bCs/>
          <w:szCs w:val="24"/>
        </w:rPr>
        <w:t xml:space="preserve"> </w:t>
      </w:r>
      <w:r w:rsidRPr="00082B58">
        <w:rPr>
          <w:bCs/>
          <w:szCs w:val="24"/>
        </w:rPr>
        <w:t>Valstybinei duomenų apsaugos inspekcijai</w:t>
      </w:r>
      <w:r w:rsidRPr="002816FA">
        <w:rPr>
          <w:bCs/>
          <w:szCs w:val="24"/>
        </w:rPr>
        <w:t>,</w:t>
      </w:r>
      <w:r>
        <w:rPr>
          <w:bCs/>
          <w:szCs w:val="24"/>
        </w:rPr>
        <w:t xml:space="preserve"> </w:t>
      </w:r>
      <w:r>
        <w:rPr>
          <w:szCs w:val="24"/>
          <w:shd w:val="clear" w:color="auto" w:fill="FFFFFF"/>
        </w:rPr>
        <w:t>nebent asmens duomenų saugumo pažeidimas neturėtų kelti pavojaus fizinių asmenų teisėms ir laisvėms</w:t>
      </w:r>
      <w:r>
        <w:rPr>
          <w:bCs/>
          <w:szCs w:val="24"/>
        </w:rPr>
        <w:t>;</w:t>
      </w:r>
    </w:p>
    <w:p w14:paraId="3DBCA680" w14:textId="77777777" w:rsidR="002C1B97" w:rsidRDefault="002C1B97" w:rsidP="002C1B97">
      <w:pPr>
        <w:widowControl w:val="0"/>
        <w:tabs>
          <w:tab w:val="left" w:pos="567"/>
        </w:tabs>
        <w:spacing w:line="276" w:lineRule="auto"/>
        <w:rPr>
          <w:bCs/>
          <w:szCs w:val="24"/>
        </w:rPr>
      </w:pPr>
      <w:r>
        <w:rPr>
          <w:bCs/>
          <w:szCs w:val="24"/>
        </w:rPr>
        <w:t>27.2.</w:t>
      </w:r>
      <w:r>
        <w:rPr>
          <w:bCs/>
          <w:szCs w:val="24"/>
        </w:rPr>
        <w:tab/>
        <w:t>duomenų valdytojo pareigą nepagrįstai nedelsiant pranešti duomenų subjektui apie asmens duomenų pažeidimą, kai asmens duomenų saugumo pažeidimas gali sukelti didelę riziką fizinių asmenų teisėms ir laisvėms;</w:t>
      </w:r>
    </w:p>
    <w:p w14:paraId="094C463C" w14:textId="77777777" w:rsidR="002C1B97" w:rsidRDefault="002C1B97" w:rsidP="002C1B97">
      <w:pPr>
        <w:widowControl w:val="0"/>
        <w:tabs>
          <w:tab w:val="left" w:pos="567"/>
        </w:tabs>
        <w:spacing w:line="276" w:lineRule="auto"/>
        <w:rPr>
          <w:bCs/>
          <w:szCs w:val="24"/>
        </w:rPr>
      </w:pPr>
      <w:r>
        <w:rPr>
          <w:bCs/>
          <w:szCs w:val="24"/>
        </w:rPr>
        <w:t>27.3.</w:t>
      </w:r>
      <w:r>
        <w:rPr>
          <w:bCs/>
          <w:szCs w:val="24"/>
        </w:rPr>
        <w:tab/>
        <w:t>duomenų valdytojo pareigą atlikti numatytų asmens duomenų tvarkymo operacijų poveikio duomenų apsaugai vertinimą, kai asmens duomenų tvarkymo būdas gali sukelti didelę riziką fizinių asmenų teisėms ir laisvėms;</w:t>
      </w:r>
    </w:p>
    <w:p w14:paraId="4E2F1515" w14:textId="77777777" w:rsidR="002C1B97" w:rsidRDefault="002C1B97" w:rsidP="002C1B97">
      <w:pPr>
        <w:widowControl w:val="0"/>
        <w:tabs>
          <w:tab w:val="left" w:pos="567"/>
        </w:tabs>
        <w:spacing w:line="276" w:lineRule="auto"/>
        <w:rPr>
          <w:bCs/>
          <w:szCs w:val="24"/>
        </w:rPr>
      </w:pPr>
      <w:r>
        <w:rPr>
          <w:bCs/>
          <w:szCs w:val="24"/>
        </w:rPr>
        <w:t>27.4.</w:t>
      </w:r>
      <w:r>
        <w:rPr>
          <w:bCs/>
          <w:szCs w:val="24"/>
        </w:rPr>
        <w:tab/>
        <w:t xml:space="preserve">duomenų valdytojo pareigą konsultuotis su kompetentinga priežiūros institucija </w:t>
      </w:r>
      <w:r>
        <w:rPr>
          <w:i/>
          <w:iCs/>
          <w:szCs w:val="24"/>
        </w:rPr>
        <w:t>–</w:t>
      </w:r>
      <w:r>
        <w:rPr>
          <w:bCs/>
          <w:szCs w:val="24"/>
        </w:rPr>
        <w:t xml:space="preserve"> </w:t>
      </w:r>
      <w:r w:rsidRPr="00082B58">
        <w:rPr>
          <w:bCs/>
          <w:szCs w:val="24"/>
        </w:rPr>
        <w:t>Valstybine duomenų apsaugos inspekcija</w:t>
      </w:r>
      <w:r>
        <w:rPr>
          <w:bCs/>
          <w:szCs w:val="24"/>
        </w:rPr>
        <w:t xml:space="preserve"> prieš pradedant duomenų tvarkymą, jei poveikio duomenų apsaugos vertinimas rodo, kad duomenų tvarkymas sukeltų didelę riziką, jei duomenų valdytojas nesiimtų priemonių tai rizikai sumažinti.</w:t>
      </w:r>
    </w:p>
    <w:p w14:paraId="7F48A3B0" w14:textId="77777777" w:rsidR="002C1B97" w:rsidRDefault="002C1B97" w:rsidP="002C1B97">
      <w:pPr>
        <w:widowControl w:val="0"/>
        <w:tabs>
          <w:tab w:val="left" w:pos="567"/>
        </w:tabs>
        <w:spacing w:line="276" w:lineRule="auto"/>
        <w:rPr>
          <w:bCs/>
          <w:szCs w:val="24"/>
        </w:rPr>
      </w:pPr>
      <w:r>
        <w:rPr>
          <w:bCs/>
          <w:szCs w:val="24"/>
        </w:rPr>
        <w:t>28.</w:t>
      </w:r>
      <w:r>
        <w:rPr>
          <w:bCs/>
          <w:szCs w:val="24"/>
        </w:rPr>
        <w:tab/>
        <w:t xml:space="preserve">Šalys Sąlygų 3 priede nustato tinkamas technines ir organizacines priemones, kurias turi taikyti duomenų tvarkytojas, siekiant padėti duomenų valdytojui įgyvendinti duomenų subjekto teises ir vykdyti </w:t>
      </w:r>
      <w:r w:rsidRPr="0069579C">
        <w:rPr>
          <w:color w:val="000000"/>
        </w:rPr>
        <w:t>Reglamento (ES) 2016/679</w:t>
      </w:r>
      <w:r w:rsidRPr="0069579C">
        <w:rPr>
          <w:szCs w:val="24"/>
        </w:rPr>
        <w:t xml:space="preserve"> 33–36 </w:t>
      </w:r>
      <w:r w:rsidRPr="005D7210">
        <w:rPr>
          <w:szCs w:val="24"/>
        </w:rPr>
        <w:t>straipsniuose</w:t>
      </w:r>
      <w:r w:rsidRPr="005D7210">
        <w:rPr>
          <w:bCs/>
          <w:szCs w:val="24"/>
        </w:rPr>
        <w:t xml:space="preserve"> </w:t>
      </w:r>
      <w:r>
        <w:rPr>
          <w:szCs w:val="24"/>
        </w:rPr>
        <w:t xml:space="preserve">įtvirtintas </w:t>
      </w:r>
      <w:r>
        <w:rPr>
          <w:bCs/>
          <w:szCs w:val="24"/>
        </w:rPr>
        <w:t xml:space="preserve">pareigas. Tai taikoma prievolėms, nurodytoms Sąlygų </w:t>
      </w:r>
      <w:r w:rsidRPr="00082B58">
        <w:rPr>
          <w:bCs/>
          <w:szCs w:val="24"/>
        </w:rPr>
        <w:t>27</w:t>
      </w:r>
      <w:r>
        <w:rPr>
          <w:bCs/>
          <w:szCs w:val="24"/>
        </w:rPr>
        <w:t xml:space="preserve"> punkte.</w:t>
      </w:r>
    </w:p>
    <w:p w14:paraId="20BC87B5" w14:textId="77777777" w:rsidR="002C1B97" w:rsidRDefault="002C1B97" w:rsidP="002C1B97">
      <w:pPr>
        <w:tabs>
          <w:tab w:val="left" w:pos="567"/>
        </w:tabs>
        <w:spacing w:line="276" w:lineRule="auto"/>
        <w:jc w:val="center"/>
        <w:rPr>
          <w:b/>
          <w:szCs w:val="24"/>
        </w:rPr>
      </w:pPr>
    </w:p>
    <w:p w14:paraId="7BAEEC76" w14:textId="77777777" w:rsidR="002C1B97" w:rsidRDefault="002C1B97" w:rsidP="002C1B97">
      <w:pPr>
        <w:tabs>
          <w:tab w:val="left" w:pos="567"/>
        </w:tabs>
        <w:spacing w:line="276" w:lineRule="auto"/>
        <w:jc w:val="center"/>
        <w:rPr>
          <w:b/>
          <w:szCs w:val="24"/>
        </w:rPr>
      </w:pPr>
      <w:r>
        <w:rPr>
          <w:b/>
          <w:szCs w:val="24"/>
        </w:rPr>
        <w:t>VIII SKYRIUS</w:t>
      </w:r>
    </w:p>
    <w:p w14:paraId="00B2768A" w14:textId="77777777" w:rsidR="002C1B97" w:rsidRDefault="002C1B97" w:rsidP="002C1B97">
      <w:pPr>
        <w:tabs>
          <w:tab w:val="left" w:pos="567"/>
        </w:tabs>
        <w:spacing w:line="276" w:lineRule="auto"/>
        <w:jc w:val="center"/>
        <w:rPr>
          <w:b/>
          <w:szCs w:val="24"/>
        </w:rPr>
      </w:pPr>
      <w:r>
        <w:rPr>
          <w:b/>
          <w:szCs w:val="24"/>
        </w:rPr>
        <w:t>PRANEŠIMAS APIE ASMENS DUOMENŲ SAUGUMO PAŽEIDIMĄ</w:t>
      </w:r>
    </w:p>
    <w:p w14:paraId="597A2F6C" w14:textId="77777777" w:rsidR="002C1B97" w:rsidRDefault="002C1B97" w:rsidP="002C1B97">
      <w:pPr>
        <w:tabs>
          <w:tab w:val="left" w:pos="567"/>
        </w:tabs>
        <w:rPr>
          <w:szCs w:val="24"/>
        </w:rPr>
      </w:pPr>
    </w:p>
    <w:p w14:paraId="3F7A3148" w14:textId="77777777" w:rsidR="002C1B97" w:rsidRDefault="002C1B97" w:rsidP="002C1B97">
      <w:pPr>
        <w:widowControl w:val="0"/>
        <w:tabs>
          <w:tab w:val="left" w:pos="567"/>
        </w:tabs>
        <w:spacing w:line="276" w:lineRule="auto"/>
        <w:rPr>
          <w:bCs/>
          <w:szCs w:val="24"/>
        </w:rPr>
      </w:pPr>
      <w:r>
        <w:rPr>
          <w:bCs/>
          <w:szCs w:val="24"/>
        </w:rPr>
        <w:t>29.</w:t>
      </w:r>
      <w:r>
        <w:rPr>
          <w:bCs/>
          <w:szCs w:val="24"/>
        </w:rPr>
        <w:tab/>
        <w:t>Duomenų</w:t>
      </w:r>
      <w:r>
        <w:rPr>
          <w:szCs w:val="24"/>
          <w:shd w:val="clear" w:color="auto" w:fill="FFFFFF"/>
        </w:rPr>
        <w:t xml:space="preserve"> tvarkytojas, sužinojęs apie asmens duomenų saugumo pažeidimą, nepagrįstai nedelsdamas apie tai praneša duomenų valdytojui. </w:t>
      </w:r>
      <w:r>
        <w:rPr>
          <w:bCs/>
          <w:szCs w:val="24"/>
        </w:rPr>
        <w:t xml:space="preserve">Duomenų tvarkytojas praneša duomenų valdytojui per 24 valandas po to, kai duomenų tvarkytojas sužinojo apie asmens duomenų saugumo pažeidimą, kad duomenų </w:t>
      </w:r>
      <w:r>
        <w:rPr>
          <w:bCs/>
          <w:szCs w:val="24"/>
        </w:rPr>
        <w:lastRenderedPageBreak/>
        <w:t xml:space="preserve">valdytojas galėtų įvykdyti duomenų valdytojo pareigą pranešti apie asmens duomenų saugumo pažeidimą kompetentingai priežiūros institucijai, pagal </w:t>
      </w:r>
      <w:r w:rsidRPr="0069579C">
        <w:rPr>
          <w:color w:val="000000"/>
        </w:rPr>
        <w:t>Reglamento (ES) 2016/679</w:t>
      </w:r>
      <w:r w:rsidRPr="0069579C">
        <w:rPr>
          <w:szCs w:val="24"/>
        </w:rPr>
        <w:t xml:space="preserve"> </w:t>
      </w:r>
      <w:r w:rsidRPr="0069579C">
        <w:rPr>
          <w:bCs/>
          <w:szCs w:val="24"/>
        </w:rPr>
        <w:t>33 straipsnį</w:t>
      </w:r>
      <w:r w:rsidRPr="005D7210">
        <w:rPr>
          <w:bCs/>
          <w:szCs w:val="24"/>
        </w:rPr>
        <w:t>.</w:t>
      </w:r>
    </w:p>
    <w:p w14:paraId="4DC15D70" w14:textId="77777777" w:rsidR="002C1B97" w:rsidRDefault="002C1B97" w:rsidP="002C1B97">
      <w:pPr>
        <w:widowControl w:val="0"/>
        <w:tabs>
          <w:tab w:val="left" w:pos="567"/>
        </w:tabs>
        <w:spacing w:line="276" w:lineRule="auto"/>
        <w:rPr>
          <w:bCs/>
          <w:szCs w:val="24"/>
        </w:rPr>
      </w:pPr>
      <w:r>
        <w:rPr>
          <w:bCs/>
          <w:szCs w:val="24"/>
        </w:rPr>
        <w:t>30.</w:t>
      </w:r>
      <w:r>
        <w:rPr>
          <w:bCs/>
          <w:szCs w:val="24"/>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69579C">
        <w:rPr>
          <w:color w:val="000000"/>
        </w:rPr>
        <w:t>Reglamento (ES) 2016/679</w:t>
      </w:r>
      <w:r w:rsidRPr="0069579C">
        <w:rPr>
          <w:szCs w:val="24"/>
        </w:rPr>
        <w:t xml:space="preserve"> </w:t>
      </w:r>
      <w:r w:rsidRPr="0069579C">
        <w:rPr>
          <w:bCs/>
          <w:szCs w:val="24"/>
        </w:rPr>
        <w:t>33 straipsnio 3 dalimi</w:t>
      </w:r>
      <w:r w:rsidRPr="005D7210">
        <w:rPr>
          <w:bCs/>
          <w:szCs w:val="24"/>
        </w:rPr>
        <w:t>,</w:t>
      </w:r>
      <w:r>
        <w:rPr>
          <w:bCs/>
          <w:szCs w:val="24"/>
        </w:rPr>
        <w:t xml:space="preserve"> turi būti nurodyta duomenų valdytojo pranešime kompetentingai priežiūros institucijai:</w:t>
      </w:r>
    </w:p>
    <w:p w14:paraId="0E2A7A11" w14:textId="77777777" w:rsidR="002C1B97" w:rsidRDefault="002C1B97" w:rsidP="002C1B97">
      <w:pPr>
        <w:widowControl w:val="0"/>
        <w:tabs>
          <w:tab w:val="left" w:pos="567"/>
        </w:tabs>
        <w:spacing w:line="276" w:lineRule="auto"/>
        <w:rPr>
          <w:bCs/>
          <w:szCs w:val="24"/>
        </w:rPr>
      </w:pPr>
      <w:r>
        <w:rPr>
          <w:bCs/>
          <w:szCs w:val="24"/>
        </w:rPr>
        <w:t>30.1.</w:t>
      </w:r>
      <w:r>
        <w:rPr>
          <w:bCs/>
          <w:szCs w:val="24"/>
        </w:rPr>
        <w:tab/>
        <w:t>asmens duomenų pobūdis, įskaitant, jei įmanoma, atitinkamų duomenų subjektų kategorijos ir apytikslis jų skaičius bei atitinkamų asmens duomenų kategorijos ir apytikslis skaičius;</w:t>
      </w:r>
    </w:p>
    <w:p w14:paraId="0E9992A1" w14:textId="77777777" w:rsidR="002C1B97" w:rsidRDefault="002C1B97" w:rsidP="002C1B97">
      <w:pPr>
        <w:widowControl w:val="0"/>
        <w:tabs>
          <w:tab w:val="left" w:pos="567"/>
        </w:tabs>
        <w:spacing w:line="276" w:lineRule="auto"/>
        <w:rPr>
          <w:bCs/>
          <w:szCs w:val="24"/>
        </w:rPr>
      </w:pPr>
      <w:r>
        <w:rPr>
          <w:bCs/>
          <w:szCs w:val="24"/>
        </w:rPr>
        <w:t>30.2.</w:t>
      </w:r>
      <w:r>
        <w:rPr>
          <w:bCs/>
          <w:szCs w:val="24"/>
        </w:rPr>
        <w:tab/>
        <w:t>tikėtinos asmens duomenų pažeidimo pasekmės;</w:t>
      </w:r>
    </w:p>
    <w:p w14:paraId="349AE3A9" w14:textId="77777777" w:rsidR="002C1B97" w:rsidRDefault="002C1B97" w:rsidP="002C1B97">
      <w:pPr>
        <w:widowControl w:val="0"/>
        <w:tabs>
          <w:tab w:val="left" w:pos="567"/>
        </w:tabs>
        <w:spacing w:line="276" w:lineRule="auto"/>
        <w:rPr>
          <w:bCs/>
          <w:szCs w:val="24"/>
        </w:rPr>
      </w:pPr>
      <w:r>
        <w:rPr>
          <w:bCs/>
          <w:szCs w:val="24"/>
        </w:rPr>
        <w:t>30.3.</w:t>
      </w:r>
      <w:r>
        <w:rPr>
          <w:bCs/>
          <w:szCs w:val="24"/>
        </w:rPr>
        <w:tab/>
        <w:t>priemonės, kurių ėmėsi ar siūlo imtis duomenų valdytojas dėl asmens duomenų pažeidimo, įskaitant, jei reikia, priemones, skirtas sušvelninti galimą neigiamą pažeidimo poveikį;</w:t>
      </w:r>
    </w:p>
    <w:p w14:paraId="351C9493" w14:textId="77777777" w:rsidR="002C1B97" w:rsidRDefault="002C1B97" w:rsidP="002C1B97">
      <w:pPr>
        <w:widowControl w:val="0"/>
        <w:tabs>
          <w:tab w:val="left" w:pos="567"/>
        </w:tabs>
        <w:spacing w:line="276" w:lineRule="auto"/>
        <w:rPr>
          <w:bCs/>
          <w:szCs w:val="24"/>
        </w:rPr>
      </w:pPr>
      <w:r>
        <w:rPr>
          <w:bCs/>
          <w:szCs w:val="24"/>
        </w:rPr>
        <w:t>30.4.</w:t>
      </w:r>
      <w:r>
        <w:rPr>
          <w:bCs/>
          <w:szCs w:val="24"/>
        </w:rPr>
        <w:tab/>
        <w:t>bet</w:t>
      </w:r>
      <w:r>
        <w:rPr>
          <w:szCs w:val="24"/>
        </w:rPr>
        <w:t xml:space="preserve"> kokia kita reikšminga informacija, kuri yra ar gali būti reikalinga duomenų valdytojui rengiant pranešimą arba atsakant į papildomus su asmens duomenų saugumo pažeidimu susijusius </w:t>
      </w:r>
      <w:r>
        <w:rPr>
          <w:bCs/>
          <w:szCs w:val="24"/>
        </w:rPr>
        <w:t xml:space="preserve">kompetentingos priežiūros institucijos </w:t>
      </w:r>
      <w:r>
        <w:rPr>
          <w:szCs w:val="24"/>
        </w:rPr>
        <w:t>raštus</w:t>
      </w:r>
      <w:r>
        <w:rPr>
          <w:bCs/>
          <w:szCs w:val="24"/>
        </w:rPr>
        <w:t>.</w:t>
      </w:r>
    </w:p>
    <w:p w14:paraId="247C9E80" w14:textId="77777777" w:rsidR="002C1B97" w:rsidRDefault="002C1B97" w:rsidP="002C1B97">
      <w:pPr>
        <w:widowControl w:val="0"/>
        <w:tabs>
          <w:tab w:val="left" w:pos="567"/>
        </w:tabs>
        <w:spacing w:line="276" w:lineRule="auto"/>
        <w:rPr>
          <w:bCs/>
          <w:szCs w:val="24"/>
        </w:rPr>
      </w:pPr>
      <w:r>
        <w:rPr>
          <w:bCs/>
          <w:szCs w:val="24"/>
        </w:rPr>
        <w:t>31.</w:t>
      </w:r>
      <w:r>
        <w:rPr>
          <w:bCs/>
          <w:szCs w:val="24"/>
        </w:rPr>
        <w:tab/>
        <w:t>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12 valandų, pateikti papildomą pranešimą duomenų valdytojui, nurodydamas visą trūkstamą informaciją.</w:t>
      </w:r>
    </w:p>
    <w:p w14:paraId="5BD958D5" w14:textId="77777777" w:rsidR="002C1B97" w:rsidRDefault="002C1B97" w:rsidP="002C1B97">
      <w:pPr>
        <w:widowControl w:val="0"/>
        <w:tabs>
          <w:tab w:val="left" w:pos="567"/>
        </w:tabs>
        <w:spacing w:line="276" w:lineRule="auto"/>
        <w:rPr>
          <w:bCs/>
          <w:szCs w:val="24"/>
        </w:rPr>
      </w:pPr>
      <w:r>
        <w:rPr>
          <w:bCs/>
          <w:szCs w:val="24"/>
        </w:rPr>
        <w:t>32.</w:t>
      </w:r>
      <w:r>
        <w:rPr>
          <w:bCs/>
          <w:szCs w:val="24"/>
        </w:rPr>
        <w:tab/>
        <w:t xml:space="preserve">Duomenų tvarkytojas duomenų valdytojo prašymu, papildomai prie Sąlygų 31 punkte nurodytos informacijos, pateikia </w:t>
      </w:r>
      <w:r>
        <w:rPr>
          <w:iCs/>
          <w:szCs w:val="24"/>
        </w:rPr>
        <w:t>dokumentų, pavyzdžiui, pagrindžiančių atliktus veiksmus, taikytas priemones ar atliktus vidinius patikrinimus ir jų išvadų, kopijas</w:t>
      </w:r>
      <w:r>
        <w:rPr>
          <w:bCs/>
          <w:szCs w:val="24"/>
        </w:rPr>
        <w:t>.</w:t>
      </w:r>
    </w:p>
    <w:p w14:paraId="3C31D665" w14:textId="77777777" w:rsidR="002C1B97" w:rsidRDefault="002C1B97" w:rsidP="002C1B97">
      <w:pPr>
        <w:tabs>
          <w:tab w:val="left" w:pos="567"/>
        </w:tabs>
        <w:spacing w:line="276" w:lineRule="auto"/>
        <w:jc w:val="center"/>
        <w:rPr>
          <w:b/>
          <w:szCs w:val="24"/>
        </w:rPr>
      </w:pPr>
    </w:p>
    <w:p w14:paraId="5EFAB38F" w14:textId="77777777" w:rsidR="002C1B97" w:rsidRDefault="002C1B97" w:rsidP="002C1B97">
      <w:pPr>
        <w:tabs>
          <w:tab w:val="left" w:pos="567"/>
        </w:tabs>
        <w:spacing w:line="276" w:lineRule="auto"/>
        <w:jc w:val="center"/>
        <w:rPr>
          <w:b/>
          <w:szCs w:val="24"/>
        </w:rPr>
      </w:pPr>
      <w:r>
        <w:rPr>
          <w:b/>
          <w:szCs w:val="24"/>
        </w:rPr>
        <w:t>IX SKYRIUS</w:t>
      </w:r>
    </w:p>
    <w:p w14:paraId="52C7711B" w14:textId="77777777" w:rsidR="002C1B97" w:rsidRDefault="002C1B97" w:rsidP="002C1B97">
      <w:pPr>
        <w:tabs>
          <w:tab w:val="left" w:pos="567"/>
        </w:tabs>
        <w:spacing w:line="276" w:lineRule="auto"/>
        <w:jc w:val="center"/>
        <w:rPr>
          <w:b/>
          <w:szCs w:val="24"/>
        </w:rPr>
      </w:pPr>
      <w:r>
        <w:rPr>
          <w:b/>
          <w:szCs w:val="24"/>
        </w:rPr>
        <w:t>DUOMENŲ TRYNIMAS IR GRĄŽINIMAS</w:t>
      </w:r>
    </w:p>
    <w:p w14:paraId="484AF1D3" w14:textId="77777777" w:rsidR="002C1B97" w:rsidRDefault="002C1B97" w:rsidP="002C1B97">
      <w:pPr>
        <w:tabs>
          <w:tab w:val="left" w:pos="567"/>
        </w:tabs>
        <w:spacing w:line="276" w:lineRule="auto"/>
        <w:jc w:val="center"/>
        <w:rPr>
          <w:b/>
          <w:szCs w:val="24"/>
        </w:rPr>
      </w:pPr>
    </w:p>
    <w:p w14:paraId="7E2BFD65" w14:textId="77777777" w:rsidR="002C1B97" w:rsidRDefault="002C1B97" w:rsidP="002C1B97">
      <w:pPr>
        <w:widowControl w:val="0"/>
        <w:tabs>
          <w:tab w:val="left" w:pos="567"/>
        </w:tabs>
        <w:spacing w:line="276" w:lineRule="auto"/>
        <w:rPr>
          <w:bCs/>
          <w:szCs w:val="24"/>
        </w:rPr>
      </w:pPr>
      <w:r>
        <w:rPr>
          <w:bCs/>
          <w:szCs w:val="24"/>
        </w:rPr>
        <w:t>33.</w:t>
      </w:r>
      <w:r>
        <w:rPr>
          <w:bCs/>
          <w:szCs w:val="24"/>
        </w:rPr>
        <w:tab/>
        <w:t>Pasibaigus asmens duomenų tvarkymo paslaugų teikimui, duomenų tvarkytojas privalo duomenų valdytojo pasirinkimu grąžinti visus asmens duomenis duomenų valdytojui ir ištrinti esamas kopijas, nebent asmens duomenis reikia saugoti pagal Europos Sąjungos ar jos valstybės narės teisės aktus.</w:t>
      </w:r>
    </w:p>
    <w:p w14:paraId="78A51269" w14:textId="77777777" w:rsidR="002C1B97" w:rsidRDefault="002C1B97" w:rsidP="002C1B97">
      <w:pPr>
        <w:tabs>
          <w:tab w:val="left" w:pos="567"/>
        </w:tabs>
        <w:spacing w:line="276" w:lineRule="auto"/>
        <w:jc w:val="center"/>
        <w:rPr>
          <w:b/>
          <w:szCs w:val="24"/>
        </w:rPr>
      </w:pPr>
    </w:p>
    <w:p w14:paraId="6FC036C2" w14:textId="77777777" w:rsidR="002C1B97" w:rsidRDefault="002C1B97" w:rsidP="002C1B97">
      <w:pPr>
        <w:tabs>
          <w:tab w:val="left" w:pos="567"/>
        </w:tabs>
        <w:spacing w:line="276" w:lineRule="auto"/>
        <w:jc w:val="center"/>
        <w:rPr>
          <w:b/>
          <w:szCs w:val="24"/>
        </w:rPr>
      </w:pPr>
      <w:r>
        <w:rPr>
          <w:b/>
          <w:szCs w:val="24"/>
        </w:rPr>
        <w:t>X SKYRIUS</w:t>
      </w:r>
    </w:p>
    <w:p w14:paraId="3C01B0FB" w14:textId="77777777" w:rsidR="002C1B97" w:rsidRDefault="002C1B97" w:rsidP="002C1B97">
      <w:pPr>
        <w:tabs>
          <w:tab w:val="left" w:pos="567"/>
        </w:tabs>
        <w:spacing w:line="276" w:lineRule="auto"/>
        <w:jc w:val="center"/>
        <w:rPr>
          <w:b/>
          <w:szCs w:val="24"/>
        </w:rPr>
      </w:pPr>
      <w:r>
        <w:rPr>
          <w:b/>
          <w:szCs w:val="24"/>
        </w:rPr>
        <w:t>DUOMENŲ TVARKYTOJO AUDITAS IR TIKRINIMAS</w:t>
      </w:r>
    </w:p>
    <w:p w14:paraId="27EF5471" w14:textId="77777777" w:rsidR="002C1B97" w:rsidRDefault="002C1B97" w:rsidP="002C1B97">
      <w:pPr>
        <w:tabs>
          <w:tab w:val="left" w:pos="567"/>
        </w:tabs>
        <w:rPr>
          <w:szCs w:val="24"/>
        </w:rPr>
      </w:pPr>
    </w:p>
    <w:p w14:paraId="238742ED" w14:textId="77777777" w:rsidR="002C1B97" w:rsidRDefault="002C1B97" w:rsidP="002C1B97">
      <w:pPr>
        <w:widowControl w:val="0"/>
        <w:tabs>
          <w:tab w:val="left" w:pos="567"/>
        </w:tabs>
        <w:spacing w:line="276" w:lineRule="auto"/>
        <w:rPr>
          <w:szCs w:val="24"/>
        </w:rPr>
      </w:pPr>
      <w:r>
        <w:rPr>
          <w:szCs w:val="24"/>
        </w:rPr>
        <w:t>34.</w:t>
      </w:r>
      <w:r>
        <w:rPr>
          <w:szCs w:val="24"/>
        </w:rPr>
        <w:tab/>
        <w:t xml:space="preserve">Duomenų tvarkytojas duomenų valdytojui suteikia visą informaciją, reikalingą įrodyti, kad laikomasi </w:t>
      </w:r>
      <w:r w:rsidRPr="0069579C">
        <w:rPr>
          <w:color w:val="000000"/>
        </w:rPr>
        <w:t>Reglamento (ES) 2016/679</w:t>
      </w:r>
      <w:r w:rsidRPr="0069579C">
        <w:rPr>
          <w:szCs w:val="24"/>
        </w:rPr>
        <w:t xml:space="preserve"> 28 straipsnyje</w:t>
      </w:r>
      <w:r>
        <w:rPr>
          <w:szCs w:val="24"/>
        </w:rPr>
        <w:t xml:space="preserve"> ir Sąlygose nustatytų pareigų, ir sudaro sąlygas ir padeda atlikti duomenų valdytojui ar kitam duomenų valdytojo įgaliotam auditoriui auditą, įskaitant patikrinimus vietoje. </w:t>
      </w:r>
    </w:p>
    <w:p w14:paraId="171F49B4" w14:textId="77777777" w:rsidR="002C1B97" w:rsidRDefault="002C1B97" w:rsidP="002C1B97">
      <w:pPr>
        <w:widowControl w:val="0"/>
        <w:tabs>
          <w:tab w:val="left" w:pos="567"/>
        </w:tabs>
        <w:spacing w:line="276" w:lineRule="auto"/>
        <w:rPr>
          <w:szCs w:val="24"/>
        </w:rPr>
      </w:pPr>
      <w:r>
        <w:rPr>
          <w:szCs w:val="24"/>
        </w:rPr>
        <w:t>35.</w:t>
      </w:r>
      <w:r>
        <w:rPr>
          <w:szCs w:val="24"/>
        </w:rPr>
        <w:tab/>
        <w:t>Duomenų valdytojo atliekamam duomenų tvarkytojo ir pagalbinių duomenų tvarkytojų auditui, įskaitant patikrinimus, taikomos Sąlygų 3 Priedo 7 ir 8 punktuose nurodytos procedūros.</w:t>
      </w:r>
    </w:p>
    <w:p w14:paraId="265B3C6F" w14:textId="77777777" w:rsidR="002C1B97" w:rsidRDefault="002C1B97" w:rsidP="002C1B97">
      <w:pPr>
        <w:widowControl w:val="0"/>
        <w:tabs>
          <w:tab w:val="left" w:pos="567"/>
        </w:tabs>
        <w:spacing w:line="276" w:lineRule="auto"/>
        <w:rPr>
          <w:szCs w:val="24"/>
        </w:rPr>
      </w:pPr>
      <w:r>
        <w:rPr>
          <w:szCs w:val="24"/>
        </w:rPr>
        <w:t>36.</w:t>
      </w:r>
      <w:r>
        <w:rPr>
          <w:szCs w:val="24"/>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152A3117" w14:textId="77777777" w:rsidR="002C1B97" w:rsidRDefault="002C1B97" w:rsidP="002C1B97">
      <w:pPr>
        <w:tabs>
          <w:tab w:val="left" w:pos="567"/>
        </w:tabs>
        <w:jc w:val="center"/>
        <w:rPr>
          <w:b/>
          <w:szCs w:val="24"/>
        </w:rPr>
      </w:pPr>
    </w:p>
    <w:p w14:paraId="0EA9ECC4" w14:textId="77777777" w:rsidR="002C1B97" w:rsidRDefault="002C1B97" w:rsidP="002C1B97">
      <w:pPr>
        <w:tabs>
          <w:tab w:val="left" w:pos="567"/>
        </w:tabs>
        <w:jc w:val="center"/>
        <w:rPr>
          <w:b/>
          <w:szCs w:val="24"/>
        </w:rPr>
      </w:pPr>
      <w:r>
        <w:rPr>
          <w:b/>
          <w:szCs w:val="24"/>
        </w:rPr>
        <w:t>XI SKYRIUS</w:t>
      </w:r>
    </w:p>
    <w:p w14:paraId="27ECD187" w14:textId="77777777" w:rsidR="002C1B97" w:rsidRDefault="002C1B97" w:rsidP="002C1B97">
      <w:pPr>
        <w:tabs>
          <w:tab w:val="left" w:pos="567"/>
        </w:tabs>
        <w:jc w:val="center"/>
        <w:rPr>
          <w:b/>
          <w:szCs w:val="24"/>
        </w:rPr>
      </w:pPr>
      <w:r>
        <w:rPr>
          <w:b/>
          <w:szCs w:val="24"/>
        </w:rPr>
        <w:t>BAIGIAMOSIOS NUOSTATOS</w:t>
      </w:r>
    </w:p>
    <w:p w14:paraId="432EF5F8" w14:textId="77777777" w:rsidR="002C1B97" w:rsidRDefault="002C1B97" w:rsidP="002C1B97">
      <w:pPr>
        <w:tabs>
          <w:tab w:val="left" w:pos="567"/>
        </w:tabs>
        <w:jc w:val="center"/>
        <w:rPr>
          <w:szCs w:val="24"/>
        </w:rPr>
      </w:pPr>
    </w:p>
    <w:p w14:paraId="7B9F0155" w14:textId="77777777" w:rsidR="002C1B97" w:rsidRDefault="002C1B97" w:rsidP="002C1B97">
      <w:pPr>
        <w:widowControl w:val="0"/>
        <w:tabs>
          <w:tab w:val="left" w:pos="567"/>
        </w:tabs>
        <w:spacing w:line="276" w:lineRule="auto"/>
        <w:rPr>
          <w:szCs w:val="24"/>
        </w:rPr>
      </w:pPr>
      <w:r>
        <w:rPr>
          <w:szCs w:val="24"/>
        </w:rPr>
        <w:lastRenderedPageBreak/>
        <w:t>37.</w:t>
      </w:r>
      <w:r>
        <w:rPr>
          <w:szCs w:val="24"/>
        </w:rPr>
        <w:tab/>
        <w:t>Sąlygos įsigalioja nuo jų pasirašymo dienos.</w:t>
      </w:r>
    </w:p>
    <w:p w14:paraId="1E031CB5" w14:textId="77777777" w:rsidR="002C1B97" w:rsidRDefault="002C1B97" w:rsidP="002C1B97">
      <w:pPr>
        <w:widowControl w:val="0"/>
        <w:tabs>
          <w:tab w:val="left" w:pos="567"/>
        </w:tabs>
        <w:spacing w:line="276" w:lineRule="auto"/>
        <w:rPr>
          <w:szCs w:val="24"/>
        </w:rPr>
      </w:pPr>
      <w:r>
        <w:rPr>
          <w:szCs w:val="24"/>
        </w:rPr>
        <w:t>38.</w:t>
      </w:r>
      <w:r>
        <w:rPr>
          <w:szCs w:val="24"/>
        </w:rPr>
        <w:tab/>
        <w:t>Asmens duomenų tvarkymo paslaugų teikimo laikotarpiu Sąlygos negali būti nutrauktos, jei šalys nėra susitarusios dėl kitų Sąlygų, reglamentuojančių asmens duomenų tvarkymo paslaugų teikimą.</w:t>
      </w:r>
    </w:p>
    <w:p w14:paraId="787104EC" w14:textId="77777777" w:rsidR="002C1B97" w:rsidRDefault="002C1B97" w:rsidP="002C1B97">
      <w:pPr>
        <w:widowControl w:val="0"/>
        <w:tabs>
          <w:tab w:val="left" w:pos="567"/>
        </w:tabs>
        <w:spacing w:line="276" w:lineRule="auto"/>
        <w:rPr>
          <w:bCs/>
          <w:szCs w:val="24"/>
        </w:rPr>
      </w:pPr>
      <w:r>
        <w:rPr>
          <w:bCs/>
          <w:szCs w:val="24"/>
        </w:rPr>
        <w:t>39.</w:t>
      </w:r>
      <w:r>
        <w:rPr>
          <w:bCs/>
          <w:szCs w:val="24"/>
        </w:rPr>
        <w:tab/>
      </w:r>
      <w:r w:rsidRPr="00724B68">
        <w:rPr>
          <w:szCs w:val="24"/>
        </w:rPr>
        <w:t>Jei</w:t>
      </w:r>
      <w:r w:rsidRPr="00724B68">
        <w:rPr>
          <w:bCs/>
          <w:szCs w:val="24"/>
        </w:rPr>
        <w:t xml:space="preserve"> asmens duomenų tvarkymo paslaugų teikimas yra nutraukiamas, o asmens duomenys ištrinami arba grąžinami duomenų valdytojui pagal Sąlygų 33 punktą ir Sąlygų</w:t>
      </w:r>
      <w:r>
        <w:rPr>
          <w:bCs/>
          <w:szCs w:val="24"/>
        </w:rPr>
        <w:t xml:space="preserve"> 3 Priedo 4 punktą, Sąlygos gali būti nutraukiamos bet kuriai šaliai pateikus rašytinį pranešimą.</w:t>
      </w:r>
    </w:p>
    <w:p w14:paraId="22D6C247" w14:textId="77777777" w:rsidR="002C1B97" w:rsidRDefault="002C1B97" w:rsidP="002C1B97">
      <w:pPr>
        <w:widowControl w:val="0"/>
        <w:tabs>
          <w:tab w:val="left" w:pos="567"/>
        </w:tabs>
        <w:spacing w:line="276" w:lineRule="auto"/>
        <w:rPr>
          <w:bCs/>
          <w:szCs w:val="24"/>
        </w:rPr>
      </w:pPr>
      <w:r>
        <w:rPr>
          <w:bCs/>
          <w:szCs w:val="24"/>
        </w:rPr>
        <w:t>40.</w:t>
      </w:r>
      <w:r>
        <w:rPr>
          <w:bCs/>
          <w:szCs w:val="24"/>
        </w:rPr>
        <w:tab/>
      </w:r>
      <w:r>
        <w:t xml:space="preserve">Nedarant poveikio jokioms </w:t>
      </w:r>
      <w:r w:rsidRPr="0069579C">
        <w:rPr>
          <w:color w:val="000000"/>
        </w:rPr>
        <w:t>Reglamento (ES) 2016/679</w:t>
      </w:r>
      <w:r>
        <w:rPr>
          <w:color w:val="000000"/>
        </w:rPr>
        <w:t xml:space="preserve"> </w:t>
      </w:r>
      <w:r>
        <w:t>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23E7F10A" w14:textId="77777777" w:rsidR="002C1B97" w:rsidRDefault="002C1B97" w:rsidP="002C1B97">
      <w:pPr>
        <w:widowControl w:val="0"/>
        <w:tabs>
          <w:tab w:val="left" w:pos="567"/>
        </w:tabs>
        <w:spacing w:line="276" w:lineRule="auto"/>
        <w:rPr>
          <w:bCs/>
          <w:szCs w:val="24"/>
        </w:rPr>
      </w:pPr>
      <w:r>
        <w:rPr>
          <w:bCs/>
          <w:szCs w:val="24"/>
        </w:rPr>
        <w:t>41.</w:t>
      </w:r>
      <w:r>
        <w:rPr>
          <w:bCs/>
          <w:szCs w:val="24"/>
        </w:rPr>
        <w:tab/>
      </w:r>
      <w:r>
        <w:t>Duomenų valdytojas turi teisę nutraukti Sąlygas, jeigu:</w:t>
      </w:r>
    </w:p>
    <w:p w14:paraId="1416DEE8" w14:textId="77777777" w:rsidR="002C1B97" w:rsidRDefault="002C1B97" w:rsidP="002C1B97">
      <w:pPr>
        <w:widowControl w:val="0"/>
        <w:tabs>
          <w:tab w:val="left" w:pos="567"/>
        </w:tabs>
        <w:spacing w:line="276" w:lineRule="auto"/>
        <w:rPr>
          <w:bCs/>
          <w:szCs w:val="24"/>
        </w:rPr>
      </w:pPr>
      <w:r>
        <w:rPr>
          <w:bCs/>
          <w:szCs w:val="24"/>
        </w:rPr>
        <w:t>41.1.</w:t>
      </w:r>
      <w:r>
        <w:rPr>
          <w:bCs/>
          <w:szCs w:val="24"/>
        </w:rPr>
        <w:tab/>
      </w:r>
      <w:r>
        <w:t xml:space="preserve">duomenų tvarkytojas iš esmės arba nuolat pažeidžia Sąlygas arba savo įsipareigojimus pagal </w:t>
      </w:r>
      <w:r w:rsidRPr="0069579C">
        <w:rPr>
          <w:color w:val="000000"/>
        </w:rPr>
        <w:t>Reglamentą (ES) 2016/679</w:t>
      </w:r>
      <w:r w:rsidRPr="005D7210">
        <w:t>;</w:t>
      </w:r>
    </w:p>
    <w:p w14:paraId="4C722EB1" w14:textId="77777777" w:rsidR="002C1B97" w:rsidRDefault="002C1B97" w:rsidP="002C1B97">
      <w:pPr>
        <w:widowControl w:val="0"/>
        <w:tabs>
          <w:tab w:val="left" w:pos="567"/>
        </w:tabs>
        <w:spacing w:line="276" w:lineRule="auto"/>
      </w:pPr>
      <w:r>
        <w:t>41.2.</w:t>
      </w:r>
      <w:r>
        <w:tab/>
      </w:r>
      <w:r>
        <w:rPr>
          <w:bCs/>
          <w:szCs w:val="24"/>
        </w:rPr>
        <w:t>duomenų</w:t>
      </w:r>
      <w:r>
        <w:t xml:space="preserve"> tvarkytojas nesilaiko privalomo teismo arba priežiūros institucijos sprendimo dėl savo įsipareigojimų pagal Sąlygas arba </w:t>
      </w:r>
      <w:r w:rsidRPr="0069579C">
        <w:rPr>
          <w:color w:val="000000"/>
        </w:rPr>
        <w:t>Reglamentą (ES) 2016/679</w:t>
      </w:r>
      <w:r w:rsidRPr="005D7210">
        <w:rPr>
          <w:color w:val="000000"/>
        </w:rPr>
        <w:t>;</w:t>
      </w:r>
    </w:p>
    <w:p w14:paraId="53760FEB" w14:textId="77777777" w:rsidR="002C1B97" w:rsidRDefault="002C1B97" w:rsidP="002C1B97">
      <w:pPr>
        <w:widowControl w:val="0"/>
        <w:tabs>
          <w:tab w:val="left" w:pos="567"/>
        </w:tabs>
        <w:spacing w:line="276" w:lineRule="auto"/>
      </w:pPr>
      <w:r>
        <w:t>41.3.</w:t>
      </w:r>
      <w:r>
        <w:tab/>
        <w:t>duomenų valdytojas sustabdė duomenų tvarkytojo atliekamą asmens duomenų tvarkymą pagal Sąlygų 41.1 ir (ar) 41.2 papunkčius ir atitiktis šioms Sąlygoms nėra atkurta per 5 darbo dienas nuo sustabdymo momento.</w:t>
      </w:r>
    </w:p>
    <w:p w14:paraId="734D9F7B" w14:textId="77777777" w:rsidR="002C1B97" w:rsidRDefault="002C1B97" w:rsidP="002C1B97">
      <w:pPr>
        <w:widowControl w:val="0"/>
        <w:tabs>
          <w:tab w:val="left" w:pos="567"/>
        </w:tabs>
        <w:spacing w:line="276" w:lineRule="auto"/>
        <w:rPr>
          <w:szCs w:val="24"/>
        </w:rPr>
      </w:pPr>
      <w:r>
        <w:rPr>
          <w:szCs w:val="24"/>
        </w:rPr>
        <w:t>42.</w:t>
      </w:r>
      <w:r>
        <w:rPr>
          <w:szCs w:val="24"/>
        </w:rPr>
        <w:tab/>
        <w:t>Sąlygos turi pirmenybę prieš bet kokias panašias su asmens duomenų tvarkymu susijusias nuostatas kituose Šalių susitarimuose.</w:t>
      </w:r>
    </w:p>
    <w:p w14:paraId="03EC2E38" w14:textId="77777777" w:rsidR="002C1B97" w:rsidRDefault="002C1B97" w:rsidP="002C1B97">
      <w:pPr>
        <w:widowControl w:val="0"/>
        <w:tabs>
          <w:tab w:val="left" w:pos="567"/>
        </w:tabs>
        <w:spacing w:line="276" w:lineRule="auto"/>
      </w:pPr>
      <w:r>
        <w:t>43.</w:t>
      </w:r>
      <w:r>
        <w:tab/>
      </w:r>
      <w:r>
        <w:rPr>
          <w:szCs w:val="24"/>
        </w:rPr>
        <w:t>Kiekviena</w:t>
      </w:r>
      <w:r>
        <w:t xml:space="preserve"> šalis paskiria asmenį, atsakingą už Sąlygų vykdymą.</w:t>
      </w:r>
    </w:p>
    <w:p w14:paraId="16B5C9A0" w14:textId="77777777" w:rsidR="002C1B97" w:rsidRDefault="002C1B97" w:rsidP="002C1B97">
      <w:pPr>
        <w:widowControl w:val="0"/>
        <w:tabs>
          <w:tab w:val="left" w:pos="567"/>
        </w:tabs>
        <w:spacing w:line="276" w:lineRule="auto"/>
      </w:pPr>
    </w:p>
    <w:p w14:paraId="5704CA34" w14:textId="77777777" w:rsidR="002C1B97" w:rsidRDefault="002C1B97" w:rsidP="002C1B97">
      <w:pPr>
        <w:tabs>
          <w:tab w:val="left" w:pos="567"/>
          <w:tab w:val="left" w:pos="1418"/>
        </w:tabs>
        <w:jc w:val="center"/>
        <w:rPr>
          <w:b/>
          <w:szCs w:val="24"/>
        </w:rPr>
      </w:pPr>
      <w:r>
        <w:rPr>
          <w:b/>
          <w:szCs w:val="24"/>
        </w:rPr>
        <w:t>XII SKYRIUS</w:t>
      </w:r>
    </w:p>
    <w:p w14:paraId="6DCE06E1" w14:textId="77777777" w:rsidR="002C1B97" w:rsidRDefault="002C1B97" w:rsidP="002C1B97">
      <w:pPr>
        <w:tabs>
          <w:tab w:val="left" w:pos="567"/>
          <w:tab w:val="left" w:pos="1418"/>
        </w:tabs>
        <w:jc w:val="center"/>
        <w:rPr>
          <w:b/>
          <w:szCs w:val="24"/>
        </w:rPr>
      </w:pPr>
      <w:r>
        <w:rPr>
          <w:b/>
          <w:szCs w:val="24"/>
        </w:rPr>
        <w:t>ŠALIŲ REKVIZITAI, PARAŠAI</w:t>
      </w:r>
    </w:p>
    <w:p w14:paraId="13EAC55A" w14:textId="77777777" w:rsidR="002C1B97" w:rsidRDefault="002C1B97" w:rsidP="002C1B97">
      <w:pPr>
        <w:tabs>
          <w:tab w:val="left" w:pos="426"/>
          <w:tab w:val="left" w:pos="567"/>
        </w:tabs>
        <w:rPr>
          <w:i/>
          <w:szCs w:val="24"/>
        </w:rPr>
      </w:pPr>
    </w:p>
    <w:p w14:paraId="30A1B87B" w14:textId="77777777" w:rsidR="002C1B97" w:rsidRDefault="002C1B97" w:rsidP="002C1B97">
      <w:pPr>
        <w:tabs>
          <w:tab w:val="left" w:pos="567"/>
          <w:tab w:val="left" w:pos="2835"/>
          <w:tab w:val="left" w:pos="6237"/>
        </w:tabs>
        <w:rPr>
          <w:iCs/>
          <w:szCs w:val="24"/>
        </w:rPr>
      </w:pPr>
      <w:r>
        <w:rPr>
          <w:iCs/>
          <w:szCs w:val="24"/>
        </w:rPr>
        <w:t>Duomenų valdytojo vardu:</w:t>
      </w:r>
      <w:r>
        <w:rPr>
          <w:iCs/>
          <w:szCs w:val="24"/>
        </w:rPr>
        <w:tab/>
      </w:r>
      <w:r>
        <w:rPr>
          <w:iCs/>
          <w:szCs w:val="24"/>
        </w:rPr>
        <w:tab/>
        <w:t>Duomenų tvarkytojo vardu:</w:t>
      </w:r>
    </w:p>
    <w:p w14:paraId="472F15A8" w14:textId="77777777" w:rsidR="002C1B97" w:rsidRDefault="002C1B97" w:rsidP="002C1B97">
      <w:pPr>
        <w:tabs>
          <w:tab w:val="left" w:pos="426"/>
          <w:tab w:val="left" w:pos="567"/>
        </w:tabs>
        <w:rPr>
          <w:i/>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C1B97" w:rsidRPr="00E97D47" w14:paraId="5689C9AA" w14:textId="77777777" w:rsidTr="006B3DC8">
        <w:tc>
          <w:tcPr>
            <w:tcW w:w="4814" w:type="dxa"/>
          </w:tcPr>
          <w:p w14:paraId="745EB91A" w14:textId="77777777" w:rsidR="002C1B97" w:rsidRPr="006A0285" w:rsidRDefault="002C1B97" w:rsidP="006B3DC8">
            <w:pPr>
              <w:rPr>
                <w:rFonts w:hAnsi="Times New Roman" w:cs="Times New Roman"/>
                <w:sz w:val="24"/>
                <w:szCs w:val="24"/>
              </w:rPr>
            </w:pPr>
            <w:r>
              <w:rPr>
                <w:rFonts w:hAnsi="Times New Roman" w:cs="Times New Roman"/>
                <w:sz w:val="24"/>
                <w:szCs w:val="24"/>
              </w:rPr>
              <w:t>XXXX</w:t>
            </w:r>
          </w:p>
        </w:tc>
        <w:tc>
          <w:tcPr>
            <w:tcW w:w="4814" w:type="dxa"/>
          </w:tcPr>
          <w:p w14:paraId="70F009F0" w14:textId="77777777" w:rsidR="002C1B97" w:rsidRPr="00E97D47" w:rsidRDefault="002C1B97" w:rsidP="006B3DC8">
            <w:pPr>
              <w:ind w:left="714"/>
              <w:rPr>
                <w:rFonts w:hAnsi="Times New Roman" w:cs="Times New Roman"/>
                <w:sz w:val="24"/>
                <w:szCs w:val="24"/>
              </w:rPr>
            </w:pPr>
            <w:r>
              <w:rPr>
                <w:rFonts w:hAnsi="Times New Roman" w:cs="Times New Roman"/>
                <w:sz w:val="24"/>
                <w:szCs w:val="24"/>
              </w:rPr>
              <w:t>XXXX</w:t>
            </w:r>
          </w:p>
          <w:p w14:paraId="43BA20D1" w14:textId="77777777" w:rsidR="002C1B97" w:rsidRPr="00E97D47" w:rsidRDefault="002C1B97" w:rsidP="006B3DC8">
            <w:pPr>
              <w:ind w:left="714"/>
              <w:rPr>
                <w:rFonts w:hAnsi="Times New Roman" w:cs="Times New Roman"/>
                <w:sz w:val="24"/>
                <w:szCs w:val="24"/>
              </w:rPr>
            </w:pPr>
          </w:p>
        </w:tc>
      </w:tr>
      <w:tr w:rsidR="002C1B97" w:rsidRPr="00D00A9B" w14:paraId="744290D3" w14:textId="77777777" w:rsidTr="006B3DC8">
        <w:tc>
          <w:tcPr>
            <w:tcW w:w="4814" w:type="dxa"/>
          </w:tcPr>
          <w:p w14:paraId="7F0A737E" w14:textId="77777777" w:rsidR="002C1B97" w:rsidRPr="006A0285" w:rsidRDefault="002C1B97" w:rsidP="006B3DC8">
            <w:pPr>
              <w:rPr>
                <w:rFonts w:hAnsi="Times New Roman" w:cs="Times New Roman"/>
                <w:sz w:val="24"/>
                <w:szCs w:val="24"/>
              </w:rPr>
            </w:pPr>
          </w:p>
        </w:tc>
        <w:tc>
          <w:tcPr>
            <w:tcW w:w="4814" w:type="dxa"/>
          </w:tcPr>
          <w:p w14:paraId="4EFDA8D3" w14:textId="77777777" w:rsidR="002C1B97" w:rsidRPr="00D00A9B" w:rsidRDefault="002C1B97" w:rsidP="006B3DC8">
            <w:pPr>
              <w:rPr>
                <w:rFonts w:hAnsi="Times New Roman" w:cs="Times New Roman"/>
                <w:sz w:val="24"/>
                <w:szCs w:val="24"/>
              </w:rPr>
            </w:pPr>
          </w:p>
        </w:tc>
      </w:tr>
      <w:tr w:rsidR="002C1B97" w:rsidRPr="00D00A9B" w14:paraId="2EB27A44" w14:textId="77777777" w:rsidTr="006B3DC8">
        <w:tc>
          <w:tcPr>
            <w:tcW w:w="4814" w:type="dxa"/>
          </w:tcPr>
          <w:p w14:paraId="38BAD741" w14:textId="77777777" w:rsidR="002C1B97" w:rsidRPr="006A0285" w:rsidRDefault="002C1B97" w:rsidP="006B3DC8">
            <w:pPr>
              <w:rPr>
                <w:rFonts w:hAnsi="Times New Roman" w:cs="Times New Roman"/>
                <w:sz w:val="24"/>
                <w:szCs w:val="24"/>
              </w:rPr>
            </w:pPr>
          </w:p>
        </w:tc>
        <w:tc>
          <w:tcPr>
            <w:tcW w:w="4814" w:type="dxa"/>
          </w:tcPr>
          <w:p w14:paraId="72E0A1F7" w14:textId="77777777" w:rsidR="002C1B97" w:rsidRPr="00D00A9B" w:rsidRDefault="002C1B97" w:rsidP="006B3DC8">
            <w:pPr>
              <w:rPr>
                <w:rFonts w:hAnsi="Times New Roman" w:cs="Times New Roman"/>
                <w:sz w:val="24"/>
                <w:szCs w:val="24"/>
              </w:rPr>
            </w:pPr>
          </w:p>
        </w:tc>
      </w:tr>
      <w:tr w:rsidR="002C1B97" w:rsidRPr="00D00A9B" w14:paraId="64666A00" w14:textId="77777777" w:rsidTr="006B3DC8">
        <w:tc>
          <w:tcPr>
            <w:tcW w:w="4814" w:type="dxa"/>
          </w:tcPr>
          <w:p w14:paraId="10094E29" w14:textId="77777777" w:rsidR="002C1B97" w:rsidRPr="006A0285" w:rsidRDefault="002C1B97" w:rsidP="006B3DC8">
            <w:pPr>
              <w:rPr>
                <w:rFonts w:hAnsi="Times New Roman" w:cs="Times New Roman"/>
                <w:sz w:val="24"/>
                <w:szCs w:val="24"/>
              </w:rPr>
            </w:pPr>
          </w:p>
        </w:tc>
        <w:tc>
          <w:tcPr>
            <w:tcW w:w="4814" w:type="dxa"/>
          </w:tcPr>
          <w:p w14:paraId="50082AFF" w14:textId="77777777" w:rsidR="002C1B97" w:rsidRPr="00D00A9B" w:rsidRDefault="002C1B97" w:rsidP="006B3DC8">
            <w:pPr>
              <w:rPr>
                <w:rFonts w:hAnsi="Times New Roman" w:cs="Times New Roman"/>
                <w:sz w:val="24"/>
                <w:szCs w:val="24"/>
              </w:rPr>
            </w:pPr>
          </w:p>
        </w:tc>
      </w:tr>
      <w:tr w:rsidR="002C1B97" w:rsidRPr="00D00A9B" w14:paraId="7AC487A6" w14:textId="77777777" w:rsidTr="006B3DC8">
        <w:tc>
          <w:tcPr>
            <w:tcW w:w="4814" w:type="dxa"/>
          </w:tcPr>
          <w:p w14:paraId="47FD7B62" w14:textId="77777777" w:rsidR="002C1B97" w:rsidRPr="006A0285" w:rsidRDefault="002C1B97" w:rsidP="006B3DC8">
            <w:pPr>
              <w:rPr>
                <w:rFonts w:hAnsi="Times New Roman" w:cs="Times New Roman"/>
                <w:sz w:val="24"/>
                <w:szCs w:val="24"/>
              </w:rPr>
            </w:pPr>
          </w:p>
        </w:tc>
        <w:tc>
          <w:tcPr>
            <w:tcW w:w="4814" w:type="dxa"/>
          </w:tcPr>
          <w:p w14:paraId="62734254" w14:textId="77777777" w:rsidR="002C1B97" w:rsidRPr="00D00A9B" w:rsidRDefault="002C1B97" w:rsidP="006B3DC8">
            <w:pPr>
              <w:rPr>
                <w:rFonts w:hAnsi="Times New Roman" w:cs="Times New Roman"/>
                <w:sz w:val="24"/>
                <w:szCs w:val="24"/>
              </w:rPr>
            </w:pPr>
          </w:p>
        </w:tc>
      </w:tr>
      <w:tr w:rsidR="002C1B97" w:rsidRPr="00D00A9B" w14:paraId="25ACC688" w14:textId="77777777" w:rsidTr="006B3DC8">
        <w:tc>
          <w:tcPr>
            <w:tcW w:w="4814" w:type="dxa"/>
          </w:tcPr>
          <w:p w14:paraId="6094E42A" w14:textId="77777777" w:rsidR="002C1B97" w:rsidRPr="006A0285" w:rsidRDefault="002C1B97" w:rsidP="006B3DC8">
            <w:pPr>
              <w:rPr>
                <w:rFonts w:hAnsi="Times New Roman" w:cs="Times New Roman"/>
                <w:sz w:val="24"/>
                <w:szCs w:val="24"/>
              </w:rPr>
            </w:pPr>
          </w:p>
        </w:tc>
        <w:tc>
          <w:tcPr>
            <w:tcW w:w="4814" w:type="dxa"/>
          </w:tcPr>
          <w:p w14:paraId="4B01F8A6" w14:textId="77777777" w:rsidR="002C1B97" w:rsidRPr="00D00A9B" w:rsidRDefault="002C1B97" w:rsidP="006B3DC8">
            <w:pPr>
              <w:rPr>
                <w:rFonts w:hAnsi="Times New Roman" w:cs="Times New Roman"/>
                <w:sz w:val="24"/>
                <w:szCs w:val="24"/>
              </w:rPr>
            </w:pPr>
          </w:p>
        </w:tc>
      </w:tr>
      <w:tr w:rsidR="002C1B97" w:rsidRPr="00D00A9B" w14:paraId="0804AF0C" w14:textId="77777777" w:rsidTr="006B3DC8">
        <w:tc>
          <w:tcPr>
            <w:tcW w:w="4814" w:type="dxa"/>
          </w:tcPr>
          <w:p w14:paraId="70491B28" w14:textId="77777777" w:rsidR="002C1B97" w:rsidRPr="006A0285" w:rsidRDefault="002C1B97" w:rsidP="006B3DC8">
            <w:pPr>
              <w:rPr>
                <w:rFonts w:hAnsi="Times New Roman" w:cs="Times New Roman"/>
                <w:sz w:val="24"/>
                <w:szCs w:val="24"/>
              </w:rPr>
            </w:pPr>
          </w:p>
        </w:tc>
        <w:tc>
          <w:tcPr>
            <w:tcW w:w="4814" w:type="dxa"/>
          </w:tcPr>
          <w:p w14:paraId="3FA3BFDF" w14:textId="77777777" w:rsidR="002C1B97" w:rsidRPr="00D00A9B" w:rsidRDefault="002C1B97" w:rsidP="006B3DC8">
            <w:pPr>
              <w:rPr>
                <w:rFonts w:hAnsi="Times New Roman" w:cs="Times New Roman"/>
                <w:sz w:val="24"/>
                <w:szCs w:val="24"/>
              </w:rPr>
            </w:pPr>
          </w:p>
        </w:tc>
      </w:tr>
    </w:tbl>
    <w:p w14:paraId="36BC1B74" w14:textId="77777777" w:rsidR="002C1B97" w:rsidRDefault="002C1B97" w:rsidP="002C1B97">
      <w:pPr>
        <w:tabs>
          <w:tab w:val="left" w:pos="426"/>
          <w:tab w:val="left" w:pos="567"/>
        </w:tabs>
        <w:rPr>
          <w:i/>
          <w:szCs w:val="24"/>
        </w:rPr>
      </w:pPr>
    </w:p>
    <w:tbl>
      <w:tblPr>
        <w:tblW w:w="9747" w:type="dxa"/>
        <w:tblLook w:val="01E0" w:firstRow="1" w:lastRow="1" w:firstColumn="1" w:lastColumn="1" w:noHBand="0" w:noVBand="0"/>
      </w:tblPr>
      <w:tblGrid>
        <w:gridCol w:w="4312"/>
        <w:gridCol w:w="1421"/>
        <w:gridCol w:w="4014"/>
      </w:tblGrid>
      <w:tr w:rsidR="002C1B97" w:rsidRPr="00E13160" w14:paraId="4B7488EB" w14:textId="77777777" w:rsidTr="006B3DC8">
        <w:trPr>
          <w:trHeight w:val="540"/>
        </w:trPr>
        <w:tc>
          <w:tcPr>
            <w:tcW w:w="3936" w:type="dxa"/>
          </w:tcPr>
          <w:p w14:paraId="6975FE8A" w14:textId="77777777" w:rsidR="002C1B97" w:rsidRPr="00E13160" w:rsidRDefault="002C1B97" w:rsidP="006B3DC8">
            <w:pPr>
              <w:widowControl w:val="0"/>
              <w:spacing w:line="276" w:lineRule="auto"/>
              <w:rPr>
                <w:szCs w:val="24"/>
              </w:rPr>
            </w:pPr>
          </w:p>
        </w:tc>
        <w:tc>
          <w:tcPr>
            <w:tcW w:w="1297" w:type="dxa"/>
            <w:vAlign w:val="bottom"/>
          </w:tcPr>
          <w:p w14:paraId="6EB2E652" w14:textId="77777777" w:rsidR="002C1B97" w:rsidRPr="008874CE" w:rsidRDefault="002C1B97" w:rsidP="006B3DC8">
            <w:pPr>
              <w:widowControl w:val="0"/>
              <w:spacing w:line="276" w:lineRule="auto"/>
              <w:rPr>
                <w:szCs w:val="24"/>
              </w:rPr>
            </w:pPr>
          </w:p>
        </w:tc>
        <w:tc>
          <w:tcPr>
            <w:tcW w:w="3664" w:type="dxa"/>
          </w:tcPr>
          <w:p w14:paraId="603AD119" w14:textId="77777777" w:rsidR="002C1B97" w:rsidRPr="00E13160" w:rsidRDefault="002C1B97" w:rsidP="006B3DC8">
            <w:pPr>
              <w:widowControl w:val="0"/>
              <w:spacing w:line="276" w:lineRule="auto"/>
              <w:rPr>
                <w:szCs w:val="24"/>
              </w:rPr>
            </w:pPr>
          </w:p>
        </w:tc>
      </w:tr>
    </w:tbl>
    <w:p w14:paraId="50B57B3C" w14:textId="77777777" w:rsidR="002C1B97" w:rsidRDefault="002C1B97" w:rsidP="002C1B97">
      <w:pPr>
        <w:widowControl w:val="0"/>
        <w:tabs>
          <w:tab w:val="left" w:pos="567"/>
        </w:tabs>
        <w:suppressAutoHyphens/>
        <w:jc w:val="center"/>
      </w:pPr>
      <w:r>
        <w:rPr>
          <w:color w:val="000000"/>
        </w:rPr>
        <w:t>___________________</w:t>
      </w:r>
    </w:p>
    <w:p w14:paraId="5D457ACC" w14:textId="77777777" w:rsidR="002C1B97" w:rsidRDefault="002C1B97" w:rsidP="002C1B97">
      <w:pPr>
        <w:ind w:left="5245"/>
        <w:sectPr w:rsidR="002C1B97" w:rsidSect="002C1B97">
          <w:headerReference w:type="even" r:id="rId17"/>
          <w:headerReference w:type="default" r:id="rId18"/>
          <w:footerReference w:type="even" r:id="rId19"/>
          <w:footerReference w:type="default" r:id="rId20"/>
          <w:headerReference w:type="first" r:id="rId21"/>
          <w:footerReference w:type="first" r:id="rId22"/>
          <w:pgSz w:w="11907" w:h="16840" w:code="9"/>
          <w:pgMar w:top="1134" w:right="567" w:bottom="1134" w:left="1701" w:header="907" w:footer="454" w:gutter="0"/>
          <w:paperSrc w:first="7" w:other="7"/>
          <w:pgNumType w:start="1"/>
          <w:cols w:space="1296"/>
          <w:titlePg/>
          <w:docGrid w:linePitch="326"/>
        </w:sectPr>
      </w:pPr>
    </w:p>
    <w:p w14:paraId="4D84C152" w14:textId="1A5B1ECC" w:rsidR="002C1B97" w:rsidRDefault="002C1B97" w:rsidP="002C1B97">
      <w:pPr>
        <w:ind w:left="5245"/>
        <w:rPr>
          <w:szCs w:val="24"/>
        </w:rPr>
      </w:pPr>
      <w:r>
        <w:rPr>
          <w:szCs w:val="24"/>
        </w:rPr>
        <w:lastRenderedPageBreak/>
        <w:t xml:space="preserve">Standartinių sutarčių sąlygų asmens </w:t>
      </w:r>
      <w:r w:rsidR="00255B41">
        <w:rPr>
          <w:szCs w:val="24"/>
        </w:rPr>
        <w:t xml:space="preserve"> </w:t>
      </w:r>
      <w:r>
        <w:rPr>
          <w:szCs w:val="24"/>
        </w:rPr>
        <w:t>duomenų tvarkymo sutartyse</w:t>
      </w:r>
    </w:p>
    <w:p w14:paraId="78F93F20" w14:textId="77777777" w:rsidR="002C1B97" w:rsidRDefault="002C1B97" w:rsidP="002C1B97">
      <w:pPr>
        <w:ind w:left="5245"/>
        <w:rPr>
          <w:szCs w:val="24"/>
        </w:rPr>
      </w:pPr>
      <w:r>
        <w:rPr>
          <w:szCs w:val="24"/>
        </w:rPr>
        <w:t>1 priedas</w:t>
      </w:r>
    </w:p>
    <w:p w14:paraId="0CF7B4C0" w14:textId="77777777" w:rsidR="002C1B97" w:rsidRDefault="002C1B97" w:rsidP="002C1B97">
      <w:pPr>
        <w:ind w:left="5245"/>
        <w:rPr>
          <w:szCs w:val="24"/>
        </w:rPr>
      </w:pPr>
    </w:p>
    <w:p w14:paraId="15DDE2A0" w14:textId="77777777" w:rsidR="002C1B97" w:rsidRDefault="002C1B97" w:rsidP="002C1B97">
      <w:pPr>
        <w:ind w:left="5245"/>
        <w:rPr>
          <w:szCs w:val="24"/>
        </w:rPr>
      </w:pPr>
    </w:p>
    <w:p w14:paraId="7C4BC26D" w14:textId="77777777" w:rsidR="002C1B97" w:rsidRDefault="002C1B97" w:rsidP="002C1B97">
      <w:pPr>
        <w:jc w:val="center"/>
        <w:rPr>
          <w:b/>
          <w:bCs/>
          <w:szCs w:val="24"/>
        </w:rPr>
      </w:pPr>
      <w:r>
        <w:rPr>
          <w:b/>
          <w:bCs/>
          <w:szCs w:val="24"/>
        </w:rPr>
        <w:t xml:space="preserve">INFORMACIJA APIE ASMENS DUOMENŲ TVARKYMĄ </w:t>
      </w:r>
    </w:p>
    <w:p w14:paraId="016ED98B" w14:textId="77777777" w:rsidR="002C1B97" w:rsidRDefault="002C1B97" w:rsidP="002C1B97">
      <w:pPr>
        <w:ind w:left="5245"/>
        <w:rPr>
          <w:szCs w:val="24"/>
        </w:rPr>
      </w:pPr>
    </w:p>
    <w:p w14:paraId="149C6C69" w14:textId="77777777" w:rsidR="002C1B97" w:rsidRDefault="002C1B97" w:rsidP="002C1B97">
      <w:pPr>
        <w:ind w:left="5245"/>
        <w:rPr>
          <w:szCs w:val="24"/>
        </w:rPr>
      </w:pPr>
    </w:p>
    <w:p w14:paraId="4FF7B37D" w14:textId="77777777" w:rsidR="002C1B97" w:rsidRDefault="002C1B97" w:rsidP="002C1B97">
      <w:pPr>
        <w:keepNext/>
        <w:keepLines/>
        <w:widowControl w:val="0"/>
        <w:rPr>
          <w:b/>
          <w:szCs w:val="32"/>
          <w:lang w:eastAsia="en-GB"/>
        </w:rPr>
      </w:pPr>
      <w:r>
        <w:rPr>
          <w:b/>
          <w:szCs w:val="32"/>
          <w:lang w:eastAsia="en-GB"/>
        </w:rPr>
        <w:t>1.Informacija apie asmens duomenų tvarkymą:</w:t>
      </w:r>
    </w:p>
    <w:p w14:paraId="6CADA25A" w14:textId="77777777" w:rsidR="002C1B97" w:rsidRDefault="002C1B97" w:rsidP="002C1B97"/>
    <w:p w14:paraId="5C3A5A6B" w14:textId="77777777" w:rsidR="002C1B97" w:rsidRDefault="002C1B97" w:rsidP="002C1B97">
      <w:pPr>
        <w:rPr>
          <w:b/>
        </w:rPr>
      </w:pPr>
      <w:r>
        <w:rPr>
          <w:b/>
        </w:rPr>
        <w:t>1.1. Duomenų tvarkytojo atliekamo asmens duomenų tvarkymo tikslas yra:</w:t>
      </w:r>
    </w:p>
    <w:p w14:paraId="45ABA14C" w14:textId="77777777" w:rsidR="002C1B97" w:rsidRDefault="002C1B97" w:rsidP="002C1B97">
      <w:pPr>
        <w:rPr>
          <w:b/>
        </w:rPr>
      </w:pPr>
    </w:p>
    <w:p w14:paraId="6457C60F" w14:textId="77777777" w:rsidR="002C1B97" w:rsidRDefault="002C1B97" w:rsidP="002C1B97">
      <w:pPr>
        <w:tabs>
          <w:tab w:val="left" w:pos="459"/>
          <w:tab w:val="left" w:pos="709"/>
        </w:tabs>
      </w:pPr>
      <w:r>
        <w:t>Teikti paslaugas pagal Sutartį – duomenų valdytojo</w:t>
      </w:r>
      <w:r w:rsidRPr="00C47E19">
        <w:t xml:space="preserve"> darbuotojų</w:t>
      </w:r>
      <w:r>
        <w:t>, dirb</w:t>
      </w:r>
      <w:r w:rsidRPr="00FB24F4">
        <w:t xml:space="preserve">ančių galimos profesinės rizikos sąlygomis profilaktinio sveikatos </w:t>
      </w:r>
      <w:r w:rsidRPr="00C47E19">
        <w:t>tikrinim</w:t>
      </w:r>
      <w:r>
        <w:t>as.</w:t>
      </w:r>
    </w:p>
    <w:p w14:paraId="16562B68" w14:textId="77777777" w:rsidR="002C1B97" w:rsidRDefault="002C1B97" w:rsidP="002C1B97">
      <w:pPr>
        <w:tabs>
          <w:tab w:val="left" w:pos="459"/>
          <w:tab w:val="left" w:pos="709"/>
        </w:tabs>
      </w:pPr>
    </w:p>
    <w:p w14:paraId="02CBF539" w14:textId="77777777" w:rsidR="002C1B97" w:rsidRDefault="002C1B97" w:rsidP="002C1B97"/>
    <w:p w14:paraId="658B4746" w14:textId="77777777" w:rsidR="002C1B97" w:rsidRDefault="002C1B97" w:rsidP="002C1B97">
      <w:pPr>
        <w:rPr>
          <w:b/>
        </w:rPr>
      </w:pPr>
      <w:r>
        <w:rPr>
          <w:b/>
        </w:rPr>
        <w:t>1.2. Duomenų tvarkytojo asmens duomenų tvarkymas daugiausia susijęs su (tvarkymo pobūdžiu):</w:t>
      </w:r>
    </w:p>
    <w:p w14:paraId="2B3A31C8" w14:textId="77777777" w:rsidR="002C1B97" w:rsidRDefault="002C1B97" w:rsidP="002C1B97">
      <w:pPr>
        <w:rPr>
          <w:b/>
        </w:rPr>
      </w:pPr>
    </w:p>
    <w:p w14:paraId="72949EF8" w14:textId="77777777" w:rsidR="002C1B97" w:rsidRPr="00420C47" w:rsidRDefault="002C1B97" w:rsidP="002C1B97">
      <w:pPr>
        <w:rPr>
          <w:szCs w:val="24"/>
        </w:rPr>
      </w:pPr>
      <w:r w:rsidRPr="00420C47">
        <w:t xml:space="preserve">1.2.1. </w:t>
      </w:r>
      <w:r w:rsidRPr="00420C47">
        <w:rPr>
          <w:szCs w:val="24"/>
        </w:rPr>
        <w:t xml:space="preserve">Duomenų gavimu iš duomenų valdytojo apie darbuotojus. </w:t>
      </w:r>
    </w:p>
    <w:p w14:paraId="4AA37DB7" w14:textId="77777777" w:rsidR="002C1B97" w:rsidRPr="00420C47" w:rsidRDefault="002C1B97" w:rsidP="002C1B97">
      <w:pPr>
        <w:rPr>
          <w:szCs w:val="24"/>
        </w:rPr>
      </w:pPr>
      <w:r w:rsidRPr="00420C47">
        <w:rPr>
          <w:szCs w:val="24"/>
        </w:rPr>
        <w:t xml:space="preserve">1.2.2. Duomenų gavimu iš duomenų valdytojo darbuotojų (duomenų subjektų).  </w:t>
      </w:r>
    </w:p>
    <w:p w14:paraId="7D1AA56D" w14:textId="77777777" w:rsidR="002C1B97" w:rsidRPr="00420C47" w:rsidRDefault="002C1B97" w:rsidP="002C1B97">
      <w:pPr>
        <w:rPr>
          <w:szCs w:val="24"/>
        </w:rPr>
      </w:pPr>
      <w:r w:rsidRPr="00420C47">
        <w:rPr>
          <w:szCs w:val="24"/>
        </w:rPr>
        <w:t>1.2.3. Duomenų naudojimu organizuojant profilaktinį patikrinimą.</w:t>
      </w:r>
    </w:p>
    <w:p w14:paraId="02493F89" w14:textId="1EE63903" w:rsidR="002C1B97" w:rsidRPr="00420C47" w:rsidRDefault="002C1B97" w:rsidP="002C1B97">
      <w:pPr>
        <w:rPr>
          <w:szCs w:val="24"/>
        </w:rPr>
      </w:pPr>
      <w:r w:rsidRPr="00420C47">
        <w:rPr>
          <w:szCs w:val="24"/>
        </w:rPr>
        <w:t xml:space="preserve">1.2.4. Duomenų perdavimu duomenų valdytojui apie suteiktas paslaugas ir rezultatus dėl </w:t>
      </w:r>
      <w:r w:rsidR="00BF2A2C">
        <w:rPr>
          <w:szCs w:val="24"/>
        </w:rPr>
        <w:t>savanoriško sveikatos draudimo</w:t>
      </w:r>
      <w:r w:rsidRPr="00420C47">
        <w:rPr>
          <w:szCs w:val="24"/>
        </w:rPr>
        <w:t>.</w:t>
      </w:r>
    </w:p>
    <w:p w14:paraId="4F1724D7" w14:textId="77777777" w:rsidR="002C1B97" w:rsidRDefault="002C1B97" w:rsidP="002C1B97">
      <w:pPr>
        <w:rPr>
          <w:szCs w:val="24"/>
        </w:rPr>
      </w:pPr>
      <w:r w:rsidRPr="00522E3D">
        <w:rPr>
          <w:szCs w:val="24"/>
        </w:rPr>
        <w:t>1.2.5. Duomenų saugojimu.</w:t>
      </w:r>
    </w:p>
    <w:p w14:paraId="45ED1D2E" w14:textId="77777777" w:rsidR="002C1B97" w:rsidRDefault="002C1B97" w:rsidP="002C1B97">
      <w:pPr>
        <w:rPr>
          <w:szCs w:val="24"/>
        </w:rPr>
      </w:pPr>
    </w:p>
    <w:p w14:paraId="34854CB9" w14:textId="77777777" w:rsidR="002C1B97" w:rsidRDefault="002C1B97" w:rsidP="002C1B97">
      <w:pPr>
        <w:rPr>
          <w:b/>
        </w:rPr>
      </w:pPr>
      <w:r>
        <w:rPr>
          <w:b/>
        </w:rPr>
        <w:t>1.3. Duomenų tvarkymas apima šiuos asmens duomenis:</w:t>
      </w:r>
    </w:p>
    <w:p w14:paraId="78DD14F8" w14:textId="77777777" w:rsidR="002C1B97" w:rsidRDefault="002C1B97" w:rsidP="002C1B97">
      <w:pPr>
        <w:rPr>
          <w:b/>
        </w:rPr>
      </w:pPr>
    </w:p>
    <w:p w14:paraId="547A5E09" w14:textId="77717FF8" w:rsidR="002C1B97" w:rsidRDefault="002C1B97" w:rsidP="002C1B97">
      <w:pPr>
        <w:rPr>
          <w:bCs/>
          <w:szCs w:val="24"/>
        </w:rPr>
      </w:pPr>
      <w:r w:rsidRPr="008B30AC">
        <w:rPr>
          <w:bCs/>
        </w:rPr>
        <w:t>1.</w:t>
      </w:r>
      <w:r w:rsidRPr="008B30AC">
        <w:rPr>
          <w:bCs/>
          <w:szCs w:val="24"/>
        </w:rPr>
        <w:t>3.1. Duomenų valdytojo darbuotojo vardas, pavardė, darbovietės pavadinimas, pareigos, pareigų priklausymas kenksmingiems rizikos veiksniams, asmens kodas, gimimo data, sveikatos duomenys, kita darbuotojo pateikta informacija</w:t>
      </w:r>
      <w:r w:rsidR="008B30AC" w:rsidRPr="008B30AC">
        <w:rPr>
          <w:bCs/>
          <w:szCs w:val="24"/>
        </w:rPr>
        <w:t>.</w:t>
      </w:r>
    </w:p>
    <w:p w14:paraId="7576677E" w14:textId="77777777" w:rsidR="002C1B97" w:rsidRPr="000436BD" w:rsidRDefault="002C1B97" w:rsidP="002C1B97">
      <w:pPr>
        <w:rPr>
          <w:szCs w:val="24"/>
        </w:rPr>
      </w:pPr>
      <w:r w:rsidRPr="000436BD">
        <w:rPr>
          <w:bCs/>
          <w:szCs w:val="24"/>
        </w:rPr>
        <w:t xml:space="preserve"> </w:t>
      </w:r>
    </w:p>
    <w:p w14:paraId="5A6D4003" w14:textId="77777777" w:rsidR="002C1B97" w:rsidRDefault="002C1B97" w:rsidP="002C1B97">
      <w:pPr>
        <w:rPr>
          <w:b/>
        </w:rPr>
      </w:pPr>
      <w:r>
        <w:rPr>
          <w:b/>
        </w:rPr>
        <w:t>1.4. Duomenų tvarkymas apima šias duomenų subjektų kategorijas:</w:t>
      </w:r>
    </w:p>
    <w:p w14:paraId="2C3D9B04" w14:textId="77777777" w:rsidR="002C1B97" w:rsidRDefault="002C1B97" w:rsidP="002C1B97"/>
    <w:p w14:paraId="5270BFD2" w14:textId="77777777" w:rsidR="002C1B97" w:rsidRDefault="002C1B97" w:rsidP="002C1B97">
      <w:r>
        <w:t>1.4.1. Duomenų valdytojo darbuotojai (</w:t>
      </w:r>
      <w:r w:rsidRPr="00034579">
        <w:rPr>
          <w:szCs w:val="24"/>
        </w:rPr>
        <w:t>dirban</w:t>
      </w:r>
      <w:r>
        <w:rPr>
          <w:szCs w:val="24"/>
        </w:rPr>
        <w:t>tys</w:t>
      </w:r>
      <w:r w:rsidRPr="00034579">
        <w:rPr>
          <w:szCs w:val="24"/>
        </w:rPr>
        <w:t xml:space="preserve"> galimos profesinės rizikos sąlygomis</w:t>
      </w:r>
      <w:r>
        <w:rPr>
          <w:szCs w:val="24"/>
        </w:rPr>
        <w:t>).</w:t>
      </w:r>
      <w:r w:rsidRPr="00034579">
        <w:rPr>
          <w:szCs w:val="24"/>
        </w:rPr>
        <w:t xml:space="preserve"> </w:t>
      </w:r>
    </w:p>
    <w:p w14:paraId="4A7BAD2F" w14:textId="77777777" w:rsidR="002C1B97" w:rsidRDefault="002C1B97" w:rsidP="002C1B97">
      <w:pPr>
        <w:rPr>
          <w:b/>
        </w:rPr>
      </w:pPr>
    </w:p>
    <w:p w14:paraId="05AFD25F" w14:textId="77777777" w:rsidR="002C1B97" w:rsidRDefault="002C1B97" w:rsidP="002C1B97">
      <w:pPr>
        <w:rPr>
          <w:b/>
        </w:rPr>
      </w:pPr>
      <w:r>
        <w:rPr>
          <w:b/>
        </w:rPr>
        <w:t>1.5. Duomenų tvarkytojas gali tvarkyti asmens duomenis duomenų valdytojo vardu, kai įsigalioja Sąlygos. Duomenų tvarkymo trukmė:</w:t>
      </w:r>
    </w:p>
    <w:p w14:paraId="45264860" w14:textId="77777777" w:rsidR="002C1B97" w:rsidRDefault="002C1B97" w:rsidP="002C1B97"/>
    <w:p w14:paraId="68B357C0" w14:textId="77777777" w:rsidR="002C1B97" w:rsidRPr="00FD7D41" w:rsidRDefault="002C1B97" w:rsidP="002C1B97">
      <w:pPr>
        <w:shd w:val="clear" w:color="000000" w:fill="FFFFFF"/>
        <w:rPr>
          <w:spacing w:val="-2"/>
        </w:rPr>
      </w:pPr>
      <w:r>
        <w:rPr>
          <w:spacing w:val="1"/>
        </w:rPr>
        <w:t xml:space="preserve">Iki </w:t>
      </w:r>
      <w:r w:rsidRPr="00FD7D41">
        <w:rPr>
          <w:spacing w:val="1"/>
        </w:rPr>
        <w:t xml:space="preserve">visiško Šalių tarpusavio </w:t>
      </w:r>
      <w:r w:rsidRPr="00FD7D41">
        <w:rPr>
          <w:spacing w:val="-2"/>
        </w:rPr>
        <w:t>įsipareigojimų pagal</w:t>
      </w:r>
      <w:r>
        <w:rPr>
          <w:spacing w:val="-2"/>
        </w:rPr>
        <w:t xml:space="preserve"> S</w:t>
      </w:r>
      <w:r w:rsidRPr="00FD7D41">
        <w:rPr>
          <w:spacing w:val="-2"/>
        </w:rPr>
        <w:t xml:space="preserve">utartį įvykdymo arba jos nutraukimo, vadovaujantis </w:t>
      </w:r>
      <w:r>
        <w:rPr>
          <w:spacing w:val="-2"/>
        </w:rPr>
        <w:t>S</w:t>
      </w:r>
      <w:r w:rsidRPr="00FD7D41">
        <w:rPr>
          <w:spacing w:val="-2"/>
        </w:rPr>
        <w:t>utartyje nustatyta tvarka.</w:t>
      </w:r>
    </w:p>
    <w:p w14:paraId="433A4887" w14:textId="77777777" w:rsidR="002C1B97" w:rsidRDefault="002C1B97" w:rsidP="002C1B97"/>
    <w:p w14:paraId="2DFD2C79" w14:textId="77777777" w:rsidR="002C1B97" w:rsidRPr="00C23030" w:rsidRDefault="002C1B97" w:rsidP="002C1B97">
      <w:pPr>
        <w:widowControl w:val="0"/>
        <w:suppressAutoHyphens/>
        <w:jc w:val="center"/>
        <w:rPr>
          <w:color w:val="000000"/>
        </w:rPr>
      </w:pPr>
      <w:r>
        <w:rPr>
          <w:color w:val="000000"/>
        </w:rPr>
        <w:t>___________________</w:t>
      </w:r>
    </w:p>
    <w:p w14:paraId="649FF818" w14:textId="77777777" w:rsidR="002C1B97" w:rsidRDefault="002C1B97" w:rsidP="002C1B97">
      <w:pPr>
        <w:ind w:left="5245"/>
        <w:sectPr w:rsidR="002C1B97" w:rsidSect="002C1B97">
          <w:pgSz w:w="11907" w:h="16840" w:code="9"/>
          <w:pgMar w:top="1134" w:right="567" w:bottom="1134" w:left="1701" w:header="907" w:footer="454" w:gutter="0"/>
          <w:paperSrc w:first="7" w:other="7"/>
          <w:pgNumType w:start="1"/>
          <w:cols w:space="1296"/>
          <w:titlePg/>
          <w:docGrid w:linePitch="326"/>
        </w:sectPr>
      </w:pPr>
    </w:p>
    <w:p w14:paraId="67FD9E43" w14:textId="77777777" w:rsidR="002C1B97" w:rsidRDefault="002C1B97" w:rsidP="002C1B97">
      <w:pPr>
        <w:ind w:left="5245"/>
        <w:rPr>
          <w:szCs w:val="24"/>
        </w:rPr>
      </w:pPr>
      <w:r>
        <w:rPr>
          <w:szCs w:val="24"/>
        </w:rPr>
        <w:lastRenderedPageBreak/>
        <w:t>Standartinių sutarčių sąlygų dėl asmens duomenų tvarkymo sutartyse</w:t>
      </w:r>
    </w:p>
    <w:p w14:paraId="07AD5F9D" w14:textId="77777777" w:rsidR="002C1B97" w:rsidRDefault="002C1B97" w:rsidP="002C1B97">
      <w:pPr>
        <w:ind w:left="5245"/>
      </w:pPr>
      <w:r>
        <w:rPr>
          <w:szCs w:val="24"/>
        </w:rPr>
        <w:t xml:space="preserve">2 </w:t>
      </w:r>
      <w:r>
        <w:t>priedas</w:t>
      </w:r>
    </w:p>
    <w:p w14:paraId="2139B366" w14:textId="77777777" w:rsidR="002C1B97" w:rsidRDefault="002C1B97" w:rsidP="002C1B97">
      <w:pPr>
        <w:rPr>
          <w:szCs w:val="24"/>
        </w:rPr>
      </w:pPr>
    </w:p>
    <w:p w14:paraId="3DA40DB9" w14:textId="77777777" w:rsidR="002C1B97" w:rsidRDefault="002C1B97" w:rsidP="002C1B97">
      <w:pPr>
        <w:rPr>
          <w:szCs w:val="24"/>
        </w:rPr>
      </w:pPr>
    </w:p>
    <w:p w14:paraId="59AF387D" w14:textId="77777777" w:rsidR="002C1B97" w:rsidRDefault="002C1B97" w:rsidP="002C1B97">
      <w:pPr>
        <w:jc w:val="center"/>
        <w:rPr>
          <w:b/>
          <w:bCs/>
          <w:szCs w:val="24"/>
        </w:rPr>
      </w:pPr>
      <w:r>
        <w:rPr>
          <w:b/>
          <w:bCs/>
          <w:szCs w:val="24"/>
        </w:rPr>
        <w:t xml:space="preserve">INFORMACIJA APIE PAGALBINIUS DUOMENŲ TVARKYTOJUS </w:t>
      </w:r>
    </w:p>
    <w:p w14:paraId="3216FBC9" w14:textId="77777777" w:rsidR="002C1B97" w:rsidRDefault="002C1B97" w:rsidP="002C1B97"/>
    <w:p w14:paraId="36C628D5" w14:textId="77777777" w:rsidR="002C1B97" w:rsidRDefault="002C1B97" w:rsidP="002C1B97"/>
    <w:p w14:paraId="6B1952E9" w14:textId="77777777" w:rsidR="002C1B97" w:rsidRDefault="002C1B97" w:rsidP="002C1B97">
      <w:pPr>
        <w:ind w:left="284" w:hanging="284"/>
        <w:rPr>
          <w:b/>
          <w:bCs/>
        </w:rPr>
      </w:pPr>
      <w:r>
        <w:rPr>
          <w:b/>
          <w:bCs/>
        </w:rPr>
        <w:t>1.</w:t>
      </w:r>
      <w:r>
        <w:rPr>
          <w:b/>
          <w:bCs/>
        </w:rPr>
        <w:tab/>
        <w:t>Įgalioti pagalbiniai duomenų tvarkytojai:</w:t>
      </w:r>
    </w:p>
    <w:p w14:paraId="458EA530" w14:textId="77777777" w:rsidR="002C1B97" w:rsidRDefault="002C1B97" w:rsidP="002C1B97">
      <w:pPr>
        <w:rPr>
          <w:b/>
          <w:bCs/>
        </w:rPr>
      </w:pPr>
    </w:p>
    <w:p w14:paraId="0C63F5B0" w14:textId="77777777" w:rsidR="002C1B97" w:rsidRDefault="002C1B97" w:rsidP="002C1B97">
      <w:r>
        <w:t>Įsigaliojus Sąlygoms, duomenų valdytojas leidžia pasitelkti šiuos pagalbinius duomenų tvarkytojus:</w:t>
      </w:r>
    </w:p>
    <w:p w14:paraId="71D50CD8" w14:textId="77777777" w:rsidR="002C1B97" w:rsidRDefault="002C1B97" w:rsidP="002C1B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710"/>
        <w:gridCol w:w="1700"/>
        <w:gridCol w:w="2971"/>
      </w:tblGrid>
      <w:tr w:rsidR="002C1B97" w14:paraId="779D9DC9" w14:textId="77777777" w:rsidTr="006B3DC8">
        <w:tc>
          <w:tcPr>
            <w:tcW w:w="2265" w:type="dxa"/>
          </w:tcPr>
          <w:p w14:paraId="155AA53F" w14:textId="77777777" w:rsidR="002C1B97" w:rsidRDefault="002C1B97" w:rsidP="006B3DC8">
            <w:pPr>
              <w:jc w:val="center"/>
              <w:rPr>
                <w:szCs w:val="24"/>
              </w:rPr>
            </w:pPr>
            <w:r>
              <w:rPr>
                <w:szCs w:val="24"/>
              </w:rPr>
              <w:t>Pavadinimas, vardas, pavardė</w:t>
            </w:r>
          </w:p>
        </w:tc>
        <w:tc>
          <w:tcPr>
            <w:tcW w:w="2805" w:type="dxa"/>
          </w:tcPr>
          <w:p w14:paraId="51820F38" w14:textId="77777777" w:rsidR="002C1B97" w:rsidRDefault="002C1B97" w:rsidP="006B3DC8">
            <w:pPr>
              <w:jc w:val="center"/>
              <w:rPr>
                <w:szCs w:val="24"/>
              </w:rPr>
            </w:pPr>
            <w:r>
              <w:rPr>
                <w:szCs w:val="24"/>
              </w:rPr>
              <w:t>Įmonės kodas / individualios veiklos pažymėjimo numeris arba verslo liudijimo numeris</w:t>
            </w:r>
          </w:p>
        </w:tc>
        <w:tc>
          <w:tcPr>
            <w:tcW w:w="1701" w:type="dxa"/>
          </w:tcPr>
          <w:p w14:paraId="058EAD11" w14:textId="77777777" w:rsidR="002C1B97" w:rsidRDefault="002C1B97" w:rsidP="006B3DC8">
            <w:pPr>
              <w:jc w:val="center"/>
              <w:rPr>
                <w:szCs w:val="24"/>
              </w:rPr>
            </w:pPr>
            <w:r>
              <w:rPr>
                <w:szCs w:val="24"/>
              </w:rPr>
              <w:t>Buveinės adresas / gyvenamosios vietos adresas</w:t>
            </w:r>
          </w:p>
        </w:tc>
        <w:tc>
          <w:tcPr>
            <w:tcW w:w="3084" w:type="dxa"/>
          </w:tcPr>
          <w:p w14:paraId="4D9210DC" w14:textId="77777777" w:rsidR="002C1B97" w:rsidRDefault="002C1B97" w:rsidP="006B3DC8">
            <w:pPr>
              <w:jc w:val="center"/>
              <w:rPr>
                <w:szCs w:val="24"/>
              </w:rPr>
            </w:pPr>
            <w:r>
              <w:rPr>
                <w:szCs w:val="24"/>
              </w:rPr>
              <w:t>Asmens duomenų tvarkymo aprašymas</w:t>
            </w:r>
          </w:p>
        </w:tc>
      </w:tr>
      <w:tr w:rsidR="002C1B97" w14:paraId="4706CA95" w14:textId="77777777" w:rsidTr="006B3DC8">
        <w:tc>
          <w:tcPr>
            <w:tcW w:w="2265" w:type="dxa"/>
          </w:tcPr>
          <w:p w14:paraId="74BB2E5D" w14:textId="77777777" w:rsidR="002C1B97" w:rsidRDefault="002C1B97" w:rsidP="006B3DC8">
            <w:pPr>
              <w:rPr>
                <w:sz w:val="22"/>
                <w:szCs w:val="22"/>
              </w:rPr>
            </w:pPr>
            <w:r>
              <w:rPr>
                <w:sz w:val="22"/>
                <w:szCs w:val="22"/>
              </w:rPr>
              <w:t>-</w:t>
            </w:r>
          </w:p>
        </w:tc>
        <w:tc>
          <w:tcPr>
            <w:tcW w:w="2805" w:type="dxa"/>
          </w:tcPr>
          <w:p w14:paraId="4BEE99D9" w14:textId="77777777" w:rsidR="002C1B97" w:rsidRDefault="002C1B97" w:rsidP="006B3DC8">
            <w:pPr>
              <w:rPr>
                <w:sz w:val="22"/>
                <w:szCs w:val="22"/>
              </w:rPr>
            </w:pPr>
            <w:r>
              <w:rPr>
                <w:sz w:val="22"/>
                <w:szCs w:val="22"/>
              </w:rPr>
              <w:t>-</w:t>
            </w:r>
          </w:p>
        </w:tc>
        <w:tc>
          <w:tcPr>
            <w:tcW w:w="1701" w:type="dxa"/>
          </w:tcPr>
          <w:p w14:paraId="1B91019C" w14:textId="77777777" w:rsidR="002C1B97" w:rsidRDefault="002C1B97" w:rsidP="006B3DC8">
            <w:pPr>
              <w:rPr>
                <w:sz w:val="22"/>
                <w:szCs w:val="22"/>
              </w:rPr>
            </w:pPr>
            <w:r>
              <w:rPr>
                <w:sz w:val="22"/>
                <w:szCs w:val="22"/>
              </w:rPr>
              <w:t>-</w:t>
            </w:r>
          </w:p>
        </w:tc>
        <w:tc>
          <w:tcPr>
            <w:tcW w:w="3084" w:type="dxa"/>
          </w:tcPr>
          <w:p w14:paraId="24F7871B" w14:textId="77777777" w:rsidR="002C1B97" w:rsidRDefault="002C1B97" w:rsidP="006B3DC8">
            <w:pPr>
              <w:rPr>
                <w:sz w:val="22"/>
                <w:szCs w:val="22"/>
              </w:rPr>
            </w:pPr>
            <w:r>
              <w:rPr>
                <w:sz w:val="22"/>
                <w:szCs w:val="22"/>
              </w:rPr>
              <w:t>-</w:t>
            </w:r>
          </w:p>
        </w:tc>
      </w:tr>
      <w:tr w:rsidR="002C1B97" w14:paraId="4369E236" w14:textId="77777777" w:rsidTr="006B3DC8">
        <w:tc>
          <w:tcPr>
            <w:tcW w:w="2265" w:type="dxa"/>
          </w:tcPr>
          <w:p w14:paraId="6A96A3AC" w14:textId="77777777" w:rsidR="002C1B97" w:rsidRDefault="002C1B97" w:rsidP="006B3DC8">
            <w:pPr>
              <w:rPr>
                <w:sz w:val="22"/>
                <w:szCs w:val="22"/>
              </w:rPr>
            </w:pPr>
          </w:p>
        </w:tc>
        <w:tc>
          <w:tcPr>
            <w:tcW w:w="2805" w:type="dxa"/>
          </w:tcPr>
          <w:p w14:paraId="3011ECC1" w14:textId="77777777" w:rsidR="002C1B97" w:rsidRDefault="002C1B97" w:rsidP="006B3DC8">
            <w:pPr>
              <w:rPr>
                <w:sz w:val="22"/>
                <w:szCs w:val="22"/>
              </w:rPr>
            </w:pPr>
          </w:p>
        </w:tc>
        <w:tc>
          <w:tcPr>
            <w:tcW w:w="1701" w:type="dxa"/>
          </w:tcPr>
          <w:p w14:paraId="3AB477D6" w14:textId="77777777" w:rsidR="002C1B97" w:rsidRDefault="002C1B97" w:rsidP="006B3DC8">
            <w:pPr>
              <w:rPr>
                <w:sz w:val="22"/>
                <w:szCs w:val="22"/>
              </w:rPr>
            </w:pPr>
          </w:p>
        </w:tc>
        <w:tc>
          <w:tcPr>
            <w:tcW w:w="3084" w:type="dxa"/>
          </w:tcPr>
          <w:p w14:paraId="386630C6" w14:textId="77777777" w:rsidR="002C1B97" w:rsidRDefault="002C1B97" w:rsidP="006B3DC8">
            <w:pPr>
              <w:rPr>
                <w:sz w:val="22"/>
                <w:szCs w:val="22"/>
              </w:rPr>
            </w:pPr>
          </w:p>
        </w:tc>
      </w:tr>
    </w:tbl>
    <w:p w14:paraId="501819FE" w14:textId="77777777" w:rsidR="002C1B97" w:rsidRDefault="002C1B97" w:rsidP="002C1B97"/>
    <w:p w14:paraId="47AA0016" w14:textId="77777777" w:rsidR="002C1B97" w:rsidRDefault="002C1B97" w:rsidP="002C1B97"/>
    <w:p w14:paraId="5FD22B86" w14:textId="77777777" w:rsidR="002C1B97" w:rsidRDefault="002C1B97" w:rsidP="002C1B97">
      <w:r>
        <w:t xml:space="preserve">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Sąlygų 1 priedo 1.1 papunktyje, būtinas rašytinis duomenų valdytojo leidimas. </w:t>
      </w:r>
    </w:p>
    <w:p w14:paraId="1CDCA439" w14:textId="77777777" w:rsidR="002C1B97" w:rsidRDefault="002C1B97" w:rsidP="002C1B97"/>
    <w:p w14:paraId="5794F1CD" w14:textId="77777777" w:rsidR="002C1B97" w:rsidRPr="00C23030" w:rsidRDefault="002C1B97" w:rsidP="002C1B97">
      <w:pPr>
        <w:widowControl w:val="0"/>
        <w:suppressAutoHyphens/>
        <w:jc w:val="center"/>
        <w:rPr>
          <w:color w:val="000000"/>
        </w:rPr>
      </w:pPr>
      <w:r>
        <w:rPr>
          <w:color w:val="000000"/>
        </w:rPr>
        <w:t>___________________</w:t>
      </w:r>
    </w:p>
    <w:p w14:paraId="080D302D" w14:textId="77777777" w:rsidR="002C1B97" w:rsidRDefault="002C1B97" w:rsidP="002C1B97">
      <w:pPr>
        <w:tabs>
          <w:tab w:val="left" w:pos="2460"/>
          <w:tab w:val="left" w:pos="5245"/>
          <w:tab w:val="left" w:pos="5954"/>
        </w:tabs>
        <w:ind w:left="5245"/>
        <w:sectPr w:rsidR="002C1B97" w:rsidSect="002C1B97">
          <w:pgSz w:w="11907" w:h="16840" w:code="9"/>
          <w:pgMar w:top="1134" w:right="567" w:bottom="1134" w:left="1701" w:header="907" w:footer="454" w:gutter="0"/>
          <w:paperSrc w:first="7" w:other="7"/>
          <w:pgNumType w:start="1"/>
          <w:cols w:space="1296"/>
          <w:titlePg/>
          <w:docGrid w:linePitch="326"/>
        </w:sectPr>
      </w:pPr>
    </w:p>
    <w:p w14:paraId="30D34416" w14:textId="5250578C" w:rsidR="002C1B97" w:rsidRPr="00F14F60" w:rsidRDefault="002C1B97" w:rsidP="00F14F60">
      <w:pPr>
        <w:tabs>
          <w:tab w:val="left" w:pos="2460"/>
          <w:tab w:val="left" w:pos="5245"/>
          <w:tab w:val="left" w:pos="5954"/>
        </w:tabs>
        <w:ind w:left="5942" w:firstLine="0"/>
        <w:rPr>
          <w:szCs w:val="24"/>
        </w:rPr>
      </w:pPr>
      <w:r>
        <w:rPr>
          <w:szCs w:val="24"/>
        </w:rPr>
        <w:lastRenderedPageBreak/>
        <w:t xml:space="preserve">Standartinių sutarčių sąlygų dėl asmens duomenų tvarkymo sutartyse </w:t>
      </w:r>
      <w:r>
        <w:rPr>
          <w:szCs w:val="24"/>
          <w:lang w:val="fi-FI"/>
        </w:rPr>
        <w:t xml:space="preserve">3 </w:t>
      </w:r>
      <w:r>
        <w:t>priedas</w:t>
      </w:r>
    </w:p>
    <w:p w14:paraId="33E7D5F0" w14:textId="77777777" w:rsidR="002C1B97" w:rsidRDefault="002C1B97" w:rsidP="002C1B97">
      <w:pPr>
        <w:ind w:left="5245"/>
        <w:rPr>
          <w:b/>
        </w:rPr>
      </w:pPr>
    </w:p>
    <w:p w14:paraId="600718C6" w14:textId="77777777" w:rsidR="002C1B97" w:rsidRDefault="002C1B97" w:rsidP="002C1B97">
      <w:pPr>
        <w:jc w:val="center"/>
        <w:rPr>
          <w:b/>
          <w:bCs/>
          <w:szCs w:val="24"/>
        </w:rPr>
      </w:pPr>
      <w:r>
        <w:rPr>
          <w:b/>
          <w:bCs/>
          <w:szCs w:val="24"/>
        </w:rPr>
        <w:t xml:space="preserve">NURODYMAI, KAIP TVARKYTI ASMENS DUOMENIS </w:t>
      </w:r>
    </w:p>
    <w:p w14:paraId="0B4E53CD" w14:textId="77777777" w:rsidR="002C1B97" w:rsidRDefault="002C1B97" w:rsidP="002C1B97">
      <w:pPr>
        <w:ind w:left="5245"/>
        <w:rPr>
          <w:b/>
        </w:rPr>
      </w:pPr>
    </w:p>
    <w:p w14:paraId="56F19A37" w14:textId="77777777" w:rsidR="002C1B97" w:rsidRDefault="002C1B97" w:rsidP="002C1B97">
      <w:pPr>
        <w:ind w:left="426" w:hanging="426"/>
        <w:rPr>
          <w:b/>
        </w:rPr>
      </w:pPr>
      <w:r w:rsidRPr="00A46F6B">
        <w:rPr>
          <w:b/>
        </w:rPr>
        <w:t>1.</w:t>
      </w:r>
      <w:r w:rsidRPr="00A46F6B">
        <w:rPr>
          <w:b/>
        </w:rPr>
        <w:tab/>
        <w:t>Duomenų tvarkymo nurodymas</w:t>
      </w:r>
    </w:p>
    <w:p w14:paraId="0DB61968" w14:textId="77777777" w:rsidR="002C1B97" w:rsidRDefault="002C1B97" w:rsidP="002C1B97"/>
    <w:p w14:paraId="1DF97410" w14:textId="77777777" w:rsidR="002C1B97" w:rsidRDefault="002C1B97" w:rsidP="002C1B97">
      <w:r>
        <w:t>Duomenų tvarkytojas duomenų valdytojo vardu asmens duomenų tvarkymo metu atlieka šiuos veiksmus:</w:t>
      </w:r>
    </w:p>
    <w:p w14:paraId="05E65605" w14:textId="77777777" w:rsidR="002C1B97" w:rsidRPr="00033D08" w:rsidRDefault="002C1B97" w:rsidP="002C1B97">
      <w:pPr>
        <w:rPr>
          <w:i/>
          <w:iCs/>
        </w:rPr>
      </w:pPr>
    </w:p>
    <w:p w14:paraId="707EA6E0" w14:textId="77777777" w:rsidR="002C1B97" w:rsidRDefault="002C1B97" w:rsidP="002C1B97">
      <w:pPr>
        <w:rPr>
          <w:szCs w:val="24"/>
        </w:rPr>
      </w:pPr>
      <w:r>
        <w:t xml:space="preserve">1.2.1. Gauna duomenis iš </w:t>
      </w:r>
      <w:r>
        <w:rPr>
          <w:szCs w:val="24"/>
        </w:rPr>
        <w:t xml:space="preserve">duomenų valdytojo apie darbuotojus. </w:t>
      </w:r>
    </w:p>
    <w:p w14:paraId="45D4CDE5" w14:textId="77777777" w:rsidR="002C1B97" w:rsidRDefault="002C1B97" w:rsidP="002C1B97">
      <w:pPr>
        <w:rPr>
          <w:szCs w:val="24"/>
        </w:rPr>
      </w:pPr>
      <w:r>
        <w:rPr>
          <w:szCs w:val="24"/>
        </w:rPr>
        <w:t xml:space="preserve">1.2.2. Gauna duomenis iš duomenų valdytojo darbuotojų (duomenų subjektų).  </w:t>
      </w:r>
    </w:p>
    <w:p w14:paraId="0FEBA109" w14:textId="77777777" w:rsidR="002C1B97" w:rsidRDefault="002C1B97" w:rsidP="002C1B97">
      <w:pPr>
        <w:rPr>
          <w:szCs w:val="24"/>
        </w:rPr>
      </w:pPr>
      <w:r w:rsidRPr="00C512B9">
        <w:rPr>
          <w:szCs w:val="24"/>
        </w:rPr>
        <w:t>1.2.</w:t>
      </w:r>
      <w:r>
        <w:rPr>
          <w:szCs w:val="24"/>
        </w:rPr>
        <w:t>3</w:t>
      </w:r>
      <w:r w:rsidRPr="00C512B9">
        <w:rPr>
          <w:szCs w:val="24"/>
        </w:rPr>
        <w:t xml:space="preserve">. </w:t>
      </w:r>
      <w:r>
        <w:rPr>
          <w:szCs w:val="24"/>
        </w:rPr>
        <w:t>Naudoja duomenis organizuojant profilaktinį patikrinimą.</w:t>
      </w:r>
    </w:p>
    <w:p w14:paraId="5D8D9DC0" w14:textId="04B0C22B" w:rsidR="002C1B97" w:rsidRDefault="002C1B97" w:rsidP="002C1B97">
      <w:pPr>
        <w:rPr>
          <w:szCs w:val="24"/>
        </w:rPr>
      </w:pPr>
      <w:r>
        <w:rPr>
          <w:szCs w:val="24"/>
        </w:rPr>
        <w:t xml:space="preserve">1.2.4. Perduoda duomenis duomenų valdytojui apie suteiktas paslaugas ir rezultatus dėl darbuotojų </w:t>
      </w:r>
      <w:r w:rsidR="00455BB3">
        <w:rPr>
          <w:szCs w:val="24"/>
        </w:rPr>
        <w:t>savanoriško sveikatos draudimo</w:t>
      </w:r>
      <w:r>
        <w:rPr>
          <w:szCs w:val="24"/>
        </w:rPr>
        <w:t>.</w:t>
      </w:r>
    </w:p>
    <w:p w14:paraId="1CE9B388" w14:textId="77777777" w:rsidR="002C1B97" w:rsidRDefault="002C1B97" w:rsidP="002C1B97">
      <w:pPr>
        <w:rPr>
          <w:szCs w:val="24"/>
        </w:rPr>
      </w:pPr>
      <w:r>
        <w:rPr>
          <w:szCs w:val="24"/>
        </w:rPr>
        <w:t>1.2.5. Saugo duomenis.</w:t>
      </w:r>
    </w:p>
    <w:p w14:paraId="4C9927A5" w14:textId="77777777" w:rsidR="002C1B97" w:rsidRDefault="002C1B97" w:rsidP="002C1B97">
      <w:pPr>
        <w:rPr>
          <w:szCs w:val="24"/>
        </w:rPr>
      </w:pPr>
    </w:p>
    <w:p w14:paraId="2A92CA79" w14:textId="77777777" w:rsidR="002C1B97" w:rsidRDefault="002C1B97" w:rsidP="002C1B97"/>
    <w:p w14:paraId="5C6E3C27" w14:textId="77777777" w:rsidR="002C1B97" w:rsidRDefault="002C1B97" w:rsidP="002C1B97">
      <w:pPr>
        <w:ind w:left="426" w:hanging="426"/>
        <w:rPr>
          <w:b/>
        </w:rPr>
      </w:pPr>
      <w:r>
        <w:rPr>
          <w:b/>
        </w:rPr>
        <w:t>2.</w:t>
      </w:r>
      <w:r>
        <w:rPr>
          <w:b/>
        </w:rPr>
        <w:tab/>
        <w:t>Duomenų tvarkymo saugumas</w:t>
      </w:r>
    </w:p>
    <w:p w14:paraId="0C0686DA" w14:textId="77777777" w:rsidR="002C1B97" w:rsidRDefault="002C1B97" w:rsidP="002C1B97">
      <w:pPr>
        <w:rPr>
          <w:b/>
        </w:rPr>
      </w:pPr>
    </w:p>
    <w:p w14:paraId="71701523" w14:textId="77777777" w:rsidR="002C1B97" w:rsidRDefault="002C1B97" w:rsidP="002C1B97">
      <w:r>
        <w:t>Apsaugos lygis nustatomas atsižvelgiant į asmens duomenų kategorijas. 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Duomenų valdytojui paprašius, duomenų tvarkytojas privalo pateikti nurodytų priemonių sąrašą bei jas patvirtinančius dokumentus.</w:t>
      </w:r>
    </w:p>
    <w:p w14:paraId="73E7C58A" w14:textId="77777777" w:rsidR="002C1B97" w:rsidRDefault="002C1B97" w:rsidP="002C1B97"/>
    <w:p w14:paraId="1D9239A5" w14:textId="77777777" w:rsidR="002C1B97" w:rsidRDefault="002C1B97" w:rsidP="002C1B97">
      <w:r>
        <w:t xml:space="preserve">Duomenų tvarkytojas turi teisę ir privalo priimti sprendimus dėl techninių ir organizacinių saugumo priemonių naudojimo užtikrinti reikiamą (ir suderintą) duomenų saugumo lygį. </w:t>
      </w:r>
    </w:p>
    <w:p w14:paraId="0DBA21D2" w14:textId="77777777" w:rsidR="002C1B97" w:rsidRDefault="002C1B97" w:rsidP="002C1B97"/>
    <w:p w14:paraId="38B03594" w14:textId="77777777" w:rsidR="002C1B97" w:rsidRDefault="002C1B97" w:rsidP="002C1B97">
      <w:pPr>
        <w:rPr>
          <w:i/>
        </w:rPr>
      </w:pPr>
      <w:r w:rsidRPr="008F0998">
        <w:t>Tačiau duomenų tvarkytojas bet kuriuo atveju įgyvendina šias su duomenų valdytoju suderintas priemones</w:t>
      </w:r>
      <w:r w:rsidRPr="008F0998">
        <w:rPr>
          <w:iCs/>
        </w:rPr>
        <w:t>:</w:t>
      </w:r>
    </w:p>
    <w:p w14:paraId="5B0442C2" w14:textId="77777777" w:rsidR="002C1B97" w:rsidRDefault="002C1B97" w:rsidP="002C1B97">
      <w:pPr>
        <w:rPr>
          <w:i/>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6"/>
        <w:gridCol w:w="6376"/>
      </w:tblGrid>
      <w:tr w:rsidR="002C1B97" w:rsidRPr="00622D83" w14:paraId="107C4ED1" w14:textId="77777777" w:rsidTr="006B3DC8">
        <w:tc>
          <w:tcPr>
            <w:tcW w:w="2946" w:type="dxa"/>
            <w:vMerge w:val="restart"/>
            <w:tcBorders>
              <w:top w:val="single" w:sz="4" w:space="0" w:color="auto"/>
              <w:left w:val="single" w:sz="4" w:space="0" w:color="auto"/>
              <w:right w:val="single" w:sz="4" w:space="0" w:color="auto"/>
            </w:tcBorders>
          </w:tcPr>
          <w:p w14:paraId="4D81FE11" w14:textId="77777777" w:rsidR="002C1B97" w:rsidRPr="00622D83" w:rsidRDefault="002C1B97" w:rsidP="002C1B97">
            <w:pPr>
              <w:pStyle w:val="Style5"/>
              <w:numPr>
                <w:ilvl w:val="0"/>
                <w:numId w:val="28"/>
              </w:numPr>
              <w:tabs>
                <w:tab w:val="left" w:pos="993"/>
              </w:tabs>
              <w:spacing w:before="120" w:line="240" w:lineRule="auto"/>
              <w:ind w:right="-1"/>
              <w:rPr>
                <w:rStyle w:val="FontStyle38"/>
                <w:rFonts w:ascii="Times New Roman" w:hAnsi="Times New Roman" w:cs="Times New Roman"/>
              </w:rPr>
            </w:pPr>
            <w:r w:rsidRPr="00622D83">
              <w:rPr>
                <w:rStyle w:val="FontStyle38"/>
                <w:rFonts w:ascii="Times New Roman" w:hAnsi="Times New Roman" w:cs="Times New Roman"/>
              </w:rPr>
              <w:t>Atitikimas standartams, rekomendacijoms ar kitoms gerosioms praktikoms</w:t>
            </w:r>
          </w:p>
        </w:tc>
        <w:tc>
          <w:tcPr>
            <w:tcW w:w="6376" w:type="dxa"/>
            <w:tcBorders>
              <w:top w:val="single" w:sz="4" w:space="0" w:color="auto"/>
              <w:left w:val="single" w:sz="4" w:space="0" w:color="auto"/>
              <w:bottom w:val="single" w:sz="4" w:space="0" w:color="auto"/>
              <w:right w:val="single" w:sz="4" w:space="0" w:color="auto"/>
            </w:tcBorders>
            <w:vAlign w:val="center"/>
          </w:tcPr>
          <w:p w14:paraId="0EFCBA1B" w14:textId="77777777" w:rsidR="002C1B97" w:rsidRPr="00150215" w:rsidRDefault="002C1B97" w:rsidP="006B3DC8">
            <w:pPr>
              <w:spacing w:before="120"/>
              <w:ind w:left="5" w:hanging="5"/>
              <w:rPr>
                <w:szCs w:val="24"/>
              </w:rPr>
            </w:pPr>
            <w:r>
              <w:rPr>
                <w:szCs w:val="24"/>
              </w:rPr>
              <w:t xml:space="preserve">Įmonės taisyklės dėl duomenų tvarkymo ir pan. </w:t>
            </w:r>
          </w:p>
        </w:tc>
      </w:tr>
      <w:tr w:rsidR="002C1B97" w:rsidRPr="00622D83" w14:paraId="46708356" w14:textId="77777777" w:rsidTr="006B3DC8">
        <w:tc>
          <w:tcPr>
            <w:tcW w:w="2946" w:type="dxa"/>
            <w:vMerge/>
            <w:tcBorders>
              <w:left w:val="single" w:sz="4" w:space="0" w:color="auto"/>
              <w:right w:val="single" w:sz="4" w:space="0" w:color="auto"/>
            </w:tcBorders>
          </w:tcPr>
          <w:p w14:paraId="0BE85376" w14:textId="77777777" w:rsidR="002C1B97" w:rsidRPr="00D64E7C" w:rsidRDefault="002C1B97" w:rsidP="002C1B97">
            <w:pPr>
              <w:pStyle w:val="Style5"/>
              <w:widowControl/>
              <w:numPr>
                <w:ilvl w:val="0"/>
                <w:numId w:val="28"/>
              </w:numPr>
              <w:tabs>
                <w:tab w:val="left" w:pos="993"/>
              </w:tabs>
              <w:spacing w:before="120" w:line="240" w:lineRule="auto"/>
              <w:ind w:right="-1"/>
              <w:rPr>
                <w:rStyle w:val="FontStyle38"/>
                <w:rFonts w:ascii="Times New Roman" w:hAnsi="Times New Roman" w:cs="Times New Roman"/>
              </w:rPr>
            </w:pPr>
          </w:p>
        </w:tc>
        <w:tc>
          <w:tcPr>
            <w:tcW w:w="6376" w:type="dxa"/>
            <w:tcBorders>
              <w:top w:val="single" w:sz="4" w:space="0" w:color="auto"/>
              <w:left w:val="single" w:sz="4" w:space="0" w:color="auto"/>
              <w:bottom w:val="single" w:sz="4" w:space="0" w:color="auto"/>
              <w:right w:val="single" w:sz="4" w:space="0" w:color="auto"/>
            </w:tcBorders>
            <w:vAlign w:val="center"/>
          </w:tcPr>
          <w:p w14:paraId="6AD69DCC" w14:textId="77777777" w:rsidR="002C1B97" w:rsidRPr="00150215" w:rsidRDefault="002C1B97" w:rsidP="006B3DC8">
            <w:pPr>
              <w:spacing w:before="120"/>
              <w:ind w:left="5" w:hanging="5"/>
              <w:rPr>
                <w:szCs w:val="24"/>
              </w:rPr>
            </w:pPr>
          </w:p>
        </w:tc>
      </w:tr>
      <w:tr w:rsidR="002C1B97" w:rsidRPr="00622D83" w14:paraId="4188ED2B" w14:textId="77777777" w:rsidTr="006B3DC8">
        <w:tc>
          <w:tcPr>
            <w:tcW w:w="2946" w:type="dxa"/>
            <w:vMerge/>
            <w:tcBorders>
              <w:left w:val="single" w:sz="4" w:space="0" w:color="auto"/>
              <w:bottom w:val="single" w:sz="4" w:space="0" w:color="auto"/>
              <w:right w:val="single" w:sz="4" w:space="0" w:color="auto"/>
            </w:tcBorders>
          </w:tcPr>
          <w:p w14:paraId="656B4731" w14:textId="77777777" w:rsidR="002C1B97" w:rsidRPr="000725DD" w:rsidRDefault="002C1B97" w:rsidP="002C1B97">
            <w:pPr>
              <w:pStyle w:val="Style5"/>
              <w:widowControl/>
              <w:numPr>
                <w:ilvl w:val="0"/>
                <w:numId w:val="28"/>
              </w:numPr>
              <w:tabs>
                <w:tab w:val="left" w:pos="993"/>
              </w:tabs>
              <w:spacing w:before="120" w:line="240" w:lineRule="auto"/>
              <w:ind w:right="-1"/>
              <w:rPr>
                <w:rStyle w:val="FontStyle38"/>
                <w:rFonts w:ascii="Times New Roman" w:hAnsi="Times New Roman" w:cs="Times New Roman"/>
              </w:rPr>
            </w:pPr>
          </w:p>
        </w:tc>
        <w:tc>
          <w:tcPr>
            <w:tcW w:w="6376" w:type="dxa"/>
            <w:tcBorders>
              <w:top w:val="single" w:sz="4" w:space="0" w:color="auto"/>
              <w:left w:val="single" w:sz="4" w:space="0" w:color="auto"/>
              <w:bottom w:val="single" w:sz="4" w:space="0" w:color="auto"/>
              <w:right w:val="single" w:sz="4" w:space="0" w:color="auto"/>
            </w:tcBorders>
            <w:vAlign w:val="center"/>
          </w:tcPr>
          <w:p w14:paraId="5F97118B" w14:textId="77777777" w:rsidR="002C1B97" w:rsidRPr="00150215" w:rsidRDefault="002C1B97" w:rsidP="006B3DC8">
            <w:pPr>
              <w:spacing w:before="120"/>
              <w:ind w:left="5" w:hanging="5"/>
              <w:rPr>
                <w:szCs w:val="24"/>
              </w:rPr>
            </w:pPr>
          </w:p>
        </w:tc>
      </w:tr>
      <w:tr w:rsidR="002C1B97" w:rsidRPr="00622D83" w14:paraId="41CBE016" w14:textId="77777777" w:rsidTr="006B3DC8">
        <w:tc>
          <w:tcPr>
            <w:tcW w:w="2946" w:type="dxa"/>
            <w:vMerge w:val="restart"/>
            <w:tcBorders>
              <w:top w:val="single" w:sz="4" w:space="0" w:color="auto"/>
              <w:left w:val="single" w:sz="4" w:space="0" w:color="auto"/>
              <w:right w:val="single" w:sz="4" w:space="0" w:color="auto"/>
            </w:tcBorders>
          </w:tcPr>
          <w:p w14:paraId="3CFF6523" w14:textId="77777777" w:rsidR="002C1B97" w:rsidRPr="00622D83" w:rsidRDefault="002C1B97" w:rsidP="002C1B97">
            <w:pPr>
              <w:pStyle w:val="Style5"/>
              <w:widowControl/>
              <w:numPr>
                <w:ilvl w:val="0"/>
                <w:numId w:val="28"/>
              </w:numPr>
              <w:tabs>
                <w:tab w:val="left" w:pos="993"/>
              </w:tabs>
              <w:spacing w:before="120" w:line="240" w:lineRule="auto"/>
              <w:ind w:right="-1"/>
              <w:rPr>
                <w:rFonts w:ascii="Times New Roman" w:hAnsi="Times New Roman" w:cs="Times New Roman"/>
              </w:rPr>
            </w:pPr>
            <w:r w:rsidRPr="00622D83">
              <w:rPr>
                <w:rStyle w:val="FontStyle38"/>
                <w:rFonts w:ascii="Times New Roman" w:hAnsi="Times New Roman" w:cs="Times New Roman"/>
              </w:rPr>
              <w:t>Prieigos</w:t>
            </w:r>
            <w:r w:rsidRPr="00622D83">
              <w:rPr>
                <w:rStyle w:val="FontStyle36"/>
                <w:rFonts w:hAnsi="Times New Roman" w:cs="Times New Roman"/>
                <w:sz w:val="24"/>
                <w:szCs w:val="24"/>
              </w:rPr>
              <w:t xml:space="preserve"> kontrol</w:t>
            </w:r>
            <w:r w:rsidRPr="00622D83">
              <w:rPr>
                <w:rStyle w:val="FontStyle36"/>
                <w:rFonts w:hAnsi="Times New Roman" w:cs="Times New Roman"/>
                <w:sz w:val="24"/>
                <w:szCs w:val="24"/>
              </w:rPr>
              <w:t>ė</w:t>
            </w:r>
            <w:r w:rsidRPr="00622D83">
              <w:rPr>
                <w:rStyle w:val="FontStyle36"/>
                <w:rFonts w:hAnsi="Times New Roman" w:cs="Times New Roman"/>
                <w:sz w:val="24"/>
                <w:szCs w:val="24"/>
              </w:rPr>
              <w:t xml:space="preserve"> ir autentifikavimas</w:t>
            </w:r>
          </w:p>
          <w:p w14:paraId="2CD7B360" w14:textId="77777777" w:rsidR="002C1B97" w:rsidRPr="00622D83" w:rsidRDefault="002C1B97" w:rsidP="006B3DC8">
            <w:pPr>
              <w:pStyle w:val="Style5"/>
              <w:widowControl/>
              <w:tabs>
                <w:tab w:val="left" w:pos="993"/>
              </w:tabs>
              <w:spacing w:before="120" w:line="240" w:lineRule="auto"/>
              <w:ind w:right="-1"/>
              <w:jc w:val="both"/>
              <w:rPr>
                <w:rFonts w:ascii="Times New Roman" w:hAnsi="Times New Roman" w:cs="Times New Roman"/>
              </w:rPr>
            </w:pPr>
          </w:p>
          <w:p w14:paraId="6A094489" w14:textId="77777777" w:rsidR="002C1B97" w:rsidRPr="00622D83" w:rsidRDefault="002C1B97" w:rsidP="006B3DC8">
            <w:pPr>
              <w:pStyle w:val="Style5"/>
              <w:widowControl/>
              <w:tabs>
                <w:tab w:val="left" w:pos="993"/>
              </w:tabs>
              <w:spacing w:before="120" w:line="240" w:lineRule="auto"/>
              <w:ind w:right="-1"/>
              <w:jc w:val="both"/>
              <w:rPr>
                <w:rFonts w:ascii="Times New Roman" w:hAnsi="Times New Roman" w:cs="Times New Roman"/>
              </w:rPr>
            </w:pPr>
          </w:p>
          <w:p w14:paraId="009733BC" w14:textId="77777777" w:rsidR="002C1B97" w:rsidRPr="00622D83" w:rsidRDefault="002C1B97" w:rsidP="006B3DC8">
            <w:pPr>
              <w:pStyle w:val="Style5"/>
              <w:widowControl/>
              <w:tabs>
                <w:tab w:val="left" w:pos="993"/>
              </w:tabs>
              <w:spacing w:before="120" w:line="240" w:lineRule="auto"/>
              <w:ind w:right="-1"/>
              <w:jc w:val="both"/>
              <w:rPr>
                <w:rFonts w:ascii="Times New Roman" w:hAnsi="Times New Roman" w:cs="Times New Roman"/>
              </w:rPr>
            </w:pPr>
          </w:p>
          <w:p w14:paraId="43A85F5B" w14:textId="77777777" w:rsidR="002C1B97" w:rsidRPr="00622D83" w:rsidRDefault="002C1B97" w:rsidP="006B3DC8">
            <w:pPr>
              <w:pStyle w:val="Style5"/>
              <w:widowControl/>
              <w:tabs>
                <w:tab w:val="left" w:pos="993"/>
              </w:tabs>
              <w:spacing w:before="120" w:line="240" w:lineRule="auto"/>
              <w:ind w:right="-1"/>
              <w:jc w:val="both"/>
              <w:rPr>
                <w:rFonts w:ascii="Times New Roman" w:hAnsi="Times New Roman" w:cs="Times New Roman"/>
              </w:rPr>
            </w:pPr>
          </w:p>
          <w:p w14:paraId="2D5EF868" w14:textId="77777777" w:rsidR="002C1B97" w:rsidRPr="00622D83" w:rsidRDefault="002C1B97" w:rsidP="006B3DC8">
            <w:pPr>
              <w:pStyle w:val="Style5"/>
              <w:tabs>
                <w:tab w:val="left" w:pos="993"/>
              </w:tabs>
              <w:spacing w:before="120" w:line="240" w:lineRule="auto"/>
              <w:ind w:right="-1"/>
              <w:jc w:val="both"/>
              <w:rPr>
                <w:rStyle w:val="FontStyle38"/>
                <w:rFonts w:ascii="Times New Roman" w:hAnsi="Times New Roman" w:cs="Times New Roman"/>
              </w:rPr>
            </w:pPr>
          </w:p>
        </w:tc>
        <w:tc>
          <w:tcPr>
            <w:tcW w:w="6376" w:type="dxa"/>
            <w:tcBorders>
              <w:top w:val="single" w:sz="4" w:space="0" w:color="auto"/>
              <w:left w:val="single" w:sz="4" w:space="0" w:color="auto"/>
              <w:bottom w:val="single" w:sz="4" w:space="0" w:color="auto"/>
              <w:right w:val="single" w:sz="4" w:space="0" w:color="auto"/>
            </w:tcBorders>
            <w:vAlign w:val="center"/>
          </w:tcPr>
          <w:p w14:paraId="2F6C84A0" w14:textId="77777777" w:rsidR="002C1B97" w:rsidRDefault="002C1B97" w:rsidP="006B3DC8">
            <w:pPr>
              <w:spacing w:before="120"/>
              <w:ind w:left="5" w:hanging="5"/>
              <w:rPr>
                <w:szCs w:val="24"/>
              </w:rPr>
            </w:pPr>
            <w:r w:rsidRPr="00150215">
              <w:rPr>
                <w:szCs w:val="24"/>
              </w:rPr>
              <w:lastRenderedPageBreak/>
              <w:t>Įdiegta prieigos kontrolės sistema</w:t>
            </w:r>
            <w:r>
              <w:rPr>
                <w:szCs w:val="24"/>
              </w:rPr>
              <w:t>:</w:t>
            </w:r>
          </w:p>
          <w:p w14:paraId="7128B59B" w14:textId="77777777" w:rsidR="002C1B97" w:rsidRPr="00150215" w:rsidRDefault="002C1B97" w:rsidP="006B3DC8">
            <w:pPr>
              <w:spacing w:before="120"/>
              <w:ind w:left="5" w:hanging="5"/>
              <w:rPr>
                <w:szCs w:val="24"/>
              </w:rPr>
            </w:pPr>
            <w:r>
              <w:t>Prieiga prie asmens duomenų suteikiama tik duomenų tvarkytojo specialistams, dirbantiems su klientais ar mokymų dalyviais. Pasibaigus programos įgyvendinimui ar nutraukus darbo / paslaugų teikimo sutartį, specialisto prieiga prie asmens duomenų yra panaikinama.</w:t>
            </w:r>
          </w:p>
        </w:tc>
      </w:tr>
      <w:tr w:rsidR="002C1B97" w:rsidRPr="00622D83" w14:paraId="23CC3CD7" w14:textId="77777777" w:rsidTr="006B3DC8">
        <w:tc>
          <w:tcPr>
            <w:tcW w:w="2946" w:type="dxa"/>
            <w:vMerge/>
            <w:tcBorders>
              <w:top w:val="single" w:sz="4" w:space="0" w:color="auto"/>
              <w:left w:val="single" w:sz="4" w:space="0" w:color="auto"/>
              <w:right w:val="single" w:sz="4" w:space="0" w:color="auto"/>
            </w:tcBorders>
          </w:tcPr>
          <w:p w14:paraId="456091AB" w14:textId="77777777" w:rsidR="002C1B97" w:rsidRPr="00622D83" w:rsidRDefault="002C1B97" w:rsidP="002C1B97">
            <w:pPr>
              <w:pStyle w:val="Style5"/>
              <w:widowControl/>
              <w:numPr>
                <w:ilvl w:val="0"/>
                <w:numId w:val="28"/>
              </w:numPr>
              <w:tabs>
                <w:tab w:val="left" w:pos="993"/>
              </w:tabs>
              <w:spacing w:before="120" w:line="240" w:lineRule="auto"/>
              <w:ind w:right="-1"/>
              <w:rPr>
                <w:rStyle w:val="FontStyle38"/>
                <w:rFonts w:ascii="Times New Roman" w:hAnsi="Times New Roman" w:cs="Times New Roman"/>
              </w:rPr>
            </w:pPr>
          </w:p>
        </w:tc>
        <w:tc>
          <w:tcPr>
            <w:tcW w:w="6376" w:type="dxa"/>
            <w:tcBorders>
              <w:top w:val="single" w:sz="4" w:space="0" w:color="auto"/>
              <w:left w:val="single" w:sz="4" w:space="0" w:color="auto"/>
              <w:bottom w:val="single" w:sz="4" w:space="0" w:color="auto"/>
              <w:right w:val="single" w:sz="4" w:space="0" w:color="auto"/>
            </w:tcBorders>
            <w:vAlign w:val="center"/>
          </w:tcPr>
          <w:p w14:paraId="24C1399F" w14:textId="77777777" w:rsidR="002C1B97" w:rsidRPr="00150215" w:rsidRDefault="002C1B97" w:rsidP="006B3DC8">
            <w:pPr>
              <w:spacing w:before="120"/>
              <w:ind w:left="5" w:hanging="5"/>
              <w:rPr>
                <w:szCs w:val="24"/>
              </w:rPr>
            </w:pPr>
            <w:r>
              <w:t>Prieigai prie asmens duomenų taikoma kontrolės sistema, leidžianti kurti, patvirtinti, peržiūrėti ir panaikinti naudotojų paskyras</w:t>
            </w:r>
          </w:p>
        </w:tc>
      </w:tr>
      <w:tr w:rsidR="002C1B97" w:rsidRPr="00622D83" w14:paraId="34E3927D" w14:textId="77777777" w:rsidTr="006B3DC8">
        <w:tc>
          <w:tcPr>
            <w:tcW w:w="2946" w:type="dxa"/>
            <w:vMerge/>
            <w:tcBorders>
              <w:top w:val="single" w:sz="4" w:space="0" w:color="auto"/>
              <w:left w:val="single" w:sz="4" w:space="0" w:color="auto"/>
              <w:right w:val="single" w:sz="4" w:space="0" w:color="auto"/>
            </w:tcBorders>
          </w:tcPr>
          <w:p w14:paraId="6D46C0CC" w14:textId="77777777" w:rsidR="002C1B97" w:rsidRPr="00622D83" w:rsidRDefault="002C1B97" w:rsidP="002C1B97">
            <w:pPr>
              <w:pStyle w:val="Style5"/>
              <w:widowControl/>
              <w:numPr>
                <w:ilvl w:val="0"/>
                <w:numId w:val="28"/>
              </w:numPr>
              <w:tabs>
                <w:tab w:val="left" w:pos="993"/>
              </w:tabs>
              <w:spacing w:before="120" w:line="240" w:lineRule="auto"/>
              <w:ind w:right="-1"/>
              <w:rPr>
                <w:rStyle w:val="FontStyle38"/>
                <w:rFonts w:ascii="Times New Roman" w:hAnsi="Times New Roman" w:cs="Times New Roman"/>
              </w:rPr>
            </w:pPr>
          </w:p>
        </w:tc>
        <w:tc>
          <w:tcPr>
            <w:tcW w:w="6376" w:type="dxa"/>
            <w:tcBorders>
              <w:top w:val="single" w:sz="4" w:space="0" w:color="auto"/>
              <w:left w:val="single" w:sz="4" w:space="0" w:color="auto"/>
              <w:bottom w:val="single" w:sz="4" w:space="0" w:color="auto"/>
              <w:right w:val="single" w:sz="4" w:space="0" w:color="auto"/>
            </w:tcBorders>
            <w:vAlign w:val="center"/>
          </w:tcPr>
          <w:p w14:paraId="4E5F30E5" w14:textId="77777777" w:rsidR="002C1B97" w:rsidRDefault="002C1B97" w:rsidP="006B3DC8">
            <w:pPr>
              <w:spacing w:before="120"/>
              <w:ind w:left="5" w:hanging="5"/>
            </w:pPr>
            <w:r>
              <w:t>Prieigai prie asmens duomenų nėra naudojama bendra naudotojų paskyra, kiekvienas specialistas turi tik jam priskirtą prieigos prie asmens duomenų paskyrą</w:t>
            </w:r>
          </w:p>
        </w:tc>
      </w:tr>
      <w:tr w:rsidR="002C1B97" w:rsidRPr="00622D83" w14:paraId="5F59CBA4" w14:textId="77777777" w:rsidTr="006B3DC8">
        <w:tc>
          <w:tcPr>
            <w:tcW w:w="2946" w:type="dxa"/>
            <w:vMerge/>
            <w:tcBorders>
              <w:left w:val="single" w:sz="4" w:space="0" w:color="auto"/>
              <w:right w:val="single" w:sz="4" w:space="0" w:color="auto"/>
            </w:tcBorders>
          </w:tcPr>
          <w:p w14:paraId="1977A253" w14:textId="77777777" w:rsidR="002C1B97" w:rsidRPr="00D64E7C" w:rsidRDefault="002C1B97" w:rsidP="006B3DC8">
            <w:pPr>
              <w:pStyle w:val="Style5"/>
              <w:widowControl/>
              <w:tabs>
                <w:tab w:val="left" w:pos="993"/>
              </w:tabs>
              <w:spacing w:before="120" w:line="240" w:lineRule="auto"/>
              <w:ind w:right="-1"/>
              <w:jc w:val="both"/>
              <w:rPr>
                <w:rFonts w:ascii="Times New Roman" w:hAnsi="Times New Roman" w:cs="Times New Roman"/>
              </w:rPr>
            </w:pPr>
          </w:p>
        </w:tc>
        <w:tc>
          <w:tcPr>
            <w:tcW w:w="6376" w:type="dxa"/>
            <w:tcBorders>
              <w:top w:val="single" w:sz="4" w:space="0" w:color="auto"/>
              <w:left w:val="single" w:sz="4" w:space="0" w:color="auto"/>
              <w:bottom w:val="single" w:sz="4" w:space="0" w:color="auto"/>
              <w:right w:val="single" w:sz="4" w:space="0" w:color="auto"/>
            </w:tcBorders>
            <w:vAlign w:val="center"/>
          </w:tcPr>
          <w:p w14:paraId="1D9B069F" w14:textId="77777777" w:rsidR="002C1B97" w:rsidRPr="00150215" w:rsidRDefault="002C1B97" w:rsidP="006B3DC8">
            <w:pPr>
              <w:spacing w:before="120"/>
              <w:ind w:left="5" w:hanging="5"/>
              <w:rPr>
                <w:szCs w:val="24"/>
              </w:rPr>
            </w:pPr>
            <w:r w:rsidRPr="00150215">
              <w:rPr>
                <w:szCs w:val="24"/>
              </w:rPr>
              <w:t>IT sistemos naudotojų tapatybei nustatyti ir tiesioginei prieigai prie informacinių sistemų elektroninės informacijos kontroliuoti turi būti naudojama prisijungimo vardų, slaptažodžių ir naudotojų prieigos teisių sistema.</w:t>
            </w:r>
          </w:p>
        </w:tc>
      </w:tr>
      <w:tr w:rsidR="002C1B97" w:rsidRPr="00622D83" w14:paraId="5FEE1A6B" w14:textId="77777777" w:rsidTr="006B3DC8">
        <w:tc>
          <w:tcPr>
            <w:tcW w:w="0" w:type="auto"/>
            <w:vMerge/>
            <w:tcBorders>
              <w:left w:val="single" w:sz="4" w:space="0" w:color="auto"/>
              <w:right w:val="single" w:sz="4" w:space="0" w:color="auto"/>
            </w:tcBorders>
            <w:vAlign w:val="center"/>
          </w:tcPr>
          <w:p w14:paraId="12E6302B" w14:textId="77777777" w:rsidR="002C1B97" w:rsidRPr="00D64E7C" w:rsidRDefault="002C1B97" w:rsidP="002C1B97">
            <w:pPr>
              <w:pStyle w:val="Sraopastraipa"/>
              <w:numPr>
                <w:ilvl w:val="0"/>
                <w:numId w:val="28"/>
              </w:numPr>
              <w:spacing w:after="120" w:line="264" w:lineRule="auto"/>
              <w:jc w:val="left"/>
            </w:pPr>
          </w:p>
        </w:tc>
        <w:tc>
          <w:tcPr>
            <w:tcW w:w="6376" w:type="dxa"/>
            <w:tcBorders>
              <w:top w:val="single" w:sz="4" w:space="0" w:color="auto"/>
              <w:left w:val="single" w:sz="4" w:space="0" w:color="auto"/>
              <w:bottom w:val="single" w:sz="4" w:space="0" w:color="auto"/>
              <w:right w:val="single" w:sz="4" w:space="0" w:color="auto"/>
            </w:tcBorders>
            <w:vAlign w:val="center"/>
          </w:tcPr>
          <w:p w14:paraId="23D29014" w14:textId="77777777" w:rsidR="002C1B97" w:rsidRPr="00150215" w:rsidRDefault="002C1B97" w:rsidP="006B3DC8">
            <w:pPr>
              <w:spacing w:before="120"/>
              <w:ind w:left="10" w:hanging="10"/>
              <w:rPr>
                <w:szCs w:val="24"/>
              </w:rPr>
            </w:pPr>
            <w:r w:rsidRPr="00150215">
              <w:rPr>
                <w:szCs w:val="24"/>
              </w:rPr>
              <w:t xml:space="preserve">Apibrėžta ir dokumentais įtvirtinta konkreti slaptažodžių politika. </w:t>
            </w:r>
            <w:r>
              <w:t>Prieigų kontrolės sistema turi galimybę aptikti ir neleisti naudoti slaptažodžių, kurie neatitinka tam tikro kompleksiškumo lygio.</w:t>
            </w:r>
          </w:p>
        </w:tc>
      </w:tr>
      <w:tr w:rsidR="002C1B97" w:rsidRPr="00622D83" w14:paraId="64C4B962" w14:textId="77777777" w:rsidTr="006B3DC8">
        <w:tc>
          <w:tcPr>
            <w:tcW w:w="0" w:type="auto"/>
            <w:vMerge/>
            <w:tcBorders>
              <w:left w:val="single" w:sz="4" w:space="0" w:color="auto"/>
              <w:right w:val="single" w:sz="4" w:space="0" w:color="auto"/>
            </w:tcBorders>
            <w:vAlign w:val="center"/>
          </w:tcPr>
          <w:p w14:paraId="4C785BD4" w14:textId="77777777" w:rsidR="002C1B97" w:rsidRPr="00D64E7C" w:rsidRDefault="002C1B97" w:rsidP="002C1B97">
            <w:pPr>
              <w:pStyle w:val="Sraopastraipa"/>
              <w:numPr>
                <w:ilvl w:val="0"/>
                <w:numId w:val="28"/>
              </w:numPr>
              <w:spacing w:after="120" w:line="264" w:lineRule="auto"/>
              <w:jc w:val="left"/>
            </w:pPr>
          </w:p>
        </w:tc>
        <w:tc>
          <w:tcPr>
            <w:tcW w:w="6376" w:type="dxa"/>
            <w:tcBorders>
              <w:top w:val="single" w:sz="4" w:space="0" w:color="auto"/>
              <w:left w:val="single" w:sz="4" w:space="0" w:color="auto"/>
              <w:bottom w:val="single" w:sz="4" w:space="0" w:color="auto"/>
              <w:right w:val="single" w:sz="4" w:space="0" w:color="auto"/>
            </w:tcBorders>
            <w:vAlign w:val="center"/>
          </w:tcPr>
          <w:p w14:paraId="4067AF81" w14:textId="77777777" w:rsidR="002C1B97" w:rsidRPr="00150215" w:rsidRDefault="002C1B97" w:rsidP="006B3DC8">
            <w:pPr>
              <w:spacing w:before="120"/>
              <w:ind w:left="5" w:hanging="5"/>
              <w:rPr>
                <w:szCs w:val="24"/>
              </w:rPr>
            </w:pPr>
            <w:r w:rsidRPr="00150215">
              <w:rPr>
                <w:color w:val="000000"/>
                <w:szCs w:val="24"/>
              </w:rPr>
              <w:t>Baigus darbą ar pasitraukiant iš darbo vietos, turi būti imamasi priemonių, kad su elektronine informacija negalėtų susipažinti pašaliniai asmenys: turi būti atsijungiama nuo informacinių sistemų, įjungiama ekrano užsklanda su slaptažodžiu.</w:t>
            </w:r>
          </w:p>
        </w:tc>
      </w:tr>
      <w:tr w:rsidR="002C1B97" w:rsidRPr="00622D83" w14:paraId="2E9EDD9C" w14:textId="77777777" w:rsidTr="006B3DC8">
        <w:tc>
          <w:tcPr>
            <w:tcW w:w="0" w:type="auto"/>
            <w:vMerge/>
            <w:tcBorders>
              <w:left w:val="single" w:sz="4" w:space="0" w:color="auto"/>
              <w:bottom w:val="single" w:sz="4" w:space="0" w:color="auto"/>
              <w:right w:val="single" w:sz="4" w:space="0" w:color="auto"/>
            </w:tcBorders>
            <w:vAlign w:val="center"/>
          </w:tcPr>
          <w:p w14:paraId="6A08D66A" w14:textId="77777777" w:rsidR="002C1B97" w:rsidRPr="00D64E7C" w:rsidRDefault="002C1B97" w:rsidP="002C1B97">
            <w:pPr>
              <w:pStyle w:val="Sraopastraipa"/>
              <w:numPr>
                <w:ilvl w:val="0"/>
                <w:numId w:val="28"/>
              </w:numPr>
              <w:spacing w:after="120" w:line="264" w:lineRule="auto"/>
              <w:jc w:val="left"/>
            </w:pPr>
          </w:p>
        </w:tc>
        <w:tc>
          <w:tcPr>
            <w:tcW w:w="6376" w:type="dxa"/>
            <w:tcBorders>
              <w:top w:val="single" w:sz="4" w:space="0" w:color="auto"/>
              <w:left w:val="single" w:sz="4" w:space="0" w:color="auto"/>
              <w:bottom w:val="single" w:sz="4" w:space="0" w:color="auto"/>
              <w:right w:val="single" w:sz="4" w:space="0" w:color="auto"/>
            </w:tcBorders>
            <w:vAlign w:val="center"/>
          </w:tcPr>
          <w:p w14:paraId="70169D56" w14:textId="77777777" w:rsidR="002C1B97" w:rsidRPr="00150215" w:rsidDel="00F16BF5" w:rsidRDefault="002C1B97" w:rsidP="006B3DC8">
            <w:pPr>
              <w:spacing w:before="120"/>
              <w:ind w:firstLine="10"/>
              <w:rPr>
                <w:szCs w:val="24"/>
              </w:rPr>
            </w:pPr>
            <w:r w:rsidRPr="00150215">
              <w:rPr>
                <w:szCs w:val="24"/>
              </w:rPr>
              <w:t>IT sistema sukonfigūruota taip, kad pasitelkiant programinę arba techninę kompiuterio įrangą būtų užtikrintas duomenų saugumas.</w:t>
            </w:r>
          </w:p>
        </w:tc>
      </w:tr>
      <w:tr w:rsidR="002C1B97" w:rsidRPr="00622D83" w14:paraId="03374B93" w14:textId="77777777" w:rsidTr="006B3DC8">
        <w:trPr>
          <w:trHeight w:val="735"/>
        </w:trPr>
        <w:tc>
          <w:tcPr>
            <w:tcW w:w="2946" w:type="dxa"/>
            <w:vMerge w:val="restart"/>
            <w:tcBorders>
              <w:top w:val="single" w:sz="4" w:space="0" w:color="auto"/>
              <w:left w:val="single" w:sz="4" w:space="0" w:color="auto"/>
              <w:right w:val="single" w:sz="4" w:space="0" w:color="auto"/>
            </w:tcBorders>
          </w:tcPr>
          <w:p w14:paraId="1FA87CC5" w14:textId="77777777" w:rsidR="002C1B97" w:rsidRPr="00622D83" w:rsidRDefault="002C1B97" w:rsidP="002C1B97">
            <w:pPr>
              <w:pStyle w:val="Style5"/>
              <w:widowControl/>
              <w:numPr>
                <w:ilvl w:val="0"/>
                <w:numId w:val="28"/>
              </w:numPr>
              <w:tabs>
                <w:tab w:val="left" w:pos="709"/>
              </w:tabs>
              <w:spacing w:before="120" w:line="240" w:lineRule="auto"/>
              <w:ind w:right="-1"/>
              <w:jc w:val="both"/>
              <w:rPr>
                <w:rFonts w:ascii="Times New Roman" w:hAnsi="Times New Roman" w:cs="Times New Roman"/>
                <w:lang w:eastAsia="en-US"/>
              </w:rPr>
            </w:pPr>
            <w:r w:rsidRPr="00622D83">
              <w:rPr>
                <w:rStyle w:val="FontStyle38"/>
                <w:rFonts w:ascii="Times New Roman" w:hAnsi="Times New Roman" w:cs="Times New Roman"/>
                <w:lang w:eastAsia="en-US"/>
              </w:rPr>
              <w:t>Duomenų saugumas</w:t>
            </w:r>
          </w:p>
        </w:tc>
        <w:tc>
          <w:tcPr>
            <w:tcW w:w="6376" w:type="dxa"/>
            <w:tcBorders>
              <w:top w:val="single" w:sz="4" w:space="0" w:color="auto"/>
              <w:left w:val="single" w:sz="4" w:space="0" w:color="auto"/>
              <w:bottom w:val="single" w:sz="4" w:space="0" w:color="auto"/>
              <w:right w:val="single" w:sz="4" w:space="0" w:color="auto"/>
            </w:tcBorders>
            <w:vAlign w:val="center"/>
          </w:tcPr>
          <w:p w14:paraId="1DC755E7" w14:textId="77777777" w:rsidR="002C1B97" w:rsidRPr="00150215" w:rsidRDefault="002C1B97" w:rsidP="006B3DC8">
            <w:pPr>
              <w:spacing w:before="120"/>
              <w:ind w:firstLine="5"/>
              <w:rPr>
                <w:szCs w:val="24"/>
              </w:rPr>
            </w:pPr>
            <w:r w:rsidRPr="00150215">
              <w:rPr>
                <w:color w:val="000000"/>
                <w:szCs w:val="24"/>
              </w:rPr>
              <w:t>IT sistemos duomenis įrašyti, keisti, atnaujinti ir naikinti gali tik tokią teisę turintys IT sistemos naudotojai.</w:t>
            </w:r>
          </w:p>
        </w:tc>
      </w:tr>
      <w:tr w:rsidR="002C1B97" w:rsidRPr="00622D83" w14:paraId="1F087AB5" w14:textId="77777777" w:rsidTr="006B3DC8">
        <w:trPr>
          <w:trHeight w:val="540"/>
        </w:trPr>
        <w:tc>
          <w:tcPr>
            <w:tcW w:w="2946" w:type="dxa"/>
            <w:vMerge/>
            <w:tcBorders>
              <w:left w:val="single" w:sz="4" w:space="0" w:color="auto"/>
              <w:right w:val="single" w:sz="4" w:space="0" w:color="auto"/>
            </w:tcBorders>
          </w:tcPr>
          <w:p w14:paraId="7B5AF2E8" w14:textId="77777777" w:rsidR="002C1B97" w:rsidRPr="00D64E7C" w:rsidRDefault="002C1B97" w:rsidP="002C1B97">
            <w:pPr>
              <w:pStyle w:val="Style5"/>
              <w:widowControl/>
              <w:numPr>
                <w:ilvl w:val="2"/>
                <w:numId w:val="27"/>
              </w:numPr>
              <w:tabs>
                <w:tab w:val="left" w:pos="709"/>
              </w:tabs>
              <w:spacing w:before="120" w:line="240" w:lineRule="auto"/>
              <w:ind w:left="709" w:right="-1"/>
              <w:jc w:val="both"/>
              <w:rPr>
                <w:rStyle w:val="FontStyle38"/>
                <w:rFonts w:ascii="Times New Roman" w:hAnsi="Times New Roman" w:cs="Times New Roman"/>
              </w:rPr>
            </w:pPr>
          </w:p>
        </w:tc>
        <w:tc>
          <w:tcPr>
            <w:tcW w:w="6376" w:type="dxa"/>
            <w:tcBorders>
              <w:top w:val="single" w:sz="4" w:space="0" w:color="auto"/>
              <w:left w:val="single" w:sz="4" w:space="0" w:color="auto"/>
              <w:bottom w:val="single" w:sz="4" w:space="0" w:color="auto"/>
              <w:right w:val="single" w:sz="4" w:space="0" w:color="auto"/>
            </w:tcBorders>
            <w:vAlign w:val="center"/>
          </w:tcPr>
          <w:p w14:paraId="6B25AA70" w14:textId="77777777" w:rsidR="002C1B97" w:rsidRPr="00150215" w:rsidDel="00677E74" w:rsidRDefault="002C1B97" w:rsidP="006B3DC8">
            <w:pPr>
              <w:spacing w:before="120"/>
              <w:ind w:firstLine="5"/>
              <w:rPr>
                <w:szCs w:val="24"/>
              </w:rPr>
            </w:pPr>
            <w:r w:rsidRPr="00150215">
              <w:rPr>
                <w:szCs w:val="24"/>
              </w:rPr>
              <w:t>Konfigūruotos antivirusinės ir  įsilaužimo prevencijos programos.</w:t>
            </w:r>
          </w:p>
        </w:tc>
      </w:tr>
      <w:tr w:rsidR="002C1B97" w:rsidRPr="00622D83" w14:paraId="6DA8D025" w14:textId="77777777" w:rsidTr="006B3DC8">
        <w:trPr>
          <w:trHeight w:val="540"/>
        </w:trPr>
        <w:tc>
          <w:tcPr>
            <w:tcW w:w="2946" w:type="dxa"/>
            <w:vMerge/>
            <w:tcBorders>
              <w:left w:val="single" w:sz="4" w:space="0" w:color="auto"/>
              <w:right w:val="single" w:sz="4" w:space="0" w:color="auto"/>
            </w:tcBorders>
          </w:tcPr>
          <w:p w14:paraId="23583A83" w14:textId="77777777" w:rsidR="002C1B97" w:rsidRPr="00D64E7C" w:rsidRDefault="002C1B97" w:rsidP="002C1B97">
            <w:pPr>
              <w:pStyle w:val="Style5"/>
              <w:widowControl/>
              <w:numPr>
                <w:ilvl w:val="2"/>
                <w:numId w:val="27"/>
              </w:numPr>
              <w:tabs>
                <w:tab w:val="left" w:pos="709"/>
              </w:tabs>
              <w:spacing w:before="120" w:line="240" w:lineRule="auto"/>
              <w:ind w:left="709" w:right="-1"/>
              <w:jc w:val="both"/>
              <w:rPr>
                <w:rStyle w:val="FontStyle38"/>
                <w:rFonts w:ascii="Times New Roman" w:hAnsi="Times New Roman" w:cs="Times New Roman"/>
              </w:rPr>
            </w:pPr>
          </w:p>
        </w:tc>
        <w:tc>
          <w:tcPr>
            <w:tcW w:w="6376" w:type="dxa"/>
            <w:tcBorders>
              <w:top w:val="single" w:sz="4" w:space="0" w:color="auto"/>
              <w:left w:val="single" w:sz="4" w:space="0" w:color="auto"/>
              <w:bottom w:val="single" w:sz="4" w:space="0" w:color="auto"/>
              <w:right w:val="single" w:sz="4" w:space="0" w:color="auto"/>
            </w:tcBorders>
          </w:tcPr>
          <w:p w14:paraId="0AC97561" w14:textId="77777777" w:rsidR="002C1B97" w:rsidRPr="00150215" w:rsidRDefault="002C1B97" w:rsidP="006B3DC8">
            <w:pPr>
              <w:spacing w:before="120"/>
              <w:ind w:firstLine="5"/>
              <w:rPr>
                <w:szCs w:val="24"/>
              </w:rPr>
            </w:pPr>
            <w:r w:rsidRPr="00150215">
              <w:rPr>
                <w:szCs w:val="24"/>
              </w:rPr>
              <w:t>Be suderinto leidimo  neperkelti duomenų iš darbo vietos į išorines atminties rinkmenas (pvz. USB, DVD, išorinius kietuosius diskus).</w:t>
            </w:r>
          </w:p>
        </w:tc>
      </w:tr>
      <w:tr w:rsidR="002C1B97" w:rsidRPr="00622D83" w14:paraId="6BD9FA0E" w14:textId="77777777" w:rsidTr="006B3DC8">
        <w:tc>
          <w:tcPr>
            <w:tcW w:w="0" w:type="auto"/>
            <w:vMerge/>
            <w:tcBorders>
              <w:left w:val="single" w:sz="4" w:space="0" w:color="auto"/>
              <w:right w:val="single" w:sz="4" w:space="0" w:color="auto"/>
            </w:tcBorders>
            <w:vAlign w:val="center"/>
          </w:tcPr>
          <w:p w14:paraId="00460758" w14:textId="77777777" w:rsidR="002C1B97" w:rsidRPr="00D64E7C" w:rsidRDefault="002C1B97" w:rsidP="006B3DC8">
            <w:pPr>
              <w:rPr>
                <w:szCs w:val="24"/>
              </w:rPr>
            </w:pPr>
          </w:p>
        </w:tc>
        <w:tc>
          <w:tcPr>
            <w:tcW w:w="6376" w:type="dxa"/>
            <w:tcBorders>
              <w:top w:val="single" w:sz="4" w:space="0" w:color="auto"/>
              <w:left w:val="single" w:sz="4" w:space="0" w:color="auto"/>
              <w:bottom w:val="single" w:sz="4" w:space="0" w:color="auto"/>
              <w:right w:val="single" w:sz="4" w:space="0" w:color="auto"/>
            </w:tcBorders>
          </w:tcPr>
          <w:p w14:paraId="19945DAA" w14:textId="77777777" w:rsidR="002C1B97" w:rsidRPr="00150215" w:rsidRDefault="002C1B97" w:rsidP="006B3DC8">
            <w:pPr>
              <w:spacing w:before="120"/>
              <w:rPr>
                <w:szCs w:val="24"/>
                <w:shd w:val="clear" w:color="auto" w:fill="FFFF00"/>
              </w:rPr>
            </w:pPr>
            <w:r w:rsidRPr="00150215">
              <w:rPr>
                <w:szCs w:val="24"/>
              </w:rPr>
              <w:t>Darbo vietos, kuriose yra tvarkomi asmens duomenys, turi apsaugos priemones, kurios yra pakankamos apsisaugoti nuo nesankcionuoto asmens duomenų tvarkymo, kopijavimo ir perleidimo į rinkmenas.</w:t>
            </w:r>
          </w:p>
        </w:tc>
      </w:tr>
      <w:tr w:rsidR="002C1B97" w:rsidRPr="00622D83" w14:paraId="3EB46D9E" w14:textId="77777777" w:rsidTr="006B3DC8">
        <w:tc>
          <w:tcPr>
            <w:tcW w:w="0" w:type="auto"/>
            <w:vMerge/>
            <w:tcBorders>
              <w:left w:val="single" w:sz="4" w:space="0" w:color="auto"/>
              <w:right w:val="single" w:sz="4" w:space="0" w:color="auto"/>
            </w:tcBorders>
            <w:vAlign w:val="center"/>
          </w:tcPr>
          <w:p w14:paraId="245AD53E" w14:textId="77777777" w:rsidR="002C1B97" w:rsidRPr="00D64E7C" w:rsidRDefault="002C1B97" w:rsidP="006B3DC8">
            <w:pPr>
              <w:rPr>
                <w:szCs w:val="24"/>
              </w:rPr>
            </w:pPr>
          </w:p>
        </w:tc>
        <w:tc>
          <w:tcPr>
            <w:tcW w:w="6376" w:type="dxa"/>
            <w:tcBorders>
              <w:top w:val="single" w:sz="4" w:space="0" w:color="auto"/>
              <w:left w:val="single" w:sz="4" w:space="0" w:color="auto"/>
              <w:bottom w:val="single" w:sz="4" w:space="0" w:color="auto"/>
              <w:right w:val="single" w:sz="4" w:space="0" w:color="auto"/>
            </w:tcBorders>
            <w:vAlign w:val="center"/>
          </w:tcPr>
          <w:p w14:paraId="4BB375A1" w14:textId="77777777" w:rsidR="002C1B97" w:rsidRPr="00150215" w:rsidRDefault="002C1B97" w:rsidP="006B3DC8">
            <w:pPr>
              <w:spacing w:before="120"/>
              <w:rPr>
                <w:szCs w:val="24"/>
              </w:rPr>
            </w:pPr>
            <w:r w:rsidRPr="00150215">
              <w:rPr>
                <w:szCs w:val="24"/>
              </w:rPr>
              <w:t>Informacija kompiuteriuose, popierius ir nešiojamosios laikmenos, kuriose buvo laikomi asmens duomenys turi būti supjaustomi/sunaikinami neatkuriamai.</w:t>
            </w:r>
          </w:p>
        </w:tc>
      </w:tr>
      <w:tr w:rsidR="002C1B97" w:rsidRPr="00622D83" w14:paraId="4ABBEF22" w14:textId="77777777" w:rsidTr="006B3DC8">
        <w:tc>
          <w:tcPr>
            <w:tcW w:w="2946" w:type="dxa"/>
            <w:tcBorders>
              <w:top w:val="single" w:sz="4" w:space="0" w:color="auto"/>
              <w:left w:val="single" w:sz="4" w:space="0" w:color="auto"/>
              <w:bottom w:val="single" w:sz="4" w:space="0" w:color="auto"/>
              <w:right w:val="single" w:sz="4" w:space="0" w:color="auto"/>
            </w:tcBorders>
          </w:tcPr>
          <w:p w14:paraId="2ADE0EDB" w14:textId="77777777" w:rsidR="002C1B97" w:rsidRPr="00622D83" w:rsidRDefault="002C1B97" w:rsidP="002C1B97">
            <w:pPr>
              <w:pStyle w:val="Style5"/>
              <w:widowControl/>
              <w:numPr>
                <w:ilvl w:val="0"/>
                <w:numId w:val="28"/>
              </w:numPr>
              <w:tabs>
                <w:tab w:val="left" w:pos="993"/>
              </w:tabs>
              <w:spacing w:before="120" w:line="240" w:lineRule="auto"/>
              <w:ind w:right="-1"/>
              <w:jc w:val="both"/>
              <w:rPr>
                <w:rFonts w:ascii="Times New Roman" w:hAnsi="Times New Roman" w:cs="Times New Roman"/>
                <w:lang w:eastAsia="en-US"/>
              </w:rPr>
            </w:pPr>
            <w:r w:rsidRPr="00622D83">
              <w:rPr>
                <w:rStyle w:val="FontStyle38"/>
                <w:rFonts w:ascii="Times New Roman" w:hAnsi="Times New Roman" w:cs="Times New Roman"/>
                <w:lang w:eastAsia="en-US"/>
              </w:rPr>
              <w:t>Duomenų ištrynimas, sunaikinimas</w:t>
            </w:r>
          </w:p>
        </w:tc>
        <w:tc>
          <w:tcPr>
            <w:tcW w:w="6376" w:type="dxa"/>
            <w:tcBorders>
              <w:top w:val="single" w:sz="4" w:space="0" w:color="auto"/>
              <w:left w:val="single" w:sz="4" w:space="0" w:color="auto"/>
              <w:bottom w:val="single" w:sz="4" w:space="0" w:color="auto"/>
              <w:right w:val="single" w:sz="4" w:space="0" w:color="auto"/>
            </w:tcBorders>
            <w:vAlign w:val="center"/>
          </w:tcPr>
          <w:p w14:paraId="23ECB3D6" w14:textId="77777777" w:rsidR="002C1B97" w:rsidRPr="00150215" w:rsidRDefault="002C1B97" w:rsidP="006B3DC8">
            <w:pPr>
              <w:spacing w:before="120"/>
              <w:ind w:left="10" w:hanging="10"/>
              <w:rPr>
                <w:szCs w:val="24"/>
                <w:shd w:val="clear" w:color="auto" w:fill="FFFF00"/>
              </w:rPr>
            </w:pPr>
            <w:r>
              <w:t>Suėjus asmens duomenų saugojimo laikotarpiui Programos vadovas (-ė) sunaikina skaitmeninėse ir popierinėse laikmenose saugomus asmens duomenis.</w:t>
            </w:r>
          </w:p>
        </w:tc>
      </w:tr>
      <w:tr w:rsidR="002C1B97" w:rsidRPr="00622D83" w14:paraId="7675F72E" w14:textId="77777777" w:rsidTr="006B3DC8">
        <w:tc>
          <w:tcPr>
            <w:tcW w:w="2946" w:type="dxa"/>
            <w:vMerge w:val="restart"/>
            <w:tcBorders>
              <w:top w:val="single" w:sz="4" w:space="0" w:color="auto"/>
              <w:left w:val="single" w:sz="4" w:space="0" w:color="auto"/>
              <w:bottom w:val="single" w:sz="4" w:space="0" w:color="auto"/>
              <w:right w:val="single" w:sz="4" w:space="0" w:color="auto"/>
            </w:tcBorders>
          </w:tcPr>
          <w:p w14:paraId="26D1D5C0" w14:textId="77777777" w:rsidR="002C1B97" w:rsidRPr="00622D83" w:rsidRDefault="002C1B97" w:rsidP="002C1B97">
            <w:pPr>
              <w:pStyle w:val="Style5"/>
              <w:widowControl/>
              <w:numPr>
                <w:ilvl w:val="0"/>
                <w:numId w:val="28"/>
              </w:numPr>
              <w:tabs>
                <w:tab w:val="left" w:pos="993"/>
              </w:tabs>
              <w:spacing w:before="120" w:line="240" w:lineRule="auto"/>
              <w:ind w:right="-1"/>
              <w:jc w:val="both"/>
              <w:rPr>
                <w:rFonts w:ascii="Times New Roman" w:hAnsi="Times New Roman" w:cs="Times New Roman"/>
                <w:lang w:eastAsia="en-US"/>
              </w:rPr>
            </w:pPr>
            <w:r w:rsidRPr="00622D83">
              <w:rPr>
                <w:rStyle w:val="FontStyle36"/>
                <w:rFonts w:hAnsi="Times New Roman" w:cs="Times New Roman"/>
                <w:sz w:val="24"/>
                <w:szCs w:val="24"/>
              </w:rPr>
              <w:t>Fizinis saugumas</w:t>
            </w:r>
          </w:p>
        </w:tc>
        <w:tc>
          <w:tcPr>
            <w:tcW w:w="6376" w:type="dxa"/>
            <w:tcBorders>
              <w:top w:val="single" w:sz="4" w:space="0" w:color="auto"/>
              <w:left w:val="single" w:sz="4" w:space="0" w:color="auto"/>
              <w:bottom w:val="single" w:sz="4" w:space="0" w:color="auto"/>
              <w:right w:val="single" w:sz="4" w:space="0" w:color="auto"/>
            </w:tcBorders>
          </w:tcPr>
          <w:p w14:paraId="5B01FDE4" w14:textId="77777777" w:rsidR="002C1B97" w:rsidRPr="00150215" w:rsidRDefault="002C1B97" w:rsidP="006B3DC8">
            <w:pPr>
              <w:spacing w:before="120"/>
              <w:ind w:left="10" w:hanging="10"/>
              <w:rPr>
                <w:szCs w:val="24"/>
              </w:rPr>
            </w:pPr>
            <w:r w:rsidRPr="00150215">
              <w:rPr>
                <w:szCs w:val="24"/>
              </w:rPr>
              <w:t>Patalpose, kuriose yra techninė įranga, užtikrintos gamintojo nustatytos techninės įrangos veikimo sąlygos, įranga prižiūrima ir eksploatuojama pagal gamintojo rekomendacijas.</w:t>
            </w:r>
          </w:p>
        </w:tc>
      </w:tr>
      <w:tr w:rsidR="002C1B97" w:rsidRPr="00622D83" w14:paraId="52F82190" w14:textId="77777777" w:rsidTr="006B3DC8">
        <w:tc>
          <w:tcPr>
            <w:tcW w:w="0" w:type="auto"/>
            <w:vMerge/>
            <w:tcBorders>
              <w:top w:val="single" w:sz="4" w:space="0" w:color="auto"/>
              <w:left w:val="single" w:sz="4" w:space="0" w:color="auto"/>
              <w:bottom w:val="single" w:sz="4" w:space="0" w:color="auto"/>
              <w:right w:val="single" w:sz="4" w:space="0" w:color="auto"/>
            </w:tcBorders>
            <w:vAlign w:val="center"/>
          </w:tcPr>
          <w:p w14:paraId="26989A5F" w14:textId="77777777" w:rsidR="002C1B97" w:rsidRPr="00D64E7C" w:rsidRDefault="002C1B97" w:rsidP="006B3DC8">
            <w:pPr>
              <w:rPr>
                <w:szCs w:val="24"/>
              </w:rPr>
            </w:pPr>
          </w:p>
        </w:tc>
        <w:tc>
          <w:tcPr>
            <w:tcW w:w="6376" w:type="dxa"/>
            <w:tcBorders>
              <w:top w:val="single" w:sz="4" w:space="0" w:color="auto"/>
              <w:left w:val="single" w:sz="4" w:space="0" w:color="auto"/>
              <w:bottom w:val="single" w:sz="4" w:space="0" w:color="auto"/>
              <w:right w:val="single" w:sz="4" w:space="0" w:color="auto"/>
            </w:tcBorders>
          </w:tcPr>
          <w:p w14:paraId="4766EF53" w14:textId="77777777" w:rsidR="002C1B97" w:rsidRPr="00150215" w:rsidDel="000E5784" w:rsidRDefault="002C1B97" w:rsidP="006B3DC8">
            <w:pPr>
              <w:spacing w:before="120"/>
              <w:rPr>
                <w:szCs w:val="24"/>
              </w:rPr>
            </w:pPr>
          </w:p>
        </w:tc>
      </w:tr>
    </w:tbl>
    <w:p w14:paraId="142C660F" w14:textId="77777777" w:rsidR="002C1B97" w:rsidRDefault="002C1B97" w:rsidP="002C1B97">
      <w:pPr>
        <w:rPr>
          <w:i/>
        </w:rPr>
      </w:pPr>
    </w:p>
    <w:p w14:paraId="065411A3" w14:textId="77777777" w:rsidR="002C1B97" w:rsidRDefault="002C1B97" w:rsidP="002C1B97">
      <w:pPr>
        <w:ind w:left="426" w:hanging="426"/>
        <w:rPr>
          <w:b/>
        </w:rPr>
      </w:pPr>
      <w:r>
        <w:rPr>
          <w:b/>
        </w:rPr>
        <w:t>3.</w:t>
      </w:r>
      <w:r>
        <w:rPr>
          <w:b/>
        </w:rPr>
        <w:tab/>
        <w:t>Pagalba duomenų valdytojui</w:t>
      </w:r>
    </w:p>
    <w:p w14:paraId="623558EE" w14:textId="77777777" w:rsidR="002C1B97" w:rsidRDefault="002C1B97" w:rsidP="002C1B97"/>
    <w:p w14:paraId="33A17D93" w14:textId="77777777" w:rsidR="002C1B97" w:rsidRDefault="002C1B97" w:rsidP="002C1B97">
      <w:r>
        <w:t>Duomenų tvarkytojas, kiek tai įmanoma ir atsižvelgiant į toliau nurodytą pagalbos sritį bei apimtį, padeda duomenų valdytojui pagal Sąlygų 26–28 punktus įgyvendinti šias technines bei organizacines priemones:</w:t>
      </w:r>
    </w:p>
    <w:p w14:paraId="555B4572" w14:textId="77777777" w:rsidR="002C1B97" w:rsidRDefault="002C1B97" w:rsidP="002C1B97"/>
    <w:p w14:paraId="29840679" w14:textId="77777777" w:rsidR="002C1B97" w:rsidRDefault="002C1B97" w:rsidP="002C1B97">
      <w:r w:rsidRPr="00DE643C">
        <w:t>Duomenų subjektų prašymai turi būti nepagrįstai nedelsiant, bet ne vėliau nei per 1 darbo dieną nuo prašymo gavimo, persiųst</w:t>
      </w:r>
      <w:r>
        <w:t>i</w:t>
      </w:r>
      <w:r w:rsidRPr="00DE643C">
        <w:t xml:space="preserve"> duomenų valdytojui el. paštu </w:t>
      </w:r>
      <w:hyperlink r:id="rId23" w:history="1">
        <w:r w:rsidRPr="001C0796">
          <w:rPr>
            <w:rStyle w:val="Hipersaitas"/>
          </w:rPr>
          <w:t>rastine@tm.lt</w:t>
        </w:r>
      </w:hyperlink>
      <w:hyperlink r:id="rId24" w:history="1"/>
      <w:r w:rsidRPr="00DE643C">
        <w:t>.</w:t>
      </w:r>
      <w:r>
        <w:t xml:space="preserve"> </w:t>
      </w:r>
      <w:r w:rsidRPr="00DE643C">
        <w:t>Atsakymai duomenų subjektams turi būti parengti</w:t>
      </w:r>
      <w:r>
        <w:t xml:space="preserve">, esant poreikiui išsiųsti, </w:t>
      </w:r>
      <w:r w:rsidRPr="00DE643C">
        <w:t>pagal duomenų valdytojo nurodymus</w:t>
      </w:r>
      <w:r>
        <w:t xml:space="preserve">. </w:t>
      </w:r>
    </w:p>
    <w:p w14:paraId="48F9248D" w14:textId="77777777" w:rsidR="002C1B97" w:rsidRDefault="002C1B97" w:rsidP="002C1B97">
      <w:r>
        <w:t>Į</w:t>
      </w:r>
      <w:r w:rsidRPr="00DE643C">
        <w:t xml:space="preserve">vykus asmens duomenų saugumo pažeidimui, duomenų tvarkytojas informuoja duomenų valdytoją, pateikdamas </w:t>
      </w:r>
      <w:r>
        <w:t xml:space="preserve">visą informaciją, susijusią su galimu pažeidimu. </w:t>
      </w:r>
    </w:p>
    <w:p w14:paraId="18FC11D6" w14:textId="77777777" w:rsidR="002C1B97" w:rsidRDefault="002C1B97" w:rsidP="002C1B97">
      <w:r>
        <w:t>D</w:t>
      </w:r>
      <w:r w:rsidRPr="00DE643C">
        <w:t xml:space="preserve">uomenų valdytojo prašymu duomenų tvarkytojas pateikia pagalbinio duomenų valdytojo asmens duomenų saugumo pažeidimų žurnalo išrašą </w:t>
      </w:r>
      <w:r>
        <w:t xml:space="preserve">per 2 darbo dienas nuo prašymo gavimo duomenų valdytojo nurodytu el. paštu. </w:t>
      </w:r>
    </w:p>
    <w:p w14:paraId="194505B4" w14:textId="77777777" w:rsidR="002C1B97" w:rsidRDefault="002C1B97" w:rsidP="002C1B97"/>
    <w:p w14:paraId="07F87E65" w14:textId="77777777" w:rsidR="002C1B97" w:rsidRDefault="002C1B97" w:rsidP="002C1B97">
      <w:pPr>
        <w:ind w:left="426" w:hanging="426"/>
        <w:rPr>
          <w:b/>
        </w:rPr>
      </w:pPr>
      <w:r>
        <w:rPr>
          <w:b/>
        </w:rPr>
        <w:t>4.</w:t>
      </w:r>
      <w:r>
        <w:rPr>
          <w:b/>
        </w:rPr>
        <w:tab/>
        <w:t>Duomenų saugojimo laikotarpis/duomenų trynimo procedūros</w:t>
      </w:r>
    </w:p>
    <w:p w14:paraId="63159E6A" w14:textId="77777777" w:rsidR="002C1B97" w:rsidRDefault="002C1B97" w:rsidP="002C1B97">
      <w:pPr>
        <w:ind w:left="426" w:hanging="426"/>
        <w:rPr>
          <w:b/>
        </w:rPr>
      </w:pPr>
    </w:p>
    <w:p w14:paraId="4F6B2B6A" w14:textId="77777777" w:rsidR="002C1B97" w:rsidRPr="00FB401A" w:rsidRDefault="002C1B97" w:rsidP="002C1B97">
      <w:pPr>
        <w:rPr>
          <w:szCs w:val="24"/>
        </w:rPr>
      </w:pPr>
      <w:r>
        <w:rPr>
          <w:szCs w:val="24"/>
        </w:rPr>
        <w:t>Duomenų tvarkytojas įsipareigoja s</w:t>
      </w:r>
      <w:r w:rsidRPr="001F12A1">
        <w:rPr>
          <w:szCs w:val="24"/>
        </w:rPr>
        <w:t xml:space="preserve">augoti visus su </w:t>
      </w:r>
      <w:r>
        <w:rPr>
          <w:szCs w:val="24"/>
        </w:rPr>
        <w:t>P</w:t>
      </w:r>
      <w:r w:rsidRPr="001F12A1">
        <w:rPr>
          <w:szCs w:val="24"/>
        </w:rPr>
        <w:t>rojekto įgyvendinimu susijusius dokumentus</w:t>
      </w:r>
      <w:r>
        <w:rPr>
          <w:szCs w:val="24"/>
        </w:rPr>
        <w:t xml:space="preserve"> ir juose esančius asmens duomenis</w:t>
      </w:r>
      <w:r w:rsidRPr="001F12A1">
        <w:rPr>
          <w:szCs w:val="24"/>
        </w:rPr>
        <w:t xml:space="preserve"> </w:t>
      </w:r>
      <w:r>
        <w:rPr>
          <w:szCs w:val="24"/>
        </w:rPr>
        <w:t xml:space="preserve">iki visiško Sutarties įvykdymo. Įvykdžius sutartį, duomenų tvarkytojas privalo per 2 savaites nuo Sutarties įgyvendinimo pabaigos pateikti duomenų valdytojui visus dokumentus ir juose esančius asmens duomenimis pasirašant dokumentų priėmimo / perdavimo aktą, o duomenų kopijas sunaikinamos negrįžtamai. </w:t>
      </w:r>
    </w:p>
    <w:p w14:paraId="5D6D525B" w14:textId="77777777" w:rsidR="002C1B97" w:rsidRDefault="002C1B97" w:rsidP="002C1B97"/>
    <w:p w14:paraId="45FD4686" w14:textId="77777777" w:rsidR="002C1B97" w:rsidRPr="008F0998" w:rsidRDefault="002C1B97" w:rsidP="002C1B97"/>
    <w:p w14:paraId="208757E0" w14:textId="77777777" w:rsidR="002C1B97" w:rsidRPr="008F0998" w:rsidRDefault="002C1B97" w:rsidP="002C1B97">
      <w:pPr>
        <w:ind w:left="426" w:hanging="426"/>
        <w:rPr>
          <w:b/>
        </w:rPr>
      </w:pPr>
      <w:bookmarkStart w:id="54" w:name="_Hlk105695043"/>
      <w:r w:rsidRPr="008F0998">
        <w:rPr>
          <w:b/>
        </w:rPr>
        <w:t>5.</w:t>
      </w:r>
      <w:r w:rsidRPr="008F0998">
        <w:rPr>
          <w:b/>
        </w:rPr>
        <w:tab/>
        <w:t>Duomenų tvarkymo vieta</w:t>
      </w:r>
    </w:p>
    <w:p w14:paraId="0342F403" w14:textId="77777777" w:rsidR="002C1B97" w:rsidRPr="008F0998" w:rsidRDefault="002C1B97" w:rsidP="002C1B97">
      <w:pPr>
        <w:rPr>
          <w:b/>
        </w:rPr>
      </w:pPr>
    </w:p>
    <w:p w14:paraId="3A97BD14" w14:textId="77777777" w:rsidR="002C1B97" w:rsidRPr="008F0998" w:rsidRDefault="002C1B97" w:rsidP="002C1B97">
      <w:r w:rsidRPr="008F0998">
        <w:t>Atsižvelgiant į Sąlygas, be išankstinio rašytinio duomenų valdytojo leidimo asmens duomenys  negali būti tvarkomi kitose vietose, išskyrus šias:</w:t>
      </w:r>
    </w:p>
    <w:p w14:paraId="6A3D85A0" w14:textId="77777777" w:rsidR="002C1B97" w:rsidRPr="008F0998" w:rsidRDefault="002C1B97" w:rsidP="002C1B97"/>
    <w:bookmarkEnd w:id="54"/>
    <w:p w14:paraId="553C4867" w14:textId="77777777" w:rsidR="002C1B97" w:rsidRPr="00920F46" w:rsidRDefault="002C1B97" w:rsidP="002C1B97">
      <w:pPr>
        <w:rPr>
          <w:szCs w:val="24"/>
          <w:lang w:eastAsia="x-none"/>
        </w:rPr>
      </w:pPr>
      <w:r w:rsidRPr="00920F46">
        <w:rPr>
          <w:szCs w:val="24"/>
          <w:lang w:eastAsia="x-none"/>
        </w:rPr>
        <w:t xml:space="preserve">5.1. Duomenų valdytojo patalpose: </w:t>
      </w:r>
    </w:p>
    <w:p w14:paraId="04B28C3C" w14:textId="6CB19D89" w:rsidR="002C1B97" w:rsidRPr="00920F46" w:rsidRDefault="002C1B97" w:rsidP="002C1B97">
      <w:pPr>
        <w:rPr>
          <w:szCs w:val="24"/>
          <w:lang w:eastAsia="x-none"/>
        </w:rPr>
      </w:pPr>
      <w:r w:rsidRPr="00920F46">
        <w:rPr>
          <w:szCs w:val="24"/>
          <w:lang w:eastAsia="x-none"/>
        </w:rPr>
        <w:t xml:space="preserve">5.1.1. </w:t>
      </w:r>
      <w:r w:rsidR="007D4658">
        <w:rPr>
          <w:szCs w:val="24"/>
          <w:lang w:eastAsia="x-none"/>
        </w:rPr>
        <w:t>(Nurodyti);</w:t>
      </w:r>
    </w:p>
    <w:p w14:paraId="50BA9417" w14:textId="74F579E4" w:rsidR="002C1B97" w:rsidRPr="00920F46" w:rsidRDefault="002C1B97" w:rsidP="002C1B97">
      <w:pPr>
        <w:rPr>
          <w:szCs w:val="24"/>
          <w:lang w:eastAsia="x-none"/>
        </w:rPr>
      </w:pPr>
      <w:r w:rsidRPr="00920F46">
        <w:rPr>
          <w:szCs w:val="24"/>
          <w:lang w:eastAsia="x-none"/>
        </w:rPr>
        <w:t xml:space="preserve">5.2. Jei jungsis prie </w:t>
      </w:r>
      <w:proofErr w:type="spellStart"/>
      <w:r w:rsidRPr="00920F46">
        <w:rPr>
          <w:szCs w:val="24"/>
          <w:lang w:eastAsia="x-none"/>
        </w:rPr>
        <w:t>e.sveikatos</w:t>
      </w:r>
      <w:proofErr w:type="spellEnd"/>
      <w:r w:rsidRPr="00920F46">
        <w:rPr>
          <w:szCs w:val="24"/>
          <w:lang w:eastAsia="x-none"/>
        </w:rPr>
        <w:t xml:space="preserve"> ar prie savo sistemų, nurodyti</w:t>
      </w:r>
      <w:r w:rsidR="007D4658">
        <w:rPr>
          <w:szCs w:val="24"/>
          <w:lang w:eastAsia="x-none"/>
        </w:rPr>
        <w:t>;</w:t>
      </w:r>
    </w:p>
    <w:p w14:paraId="20D01C56" w14:textId="2EADDFEE" w:rsidR="002C1B97" w:rsidRDefault="002C1B97" w:rsidP="002C1B97">
      <w:pPr>
        <w:rPr>
          <w:szCs w:val="24"/>
          <w:lang w:eastAsia="x-none"/>
        </w:rPr>
      </w:pPr>
      <w:r w:rsidRPr="00920F46">
        <w:rPr>
          <w:szCs w:val="24"/>
          <w:lang w:eastAsia="x-none"/>
        </w:rPr>
        <w:t>5.4. Tvarkytojo patalpose (adresas), jei bus atliekami bet kokie tvarkymo veiksmai</w:t>
      </w:r>
      <w:r w:rsidR="00920F46" w:rsidRPr="00920F46">
        <w:rPr>
          <w:szCs w:val="24"/>
          <w:lang w:eastAsia="x-none"/>
        </w:rPr>
        <w:t>.</w:t>
      </w:r>
    </w:p>
    <w:p w14:paraId="6ADBCAE2" w14:textId="77777777" w:rsidR="002C1B97" w:rsidRDefault="002C1B97" w:rsidP="002C1B97"/>
    <w:p w14:paraId="0D03306C" w14:textId="77777777" w:rsidR="002C1B97" w:rsidRDefault="002C1B97" w:rsidP="002C1B97">
      <w:pPr>
        <w:ind w:left="426" w:hanging="426"/>
        <w:rPr>
          <w:b/>
        </w:rPr>
      </w:pPr>
      <w:r>
        <w:rPr>
          <w:b/>
        </w:rPr>
        <w:t>6.</w:t>
      </w:r>
      <w:r>
        <w:rPr>
          <w:b/>
        </w:rPr>
        <w:tab/>
        <w:t xml:space="preserve">Nurodymai dėl asmens duomenų perdavimo į trečiąją valstybę ar tarptautinėms organizacijoms </w:t>
      </w:r>
    </w:p>
    <w:p w14:paraId="4E655D80" w14:textId="77777777" w:rsidR="002C1B97" w:rsidRDefault="002C1B97" w:rsidP="002C1B97">
      <w:pPr>
        <w:rPr>
          <w:b/>
        </w:rPr>
      </w:pPr>
    </w:p>
    <w:p w14:paraId="21C0CF2B" w14:textId="77777777" w:rsidR="002C1B97" w:rsidRDefault="002C1B97" w:rsidP="002C1B97">
      <w:r>
        <w:t>Jei duomenų valdytojas nenurodo Sąlygose arba vėliau nepateikia dokumentais pagrįstų nurodymų dėl asmens duomenų perdavimo į trečiąją valstybę ar tarptautinėms organizacijoms, duomenų tvarkytojas neturi teisės atlikti tokį perdavimą pagal šią Sąlygas.</w:t>
      </w:r>
    </w:p>
    <w:p w14:paraId="7CD86C06" w14:textId="77777777" w:rsidR="002C1B97" w:rsidRDefault="002C1B97" w:rsidP="002C1B97"/>
    <w:p w14:paraId="15B5265B" w14:textId="77777777" w:rsidR="002C1B97" w:rsidRDefault="002C1B97" w:rsidP="002C1B97">
      <w:pPr>
        <w:ind w:left="426" w:hanging="426"/>
        <w:rPr>
          <w:b/>
        </w:rPr>
      </w:pPr>
      <w:r>
        <w:rPr>
          <w:b/>
        </w:rPr>
        <w:t>7.</w:t>
      </w:r>
      <w:r>
        <w:rPr>
          <w:b/>
        </w:rPr>
        <w:tab/>
        <w:t>Procedūros, skirtos duomenų valdytojo atliekamiems duomenų tvarkytojo asmens duomenų tvarkymo auditams, įskaitant patikrinimams vietoje</w:t>
      </w:r>
    </w:p>
    <w:p w14:paraId="618D346B" w14:textId="77777777" w:rsidR="002C1B97" w:rsidRDefault="002C1B97" w:rsidP="002C1B97">
      <w:pPr>
        <w:rPr>
          <w:b/>
        </w:rPr>
      </w:pPr>
    </w:p>
    <w:p w14:paraId="0120D207" w14:textId="77777777" w:rsidR="002C1B97" w:rsidRDefault="002C1B97" w:rsidP="002C1B97">
      <w:r w:rsidRPr="00F10136">
        <w:rPr>
          <w:color w:val="000000"/>
        </w:rPr>
        <w:t xml:space="preserve">Duomenų valdytojas arba duomenų valdytojo atstovas </w:t>
      </w:r>
      <w:r>
        <w:rPr>
          <w:color w:val="000000"/>
        </w:rPr>
        <w:t>turi teisę</w:t>
      </w:r>
      <w:r w:rsidRPr="00F10136">
        <w:rPr>
          <w:color w:val="000000"/>
        </w:rPr>
        <w:t xml:space="preserve"> fiziškai patikrin</w:t>
      </w:r>
      <w:r>
        <w:rPr>
          <w:color w:val="000000"/>
        </w:rPr>
        <w:t>ti</w:t>
      </w:r>
      <w:r w:rsidRPr="00F10136">
        <w:rPr>
          <w:color w:val="000000"/>
        </w:rPr>
        <w:t xml:space="preserve"> tas vietas, kuriose duomenų tvarkytojas tvarko asmens duomenis, įskaitant fizines priemones, taip pat sistemas, naudojamas ir susijusias su duomenų tvarkymu, siekiant įsitikinti, ar duomenų tvarkytojas laikosi </w:t>
      </w:r>
      <w:r w:rsidRPr="0069579C">
        <w:rPr>
          <w:color w:val="000000"/>
        </w:rPr>
        <w:t>Reglamento (ES) 2016/679</w:t>
      </w:r>
      <w:r w:rsidRPr="00F10136">
        <w:rPr>
          <w:color w:val="000000"/>
        </w:rPr>
        <w:t>, galiojančių Europos Sąjungos ar jos valstyb</w:t>
      </w:r>
      <w:r>
        <w:rPr>
          <w:color w:val="000000"/>
        </w:rPr>
        <w:t>ės</w:t>
      </w:r>
      <w:r w:rsidRPr="00F10136">
        <w:rPr>
          <w:color w:val="000000"/>
        </w:rPr>
        <w:t xml:space="preserve"> nar</w:t>
      </w:r>
      <w:r>
        <w:rPr>
          <w:color w:val="000000"/>
        </w:rPr>
        <w:t>ės</w:t>
      </w:r>
      <w:r w:rsidRPr="00F10136">
        <w:rPr>
          <w:color w:val="000000"/>
        </w:rPr>
        <w:t xml:space="preserve"> asmens duomenų apsaugos nuostatų ir Sąlygų.</w:t>
      </w:r>
      <w:r w:rsidRPr="00460C93">
        <w:rPr>
          <w:i/>
          <w:iCs/>
        </w:rPr>
        <w:t xml:space="preserve"> </w:t>
      </w:r>
      <w:r w:rsidRPr="00460C93">
        <w:t>Toks patikrinimas atliekamas tada, kai duomenų valdytojas mano, kad to reikia.</w:t>
      </w:r>
    </w:p>
    <w:p w14:paraId="63261242" w14:textId="77777777" w:rsidR="002C1B97" w:rsidRDefault="002C1B97" w:rsidP="002C1B97"/>
    <w:p w14:paraId="46976543" w14:textId="77777777" w:rsidR="002C1B97" w:rsidRDefault="002C1B97" w:rsidP="002C1B97">
      <w:pPr>
        <w:ind w:left="426" w:hanging="426"/>
        <w:rPr>
          <w:b/>
        </w:rPr>
      </w:pPr>
      <w:r>
        <w:rPr>
          <w:b/>
        </w:rPr>
        <w:t>8.</w:t>
      </w:r>
      <w:r>
        <w:rPr>
          <w:b/>
        </w:rPr>
        <w:tab/>
        <w:t>Procedūros, skirtos pagalbinių duomenų tvarkytojų atliekamų asmens duomenų tvarkymo auditams, įskaitant patikrinimams vietoje</w:t>
      </w:r>
    </w:p>
    <w:p w14:paraId="3914A73D" w14:textId="77777777" w:rsidR="002C1B97" w:rsidRDefault="002C1B97" w:rsidP="002C1B97">
      <w:pPr>
        <w:rPr>
          <w:b/>
        </w:rPr>
      </w:pPr>
    </w:p>
    <w:p w14:paraId="68609837" w14:textId="77777777" w:rsidR="002C1B97" w:rsidRPr="0048754E" w:rsidRDefault="002C1B97" w:rsidP="002C1B97">
      <w:pPr>
        <w:widowControl w:val="0"/>
        <w:suppressAutoHyphens/>
      </w:pPr>
      <w:r w:rsidRPr="00A46F6B">
        <w:t xml:space="preserve">Jei pasitelkiamas pagalbinis duomenų tvarkytojas, </w:t>
      </w:r>
      <w:r w:rsidRPr="0048754E">
        <w:rPr>
          <w:color w:val="000000"/>
        </w:rPr>
        <w:t xml:space="preserve">duomenų tvarkytojas arba duomenų tvarkytojo atstovas turi teisę fiziškai patikrina tas vietas, kuriose pagalbinis duomenų tvarkytojas tvarko asmens duomenis, įskaitant fizines priemones, taip pat sistemas, naudojamas ir susijusias su duomenų tvarkymu, siekiant įsitikinti, ar pagalbinis duomenų tvarkytojas laikosi </w:t>
      </w:r>
      <w:r w:rsidRPr="0069579C">
        <w:rPr>
          <w:color w:val="000000"/>
        </w:rPr>
        <w:t>Reglamento (ES) 2016/679</w:t>
      </w:r>
      <w:r w:rsidRPr="0048754E">
        <w:rPr>
          <w:color w:val="000000"/>
        </w:rPr>
        <w:t>, galiojančių Europos Sąjungos ar jos valstybės narės asmens duomenų apsaugos nuostatų ir Sąlygų.</w:t>
      </w:r>
      <w:r w:rsidRPr="00A46F6B">
        <w:t xml:space="preserve"> </w:t>
      </w:r>
      <w:r w:rsidRPr="00A85D5D">
        <w:t xml:space="preserve">Toks patikrinimas atliekamas tada, kai duomenų </w:t>
      </w:r>
      <w:r w:rsidRPr="0048754E">
        <w:t>tvarkytojas mano, kad to reikia.</w:t>
      </w:r>
    </w:p>
    <w:p w14:paraId="5CBC53A4" w14:textId="77777777" w:rsidR="002C1B97" w:rsidRDefault="002C1B97" w:rsidP="002C1B97">
      <w:pPr>
        <w:rPr>
          <w:color w:val="000000"/>
        </w:rPr>
      </w:pPr>
    </w:p>
    <w:p w14:paraId="3FE1965E" w14:textId="77777777" w:rsidR="002C1B97" w:rsidRPr="00460C93" w:rsidRDefault="002C1B97" w:rsidP="002C1B97">
      <w:pPr>
        <w:rPr>
          <w:color w:val="000000"/>
        </w:rPr>
      </w:pPr>
      <w:r>
        <w:rPr>
          <w:color w:val="000000"/>
        </w:rPr>
        <w:t>J</w:t>
      </w:r>
      <w:r w:rsidRPr="00460C93">
        <w:rPr>
          <w:color w:val="000000"/>
        </w:rPr>
        <w:t>ei reikia, duomenų valdytojas gali nuspręsti inicijuoti ir dalyvauti fiziniame pagalbinio duomenų tvarkytojo patikrinime. Tai gali būti taikoma, jei duomenų valdytojas mano, kad duomenų tvarkytojas, prižiūrintis pagalbinį duomenų tvarkytoją, duomenų valdytojui nepateikė pakankamai dokumentų, kad būtų galima nustatyti, ar pagalbinis duomenų tvarkytojas atlieka duomenų tvarkymą pagal Sąlygas.</w:t>
      </w:r>
    </w:p>
    <w:p w14:paraId="4C525B2E" w14:textId="77777777" w:rsidR="002C1B97" w:rsidRPr="00460C93" w:rsidRDefault="002C1B97" w:rsidP="002C1B97">
      <w:pPr>
        <w:rPr>
          <w:color w:val="000000"/>
        </w:rPr>
      </w:pPr>
    </w:p>
    <w:p w14:paraId="0E80D50C" w14:textId="77777777" w:rsidR="002C1B97" w:rsidRPr="00460C93" w:rsidRDefault="002C1B97" w:rsidP="002C1B97">
      <w:pPr>
        <w:rPr>
          <w:color w:val="000000"/>
        </w:rPr>
      </w:pPr>
      <w:r w:rsidRPr="00460C93">
        <w:rPr>
          <w:color w:val="000000"/>
        </w:rPr>
        <w:t xml:space="preserve">Duomenų valdytojo dalyvavimas pagalbinio duomenų tvarkytojo patikrinime nekeičia fakto, kad nurodytam duomenų tvarkytojui ir toliau tenka visa atsakomybė už pagalbinio duomenų tvarkytojo atitiktį </w:t>
      </w:r>
      <w:r w:rsidRPr="0069579C">
        <w:rPr>
          <w:color w:val="000000"/>
        </w:rPr>
        <w:t>Reglamentui (ES) 2016/679</w:t>
      </w:r>
      <w:r w:rsidRPr="00460C93">
        <w:rPr>
          <w:color w:val="000000"/>
        </w:rPr>
        <w:t>, galiojančioms Europos Sąjungos ar jos valstybių narių duomenų apsaugos nuostatoms ir Sąlygoms.</w:t>
      </w:r>
    </w:p>
    <w:p w14:paraId="7F79DEF5" w14:textId="77777777" w:rsidR="002C1B97" w:rsidRDefault="002C1B97" w:rsidP="002C1B97">
      <w:pPr>
        <w:rPr>
          <w:i/>
          <w:iCs/>
        </w:rPr>
      </w:pPr>
    </w:p>
    <w:p w14:paraId="016B66A7" w14:textId="77777777" w:rsidR="002C1B97" w:rsidRDefault="002C1B97" w:rsidP="002C1B97"/>
    <w:p w14:paraId="104DBBB5" w14:textId="77777777" w:rsidR="002C1B97" w:rsidRDefault="002C1B97" w:rsidP="002C1B97">
      <w:pPr>
        <w:widowControl w:val="0"/>
        <w:suppressAutoHyphens/>
        <w:jc w:val="center"/>
        <w:rPr>
          <w:color w:val="000000"/>
        </w:rPr>
      </w:pPr>
      <w:r>
        <w:rPr>
          <w:color w:val="000000"/>
        </w:rPr>
        <w:t>___________________</w:t>
      </w:r>
    </w:p>
    <w:p w14:paraId="4CC9226F" w14:textId="77777777" w:rsidR="00E12B33" w:rsidRPr="00A5229C" w:rsidRDefault="00E12B33" w:rsidP="003C138F">
      <w:pPr>
        <w:spacing w:line="240" w:lineRule="auto"/>
        <w:rPr>
          <w:rFonts w:cstheme="minorHAnsi"/>
          <w:sz w:val="24"/>
          <w:szCs w:val="24"/>
        </w:rPr>
      </w:pPr>
    </w:p>
    <w:sectPr w:rsidR="00E12B33" w:rsidRPr="00A5229C" w:rsidSect="0094708F">
      <w:headerReference w:type="default" r:id="rId25"/>
      <w:footerReference w:type="default" r:id="rId26"/>
      <w:headerReference w:type="first" r:id="rId27"/>
      <w:footerReference w:type="first" r:id="rId2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0A08" w14:textId="77777777" w:rsidR="0083651F" w:rsidRDefault="0083651F" w:rsidP="00D05666">
      <w:r>
        <w:separator/>
      </w:r>
    </w:p>
  </w:endnote>
  <w:endnote w:type="continuationSeparator" w:id="0">
    <w:p w14:paraId="1B2FF8CC" w14:textId="77777777" w:rsidR="0083651F" w:rsidRDefault="0083651F" w:rsidP="00D05666">
      <w:r>
        <w:continuationSeparator/>
      </w:r>
    </w:p>
  </w:endnote>
  <w:endnote w:type="continuationNotice" w:id="1">
    <w:p w14:paraId="3028DD2F" w14:textId="77777777" w:rsidR="0083651F" w:rsidRDefault="008365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DA75" w14:textId="77777777" w:rsidR="002C1B97" w:rsidRDefault="002C1B97">
    <w:pPr>
      <w:tabs>
        <w:tab w:val="center" w:pos="4819"/>
        <w:tab w:val="right" w:pos="9638"/>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05D8" w14:textId="77777777" w:rsidR="002C1B97" w:rsidRDefault="002C1B97">
    <w:pPr>
      <w:tabs>
        <w:tab w:val="center" w:pos="4819"/>
        <w:tab w:val="right" w:pos="9638"/>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D6C4" w14:textId="77777777" w:rsidR="002C1B97" w:rsidRDefault="002C1B97">
    <w:pPr>
      <w:tabs>
        <w:tab w:val="center" w:pos="4819"/>
        <w:tab w:val="right" w:pos="9638"/>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899E" w14:textId="77777777" w:rsidR="0083651F" w:rsidRDefault="0083651F" w:rsidP="00D05666">
      <w:r>
        <w:separator/>
      </w:r>
    </w:p>
  </w:footnote>
  <w:footnote w:type="continuationSeparator" w:id="0">
    <w:p w14:paraId="358C5AE3" w14:textId="77777777" w:rsidR="0083651F" w:rsidRDefault="0083651F" w:rsidP="00D05666">
      <w:r>
        <w:continuationSeparator/>
      </w:r>
    </w:p>
  </w:footnote>
  <w:footnote w:type="continuationNotice" w:id="1">
    <w:p w14:paraId="3CE37299" w14:textId="77777777" w:rsidR="0083651F" w:rsidRDefault="0083651F">
      <w:pPr>
        <w:spacing w:line="240" w:lineRule="auto"/>
      </w:pPr>
    </w:p>
  </w:footnote>
  <w:footnote w:id="2">
    <w:p w14:paraId="148C74D2" w14:textId="77777777" w:rsidR="002C1B97" w:rsidRDefault="002C1B97" w:rsidP="002C1B97">
      <w:pPr>
        <w:widowControl w:val="0"/>
        <w:rPr>
          <w:sz w:val="20"/>
          <w:lang w:eastAsia="en-GB"/>
        </w:rPr>
      </w:pPr>
      <w:r>
        <w:rPr>
          <w:sz w:val="20"/>
          <w:vertAlign w:val="superscript"/>
          <w:lang w:eastAsia="en-GB"/>
        </w:rPr>
        <w:footnoteRef/>
      </w:r>
      <w:r>
        <w:rPr>
          <w:sz w:val="20"/>
          <w:lang w:eastAsia="en-GB"/>
        </w:rPr>
        <w:t xml:space="preserve"> Sąlygose „valstybė  narė“ suprantama  kaip Europos Ekonominės Erdvės valstybė narė.</w:t>
      </w:r>
    </w:p>
  </w:footnote>
  <w:footnote w:id="3">
    <w:p w14:paraId="6B6A5C0D" w14:textId="77777777" w:rsidR="002C1B97" w:rsidRDefault="002C1B97" w:rsidP="002C1B97">
      <w:pPr>
        <w:widowControl w:val="0"/>
        <w:rPr>
          <w:rFonts w:ascii="Arial" w:hAnsi="Arial" w:cs="Arial"/>
          <w:i/>
          <w:iCs/>
          <w:sz w:val="25"/>
          <w:szCs w:val="25"/>
          <w:lang w:eastAsia="en-GB"/>
        </w:rPr>
      </w:pPr>
      <w:r>
        <w:rPr>
          <w:sz w:val="20"/>
          <w:vertAlign w:val="superscript"/>
          <w:lang w:eastAsia="en-GB"/>
        </w:rPr>
        <w:footnoteRef/>
      </w:r>
      <w:r>
        <w:rPr>
          <w:sz w:val="20"/>
          <w:lang w:eastAsia="en-GB"/>
        </w:rPr>
        <w:t xml:space="preserve"> 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4EAA" w14:textId="77777777" w:rsidR="002C1B97" w:rsidRDefault="002C1B97">
    <w:pPr>
      <w:tabs>
        <w:tab w:val="center" w:pos="4153"/>
        <w:tab w:val="right" w:pos="8306"/>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54249"/>
      <w:docPartObj>
        <w:docPartGallery w:val="Page Numbers (Top of Page)"/>
        <w:docPartUnique/>
      </w:docPartObj>
    </w:sdtPr>
    <w:sdtEndPr/>
    <w:sdtContent>
      <w:p w14:paraId="09070B6D" w14:textId="77777777" w:rsidR="002C1B97" w:rsidRDefault="002C1B97">
        <w:pPr>
          <w:pStyle w:val="Antrats"/>
          <w:jc w:val="center"/>
        </w:pPr>
        <w:r>
          <w:fldChar w:fldCharType="begin"/>
        </w:r>
        <w:r>
          <w:instrText>PAGE   \* MERGEFORMAT</w:instrText>
        </w:r>
        <w:r>
          <w:fldChar w:fldCharType="separate"/>
        </w:r>
        <w:r>
          <w:rPr>
            <w:noProof/>
          </w:rPr>
          <w:t>4</w:t>
        </w:r>
        <w:r>
          <w:fldChar w:fldCharType="end"/>
        </w:r>
      </w:p>
    </w:sdtContent>
  </w:sdt>
  <w:p w14:paraId="6E4E1602" w14:textId="77777777" w:rsidR="002C1B97" w:rsidRDefault="002C1B97">
    <w:pPr>
      <w:tabs>
        <w:tab w:val="center" w:pos="4153"/>
        <w:tab w:val="right" w:pos="8306"/>
      </w:tabs>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DED5" w14:textId="77777777" w:rsidR="002C1B97" w:rsidRDefault="002C1B97">
    <w:pPr>
      <w:tabs>
        <w:tab w:val="center" w:pos="4513"/>
        <w:tab w:val="right" w:pos="902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lvl>
    <w:lvl w:ilvl="1">
      <w:start w:val="6"/>
      <w:numFmt w:val="decimal"/>
      <w:pStyle w:val="SSutPunktas"/>
      <w:suff w:val="nothing"/>
      <w:lvlText w:val="%2.1"/>
      <w:lvlJc w:val="left"/>
      <w:pPr>
        <w:ind w:left="566" w:hanging="283"/>
      </w:pPr>
    </w:lvl>
    <w:lvl w:ilvl="2">
      <w:start w:val="1"/>
      <w:numFmt w:val="decimal"/>
      <w:suff w:val="nothing"/>
      <w:lvlText w:val="%3."/>
      <w:lvlJc w:val="left"/>
      <w:pPr>
        <w:ind w:left="849" w:hanging="283"/>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1584DC9"/>
    <w:multiLevelType w:val="hybridMultilevel"/>
    <w:tmpl w:val="C100D4B0"/>
    <w:lvl w:ilvl="0" w:tplc="AB8C96FC">
      <w:start w:val="1"/>
      <w:numFmt w:val="decimal"/>
      <w:lvlText w:val="%1."/>
      <w:lvlJc w:val="left"/>
      <w:pPr>
        <w:ind w:left="644" w:hanging="360"/>
      </w:pPr>
      <w:rPr>
        <w:rFonts w:hint="default"/>
        <w:b/>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F93308"/>
    <w:multiLevelType w:val="multilevel"/>
    <w:tmpl w:val="B9429016"/>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6674" w:hanging="720"/>
      </w:pPr>
      <w:rPr>
        <w:rFonts w:hint="default"/>
      </w:rPr>
    </w:lvl>
    <w:lvl w:ilvl="3">
      <w:start w:val="1"/>
      <w:numFmt w:val="decimal"/>
      <w:lvlText w:val="19.2.%4"/>
      <w:lvlJc w:val="left"/>
      <w:pPr>
        <w:ind w:left="786" w:hanging="3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3766E86"/>
    <w:multiLevelType w:val="multilevel"/>
    <w:tmpl w:val="0F547D94"/>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b/>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73C45F2"/>
    <w:multiLevelType w:val="multilevel"/>
    <w:tmpl w:val="45A2ECD4"/>
    <w:lvl w:ilvl="0">
      <w:start w:val="3"/>
      <w:numFmt w:val="decimal"/>
      <w:lvlText w:val="%1."/>
      <w:lvlJc w:val="left"/>
      <w:pPr>
        <w:ind w:left="480" w:hanging="480"/>
      </w:pPr>
      <w:rPr>
        <w:rFonts w:eastAsia="Times New Roman" w:hint="default"/>
        <w:color w:val="000000"/>
      </w:rPr>
    </w:lvl>
    <w:lvl w:ilvl="1">
      <w:start w:val="15"/>
      <w:numFmt w:val="decimal"/>
      <w:lvlText w:val="%1.%2."/>
      <w:lvlJc w:val="left"/>
      <w:pPr>
        <w:ind w:left="1047" w:hanging="48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6" w15:restartNumberingAfterBreak="0">
    <w:nsid w:val="09604B4D"/>
    <w:multiLevelType w:val="multilevel"/>
    <w:tmpl w:val="324AAF5A"/>
    <w:lvl w:ilvl="0">
      <w:start w:val="1"/>
      <w:numFmt w:val="decimal"/>
      <w:lvlText w:val="%1."/>
      <w:lvlJc w:val="left"/>
      <w:pPr>
        <w:ind w:left="612" w:hanging="360"/>
      </w:pPr>
    </w:lvl>
    <w:lvl w:ilvl="1">
      <w:start w:val="1"/>
      <w:numFmt w:val="decimal"/>
      <w:isLgl/>
      <w:lvlText w:val="9.%2."/>
      <w:lvlJc w:val="left"/>
      <w:pPr>
        <w:ind w:left="1069" w:hanging="360"/>
      </w:pPr>
      <w:rPr>
        <w:i w:val="0"/>
      </w:rPr>
    </w:lvl>
    <w:lvl w:ilvl="2">
      <w:start w:val="1"/>
      <w:numFmt w:val="decimal"/>
      <w:isLgl/>
      <w:lvlText w:val="%1.%2.%3."/>
      <w:lvlJc w:val="left"/>
      <w:pPr>
        <w:ind w:left="1886" w:hanging="720"/>
      </w:pPr>
      <w:rPr>
        <w:i/>
      </w:rPr>
    </w:lvl>
    <w:lvl w:ilvl="3">
      <w:start w:val="1"/>
      <w:numFmt w:val="decimal"/>
      <w:isLgl/>
      <w:lvlText w:val="%1.%2.%3.%4."/>
      <w:lvlJc w:val="left"/>
      <w:pPr>
        <w:ind w:left="2343" w:hanging="720"/>
      </w:pPr>
      <w:rPr>
        <w:i/>
      </w:rPr>
    </w:lvl>
    <w:lvl w:ilvl="4">
      <w:start w:val="1"/>
      <w:numFmt w:val="decimal"/>
      <w:isLgl/>
      <w:lvlText w:val="%1.%2.%3.%4.%5."/>
      <w:lvlJc w:val="left"/>
      <w:pPr>
        <w:ind w:left="3160" w:hanging="1080"/>
      </w:pPr>
      <w:rPr>
        <w:i/>
      </w:rPr>
    </w:lvl>
    <w:lvl w:ilvl="5">
      <w:start w:val="1"/>
      <w:numFmt w:val="decimal"/>
      <w:isLgl/>
      <w:lvlText w:val="%1.%2.%3.%4.%5.%6."/>
      <w:lvlJc w:val="left"/>
      <w:pPr>
        <w:ind w:left="3617" w:hanging="1080"/>
      </w:pPr>
      <w:rPr>
        <w:i/>
      </w:rPr>
    </w:lvl>
    <w:lvl w:ilvl="6">
      <w:start w:val="1"/>
      <w:numFmt w:val="decimal"/>
      <w:isLgl/>
      <w:lvlText w:val="%1.%2.%3.%4.%5.%6.%7."/>
      <w:lvlJc w:val="left"/>
      <w:pPr>
        <w:ind w:left="4434" w:hanging="1440"/>
      </w:pPr>
      <w:rPr>
        <w:i/>
      </w:rPr>
    </w:lvl>
    <w:lvl w:ilvl="7">
      <w:start w:val="1"/>
      <w:numFmt w:val="decimal"/>
      <w:isLgl/>
      <w:lvlText w:val="%1.%2.%3.%4.%5.%6.%7.%8."/>
      <w:lvlJc w:val="left"/>
      <w:pPr>
        <w:ind w:left="4891" w:hanging="1440"/>
      </w:pPr>
      <w:rPr>
        <w:i/>
      </w:rPr>
    </w:lvl>
    <w:lvl w:ilvl="8">
      <w:start w:val="1"/>
      <w:numFmt w:val="decimal"/>
      <w:isLgl/>
      <w:lvlText w:val="%1.%2.%3.%4.%5.%6.%7.%8.%9."/>
      <w:lvlJc w:val="left"/>
      <w:pPr>
        <w:ind w:left="5708" w:hanging="1800"/>
      </w:pPr>
      <w:rPr>
        <w:i/>
      </w:r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63D5819"/>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178A3C38"/>
    <w:multiLevelType w:val="multilevel"/>
    <w:tmpl w:val="F06612B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B15CE"/>
    <w:multiLevelType w:val="multilevel"/>
    <w:tmpl w:val="56F433E6"/>
    <w:lvl w:ilvl="0">
      <w:start w:val="1"/>
      <w:numFmt w:val="lowerLetter"/>
      <w:lvlText w:val="%1)"/>
      <w:lvlJc w:val="left"/>
      <w:pPr>
        <w:ind w:left="4025"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D3778E4"/>
    <w:multiLevelType w:val="multilevel"/>
    <w:tmpl w:val="78BAE266"/>
    <w:lvl w:ilvl="0">
      <w:start w:val="1"/>
      <w:numFmt w:val="decimal"/>
      <w:lvlText w:val="%1."/>
      <w:lvlJc w:val="center"/>
      <w:pPr>
        <w:ind w:left="360" w:hanging="360"/>
      </w:pPr>
      <w:rPr>
        <w:rFonts w:asciiTheme="majorHAnsi" w:eastAsia="Times New Roman" w:hAnsiTheme="majorHAnsi" w:cstheme="majorHAnsi" w:hint="default"/>
        <w:b/>
      </w:rPr>
    </w:lvl>
    <w:lvl w:ilvl="1">
      <w:start w:val="1"/>
      <w:numFmt w:val="decimal"/>
      <w:lvlText w:val="%1.%2."/>
      <w:lvlJc w:val="left"/>
      <w:pPr>
        <w:ind w:left="1637" w:hanging="360"/>
      </w:pPr>
      <w:rPr>
        <w:b w:val="0"/>
      </w:rPr>
    </w:lvl>
    <w:lvl w:ilvl="2">
      <w:start w:val="1"/>
      <w:numFmt w:val="decimal"/>
      <w:lvlText w:val="%1.%2.%3."/>
      <w:lvlJc w:val="left"/>
      <w:pPr>
        <w:ind w:left="2138" w:hanging="720"/>
      </w:pPr>
      <w:rPr>
        <w:b w:val="0"/>
      </w:rPr>
    </w:lvl>
    <w:lvl w:ilvl="3">
      <w:start w:val="1"/>
      <w:numFmt w:val="decimal"/>
      <w:lvlText w:val="%1.%2.%3.%4."/>
      <w:lvlJc w:val="left"/>
      <w:pPr>
        <w:ind w:left="2989"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3" w15:restartNumberingAfterBreak="0">
    <w:nsid w:val="1DA50B73"/>
    <w:multiLevelType w:val="hybridMultilevel"/>
    <w:tmpl w:val="C314705C"/>
    <w:lvl w:ilvl="0" w:tplc="0427000F">
      <w:start w:val="1"/>
      <w:numFmt w:val="decimal"/>
      <w:lvlText w:val="%1."/>
      <w:lvlJc w:val="left"/>
      <w:pPr>
        <w:ind w:left="644" w:hanging="360"/>
      </w:pPr>
      <w:rPr>
        <w:rFonts w:hint="default"/>
        <w:b/>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b w:val="0"/>
      </w:rPr>
    </w:lvl>
    <w:lvl w:ilvl="2">
      <w:start w:val="1"/>
      <w:numFmt w:val="decimal"/>
      <w:lvlText w:val="%1.%2.%3."/>
      <w:lvlJc w:val="left"/>
      <w:pPr>
        <w:ind w:left="2064" w:hanging="504"/>
      </w:pPr>
      <w:rPr>
        <w:rFonts w:cs="Times New Roman"/>
        <w:b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0365E71"/>
    <w:multiLevelType w:val="multilevel"/>
    <w:tmpl w:val="2B96691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5AA33AE"/>
    <w:multiLevelType w:val="multilevel"/>
    <w:tmpl w:val="A774AA26"/>
    <w:lvl w:ilvl="0">
      <w:start w:val="1"/>
      <w:numFmt w:val="lowerLetter"/>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EB46E2"/>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0" w15:restartNumberingAfterBreak="0">
    <w:nsid w:val="35A94D4B"/>
    <w:multiLevelType w:val="hybridMultilevel"/>
    <w:tmpl w:val="FF7496D0"/>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b/>
        <w:bCs/>
        <w:i w:val="0"/>
        <w:color w:val="auto"/>
      </w:rPr>
    </w:lvl>
    <w:lvl w:ilvl="2">
      <w:start w:val="1"/>
      <w:numFmt w:val="decimal"/>
      <w:lvlText w:val="6.%3."/>
      <w:lvlJc w:val="left"/>
      <w:pPr>
        <w:ind w:left="1200" w:hanging="720"/>
      </w:pPr>
      <w:rPr>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470A1D9E"/>
    <w:multiLevelType w:val="hybridMultilevel"/>
    <w:tmpl w:val="62BE7F74"/>
    <w:lvl w:ilvl="0" w:tplc="04270017">
      <w:start w:val="1"/>
      <w:numFmt w:val="lowerLetter"/>
      <w:lvlText w:val="%1)"/>
      <w:lvlJc w:val="left"/>
      <w:pPr>
        <w:ind w:left="1713" w:hanging="360"/>
      </w:pPr>
      <w:rPr>
        <w:rFonts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D6C546D"/>
    <w:multiLevelType w:val="hybridMultilevel"/>
    <w:tmpl w:val="EF868162"/>
    <w:lvl w:ilvl="0" w:tplc="04090017">
      <w:start w:val="1"/>
      <w:numFmt w:val="lowerLetter"/>
      <w:lvlText w:val="%1)"/>
      <w:lvlJc w:val="left"/>
      <w:pPr>
        <w:ind w:left="1146" w:hanging="360"/>
      </w:pPr>
      <w:rPr>
        <w:rFont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E34C11"/>
    <w:multiLevelType w:val="multilevel"/>
    <w:tmpl w:val="43043EEC"/>
    <w:lvl w:ilvl="0">
      <w:start w:val="15"/>
      <w:numFmt w:val="decimal"/>
      <w:lvlText w:val="%1."/>
      <w:lvlJc w:val="left"/>
      <w:pPr>
        <w:ind w:left="480" w:hanging="480"/>
      </w:pPr>
    </w:lvl>
    <w:lvl w:ilvl="1">
      <w:start w:val="4"/>
      <w:numFmt w:val="decimal"/>
      <w:lvlText w:val="%1.%2."/>
      <w:lvlJc w:val="left"/>
      <w:pPr>
        <w:ind w:left="1757" w:hanging="480"/>
      </w:pPr>
    </w:lvl>
    <w:lvl w:ilvl="2">
      <w:start w:val="1"/>
      <w:numFmt w:val="decimal"/>
      <w:lvlText w:val="%1.%2.%3."/>
      <w:lvlJc w:val="left"/>
      <w:pPr>
        <w:ind w:left="3274" w:hanging="720"/>
      </w:pPr>
      <w:rPr>
        <w:b w:val="0"/>
        <w:bCs/>
      </w:r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0"/>
  </w:num>
  <w:num w:numId="3" w16cid:durableId="138770985">
    <w:abstractNumId w:val="23"/>
  </w:num>
  <w:num w:numId="4" w16cid:durableId="219707255">
    <w:abstractNumId w:val="35"/>
  </w:num>
  <w:num w:numId="5" w16cid:durableId="1652252092">
    <w:abstractNumId w:val="16"/>
  </w:num>
  <w:num w:numId="6" w16cid:durableId="963148996">
    <w:abstractNumId w:val="7"/>
  </w:num>
  <w:num w:numId="7" w16cid:durableId="817724215">
    <w:abstractNumId w:val="24"/>
  </w:num>
  <w:num w:numId="8" w16cid:durableId="1250694197">
    <w:abstractNumId w:val="2"/>
  </w:num>
  <w:num w:numId="9" w16cid:durableId="1476410157">
    <w:abstractNumId w:val="33"/>
  </w:num>
  <w:num w:numId="10" w16cid:durableId="1236630376">
    <w:abstractNumId w:val="34"/>
  </w:num>
  <w:num w:numId="11" w16cid:durableId="1415740606">
    <w:abstractNumId w:val="32"/>
  </w:num>
  <w:num w:numId="12" w16cid:durableId="1594045305">
    <w:abstractNumId w:val="25"/>
  </w:num>
  <w:num w:numId="13" w16cid:durableId="607934237">
    <w:abstractNumId w:val="28"/>
  </w:num>
  <w:num w:numId="14" w16cid:durableId="106512649">
    <w:abstractNumId w:val="20"/>
  </w:num>
  <w:num w:numId="15" w16cid:durableId="1284724204">
    <w:abstractNumId w:val="15"/>
  </w:num>
  <w:num w:numId="16" w16cid:durableId="1103648986">
    <w:abstractNumId w:val="27"/>
  </w:num>
  <w:num w:numId="17" w16cid:durableId="1498036843">
    <w:abstractNumId w:val="17"/>
  </w:num>
  <w:num w:numId="18" w16cid:durableId="1455443819">
    <w:abstractNumId w:val="11"/>
  </w:num>
  <w:num w:numId="19" w16cid:durableId="299192122">
    <w:abstractNumId w:val="29"/>
  </w:num>
  <w:num w:numId="20" w16cid:durableId="469128728">
    <w:abstractNumId w:val="3"/>
  </w:num>
  <w:num w:numId="21" w16cid:durableId="278727534">
    <w:abstractNumId w:val="21"/>
  </w:num>
  <w:num w:numId="22" w16cid:durableId="780225637">
    <w:abstractNumId w:val="10"/>
  </w:num>
  <w:num w:numId="23" w16cid:durableId="172838070">
    <w:abstractNumId w:val="19"/>
  </w:num>
  <w:num w:numId="24" w16cid:durableId="360593770">
    <w:abstractNumId w:val="9"/>
  </w:num>
  <w:num w:numId="25" w16cid:durableId="1153063027">
    <w:abstractNumId w:val="4"/>
  </w:num>
  <w:num w:numId="26" w16cid:durableId="951135437">
    <w:abstractNumId w:val="18"/>
  </w:num>
  <w:num w:numId="27" w16cid:durableId="974413945">
    <w:abstractNumId w:val="1"/>
  </w:num>
  <w:num w:numId="28" w16cid:durableId="8719341">
    <w:abstractNumId w:val="13"/>
  </w:num>
  <w:num w:numId="29" w16cid:durableId="1067807000">
    <w:abstractNumId w:val="0"/>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30" w16cid:durableId="879785924">
    <w:abstractNumId w:val="22"/>
  </w:num>
  <w:num w:numId="31" w16cid:durableId="381565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270000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138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1838141">
    <w:abstractNumId w:val="31"/>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25651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646295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979"/>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73E"/>
    <w:rsid w:val="0005295E"/>
    <w:rsid w:val="0005298B"/>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7B7"/>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C0"/>
    <w:rsid w:val="0007559C"/>
    <w:rsid w:val="00075D27"/>
    <w:rsid w:val="00077944"/>
    <w:rsid w:val="00077D24"/>
    <w:rsid w:val="00080396"/>
    <w:rsid w:val="00080F53"/>
    <w:rsid w:val="0008187B"/>
    <w:rsid w:val="0008241E"/>
    <w:rsid w:val="00082EA1"/>
    <w:rsid w:val="00082F6A"/>
    <w:rsid w:val="0008378B"/>
    <w:rsid w:val="00084742"/>
    <w:rsid w:val="00085478"/>
    <w:rsid w:val="000855FF"/>
    <w:rsid w:val="00085609"/>
    <w:rsid w:val="000859C8"/>
    <w:rsid w:val="00085A21"/>
    <w:rsid w:val="0008617B"/>
    <w:rsid w:val="00086A87"/>
    <w:rsid w:val="00086D57"/>
    <w:rsid w:val="0008755A"/>
    <w:rsid w:val="00087950"/>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2F72"/>
    <w:rsid w:val="000C3F71"/>
    <w:rsid w:val="000C4DF9"/>
    <w:rsid w:val="000C5CD0"/>
    <w:rsid w:val="000C5D95"/>
    <w:rsid w:val="000C6068"/>
    <w:rsid w:val="000C625C"/>
    <w:rsid w:val="000C7B8E"/>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A0"/>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D04"/>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3CE"/>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A2D"/>
    <w:rsid w:val="00185454"/>
    <w:rsid w:val="00185997"/>
    <w:rsid w:val="00185BC4"/>
    <w:rsid w:val="001864DB"/>
    <w:rsid w:val="001904E1"/>
    <w:rsid w:val="001912E2"/>
    <w:rsid w:val="0019130D"/>
    <w:rsid w:val="00191BD5"/>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B5A"/>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90D"/>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E9E"/>
    <w:rsid w:val="002034A6"/>
    <w:rsid w:val="00203725"/>
    <w:rsid w:val="002037C0"/>
    <w:rsid w:val="002044E1"/>
    <w:rsid w:val="002058A4"/>
    <w:rsid w:val="00206179"/>
    <w:rsid w:val="00206D2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CFC"/>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A55"/>
    <w:rsid w:val="00233169"/>
    <w:rsid w:val="00234717"/>
    <w:rsid w:val="00234920"/>
    <w:rsid w:val="0023505D"/>
    <w:rsid w:val="00235284"/>
    <w:rsid w:val="002374F8"/>
    <w:rsid w:val="00237EA0"/>
    <w:rsid w:val="00237EB4"/>
    <w:rsid w:val="00241128"/>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41"/>
    <w:rsid w:val="00255C04"/>
    <w:rsid w:val="00256A57"/>
    <w:rsid w:val="00257685"/>
    <w:rsid w:val="002601F1"/>
    <w:rsid w:val="002603C7"/>
    <w:rsid w:val="00260CEE"/>
    <w:rsid w:val="00260E03"/>
    <w:rsid w:val="002616A9"/>
    <w:rsid w:val="002617A4"/>
    <w:rsid w:val="002620D1"/>
    <w:rsid w:val="00262386"/>
    <w:rsid w:val="00262D3D"/>
    <w:rsid w:val="00263E7F"/>
    <w:rsid w:val="00263F61"/>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E0C"/>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555"/>
    <w:rsid w:val="002A7A35"/>
    <w:rsid w:val="002B062F"/>
    <w:rsid w:val="002B144C"/>
    <w:rsid w:val="002B189A"/>
    <w:rsid w:val="002B19CD"/>
    <w:rsid w:val="002B3F04"/>
    <w:rsid w:val="002B42DA"/>
    <w:rsid w:val="002B602E"/>
    <w:rsid w:val="002B6B9E"/>
    <w:rsid w:val="002B7D13"/>
    <w:rsid w:val="002C14FC"/>
    <w:rsid w:val="002C1B97"/>
    <w:rsid w:val="002C2936"/>
    <w:rsid w:val="002C2DD1"/>
    <w:rsid w:val="002C350D"/>
    <w:rsid w:val="002C362D"/>
    <w:rsid w:val="002C3C04"/>
    <w:rsid w:val="002C41AA"/>
    <w:rsid w:val="002C4AE8"/>
    <w:rsid w:val="002C4B0F"/>
    <w:rsid w:val="002C50AE"/>
    <w:rsid w:val="002C5249"/>
    <w:rsid w:val="002C53E8"/>
    <w:rsid w:val="002C63FA"/>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283"/>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78E"/>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B19"/>
    <w:rsid w:val="00372CDB"/>
    <w:rsid w:val="003741B0"/>
    <w:rsid w:val="003742A7"/>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73"/>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32D"/>
    <w:rsid w:val="003B0093"/>
    <w:rsid w:val="003B03D1"/>
    <w:rsid w:val="003B12DE"/>
    <w:rsid w:val="003B2617"/>
    <w:rsid w:val="003B26CD"/>
    <w:rsid w:val="003B39F9"/>
    <w:rsid w:val="003B3D2C"/>
    <w:rsid w:val="003B463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74"/>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F72"/>
    <w:rsid w:val="00417604"/>
    <w:rsid w:val="00417CB3"/>
    <w:rsid w:val="00424C4C"/>
    <w:rsid w:val="004252AF"/>
    <w:rsid w:val="00427174"/>
    <w:rsid w:val="00427210"/>
    <w:rsid w:val="00430DB7"/>
    <w:rsid w:val="00431A6C"/>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58D"/>
    <w:rsid w:val="00447B36"/>
    <w:rsid w:val="00447D54"/>
    <w:rsid w:val="00450767"/>
    <w:rsid w:val="00450E09"/>
    <w:rsid w:val="004511A8"/>
    <w:rsid w:val="004512A8"/>
    <w:rsid w:val="00451E77"/>
    <w:rsid w:val="004525F0"/>
    <w:rsid w:val="0045276F"/>
    <w:rsid w:val="00452C1D"/>
    <w:rsid w:val="00453770"/>
    <w:rsid w:val="00455810"/>
    <w:rsid w:val="00455AA9"/>
    <w:rsid w:val="00455BB3"/>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226"/>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74E"/>
    <w:rsid w:val="004A5A9A"/>
    <w:rsid w:val="004A6248"/>
    <w:rsid w:val="004A640A"/>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08E"/>
    <w:rsid w:val="004C11AA"/>
    <w:rsid w:val="004C29F1"/>
    <w:rsid w:val="004C34F4"/>
    <w:rsid w:val="004C35B1"/>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784"/>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E3D"/>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CCB"/>
    <w:rsid w:val="00536E98"/>
    <w:rsid w:val="005377B5"/>
    <w:rsid w:val="005379E7"/>
    <w:rsid w:val="00540094"/>
    <w:rsid w:val="00540C9A"/>
    <w:rsid w:val="0054132A"/>
    <w:rsid w:val="00541A24"/>
    <w:rsid w:val="005420ED"/>
    <w:rsid w:val="00542218"/>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D34"/>
    <w:rsid w:val="00553E2C"/>
    <w:rsid w:val="0055476C"/>
    <w:rsid w:val="0055685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8EE"/>
    <w:rsid w:val="00595F1A"/>
    <w:rsid w:val="00595F8E"/>
    <w:rsid w:val="005964CC"/>
    <w:rsid w:val="00596895"/>
    <w:rsid w:val="00596BDA"/>
    <w:rsid w:val="00597972"/>
    <w:rsid w:val="005A07D8"/>
    <w:rsid w:val="005A0C5B"/>
    <w:rsid w:val="005A1198"/>
    <w:rsid w:val="005A4255"/>
    <w:rsid w:val="005A5204"/>
    <w:rsid w:val="005A52E6"/>
    <w:rsid w:val="005A5610"/>
    <w:rsid w:val="005A79A1"/>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26"/>
    <w:rsid w:val="005D08AD"/>
    <w:rsid w:val="005D0BAB"/>
    <w:rsid w:val="005D0CCC"/>
    <w:rsid w:val="005D1EC0"/>
    <w:rsid w:val="005D280D"/>
    <w:rsid w:val="005D30B4"/>
    <w:rsid w:val="005D350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3DC"/>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30"/>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88E"/>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C72"/>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5BF"/>
    <w:rsid w:val="00681CDE"/>
    <w:rsid w:val="006824FC"/>
    <w:rsid w:val="00682AD5"/>
    <w:rsid w:val="0068448B"/>
    <w:rsid w:val="00685C49"/>
    <w:rsid w:val="00687997"/>
    <w:rsid w:val="00687E47"/>
    <w:rsid w:val="0069058D"/>
    <w:rsid w:val="00690CE3"/>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67F"/>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D1E"/>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190"/>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6C7"/>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65B"/>
    <w:rsid w:val="007037F7"/>
    <w:rsid w:val="00703983"/>
    <w:rsid w:val="0070455D"/>
    <w:rsid w:val="007057D6"/>
    <w:rsid w:val="00706411"/>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EA7"/>
    <w:rsid w:val="007160DA"/>
    <w:rsid w:val="00716283"/>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04D"/>
    <w:rsid w:val="00740C4A"/>
    <w:rsid w:val="00741376"/>
    <w:rsid w:val="00741962"/>
    <w:rsid w:val="007419CD"/>
    <w:rsid w:val="00741C24"/>
    <w:rsid w:val="007422EF"/>
    <w:rsid w:val="00742B52"/>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28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46A"/>
    <w:rsid w:val="0079488E"/>
    <w:rsid w:val="007948D0"/>
    <w:rsid w:val="00797526"/>
    <w:rsid w:val="007976F5"/>
    <w:rsid w:val="00797AF2"/>
    <w:rsid w:val="007A059A"/>
    <w:rsid w:val="007A0981"/>
    <w:rsid w:val="007A0F1C"/>
    <w:rsid w:val="007A130B"/>
    <w:rsid w:val="007A50A9"/>
    <w:rsid w:val="007A5BDA"/>
    <w:rsid w:val="007A67F1"/>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8B6"/>
    <w:rsid w:val="007D0F6B"/>
    <w:rsid w:val="007D1221"/>
    <w:rsid w:val="007D1253"/>
    <w:rsid w:val="007D1BAE"/>
    <w:rsid w:val="007D1EDE"/>
    <w:rsid w:val="007D205B"/>
    <w:rsid w:val="007D31B5"/>
    <w:rsid w:val="007D41C0"/>
    <w:rsid w:val="007D4537"/>
    <w:rsid w:val="007D4658"/>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BD0"/>
    <w:rsid w:val="007E6C65"/>
    <w:rsid w:val="007E7010"/>
    <w:rsid w:val="007E7374"/>
    <w:rsid w:val="007F0164"/>
    <w:rsid w:val="007F1A0D"/>
    <w:rsid w:val="007F1B2E"/>
    <w:rsid w:val="007F1B84"/>
    <w:rsid w:val="007F2173"/>
    <w:rsid w:val="007F3812"/>
    <w:rsid w:val="007F3D95"/>
    <w:rsid w:val="007F47E7"/>
    <w:rsid w:val="007F4F75"/>
    <w:rsid w:val="007F5196"/>
    <w:rsid w:val="007F5B57"/>
    <w:rsid w:val="007F6402"/>
    <w:rsid w:val="007F65C2"/>
    <w:rsid w:val="007F6F26"/>
    <w:rsid w:val="007F7397"/>
    <w:rsid w:val="007F7ACA"/>
    <w:rsid w:val="0080046E"/>
    <w:rsid w:val="00800634"/>
    <w:rsid w:val="0080269D"/>
    <w:rsid w:val="008040CB"/>
    <w:rsid w:val="008043C9"/>
    <w:rsid w:val="00805177"/>
    <w:rsid w:val="0080557B"/>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51F"/>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3FB"/>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19B"/>
    <w:rsid w:val="00876B6A"/>
    <w:rsid w:val="00876F48"/>
    <w:rsid w:val="008771E3"/>
    <w:rsid w:val="00877A5D"/>
    <w:rsid w:val="008802B8"/>
    <w:rsid w:val="00881064"/>
    <w:rsid w:val="00881ED8"/>
    <w:rsid w:val="0088228F"/>
    <w:rsid w:val="008829B2"/>
    <w:rsid w:val="0088336F"/>
    <w:rsid w:val="008835A9"/>
    <w:rsid w:val="00884988"/>
    <w:rsid w:val="00884B13"/>
    <w:rsid w:val="0088657A"/>
    <w:rsid w:val="00886C5B"/>
    <w:rsid w:val="00887B5D"/>
    <w:rsid w:val="008901DC"/>
    <w:rsid w:val="008903B1"/>
    <w:rsid w:val="008910AC"/>
    <w:rsid w:val="00891699"/>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0AC"/>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3D2"/>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C44"/>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A37"/>
    <w:rsid w:val="00904BC4"/>
    <w:rsid w:val="0090544A"/>
    <w:rsid w:val="0090570A"/>
    <w:rsid w:val="00905F9E"/>
    <w:rsid w:val="009112FD"/>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46"/>
    <w:rsid w:val="00921892"/>
    <w:rsid w:val="00923A02"/>
    <w:rsid w:val="00924B58"/>
    <w:rsid w:val="00925348"/>
    <w:rsid w:val="009265B6"/>
    <w:rsid w:val="00927D63"/>
    <w:rsid w:val="00927FB2"/>
    <w:rsid w:val="00927FFC"/>
    <w:rsid w:val="009302A6"/>
    <w:rsid w:val="00930422"/>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67D"/>
    <w:rsid w:val="00946722"/>
    <w:rsid w:val="0094708F"/>
    <w:rsid w:val="009502F5"/>
    <w:rsid w:val="00951C2E"/>
    <w:rsid w:val="0095251F"/>
    <w:rsid w:val="00952A6D"/>
    <w:rsid w:val="00954A8F"/>
    <w:rsid w:val="00955876"/>
    <w:rsid w:val="00955C87"/>
    <w:rsid w:val="00955F2F"/>
    <w:rsid w:val="0095653E"/>
    <w:rsid w:val="0095692E"/>
    <w:rsid w:val="00956A4E"/>
    <w:rsid w:val="00956AB5"/>
    <w:rsid w:val="00956DE7"/>
    <w:rsid w:val="0095750C"/>
    <w:rsid w:val="00957893"/>
    <w:rsid w:val="00960A92"/>
    <w:rsid w:val="00961502"/>
    <w:rsid w:val="00961943"/>
    <w:rsid w:val="00961DB7"/>
    <w:rsid w:val="0096248C"/>
    <w:rsid w:val="00963009"/>
    <w:rsid w:val="0096353F"/>
    <w:rsid w:val="009639C8"/>
    <w:rsid w:val="00963D8D"/>
    <w:rsid w:val="00963E07"/>
    <w:rsid w:val="00965183"/>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54A"/>
    <w:rsid w:val="009816E0"/>
    <w:rsid w:val="009823C1"/>
    <w:rsid w:val="00983A43"/>
    <w:rsid w:val="009841CD"/>
    <w:rsid w:val="00984F6B"/>
    <w:rsid w:val="009855D4"/>
    <w:rsid w:val="00985A84"/>
    <w:rsid w:val="00985BB8"/>
    <w:rsid w:val="00985F55"/>
    <w:rsid w:val="009861F7"/>
    <w:rsid w:val="00986C02"/>
    <w:rsid w:val="00986CE1"/>
    <w:rsid w:val="00986FE3"/>
    <w:rsid w:val="00987609"/>
    <w:rsid w:val="00987DE7"/>
    <w:rsid w:val="009901FC"/>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54FD"/>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80"/>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179"/>
    <w:rsid w:val="009F29E7"/>
    <w:rsid w:val="009F474E"/>
    <w:rsid w:val="009F4E56"/>
    <w:rsid w:val="009F52D7"/>
    <w:rsid w:val="009F5AAD"/>
    <w:rsid w:val="009F639D"/>
    <w:rsid w:val="009F644C"/>
    <w:rsid w:val="009F644F"/>
    <w:rsid w:val="009F671B"/>
    <w:rsid w:val="009F7690"/>
    <w:rsid w:val="009F783D"/>
    <w:rsid w:val="009F7959"/>
    <w:rsid w:val="009F7C63"/>
    <w:rsid w:val="009F7D62"/>
    <w:rsid w:val="009F7F79"/>
    <w:rsid w:val="00A000F5"/>
    <w:rsid w:val="00A00765"/>
    <w:rsid w:val="00A0136C"/>
    <w:rsid w:val="00A01390"/>
    <w:rsid w:val="00A01B3A"/>
    <w:rsid w:val="00A02524"/>
    <w:rsid w:val="00A033EB"/>
    <w:rsid w:val="00A0346A"/>
    <w:rsid w:val="00A040B5"/>
    <w:rsid w:val="00A0430F"/>
    <w:rsid w:val="00A04ACA"/>
    <w:rsid w:val="00A065A2"/>
    <w:rsid w:val="00A07DD0"/>
    <w:rsid w:val="00A100C8"/>
    <w:rsid w:val="00A10489"/>
    <w:rsid w:val="00A10DB9"/>
    <w:rsid w:val="00A10FCA"/>
    <w:rsid w:val="00A113C1"/>
    <w:rsid w:val="00A11E57"/>
    <w:rsid w:val="00A12346"/>
    <w:rsid w:val="00A1297F"/>
    <w:rsid w:val="00A130D3"/>
    <w:rsid w:val="00A136C3"/>
    <w:rsid w:val="00A13EAF"/>
    <w:rsid w:val="00A144B6"/>
    <w:rsid w:val="00A147C9"/>
    <w:rsid w:val="00A14833"/>
    <w:rsid w:val="00A1776F"/>
    <w:rsid w:val="00A215B6"/>
    <w:rsid w:val="00A23B71"/>
    <w:rsid w:val="00A24804"/>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29C"/>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34C"/>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7A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463"/>
    <w:rsid w:val="00A92611"/>
    <w:rsid w:val="00A934E0"/>
    <w:rsid w:val="00A94866"/>
    <w:rsid w:val="00A95620"/>
    <w:rsid w:val="00A96484"/>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C96"/>
    <w:rsid w:val="00AC59AF"/>
    <w:rsid w:val="00AC6CCC"/>
    <w:rsid w:val="00AC6F14"/>
    <w:rsid w:val="00AC7575"/>
    <w:rsid w:val="00AC7C29"/>
    <w:rsid w:val="00AD0911"/>
    <w:rsid w:val="00AD0C63"/>
    <w:rsid w:val="00AD0F22"/>
    <w:rsid w:val="00AD16FA"/>
    <w:rsid w:val="00AD1B88"/>
    <w:rsid w:val="00AD2137"/>
    <w:rsid w:val="00AD32A2"/>
    <w:rsid w:val="00AD3648"/>
    <w:rsid w:val="00AD3951"/>
    <w:rsid w:val="00AD3DCD"/>
    <w:rsid w:val="00AD4055"/>
    <w:rsid w:val="00AD4BED"/>
    <w:rsid w:val="00AD4F1A"/>
    <w:rsid w:val="00AD5069"/>
    <w:rsid w:val="00AD51F7"/>
    <w:rsid w:val="00AD53C9"/>
    <w:rsid w:val="00AD561D"/>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B9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3B53"/>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40E"/>
    <w:rsid w:val="00B62973"/>
    <w:rsid w:val="00B62D48"/>
    <w:rsid w:val="00B6316B"/>
    <w:rsid w:val="00B64536"/>
    <w:rsid w:val="00B64DF4"/>
    <w:rsid w:val="00B6522C"/>
    <w:rsid w:val="00B672BA"/>
    <w:rsid w:val="00B6737C"/>
    <w:rsid w:val="00B70756"/>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EA3"/>
    <w:rsid w:val="00B912E5"/>
    <w:rsid w:val="00B9137D"/>
    <w:rsid w:val="00B917A8"/>
    <w:rsid w:val="00B91F9A"/>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B92"/>
    <w:rsid w:val="00BA4D96"/>
    <w:rsid w:val="00BA5539"/>
    <w:rsid w:val="00BA5935"/>
    <w:rsid w:val="00BA5C6D"/>
    <w:rsid w:val="00BA74D7"/>
    <w:rsid w:val="00BA77A6"/>
    <w:rsid w:val="00BB1256"/>
    <w:rsid w:val="00BB174C"/>
    <w:rsid w:val="00BB2F46"/>
    <w:rsid w:val="00BB3B0E"/>
    <w:rsid w:val="00BB3FAC"/>
    <w:rsid w:val="00BB45B4"/>
    <w:rsid w:val="00BB45DF"/>
    <w:rsid w:val="00BB4A57"/>
    <w:rsid w:val="00BB5270"/>
    <w:rsid w:val="00BB54F0"/>
    <w:rsid w:val="00BB6533"/>
    <w:rsid w:val="00BB6B79"/>
    <w:rsid w:val="00BB79FC"/>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D31"/>
    <w:rsid w:val="00BE13D5"/>
    <w:rsid w:val="00BE1520"/>
    <w:rsid w:val="00BE1858"/>
    <w:rsid w:val="00BE30AC"/>
    <w:rsid w:val="00BE381E"/>
    <w:rsid w:val="00BE3B73"/>
    <w:rsid w:val="00BE3C0E"/>
    <w:rsid w:val="00BE3EEA"/>
    <w:rsid w:val="00BE43A9"/>
    <w:rsid w:val="00BE4401"/>
    <w:rsid w:val="00BE5267"/>
    <w:rsid w:val="00BE598F"/>
    <w:rsid w:val="00BE7049"/>
    <w:rsid w:val="00BE7123"/>
    <w:rsid w:val="00BE7C72"/>
    <w:rsid w:val="00BE7D6A"/>
    <w:rsid w:val="00BF1959"/>
    <w:rsid w:val="00BF1D80"/>
    <w:rsid w:val="00BF22F5"/>
    <w:rsid w:val="00BF2A2C"/>
    <w:rsid w:val="00BF3638"/>
    <w:rsid w:val="00BF4594"/>
    <w:rsid w:val="00BF5AEB"/>
    <w:rsid w:val="00BF5EA3"/>
    <w:rsid w:val="00BF5F45"/>
    <w:rsid w:val="00BF64AF"/>
    <w:rsid w:val="00BF6BED"/>
    <w:rsid w:val="00BF6C92"/>
    <w:rsid w:val="00BF7343"/>
    <w:rsid w:val="00BF780E"/>
    <w:rsid w:val="00C006CB"/>
    <w:rsid w:val="00C00810"/>
    <w:rsid w:val="00C00F86"/>
    <w:rsid w:val="00C013F9"/>
    <w:rsid w:val="00C01740"/>
    <w:rsid w:val="00C02B55"/>
    <w:rsid w:val="00C04FFE"/>
    <w:rsid w:val="00C06A41"/>
    <w:rsid w:val="00C06CA3"/>
    <w:rsid w:val="00C075EF"/>
    <w:rsid w:val="00C0771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DE1"/>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2FF"/>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B48"/>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A67"/>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246"/>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09"/>
    <w:rsid w:val="00D050F2"/>
    <w:rsid w:val="00D05205"/>
    <w:rsid w:val="00D05666"/>
    <w:rsid w:val="00D06939"/>
    <w:rsid w:val="00D10723"/>
    <w:rsid w:val="00D10FA6"/>
    <w:rsid w:val="00D1108A"/>
    <w:rsid w:val="00D11917"/>
    <w:rsid w:val="00D1581F"/>
    <w:rsid w:val="00D159D2"/>
    <w:rsid w:val="00D1609F"/>
    <w:rsid w:val="00D16DF2"/>
    <w:rsid w:val="00D17439"/>
    <w:rsid w:val="00D17A52"/>
    <w:rsid w:val="00D20B5F"/>
    <w:rsid w:val="00D21F0D"/>
    <w:rsid w:val="00D22226"/>
    <w:rsid w:val="00D2324F"/>
    <w:rsid w:val="00D232F1"/>
    <w:rsid w:val="00D2348B"/>
    <w:rsid w:val="00D25782"/>
    <w:rsid w:val="00D26F9A"/>
    <w:rsid w:val="00D278FA"/>
    <w:rsid w:val="00D3069A"/>
    <w:rsid w:val="00D309D6"/>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651"/>
    <w:rsid w:val="00D75062"/>
    <w:rsid w:val="00D75609"/>
    <w:rsid w:val="00D756CD"/>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7B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E34"/>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FAC"/>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63F"/>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81"/>
    <w:rsid w:val="00E076BB"/>
    <w:rsid w:val="00E078A0"/>
    <w:rsid w:val="00E10068"/>
    <w:rsid w:val="00E10741"/>
    <w:rsid w:val="00E110DE"/>
    <w:rsid w:val="00E11EE6"/>
    <w:rsid w:val="00E1204F"/>
    <w:rsid w:val="00E121DF"/>
    <w:rsid w:val="00E12502"/>
    <w:rsid w:val="00E12B33"/>
    <w:rsid w:val="00E1329C"/>
    <w:rsid w:val="00E13E63"/>
    <w:rsid w:val="00E146F6"/>
    <w:rsid w:val="00E14A86"/>
    <w:rsid w:val="00E15261"/>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9B1"/>
    <w:rsid w:val="00E32664"/>
    <w:rsid w:val="00E32EE3"/>
    <w:rsid w:val="00E33261"/>
    <w:rsid w:val="00E345D2"/>
    <w:rsid w:val="00E36D55"/>
    <w:rsid w:val="00E375BF"/>
    <w:rsid w:val="00E3782C"/>
    <w:rsid w:val="00E37D44"/>
    <w:rsid w:val="00E37EE6"/>
    <w:rsid w:val="00E405E7"/>
    <w:rsid w:val="00E407FC"/>
    <w:rsid w:val="00E41860"/>
    <w:rsid w:val="00E42587"/>
    <w:rsid w:val="00E4266A"/>
    <w:rsid w:val="00E42754"/>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9E0"/>
    <w:rsid w:val="00E909CE"/>
    <w:rsid w:val="00E90D60"/>
    <w:rsid w:val="00E91223"/>
    <w:rsid w:val="00E915FB"/>
    <w:rsid w:val="00E9219A"/>
    <w:rsid w:val="00E93148"/>
    <w:rsid w:val="00E934C8"/>
    <w:rsid w:val="00E934F7"/>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7A3"/>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40"/>
    <w:rsid w:val="00F00EAA"/>
    <w:rsid w:val="00F01880"/>
    <w:rsid w:val="00F01B51"/>
    <w:rsid w:val="00F01DAE"/>
    <w:rsid w:val="00F02806"/>
    <w:rsid w:val="00F0294E"/>
    <w:rsid w:val="00F02C2E"/>
    <w:rsid w:val="00F030BD"/>
    <w:rsid w:val="00F03F27"/>
    <w:rsid w:val="00F0480A"/>
    <w:rsid w:val="00F0515F"/>
    <w:rsid w:val="00F05F84"/>
    <w:rsid w:val="00F10CF1"/>
    <w:rsid w:val="00F10EB1"/>
    <w:rsid w:val="00F1174E"/>
    <w:rsid w:val="00F11796"/>
    <w:rsid w:val="00F123AF"/>
    <w:rsid w:val="00F126A8"/>
    <w:rsid w:val="00F13570"/>
    <w:rsid w:val="00F13FC9"/>
    <w:rsid w:val="00F14F60"/>
    <w:rsid w:val="00F158C7"/>
    <w:rsid w:val="00F166A2"/>
    <w:rsid w:val="00F16BEB"/>
    <w:rsid w:val="00F170D1"/>
    <w:rsid w:val="00F17EDA"/>
    <w:rsid w:val="00F20241"/>
    <w:rsid w:val="00F20A26"/>
    <w:rsid w:val="00F20FBA"/>
    <w:rsid w:val="00F211FE"/>
    <w:rsid w:val="00F229DE"/>
    <w:rsid w:val="00F235F3"/>
    <w:rsid w:val="00F2421D"/>
    <w:rsid w:val="00F24A9F"/>
    <w:rsid w:val="00F25241"/>
    <w:rsid w:val="00F273F9"/>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87B"/>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D62"/>
    <w:rsid w:val="00F72F1B"/>
    <w:rsid w:val="00F732E6"/>
    <w:rsid w:val="00F7551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715"/>
    <w:rsid w:val="00FB4B5E"/>
    <w:rsid w:val="00FB4C99"/>
    <w:rsid w:val="00FB5D95"/>
    <w:rsid w:val="00FB5EF4"/>
    <w:rsid w:val="00FB66D2"/>
    <w:rsid w:val="00FB6905"/>
    <w:rsid w:val="00FB69D5"/>
    <w:rsid w:val="00FB7BCA"/>
    <w:rsid w:val="00FC2648"/>
    <w:rsid w:val="00FC297E"/>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791"/>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4DE"/>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A136C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table" w:customStyle="1" w:styleId="TableGrid11">
    <w:name w:val="Table Grid11"/>
    <w:basedOn w:val="prastojilentel"/>
    <w:next w:val="Lentelstinklelis"/>
    <w:rsid w:val="00E12B33"/>
    <w:pPr>
      <w:widowControl w:val="0"/>
      <w:adjustRightInd w:val="0"/>
      <w:spacing w:line="360" w:lineRule="atLeast"/>
      <w:ind w:firstLine="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prastasis"/>
    <w:rsid w:val="002C1B97"/>
    <w:pPr>
      <w:widowControl w:val="0"/>
      <w:suppressAutoHyphens/>
      <w:spacing w:line="509" w:lineRule="exact"/>
      <w:ind w:firstLine="0"/>
      <w:jc w:val="left"/>
    </w:pPr>
    <w:rPr>
      <w:rFonts w:ascii="Calibri" w:eastAsia="Times New Roman" w:hAnsi="Calibri" w:cs="Calibri"/>
      <w:sz w:val="24"/>
      <w:szCs w:val="24"/>
    </w:rPr>
  </w:style>
  <w:style w:type="character" w:customStyle="1" w:styleId="FontStyle36">
    <w:name w:val="Font Style36"/>
    <w:rsid w:val="002C1B97"/>
    <w:rPr>
      <w:rFonts w:ascii="Calibri" w:hAnsi="Calibri" w:cs="Calibri" w:hint="default"/>
      <w:b/>
      <w:bCs/>
      <w:sz w:val="26"/>
      <w:szCs w:val="26"/>
    </w:rPr>
  </w:style>
  <w:style w:type="character" w:customStyle="1" w:styleId="FontStyle38">
    <w:name w:val="Font Style38"/>
    <w:rsid w:val="002C1B97"/>
    <w:rPr>
      <w:rFonts w:ascii="Calibri" w:hAnsi="Calibri" w:cs="Calibri" w:hint="default"/>
      <w:b/>
      <w:bCs/>
      <w:sz w:val="22"/>
      <w:szCs w:val="22"/>
    </w:rPr>
  </w:style>
  <w:style w:type="paragraph" w:customStyle="1" w:styleId="BodyText11">
    <w:name w:val="Body Text11"/>
    <w:rsid w:val="00FB4715"/>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SutPunktas">
    <w:name w:val="SSutPunktas"/>
    <w:basedOn w:val="prastasis"/>
    <w:rsid w:val="00FB4715"/>
    <w:pPr>
      <w:numPr>
        <w:ilvl w:val="1"/>
        <w:numId w:val="29"/>
      </w:numPr>
      <w:autoSpaceDE w:val="0"/>
      <w:autoSpaceDN w:val="0"/>
      <w:adjustRightInd w:val="0"/>
      <w:spacing w:line="240" w:lineRule="auto"/>
      <w:jc w:val="left"/>
      <w:outlineLvl w:val="1"/>
    </w:pPr>
    <w:rPr>
      <w:rFonts w:ascii="Times New Roman" w:eastAsia="Times New Roman" w:hAnsi="Times New Roman" w:cs="Times New Roman"/>
      <w:sz w:val="24"/>
      <w:szCs w:val="24"/>
      <w:lang w:val="en-US" w:eastAsia="en-US"/>
    </w:rPr>
  </w:style>
  <w:style w:type="paragraph" w:customStyle="1" w:styleId="SSutSkyrius">
    <w:name w:val="SSutSkyrius"/>
    <w:basedOn w:val="prastasis"/>
    <w:next w:val="SSutPunktas"/>
    <w:rsid w:val="00FB4715"/>
    <w:pPr>
      <w:keepNext/>
      <w:numPr>
        <w:numId w:val="29"/>
      </w:numPr>
      <w:autoSpaceDE w:val="0"/>
      <w:autoSpaceDN w:val="0"/>
      <w:adjustRightInd w:val="0"/>
      <w:spacing w:before="80" w:after="100" w:line="240" w:lineRule="auto"/>
      <w:outlineLvl w:val="0"/>
    </w:pPr>
    <w:rPr>
      <w:rFonts w:ascii="Times New Roman" w:eastAsia="Times New Roman" w:hAnsi="Times New Roman" w:cs="Times New Roman"/>
      <w:b/>
      <w:bCs/>
      <w:color w:val="000000"/>
      <w:sz w:val="20"/>
      <w:szCs w:val="24"/>
      <w:lang w:eastAsia="en-US"/>
    </w:rPr>
  </w:style>
  <w:style w:type="character" w:customStyle="1" w:styleId="WW-DefaultParagraphFont11">
    <w:name w:val="WW-Default Paragraph Font11"/>
    <w:rsid w:val="000C7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astine@tm.lt" TargetMode="External"/><Relationship Id="rId5" Type="http://schemas.openxmlformats.org/officeDocument/2006/relationships/numbering" Target="numbering.xml"/><Relationship Id="rId15" Type="http://schemas.openxmlformats.org/officeDocument/2006/relationships/hyperlink" Target="https://e-seimas.lrs.lt/portal/legalAct/lt/TAD/00499bd04b7b11f0a19dcea0bcc863ad?jfwid=17s1b28a1b" TargetMode="External"/><Relationship Id="rId23" Type="http://schemas.openxmlformats.org/officeDocument/2006/relationships/hyperlink" Target="mailto:rastine@tm.lt"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2F64792BAE4140BC6AC8960ABEAA94"/>
        <w:category>
          <w:name w:val="Bendrosios nuostatos"/>
          <w:gallery w:val="placeholder"/>
        </w:category>
        <w:types>
          <w:type w:val="bbPlcHdr"/>
        </w:types>
        <w:behaviors>
          <w:behavior w:val="content"/>
        </w:behaviors>
        <w:guid w:val="{5132DB79-2688-4609-B14C-2B1494B1615E}"/>
      </w:docPartPr>
      <w:docPartBody>
        <w:p w:rsidR="009D2970" w:rsidRDefault="001B2BE2" w:rsidP="001B2BE2">
          <w:pPr>
            <w:pStyle w:val="2E2F64792BAE4140BC6AC8960ABEAA9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6124"/>
    <w:rsid w:val="000E3D5E"/>
    <w:rsid w:val="000E62D1"/>
    <w:rsid w:val="001251FC"/>
    <w:rsid w:val="00127A9E"/>
    <w:rsid w:val="00145E33"/>
    <w:rsid w:val="001A6EE0"/>
    <w:rsid w:val="001B2BE2"/>
    <w:rsid w:val="001C0A94"/>
    <w:rsid w:val="001E3B26"/>
    <w:rsid w:val="0022091E"/>
    <w:rsid w:val="00231A55"/>
    <w:rsid w:val="00256A57"/>
    <w:rsid w:val="00295EF8"/>
    <w:rsid w:val="002B602E"/>
    <w:rsid w:val="002C1509"/>
    <w:rsid w:val="00360CD0"/>
    <w:rsid w:val="003661A6"/>
    <w:rsid w:val="00372672"/>
    <w:rsid w:val="004161F4"/>
    <w:rsid w:val="00430113"/>
    <w:rsid w:val="00460C76"/>
    <w:rsid w:val="0046126A"/>
    <w:rsid w:val="004C214A"/>
    <w:rsid w:val="004D38E9"/>
    <w:rsid w:val="00500029"/>
    <w:rsid w:val="00515E63"/>
    <w:rsid w:val="00565992"/>
    <w:rsid w:val="005C3D97"/>
    <w:rsid w:val="005D0826"/>
    <w:rsid w:val="005E149B"/>
    <w:rsid w:val="00652F79"/>
    <w:rsid w:val="00656C72"/>
    <w:rsid w:val="00685665"/>
    <w:rsid w:val="006D77F5"/>
    <w:rsid w:val="006F56C7"/>
    <w:rsid w:val="007260B3"/>
    <w:rsid w:val="00731487"/>
    <w:rsid w:val="00737C4C"/>
    <w:rsid w:val="00741962"/>
    <w:rsid w:val="0078514A"/>
    <w:rsid w:val="007C7D73"/>
    <w:rsid w:val="007F25D7"/>
    <w:rsid w:val="00800634"/>
    <w:rsid w:val="00810A25"/>
    <w:rsid w:val="008663FB"/>
    <w:rsid w:val="00881536"/>
    <w:rsid w:val="00884988"/>
    <w:rsid w:val="008D6E2A"/>
    <w:rsid w:val="00903EB2"/>
    <w:rsid w:val="0090597B"/>
    <w:rsid w:val="00906FC8"/>
    <w:rsid w:val="009112FD"/>
    <w:rsid w:val="00915DD0"/>
    <w:rsid w:val="00926BF1"/>
    <w:rsid w:val="009520DA"/>
    <w:rsid w:val="00975C18"/>
    <w:rsid w:val="0097687E"/>
    <w:rsid w:val="009C5E39"/>
    <w:rsid w:val="009D2970"/>
    <w:rsid w:val="009E6FBD"/>
    <w:rsid w:val="00A02E8E"/>
    <w:rsid w:val="00A03CB8"/>
    <w:rsid w:val="00A447B7"/>
    <w:rsid w:val="00A55596"/>
    <w:rsid w:val="00A87851"/>
    <w:rsid w:val="00A96484"/>
    <w:rsid w:val="00AC07D5"/>
    <w:rsid w:val="00AD09B5"/>
    <w:rsid w:val="00AD0C63"/>
    <w:rsid w:val="00AD33B3"/>
    <w:rsid w:val="00B02DFF"/>
    <w:rsid w:val="00B031BD"/>
    <w:rsid w:val="00B604DE"/>
    <w:rsid w:val="00B70DD9"/>
    <w:rsid w:val="00B971E7"/>
    <w:rsid w:val="00C13521"/>
    <w:rsid w:val="00C52A03"/>
    <w:rsid w:val="00C64F5A"/>
    <w:rsid w:val="00CC6A12"/>
    <w:rsid w:val="00CD27B6"/>
    <w:rsid w:val="00CF4CEB"/>
    <w:rsid w:val="00D1288B"/>
    <w:rsid w:val="00D45211"/>
    <w:rsid w:val="00DE23D8"/>
    <w:rsid w:val="00E37EE6"/>
    <w:rsid w:val="00E464CE"/>
    <w:rsid w:val="00E706A7"/>
    <w:rsid w:val="00EF2D08"/>
    <w:rsid w:val="00EF6792"/>
    <w:rsid w:val="00F45C94"/>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E2F64792BAE4140BC6AC8960ABEAA94">
    <w:name w:val="2E2F64792BAE4140BC6AC8960ABEAA94"/>
    <w:rsid w:val="001B2BE2"/>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47</Pages>
  <Words>69523</Words>
  <Characters>39629</Characters>
  <Application>Microsoft Office Word</Application>
  <DocSecurity>0</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108935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Rolandas Rutkauskas</dc:creator>
  <cp:keywords/>
  <dc:description/>
  <cp:lastModifiedBy>Rolandas Rutkauskas</cp:lastModifiedBy>
  <cp:revision>52</cp:revision>
  <cp:lastPrinted>2021-11-03T05:49:00Z</cp:lastPrinted>
  <dcterms:created xsi:type="dcterms:W3CDTF">2025-12-02T10:07:00Z</dcterms:created>
  <dcterms:modified xsi:type="dcterms:W3CDTF">2025-12-03T12:13:00Z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