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05B7A70" w:rsidR="005E2DD9" w:rsidRPr="00775718" w:rsidRDefault="005E2DD9" w:rsidP="00E31B4B">
          <w:pPr>
            <w:jc w:val="center"/>
          </w:pPr>
          <w:r w:rsidRPr="00775718">
            <w:rPr>
              <w:noProof/>
            </w:rPr>
            <w:drawing>
              <wp:inline distT="0" distB="0" distL="0" distR="0" wp14:anchorId="6EA28BB9" wp14:editId="0075143A">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06A7FB98"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526403">
            <w:rPr>
              <w:rFonts w:ascii="Times New Roman" w:hAnsi="Times New Roman" w:cs="Times New Roman"/>
              <w:sz w:val="24"/>
              <w:szCs w:val="24"/>
            </w:rPr>
            <w:t>1</w:t>
          </w:r>
          <w:r w:rsidR="00E31B4B">
            <w:rPr>
              <w:rFonts w:ascii="Times New Roman" w:hAnsi="Times New Roman" w:cs="Times New Roman"/>
              <w:sz w:val="24"/>
              <w:szCs w:val="24"/>
            </w:rPr>
            <w:t>2</w:t>
          </w:r>
          <w:r w:rsidRPr="001B293C">
            <w:rPr>
              <w:rFonts w:ascii="Times New Roman" w:hAnsi="Times New Roman" w:cs="Times New Roman"/>
              <w:sz w:val="24"/>
              <w:szCs w:val="24"/>
            </w:rPr>
            <w:t>-</w:t>
          </w:r>
          <w:r w:rsidR="005E5E67">
            <w:rPr>
              <w:rFonts w:ascii="Times New Roman" w:hAnsi="Times New Roman" w:cs="Times New Roman"/>
              <w:sz w:val="24"/>
              <w:szCs w:val="24"/>
            </w:rPr>
            <w:t>0</w:t>
          </w:r>
          <w:r w:rsidR="00E31B4B">
            <w:rPr>
              <w:rFonts w:ascii="Times New Roman" w:hAnsi="Times New Roman" w:cs="Times New Roman"/>
              <w:sz w:val="24"/>
              <w:szCs w:val="24"/>
            </w:rPr>
            <w:t>2</w:t>
          </w:r>
        </w:p>
        <w:p w14:paraId="1D71AF14" w14:textId="04F7F796"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326148">
            <w:rPr>
              <w:rFonts w:ascii="Times New Roman" w:hAnsi="Times New Roman" w:cs="Times New Roman"/>
              <w:sz w:val="24"/>
              <w:szCs w:val="24"/>
            </w:rPr>
            <w:t>117</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0A7C9B0C"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087F44">
            <w:rPr>
              <w:rFonts w:ascii="Times New Roman" w:hAnsi="Times New Roman" w:cs="Times New Roman"/>
              <w:b/>
              <w:bCs/>
              <w:sz w:val="24"/>
              <w:szCs w:val="24"/>
            </w:rPr>
            <w:t>MAMOGRAFIJOS ĮRANGA</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6915E8B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F6715">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088D9FA2"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F6715">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7894F69F"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12.00 </w:t>
      </w:r>
      <w:r w:rsidR="00087F44">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3"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73A09917"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Tiesioginį ryšį su tiekėjais įgalioti palaikyti: dėl pirkimo procedūrų – Justina Balaišienė, Viešųjų pirkimų skyriaus vyriausioji specialistė, tel. +370 610 06 262,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25750F2F"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087F44">
        <w:rPr>
          <w:rFonts w:ascii="Times New Roman" w:eastAsia="Calibri" w:hAnsi="Times New Roman" w:cs="Times New Roman"/>
          <w:sz w:val="24"/>
          <w:szCs w:val="24"/>
        </w:rPr>
        <w:t>mamografijos įrangą</w:t>
      </w:r>
      <w:r w:rsidR="00901871" w:rsidRPr="001B293C">
        <w:rPr>
          <w:rFonts w:ascii="Times New Roman" w:eastAsia="Calibri" w:hAnsi="Times New Roman" w:cs="Times New Roman"/>
          <w:sz w:val="24"/>
          <w:szCs w:val="24"/>
        </w:rPr>
        <w:t xml:space="preserve"> (toliau – prekė)</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1B6ADBC3" w:rsidR="00E93F89" w:rsidRPr="001B293C" w:rsidRDefault="00507DC9" w:rsidP="00182C30">
      <w:pPr>
        <w:pStyle w:val="Betarp"/>
        <w:ind w:firstLine="567"/>
        <w:contextualSpacing/>
        <w:jc w:val="both"/>
        <w:rPr>
          <w:rFonts w:ascii="Times New Roman" w:hAnsi="Times New Roman" w:cs="Times New Roman"/>
          <w:sz w:val="24"/>
          <w:szCs w:val="24"/>
        </w:rPr>
      </w:pPr>
      <w:r w:rsidRPr="00821805">
        <w:rPr>
          <w:rFonts w:ascii="Times New Roman" w:hAnsi="Times New Roman" w:cs="Times New Roman"/>
          <w:sz w:val="24"/>
          <w:szCs w:val="24"/>
        </w:rPr>
        <w:t>2.2</w:t>
      </w:r>
      <w:r w:rsidR="00901871" w:rsidRPr="00821805">
        <w:rPr>
          <w:rFonts w:ascii="Times New Roman" w:hAnsi="Times New Roman" w:cs="Times New Roman"/>
          <w:sz w:val="24"/>
          <w:szCs w:val="24"/>
        </w:rPr>
        <w:t xml:space="preserve">.  </w:t>
      </w:r>
      <w:r w:rsidR="00B41C66" w:rsidRPr="00821805">
        <w:rPr>
          <w:rFonts w:ascii="Times New Roman" w:hAnsi="Times New Roman" w:cs="Times New Roman"/>
          <w:sz w:val="24"/>
          <w:szCs w:val="24"/>
        </w:rPr>
        <w:t xml:space="preserve">Pirkimo objektas </w:t>
      </w:r>
      <w:r w:rsidR="004024A6" w:rsidRPr="00821805">
        <w:rPr>
          <w:rFonts w:ascii="Times New Roman" w:hAnsi="Times New Roman" w:cs="Times New Roman"/>
          <w:sz w:val="24"/>
          <w:szCs w:val="24"/>
        </w:rPr>
        <w:t xml:space="preserve">į </w:t>
      </w:r>
      <w:r w:rsidR="00B41C66" w:rsidRPr="00821805">
        <w:rPr>
          <w:rFonts w:ascii="Times New Roman" w:hAnsi="Times New Roman" w:cs="Times New Roman"/>
          <w:sz w:val="24"/>
          <w:szCs w:val="24"/>
        </w:rPr>
        <w:t>dalis</w:t>
      </w:r>
      <w:r w:rsidR="004024A6" w:rsidRPr="00821805">
        <w:rPr>
          <w:rFonts w:ascii="Times New Roman" w:hAnsi="Times New Roman" w:cs="Times New Roman"/>
          <w:sz w:val="24"/>
          <w:szCs w:val="24"/>
        </w:rPr>
        <w:t xml:space="preserve"> neskaidomas</w:t>
      </w:r>
      <w:r w:rsidR="00B41C66" w:rsidRPr="00821805">
        <w:rPr>
          <w:rFonts w:ascii="Times New Roman" w:hAnsi="Times New Roman" w:cs="Times New Roman"/>
          <w:sz w:val="24"/>
          <w:szCs w:val="24"/>
        </w:rPr>
        <w:t xml:space="preserve">, </w:t>
      </w:r>
      <w:r w:rsidR="004024A6" w:rsidRPr="00821805">
        <w:rPr>
          <w:rFonts w:ascii="Times New Roman" w:hAnsi="Times New Roman" w:cs="Times New Roman"/>
          <w:sz w:val="24"/>
          <w:szCs w:val="24"/>
        </w:rPr>
        <w:t xml:space="preserve">nes </w:t>
      </w:r>
      <w:r w:rsidR="00821805" w:rsidRPr="00821805">
        <w:rPr>
          <w:rFonts w:ascii="Times New Roman" w:hAnsi="Times New Roman" w:cs="Times New Roman"/>
          <w:sz w:val="24"/>
          <w:szCs w:val="24"/>
        </w:rPr>
        <w:t>perkamas 1 vnt</w:t>
      </w:r>
      <w:r w:rsidR="004024A6" w:rsidRPr="00821805">
        <w:rPr>
          <w:rFonts w:ascii="Times New Roman" w:hAnsi="Times New Roman" w:cs="Times New Roman"/>
          <w:sz w:val="24"/>
          <w:szCs w:val="24"/>
        </w:rPr>
        <w:t>. Pirkimo</w:t>
      </w:r>
      <w:r w:rsidR="00B41C66" w:rsidRPr="00821805">
        <w:rPr>
          <w:rFonts w:ascii="Times New Roman" w:hAnsi="Times New Roman" w:cs="Times New Roman"/>
          <w:sz w:val="24"/>
          <w:szCs w:val="24"/>
        </w:rPr>
        <w:t xml:space="preserve"> apimtys, reikalavimai </w:t>
      </w:r>
      <w:r w:rsidR="006D0D4C" w:rsidRPr="00821805">
        <w:rPr>
          <w:rFonts w:ascii="Times New Roman" w:hAnsi="Times New Roman" w:cs="Times New Roman"/>
          <w:sz w:val="24"/>
          <w:szCs w:val="24"/>
        </w:rPr>
        <w:t xml:space="preserve">ir techninė specifikacija </w:t>
      </w:r>
      <w:r w:rsidR="00B41C66" w:rsidRPr="00821805">
        <w:rPr>
          <w:rFonts w:ascii="Times New Roman" w:hAnsi="Times New Roman" w:cs="Times New Roman"/>
          <w:sz w:val="24"/>
          <w:szCs w:val="24"/>
        </w:rPr>
        <w:t xml:space="preserve">apibrėžti </w:t>
      </w:r>
      <w:bookmarkStart w:id="6" w:name="_Hlk91152632"/>
      <w:r w:rsidR="00A80D01" w:rsidRPr="00821805">
        <w:rPr>
          <w:rFonts w:ascii="Times New Roman" w:hAnsi="Times New Roman" w:cs="Times New Roman"/>
          <w:sz w:val="24"/>
          <w:szCs w:val="24"/>
        </w:rPr>
        <w:t xml:space="preserve">specialiųjų </w:t>
      </w:r>
      <w:r w:rsidR="006773B6" w:rsidRPr="00821805">
        <w:rPr>
          <w:rFonts w:ascii="Times New Roman" w:hAnsi="Times New Roman" w:cs="Times New Roman"/>
          <w:sz w:val="24"/>
          <w:szCs w:val="24"/>
        </w:rPr>
        <w:t xml:space="preserve">pirkimo sąlygų </w:t>
      </w:r>
      <w:r w:rsidR="00334BF0" w:rsidRPr="00821805">
        <w:rPr>
          <w:rFonts w:ascii="Times New Roman" w:hAnsi="Times New Roman" w:cs="Times New Roman"/>
          <w:b/>
          <w:bCs/>
          <w:sz w:val="24"/>
          <w:szCs w:val="24"/>
        </w:rPr>
        <w:t>2</w:t>
      </w:r>
      <w:r w:rsidR="00696781" w:rsidRPr="00821805">
        <w:rPr>
          <w:rFonts w:ascii="Times New Roman" w:hAnsi="Times New Roman" w:cs="Times New Roman"/>
          <w:b/>
          <w:bCs/>
          <w:sz w:val="24"/>
          <w:szCs w:val="24"/>
        </w:rPr>
        <w:t xml:space="preserve"> </w:t>
      </w:r>
      <w:r w:rsidR="006773B6" w:rsidRPr="00821805">
        <w:rPr>
          <w:rFonts w:ascii="Times New Roman" w:hAnsi="Times New Roman" w:cs="Times New Roman"/>
          <w:sz w:val="24"/>
          <w:szCs w:val="24"/>
        </w:rPr>
        <w:t>priede</w:t>
      </w:r>
      <w:bookmarkEnd w:id="6"/>
      <w:r w:rsidR="00B41C66" w:rsidRPr="00821805">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4DC2231"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26898FA8" w14:textId="77777777" w:rsidR="001669D8" w:rsidRDefault="00D734C6"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Fonts w:ascii="Times New Roman" w:hAnsi="Times New Roman" w:cs="Times New Roman"/>
          <w:sz w:val="24"/>
          <w:szCs w:val="24"/>
        </w:rPr>
        <w:t xml:space="preserve">Laimėjusiu </w:t>
      </w:r>
      <w:r w:rsidR="005D7D8C" w:rsidRPr="001669D8">
        <w:rPr>
          <w:rFonts w:ascii="Times New Roman" w:hAnsi="Times New Roman" w:cs="Times New Roman"/>
          <w:sz w:val="24"/>
          <w:szCs w:val="24"/>
        </w:rPr>
        <w:t xml:space="preserve">pasiūlymu </w:t>
      </w:r>
      <w:r w:rsidRPr="001669D8">
        <w:rPr>
          <w:rFonts w:ascii="Times New Roman" w:hAnsi="Times New Roman" w:cs="Times New Roman"/>
          <w:sz w:val="24"/>
          <w:szCs w:val="24"/>
        </w:rPr>
        <w:t>galės būti pripažint</w:t>
      </w:r>
      <w:r w:rsidR="001669D8" w:rsidRPr="001669D8">
        <w:rPr>
          <w:rFonts w:ascii="Times New Roman" w:hAnsi="Times New Roman" w:cs="Times New Roman"/>
          <w:sz w:val="24"/>
          <w:szCs w:val="24"/>
        </w:rPr>
        <w:t>as</w:t>
      </w:r>
      <w:r w:rsidRPr="001669D8">
        <w:rPr>
          <w:rFonts w:ascii="Times New Roman" w:hAnsi="Times New Roman" w:cs="Times New Roman"/>
          <w:sz w:val="24"/>
          <w:szCs w:val="24"/>
        </w:rPr>
        <w:t xml:space="preserve"> tik 1 </w:t>
      </w:r>
      <w:r w:rsidR="005D7D8C" w:rsidRPr="001669D8">
        <w:rPr>
          <w:rFonts w:ascii="Times New Roman" w:hAnsi="Times New Roman" w:cs="Times New Roman"/>
          <w:sz w:val="24"/>
          <w:szCs w:val="24"/>
        </w:rPr>
        <w:t>(vien</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ekonomiškai naudingiausi</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xml:space="preserve"> pasiūlym</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esant</w:t>
      </w:r>
      <w:r w:rsidR="001669D8" w:rsidRPr="001669D8">
        <w:rPr>
          <w:rFonts w:ascii="Times New Roman" w:hAnsi="Times New Roman" w:cs="Times New Roman"/>
          <w:sz w:val="24"/>
          <w:szCs w:val="24"/>
        </w:rPr>
        <w:t>is</w:t>
      </w:r>
      <w:r w:rsidR="005D7D8C" w:rsidRPr="001669D8">
        <w:rPr>
          <w:rFonts w:ascii="Times New Roman" w:hAnsi="Times New Roman" w:cs="Times New Roman"/>
          <w:sz w:val="24"/>
          <w:szCs w:val="24"/>
        </w:rPr>
        <w:t xml:space="preserve"> pasiūlymų eilės pirmojoje vietoje</w:t>
      </w:r>
      <w:r w:rsidRPr="001669D8">
        <w:rPr>
          <w:rFonts w:ascii="Times New Roman" w:hAnsi="Times New Roman" w:cs="Times New Roman"/>
          <w:sz w:val="24"/>
          <w:szCs w:val="24"/>
        </w:rPr>
        <w:t xml:space="preserve">. </w:t>
      </w:r>
    </w:p>
    <w:p w14:paraId="60FEBC05" w14:textId="5D46EA57" w:rsidR="001A25FD" w:rsidRPr="001669D8" w:rsidRDefault="00A9488B" w:rsidP="000915DD">
      <w:pPr>
        <w:pStyle w:val="Sraopastraipa"/>
        <w:numPr>
          <w:ilvl w:val="1"/>
          <w:numId w:val="9"/>
        </w:numPr>
        <w:spacing w:after="0" w:line="20" w:lineRule="atLeast"/>
        <w:ind w:left="0" w:firstLine="567"/>
        <w:jc w:val="both"/>
        <w:rPr>
          <w:rFonts w:ascii="Times New Roman" w:hAnsi="Times New Roman" w:cs="Times New Roman"/>
          <w:sz w:val="24"/>
          <w:szCs w:val="24"/>
        </w:rPr>
      </w:pPr>
      <w:r w:rsidRPr="001669D8">
        <w:rPr>
          <w:rStyle w:val="cf01"/>
          <w:rFonts w:ascii="Times New Roman" w:hAnsi="Times New Roman" w:cs="Times New Roman"/>
          <w:sz w:val="24"/>
          <w:szCs w:val="24"/>
        </w:rPr>
        <w:t>Perkančioji organizacija atmes tiekėjo pasiūlymą, jei</w:t>
      </w:r>
      <w:r w:rsidR="00195572" w:rsidRPr="001669D8">
        <w:rPr>
          <w:rStyle w:val="cf01"/>
          <w:rFonts w:ascii="Times New Roman" w:hAnsi="Times New Roman" w:cs="Times New Roman"/>
          <w:sz w:val="24"/>
          <w:szCs w:val="24"/>
        </w:rPr>
        <w:t xml:space="preserve">gu kartu su pasiūlymu </w:t>
      </w:r>
      <w:r w:rsidR="00B2125E" w:rsidRPr="001669D8">
        <w:rPr>
          <w:rStyle w:val="cf01"/>
          <w:rFonts w:ascii="Times New Roman" w:hAnsi="Times New Roman" w:cs="Times New Roman"/>
          <w:sz w:val="24"/>
          <w:szCs w:val="24"/>
        </w:rPr>
        <w:t xml:space="preserve">nebus pateikti šie </w:t>
      </w:r>
      <w:r w:rsidR="00277634" w:rsidRPr="001669D8">
        <w:rPr>
          <w:rStyle w:val="cf01"/>
          <w:rFonts w:ascii="Times New Roman" w:hAnsi="Times New Roman" w:cs="Times New Roman"/>
          <w:sz w:val="24"/>
          <w:szCs w:val="24"/>
        </w:rPr>
        <w:t>p</w:t>
      </w:r>
      <w:r w:rsidR="00B2125E" w:rsidRPr="001669D8">
        <w:rPr>
          <w:rStyle w:val="cf01"/>
          <w:rFonts w:ascii="Times New Roman" w:hAnsi="Times New Roman" w:cs="Times New Roman"/>
          <w:sz w:val="24"/>
          <w:szCs w:val="24"/>
        </w:rPr>
        <w:t>irkimo sąlygose reikalaujami pateikti dokumentai:</w:t>
      </w:r>
      <w:r w:rsidR="00DD2C23" w:rsidRPr="001669D8">
        <w:rPr>
          <w:rStyle w:val="cf01"/>
          <w:rFonts w:ascii="Times New Roman" w:hAnsi="Times New Roman" w:cs="Times New Roman"/>
          <w:sz w:val="24"/>
          <w:szCs w:val="24"/>
        </w:rPr>
        <w:t xml:space="preserve"> </w:t>
      </w:r>
      <w:bookmarkStart w:id="39" w:name="_Hlk187336424"/>
      <w:r w:rsidR="00DD2C23" w:rsidRPr="001669D8">
        <w:rPr>
          <w:rFonts w:ascii="Times New Roman" w:hAnsi="Times New Roman" w:cs="Times New Roman"/>
          <w:sz w:val="24"/>
          <w:szCs w:val="24"/>
        </w:rPr>
        <w:t>užpildyta</w:t>
      </w:r>
      <w:bookmarkEnd w:id="39"/>
      <w:r w:rsidR="009912B4" w:rsidRPr="001669D8">
        <w:rPr>
          <w:rFonts w:ascii="Times New Roman" w:hAnsi="Times New Roman" w:cs="Times New Roman"/>
          <w:sz w:val="24"/>
          <w:szCs w:val="24"/>
        </w:rPr>
        <w:t xml:space="preserve"> techninė specifikacija </w:t>
      </w:r>
      <w:r w:rsidR="00DD2C23" w:rsidRPr="001669D8">
        <w:rPr>
          <w:rFonts w:ascii="Times New Roman" w:hAnsi="Times New Roman" w:cs="Times New Roman"/>
          <w:b/>
          <w:bCs/>
          <w:sz w:val="24"/>
          <w:szCs w:val="24"/>
        </w:rPr>
        <w:t>(</w:t>
      </w:r>
      <w:r w:rsidR="009912B4" w:rsidRPr="001669D8">
        <w:rPr>
          <w:rFonts w:ascii="Times New Roman" w:hAnsi="Times New Roman" w:cs="Times New Roman"/>
          <w:b/>
          <w:bCs/>
          <w:sz w:val="24"/>
          <w:szCs w:val="24"/>
        </w:rPr>
        <w:t>2</w:t>
      </w:r>
      <w:r w:rsidR="00DD2C23" w:rsidRPr="001669D8">
        <w:rPr>
          <w:rFonts w:ascii="Times New Roman" w:hAnsi="Times New Roman" w:cs="Times New Roman"/>
          <w:b/>
          <w:bCs/>
          <w:sz w:val="24"/>
          <w:szCs w:val="24"/>
        </w:rPr>
        <w:t xml:space="preserve"> priedas)</w:t>
      </w:r>
      <w:r w:rsidR="00DD2C23" w:rsidRPr="001669D8">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04072D">
        <w:rPr>
          <w:rFonts w:ascii="Times New Roman" w:hAnsi="Times New Roman" w:cs="Times New Roman"/>
          <w:b/>
          <w:bCs/>
          <w:color w:val="auto"/>
          <w:sz w:val="24"/>
          <w:szCs w:val="24"/>
        </w:rPr>
        <w:t>PASIŪLYMŲ VERTINIMO KRITERIJAI ir Sąlygos</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5C781342" w14:textId="2D838975" w:rsidR="009A45A1" w:rsidRPr="009961F3" w:rsidRDefault="009A45A1" w:rsidP="009A45A1">
      <w:pPr>
        <w:widowControl w:val="0"/>
        <w:numPr>
          <w:ilvl w:val="0"/>
          <w:numId w:val="20"/>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761A8D">
        <w:rPr>
          <w:rFonts w:ascii="Times New Roman" w:eastAsia="Calibri" w:hAnsi="Times New Roman" w:cs="Times New Roman"/>
          <w:sz w:val="24"/>
          <w:szCs w:val="24"/>
        </w:rPr>
        <w:t>Perkančioji organizacija</w:t>
      </w:r>
      <w:r w:rsidR="006C555E" w:rsidRPr="00761A8D">
        <w:rPr>
          <w:rFonts w:ascii="Times New Roman" w:eastAsia="Calibri" w:hAnsi="Times New Roman" w:cs="Times New Roman"/>
          <w:sz w:val="24"/>
          <w:szCs w:val="24"/>
        </w:rPr>
        <w:t xml:space="preserve"> </w:t>
      </w:r>
      <w:r w:rsidRPr="00761A8D">
        <w:rPr>
          <w:rFonts w:ascii="Times New Roman" w:eastAsia="Calibri" w:hAnsi="Times New Roman" w:cs="Times New Roman"/>
          <w:sz w:val="24"/>
          <w:szCs w:val="24"/>
        </w:rPr>
        <w:t>ekonomiškai naudingiausią pasiūlymą išrenka pagal kainos ir</w:t>
      </w:r>
      <w:r w:rsidRPr="009961F3">
        <w:rPr>
          <w:rFonts w:ascii="Times New Roman" w:eastAsia="Calibri" w:hAnsi="Times New Roman" w:cs="Times New Roman"/>
          <w:sz w:val="24"/>
          <w:szCs w:val="24"/>
        </w:rPr>
        <w:t xml:space="preserve"> kokybės santykį.</w:t>
      </w:r>
    </w:p>
    <w:p w14:paraId="6212039B" w14:textId="0228E486" w:rsidR="00DE1468" w:rsidRPr="00592EFC" w:rsidRDefault="00DE1468" w:rsidP="00DE1468">
      <w:pPr>
        <w:widowControl w:val="0"/>
        <w:pBdr>
          <w:top w:val="nil"/>
          <w:left w:val="nil"/>
          <w:bottom w:val="nil"/>
          <w:right w:val="nil"/>
          <w:between w:val="nil"/>
        </w:pBdr>
        <w:spacing w:after="0" w:line="240" w:lineRule="auto"/>
        <w:ind w:firstLine="142"/>
        <w:jc w:val="both"/>
        <w:rPr>
          <w:rFonts w:ascii="Times New Roman" w:hAnsi="Times New Roman" w:cs="Times New Roman"/>
          <w:sz w:val="24"/>
          <w:szCs w:val="24"/>
        </w:rPr>
      </w:pPr>
      <w:r w:rsidRPr="00592EFC">
        <w:rPr>
          <w:rFonts w:ascii="Times New Roman" w:hAnsi="Times New Roman" w:cs="Times New Roman"/>
          <w:sz w:val="24"/>
          <w:szCs w:val="24"/>
        </w:rPr>
        <w:t xml:space="preserve">       </w:t>
      </w:r>
      <w:r w:rsidR="0004072D">
        <w:rPr>
          <w:rFonts w:ascii="Times New Roman" w:hAnsi="Times New Roman" w:cs="Times New Roman"/>
          <w:sz w:val="24"/>
          <w:szCs w:val="24"/>
        </w:rPr>
        <w:t>2</w:t>
      </w:r>
      <w:r w:rsidRPr="00592EFC">
        <w:rPr>
          <w:rFonts w:ascii="Times New Roman" w:hAnsi="Times New Roman" w:cs="Times New Roman"/>
          <w:sz w:val="24"/>
          <w:szCs w:val="24"/>
        </w:rPr>
        <w:t>. Laimėjusiu bus pripažintas pasiūlymas, kuris gaus daugiausia ekonominio naudingumo balų pagal toliau nustatytus pasiūlymų vertinimo kriterijus ir sąlygas.</w:t>
      </w:r>
    </w:p>
    <w:p w14:paraId="32B3B7E1" w14:textId="623B8704" w:rsidR="00761A8D" w:rsidRPr="00761A8D" w:rsidRDefault="00DE1468" w:rsidP="00761A8D">
      <w:pPr>
        <w:pStyle w:val="Body2"/>
        <w:pBdr>
          <w:top w:val="nil"/>
          <w:left w:val="nil"/>
          <w:bottom w:val="nil"/>
          <w:right w:val="nil"/>
          <w:between w:val="nil"/>
          <w:bar w:val="nil"/>
        </w:pBdr>
        <w:tabs>
          <w:tab w:val="left" w:pos="1134"/>
        </w:tabs>
        <w:spacing w:after="0"/>
        <w:ind w:left="709" w:hanging="142"/>
        <w:rPr>
          <w:rFonts w:cs="Times New Roman"/>
          <w:bCs/>
          <w:color w:val="auto"/>
          <w:sz w:val="24"/>
          <w:szCs w:val="24"/>
          <w:lang w:val="lt-LT"/>
        </w:rPr>
      </w:pPr>
      <w:r w:rsidRPr="00761A8D">
        <w:rPr>
          <w:rFonts w:cs="Times New Roman"/>
          <w:bCs/>
          <w:color w:val="auto"/>
          <w:sz w:val="24"/>
          <w:szCs w:val="24"/>
          <w:lang w:val="lt-LT"/>
        </w:rPr>
        <w:t xml:space="preserve">3. </w:t>
      </w:r>
      <w:r w:rsidR="00761A8D" w:rsidRPr="00761A8D">
        <w:rPr>
          <w:rFonts w:cs="Times New Roman"/>
          <w:bCs/>
          <w:sz w:val="24"/>
          <w:szCs w:val="24"/>
          <w:lang w:val="lt-LT"/>
        </w:rPr>
        <w:t>Numatytų vertinimo kriterijų lyginamieji svoriai:</w:t>
      </w:r>
    </w:p>
    <w:p w14:paraId="33A1EF6E" w14:textId="77777777" w:rsidR="00761A8D" w:rsidRPr="00761A8D" w:rsidRDefault="00761A8D" w:rsidP="00761A8D">
      <w:pPr>
        <w:shd w:val="clear" w:color="auto" w:fill="FFFFFF"/>
        <w:spacing w:after="0" w:line="240" w:lineRule="auto"/>
        <w:ind w:firstLine="709"/>
        <w:rPr>
          <w:rFonts w:ascii="Times New Roman" w:hAnsi="Times New Roman" w:cs="Times New Roman"/>
          <w:bCs/>
          <w:color w:val="000000"/>
          <w:sz w:val="24"/>
          <w:szCs w:val="24"/>
        </w:rPr>
      </w:pPr>
      <w:r w:rsidRPr="00761A8D">
        <w:rPr>
          <w:rFonts w:ascii="Times New Roman" w:hAnsi="Times New Roman" w:cs="Times New Roman"/>
          <w:bCs/>
          <w:color w:val="000000"/>
          <w:sz w:val="24"/>
          <w:szCs w:val="24"/>
        </w:rPr>
        <w:t>1) kaina (K) – 50;</w:t>
      </w:r>
    </w:p>
    <w:p w14:paraId="666B2DBE" w14:textId="77777777" w:rsidR="00761A8D" w:rsidRPr="00761A8D" w:rsidRDefault="00761A8D" w:rsidP="00761A8D">
      <w:pPr>
        <w:shd w:val="clear" w:color="auto" w:fill="FFFFFF"/>
        <w:spacing w:after="0" w:line="240" w:lineRule="auto"/>
        <w:ind w:firstLine="709"/>
        <w:rPr>
          <w:rFonts w:ascii="Times New Roman" w:hAnsi="Times New Roman" w:cs="Times New Roman"/>
          <w:bCs/>
          <w:color w:val="000000"/>
          <w:sz w:val="24"/>
          <w:szCs w:val="24"/>
        </w:rPr>
      </w:pPr>
      <w:r w:rsidRPr="00761A8D">
        <w:rPr>
          <w:rFonts w:ascii="Times New Roman" w:hAnsi="Times New Roman" w:cs="Times New Roman"/>
          <w:bCs/>
          <w:color w:val="000000"/>
          <w:sz w:val="24"/>
          <w:szCs w:val="24"/>
        </w:rPr>
        <w:t>2) techniniai pranašumai (T) – 50;</w:t>
      </w:r>
    </w:p>
    <w:p w14:paraId="38C6C99C" w14:textId="77777777" w:rsidR="00761A8D" w:rsidRPr="00761A8D" w:rsidRDefault="00761A8D" w:rsidP="00761A8D">
      <w:pPr>
        <w:shd w:val="clear" w:color="auto" w:fill="FFFFFF"/>
        <w:spacing w:after="0" w:line="240" w:lineRule="auto"/>
        <w:ind w:firstLine="709"/>
        <w:rPr>
          <w:rFonts w:ascii="Times New Roman" w:hAnsi="Times New Roman" w:cs="Times New Roman"/>
          <w:bCs/>
          <w:color w:val="000000"/>
          <w:sz w:val="24"/>
          <w:szCs w:val="24"/>
        </w:rPr>
      </w:pPr>
    </w:p>
    <w:p w14:paraId="3D313B9D" w14:textId="77777777" w:rsidR="00761A8D" w:rsidRPr="00761A8D" w:rsidRDefault="00761A8D" w:rsidP="00761A8D">
      <w:pPr>
        <w:spacing w:after="0" w:line="240" w:lineRule="auto"/>
        <w:ind w:firstLine="567"/>
        <w:rPr>
          <w:rFonts w:ascii="Times New Roman" w:hAnsi="Times New Roman" w:cs="Times New Roman"/>
          <w:bCs/>
          <w:color w:val="000000"/>
          <w:sz w:val="24"/>
          <w:szCs w:val="24"/>
        </w:rPr>
      </w:pPr>
      <w:r w:rsidRPr="00761A8D">
        <w:rPr>
          <w:rFonts w:ascii="Times New Roman" w:hAnsi="Times New Roman" w:cs="Times New Roman"/>
          <w:bCs/>
          <w:color w:val="000000"/>
          <w:sz w:val="24"/>
          <w:szCs w:val="24"/>
        </w:rPr>
        <w:t xml:space="preserve">Vertinimo kriterijai ir jų parametrų lyginamieji svoriai: </w:t>
      </w:r>
    </w:p>
    <w:tbl>
      <w:tblPr>
        <w:tblW w:w="100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9"/>
        <w:gridCol w:w="3969"/>
        <w:gridCol w:w="1701"/>
        <w:gridCol w:w="1569"/>
        <w:gridCol w:w="1126"/>
        <w:gridCol w:w="993"/>
      </w:tblGrid>
      <w:tr w:rsidR="00761A8D" w:rsidRPr="00761A8D" w14:paraId="533A869D" w14:textId="77777777" w:rsidTr="00DD57D1">
        <w:trPr>
          <w:trHeight w:val="705"/>
        </w:trPr>
        <w:tc>
          <w:tcPr>
            <w:tcW w:w="7938" w:type="dxa"/>
            <w:gridSpan w:val="4"/>
            <w:vAlign w:val="center"/>
            <w:hideMark/>
          </w:tcPr>
          <w:p w14:paraId="24C8DCFD" w14:textId="77777777" w:rsidR="00761A8D" w:rsidRPr="00761A8D" w:rsidRDefault="00761A8D" w:rsidP="00761A8D">
            <w:pPr>
              <w:spacing w:after="0" w:line="240" w:lineRule="auto"/>
              <w:jc w:val="center"/>
              <w:rPr>
                <w:rFonts w:ascii="Times New Roman" w:eastAsia="Times New Roman" w:hAnsi="Times New Roman" w:cs="Times New Roman"/>
                <w:b/>
                <w:bCs/>
                <w:color w:val="000000"/>
                <w:sz w:val="24"/>
                <w:szCs w:val="24"/>
              </w:rPr>
            </w:pPr>
            <w:bookmarkStart w:id="52" w:name="_Hlk200574784"/>
            <w:r w:rsidRPr="00761A8D">
              <w:rPr>
                <w:rFonts w:ascii="Times New Roman" w:eastAsia="Times New Roman" w:hAnsi="Times New Roman" w:cs="Times New Roman"/>
                <w:b/>
                <w:bCs/>
                <w:color w:val="000000"/>
                <w:sz w:val="24"/>
                <w:szCs w:val="24"/>
              </w:rPr>
              <w:t>Vertinimo kriterijai</w:t>
            </w:r>
          </w:p>
        </w:tc>
        <w:tc>
          <w:tcPr>
            <w:tcW w:w="2119" w:type="dxa"/>
            <w:gridSpan w:val="2"/>
            <w:vAlign w:val="center"/>
            <w:hideMark/>
          </w:tcPr>
          <w:p w14:paraId="48D29F6A" w14:textId="77777777" w:rsidR="00761A8D" w:rsidRPr="00761A8D" w:rsidRDefault="00761A8D" w:rsidP="00761A8D">
            <w:pPr>
              <w:spacing w:after="0" w:line="240" w:lineRule="auto"/>
              <w:jc w:val="center"/>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Lyginamasis svoris ekonominio naudingumo įvertinime</w:t>
            </w:r>
          </w:p>
        </w:tc>
      </w:tr>
      <w:tr w:rsidR="00761A8D" w:rsidRPr="00761A8D" w14:paraId="0EE4B027" w14:textId="77777777" w:rsidTr="00DD57D1">
        <w:trPr>
          <w:trHeight w:val="324"/>
        </w:trPr>
        <w:tc>
          <w:tcPr>
            <w:tcW w:w="7938" w:type="dxa"/>
            <w:gridSpan w:val="4"/>
            <w:vAlign w:val="center"/>
            <w:hideMark/>
          </w:tcPr>
          <w:p w14:paraId="074B1E77"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Kaina (K)</w:t>
            </w:r>
          </w:p>
        </w:tc>
        <w:tc>
          <w:tcPr>
            <w:tcW w:w="1126" w:type="dxa"/>
            <w:vAlign w:val="center"/>
            <w:hideMark/>
          </w:tcPr>
          <w:p w14:paraId="67DC5E25"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X =</w:t>
            </w:r>
          </w:p>
        </w:tc>
        <w:tc>
          <w:tcPr>
            <w:tcW w:w="993" w:type="dxa"/>
            <w:vAlign w:val="center"/>
            <w:hideMark/>
          </w:tcPr>
          <w:p w14:paraId="0C14A403"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50</w:t>
            </w:r>
          </w:p>
        </w:tc>
      </w:tr>
      <w:tr w:rsidR="00761A8D" w:rsidRPr="00761A8D" w14:paraId="6971C587" w14:textId="77777777" w:rsidTr="00DD57D1">
        <w:trPr>
          <w:trHeight w:val="324"/>
        </w:trPr>
        <w:tc>
          <w:tcPr>
            <w:tcW w:w="7938" w:type="dxa"/>
            <w:gridSpan w:val="4"/>
            <w:vAlign w:val="center"/>
            <w:hideMark/>
          </w:tcPr>
          <w:p w14:paraId="76469052"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Techniniai pranašumai (T)</w:t>
            </w:r>
          </w:p>
        </w:tc>
        <w:tc>
          <w:tcPr>
            <w:tcW w:w="1126" w:type="dxa"/>
            <w:vAlign w:val="center"/>
            <w:hideMark/>
          </w:tcPr>
          <w:p w14:paraId="0C1B96EC"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Y =</w:t>
            </w:r>
          </w:p>
        </w:tc>
        <w:tc>
          <w:tcPr>
            <w:tcW w:w="993" w:type="dxa"/>
            <w:vAlign w:val="center"/>
            <w:hideMark/>
          </w:tcPr>
          <w:p w14:paraId="19799C66"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50</w:t>
            </w:r>
          </w:p>
        </w:tc>
      </w:tr>
      <w:tr w:rsidR="00761A8D" w:rsidRPr="00761A8D" w14:paraId="7A5FFFDA" w14:textId="77777777" w:rsidTr="00DD57D1">
        <w:trPr>
          <w:trHeight w:val="324"/>
        </w:trPr>
        <w:tc>
          <w:tcPr>
            <w:tcW w:w="699" w:type="dxa"/>
            <w:vAlign w:val="center"/>
            <w:hideMark/>
          </w:tcPr>
          <w:p w14:paraId="4CB3A907" w14:textId="77777777" w:rsidR="00761A8D" w:rsidRPr="00761A8D" w:rsidRDefault="00761A8D" w:rsidP="00EA0B39">
            <w:pPr>
              <w:spacing w:after="0" w:line="240" w:lineRule="auto"/>
              <w:jc w:val="center"/>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Nr.</w:t>
            </w:r>
          </w:p>
        </w:tc>
        <w:tc>
          <w:tcPr>
            <w:tcW w:w="3969" w:type="dxa"/>
            <w:vAlign w:val="center"/>
            <w:hideMark/>
          </w:tcPr>
          <w:p w14:paraId="23685B58" w14:textId="77777777" w:rsidR="00761A8D" w:rsidRPr="00761A8D" w:rsidRDefault="00761A8D" w:rsidP="00EA0B39">
            <w:pPr>
              <w:spacing w:after="0" w:line="240" w:lineRule="auto"/>
              <w:ind w:firstLine="11"/>
              <w:jc w:val="center"/>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Parametrai</w:t>
            </w:r>
          </w:p>
        </w:tc>
        <w:tc>
          <w:tcPr>
            <w:tcW w:w="1701" w:type="dxa"/>
            <w:vAlign w:val="center"/>
            <w:hideMark/>
          </w:tcPr>
          <w:p w14:paraId="758504B9" w14:textId="77777777" w:rsidR="00761A8D" w:rsidRPr="00761A8D" w:rsidRDefault="00761A8D" w:rsidP="00EA0B39">
            <w:pPr>
              <w:spacing w:after="0" w:line="240" w:lineRule="auto"/>
              <w:jc w:val="center"/>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Formulės rūšis</w:t>
            </w:r>
          </w:p>
        </w:tc>
        <w:tc>
          <w:tcPr>
            <w:tcW w:w="3688" w:type="dxa"/>
            <w:gridSpan w:val="3"/>
            <w:vAlign w:val="center"/>
            <w:hideMark/>
          </w:tcPr>
          <w:p w14:paraId="0B133189" w14:textId="77777777" w:rsidR="00761A8D" w:rsidRPr="00761A8D" w:rsidRDefault="00761A8D" w:rsidP="00EA0B39">
            <w:pPr>
              <w:spacing w:after="0" w:line="240" w:lineRule="auto"/>
              <w:jc w:val="center"/>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Parametro lyginamasis svoris</w:t>
            </w:r>
          </w:p>
        </w:tc>
      </w:tr>
      <w:tr w:rsidR="00761A8D" w:rsidRPr="00761A8D" w14:paraId="335C779E" w14:textId="77777777" w:rsidTr="00761A8D">
        <w:trPr>
          <w:trHeight w:val="344"/>
        </w:trPr>
        <w:tc>
          <w:tcPr>
            <w:tcW w:w="699" w:type="dxa"/>
            <w:hideMark/>
          </w:tcPr>
          <w:p w14:paraId="4FE7390B"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T1</w:t>
            </w:r>
          </w:p>
        </w:tc>
        <w:tc>
          <w:tcPr>
            <w:tcW w:w="3969" w:type="dxa"/>
            <w:hideMark/>
          </w:tcPr>
          <w:p w14:paraId="748435BB"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SimSun" w:hAnsi="Times New Roman" w:cs="Times New Roman"/>
                <w:bCs/>
                <w:sz w:val="24"/>
                <w:szCs w:val="24"/>
                <w:lang w:eastAsia="zh-CN"/>
              </w:rPr>
              <w:t>Skenavimo laikas esant maksimaliam tiriamojo objekto storiui ≤ 5 s</w:t>
            </w:r>
          </w:p>
        </w:tc>
        <w:tc>
          <w:tcPr>
            <w:tcW w:w="1701" w:type="dxa"/>
            <w:hideMark/>
          </w:tcPr>
          <w:p w14:paraId="0F0E45DE"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Statinis:</w:t>
            </w:r>
            <w:r w:rsidRPr="00761A8D">
              <w:rPr>
                <w:rFonts w:ascii="Times New Roman" w:eastAsia="Times New Roman" w:hAnsi="Times New Roman" w:cs="Times New Roman"/>
                <w:color w:val="000000"/>
                <w:sz w:val="24"/>
                <w:szCs w:val="24"/>
              </w:rPr>
              <w:br/>
              <w:t>(yra/nėra)</w:t>
            </w:r>
          </w:p>
        </w:tc>
        <w:tc>
          <w:tcPr>
            <w:tcW w:w="1569" w:type="dxa"/>
            <w:hideMark/>
          </w:tcPr>
          <w:p w14:paraId="319AFDBC"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L1 =</w:t>
            </w:r>
          </w:p>
        </w:tc>
        <w:tc>
          <w:tcPr>
            <w:tcW w:w="2119" w:type="dxa"/>
            <w:gridSpan w:val="2"/>
            <w:hideMark/>
          </w:tcPr>
          <w:p w14:paraId="2204F5F5"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0.20</w:t>
            </w:r>
          </w:p>
        </w:tc>
      </w:tr>
      <w:tr w:rsidR="00761A8D" w:rsidRPr="00761A8D" w14:paraId="0888203A" w14:textId="77777777" w:rsidTr="00761A8D">
        <w:trPr>
          <w:trHeight w:val="494"/>
        </w:trPr>
        <w:tc>
          <w:tcPr>
            <w:tcW w:w="699" w:type="dxa"/>
          </w:tcPr>
          <w:p w14:paraId="7D65CA67"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T2</w:t>
            </w:r>
          </w:p>
        </w:tc>
        <w:tc>
          <w:tcPr>
            <w:tcW w:w="3969" w:type="dxa"/>
          </w:tcPr>
          <w:p w14:paraId="4512C1BC" w14:textId="77777777" w:rsidR="00761A8D" w:rsidRPr="00761A8D" w:rsidRDefault="00761A8D" w:rsidP="00761A8D">
            <w:pPr>
              <w:spacing w:after="0" w:line="240" w:lineRule="auto"/>
              <w:rPr>
                <w:rFonts w:ascii="Times New Roman" w:hAnsi="Times New Roman" w:cs="Times New Roman"/>
                <w:sz w:val="24"/>
                <w:szCs w:val="24"/>
              </w:rPr>
            </w:pPr>
            <w:r w:rsidRPr="00761A8D">
              <w:rPr>
                <w:rFonts w:ascii="Times New Roman" w:hAnsi="Times New Roman" w:cs="Times New Roman"/>
                <w:sz w:val="24"/>
                <w:szCs w:val="24"/>
              </w:rPr>
              <w:t>Generatoriaus galia ≥ 7 kW</w:t>
            </w:r>
          </w:p>
        </w:tc>
        <w:tc>
          <w:tcPr>
            <w:tcW w:w="1701" w:type="dxa"/>
          </w:tcPr>
          <w:p w14:paraId="7B9F2DEC"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Statinis:</w:t>
            </w:r>
            <w:r w:rsidRPr="00761A8D">
              <w:rPr>
                <w:rFonts w:ascii="Times New Roman" w:eastAsia="Times New Roman" w:hAnsi="Times New Roman" w:cs="Times New Roman"/>
                <w:color w:val="000000"/>
                <w:sz w:val="24"/>
                <w:szCs w:val="24"/>
              </w:rPr>
              <w:br/>
              <w:t>(yra/nėra)</w:t>
            </w:r>
          </w:p>
        </w:tc>
        <w:tc>
          <w:tcPr>
            <w:tcW w:w="1569" w:type="dxa"/>
          </w:tcPr>
          <w:p w14:paraId="24B1B4C4"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L2 =</w:t>
            </w:r>
          </w:p>
        </w:tc>
        <w:tc>
          <w:tcPr>
            <w:tcW w:w="2119" w:type="dxa"/>
            <w:gridSpan w:val="2"/>
          </w:tcPr>
          <w:p w14:paraId="50708AC2"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0.20</w:t>
            </w:r>
          </w:p>
        </w:tc>
      </w:tr>
      <w:tr w:rsidR="00761A8D" w:rsidRPr="00761A8D" w14:paraId="713862CF" w14:textId="77777777" w:rsidTr="00761A8D">
        <w:trPr>
          <w:trHeight w:val="502"/>
        </w:trPr>
        <w:tc>
          <w:tcPr>
            <w:tcW w:w="699" w:type="dxa"/>
          </w:tcPr>
          <w:p w14:paraId="69490C30"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T3</w:t>
            </w:r>
          </w:p>
        </w:tc>
        <w:tc>
          <w:tcPr>
            <w:tcW w:w="3969" w:type="dxa"/>
          </w:tcPr>
          <w:p w14:paraId="32657357" w14:textId="3DB80F53" w:rsidR="00761A8D" w:rsidRPr="00761A8D" w:rsidRDefault="00761A8D" w:rsidP="00761A8D">
            <w:pPr>
              <w:spacing w:after="0" w:line="240" w:lineRule="auto"/>
              <w:rPr>
                <w:rFonts w:ascii="Times New Roman" w:hAnsi="Times New Roman" w:cs="Times New Roman"/>
                <w:sz w:val="24"/>
                <w:szCs w:val="24"/>
              </w:rPr>
            </w:pPr>
            <w:r w:rsidRPr="00761A8D">
              <w:rPr>
                <w:rFonts w:ascii="Times New Roman" w:eastAsia="Times New Roman" w:hAnsi="Times New Roman" w:cs="Times New Roman"/>
                <w:sz w:val="24"/>
                <w:szCs w:val="24"/>
              </w:rPr>
              <w:t xml:space="preserve">Motorizuoto vertikalaus judėjimo diapazonas </w:t>
            </w:r>
            <w:r w:rsidRPr="00761A8D">
              <w:rPr>
                <w:rFonts w:ascii="Times New Roman" w:hAnsi="Times New Roman" w:cs="Times New Roman"/>
                <w:sz w:val="24"/>
                <w:szCs w:val="24"/>
              </w:rPr>
              <w:t>≥ (650 – 1</w:t>
            </w:r>
            <w:r w:rsidR="00EA0B39">
              <w:rPr>
                <w:rFonts w:ascii="Times New Roman" w:hAnsi="Times New Roman" w:cs="Times New Roman"/>
                <w:sz w:val="24"/>
                <w:szCs w:val="24"/>
              </w:rPr>
              <w:t xml:space="preserve"> </w:t>
            </w:r>
            <w:r w:rsidRPr="00761A8D">
              <w:rPr>
                <w:rFonts w:ascii="Times New Roman" w:hAnsi="Times New Roman" w:cs="Times New Roman"/>
                <w:sz w:val="24"/>
                <w:szCs w:val="24"/>
              </w:rPr>
              <w:t>500) mm</w:t>
            </w:r>
          </w:p>
        </w:tc>
        <w:tc>
          <w:tcPr>
            <w:tcW w:w="1701" w:type="dxa"/>
          </w:tcPr>
          <w:p w14:paraId="7906ABA4"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Statinis:</w:t>
            </w:r>
            <w:r w:rsidRPr="00761A8D">
              <w:rPr>
                <w:rFonts w:ascii="Times New Roman" w:eastAsia="Times New Roman" w:hAnsi="Times New Roman" w:cs="Times New Roman"/>
                <w:color w:val="000000"/>
                <w:sz w:val="24"/>
                <w:szCs w:val="24"/>
              </w:rPr>
              <w:br/>
              <w:t>(yra/nėra)</w:t>
            </w:r>
          </w:p>
        </w:tc>
        <w:tc>
          <w:tcPr>
            <w:tcW w:w="1569" w:type="dxa"/>
          </w:tcPr>
          <w:p w14:paraId="0FF3A705"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L3 =</w:t>
            </w:r>
          </w:p>
        </w:tc>
        <w:tc>
          <w:tcPr>
            <w:tcW w:w="2119" w:type="dxa"/>
            <w:gridSpan w:val="2"/>
          </w:tcPr>
          <w:p w14:paraId="115B28C9"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0.20</w:t>
            </w:r>
          </w:p>
        </w:tc>
      </w:tr>
      <w:tr w:rsidR="00761A8D" w:rsidRPr="00761A8D" w14:paraId="2076372A" w14:textId="77777777" w:rsidTr="00761A8D">
        <w:trPr>
          <w:trHeight w:val="510"/>
        </w:trPr>
        <w:tc>
          <w:tcPr>
            <w:tcW w:w="699" w:type="dxa"/>
            <w:hideMark/>
          </w:tcPr>
          <w:p w14:paraId="1B339D75"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T4</w:t>
            </w:r>
          </w:p>
        </w:tc>
        <w:tc>
          <w:tcPr>
            <w:tcW w:w="3969" w:type="dxa"/>
            <w:hideMark/>
          </w:tcPr>
          <w:p w14:paraId="262C4787"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hAnsi="Times New Roman" w:cs="Times New Roman"/>
                <w:sz w:val="24"/>
                <w:szCs w:val="24"/>
              </w:rPr>
              <w:t xml:space="preserve">Pikselio dydis </w:t>
            </w:r>
            <w:r w:rsidRPr="00761A8D">
              <w:rPr>
                <w:rFonts w:ascii="Times New Roman" w:eastAsia="Times New Roman" w:hAnsi="Times New Roman" w:cs="Times New Roman"/>
                <w:sz w:val="24"/>
                <w:szCs w:val="24"/>
              </w:rPr>
              <w:t>≤ 70 µm</w:t>
            </w:r>
          </w:p>
        </w:tc>
        <w:tc>
          <w:tcPr>
            <w:tcW w:w="1701" w:type="dxa"/>
            <w:hideMark/>
          </w:tcPr>
          <w:p w14:paraId="0BC0DE76"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Statinis:</w:t>
            </w:r>
            <w:r w:rsidRPr="00761A8D">
              <w:rPr>
                <w:rFonts w:ascii="Times New Roman" w:eastAsia="Times New Roman" w:hAnsi="Times New Roman" w:cs="Times New Roman"/>
                <w:color w:val="000000"/>
                <w:sz w:val="24"/>
                <w:szCs w:val="24"/>
              </w:rPr>
              <w:br/>
              <w:t>(yra/nėra)</w:t>
            </w:r>
          </w:p>
        </w:tc>
        <w:tc>
          <w:tcPr>
            <w:tcW w:w="1569" w:type="dxa"/>
            <w:hideMark/>
          </w:tcPr>
          <w:p w14:paraId="0123153C"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L4 =</w:t>
            </w:r>
          </w:p>
        </w:tc>
        <w:tc>
          <w:tcPr>
            <w:tcW w:w="2119" w:type="dxa"/>
            <w:gridSpan w:val="2"/>
            <w:hideMark/>
          </w:tcPr>
          <w:p w14:paraId="39F25366"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0.20</w:t>
            </w:r>
          </w:p>
        </w:tc>
      </w:tr>
      <w:tr w:rsidR="00761A8D" w:rsidRPr="00761A8D" w14:paraId="663DA5AE" w14:textId="77777777" w:rsidTr="00761A8D">
        <w:trPr>
          <w:trHeight w:val="532"/>
        </w:trPr>
        <w:tc>
          <w:tcPr>
            <w:tcW w:w="699" w:type="dxa"/>
            <w:hideMark/>
          </w:tcPr>
          <w:p w14:paraId="722F13A8"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T5</w:t>
            </w:r>
          </w:p>
        </w:tc>
        <w:tc>
          <w:tcPr>
            <w:tcW w:w="3969" w:type="dxa"/>
            <w:hideMark/>
          </w:tcPr>
          <w:p w14:paraId="1312063A"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Reguliuojamo aukščio technologo darbo vieta</w:t>
            </w:r>
          </w:p>
        </w:tc>
        <w:tc>
          <w:tcPr>
            <w:tcW w:w="1701" w:type="dxa"/>
            <w:hideMark/>
          </w:tcPr>
          <w:p w14:paraId="35858BA7"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Statinis:</w:t>
            </w:r>
            <w:r w:rsidRPr="00761A8D">
              <w:rPr>
                <w:rFonts w:ascii="Times New Roman" w:eastAsia="Times New Roman" w:hAnsi="Times New Roman" w:cs="Times New Roman"/>
                <w:color w:val="000000"/>
                <w:sz w:val="24"/>
                <w:szCs w:val="24"/>
              </w:rPr>
              <w:br/>
              <w:t>(yra/nėra)</w:t>
            </w:r>
          </w:p>
        </w:tc>
        <w:tc>
          <w:tcPr>
            <w:tcW w:w="1569" w:type="dxa"/>
            <w:hideMark/>
          </w:tcPr>
          <w:p w14:paraId="5F4B626D" w14:textId="77777777" w:rsidR="00761A8D" w:rsidRPr="00761A8D" w:rsidRDefault="00761A8D" w:rsidP="00761A8D">
            <w:pPr>
              <w:spacing w:after="0" w:line="240" w:lineRule="auto"/>
              <w:rPr>
                <w:rFonts w:ascii="Times New Roman" w:eastAsia="Times New Roman" w:hAnsi="Times New Roman" w:cs="Times New Roman"/>
                <w:color w:val="000000"/>
                <w:sz w:val="24"/>
                <w:szCs w:val="24"/>
              </w:rPr>
            </w:pPr>
            <w:r w:rsidRPr="00761A8D">
              <w:rPr>
                <w:rFonts w:ascii="Times New Roman" w:eastAsia="Times New Roman" w:hAnsi="Times New Roman" w:cs="Times New Roman"/>
                <w:color w:val="000000"/>
                <w:sz w:val="24"/>
                <w:szCs w:val="24"/>
              </w:rPr>
              <w:t>L5 =</w:t>
            </w:r>
          </w:p>
        </w:tc>
        <w:tc>
          <w:tcPr>
            <w:tcW w:w="2119" w:type="dxa"/>
            <w:gridSpan w:val="2"/>
            <w:hideMark/>
          </w:tcPr>
          <w:p w14:paraId="6A0BEADA" w14:textId="77777777" w:rsidR="00761A8D" w:rsidRPr="00761A8D" w:rsidRDefault="00761A8D" w:rsidP="00761A8D">
            <w:pPr>
              <w:spacing w:after="0" w:line="240" w:lineRule="auto"/>
              <w:rPr>
                <w:rFonts w:ascii="Times New Roman" w:eastAsia="Times New Roman" w:hAnsi="Times New Roman" w:cs="Times New Roman"/>
                <w:b/>
                <w:bCs/>
                <w:color w:val="000000"/>
                <w:sz w:val="24"/>
                <w:szCs w:val="24"/>
              </w:rPr>
            </w:pPr>
            <w:r w:rsidRPr="00761A8D">
              <w:rPr>
                <w:rFonts w:ascii="Times New Roman" w:eastAsia="Times New Roman" w:hAnsi="Times New Roman" w:cs="Times New Roman"/>
                <w:b/>
                <w:bCs/>
                <w:color w:val="000000"/>
                <w:sz w:val="24"/>
                <w:szCs w:val="24"/>
              </w:rPr>
              <w:t>0.20</w:t>
            </w:r>
          </w:p>
        </w:tc>
      </w:tr>
      <w:bookmarkEnd w:id="52"/>
    </w:tbl>
    <w:p w14:paraId="3A683522" w14:textId="77777777" w:rsidR="00EA0B39" w:rsidRDefault="00EA0B39" w:rsidP="00761A8D">
      <w:pPr>
        <w:rPr>
          <w:b/>
          <w:color w:val="000000"/>
          <w:sz w:val="22"/>
        </w:rPr>
      </w:pPr>
    </w:p>
    <w:p w14:paraId="5E301E4B" w14:textId="5930A649" w:rsidR="00761A8D" w:rsidRPr="00EA0B39" w:rsidRDefault="00761A8D" w:rsidP="00EA0B39">
      <w:pPr>
        <w:jc w:val="center"/>
        <w:rPr>
          <w:rFonts w:ascii="Times New Roman" w:hAnsi="Times New Roman" w:cs="Times New Roman"/>
          <w:b/>
          <w:color w:val="000000"/>
          <w:sz w:val="24"/>
          <w:szCs w:val="24"/>
        </w:rPr>
      </w:pPr>
      <w:r w:rsidRPr="00EA0B39">
        <w:rPr>
          <w:rFonts w:ascii="Times New Roman" w:hAnsi="Times New Roman" w:cs="Times New Roman"/>
          <w:b/>
          <w:color w:val="000000"/>
          <w:sz w:val="24"/>
          <w:szCs w:val="24"/>
        </w:rPr>
        <w:t>PASIŪLYMŲ VERTINIMO TVARKA</w:t>
      </w:r>
    </w:p>
    <w:p w14:paraId="77070C71" w14:textId="77777777" w:rsidR="00761A8D" w:rsidRPr="00EA0B39" w:rsidRDefault="00761A8D" w:rsidP="00EA0B39">
      <w:pPr>
        <w:ind w:firstLine="567"/>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Pasiūlymo ekonominio naudingumo (kainos ir kokybės santykio) apskaičiavimo tvarka (formulė) yra pateikiama žemiau:</w:t>
      </w:r>
    </w:p>
    <w:p w14:paraId="64754C26" w14:textId="77777777" w:rsidR="00761A8D" w:rsidRPr="00EA0B39" w:rsidRDefault="00761A8D" w:rsidP="00EA0B39">
      <w:pPr>
        <w:pStyle w:val="Sraopastraipa"/>
        <w:numPr>
          <w:ilvl w:val="0"/>
          <w:numId w:val="24"/>
        </w:numPr>
        <w:spacing w:line="259" w:lineRule="auto"/>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Pasiūlymo ekonominis naudingumas (E) apskaičiuojamas sudedant tiekėjo pasiūlymo kainos (K) ir techninių pranašumų (T) balus:</w:t>
      </w:r>
    </w:p>
    <w:p w14:paraId="02F74CD0" w14:textId="77777777" w:rsidR="00761A8D" w:rsidRPr="00EA0B39" w:rsidRDefault="00761A8D" w:rsidP="00761A8D">
      <w:pPr>
        <w:pStyle w:val="Sraopastraipa"/>
        <w:rPr>
          <w:rFonts w:ascii="Times New Roman" w:hAnsi="Times New Roman" w:cs="Times New Roman"/>
          <w:color w:val="000000"/>
          <w:sz w:val="24"/>
          <w:szCs w:val="24"/>
        </w:rPr>
      </w:pPr>
    </w:p>
    <w:p w14:paraId="644A7677" w14:textId="77777777" w:rsidR="00761A8D" w:rsidRPr="00EA0B39" w:rsidRDefault="00761A8D" w:rsidP="00761A8D">
      <w:pPr>
        <w:pStyle w:val="Sraopastraipa"/>
        <w:jc w:val="center"/>
        <w:rPr>
          <w:rFonts w:ascii="Times New Roman" w:hAnsi="Times New Roman" w:cs="Times New Roman"/>
          <w:color w:val="000000"/>
          <w:sz w:val="24"/>
          <w:szCs w:val="24"/>
        </w:rPr>
      </w:pPr>
      <w:r w:rsidRPr="00EA0B39">
        <w:rPr>
          <w:rFonts w:ascii="Times New Roman" w:hAnsi="Times New Roman" w:cs="Times New Roman"/>
          <w:color w:val="000000"/>
          <w:sz w:val="24"/>
          <w:szCs w:val="24"/>
        </w:rPr>
        <w:t>E = K + T</w:t>
      </w:r>
    </w:p>
    <w:p w14:paraId="17AFA833" w14:textId="77777777" w:rsidR="00761A8D" w:rsidRPr="00EA0B39" w:rsidRDefault="00761A8D" w:rsidP="00761A8D">
      <w:pPr>
        <w:pStyle w:val="Sraopastraipa"/>
        <w:rPr>
          <w:rFonts w:ascii="Times New Roman" w:hAnsi="Times New Roman" w:cs="Times New Roman"/>
          <w:color w:val="000000"/>
          <w:sz w:val="24"/>
          <w:szCs w:val="24"/>
        </w:rPr>
      </w:pPr>
    </w:p>
    <w:p w14:paraId="48D46566" w14:textId="77777777" w:rsidR="00761A8D" w:rsidRPr="00EA0B39" w:rsidRDefault="00761A8D" w:rsidP="00EA0B39">
      <w:pPr>
        <w:pStyle w:val="Sraopastraipa"/>
        <w:numPr>
          <w:ilvl w:val="0"/>
          <w:numId w:val="24"/>
        </w:numPr>
        <w:spacing w:line="259" w:lineRule="auto"/>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Pasiūlymo kainos (K) balai apskaičiuojami mažiausios pasiūlytos kainos (K</w:t>
      </w:r>
      <w:r w:rsidRPr="00EA0B39">
        <w:rPr>
          <w:rFonts w:ascii="Times New Roman" w:hAnsi="Times New Roman" w:cs="Times New Roman"/>
          <w:color w:val="000000"/>
          <w:sz w:val="24"/>
          <w:szCs w:val="24"/>
          <w:vertAlign w:val="subscript"/>
        </w:rPr>
        <w:t>min</w:t>
      </w:r>
      <w:r w:rsidRPr="00EA0B39">
        <w:rPr>
          <w:rFonts w:ascii="Times New Roman" w:hAnsi="Times New Roman" w:cs="Times New Roman"/>
          <w:color w:val="000000"/>
          <w:sz w:val="24"/>
          <w:szCs w:val="24"/>
        </w:rPr>
        <w:t>) ir vertinamo pasiūlymo kainos (K</w:t>
      </w:r>
      <w:r w:rsidRPr="00EA0B39">
        <w:rPr>
          <w:rFonts w:ascii="Times New Roman" w:hAnsi="Times New Roman" w:cs="Times New Roman"/>
          <w:color w:val="000000"/>
          <w:sz w:val="24"/>
          <w:szCs w:val="24"/>
          <w:vertAlign w:val="subscript"/>
        </w:rPr>
        <w:t>v</w:t>
      </w:r>
      <w:r w:rsidRPr="00EA0B39">
        <w:rPr>
          <w:rFonts w:ascii="Times New Roman" w:hAnsi="Times New Roman" w:cs="Times New Roman"/>
          <w:color w:val="000000"/>
          <w:sz w:val="24"/>
          <w:szCs w:val="24"/>
        </w:rPr>
        <w:t>) santykį padauginant iš kainos lyginamojo svorio (X):</w:t>
      </w:r>
    </w:p>
    <w:p w14:paraId="1742CEBA" w14:textId="77777777" w:rsidR="00761A8D" w:rsidRPr="00EA0B39" w:rsidRDefault="00761A8D" w:rsidP="00761A8D">
      <w:pPr>
        <w:pStyle w:val="Sraopastraipa"/>
        <w:rPr>
          <w:rFonts w:ascii="Times New Roman" w:hAnsi="Times New Roman" w:cs="Times New Roman"/>
          <w:color w:val="000000"/>
          <w:sz w:val="24"/>
          <w:szCs w:val="24"/>
        </w:rPr>
      </w:pPr>
    </w:p>
    <w:p w14:paraId="790172C9" w14:textId="77777777" w:rsidR="00761A8D" w:rsidRPr="00EA0B39" w:rsidRDefault="00761A8D" w:rsidP="00761A8D">
      <w:pPr>
        <w:pStyle w:val="Sraopastraipa"/>
        <w:jc w:val="center"/>
        <w:rPr>
          <w:rFonts w:ascii="Times New Roman" w:hAnsi="Times New Roman" w:cs="Times New Roman"/>
          <w:color w:val="000000"/>
          <w:sz w:val="24"/>
          <w:szCs w:val="24"/>
        </w:rPr>
      </w:pPr>
      <w:r w:rsidRPr="00EA0B39">
        <w:rPr>
          <w:rFonts w:ascii="Times New Roman" w:hAnsi="Times New Roman" w:cs="Times New Roman"/>
          <w:noProof/>
          <w:color w:val="000000"/>
          <w:sz w:val="24"/>
          <w:szCs w:val="24"/>
        </w:rPr>
        <w:drawing>
          <wp:inline distT="0" distB="0" distL="0" distR="0" wp14:anchorId="11E54B2E" wp14:editId="2481DAC9">
            <wp:extent cx="939165" cy="3765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9165" cy="376555"/>
                    </a:xfrm>
                    <a:prstGeom prst="rect">
                      <a:avLst/>
                    </a:prstGeom>
                    <a:noFill/>
                    <a:ln>
                      <a:noFill/>
                    </a:ln>
                  </pic:spPr>
                </pic:pic>
              </a:graphicData>
            </a:graphic>
          </wp:inline>
        </w:drawing>
      </w:r>
    </w:p>
    <w:p w14:paraId="479D7238" w14:textId="77777777" w:rsidR="00761A8D" w:rsidRPr="00EA0B39" w:rsidRDefault="00761A8D" w:rsidP="00761A8D">
      <w:pPr>
        <w:pStyle w:val="Sraopastraipa"/>
        <w:rPr>
          <w:rFonts w:ascii="Times New Roman" w:hAnsi="Times New Roman" w:cs="Times New Roman"/>
          <w:color w:val="000000"/>
          <w:sz w:val="24"/>
          <w:szCs w:val="24"/>
        </w:rPr>
      </w:pPr>
    </w:p>
    <w:p w14:paraId="7E33A914" w14:textId="77777777" w:rsidR="00761A8D" w:rsidRPr="00EA0B39" w:rsidRDefault="00761A8D" w:rsidP="00EA0B39">
      <w:pPr>
        <w:pStyle w:val="Sraopastraipa"/>
        <w:numPr>
          <w:ilvl w:val="0"/>
          <w:numId w:val="24"/>
        </w:numPr>
        <w:spacing w:line="259" w:lineRule="auto"/>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Siūlomo objekto techniniai parametrai neturi skaitinių išraiškų (yra arba nėra), todėl parametrų įvertinimas apskaičiuojamas pagal metodiką:</w:t>
      </w:r>
    </w:p>
    <w:p w14:paraId="1EEA6332" w14:textId="77777777" w:rsidR="00761A8D" w:rsidRPr="00EA0B39" w:rsidRDefault="00761A8D" w:rsidP="00761A8D">
      <w:pPr>
        <w:pStyle w:val="Sraopastraipa"/>
        <w:rPr>
          <w:rFonts w:ascii="Times New Roman" w:hAnsi="Times New Roman" w:cs="Times New Roman"/>
          <w:color w:val="000000"/>
          <w:sz w:val="24"/>
          <w:szCs w:val="24"/>
        </w:rPr>
      </w:pPr>
    </w:p>
    <w:p w14:paraId="4B55DF5F" w14:textId="77777777" w:rsidR="00942866" w:rsidRDefault="00761A8D" w:rsidP="00EA0B39">
      <w:pPr>
        <w:pStyle w:val="Sraopastraipa"/>
        <w:spacing w:line="259" w:lineRule="auto"/>
        <w:ind w:left="1080"/>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 xml:space="preserve">Jei siūlomas objektas turi nurodytą pranašumą, gauna maksimalų balų skaičių pagal lyginamąjį svorį: </w:t>
      </w:r>
    </w:p>
    <w:p w14:paraId="20EC439E" w14:textId="1A83BF7D" w:rsidR="00761A8D" w:rsidRPr="00EA0B39" w:rsidRDefault="00761A8D" w:rsidP="00EA0B39">
      <w:pPr>
        <w:pStyle w:val="Sraopastraipa"/>
        <w:spacing w:line="259" w:lineRule="auto"/>
        <w:ind w:left="1080"/>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T1 = L1 = 0.2, T2 = L2 = 0.2, T3 = L3 = 0.2, T4 = L4 = 0.2, T5 = L5 = 0.2.</w:t>
      </w:r>
    </w:p>
    <w:p w14:paraId="690A636C" w14:textId="77777777" w:rsidR="00942866" w:rsidRDefault="00761A8D" w:rsidP="00EA0B39">
      <w:pPr>
        <w:pStyle w:val="Sraopastraipa"/>
        <w:ind w:left="1080"/>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 xml:space="preserve">Jei siūlomas objektas neturi nurodyto pranašumo gauna 0 balų: </w:t>
      </w:r>
    </w:p>
    <w:p w14:paraId="22EABEB2" w14:textId="38672BDC" w:rsidR="00761A8D" w:rsidRPr="00EA0B39" w:rsidRDefault="00761A8D" w:rsidP="00EA0B39">
      <w:pPr>
        <w:pStyle w:val="Sraopastraipa"/>
        <w:ind w:left="1080"/>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T1 = L1 = 0, T2 = L2 = 0, T3 = L3 = 0, T4 = L4 = 0, T5 = L5 = 0.</w:t>
      </w:r>
    </w:p>
    <w:p w14:paraId="22A27248" w14:textId="77777777" w:rsidR="00761A8D" w:rsidRPr="00EA0B39" w:rsidRDefault="00761A8D" w:rsidP="00761A8D">
      <w:pPr>
        <w:pStyle w:val="Sraopastraipa"/>
        <w:ind w:left="1080"/>
        <w:rPr>
          <w:rFonts w:ascii="Times New Roman" w:hAnsi="Times New Roman" w:cs="Times New Roman"/>
          <w:color w:val="000000"/>
          <w:sz w:val="24"/>
          <w:szCs w:val="24"/>
        </w:rPr>
      </w:pPr>
    </w:p>
    <w:p w14:paraId="4D06EFCC" w14:textId="77777777" w:rsidR="00761A8D" w:rsidRPr="00EA0B39" w:rsidRDefault="00761A8D" w:rsidP="00EA0B39">
      <w:pPr>
        <w:pStyle w:val="Sraopastraipa"/>
        <w:numPr>
          <w:ilvl w:val="0"/>
          <w:numId w:val="24"/>
        </w:numPr>
        <w:spacing w:line="259" w:lineRule="auto"/>
        <w:jc w:val="both"/>
        <w:rPr>
          <w:rFonts w:ascii="Times New Roman" w:hAnsi="Times New Roman" w:cs="Times New Roman"/>
          <w:color w:val="000000"/>
          <w:sz w:val="24"/>
          <w:szCs w:val="24"/>
        </w:rPr>
      </w:pPr>
      <w:r w:rsidRPr="00EA0B39">
        <w:rPr>
          <w:rFonts w:ascii="Times New Roman" w:hAnsi="Times New Roman" w:cs="Times New Roman"/>
          <w:color w:val="000000"/>
          <w:sz w:val="24"/>
          <w:szCs w:val="24"/>
        </w:rPr>
        <w:t>Techninių pranašumų (T) balai apskaičiuojami visų techninių kriterijų parametrų įvertinimų sumą padauginant iš techninių pranašumų lyginamojo svorio (Y):</w:t>
      </w:r>
    </w:p>
    <w:p w14:paraId="1E2A556E" w14:textId="77777777" w:rsidR="00761A8D" w:rsidRPr="00EA0B39" w:rsidRDefault="00761A8D" w:rsidP="00761A8D">
      <w:pPr>
        <w:ind w:left="360"/>
        <w:jc w:val="center"/>
        <w:rPr>
          <w:rFonts w:ascii="Times New Roman" w:hAnsi="Times New Roman" w:cs="Times New Roman"/>
          <w:color w:val="000000"/>
          <w:sz w:val="24"/>
          <w:szCs w:val="24"/>
        </w:rPr>
      </w:pPr>
      <m:oMathPara>
        <m:oMathParaPr>
          <m:jc m:val="centerGroup"/>
        </m:oMathParaPr>
        <m:oMath>
          <m:r>
            <w:rPr>
              <w:rFonts w:ascii="Cambria Math" w:hAnsi="Cambria Math" w:cs="Times New Roman"/>
              <w:color w:val="000000"/>
              <w:sz w:val="24"/>
              <w:szCs w:val="24"/>
            </w:rPr>
            <m:t>T=</m:t>
          </m:r>
          <m:d>
            <m:dPr>
              <m:ctrlPr>
                <w:rPr>
                  <w:rFonts w:ascii="Cambria Math" w:hAnsi="Cambria Math" w:cs="Times New Roman"/>
                  <w:i/>
                  <w:iCs/>
                  <w:color w:val="000000"/>
                  <w:sz w:val="24"/>
                  <w:szCs w:val="24"/>
                </w:rPr>
              </m:ctrlPr>
            </m:dPr>
            <m:e>
              <m:nary>
                <m:naryPr>
                  <m:chr m:val="∑"/>
                  <m:ctrlPr>
                    <w:rPr>
                      <w:rFonts w:ascii="Cambria Math" w:hAnsi="Cambria Math" w:cs="Times New Roman"/>
                      <w:i/>
                      <w:iCs/>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5</m:t>
                  </m:r>
                </m:sup>
                <m:e>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i</m:t>
                      </m:r>
                    </m:sub>
                  </m:sSub>
                </m:e>
              </m:nary>
            </m:e>
          </m:d>
          <m:r>
            <w:rPr>
              <w:rFonts w:ascii="Cambria Math" w:hAnsi="Cambria Math" w:cs="Times New Roman"/>
              <w:color w:val="000000"/>
              <w:sz w:val="24"/>
              <w:szCs w:val="24"/>
            </w:rPr>
            <m:t>x Y</m:t>
          </m:r>
        </m:oMath>
      </m:oMathPara>
    </w:p>
    <w:p w14:paraId="591C1B26" w14:textId="77777777" w:rsidR="00761A8D" w:rsidRPr="00AB65D3" w:rsidRDefault="00761A8D" w:rsidP="00761A8D">
      <w:pPr>
        <w:spacing w:after="0" w:line="240" w:lineRule="auto"/>
        <w:rPr>
          <w:szCs w:val="24"/>
        </w:rPr>
      </w:pPr>
    </w:p>
    <w:p w14:paraId="4E57DFCB" w14:textId="77777777" w:rsidR="00942866" w:rsidRDefault="00942866" w:rsidP="00942866">
      <w:pPr>
        <w:spacing w:after="0" w:line="240" w:lineRule="auto"/>
        <w:rPr>
          <w:rFonts w:ascii="Times New Roman" w:hAnsi="Times New Roman" w:cs="Times New Roman"/>
          <w:sz w:val="24"/>
          <w:szCs w:val="24"/>
        </w:rPr>
      </w:pPr>
    </w:p>
    <w:p w14:paraId="2CF36F0D" w14:textId="77777777" w:rsidR="00942866" w:rsidRDefault="00942866" w:rsidP="008B4815">
      <w:pPr>
        <w:spacing w:after="0" w:line="240" w:lineRule="auto"/>
        <w:jc w:val="center"/>
        <w:rPr>
          <w:rFonts w:ascii="Times New Roman" w:hAnsi="Times New Roman" w:cs="Times New Roman"/>
          <w:sz w:val="24"/>
          <w:szCs w:val="24"/>
        </w:rPr>
      </w:pPr>
    </w:p>
    <w:p w14:paraId="762E928A" w14:textId="4A0900F1"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w:t>
      </w:r>
      <w:r w:rsidR="00942866">
        <w:rPr>
          <w:rFonts w:ascii="Times New Roman" w:hAnsi="Times New Roman" w:cs="Times New Roman"/>
          <w:sz w:val="24"/>
          <w:szCs w:val="24"/>
        </w:rPr>
        <w:t>____________________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A1E7" w14:textId="77777777" w:rsidR="00F33AA4" w:rsidRDefault="00F33AA4" w:rsidP="00D05666">
      <w:r>
        <w:separator/>
      </w:r>
    </w:p>
  </w:endnote>
  <w:endnote w:type="continuationSeparator" w:id="0">
    <w:p w14:paraId="55A829F1" w14:textId="77777777" w:rsidR="00F33AA4" w:rsidRDefault="00F33AA4" w:rsidP="00D05666">
      <w:r>
        <w:continuationSeparator/>
      </w:r>
    </w:p>
  </w:endnote>
  <w:endnote w:type="continuationNotice" w:id="1">
    <w:p w14:paraId="40B144EC" w14:textId="77777777" w:rsidR="00F33AA4" w:rsidRDefault="00F33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E304" w14:textId="77777777" w:rsidR="00F33AA4" w:rsidRDefault="00F33AA4" w:rsidP="00D05666">
      <w:r>
        <w:separator/>
      </w:r>
    </w:p>
  </w:footnote>
  <w:footnote w:type="continuationSeparator" w:id="0">
    <w:p w14:paraId="5E30B190" w14:textId="77777777" w:rsidR="00F33AA4" w:rsidRDefault="00F33AA4" w:rsidP="00D05666">
      <w:r>
        <w:continuationSeparator/>
      </w:r>
    </w:p>
  </w:footnote>
  <w:footnote w:type="continuationNotice" w:id="1">
    <w:p w14:paraId="0BD5D60E" w14:textId="77777777" w:rsidR="00F33AA4" w:rsidRDefault="00F33A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3"/>
  </w:num>
  <w:num w:numId="3" w16cid:durableId="1528367431">
    <w:abstractNumId w:val="14"/>
  </w:num>
  <w:num w:numId="4" w16cid:durableId="1484615006">
    <w:abstractNumId w:val="17"/>
  </w:num>
  <w:num w:numId="5" w16cid:durableId="607934237">
    <w:abstractNumId w:val="13"/>
  </w:num>
  <w:num w:numId="6" w16cid:durableId="408162091">
    <w:abstractNumId w:val="22"/>
  </w:num>
  <w:num w:numId="7" w16cid:durableId="12269543">
    <w:abstractNumId w:val="20"/>
  </w:num>
  <w:num w:numId="8" w16cid:durableId="749809940">
    <w:abstractNumId w:val="2"/>
  </w:num>
  <w:num w:numId="9" w16cid:durableId="412043720">
    <w:abstractNumId w:val="21"/>
  </w:num>
  <w:num w:numId="10" w16cid:durableId="1996449446">
    <w:abstractNumId w:val="19"/>
  </w:num>
  <w:num w:numId="11" w16cid:durableId="1482305889">
    <w:abstractNumId w:val="16"/>
  </w:num>
  <w:num w:numId="12" w16cid:durableId="32313854">
    <w:abstractNumId w:val="10"/>
  </w:num>
  <w:num w:numId="13" w16cid:durableId="1318921492">
    <w:abstractNumId w:val="12"/>
  </w:num>
  <w:num w:numId="14" w16cid:durableId="1864435576">
    <w:abstractNumId w:val="18"/>
  </w:num>
  <w:num w:numId="15" w16cid:durableId="1941065713">
    <w:abstractNumId w:val="4"/>
  </w:num>
  <w:num w:numId="16" w16cid:durableId="19859238">
    <w:abstractNumId w:val="8"/>
  </w:num>
  <w:num w:numId="17" w16cid:durableId="1297491117">
    <w:abstractNumId w:val="11"/>
  </w:num>
  <w:num w:numId="18" w16cid:durableId="1426346297">
    <w:abstractNumId w:val="23"/>
  </w:num>
  <w:num w:numId="19" w16cid:durableId="254100350">
    <w:abstractNumId w:val="7"/>
  </w:num>
  <w:num w:numId="20" w16cid:durableId="615910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5"/>
  </w:num>
  <w:num w:numId="23" w16cid:durableId="152259123">
    <w:abstractNumId w:val="0"/>
  </w:num>
  <w:num w:numId="24" w16cid:durableId="40758411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44"/>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9D8"/>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17"/>
    <w:rsid w:val="00224F0F"/>
    <w:rsid w:val="002256CF"/>
    <w:rsid w:val="002257D8"/>
    <w:rsid w:val="00225BEF"/>
    <w:rsid w:val="002267DE"/>
    <w:rsid w:val="00226AD0"/>
    <w:rsid w:val="00227191"/>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AF9"/>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48"/>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4A6"/>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18A"/>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403"/>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FA6"/>
    <w:rsid w:val="0059587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0E9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8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5"/>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715"/>
    <w:rsid w:val="007F6C4A"/>
    <w:rsid w:val="007F6C5E"/>
    <w:rsid w:val="007F70F3"/>
    <w:rsid w:val="0080079C"/>
    <w:rsid w:val="0080161C"/>
    <w:rsid w:val="0080269D"/>
    <w:rsid w:val="008030A3"/>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805"/>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873"/>
    <w:rsid w:val="008A6B05"/>
    <w:rsid w:val="008A6E69"/>
    <w:rsid w:val="008A6F5E"/>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866"/>
    <w:rsid w:val="00942B80"/>
    <w:rsid w:val="00942BCA"/>
    <w:rsid w:val="00942C81"/>
    <w:rsid w:val="0094429A"/>
    <w:rsid w:val="00945504"/>
    <w:rsid w:val="009465A0"/>
    <w:rsid w:val="00946722"/>
    <w:rsid w:val="009501C3"/>
    <w:rsid w:val="009502BE"/>
    <w:rsid w:val="009502F5"/>
    <w:rsid w:val="00951564"/>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55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4EC"/>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9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190"/>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B22"/>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CF"/>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3CE2"/>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299"/>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4E28"/>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172"/>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4B"/>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B39"/>
    <w:rsid w:val="00EA0CD1"/>
    <w:rsid w:val="00EA100E"/>
    <w:rsid w:val="00EA141A"/>
    <w:rsid w:val="00EA1790"/>
    <w:rsid w:val="00EA211D"/>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5C6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13CE"/>
    <w:rsid w:val="00F31B00"/>
    <w:rsid w:val="00F32018"/>
    <w:rsid w:val="00F32DE5"/>
    <w:rsid w:val="00F332DC"/>
    <w:rsid w:val="00F33516"/>
    <w:rsid w:val="00F33852"/>
    <w:rsid w:val="00F33A43"/>
    <w:rsid w:val="00F33AA4"/>
    <w:rsid w:val="00F34532"/>
    <w:rsid w:val="00F346E3"/>
    <w:rsid w:val="00F34725"/>
    <w:rsid w:val="00F3565B"/>
    <w:rsid w:val="00F35C40"/>
    <w:rsid w:val="00F36428"/>
    <w:rsid w:val="00F3656D"/>
    <w:rsid w:val="00F368F7"/>
    <w:rsid w:val="00F36AA8"/>
    <w:rsid w:val="00F37882"/>
    <w:rsid w:val="00F37F14"/>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04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12354</Words>
  <Characters>7043</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12</cp:revision>
  <dcterms:created xsi:type="dcterms:W3CDTF">2025-11-27T14:57:00Z</dcterms:created>
  <dcterms:modified xsi:type="dcterms:W3CDTF">2025-12-03T07:55:00Z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