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FB7C0" w14:textId="77777777" w:rsidR="0086575B" w:rsidRDefault="0086575B" w:rsidP="0086575B">
      <w:pPr>
        <w:ind w:left="6480" w:firstLine="891"/>
        <w:rPr>
          <w:rFonts w:ascii="Times New Roman" w:hAnsi="Times New Roman"/>
          <w:bCs/>
          <w:sz w:val="24"/>
          <w:szCs w:val="24"/>
        </w:rPr>
      </w:pPr>
      <w:bookmarkStart w:id="0" w:name="_Hlk100310082"/>
      <w:r>
        <w:rPr>
          <w:rFonts w:ascii="Times New Roman" w:hAnsi="Times New Roman"/>
          <w:bCs/>
          <w:sz w:val="24"/>
          <w:szCs w:val="24"/>
        </w:rPr>
        <w:t>Pirkimo sąlygų</w:t>
      </w:r>
    </w:p>
    <w:p w14:paraId="36E949B8" w14:textId="77777777" w:rsidR="0086575B" w:rsidRDefault="0086575B" w:rsidP="0086575B">
      <w:pPr>
        <w:ind w:left="5184" w:firstLine="2187"/>
        <w:rPr>
          <w:rFonts w:ascii="Times New Roman" w:hAnsi="Times New Roman"/>
          <w:bCs/>
          <w:sz w:val="24"/>
          <w:szCs w:val="24"/>
        </w:rPr>
      </w:pPr>
      <w:r>
        <w:rPr>
          <w:rFonts w:ascii="Times New Roman" w:hAnsi="Times New Roman"/>
          <w:bCs/>
          <w:sz w:val="24"/>
          <w:szCs w:val="24"/>
        </w:rPr>
        <w:t>2 priedas</w:t>
      </w:r>
    </w:p>
    <w:p w14:paraId="734EAA3C" w14:textId="77777777" w:rsidR="0086575B" w:rsidRDefault="0086575B" w:rsidP="004E7872">
      <w:pPr>
        <w:jc w:val="center"/>
        <w:rPr>
          <w:rFonts w:ascii="Times New Roman" w:hAnsi="Times New Roman"/>
          <w:b/>
          <w:sz w:val="24"/>
          <w:szCs w:val="24"/>
        </w:rPr>
      </w:pPr>
    </w:p>
    <w:p w14:paraId="0FD3051B" w14:textId="57C9C9C7" w:rsidR="004E7872" w:rsidRPr="006F2121" w:rsidRDefault="00EE2B78" w:rsidP="004E7872">
      <w:pPr>
        <w:jc w:val="center"/>
        <w:rPr>
          <w:rStyle w:val="Numatytasispastraiposriftas1"/>
          <w:rFonts w:ascii="Times New Roman" w:hAnsi="Times New Roman"/>
          <w:b/>
          <w:sz w:val="24"/>
          <w:szCs w:val="24"/>
          <w:lang w:eastAsia="ar-SA"/>
        </w:rPr>
      </w:pPr>
      <w:r w:rsidRPr="00EE2B78">
        <w:rPr>
          <w:rFonts w:ascii="Times New Roman" w:hAnsi="Times New Roman"/>
          <w:b/>
          <w:sz w:val="24"/>
          <w:szCs w:val="24"/>
        </w:rPr>
        <w:t>SOCIALINĖS GLOBOS LICENCIJAVIMO ELEKTRONINĖS PRIEMONĖS (SGLEP)</w:t>
      </w:r>
      <w:r w:rsidR="004E7872" w:rsidRPr="006F2121">
        <w:rPr>
          <w:rFonts w:ascii="Times New Roman" w:hAnsi="Times New Roman"/>
          <w:b/>
          <w:sz w:val="24"/>
          <w:szCs w:val="24"/>
        </w:rPr>
        <w:t xml:space="preserve"> </w:t>
      </w:r>
      <w:bookmarkEnd w:id="0"/>
      <w:r w:rsidR="004E7872" w:rsidRPr="006F2121">
        <w:rPr>
          <w:rFonts w:ascii="Times New Roman" w:hAnsi="Times New Roman"/>
          <w:b/>
          <w:sz w:val="24"/>
          <w:szCs w:val="24"/>
        </w:rPr>
        <w:t xml:space="preserve">PRIEŽIŪROS PASLAUGŲ </w:t>
      </w:r>
      <w:r w:rsidR="004E7872" w:rsidRPr="006F2121">
        <w:rPr>
          <w:rStyle w:val="Numatytasispastraiposriftas1"/>
          <w:rFonts w:ascii="Times New Roman" w:hAnsi="Times New Roman"/>
          <w:b/>
          <w:sz w:val="24"/>
          <w:szCs w:val="24"/>
          <w:lang w:eastAsia="ar-SA"/>
        </w:rPr>
        <w:t>TECHNIN</w:t>
      </w:r>
      <w:r w:rsidR="00F40163">
        <w:rPr>
          <w:rStyle w:val="Numatytasispastraiposriftas1"/>
          <w:rFonts w:ascii="Times New Roman" w:hAnsi="Times New Roman"/>
          <w:b/>
          <w:sz w:val="24"/>
          <w:szCs w:val="24"/>
          <w:lang w:eastAsia="ar-SA"/>
        </w:rPr>
        <w:t>Ė</w:t>
      </w:r>
      <w:r w:rsidR="004E7872" w:rsidRPr="006F2121">
        <w:rPr>
          <w:rStyle w:val="Numatytasispastraiposriftas1"/>
          <w:rFonts w:ascii="Times New Roman" w:hAnsi="Times New Roman"/>
          <w:b/>
          <w:sz w:val="24"/>
          <w:szCs w:val="24"/>
          <w:lang w:eastAsia="ar-SA"/>
        </w:rPr>
        <w:t xml:space="preserve"> SPECIFIKACIJA</w:t>
      </w:r>
    </w:p>
    <w:p w14:paraId="2F538F57" w14:textId="33AECC7B" w:rsidR="00840C27" w:rsidRPr="006F2121" w:rsidRDefault="00840C27" w:rsidP="004E7872">
      <w:pPr>
        <w:jc w:val="center"/>
        <w:rPr>
          <w:rStyle w:val="Numatytasispastraiposriftas1"/>
          <w:rFonts w:ascii="Times New Roman" w:hAnsi="Times New Roman"/>
          <w:b/>
          <w:sz w:val="24"/>
          <w:szCs w:val="24"/>
          <w:lang w:eastAsia="ar-SA"/>
        </w:rPr>
      </w:pPr>
    </w:p>
    <w:p w14:paraId="6CE612EC" w14:textId="21FB1CC3" w:rsidR="00840C27" w:rsidRPr="006F2121" w:rsidRDefault="0072785C" w:rsidP="00BD6489">
      <w:pPr>
        <w:keepNext/>
        <w:tabs>
          <w:tab w:val="num" w:pos="2559"/>
        </w:tabs>
        <w:suppressAutoHyphens/>
        <w:ind w:firstLine="567"/>
        <w:jc w:val="both"/>
        <w:outlineLvl w:val="0"/>
        <w:rPr>
          <w:rFonts w:ascii="Times New Roman" w:eastAsia="Times New Roman" w:hAnsi="Times New Roman"/>
          <w:bCs/>
          <w:sz w:val="24"/>
          <w:szCs w:val="24"/>
          <w:lang w:eastAsia="lt-LT"/>
        </w:rPr>
      </w:pPr>
      <w:r w:rsidRPr="0072785C">
        <w:rPr>
          <w:rFonts w:ascii="Times New Roman" w:hAnsi="Times New Roman"/>
          <w:bCs/>
          <w:sz w:val="24"/>
          <w:szCs w:val="24"/>
        </w:rPr>
        <w:t xml:space="preserve">Socialinės globos licencijavimo elektroninės priemonės </w:t>
      </w:r>
      <w:r>
        <w:rPr>
          <w:rFonts w:ascii="Times New Roman" w:hAnsi="Times New Roman"/>
          <w:bCs/>
          <w:sz w:val="24"/>
          <w:szCs w:val="24"/>
        </w:rPr>
        <w:t xml:space="preserve">(toliau </w:t>
      </w:r>
      <w:r w:rsidR="00C665EC">
        <w:rPr>
          <w:rFonts w:ascii="Times New Roman" w:hAnsi="Times New Roman"/>
          <w:bCs/>
          <w:sz w:val="24"/>
          <w:szCs w:val="24"/>
        </w:rPr>
        <w:t xml:space="preserve">– </w:t>
      </w:r>
      <w:r>
        <w:rPr>
          <w:rFonts w:ascii="Times New Roman" w:hAnsi="Times New Roman"/>
          <w:bCs/>
          <w:sz w:val="24"/>
          <w:szCs w:val="24"/>
        </w:rPr>
        <w:t xml:space="preserve">SGLEP) </w:t>
      </w:r>
      <w:r w:rsidR="00840C27" w:rsidRPr="006F2121">
        <w:rPr>
          <w:rFonts w:ascii="Times New Roman" w:eastAsia="Times New Roman" w:hAnsi="Times New Roman"/>
          <w:bCs/>
          <w:sz w:val="24"/>
          <w:szCs w:val="24"/>
          <w:lang w:eastAsia="lt-LT"/>
        </w:rPr>
        <w:t xml:space="preserve">priežiūros paslaugų techninė specifikacija (toliau – </w:t>
      </w:r>
      <w:bookmarkStart w:id="1" w:name="_Hlk97813910"/>
      <w:r w:rsidR="00840C27" w:rsidRPr="006F2121">
        <w:rPr>
          <w:rFonts w:ascii="Times New Roman" w:eastAsia="Times New Roman" w:hAnsi="Times New Roman"/>
          <w:bCs/>
          <w:sz w:val="24"/>
          <w:szCs w:val="24"/>
          <w:lang w:eastAsia="lt-LT"/>
        </w:rPr>
        <w:t>Techninė specifikacija</w:t>
      </w:r>
      <w:bookmarkEnd w:id="1"/>
      <w:r w:rsidR="00840C27" w:rsidRPr="006F2121">
        <w:rPr>
          <w:rFonts w:ascii="Times New Roman" w:eastAsia="Times New Roman" w:hAnsi="Times New Roman"/>
          <w:bCs/>
          <w:sz w:val="24"/>
          <w:szCs w:val="24"/>
          <w:lang w:eastAsia="lt-LT"/>
        </w:rPr>
        <w:t>) yra skirta Socialinių paslaugų priežiūros departamento prie Socialinės apsaugos ir darbo ministerijos</w:t>
      </w:r>
      <w:r w:rsidR="00DE6323" w:rsidRPr="006F2121">
        <w:rPr>
          <w:rStyle w:val="Puslapioinaosnuoroda"/>
          <w:rFonts w:ascii="Times New Roman" w:eastAsia="Times New Roman" w:hAnsi="Times New Roman"/>
          <w:bCs/>
          <w:sz w:val="24"/>
          <w:szCs w:val="24"/>
          <w:lang w:eastAsia="lt-LT"/>
        </w:rPr>
        <w:footnoteReference w:id="1"/>
      </w:r>
      <w:r w:rsidR="00840C27" w:rsidRPr="006F2121">
        <w:rPr>
          <w:rFonts w:ascii="Times New Roman" w:eastAsia="Times New Roman" w:hAnsi="Times New Roman"/>
          <w:bCs/>
          <w:sz w:val="24"/>
          <w:szCs w:val="24"/>
          <w:lang w:eastAsia="lt-LT"/>
        </w:rPr>
        <w:t xml:space="preserve"> (toliau – Perkančioji organizacija) perkamoms </w:t>
      </w:r>
      <w:r>
        <w:rPr>
          <w:rFonts w:ascii="Times New Roman" w:eastAsia="Times New Roman" w:hAnsi="Times New Roman"/>
          <w:bCs/>
          <w:sz w:val="24"/>
          <w:szCs w:val="24"/>
          <w:lang w:eastAsia="lt-LT"/>
        </w:rPr>
        <w:t>SGLEP</w:t>
      </w:r>
      <w:r w:rsidR="00840C27" w:rsidRPr="006F2121">
        <w:rPr>
          <w:rFonts w:ascii="Times New Roman" w:eastAsia="Times New Roman" w:hAnsi="Times New Roman"/>
          <w:bCs/>
          <w:sz w:val="24"/>
          <w:szCs w:val="24"/>
          <w:lang w:eastAsia="lt-LT"/>
        </w:rPr>
        <w:t xml:space="preserve"> priežiūros paslaugoms (toliau – Paslaugos) detaliai aprašyti.</w:t>
      </w:r>
    </w:p>
    <w:p w14:paraId="53E75649" w14:textId="77777777" w:rsidR="00840C27" w:rsidRPr="006F2121" w:rsidRDefault="00840C27" w:rsidP="00840C27">
      <w:pPr>
        <w:jc w:val="both"/>
        <w:rPr>
          <w:rFonts w:ascii="Times New Roman" w:hAnsi="Times New Roman"/>
          <w:b/>
          <w:sz w:val="24"/>
          <w:szCs w:val="24"/>
        </w:rPr>
      </w:pPr>
    </w:p>
    <w:p w14:paraId="2D778C1E" w14:textId="77777777" w:rsidR="004E7872" w:rsidRPr="006F2121" w:rsidRDefault="004E7872" w:rsidP="00C10E13">
      <w:pPr>
        <w:pStyle w:val="Antrat1"/>
        <w:spacing w:before="0" w:after="0"/>
        <w:rPr>
          <w:b w:val="0"/>
        </w:rPr>
      </w:pPr>
      <w:r w:rsidRPr="006F2121">
        <w:t xml:space="preserve">1. </w:t>
      </w:r>
      <w:bookmarkStart w:id="2" w:name="_Toc405788597"/>
      <w:r w:rsidRPr="006F2121">
        <w:t>SANTRUMPOS IR PAAIŠKINIMAI</w:t>
      </w:r>
      <w:bookmarkEnd w:id="2"/>
    </w:p>
    <w:p w14:paraId="5E472D65" w14:textId="77777777" w:rsidR="004E7872" w:rsidRPr="006F2121" w:rsidRDefault="004E7872" w:rsidP="00C10E13">
      <w:pPr>
        <w:pStyle w:val="NRDLentelesPavadinimas"/>
        <w:numPr>
          <w:ilvl w:val="0"/>
          <w:numId w:val="0"/>
        </w:numPr>
        <w:spacing w:before="0" w:after="0"/>
        <w:ind w:left="1152"/>
        <w:jc w:val="center"/>
        <w:rPr>
          <w:rFonts w:ascii="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5"/>
        <w:gridCol w:w="6881"/>
      </w:tblGrid>
      <w:tr w:rsidR="004E7872" w:rsidRPr="006F2121" w14:paraId="5F55377E" w14:textId="77777777">
        <w:tc>
          <w:tcPr>
            <w:tcW w:w="1184" w:type="pct"/>
            <w:tcBorders>
              <w:top w:val="single" w:sz="4" w:space="0" w:color="auto"/>
              <w:left w:val="single" w:sz="4" w:space="0" w:color="auto"/>
              <w:bottom w:val="single" w:sz="4" w:space="0" w:color="auto"/>
            </w:tcBorders>
            <w:shd w:val="clear" w:color="auto" w:fill="BFBFBF"/>
          </w:tcPr>
          <w:p w14:paraId="6BA55501" w14:textId="77777777" w:rsidR="004E7872" w:rsidRPr="006F2121" w:rsidRDefault="004E7872">
            <w:pPr>
              <w:pStyle w:val="NRDLentelesAntraste"/>
              <w:rPr>
                <w:rFonts w:ascii="Times New Roman" w:hAnsi="Times New Roman"/>
                <w:b/>
                <w:color w:val="auto"/>
                <w:sz w:val="24"/>
              </w:rPr>
            </w:pPr>
            <w:r w:rsidRPr="006F2121">
              <w:rPr>
                <w:rFonts w:ascii="Times New Roman" w:hAnsi="Times New Roman"/>
                <w:b/>
                <w:color w:val="auto"/>
                <w:sz w:val="24"/>
              </w:rPr>
              <w:t>Terminas</w:t>
            </w:r>
          </w:p>
        </w:tc>
        <w:tc>
          <w:tcPr>
            <w:tcW w:w="3816" w:type="pct"/>
            <w:tcBorders>
              <w:top w:val="single" w:sz="4" w:space="0" w:color="auto"/>
              <w:bottom w:val="single" w:sz="4" w:space="0" w:color="auto"/>
              <w:right w:val="single" w:sz="4" w:space="0" w:color="auto"/>
            </w:tcBorders>
            <w:shd w:val="clear" w:color="auto" w:fill="BFBFBF"/>
          </w:tcPr>
          <w:p w14:paraId="40BAF4FC" w14:textId="77777777" w:rsidR="004E7872" w:rsidRPr="006F2121" w:rsidRDefault="004E7872">
            <w:pPr>
              <w:pStyle w:val="NRDLentelesAntraste"/>
              <w:rPr>
                <w:rFonts w:ascii="Times New Roman" w:hAnsi="Times New Roman"/>
                <w:b/>
                <w:color w:val="auto"/>
                <w:sz w:val="24"/>
              </w:rPr>
            </w:pPr>
            <w:r w:rsidRPr="006F2121">
              <w:rPr>
                <w:rFonts w:ascii="Times New Roman" w:hAnsi="Times New Roman"/>
                <w:b/>
                <w:color w:val="auto"/>
                <w:sz w:val="24"/>
              </w:rPr>
              <w:t>Paaiškinimas</w:t>
            </w:r>
          </w:p>
        </w:tc>
      </w:tr>
      <w:tr w:rsidR="004E7872" w:rsidRPr="006F2121" w14:paraId="232C7FC5" w14:textId="77777777">
        <w:tc>
          <w:tcPr>
            <w:tcW w:w="1184" w:type="pct"/>
            <w:tcBorders>
              <w:top w:val="single" w:sz="4" w:space="0" w:color="auto"/>
              <w:left w:val="single" w:sz="4" w:space="0" w:color="auto"/>
              <w:bottom w:val="single" w:sz="4" w:space="0" w:color="000000"/>
              <w:right w:val="single" w:sz="4" w:space="0" w:color="000000"/>
            </w:tcBorders>
          </w:tcPr>
          <w:p w14:paraId="633ED5B5" w14:textId="77777777" w:rsidR="004E7872" w:rsidRPr="006F2121" w:rsidRDefault="004E7872">
            <w:pPr>
              <w:pStyle w:val="NRDLentelesTekstas"/>
              <w:rPr>
                <w:rFonts w:ascii="Times New Roman" w:hAnsi="Times New Roman"/>
                <w:sz w:val="24"/>
              </w:rPr>
            </w:pPr>
            <w:r w:rsidRPr="006F2121">
              <w:rPr>
                <w:rFonts w:ascii="Times New Roman" w:hAnsi="Times New Roman"/>
                <w:sz w:val="24"/>
              </w:rPr>
              <w:t>IS</w:t>
            </w:r>
          </w:p>
        </w:tc>
        <w:tc>
          <w:tcPr>
            <w:tcW w:w="3816" w:type="pct"/>
            <w:tcBorders>
              <w:top w:val="single" w:sz="4" w:space="0" w:color="auto"/>
              <w:left w:val="single" w:sz="4" w:space="0" w:color="000000"/>
              <w:bottom w:val="single" w:sz="4" w:space="0" w:color="000000"/>
              <w:right w:val="single" w:sz="4" w:space="0" w:color="auto"/>
            </w:tcBorders>
          </w:tcPr>
          <w:p w14:paraId="7C996109" w14:textId="77777777" w:rsidR="004E7872" w:rsidRPr="006F2121" w:rsidRDefault="004E7872">
            <w:pPr>
              <w:pStyle w:val="NRDLentelesTekstas"/>
              <w:rPr>
                <w:rFonts w:ascii="Times New Roman" w:hAnsi="Times New Roman"/>
                <w:sz w:val="24"/>
              </w:rPr>
            </w:pPr>
            <w:r w:rsidRPr="006F2121">
              <w:rPr>
                <w:rFonts w:ascii="Times New Roman" w:hAnsi="Times New Roman"/>
                <w:sz w:val="24"/>
              </w:rPr>
              <w:t>Informacinė sistema</w:t>
            </w:r>
          </w:p>
        </w:tc>
      </w:tr>
      <w:tr w:rsidR="0028543E" w:rsidRPr="006F2121" w14:paraId="2602C6AD" w14:textId="77777777">
        <w:tc>
          <w:tcPr>
            <w:tcW w:w="1184" w:type="pct"/>
            <w:tcBorders>
              <w:top w:val="single" w:sz="4" w:space="0" w:color="auto"/>
              <w:left w:val="single" w:sz="4" w:space="0" w:color="auto"/>
              <w:bottom w:val="single" w:sz="4" w:space="0" w:color="000000"/>
              <w:right w:val="single" w:sz="4" w:space="0" w:color="000000"/>
            </w:tcBorders>
          </w:tcPr>
          <w:p w14:paraId="7D2E78D0" w14:textId="0B6CC1AC" w:rsidR="0028543E" w:rsidRPr="006F2121" w:rsidRDefault="0028543E" w:rsidP="0028543E">
            <w:pPr>
              <w:pStyle w:val="NRDLentelesTekstas"/>
              <w:rPr>
                <w:rFonts w:ascii="Times New Roman" w:hAnsi="Times New Roman"/>
                <w:sz w:val="24"/>
              </w:rPr>
            </w:pPr>
            <w:r>
              <w:rPr>
                <w:rFonts w:ascii="Times New Roman" w:hAnsi="Times New Roman"/>
                <w:sz w:val="22"/>
              </w:rPr>
              <w:t>SGLEP</w:t>
            </w:r>
          </w:p>
        </w:tc>
        <w:tc>
          <w:tcPr>
            <w:tcW w:w="3816" w:type="pct"/>
            <w:tcBorders>
              <w:top w:val="single" w:sz="4" w:space="0" w:color="auto"/>
              <w:left w:val="single" w:sz="4" w:space="0" w:color="000000"/>
              <w:bottom w:val="single" w:sz="4" w:space="0" w:color="000000"/>
              <w:right w:val="single" w:sz="4" w:space="0" w:color="auto"/>
            </w:tcBorders>
          </w:tcPr>
          <w:p w14:paraId="7ADDB201" w14:textId="664EA02D" w:rsidR="0028543E" w:rsidRPr="006F2121" w:rsidRDefault="0028543E" w:rsidP="0028543E">
            <w:pPr>
              <w:pStyle w:val="NRDLentelesTekstas"/>
              <w:rPr>
                <w:rFonts w:ascii="Times New Roman" w:hAnsi="Times New Roman"/>
                <w:sz w:val="24"/>
              </w:rPr>
            </w:pPr>
            <w:r>
              <w:rPr>
                <w:rFonts w:ascii="Times New Roman" w:hAnsi="Times New Roman"/>
                <w:sz w:val="22"/>
              </w:rPr>
              <w:t>Socialinės globos įstaigų licencijavimo elektroninė priemonė</w:t>
            </w:r>
          </w:p>
        </w:tc>
      </w:tr>
      <w:tr w:rsidR="0028543E" w:rsidRPr="006F2121" w14:paraId="359CA58F" w14:textId="77777777">
        <w:tc>
          <w:tcPr>
            <w:tcW w:w="1184" w:type="pct"/>
            <w:tcBorders>
              <w:top w:val="single" w:sz="4" w:space="0" w:color="auto"/>
              <w:left w:val="single" w:sz="4" w:space="0" w:color="auto"/>
              <w:bottom w:val="single" w:sz="4" w:space="0" w:color="000000"/>
              <w:right w:val="single" w:sz="4" w:space="0" w:color="000000"/>
            </w:tcBorders>
          </w:tcPr>
          <w:p w14:paraId="538CAD7E" w14:textId="7163BD21" w:rsidR="0028543E" w:rsidRPr="006F2121" w:rsidRDefault="0028543E" w:rsidP="0028543E">
            <w:pPr>
              <w:pStyle w:val="NRDLentelesTekstas"/>
              <w:rPr>
                <w:rFonts w:ascii="Times New Roman" w:hAnsi="Times New Roman"/>
                <w:sz w:val="24"/>
              </w:rPr>
            </w:pPr>
            <w:r>
              <w:rPr>
                <w:rFonts w:ascii="Times New Roman" w:hAnsi="Times New Roman"/>
                <w:sz w:val="22"/>
              </w:rPr>
              <w:t>SPPD</w:t>
            </w:r>
          </w:p>
        </w:tc>
        <w:tc>
          <w:tcPr>
            <w:tcW w:w="3816" w:type="pct"/>
            <w:tcBorders>
              <w:top w:val="single" w:sz="4" w:space="0" w:color="auto"/>
              <w:left w:val="single" w:sz="4" w:space="0" w:color="000000"/>
              <w:bottom w:val="single" w:sz="4" w:space="0" w:color="000000"/>
              <w:right w:val="single" w:sz="4" w:space="0" w:color="auto"/>
            </w:tcBorders>
          </w:tcPr>
          <w:p w14:paraId="56E8A206" w14:textId="1A5B9294" w:rsidR="0028543E" w:rsidRPr="006F2121" w:rsidRDefault="0028543E" w:rsidP="0028543E">
            <w:pPr>
              <w:pStyle w:val="NRDLentelesTekstas"/>
              <w:rPr>
                <w:rFonts w:ascii="Times New Roman" w:hAnsi="Times New Roman"/>
                <w:sz w:val="24"/>
              </w:rPr>
            </w:pPr>
            <w:r>
              <w:rPr>
                <w:rFonts w:ascii="Times New Roman" w:hAnsi="Times New Roman"/>
                <w:sz w:val="22"/>
              </w:rPr>
              <w:t>Socialinių paslaugų priežiūros departamentas prie Socialinės apsaugos ir darbo ministerijos</w:t>
            </w:r>
          </w:p>
        </w:tc>
      </w:tr>
      <w:tr w:rsidR="00FC01F0" w:rsidRPr="006F2121" w14:paraId="3CF21825" w14:textId="77777777">
        <w:tc>
          <w:tcPr>
            <w:tcW w:w="1184" w:type="pct"/>
            <w:tcBorders>
              <w:top w:val="single" w:sz="4" w:space="0" w:color="auto"/>
              <w:left w:val="single" w:sz="4" w:space="0" w:color="auto"/>
              <w:bottom w:val="single" w:sz="4" w:space="0" w:color="000000"/>
              <w:right w:val="single" w:sz="4" w:space="0" w:color="000000"/>
            </w:tcBorders>
          </w:tcPr>
          <w:p w14:paraId="281B9EE5" w14:textId="30AD2EF5" w:rsidR="00FC01F0" w:rsidRDefault="00FC01F0" w:rsidP="0028543E">
            <w:pPr>
              <w:pStyle w:val="NRDLentelesTekstas"/>
              <w:rPr>
                <w:rFonts w:ascii="Times New Roman" w:hAnsi="Times New Roman"/>
                <w:sz w:val="22"/>
              </w:rPr>
            </w:pPr>
            <w:r>
              <w:rPr>
                <w:rFonts w:ascii="Times New Roman" w:hAnsi="Times New Roman"/>
                <w:sz w:val="22"/>
              </w:rPr>
              <w:t>Įstaiga</w:t>
            </w:r>
          </w:p>
        </w:tc>
        <w:tc>
          <w:tcPr>
            <w:tcW w:w="3816" w:type="pct"/>
            <w:tcBorders>
              <w:top w:val="single" w:sz="4" w:space="0" w:color="auto"/>
              <w:left w:val="single" w:sz="4" w:space="0" w:color="000000"/>
              <w:bottom w:val="single" w:sz="4" w:space="0" w:color="000000"/>
              <w:right w:val="single" w:sz="4" w:space="0" w:color="auto"/>
            </w:tcBorders>
          </w:tcPr>
          <w:p w14:paraId="46AB83F5" w14:textId="387786A6" w:rsidR="00FC01F0" w:rsidRDefault="00936976" w:rsidP="0028543E">
            <w:pPr>
              <w:pStyle w:val="NRDLentelesTekstas"/>
              <w:rPr>
                <w:rFonts w:ascii="Times New Roman" w:hAnsi="Times New Roman"/>
                <w:sz w:val="22"/>
              </w:rPr>
            </w:pPr>
            <w:r>
              <w:rPr>
                <w:rFonts w:ascii="Times New Roman" w:hAnsi="Times New Roman"/>
                <w:sz w:val="22"/>
              </w:rPr>
              <w:t xml:space="preserve">Socialinės globos </w:t>
            </w:r>
            <w:r w:rsidR="00AF40FC">
              <w:rPr>
                <w:rFonts w:ascii="Times New Roman" w:hAnsi="Times New Roman"/>
                <w:sz w:val="22"/>
              </w:rPr>
              <w:t>įstaiga</w:t>
            </w:r>
            <w:r w:rsidR="00C93772">
              <w:rPr>
                <w:rFonts w:ascii="Times New Roman" w:hAnsi="Times New Roman"/>
                <w:sz w:val="22"/>
              </w:rPr>
              <w:t xml:space="preserve">; </w:t>
            </w:r>
            <w:r w:rsidR="00C93772" w:rsidRPr="00C93772">
              <w:rPr>
                <w:rFonts w:ascii="Times New Roman" w:hAnsi="Times New Roman"/>
                <w:sz w:val="22"/>
              </w:rPr>
              <w:t>Įmonė ar šeimyna, turinti teisę teikti socialinę globą. Socialinės globos įstaiga gali teikti įvairias socialines paslaugas bei užsiimti įvairiomis licencijuojamomis veiklomis, todėl jai gali būti išduodamos kelios</w:t>
            </w:r>
            <w:r w:rsidR="00A407EC">
              <w:rPr>
                <w:rFonts w:ascii="Times New Roman" w:hAnsi="Times New Roman"/>
                <w:sz w:val="22"/>
              </w:rPr>
              <w:t xml:space="preserve"> licencijos</w:t>
            </w:r>
            <w:r w:rsidR="00C93772" w:rsidRPr="00C93772">
              <w:rPr>
                <w:rFonts w:ascii="Times New Roman" w:hAnsi="Times New Roman"/>
                <w:sz w:val="22"/>
              </w:rPr>
              <w:t>.</w:t>
            </w:r>
          </w:p>
        </w:tc>
      </w:tr>
      <w:tr w:rsidR="00C93772" w:rsidRPr="006F2121" w14:paraId="50CB582E" w14:textId="77777777">
        <w:tc>
          <w:tcPr>
            <w:tcW w:w="1184" w:type="pct"/>
            <w:tcBorders>
              <w:top w:val="single" w:sz="4" w:space="0" w:color="auto"/>
              <w:left w:val="single" w:sz="4" w:space="0" w:color="auto"/>
              <w:bottom w:val="single" w:sz="4" w:space="0" w:color="000000"/>
              <w:right w:val="single" w:sz="4" w:space="0" w:color="000000"/>
            </w:tcBorders>
          </w:tcPr>
          <w:p w14:paraId="406F5C87" w14:textId="7A5A1421" w:rsidR="00C93772" w:rsidRDefault="00C93772" w:rsidP="0028543E">
            <w:pPr>
              <w:pStyle w:val="NRDLentelesTekstas"/>
              <w:rPr>
                <w:rFonts w:ascii="Times New Roman" w:hAnsi="Times New Roman"/>
                <w:sz w:val="22"/>
              </w:rPr>
            </w:pPr>
            <w:r>
              <w:rPr>
                <w:rFonts w:ascii="Times New Roman" w:hAnsi="Times New Roman"/>
                <w:sz w:val="22"/>
              </w:rPr>
              <w:t>Licencija</w:t>
            </w:r>
          </w:p>
        </w:tc>
        <w:tc>
          <w:tcPr>
            <w:tcW w:w="3816" w:type="pct"/>
            <w:tcBorders>
              <w:top w:val="single" w:sz="4" w:space="0" w:color="auto"/>
              <w:left w:val="single" w:sz="4" w:space="0" w:color="000000"/>
              <w:bottom w:val="single" w:sz="4" w:space="0" w:color="000000"/>
              <w:right w:val="single" w:sz="4" w:space="0" w:color="auto"/>
            </w:tcBorders>
          </w:tcPr>
          <w:p w14:paraId="0B3D7C04" w14:textId="23F0E47B" w:rsidR="00C93772" w:rsidRDefault="00A407EC" w:rsidP="0028543E">
            <w:pPr>
              <w:pStyle w:val="NRDLentelesTekstas"/>
              <w:rPr>
                <w:rFonts w:ascii="Times New Roman" w:hAnsi="Times New Roman"/>
                <w:sz w:val="22"/>
              </w:rPr>
            </w:pPr>
            <w:r w:rsidRPr="00A407EC">
              <w:rPr>
                <w:rFonts w:ascii="Times New Roman" w:hAnsi="Times New Roman"/>
                <w:sz w:val="22"/>
              </w:rPr>
              <w:t>Dokumentas, išduotas licencijos turėtojui, suteikia teisę vykdyti ūkinę komercinę veiklą pagal veiklos reikalavimus.</w:t>
            </w:r>
            <w:r w:rsidR="00F25F07">
              <w:t xml:space="preserve"> </w:t>
            </w:r>
            <w:r w:rsidR="00F25F07" w:rsidRPr="00F25F07">
              <w:rPr>
                <w:rFonts w:ascii="Times New Roman" w:hAnsi="Times New Roman"/>
                <w:sz w:val="22"/>
              </w:rPr>
              <w:t xml:space="preserve">Licencijos rūšis </w:t>
            </w:r>
            <w:r w:rsidR="00F25F07">
              <w:rPr>
                <w:rFonts w:ascii="Times New Roman" w:hAnsi="Times New Roman"/>
                <w:sz w:val="22"/>
              </w:rPr>
              <w:t>n</w:t>
            </w:r>
            <w:r w:rsidR="00F25F07" w:rsidRPr="00F25F07">
              <w:rPr>
                <w:rFonts w:ascii="Times New Roman" w:hAnsi="Times New Roman"/>
                <w:sz w:val="22"/>
              </w:rPr>
              <w:t>urodo kokio tipo socialines paslaugas leidžiama teikti atitinkamai socialinės globos įstaigai.</w:t>
            </w:r>
          </w:p>
        </w:tc>
      </w:tr>
      <w:tr w:rsidR="0028543E" w:rsidRPr="006F2121" w14:paraId="5CD3EE45" w14:textId="77777777">
        <w:tc>
          <w:tcPr>
            <w:tcW w:w="1184" w:type="pct"/>
            <w:tcBorders>
              <w:top w:val="single" w:sz="4" w:space="0" w:color="auto"/>
              <w:left w:val="single" w:sz="4" w:space="0" w:color="auto"/>
              <w:bottom w:val="single" w:sz="4" w:space="0" w:color="000000"/>
              <w:right w:val="single" w:sz="4" w:space="0" w:color="000000"/>
            </w:tcBorders>
          </w:tcPr>
          <w:p w14:paraId="1878B0DB" w14:textId="62662BBC" w:rsidR="0028543E" w:rsidRPr="006F2121" w:rsidRDefault="0028543E" w:rsidP="0028543E">
            <w:pPr>
              <w:pStyle w:val="NRDLentelesTekstas"/>
              <w:rPr>
                <w:rFonts w:ascii="Times New Roman" w:hAnsi="Times New Roman"/>
                <w:sz w:val="24"/>
              </w:rPr>
            </w:pPr>
            <w:r>
              <w:rPr>
                <w:rFonts w:ascii="Times New Roman" w:hAnsi="Times New Roman"/>
                <w:sz w:val="22"/>
              </w:rPr>
              <w:t>Programinė įranga</w:t>
            </w:r>
            <w:r w:rsidR="008A765A">
              <w:rPr>
                <w:rFonts w:ascii="Times New Roman" w:hAnsi="Times New Roman"/>
                <w:sz w:val="22"/>
              </w:rPr>
              <w:t>, PI</w:t>
            </w:r>
          </w:p>
        </w:tc>
        <w:tc>
          <w:tcPr>
            <w:tcW w:w="3816" w:type="pct"/>
            <w:tcBorders>
              <w:top w:val="single" w:sz="4" w:space="0" w:color="auto"/>
              <w:left w:val="single" w:sz="4" w:space="0" w:color="000000"/>
              <w:bottom w:val="single" w:sz="4" w:space="0" w:color="000000"/>
              <w:right w:val="single" w:sz="4" w:space="0" w:color="auto"/>
            </w:tcBorders>
          </w:tcPr>
          <w:p w14:paraId="692573AF" w14:textId="0EFFAE46" w:rsidR="0028543E" w:rsidRPr="006F2121" w:rsidRDefault="0028543E" w:rsidP="0028543E">
            <w:pPr>
              <w:pStyle w:val="NRDLentelesTekstas"/>
              <w:rPr>
                <w:rFonts w:ascii="Times New Roman" w:hAnsi="Times New Roman"/>
                <w:sz w:val="24"/>
              </w:rPr>
            </w:pPr>
            <w:r>
              <w:rPr>
                <w:rFonts w:ascii="Times New Roman" w:hAnsi="Times New Roman"/>
                <w:sz w:val="22"/>
              </w:rPr>
              <w:t>Tai kompiuterio vykdomų instrukcijų seka, skirta tam tikriems veiksmams atlikti. Dažniausiai tokia įranga parašoma naudojant programavimo kalbas</w:t>
            </w:r>
          </w:p>
        </w:tc>
      </w:tr>
      <w:tr w:rsidR="0028543E" w:rsidRPr="006F2121" w14:paraId="153FFAAA" w14:textId="77777777">
        <w:tc>
          <w:tcPr>
            <w:tcW w:w="1184" w:type="pct"/>
            <w:tcBorders>
              <w:top w:val="single" w:sz="4" w:space="0" w:color="auto"/>
              <w:left w:val="single" w:sz="4" w:space="0" w:color="auto"/>
              <w:bottom w:val="single" w:sz="4" w:space="0" w:color="000000"/>
              <w:right w:val="single" w:sz="4" w:space="0" w:color="000000"/>
            </w:tcBorders>
          </w:tcPr>
          <w:p w14:paraId="46BA6F0B" w14:textId="6648EC52" w:rsidR="0028543E" w:rsidRPr="006F2121" w:rsidRDefault="0028543E" w:rsidP="0028543E">
            <w:pPr>
              <w:pStyle w:val="NRDLentelesTekstas"/>
              <w:rPr>
                <w:rFonts w:ascii="Times New Roman" w:hAnsi="Times New Roman"/>
                <w:sz w:val="24"/>
              </w:rPr>
            </w:pPr>
            <w:r>
              <w:rPr>
                <w:rFonts w:ascii="Times New Roman" w:hAnsi="Times New Roman"/>
                <w:sz w:val="22"/>
              </w:rPr>
              <w:t>DBVS</w:t>
            </w:r>
          </w:p>
        </w:tc>
        <w:tc>
          <w:tcPr>
            <w:tcW w:w="3816" w:type="pct"/>
            <w:tcBorders>
              <w:top w:val="single" w:sz="4" w:space="0" w:color="auto"/>
              <w:left w:val="single" w:sz="4" w:space="0" w:color="000000"/>
              <w:bottom w:val="single" w:sz="4" w:space="0" w:color="000000"/>
              <w:right w:val="single" w:sz="4" w:space="0" w:color="auto"/>
            </w:tcBorders>
          </w:tcPr>
          <w:p w14:paraId="7942DDB2" w14:textId="169EE1A7" w:rsidR="0028543E" w:rsidRPr="006F2121" w:rsidRDefault="0028543E" w:rsidP="0028543E">
            <w:pPr>
              <w:pStyle w:val="NRDLentelesTekstas"/>
              <w:rPr>
                <w:rFonts w:ascii="Times New Roman" w:hAnsi="Times New Roman"/>
                <w:sz w:val="24"/>
              </w:rPr>
            </w:pPr>
            <w:r>
              <w:rPr>
                <w:rFonts w:ascii="Times New Roman" w:hAnsi="Times New Roman"/>
                <w:sz w:val="22"/>
              </w:rPr>
              <w:t>Duomenų bazių valdymo sistema</w:t>
            </w:r>
          </w:p>
        </w:tc>
      </w:tr>
      <w:tr w:rsidR="0028543E" w:rsidRPr="006F2121" w14:paraId="36E67BFC" w14:textId="77777777">
        <w:tc>
          <w:tcPr>
            <w:tcW w:w="1184" w:type="pct"/>
            <w:tcBorders>
              <w:top w:val="single" w:sz="4" w:space="0" w:color="auto"/>
              <w:left w:val="single" w:sz="4" w:space="0" w:color="auto"/>
              <w:bottom w:val="single" w:sz="4" w:space="0" w:color="000000"/>
              <w:right w:val="single" w:sz="4" w:space="0" w:color="000000"/>
            </w:tcBorders>
          </w:tcPr>
          <w:p w14:paraId="4194879C" w14:textId="684391AB" w:rsidR="0028543E" w:rsidRPr="006F2121" w:rsidRDefault="0028543E" w:rsidP="0028543E">
            <w:pPr>
              <w:pStyle w:val="NRDLentelesTekstas"/>
              <w:rPr>
                <w:rFonts w:ascii="Times New Roman" w:hAnsi="Times New Roman"/>
                <w:sz w:val="24"/>
              </w:rPr>
            </w:pPr>
            <w:r>
              <w:rPr>
                <w:rFonts w:ascii="Times New Roman" w:hAnsi="Times New Roman"/>
                <w:sz w:val="22"/>
              </w:rPr>
              <w:t>VIISP</w:t>
            </w:r>
          </w:p>
        </w:tc>
        <w:tc>
          <w:tcPr>
            <w:tcW w:w="3816" w:type="pct"/>
            <w:tcBorders>
              <w:top w:val="single" w:sz="4" w:space="0" w:color="auto"/>
              <w:left w:val="single" w:sz="4" w:space="0" w:color="000000"/>
              <w:bottom w:val="single" w:sz="4" w:space="0" w:color="000000"/>
              <w:right w:val="single" w:sz="4" w:space="0" w:color="auto"/>
            </w:tcBorders>
          </w:tcPr>
          <w:p w14:paraId="7A234A4E" w14:textId="03382A56" w:rsidR="0028543E" w:rsidRPr="006F2121" w:rsidRDefault="0028543E" w:rsidP="0028543E">
            <w:pPr>
              <w:pStyle w:val="NRDLentelesTekstas"/>
              <w:rPr>
                <w:rFonts w:ascii="Times New Roman" w:hAnsi="Times New Roman"/>
                <w:sz w:val="24"/>
              </w:rPr>
            </w:pPr>
            <w:r>
              <w:rPr>
                <w:rFonts w:ascii="Times New Roman" w:hAnsi="Times New Roman"/>
                <w:sz w:val="22"/>
              </w:rPr>
              <w:t>Valstybės informacinių išteklių sąveikumo platforma. Elektroniniai valdžios vartai</w:t>
            </w:r>
          </w:p>
        </w:tc>
      </w:tr>
      <w:tr w:rsidR="0028543E" w:rsidRPr="006F2121" w14:paraId="12D3C477" w14:textId="77777777">
        <w:tc>
          <w:tcPr>
            <w:tcW w:w="1184" w:type="pct"/>
            <w:tcBorders>
              <w:top w:val="single" w:sz="4" w:space="0" w:color="auto"/>
              <w:left w:val="single" w:sz="4" w:space="0" w:color="auto"/>
              <w:bottom w:val="single" w:sz="4" w:space="0" w:color="000000"/>
              <w:right w:val="single" w:sz="4" w:space="0" w:color="000000"/>
            </w:tcBorders>
          </w:tcPr>
          <w:p w14:paraId="6CB738AA" w14:textId="1CBCD739" w:rsidR="0028543E" w:rsidRPr="006F2121" w:rsidRDefault="0028543E" w:rsidP="0028543E">
            <w:pPr>
              <w:pStyle w:val="NRDLentelesTekstas"/>
              <w:rPr>
                <w:rFonts w:ascii="Times New Roman" w:hAnsi="Times New Roman"/>
                <w:sz w:val="24"/>
              </w:rPr>
            </w:pPr>
            <w:r>
              <w:rPr>
                <w:rFonts w:ascii="Times New Roman" w:hAnsi="Times New Roman"/>
                <w:sz w:val="22"/>
              </w:rPr>
              <w:t>Vidinis naudotojas</w:t>
            </w:r>
          </w:p>
        </w:tc>
        <w:tc>
          <w:tcPr>
            <w:tcW w:w="3816" w:type="pct"/>
            <w:tcBorders>
              <w:top w:val="single" w:sz="4" w:space="0" w:color="auto"/>
              <w:left w:val="single" w:sz="4" w:space="0" w:color="000000"/>
              <w:bottom w:val="single" w:sz="4" w:space="0" w:color="000000"/>
              <w:right w:val="single" w:sz="4" w:space="0" w:color="auto"/>
            </w:tcBorders>
          </w:tcPr>
          <w:p w14:paraId="4C05BA95" w14:textId="13995F1C" w:rsidR="0028543E" w:rsidRPr="006F2121" w:rsidRDefault="0028543E" w:rsidP="0028543E">
            <w:pPr>
              <w:pStyle w:val="NRDLentelesTekstas"/>
              <w:rPr>
                <w:rFonts w:ascii="Times New Roman" w:hAnsi="Times New Roman"/>
                <w:sz w:val="24"/>
              </w:rPr>
            </w:pPr>
            <w:r>
              <w:rPr>
                <w:rFonts w:ascii="Times New Roman" w:hAnsi="Times New Roman"/>
                <w:sz w:val="22"/>
              </w:rPr>
              <w:t>SPPD naudotojas</w:t>
            </w:r>
          </w:p>
        </w:tc>
      </w:tr>
      <w:tr w:rsidR="0028543E" w:rsidRPr="006F2121" w14:paraId="1039BCF4" w14:textId="77777777">
        <w:tc>
          <w:tcPr>
            <w:tcW w:w="1184" w:type="pct"/>
            <w:tcBorders>
              <w:top w:val="single" w:sz="4" w:space="0" w:color="auto"/>
              <w:left w:val="single" w:sz="4" w:space="0" w:color="auto"/>
              <w:bottom w:val="single" w:sz="4" w:space="0" w:color="000000"/>
              <w:right w:val="single" w:sz="4" w:space="0" w:color="000000"/>
            </w:tcBorders>
          </w:tcPr>
          <w:p w14:paraId="10F61F5D" w14:textId="7DE25E87" w:rsidR="0028543E" w:rsidRPr="006F2121" w:rsidRDefault="0028543E" w:rsidP="0028543E">
            <w:pPr>
              <w:pStyle w:val="NRDLentelesTekstas"/>
              <w:rPr>
                <w:rFonts w:ascii="Times New Roman" w:hAnsi="Times New Roman"/>
                <w:sz w:val="24"/>
              </w:rPr>
            </w:pPr>
            <w:r>
              <w:rPr>
                <w:rFonts w:ascii="Times New Roman" w:hAnsi="Times New Roman"/>
                <w:sz w:val="22"/>
              </w:rPr>
              <w:t>Išorinis naudotojas</w:t>
            </w:r>
          </w:p>
        </w:tc>
        <w:tc>
          <w:tcPr>
            <w:tcW w:w="3816" w:type="pct"/>
            <w:tcBorders>
              <w:top w:val="single" w:sz="4" w:space="0" w:color="auto"/>
              <w:left w:val="single" w:sz="4" w:space="0" w:color="000000"/>
              <w:bottom w:val="single" w:sz="4" w:space="0" w:color="000000"/>
              <w:right w:val="single" w:sz="4" w:space="0" w:color="auto"/>
            </w:tcBorders>
          </w:tcPr>
          <w:p w14:paraId="4D1DEDD4" w14:textId="70516B6F" w:rsidR="0028543E" w:rsidRPr="006F2121" w:rsidRDefault="0028543E" w:rsidP="0028543E">
            <w:pPr>
              <w:pStyle w:val="NRDLentelesTekstas"/>
              <w:rPr>
                <w:rFonts w:ascii="Times New Roman" w:hAnsi="Times New Roman"/>
                <w:sz w:val="24"/>
              </w:rPr>
            </w:pPr>
            <w:r>
              <w:rPr>
                <w:rFonts w:ascii="Times New Roman" w:hAnsi="Times New Roman"/>
                <w:sz w:val="22"/>
              </w:rPr>
              <w:t>Įstaigos darbuotojas, prie sistemos prisijungia autorizuodamasis per VIISP</w:t>
            </w:r>
          </w:p>
        </w:tc>
      </w:tr>
      <w:tr w:rsidR="0028543E" w:rsidRPr="006F2121" w14:paraId="5DE77DBF" w14:textId="77777777">
        <w:tc>
          <w:tcPr>
            <w:tcW w:w="1184" w:type="pct"/>
            <w:tcBorders>
              <w:top w:val="single" w:sz="4" w:space="0" w:color="auto"/>
              <w:left w:val="single" w:sz="4" w:space="0" w:color="auto"/>
              <w:bottom w:val="single" w:sz="4" w:space="0" w:color="000000"/>
              <w:right w:val="single" w:sz="4" w:space="0" w:color="000000"/>
            </w:tcBorders>
          </w:tcPr>
          <w:p w14:paraId="4998636A" w14:textId="657E3F3E" w:rsidR="0028543E" w:rsidRPr="006F2121" w:rsidRDefault="0028543E" w:rsidP="0028543E">
            <w:pPr>
              <w:pStyle w:val="NRDLentelesTekstas"/>
              <w:rPr>
                <w:rFonts w:ascii="Times New Roman" w:hAnsi="Times New Roman"/>
                <w:sz w:val="24"/>
              </w:rPr>
            </w:pPr>
            <w:r>
              <w:rPr>
                <w:rFonts w:ascii="Times New Roman" w:hAnsi="Times New Roman"/>
                <w:sz w:val="22"/>
              </w:rPr>
              <w:t>JAR</w:t>
            </w:r>
          </w:p>
        </w:tc>
        <w:tc>
          <w:tcPr>
            <w:tcW w:w="3816" w:type="pct"/>
            <w:tcBorders>
              <w:top w:val="single" w:sz="4" w:space="0" w:color="auto"/>
              <w:left w:val="single" w:sz="4" w:space="0" w:color="000000"/>
              <w:bottom w:val="single" w:sz="4" w:space="0" w:color="000000"/>
              <w:right w:val="single" w:sz="4" w:space="0" w:color="auto"/>
            </w:tcBorders>
          </w:tcPr>
          <w:p w14:paraId="762AAACD" w14:textId="374D105B" w:rsidR="0028543E" w:rsidRPr="006F2121" w:rsidRDefault="0028543E" w:rsidP="0028543E">
            <w:pPr>
              <w:pStyle w:val="NRDLentelesTekstas"/>
              <w:rPr>
                <w:rFonts w:ascii="Times New Roman" w:hAnsi="Times New Roman"/>
                <w:sz w:val="24"/>
              </w:rPr>
            </w:pPr>
            <w:r>
              <w:rPr>
                <w:rFonts w:ascii="Times New Roman" w:hAnsi="Times New Roman"/>
                <w:sz w:val="22"/>
              </w:rPr>
              <w:t>Juridinių asmenų registras</w:t>
            </w:r>
          </w:p>
        </w:tc>
      </w:tr>
      <w:tr w:rsidR="0028543E" w:rsidRPr="006F2121" w14:paraId="649764EC" w14:textId="77777777">
        <w:tc>
          <w:tcPr>
            <w:tcW w:w="1184" w:type="pct"/>
            <w:tcBorders>
              <w:top w:val="single" w:sz="4" w:space="0" w:color="auto"/>
              <w:left w:val="single" w:sz="4" w:space="0" w:color="auto"/>
              <w:bottom w:val="single" w:sz="4" w:space="0" w:color="000000"/>
              <w:right w:val="single" w:sz="4" w:space="0" w:color="000000"/>
            </w:tcBorders>
          </w:tcPr>
          <w:p w14:paraId="55882F92" w14:textId="22793CF1" w:rsidR="0028543E" w:rsidRPr="006F2121" w:rsidRDefault="0028543E" w:rsidP="0028543E">
            <w:pPr>
              <w:pStyle w:val="NRDLentelesTekstas"/>
              <w:rPr>
                <w:rFonts w:ascii="Times New Roman" w:hAnsi="Times New Roman"/>
                <w:sz w:val="24"/>
              </w:rPr>
            </w:pPr>
            <w:r>
              <w:rPr>
                <w:rFonts w:ascii="Times New Roman" w:hAnsi="Times New Roman"/>
                <w:sz w:val="22"/>
              </w:rPr>
              <w:t>ADR</w:t>
            </w:r>
          </w:p>
        </w:tc>
        <w:tc>
          <w:tcPr>
            <w:tcW w:w="3816" w:type="pct"/>
            <w:tcBorders>
              <w:top w:val="single" w:sz="4" w:space="0" w:color="auto"/>
              <w:left w:val="single" w:sz="4" w:space="0" w:color="000000"/>
              <w:bottom w:val="single" w:sz="4" w:space="0" w:color="000000"/>
              <w:right w:val="single" w:sz="4" w:space="0" w:color="auto"/>
            </w:tcBorders>
          </w:tcPr>
          <w:p w14:paraId="6495DEF6" w14:textId="2023A0C6" w:rsidR="0028543E" w:rsidRPr="006F2121" w:rsidRDefault="0028543E" w:rsidP="0028543E">
            <w:pPr>
              <w:pStyle w:val="NRDLentelesTekstas"/>
              <w:rPr>
                <w:rFonts w:ascii="Times New Roman" w:hAnsi="Times New Roman"/>
                <w:sz w:val="24"/>
              </w:rPr>
            </w:pPr>
            <w:r>
              <w:rPr>
                <w:rFonts w:ascii="Times New Roman" w:hAnsi="Times New Roman"/>
                <w:sz w:val="22"/>
              </w:rPr>
              <w:t>Adresų registras</w:t>
            </w:r>
          </w:p>
        </w:tc>
      </w:tr>
      <w:tr w:rsidR="0028543E" w:rsidRPr="006F2121" w14:paraId="3056BA86" w14:textId="77777777">
        <w:tc>
          <w:tcPr>
            <w:tcW w:w="1184" w:type="pct"/>
            <w:tcBorders>
              <w:top w:val="single" w:sz="4" w:space="0" w:color="auto"/>
              <w:left w:val="single" w:sz="4" w:space="0" w:color="auto"/>
              <w:bottom w:val="single" w:sz="4" w:space="0" w:color="000000"/>
              <w:right w:val="single" w:sz="4" w:space="0" w:color="000000"/>
            </w:tcBorders>
          </w:tcPr>
          <w:p w14:paraId="1F079E9C" w14:textId="11DBA0C0" w:rsidR="0028543E" w:rsidRPr="006F2121" w:rsidRDefault="0028543E" w:rsidP="0028543E">
            <w:pPr>
              <w:pStyle w:val="NRDLentelesTekstas"/>
              <w:rPr>
                <w:rFonts w:ascii="Times New Roman" w:hAnsi="Times New Roman"/>
                <w:sz w:val="24"/>
              </w:rPr>
            </w:pPr>
            <w:r>
              <w:rPr>
                <w:rFonts w:ascii="Times New Roman" w:hAnsi="Times New Roman"/>
                <w:sz w:val="22"/>
              </w:rPr>
              <w:t>VIISP</w:t>
            </w:r>
          </w:p>
        </w:tc>
        <w:tc>
          <w:tcPr>
            <w:tcW w:w="3816" w:type="pct"/>
            <w:tcBorders>
              <w:top w:val="single" w:sz="4" w:space="0" w:color="auto"/>
              <w:left w:val="single" w:sz="4" w:space="0" w:color="000000"/>
              <w:bottom w:val="single" w:sz="4" w:space="0" w:color="000000"/>
              <w:right w:val="single" w:sz="4" w:space="0" w:color="auto"/>
            </w:tcBorders>
          </w:tcPr>
          <w:p w14:paraId="025C773B" w14:textId="1587C528" w:rsidR="0028543E" w:rsidRPr="006F2121" w:rsidRDefault="0028543E" w:rsidP="0028543E">
            <w:pPr>
              <w:pStyle w:val="NRDLentelesTekstas"/>
              <w:rPr>
                <w:rFonts w:ascii="Times New Roman" w:hAnsi="Times New Roman"/>
                <w:sz w:val="24"/>
              </w:rPr>
            </w:pPr>
            <w:r>
              <w:rPr>
                <w:rFonts w:ascii="Times New Roman" w:hAnsi="Times New Roman"/>
                <w:sz w:val="22"/>
              </w:rPr>
              <w:t>Elektroniniai valdžios vartai. Valstybės informacinių išteklių sąveikumo platforma</w:t>
            </w:r>
            <w:r w:rsidR="006D219D">
              <w:rPr>
                <w:rFonts w:ascii="Times New Roman" w:hAnsi="Times New Roman"/>
                <w:sz w:val="22"/>
              </w:rPr>
              <w:t>.</w:t>
            </w:r>
          </w:p>
        </w:tc>
      </w:tr>
      <w:tr w:rsidR="0028543E" w:rsidRPr="006F2121" w14:paraId="2BAAFAA1" w14:textId="77777777">
        <w:tc>
          <w:tcPr>
            <w:tcW w:w="1184" w:type="pct"/>
            <w:tcBorders>
              <w:top w:val="single" w:sz="4" w:space="0" w:color="auto"/>
              <w:left w:val="single" w:sz="4" w:space="0" w:color="auto"/>
              <w:bottom w:val="single" w:sz="4" w:space="0" w:color="auto"/>
              <w:right w:val="single" w:sz="4" w:space="0" w:color="000000"/>
            </w:tcBorders>
          </w:tcPr>
          <w:p w14:paraId="0A3E60FB" w14:textId="2F396EE0" w:rsidR="0028543E" w:rsidRPr="006F2121" w:rsidRDefault="0028543E" w:rsidP="0028543E">
            <w:pPr>
              <w:pStyle w:val="NRDLentelesTekstas"/>
              <w:rPr>
                <w:rFonts w:ascii="Times New Roman" w:hAnsi="Times New Roman"/>
                <w:sz w:val="24"/>
              </w:rPr>
            </w:pPr>
            <w:r>
              <w:rPr>
                <w:rFonts w:ascii="Times New Roman" w:hAnsi="Times New Roman"/>
                <w:sz w:val="22"/>
              </w:rPr>
              <w:t>LIS</w:t>
            </w:r>
          </w:p>
        </w:tc>
        <w:tc>
          <w:tcPr>
            <w:tcW w:w="3816" w:type="pct"/>
            <w:tcBorders>
              <w:top w:val="single" w:sz="4" w:space="0" w:color="auto"/>
              <w:left w:val="single" w:sz="4" w:space="0" w:color="000000"/>
              <w:bottom w:val="single" w:sz="4" w:space="0" w:color="auto"/>
              <w:right w:val="single" w:sz="4" w:space="0" w:color="auto"/>
            </w:tcBorders>
          </w:tcPr>
          <w:p w14:paraId="161B2D71" w14:textId="495F62DD" w:rsidR="0028543E" w:rsidRPr="006F2121" w:rsidRDefault="0028543E" w:rsidP="0028543E">
            <w:pPr>
              <w:pStyle w:val="NRDLentelesTekstas"/>
              <w:rPr>
                <w:rFonts w:ascii="Times New Roman" w:hAnsi="Times New Roman"/>
                <w:sz w:val="24"/>
              </w:rPr>
            </w:pPr>
            <w:r>
              <w:rPr>
                <w:rFonts w:ascii="Times New Roman" w:hAnsi="Times New Roman"/>
                <w:sz w:val="22"/>
              </w:rPr>
              <w:t>Licencijų informacinė sistema</w:t>
            </w:r>
          </w:p>
        </w:tc>
      </w:tr>
      <w:tr w:rsidR="0028543E" w:rsidRPr="006F2121" w14:paraId="0388F394" w14:textId="77777777">
        <w:tc>
          <w:tcPr>
            <w:tcW w:w="1184" w:type="pct"/>
            <w:tcBorders>
              <w:top w:val="single" w:sz="4" w:space="0" w:color="auto"/>
              <w:left w:val="single" w:sz="4" w:space="0" w:color="auto"/>
              <w:bottom w:val="single" w:sz="4" w:space="0" w:color="auto"/>
              <w:right w:val="single" w:sz="4" w:space="0" w:color="000000"/>
            </w:tcBorders>
          </w:tcPr>
          <w:p w14:paraId="65660C22" w14:textId="45E0FE36" w:rsidR="0028543E" w:rsidRPr="006F2121" w:rsidRDefault="0028543E" w:rsidP="0028543E">
            <w:pPr>
              <w:pStyle w:val="NRDLentelesTekstas"/>
              <w:rPr>
                <w:rFonts w:ascii="Times New Roman" w:hAnsi="Times New Roman"/>
                <w:sz w:val="24"/>
              </w:rPr>
            </w:pPr>
            <w:r>
              <w:rPr>
                <w:rFonts w:ascii="Times New Roman" w:hAnsi="Times New Roman"/>
                <w:sz w:val="22"/>
              </w:rPr>
              <w:t>SPIS</w:t>
            </w:r>
          </w:p>
        </w:tc>
        <w:tc>
          <w:tcPr>
            <w:tcW w:w="3816" w:type="pct"/>
            <w:tcBorders>
              <w:top w:val="single" w:sz="4" w:space="0" w:color="auto"/>
              <w:left w:val="single" w:sz="4" w:space="0" w:color="000000"/>
              <w:bottom w:val="single" w:sz="4" w:space="0" w:color="auto"/>
              <w:right w:val="single" w:sz="4" w:space="0" w:color="auto"/>
            </w:tcBorders>
          </w:tcPr>
          <w:p w14:paraId="16EC5516" w14:textId="63852FA9" w:rsidR="0028543E" w:rsidRPr="006F2121" w:rsidRDefault="0028543E" w:rsidP="0028543E">
            <w:pPr>
              <w:pStyle w:val="NRDLentelesTekstas"/>
              <w:rPr>
                <w:rFonts w:ascii="Times New Roman" w:hAnsi="Times New Roman"/>
                <w:sz w:val="24"/>
              </w:rPr>
            </w:pPr>
            <w:r>
              <w:rPr>
                <w:rFonts w:ascii="Times New Roman" w:hAnsi="Times New Roman"/>
                <w:sz w:val="22"/>
              </w:rPr>
              <w:t>Socialinės Paramos šeimai informacinė sistema</w:t>
            </w:r>
          </w:p>
        </w:tc>
      </w:tr>
      <w:tr w:rsidR="0028543E" w:rsidRPr="006F2121" w14:paraId="5AB2B7E3" w14:textId="77777777">
        <w:tc>
          <w:tcPr>
            <w:tcW w:w="1184" w:type="pct"/>
            <w:tcBorders>
              <w:top w:val="single" w:sz="4" w:space="0" w:color="auto"/>
              <w:left w:val="single" w:sz="4" w:space="0" w:color="auto"/>
              <w:bottom w:val="single" w:sz="4" w:space="0" w:color="auto"/>
              <w:right w:val="single" w:sz="4" w:space="0" w:color="000000"/>
            </w:tcBorders>
          </w:tcPr>
          <w:p w14:paraId="10595D68" w14:textId="79C25FBD" w:rsidR="0028543E" w:rsidRPr="006F2121" w:rsidRDefault="00906369" w:rsidP="0028543E">
            <w:pPr>
              <w:pStyle w:val="NRDLentelesTekstas"/>
              <w:rPr>
                <w:rFonts w:ascii="Times New Roman" w:hAnsi="Times New Roman"/>
                <w:sz w:val="24"/>
              </w:rPr>
            </w:pPr>
            <w:r w:rsidRPr="00906369">
              <w:rPr>
                <w:rFonts w:ascii="Times New Roman" w:hAnsi="Times New Roman"/>
                <w:sz w:val="24"/>
              </w:rPr>
              <w:t>VVTAĮT</w:t>
            </w:r>
          </w:p>
        </w:tc>
        <w:tc>
          <w:tcPr>
            <w:tcW w:w="3816" w:type="pct"/>
            <w:tcBorders>
              <w:top w:val="single" w:sz="4" w:space="0" w:color="auto"/>
              <w:left w:val="single" w:sz="4" w:space="0" w:color="000000"/>
              <w:bottom w:val="single" w:sz="4" w:space="0" w:color="auto"/>
              <w:right w:val="single" w:sz="4" w:space="0" w:color="auto"/>
            </w:tcBorders>
          </w:tcPr>
          <w:p w14:paraId="4F6116C1" w14:textId="01F7D449" w:rsidR="0028543E" w:rsidRPr="006F2121" w:rsidRDefault="00906369" w:rsidP="0028543E">
            <w:pPr>
              <w:pStyle w:val="NRDLentelesTekstas"/>
              <w:rPr>
                <w:rFonts w:ascii="Times New Roman" w:hAnsi="Times New Roman"/>
                <w:sz w:val="24"/>
              </w:rPr>
            </w:pPr>
            <w:r w:rsidRPr="00906369">
              <w:rPr>
                <w:rFonts w:ascii="Times New Roman" w:hAnsi="Times New Roman"/>
                <w:sz w:val="24"/>
              </w:rPr>
              <w:t>Valstybės vaiko teisių apsaugos ir įvaikinimo tarnyba prie Socialinės apsaugos ir darbo ministerijos</w:t>
            </w:r>
          </w:p>
        </w:tc>
      </w:tr>
      <w:tr w:rsidR="0028543E" w:rsidRPr="006F2121" w14:paraId="495C3282" w14:textId="77777777" w:rsidTr="00C61E60">
        <w:tc>
          <w:tcPr>
            <w:tcW w:w="1184" w:type="pct"/>
            <w:tcBorders>
              <w:top w:val="single" w:sz="4" w:space="0" w:color="auto"/>
              <w:left w:val="single" w:sz="4" w:space="0" w:color="auto"/>
              <w:bottom w:val="single" w:sz="4" w:space="0" w:color="auto"/>
              <w:right w:val="single" w:sz="4" w:space="0" w:color="000000"/>
            </w:tcBorders>
          </w:tcPr>
          <w:p w14:paraId="4C4FE7E7" w14:textId="3619CFCB" w:rsidR="0028543E" w:rsidRPr="006F2121" w:rsidRDefault="0028543E" w:rsidP="0028543E">
            <w:pPr>
              <w:pStyle w:val="NRDLentelesTekstas"/>
              <w:rPr>
                <w:rFonts w:ascii="Times New Roman" w:hAnsi="Times New Roman"/>
                <w:sz w:val="24"/>
              </w:rPr>
            </w:pPr>
            <w:r w:rsidRPr="006F2121">
              <w:rPr>
                <w:rFonts w:ascii="Times New Roman" w:hAnsi="Times New Roman"/>
                <w:sz w:val="24"/>
              </w:rPr>
              <w:t>Incidentas</w:t>
            </w:r>
          </w:p>
        </w:tc>
        <w:tc>
          <w:tcPr>
            <w:tcW w:w="3816" w:type="pct"/>
            <w:tcBorders>
              <w:top w:val="single" w:sz="4" w:space="0" w:color="auto"/>
              <w:left w:val="single" w:sz="4" w:space="0" w:color="000000"/>
              <w:bottom w:val="single" w:sz="4" w:space="0" w:color="auto"/>
              <w:right w:val="single" w:sz="4" w:space="0" w:color="auto"/>
            </w:tcBorders>
          </w:tcPr>
          <w:p w14:paraId="30806980" w14:textId="5D1D7AA7" w:rsidR="0028543E" w:rsidRPr="006F2121" w:rsidRDefault="0028543E" w:rsidP="0028543E">
            <w:pPr>
              <w:pStyle w:val="NRDLentelesTekstas"/>
              <w:rPr>
                <w:rFonts w:ascii="Times New Roman" w:hAnsi="Times New Roman"/>
                <w:sz w:val="24"/>
              </w:rPr>
            </w:pPr>
            <w:r w:rsidRPr="006F2121">
              <w:rPr>
                <w:rFonts w:ascii="Times New Roman" w:hAnsi="Times New Roman"/>
                <w:sz w:val="24"/>
              </w:rPr>
              <w:t>IS veikimo sutrikimas, gedimas ar įvykis, turintis (arba galintis turėti) tiesioginės arba netiesioginės neigiamos įtakos IS tvarkomai elektroninei informacijai bei teikiamoms paslaugoms</w:t>
            </w:r>
          </w:p>
        </w:tc>
      </w:tr>
      <w:tr w:rsidR="0028543E" w:rsidRPr="006F2121" w14:paraId="6A8CD13E" w14:textId="77777777">
        <w:tc>
          <w:tcPr>
            <w:tcW w:w="1184" w:type="pct"/>
            <w:tcBorders>
              <w:top w:val="single" w:sz="4" w:space="0" w:color="auto"/>
              <w:left w:val="single" w:sz="4" w:space="0" w:color="auto"/>
              <w:bottom w:val="single" w:sz="4" w:space="0" w:color="000000"/>
              <w:right w:val="single" w:sz="4" w:space="0" w:color="000000"/>
            </w:tcBorders>
          </w:tcPr>
          <w:p w14:paraId="4F9B7343" w14:textId="42E3870D" w:rsidR="0028543E" w:rsidRPr="006F2121" w:rsidRDefault="0028543E" w:rsidP="0028543E">
            <w:pPr>
              <w:pStyle w:val="NRDLentelesTekstas"/>
              <w:rPr>
                <w:rFonts w:ascii="Times New Roman" w:hAnsi="Times New Roman"/>
                <w:sz w:val="24"/>
              </w:rPr>
            </w:pPr>
            <w:r w:rsidRPr="006F2121">
              <w:rPr>
                <w:rFonts w:ascii="Times New Roman" w:hAnsi="Times New Roman"/>
                <w:sz w:val="24"/>
              </w:rPr>
              <w:lastRenderedPageBreak/>
              <w:t>Užklausa</w:t>
            </w:r>
          </w:p>
        </w:tc>
        <w:tc>
          <w:tcPr>
            <w:tcW w:w="3816" w:type="pct"/>
            <w:tcBorders>
              <w:top w:val="single" w:sz="4" w:space="0" w:color="auto"/>
              <w:left w:val="single" w:sz="4" w:space="0" w:color="000000"/>
              <w:bottom w:val="single" w:sz="4" w:space="0" w:color="000000"/>
              <w:right w:val="single" w:sz="4" w:space="0" w:color="auto"/>
            </w:tcBorders>
          </w:tcPr>
          <w:p w14:paraId="19A1AD94" w14:textId="3744267E" w:rsidR="0028543E" w:rsidRPr="006F2121" w:rsidRDefault="0028543E" w:rsidP="0028543E">
            <w:pPr>
              <w:pStyle w:val="NRDLentelesTekstas"/>
              <w:rPr>
                <w:rFonts w:ascii="Times New Roman" w:hAnsi="Times New Roman"/>
                <w:sz w:val="24"/>
              </w:rPr>
            </w:pPr>
            <w:r w:rsidRPr="006F2121">
              <w:rPr>
                <w:rFonts w:ascii="Times New Roman" w:hAnsi="Times New Roman"/>
                <w:sz w:val="24"/>
              </w:rPr>
              <w:t>Prašymas suteikti konsultaciją, pateikti pasiūlymą, atlikti pakeitimą ar pašalinti sutrikimą, išspręsti incidentą, problemą</w:t>
            </w:r>
          </w:p>
        </w:tc>
      </w:tr>
    </w:tbl>
    <w:p w14:paraId="4676027E" w14:textId="77777777" w:rsidR="004E7872" w:rsidRPr="006F2121" w:rsidRDefault="004E7872" w:rsidP="004E7872">
      <w:pPr>
        <w:pStyle w:val="Antrat1"/>
        <w:rPr>
          <w:b w:val="0"/>
        </w:rPr>
      </w:pPr>
      <w:r w:rsidRPr="006F2121">
        <w:t>2. ESAMOS SITUACIJOS APRAŠYMAS</w:t>
      </w:r>
    </w:p>
    <w:p w14:paraId="384A79F6" w14:textId="77777777" w:rsidR="004E7872" w:rsidRPr="006F2121" w:rsidRDefault="004E7872" w:rsidP="004E7872">
      <w:pPr>
        <w:ind w:firstLine="851"/>
        <w:jc w:val="both"/>
        <w:rPr>
          <w:rFonts w:ascii="Times New Roman" w:hAnsi="Times New Roman"/>
          <w:b/>
          <w:bCs/>
          <w:sz w:val="24"/>
          <w:szCs w:val="24"/>
        </w:rPr>
      </w:pPr>
      <w:r w:rsidRPr="006F2121">
        <w:rPr>
          <w:rFonts w:ascii="Times New Roman" w:hAnsi="Times New Roman"/>
          <w:b/>
          <w:bCs/>
          <w:sz w:val="24"/>
          <w:szCs w:val="24"/>
        </w:rPr>
        <w:t>IS paskirtis.</w:t>
      </w:r>
    </w:p>
    <w:p w14:paraId="3E0F1EA9" w14:textId="40EE53BA" w:rsidR="00580589" w:rsidRDefault="00A97890" w:rsidP="004E7872">
      <w:pPr>
        <w:ind w:firstLine="851"/>
        <w:jc w:val="both"/>
      </w:pPr>
      <w:r w:rsidRPr="00A97890">
        <w:rPr>
          <w:rFonts w:ascii="Times New Roman" w:hAnsi="Times New Roman"/>
          <w:sz w:val="24"/>
          <w:szCs w:val="24"/>
        </w:rPr>
        <w:t>SGLEP tikslas – informacijos, susijusios su socialinės globos įstaigų licencijų išdavimu, kaupimas, fiksavimas ir apdorojima</w:t>
      </w:r>
      <w:r w:rsidR="00580589">
        <w:rPr>
          <w:rFonts w:ascii="Times New Roman" w:hAnsi="Times New Roman"/>
          <w:sz w:val="24"/>
          <w:szCs w:val="24"/>
        </w:rPr>
        <w:t xml:space="preserve">s. </w:t>
      </w:r>
      <w:r w:rsidR="00580589" w:rsidRPr="00580589">
        <w:rPr>
          <w:rFonts w:ascii="Times New Roman" w:hAnsi="Times New Roman"/>
          <w:sz w:val="24"/>
          <w:szCs w:val="24"/>
        </w:rPr>
        <w:t>Nuo 2015 m. sausio 1 d. įstaigos negali teikti socialinės globos paslaugų neturėdamos licencijos. Siekiant užtikrinti optimalų licencijavimo proceso funkcionavimą, 2009 m. buvo sukurta ir įdiegta, 2013 m. adaptuota, 2022 m. modernizuota SGLEP, kurioje fiksuojama, kaupiama ir analizuojama visa su licencijų išdavimu, sustabdymu, sustabdymo panaikinimu, panaikinimu ir atsisakymu išduoti licenciją susijusi informacija</w:t>
      </w:r>
      <w:r w:rsidRPr="00A97890">
        <w:rPr>
          <w:rFonts w:ascii="Times New Roman" w:hAnsi="Times New Roman"/>
          <w:sz w:val="24"/>
          <w:szCs w:val="24"/>
        </w:rPr>
        <w:t>.</w:t>
      </w:r>
    </w:p>
    <w:p w14:paraId="23E03547" w14:textId="3C1ADCF0" w:rsidR="00A97890" w:rsidRDefault="003865FF" w:rsidP="004E7872">
      <w:pPr>
        <w:ind w:firstLine="851"/>
        <w:jc w:val="both"/>
        <w:rPr>
          <w:rFonts w:ascii="Times New Roman" w:hAnsi="Times New Roman"/>
          <w:sz w:val="24"/>
          <w:szCs w:val="24"/>
        </w:rPr>
      </w:pPr>
      <w:r w:rsidRPr="003865FF">
        <w:rPr>
          <w:rFonts w:ascii="Times New Roman" w:hAnsi="Times New Roman"/>
          <w:sz w:val="24"/>
          <w:szCs w:val="24"/>
        </w:rPr>
        <w:t>SGLEP suteikia galimybę įstaigoms pateikti paraišką-klausimyną licencijai gauti elektroniniu būdu, o SPPD turi galimybę išduoti, stabdyti, panaikinti ar tikslinti licencijas</w:t>
      </w:r>
      <w:r w:rsidR="00AF40FC">
        <w:rPr>
          <w:rFonts w:ascii="Times New Roman" w:hAnsi="Times New Roman"/>
          <w:sz w:val="24"/>
          <w:szCs w:val="24"/>
        </w:rPr>
        <w:t xml:space="preserve">, atlikti </w:t>
      </w:r>
      <w:r w:rsidR="00E866EF">
        <w:rPr>
          <w:rFonts w:ascii="Times New Roman" w:hAnsi="Times New Roman"/>
          <w:sz w:val="24"/>
          <w:szCs w:val="24"/>
        </w:rPr>
        <w:t>tikrinimus.</w:t>
      </w:r>
      <w:r w:rsidR="0090645F">
        <w:rPr>
          <w:rFonts w:ascii="Times New Roman" w:hAnsi="Times New Roman"/>
          <w:sz w:val="24"/>
          <w:szCs w:val="24"/>
        </w:rPr>
        <w:t xml:space="preserve"> </w:t>
      </w:r>
      <w:r w:rsidR="00D74CD7" w:rsidRPr="00D74CD7">
        <w:rPr>
          <w:rFonts w:ascii="Times New Roman" w:hAnsi="Times New Roman"/>
          <w:sz w:val="24"/>
          <w:szCs w:val="24"/>
        </w:rPr>
        <w:t>SGLEP suteikia galimybę, esant poreikiui, SPPD įvairiais pjūviais gauti informaciją apie atskiras įstaigas ar jų grupes</w:t>
      </w:r>
      <w:r w:rsidR="00CE09F0">
        <w:rPr>
          <w:rFonts w:ascii="Times New Roman" w:hAnsi="Times New Roman"/>
          <w:sz w:val="24"/>
          <w:szCs w:val="24"/>
        </w:rPr>
        <w:t>.</w:t>
      </w:r>
    </w:p>
    <w:p w14:paraId="4B3AA346" w14:textId="62524D27" w:rsidR="00CE09F0" w:rsidRPr="00CE09F0" w:rsidRDefault="00CE09F0" w:rsidP="00CE09F0">
      <w:pPr>
        <w:ind w:firstLine="851"/>
        <w:jc w:val="both"/>
        <w:rPr>
          <w:rFonts w:ascii="Times New Roman" w:hAnsi="Times New Roman"/>
          <w:sz w:val="24"/>
          <w:szCs w:val="24"/>
        </w:rPr>
      </w:pPr>
      <w:r w:rsidRPr="00CE09F0">
        <w:rPr>
          <w:rFonts w:ascii="Times New Roman" w:hAnsi="Times New Roman"/>
          <w:sz w:val="24"/>
          <w:szCs w:val="24"/>
        </w:rPr>
        <w:t>Licencijavimo procesas prasideda nuo paraiškos licencijai, kurią įstaigos darbuotojas teikia SPPD. Paraiškos forma yra patvirtinta SPPD, o jos registraciją sistemoje gali atlikti tiek įstaigos, tiek SPPD darbuotojai. Licencijos išdavimą vykdo SPPD darbuotojai. Kiekviena licencija turi savo rūšį, nusakančią, kokio tipo socialines paslaugas leidžiama teikti įstaigai. Licencijos rūšis nurodoma tiek paraiškoje, tiek pačioje licencijoje.</w:t>
      </w:r>
    </w:p>
    <w:p w14:paraId="23969B9C" w14:textId="77777777" w:rsidR="00CE09F0" w:rsidRPr="00CE09F0" w:rsidRDefault="00CE09F0" w:rsidP="00CE09F0">
      <w:pPr>
        <w:ind w:firstLine="851"/>
        <w:jc w:val="both"/>
        <w:rPr>
          <w:rFonts w:ascii="Times New Roman" w:hAnsi="Times New Roman"/>
          <w:sz w:val="24"/>
          <w:szCs w:val="24"/>
        </w:rPr>
      </w:pPr>
      <w:r w:rsidRPr="00CE09F0">
        <w:rPr>
          <w:rFonts w:ascii="Times New Roman" w:hAnsi="Times New Roman"/>
          <w:sz w:val="24"/>
          <w:szCs w:val="24"/>
        </w:rPr>
        <w:t>Kokybės užtikrinimui naudojami klausimynai, kurie gali būti priedas prie paraiškos arba planinis klausimynas vertinimui. Juos pildo įstaigos darbuotojai arba SPPD darbuotojai. Kokybės vertinimo metu SPPD pildo kontrolinį klausimyną ir rengia pažymas. Kokybės vertinimas atliekamas įstaigoms, turinčioms aktyvias licencijas, ir apima klausimynus bei pažymą. Vertinimas siejamas su licencijų grupėmis, kurios apjungia kelias licencijos rūšis.</w:t>
      </w:r>
    </w:p>
    <w:p w14:paraId="625E5DB7" w14:textId="63DC67B7" w:rsidR="00CE09F0" w:rsidRDefault="00CE09F0" w:rsidP="00CE09F0">
      <w:pPr>
        <w:ind w:firstLine="851"/>
        <w:jc w:val="both"/>
        <w:rPr>
          <w:rFonts w:ascii="Times New Roman" w:hAnsi="Times New Roman"/>
          <w:sz w:val="24"/>
          <w:szCs w:val="24"/>
        </w:rPr>
      </w:pPr>
      <w:r w:rsidRPr="00CE09F0">
        <w:rPr>
          <w:rFonts w:ascii="Times New Roman" w:hAnsi="Times New Roman"/>
          <w:sz w:val="24"/>
          <w:szCs w:val="24"/>
        </w:rPr>
        <w:t>Sistema taip pat apdoroja pranešimus, skirtus informuoti naudotojus apie veiksmus, atliktus kitų naudotojų ar sistemos. Be to, SPPD darbuotojai registruoja skundus dėl įstaigų veiklos ir vykdo rizikos vertinimus, stebėdami įstaigų rizikingumą pagal nustatytus kriterijus.</w:t>
      </w:r>
    </w:p>
    <w:p w14:paraId="5EB8E933" w14:textId="68357265" w:rsidR="00B53931" w:rsidRPr="00CE487E" w:rsidRDefault="004E7872" w:rsidP="004E7872">
      <w:pPr>
        <w:ind w:firstLine="851"/>
        <w:jc w:val="both"/>
        <w:rPr>
          <w:rFonts w:ascii="Times New Roman" w:hAnsi="Times New Roman"/>
          <w:b/>
          <w:bCs/>
          <w:sz w:val="24"/>
          <w:szCs w:val="24"/>
        </w:rPr>
      </w:pPr>
      <w:r w:rsidRPr="00CE487E">
        <w:rPr>
          <w:rFonts w:ascii="Times New Roman" w:hAnsi="Times New Roman"/>
          <w:b/>
          <w:bCs/>
          <w:sz w:val="24"/>
          <w:szCs w:val="24"/>
        </w:rPr>
        <w:t>202</w:t>
      </w:r>
      <w:r w:rsidR="00B1443A" w:rsidRPr="00CE487E">
        <w:rPr>
          <w:rFonts w:ascii="Times New Roman" w:hAnsi="Times New Roman"/>
          <w:b/>
          <w:bCs/>
          <w:sz w:val="24"/>
          <w:szCs w:val="24"/>
        </w:rPr>
        <w:t>5</w:t>
      </w:r>
      <w:r w:rsidRPr="00CE487E">
        <w:rPr>
          <w:rFonts w:ascii="Times New Roman" w:hAnsi="Times New Roman"/>
          <w:b/>
          <w:bCs/>
          <w:sz w:val="24"/>
          <w:szCs w:val="24"/>
        </w:rPr>
        <w:t xml:space="preserve"> m. </w:t>
      </w:r>
      <w:r w:rsidR="00B53931" w:rsidRPr="00CE487E">
        <w:rPr>
          <w:rFonts w:ascii="Times New Roman" w:hAnsi="Times New Roman"/>
          <w:b/>
          <w:bCs/>
          <w:sz w:val="24"/>
          <w:szCs w:val="24"/>
        </w:rPr>
        <w:t xml:space="preserve">SGLEP buvo registruota </w:t>
      </w:r>
      <w:r w:rsidR="00955B50" w:rsidRPr="00CE487E">
        <w:rPr>
          <w:rFonts w:ascii="Times New Roman" w:hAnsi="Times New Roman"/>
          <w:b/>
          <w:bCs/>
          <w:sz w:val="24"/>
          <w:szCs w:val="24"/>
        </w:rPr>
        <w:t>apie</w:t>
      </w:r>
      <w:r w:rsidR="004A69FE">
        <w:rPr>
          <w:rFonts w:ascii="Times New Roman" w:hAnsi="Times New Roman"/>
          <w:b/>
          <w:bCs/>
          <w:sz w:val="24"/>
          <w:szCs w:val="24"/>
        </w:rPr>
        <w:t xml:space="preserve"> 500 įstaigų</w:t>
      </w:r>
      <w:r w:rsidR="00955B50" w:rsidRPr="00CE487E">
        <w:rPr>
          <w:rFonts w:ascii="Times New Roman" w:hAnsi="Times New Roman"/>
          <w:b/>
          <w:bCs/>
          <w:sz w:val="24"/>
          <w:szCs w:val="24"/>
        </w:rPr>
        <w:t xml:space="preserve"> </w:t>
      </w:r>
      <w:r w:rsidR="004A69FE">
        <w:rPr>
          <w:rFonts w:ascii="Times New Roman" w:hAnsi="Times New Roman"/>
          <w:b/>
          <w:bCs/>
          <w:sz w:val="24"/>
          <w:szCs w:val="24"/>
        </w:rPr>
        <w:t>(</w:t>
      </w:r>
      <w:r w:rsidR="00955B50" w:rsidRPr="00CE487E">
        <w:rPr>
          <w:rFonts w:ascii="Times New Roman" w:hAnsi="Times New Roman"/>
          <w:b/>
          <w:bCs/>
          <w:sz w:val="24"/>
          <w:szCs w:val="24"/>
        </w:rPr>
        <w:t xml:space="preserve">750 </w:t>
      </w:r>
      <w:r w:rsidR="005D2F6D" w:rsidRPr="00CE487E">
        <w:rPr>
          <w:rFonts w:ascii="Times New Roman" w:hAnsi="Times New Roman"/>
          <w:b/>
          <w:bCs/>
          <w:sz w:val="24"/>
          <w:szCs w:val="24"/>
        </w:rPr>
        <w:t>licencijų</w:t>
      </w:r>
      <w:r w:rsidR="004A69FE">
        <w:rPr>
          <w:rFonts w:ascii="Times New Roman" w:hAnsi="Times New Roman"/>
          <w:b/>
          <w:bCs/>
          <w:sz w:val="24"/>
          <w:szCs w:val="24"/>
        </w:rPr>
        <w:t>)</w:t>
      </w:r>
      <w:r w:rsidR="00A66F75" w:rsidRPr="00CE487E">
        <w:rPr>
          <w:rFonts w:ascii="Times New Roman" w:hAnsi="Times New Roman"/>
          <w:b/>
          <w:bCs/>
          <w:sz w:val="24"/>
          <w:szCs w:val="24"/>
        </w:rPr>
        <w:t>. Vidutiniškai per metus pateikiama iki 200 naujų pra</w:t>
      </w:r>
      <w:r w:rsidR="00CE487E" w:rsidRPr="00CE487E">
        <w:rPr>
          <w:rFonts w:ascii="Times New Roman" w:hAnsi="Times New Roman"/>
          <w:b/>
          <w:bCs/>
          <w:sz w:val="24"/>
          <w:szCs w:val="24"/>
        </w:rPr>
        <w:t>šymų licencijoms gauti, atnaujinti.</w:t>
      </w:r>
    </w:p>
    <w:p w14:paraId="7938A5D4" w14:textId="77777777" w:rsidR="004E7872" w:rsidRPr="006F2121" w:rsidRDefault="004E7872" w:rsidP="004E7872">
      <w:pPr>
        <w:ind w:firstLine="851"/>
        <w:jc w:val="both"/>
        <w:rPr>
          <w:rFonts w:ascii="Times New Roman" w:hAnsi="Times New Roman"/>
          <w:sz w:val="24"/>
          <w:szCs w:val="24"/>
        </w:rPr>
      </w:pPr>
    </w:p>
    <w:p w14:paraId="7441E395" w14:textId="77777777" w:rsidR="00722AEE" w:rsidRPr="00A253D0" w:rsidRDefault="00722AEE" w:rsidP="00722AEE">
      <w:pPr>
        <w:ind w:firstLine="851"/>
        <w:jc w:val="both"/>
        <w:rPr>
          <w:rFonts w:ascii="Times New Roman" w:hAnsi="Times New Roman"/>
          <w:b/>
          <w:bCs/>
          <w:sz w:val="24"/>
          <w:szCs w:val="24"/>
        </w:rPr>
      </w:pPr>
      <w:r w:rsidRPr="00A253D0">
        <w:rPr>
          <w:rFonts w:ascii="Times New Roman" w:hAnsi="Times New Roman"/>
          <w:b/>
          <w:bCs/>
          <w:sz w:val="24"/>
          <w:szCs w:val="24"/>
        </w:rPr>
        <w:t>SGLEP funkcinė struktūra skirstoma į šiuos modulius:</w:t>
      </w:r>
    </w:p>
    <w:p w14:paraId="577A3D32" w14:textId="77777777" w:rsidR="00722AEE" w:rsidRPr="00722AEE" w:rsidRDefault="00722AEE" w:rsidP="00722AEE">
      <w:pPr>
        <w:ind w:firstLine="851"/>
        <w:jc w:val="both"/>
        <w:rPr>
          <w:rFonts w:ascii="Times New Roman" w:hAnsi="Times New Roman"/>
          <w:sz w:val="24"/>
          <w:szCs w:val="24"/>
        </w:rPr>
      </w:pPr>
    </w:p>
    <w:p w14:paraId="1EC4B17C" w14:textId="77777777" w:rsidR="00722AEE" w:rsidRPr="00722AEE" w:rsidRDefault="00722AEE" w:rsidP="00722AEE">
      <w:pPr>
        <w:ind w:firstLine="851"/>
        <w:jc w:val="both"/>
        <w:rPr>
          <w:rFonts w:ascii="Times New Roman" w:hAnsi="Times New Roman"/>
          <w:sz w:val="24"/>
          <w:szCs w:val="24"/>
        </w:rPr>
      </w:pPr>
      <w:r w:rsidRPr="00722AEE">
        <w:rPr>
          <w:rFonts w:ascii="Times New Roman" w:hAnsi="Times New Roman"/>
          <w:sz w:val="24"/>
          <w:szCs w:val="24"/>
        </w:rPr>
        <w:t>1. Registravimo modulis: Tvarko socialinės globos įstaigų duomenų registravimą, paraiškų-klausimynų licencijoms (į patikslinimui ar papildymui) duomenų pildymą, pateikimą, tikrinimą, vertinimą, tvirtinimą ar atmetimą, bei licencijų išdavimą.</w:t>
      </w:r>
    </w:p>
    <w:p w14:paraId="7AD99A51" w14:textId="77777777" w:rsidR="00722AEE" w:rsidRPr="00722AEE" w:rsidRDefault="00722AEE" w:rsidP="00722AEE">
      <w:pPr>
        <w:ind w:firstLine="851"/>
        <w:jc w:val="both"/>
        <w:rPr>
          <w:rFonts w:ascii="Times New Roman" w:hAnsi="Times New Roman"/>
          <w:sz w:val="24"/>
          <w:szCs w:val="24"/>
        </w:rPr>
      </w:pPr>
      <w:r w:rsidRPr="00722AEE">
        <w:rPr>
          <w:rFonts w:ascii="Times New Roman" w:hAnsi="Times New Roman"/>
          <w:sz w:val="24"/>
          <w:szCs w:val="24"/>
        </w:rPr>
        <w:t>2. Administravimo modulis: Valdo vidinių naudotojų duomenis, dinaminius klasifikatorius ir kitus sistemos parametrus, tokius kaip Valdymo skydelis ir duomenų perdavimas.</w:t>
      </w:r>
    </w:p>
    <w:p w14:paraId="0901FF14" w14:textId="77777777" w:rsidR="00722AEE" w:rsidRPr="00722AEE" w:rsidRDefault="00722AEE" w:rsidP="00722AEE">
      <w:pPr>
        <w:ind w:firstLine="851"/>
        <w:jc w:val="both"/>
        <w:rPr>
          <w:rFonts w:ascii="Times New Roman" w:hAnsi="Times New Roman"/>
          <w:sz w:val="24"/>
          <w:szCs w:val="24"/>
        </w:rPr>
      </w:pPr>
      <w:r w:rsidRPr="00722AEE">
        <w:rPr>
          <w:rFonts w:ascii="Times New Roman" w:hAnsi="Times New Roman"/>
          <w:sz w:val="24"/>
          <w:szCs w:val="24"/>
        </w:rPr>
        <w:t>3. Informavimo modulis: Administruoja informacinius pranešimus (sisteminius pranešimus, el. laiškus, susirašinėjimus ir pan.), skirtus informuoti naudotojus apie sistemos veiksmus.</w:t>
      </w:r>
    </w:p>
    <w:p w14:paraId="2CA35A3D" w14:textId="77777777" w:rsidR="00722AEE" w:rsidRDefault="00722AEE" w:rsidP="00722AEE">
      <w:pPr>
        <w:ind w:firstLine="851"/>
        <w:jc w:val="both"/>
        <w:rPr>
          <w:rFonts w:ascii="Times New Roman" w:hAnsi="Times New Roman"/>
          <w:sz w:val="24"/>
          <w:szCs w:val="24"/>
        </w:rPr>
      </w:pPr>
      <w:r w:rsidRPr="00722AEE">
        <w:rPr>
          <w:rFonts w:ascii="Times New Roman" w:hAnsi="Times New Roman"/>
          <w:sz w:val="24"/>
          <w:szCs w:val="24"/>
        </w:rPr>
        <w:t>4. Ataskaitų modulis: Užtikrina ataskaitų generavimą, peržiūrą ir spausdinimą (atsiuntimą). Ataskaitos gali būti generuojamos apie socialinės globos įstaigas, licencijas, paraiškas ir paslaugų teikimo vietas.</w:t>
      </w:r>
    </w:p>
    <w:p w14:paraId="5F18A523" w14:textId="6CEA5FCA" w:rsidR="00451CF6" w:rsidRDefault="00451CF6" w:rsidP="00722AEE">
      <w:pPr>
        <w:ind w:firstLine="851"/>
        <w:jc w:val="both"/>
        <w:rPr>
          <w:rFonts w:ascii="Times New Roman" w:hAnsi="Times New Roman"/>
          <w:sz w:val="24"/>
          <w:szCs w:val="24"/>
        </w:rPr>
      </w:pPr>
      <w:r>
        <w:rPr>
          <w:rFonts w:ascii="Times New Roman" w:hAnsi="Times New Roman"/>
          <w:sz w:val="24"/>
          <w:szCs w:val="24"/>
        </w:rPr>
        <w:t>5. Skundų nagrinėjimo modulis.</w:t>
      </w:r>
      <w:r w:rsidR="00C45CC7">
        <w:rPr>
          <w:rFonts w:ascii="Times New Roman" w:hAnsi="Times New Roman"/>
          <w:sz w:val="24"/>
          <w:szCs w:val="24"/>
        </w:rPr>
        <w:t xml:space="preserve"> Skirtas </w:t>
      </w:r>
      <w:r w:rsidR="00C45CC7" w:rsidRPr="00C45CC7">
        <w:rPr>
          <w:rFonts w:ascii="Times New Roman" w:hAnsi="Times New Roman"/>
          <w:sz w:val="24"/>
          <w:szCs w:val="24"/>
        </w:rPr>
        <w:t>skundų pateikimo ir su jais susijusios informacijos tvarkymo funkcij</w:t>
      </w:r>
      <w:r w:rsidR="00C45CC7">
        <w:rPr>
          <w:rFonts w:ascii="Times New Roman" w:hAnsi="Times New Roman"/>
          <w:sz w:val="24"/>
          <w:szCs w:val="24"/>
        </w:rPr>
        <w:t>oms.</w:t>
      </w:r>
    </w:p>
    <w:p w14:paraId="20CEBEF2" w14:textId="03713DD9" w:rsidR="00CD5F68" w:rsidRPr="00722AEE" w:rsidRDefault="00CD5F68" w:rsidP="00722AEE">
      <w:pPr>
        <w:ind w:firstLine="851"/>
        <w:jc w:val="both"/>
        <w:rPr>
          <w:rFonts w:ascii="Times New Roman" w:hAnsi="Times New Roman"/>
          <w:sz w:val="24"/>
          <w:szCs w:val="24"/>
        </w:rPr>
      </w:pPr>
      <w:r>
        <w:rPr>
          <w:rFonts w:ascii="Times New Roman" w:hAnsi="Times New Roman"/>
          <w:sz w:val="24"/>
          <w:szCs w:val="24"/>
        </w:rPr>
        <w:lastRenderedPageBreak/>
        <w:t>6. Tikrinimų modulis.</w:t>
      </w:r>
      <w:r w:rsidR="000214F3">
        <w:rPr>
          <w:rFonts w:ascii="Times New Roman" w:hAnsi="Times New Roman"/>
          <w:sz w:val="24"/>
          <w:szCs w:val="24"/>
        </w:rPr>
        <w:t xml:space="preserve"> </w:t>
      </w:r>
      <w:r w:rsidR="000214F3" w:rsidRPr="000214F3">
        <w:rPr>
          <w:rFonts w:ascii="Times New Roman" w:hAnsi="Times New Roman"/>
          <w:sz w:val="24"/>
          <w:szCs w:val="24"/>
        </w:rPr>
        <w:t>Įstaigų atitikties socialinės globos normoms vertinimo klausimynų tvarkymo</w:t>
      </w:r>
      <w:r w:rsidR="000214F3">
        <w:rPr>
          <w:rFonts w:ascii="Times New Roman" w:hAnsi="Times New Roman"/>
          <w:sz w:val="24"/>
          <w:szCs w:val="24"/>
        </w:rPr>
        <w:t>, rizikingumo nustatym</w:t>
      </w:r>
      <w:r w:rsidR="00A253D0">
        <w:rPr>
          <w:rFonts w:ascii="Times New Roman" w:hAnsi="Times New Roman"/>
          <w:sz w:val="24"/>
          <w:szCs w:val="24"/>
        </w:rPr>
        <w:t>o</w:t>
      </w:r>
      <w:r w:rsidR="00A253D0" w:rsidRPr="00A253D0">
        <w:rPr>
          <w:rFonts w:ascii="Times New Roman" w:hAnsi="Times New Roman"/>
          <w:sz w:val="24"/>
          <w:szCs w:val="24"/>
        </w:rPr>
        <w:t xml:space="preserve"> </w:t>
      </w:r>
      <w:r w:rsidR="00A253D0" w:rsidRPr="000214F3">
        <w:rPr>
          <w:rFonts w:ascii="Times New Roman" w:hAnsi="Times New Roman"/>
          <w:sz w:val="24"/>
          <w:szCs w:val="24"/>
        </w:rPr>
        <w:t>funkcij</w:t>
      </w:r>
      <w:r w:rsidR="00A253D0">
        <w:rPr>
          <w:rFonts w:ascii="Times New Roman" w:hAnsi="Times New Roman"/>
          <w:sz w:val="24"/>
          <w:szCs w:val="24"/>
        </w:rPr>
        <w:t>os.</w:t>
      </w:r>
      <w:r w:rsidR="00DF481F">
        <w:rPr>
          <w:rFonts w:ascii="Times New Roman" w:hAnsi="Times New Roman"/>
          <w:sz w:val="24"/>
          <w:szCs w:val="24"/>
        </w:rPr>
        <w:t xml:space="preserve"> </w:t>
      </w:r>
      <w:r w:rsidR="00DF481F" w:rsidRPr="00DF481F">
        <w:rPr>
          <w:rFonts w:ascii="Times New Roman" w:hAnsi="Times New Roman"/>
          <w:sz w:val="24"/>
          <w:szCs w:val="24"/>
        </w:rPr>
        <w:t>Duomenų mainai su įstaigomis apie nustatytus pažeidimus</w:t>
      </w:r>
      <w:r w:rsidR="00DF481F">
        <w:rPr>
          <w:rFonts w:ascii="Times New Roman" w:hAnsi="Times New Roman"/>
          <w:sz w:val="24"/>
          <w:szCs w:val="24"/>
        </w:rPr>
        <w:t>.</w:t>
      </w:r>
    </w:p>
    <w:p w14:paraId="3C50DC94" w14:textId="670CADC6" w:rsidR="004E7872" w:rsidRDefault="00CD5F68" w:rsidP="00722AEE">
      <w:pPr>
        <w:ind w:firstLine="851"/>
        <w:jc w:val="both"/>
        <w:rPr>
          <w:rFonts w:ascii="Times New Roman" w:hAnsi="Times New Roman"/>
          <w:sz w:val="24"/>
          <w:szCs w:val="24"/>
        </w:rPr>
      </w:pPr>
      <w:r>
        <w:rPr>
          <w:rFonts w:ascii="Times New Roman" w:hAnsi="Times New Roman"/>
          <w:sz w:val="24"/>
          <w:szCs w:val="24"/>
        </w:rPr>
        <w:t>7</w:t>
      </w:r>
      <w:r w:rsidR="00722AEE" w:rsidRPr="00722AEE">
        <w:rPr>
          <w:rFonts w:ascii="Times New Roman" w:hAnsi="Times New Roman"/>
          <w:sz w:val="24"/>
          <w:szCs w:val="24"/>
        </w:rPr>
        <w:t>. Integracijų modulis: Atsakingas už adresų paiešką Adresų registre (ADR), asmens duomenų užkrovimą iš Juridinių asmenų registro (JAR) ir autentifikavimą per VIISP.</w:t>
      </w:r>
    </w:p>
    <w:p w14:paraId="502A77BA" w14:textId="77777777" w:rsidR="00A253D0" w:rsidRPr="006F2121" w:rsidRDefault="00A253D0" w:rsidP="00722AEE">
      <w:pPr>
        <w:ind w:firstLine="851"/>
        <w:jc w:val="both"/>
        <w:rPr>
          <w:rFonts w:ascii="Times New Roman" w:hAnsi="Times New Roman"/>
          <w:sz w:val="24"/>
          <w:szCs w:val="24"/>
        </w:rPr>
      </w:pPr>
    </w:p>
    <w:p w14:paraId="052AE1ED" w14:textId="50499013" w:rsidR="004E7872" w:rsidRDefault="004E7872" w:rsidP="004E7872">
      <w:pPr>
        <w:ind w:right="567" w:firstLine="851"/>
        <w:jc w:val="right"/>
        <w:rPr>
          <w:rFonts w:ascii="Times New Roman" w:hAnsi="Times New Roman"/>
          <w:sz w:val="24"/>
          <w:szCs w:val="24"/>
        </w:rPr>
      </w:pPr>
      <w:r w:rsidRPr="006F2121">
        <w:rPr>
          <w:rFonts w:ascii="Times New Roman" w:hAnsi="Times New Roman"/>
          <w:sz w:val="24"/>
          <w:szCs w:val="24"/>
        </w:rPr>
        <w:t xml:space="preserve">1 pav. Apibendrinti </w:t>
      </w:r>
      <w:r w:rsidR="002F53FD">
        <w:rPr>
          <w:rFonts w:ascii="Times New Roman" w:hAnsi="Times New Roman"/>
          <w:sz w:val="24"/>
          <w:szCs w:val="24"/>
        </w:rPr>
        <w:t xml:space="preserve">sistemos </w:t>
      </w:r>
      <w:r w:rsidR="00440DB6">
        <w:rPr>
          <w:rFonts w:ascii="Times New Roman" w:hAnsi="Times New Roman"/>
          <w:sz w:val="24"/>
          <w:szCs w:val="24"/>
        </w:rPr>
        <w:t>o</w:t>
      </w:r>
      <w:r w:rsidR="002F53FD">
        <w:rPr>
          <w:rFonts w:ascii="Times New Roman" w:hAnsi="Times New Roman"/>
          <w:sz w:val="24"/>
          <w:szCs w:val="24"/>
        </w:rPr>
        <w:t xml:space="preserve">bjektai, ryšiai ir </w:t>
      </w:r>
      <w:r w:rsidRPr="006F2121">
        <w:rPr>
          <w:rFonts w:ascii="Times New Roman" w:hAnsi="Times New Roman"/>
          <w:sz w:val="24"/>
          <w:szCs w:val="24"/>
        </w:rPr>
        <w:t>procesai.</w:t>
      </w:r>
    </w:p>
    <w:p w14:paraId="22AE75F1" w14:textId="77777777" w:rsidR="002F53FD" w:rsidRPr="006F2121" w:rsidRDefault="002F53FD" w:rsidP="004E7872">
      <w:pPr>
        <w:ind w:right="567" w:firstLine="851"/>
        <w:jc w:val="right"/>
        <w:rPr>
          <w:rFonts w:ascii="Times New Roman" w:hAnsi="Times New Roman"/>
          <w:sz w:val="24"/>
          <w:szCs w:val="24"/>
        </w:rPr>
      </w:pPr>
    </w:p>
    <w:p w14:paraId="5929F180" w14:textId="09B86886" w:rsidR="004E7872" w:rsidRPr="006F2121" w:rsidRDefault="002F53FD" w:rsidP="00884CC0">
      <w:pPr>
        <w:rPr>
          <w:rFonts w:ascii="Times New Roman" w:hAnsi="Times New Roman"/>
          <w:sz w:val="24"/>
          <w:szCs w:val="24"/>
        </w:rPr>
      </w:pPr>
      <w:r>
        <w:rPr>
          <w:noProof/>
        </w:rPr>
        <w:drawing>
          <wp:inline distT="0" distB="0" distL="0" distR="0" wp14:anchorId="028E9B19" wp14:editId="05BFB42B">
            <wp:extent cx="5731510" cy="3764483"/>
            <wp:effectExtent l="0" t="0" r="2540" b="7620"/>
            <wp:docPr id="542" name="Picture 542" descr="A diagram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Picture 542" descr="A diagram of a computer  AI-generated content may be incorrect."/>
                    <pic:cNvPicPr/>
                  </pic:nvPicPr>
                  <pic:blipFill>
                    <a:blip r:embed="rId8"/>
                    <a:stretch>
                      <a:fillRect/>
                    </a:stretch>
                  </pic:blipFill>
                  <pic:spPr>
                    <a:xfrm>
                      <a:off x="0" y="0"/>
                      <a:ext cx="5731510" cy="3764483"/>
                    </a:xfrm>
                    <a:prstGeom prst="rect">
                      <a:avLst/>
                    </a:prstGeom>
                  </pic:spPr>
                </pic:pic>
              </a:graphicData>
            </a:graphic>
          </wp:inline>
        </w:drawing>
      </w:r>
    </w:p>
    <w:p w14:paraId="3922A261" w14:textId="77777777" w:rsidR="004E7872" w:rsidRPr="006F2121" w:rsidRDefault="004E7872" w:rsidP="004E7872">
      <w:pPr>
        <w:ind w:firstLine="851"/>
        <w:jc w:val="both"/>
        <w:rPr>
          <w:rFonts w:ascii="Times New Roman" w:hAnsi="Times New Roman"/>
          <w:sz w:val="24"/>
          <w:szCs w:val="24"/>
        </w:rPr>
      </w:pPr>
    </w:p>
    <w:p w14:paraId="00BC25C7" w14:textId="77777777" w:rsidR="004E7872" w:rsidRPr="006F2121" w:rsidRDefault="004E7872" w:rsidP="004E7872">
      <w:pPr>
        <w:ind w:firstLine="851"/>
        <w:jc w:val="both"/>
        <w:rPr>
          <w:rFonts w:ascii="Times New Roman" w:hAnsi="Times New Roman"/>
          <w:sz w:val="24"/>
          <w:szCs w:val="24"/>
        </w:rPr>
      </w:pPr>
      <w:r w:rsidRPr="006F2121">
        <w:rPr>
          <w:rFonts w:ascii="Times New Roman" w:hAnsi="Times New Roman"/>
          <w:b/>
          <w:bCs/>
          <w:sz w:val="24"/>
          <w:szCs w:val="24"/>
        </w:rPr>
        <w:t>IS pasiekiamumas.</w:t>
      </w:r>
      <w:r w:rsidRPr="006F2121">
        <w:rPr>
          <w:rFonts w:ascii="Times New Roman" w:hAnsi="Times New Roman"/>
          <w:sz w:val="24"/>
          <w:szCs w:val="24"/>
        </w:rPr>
        <w:t xml:space="preserve"> Išorinių IS vartotojų autorizacija atliekama VIISP priemonėmis, vidiniai IS vartotojai jungiasi per savo paskyras suvedant el. pašto adresą ir slaptažodį.</w:t>
      </w:r>
    </w:p>
    <w:p w14:paraId="4D020228" w14:textId="77777777" w:rsidR="004E7872" w:rsidRPr="006F2121" w:rsidRDefault="004E7872" w:rsidP="004E7872">
      <w:pPr>
        <w:ind w:firstLine="851"/>
        <w:jc w:val="both"/>
        <w:rPr>
          <w:rFonts w:ascii="Times New Roman" w:hAnsi="Times New Roman"/>
          <w:sz w:val="24"/>
          <w:szCs w:val="24"/>
        </w:rPr>
      </w:pPr>
    </w:p>
    <w:p w14:paraId="6119A195" w14:textId="77777777" w:rsidR="004E7872" w:rsidRPr="006F2121" w:rsidRDefault="004E7872" w:rsidP="004E7872">
      <w:pPr>
        <w:ind w:firstLine="851"/>
        <w:jc w:val="both"/>
        <w:rPr>
          <w:rFonts w:ascii="Times New Roman" w:hAnsi="Times New Roman"/>
          <w:b/>
          <w:bCs/>
          <w:sz w:val="24"/>
          <w:szCs w:val="24"/>
        </w:rPr>
      </w:pPr>
      <w:r w:rsidRPr="006F2121">
        <w:rPr>
          <w:rFonts w:ascii="Times New Roman" w:hAnsi="Times New Roman"/>
          <w:b/>
          <w:bCs/>
          <w:sz w:val="24"/>
          <w:szCs w:val="24"/>
        </w:rPr>
        <w:t xml:space="preserve">IS naudotojai: </w:t>
      </w:r>
    </w:p>
    <w:p w14:paraId="2F58A965" w14:textId="48599484" w:rsidR="004E7872" w:rsidRPr="00884CC0" w:rsidRDefault="004E7872" w:rsidP="004E7872">
      <w:pPr>
        <w:ind w:firstLine="851"/>
        <w:jc w:val="both"/>
        <w:rPr>
          <w:rFonts w:ascii="Times New Roman" w:hAnsi="Times New Roman"/>
          <w:sz w:val="24"/>
          <w:szCs w:val="24"/>
        </w:rPr>
      </w:pPr>
      <w:r w:rsidRPr="00884CC0">
        <w:rPr>
          <w:rFonts w:ascii="Times New Roman" w:hAnsi="Times New Roman"/>
          <w:sz w:val="24"/>
          <w:szCs w:val="24"/>
        </w:rPr>
        <w:t>1.</w:t>
      </w:r>
      <w:r w:rsidR="00493D4F" w:rsidRPr="00884CC0">
        <w:rPr>
          <w:rFonts w:ascii="Times New Roman" w:hAnsi="Times New Roman"/>
          <w:sz w:val="24"/>
          <w:szCs w:val="24"/>
        </w:rPr>
        <w:t> </w:t>
      </w:r>
      <w:r w:rsidRPr="00884CC0">
        <w:rPr>
          <w:rFonts w:ascii="Times New Roman" w:hAnsi="Times New Roman"/>
          <w:sz w:val="24"/>
          <w:szCs w:val="24"/>
        </w:rPr>
        <w:t>Vidiniai vartotojai: SPPD skyrių darbuotojai (</w:t>
      </w:r>
      <w:r w:rsidR="00C90011" w:rsidRPr="00884CC0">
        <w:rPr>
          <w:rFonts w:ascii="Times New Roman" w:hAnsi="Times New Roman"/>
          <w:sz w:val="24"/>
          <w:szCs w:val="24"/>
        </w:rPr>
        <w:t>Įstaigų priežiūros</w:t>
      </w:r>
      <w:r w:rsidRPr="00884CC0">
        <w:rPr>
          <w:rFonts w:ascii="Times New Roman" w:hAnsi="Times New Roman"/>
          <w:sz w:val="24"/>
          <w:szCs w:val="24"/>
        </w:rPr>
        <w:t xml:space="preserve"> sk., </w:t>
      </w:r>
      <w:r w:rsidR="00BF2E70" w:rsidRPr="00884CC0">
        <w:rPr>
          <w:rFonts w:ascii="Times New Roman" w:hAnsi="Times New Roman"/>
          <w:sz w:val="24"/>
          <w:szCs w:val="24"/>
        </w:rPr>
        <w:t xml:space="preserve">Licencijavimo ir profesinių kompetencijų </w:t>
      </w:r>
      <w:r w:rsidR="00C666E6" w:rsidRPr="00884CC0">
        <w:rPr>
          <w:rFonts w:ascii="Times New Roman" w:hAnsi="Times New Roman"/>
          <w:sz w:val="24"/>
          <w:szCs w:val="24"/>
        </w:rPr>
        <w:t xml:space="preserve">vertinimo </w:t>
      </w:r>
      <w:r w:rsidRPr="00884CC0">
        <w:rPr>
          <w:rFonts w:ascii="Times New Roman" w:hAnsi="Times New Roman"/>
          <w:sz w:val="24"/>
          <w:szCs w:val="24"/>
        </w:rPr>
        <w:t xml:space="preserve">sk. </w:t>
      </w:r>
      <w:r w:rsidR="00CE20A9">
        <w:rPr>
          <w:rFonts w:ascii="Times New Roman" w:hAnsi="Times New Roman"/>
          <w:sz w:val="24"/>
          <w:szCs w:val="24"/>
        </w:rPr>
        <w:t>darbuot</w:t>
      </w:r>
      <w:r w:rsidR="00A80139">
        <w:rPr>
          <w:rFonts w:ascii="Times New Roman" w:hAnsi="Times New Roman"/>
          <w:sz w:val="24"/>
          <w:szCs w:val="24"/>
        </w:rPr>
        <w:t>o</w:t>
      </w:r>
      <w:r w:rsidR="00CE20A9">
        <w:rPr>
          <w:rFonts w:ascii="Times New Roman" w:hAnsi="Times New Roman"/>
          <w:sz w:val="24"/>
          <w:szCs w:val="24"/>
        </w:rPr>
        <w:t>jai</w:t>
      </w:r>
      <w:r w:rsidR="00C06E0D">
        <w:rPr>
          <w:rFonts w:ascii="Times New Roman" w:hAnsi="Times New Roman"/>
          <w:sz w:val="24"/>
          <w:szCs w:val="24"/>
        </w:rPr>
        <w:t>),</w:t>
      </w:r>
      <w:r w:rsidR="00CE20A9">
        <w:rPr>
          <w:rFonts w:ascii="Times New Roman" w:hAnsi="Times New Roman"/>
          <w:sz w:val="24"/>
          <w:szCs w:val="24"/>
        </w:rPr>
        <w:t xml:space="preserve"> </w:t>
      </w:r>
      <w:r w:rsidR="00884CC0" w:rsidRPr="00884CC0">
        <w:rPr>
          <w:rFonts w:ascii="Times New Roman" w:hAnsi="Times New Roman"/>
          <w:sz w:val="24"/>
          <w:szCs w:val="24"/>
        </w:rPr>
        <w:t>VVTAĮT</w:t>
      </w:r>
      <w:r w:rsidR="00C06E0D">
        <w:rPr>
          <w:rFonts w:ascii="Times New Roman" w:hAnsi="Times New Roman"/>
          <w:sz w:val="24"/>
          <w:szCs w:val="24"/>
        </w:rPr>
        <w:t xml:space="preserve"> darbuotojai</w:t>
      </w:r>
      <w:r w:rsidRPr="00884CC0">
        <w:rPr>
          <w:rFonts w:ascii="Times New Roman" w:hAnsi="Times New Roman"/>
          <w:sz w:val="24"/>
          <w:szCs w:val="24"/>
        </w:rPr>
        <w:t>.</w:t>
      </w:r>
      <w:r w:rsidR="00C06E0D">
        <w:rPr>
          <w:rFonts w:ascii="Times New Roman" w:hAnsi="Times New Roman"/>
          <w:sz w:val="24"/>
          <w:szCs w:val="24"/>
        </w:rPr>
        <w:t xml:space="preserve"> Iš viso apie 20.</w:t>
      </w:r>
    </w:p>
    <w:p w14:paraId="7767607A" w14:textId="7576747B" w:rsidR="004E7872" w:rsidRPr="006F2121" w:rsidRDefault="004E7872" w:rsidP="004E7872">
      <w:pPr>
        <w:ind w:firstLine="851"/>
        <w:jc w:val="both"/>
        <w:rPr>
          <w:rFonts w:ascii="Times New Roman" w:hAnsi="Times New Roman"/>
          <w:sz w:val="24"/>
          <w:szCs w:val="24"/>
        </w:rPr>
      </w:pPr>
      <w:r w:rsidRPr="0038660A">
        <w:rPr>
          <w:rFonts w:ascii="Times New Roman" w:hAnsi="Times New Roman"/>
          <w:sz w:val="24"/>
          <w:szCs w:val="24"/>
        </w:rPr>
        <w:t>2.</w:t>
      </w:r>
      <w:r w:rsidR="00493D4F" w:rsidRPr="0038660A">
        <w:rPr>
          <w:rFonts w:ascii="Times New Roman" w:hAnsi="Times New Roman"/>
          <w:sz w:val="24"/>
          <w:szCs w:val="24"/>
        </w:rPr>
        <w:t> </w:t>
      </w:r>
      <w:r w:rsidRPr="0038660A">
        <w:rPr>
          <w:rFonts w:ascii="Times New Roman" w:hAnsi="Times New Roman"/>
          <w:sz w:val="24"/>
          <w:szCs w:val="24"/>
        </w:rPr>
        <w:t xml:space="preserve">Išorės vartotojai: </w:t>
      </w:r>
      <w:r w:rsidR="00C06E0D" w:rsidRPr="0038660A">
        <w:rPr>
          <w:rFonts w:ascii="Times New Roman" w:hAnsi="Times New Roman"/>
          <w:sz w:val="24"/>
          <w:szCs w:val="24"/>
        </w:rPr>
        <w:t>įstaigos</w:t>
      </w:r>
      <w:r w:rsidRPr="0038660A">
        <w:rPr>
          <w:rFonts w:ascii="Times New Roman" w:hAnsi="Times New Roman"/>
          <w:sz w:val="24"/>
          <w:szCs w:val="24"/>
        </w:rPr>
        <w:t xml:space="preserve"> (</w:t>
      </w:r>
      <w:r w:rsidR="00385526" w:rsidRPr="0038660A">
        <w:rPr>
          <w:rFonts w:ascii="Times New Roman" w:hAnsi="Times New Roman"/>
          <w:sz w:val="24"/>
          <w:szCs w:val="24"/>
        </w:rPr>
        <w:t xml:space="preserve">apie </w:t>
      </w:r>
      <w:r w:rsidR="0038660A" w:rsidRPr="0038660A">
        <w:rPr>
          <w:rFonts w:ascii="Times New Roman" w:hAnsi="Times New Roman"/>
          <w:sz w:val="24"/>
          <w:szCs w:val="24"/>
        </w:rPr>
        <w:t>500</w:t>
      </w:r>
      <w:r w:rsidRPr="0038660A">
        <w:rPr>
          <w:rFonts w:ascii="Times New Roman" w:hAnsi="Times New Roman"/>
          <w:sz w:val="24"/>
          <w:szCs w:val="24"/>
        </w:rPr>
        <w:t xml:space="preserve">), </w:t>
      </w:r>
      <w:r w:rsidR="00CA4F86" w:rsidRPr="0038660A">
        <w:rPr>
          <w:rFonts w:ascii="Times New Roman" w:hAnsi="Times New Roman"/>
          <w:sz w:val="24"/>
          <w:szCs w:val="24"/>
        </w:rPr>
        <w:t xml:space="preserve">jų </w:t>
      </w:r>
      <w:r w:rsidR="00385526" w:rsidRPr="0038660A">
        <w:rPr>
          <w:rFonts w:ascii="Times New Roman" w:hAnsi="Times New Roman"/>
          <w:sz w:val="24"/>
          <w:szCs w:val="24"/>
        </w:rPr>
        <w:t xml:space="preserve">darbuotojai </w:t>
      </w:r>
      <w:r w:rsidR="00B25471" w:rsidRPr="0038660A">
        <w:rPr>
          <w:rFonts w:ascii="Times New Roman" w:hAnsi="Times New Roman"/>
          <w:sz w:val="24"/>
          <w:szCs w:val="24"/>
        </w:rPr>
        <w:t>(</w:t>
      </w:r>
      <w:r w:rsidR="0038660A" w:rsidRPr="0038660A">
        <w:rPr>
          <w:rFonts w:ascii="Times New Roman" w:hAnsi="Times New Roman"/>
          <w:sz w:val="24"/>
          <w:szCs w:val="24"/>
        </w:rPr>
        <w:t>iki 1 000</w:t>
      </w:r>
      <w:r w:rsidRPr="0038660A">
        <w:rPr>
          <w:rFonts w:ascii="Times New Roman" w:hAnsi="Times New Roman"/>
          <w:sz w:val="24"/>
          <w:szCs w:val="24"/>
        </w:rPr>
        <w:t>).</w:t>
      </w:r>
    </w:p>
    <w:p w14:paraId="5947F2A4" w14:textId="77777777" w:rsidR="00D54E51" w:rsidRPr="006F2121" w:rsidRDefault="00D54E51" w:rsidP="004E7872">
      <w:pPr>
        <w:ind w:firstLine="851"/>
        <w:jc w:val="both"/>
        <w:rPr>
          <w:rFonts w:ascii="Times New Roman" w:hAnsi="Times New Roman"/>
          <w:sz w:val="24"/>
          <w:szCs w:val="24"/>
        </w:rPr>
      </w:pPr>
    </w:p>
    <w:p w14:paraId="30C4C696" w14:textId="79D572C0" w:rsidR="00257073" w:rsidRDefault="004E7872" w:rsidP="004E7872">
      <w:pPr>
        <w:ind w:firstLine="851"/>
        <w:jc w:val="both"/>
        <w:rPr>
          <w:rFonts w:ascii="Times New Roman" w:hAnsi="Times New Roman"/>
          <w:sz w:val="24"/>
          <w:szCs w:val="24"/>
        </w:rPr>
      </w:pPr>
      <w:r w:rsidRPr="006F2121">
        <w:rPr>
          <w:rFonts w:ascii="Times New Roman" w:hAnsi="Times New Roman"/>
          <w:b/>
          <w:bCs/>
          <w:sz w:val="24"/>
          <w:szCs w:val="24"/>
        </w:rPr>
        <w:t>IS rolės:</w:t>
      </w:r>
      <w:r w:rsidRPr="006F2121">
        <w:rPr>
          <w:rFonts w:ascii="Times New Roman" w:hAnsi="Times New Roman"/>
          <w:sz w:val="24"/>
          <w:szCs w:val="24"/>
        </w:rPr>
        <w:t xml:space="preserve"> Išorinis vartotojas, </w:t>
      </w:r>
      <w:r w:rsidR="00257073">
        <w:rPr>
          <w:rFonts w:ascii="Times New Roman" w:hAnsi="Times New Roman"/>
          <w:sz w:val="24"/>
          <w:szCs w:val="24"/>
        </w:rPr>
        <w:t xml:space="preserve">sistemos administratorius, </w:t>
      </w:r>
      <w:r w:rsidR="006B1291">
        <w:rPr>
          <w:rFonts w:ascii="Times New Roman" w:hAnsi="Times New Roman"/>
          <w:sz w:val="24"/>
          <w:szCs w:val="24"/>
        </w:rPr>
        <w:t>kokybės administratorius, kokybės specialistas,</w:t>
      </w:r>
      <w:r w:rsidR="00FE3965">
        <w:rPr>
          <w:rFonts w:ascii="Times New Roman" w:hAnsi="Times New Roman"/>
          <w:sz w:val="24"/>
          <w:szCs w:val="24"/>
        </w:rPr>
        <w:t xml:space="preserve"> </w:t>
      </w:r>
      <w:r w:rsidR="003966F8" w:rsidRPr="003966F8">
        <w:rPr>
          <w:rFonts w:ascii="Times New Roman" w:hAnsi="Times New Roman"/>
          <w:sz w:val="24"/>
          <w:szCs w:val="24"/>
        </w:rPr>
        <w:t>VVTAĮT darbuotoja</w:t>
      </w:r>
      <w:r w:rsidR="003966F8">
        <w:rPr>
          <w:rFonts w:ascii="Times New Roman" w:hAnsi="Times New Roman"/>
          <w:sz w:val="24"/>
          <w:szCs w:val="24"/>
        </w:rPr>
        <w:t>s</w:t>
      </w:r>
      <w:r w:rsidR="006B1291">
        <w:rPr>
          <w:rFonts w:ascii="Times New Roman" w:hAnsi="Times New Roman"/>
          <w:sz w:val="24"/>
          <w:szCs w:val="24"/>
        </w:rPr>
        <w:t>.</w:t>
      </w:r>
    </w:p>
    <w:p w14:paraId="4D9FBE2F" w14:textId="77777777" w:rsidR="004E7872" w:rsidRPr="006F2121" w:rsidRDefault="004E7872" w:rsidP="004E7872">
      <w:pPr>
        <w:rPr>
          <w:rFonts w:ascii="Times New Roman" w:hAnsi="Times New Roman"/>
          <w:sz w:val="24"/>
          <w:szCs w:val="24"/>
        </w:rPr>
      </w:pPr>
    </w:p>
    <w:p w14:paraId="0450006C" w14:textId="77777777" w:rsidR="004E7872" w:rsidRPr="006F2121" w:rsidRDefault="004E7872" w:rsidP="004E7872">
      <w:pPr>
        <w:ind w:firstLine="851"/>
        <w:jc w:val="both"/>
        <w:rPr>
          <w:rFonts w:ascii="Times New Roman" w:hAnsi="Times New Roman"/>
          <w:b/>
          <w:bCs/>
          <w:sz w:val="24"/>
          <w:szCs w:val="24"/>
        </w:rPr>
      </w:pPr>
      <w:r w:rsidRPr="006F2121">
        <w:rPr>
          <w:rFonts w:ascii="Times New Roman" w:hAnsi="Times New Roman"/>
          <w:b/>
          <w:bCs/>
          <w:sz w:val="24"/>
          <w:szCs w:val="24"/>
        </w:rPr>
        <w:t>IS duomenų teikėjai yra:</w:t>
      </w:r>
    </w:p>
    <w:p w14:paraId="0C2CDF91" w14:textId="77777777" w:rsidR="004E7872" w:rsidRPr="006F2121" w:rsidRDefault="004E7872" w:rsidP="004E7872">
      <w:pPr>
        <w:ind w:firstLine="851"/>
        <w:jc w:val="both"/>
        <w:rPr>
          <w:rFonts w:ascii="Times New Roman" w:hAnsi="Times New Roman"/>
          <w:sz w:val="24"/>
          <w:szCs w:val="24"/>
        </w:rPr>
      </w:pPr>
      <w:r w:rsidRPr="006F2121">
        <w:rPr>
          <w:rFonts w:ascii="Times New Roman" w:hAnsi="Times New Roman"/>
          <w:sz w:val="24"/>
          <w:szCs w:val="24"/>
        </w:rPr>
        <w:t>1. Informacinės visuomenės plėtros komitetas – teikia VIISP duomenis;</w:t>
      </w:r>
    </w:p>
    <w:p w14:paraId="30897739" w14:textId="1923C73C" w:rsidR="004E7872" w:rsidRPr="006F2121" w:rsidRDefault="004E7872" w:rsidP="004E7872">
      <w:pPr>
        <w:ind w:firstLine="851"/>
        <w:jc w:val="both"/>
        <w:rPr>
          <w:rFonts w:ascii="Times New Roman" w:hAnsi="Times New Roman"/>
          <w:sz w:val="24"/>
          <w:szCs w:val="24"/>
        </w:rPr>
      </w:pPr>
      <w:r w:rsidRPr="006F2121">
        <w:rPr>
          <w:rFonts w:ascii="Times New Roman" w:hAnsi="Times New Roman"/>
          <w:sz w:val="24"/>
          <w:szCs w:val="24"/>
        </w:rPr>
        <w:t xml:space="preserve">2. VĮ Registrų centras – teikia Juridinių asmenų registro ir </w:t>
      </w:r>
      <w:r w:rsidR="003966F8">
        <w:rPr>
          <w:rFonts w:ascii="Times New Roman" w:hAnsi="Times New Roman"/>
          <w:sz w:val="24"/>
          <w:szCs w:val="24"/>
        </w:rPr>
        <w:t>Adresų</w:t>
      </w:r>
      <w:r w:rsidRPr="006F2121">
        <w:rPr>
          <w:rFonts w:ascii="Times New Roman" w:hAnsi="Times New Roman"/>
          <w:sz w:val="24"/>
          <w:szCs w:val="24"/>
        </w:rPr>
        <w:t xml:space="preserve"> registro duomenis;</w:t>
      </w:r>
    </w:p>
    <w:p w14:paraId="7DA8B0A3" w14:textId="15976B1D" w:rsidR="004E7872" w:rsidRPr="006F2121" w:rsidRDefault="00087B63" w:rsidP="004E7872">
      <w:pPr>
        <w:ind w:firstLine="851"/>
        <w:jc w:val="both"/>
        <w:rPr>
          <w:rFonts w:ascii="Times New Roman" w:hAnsi="Times New Roman"/>
          <w:sz w:val="24"/>
          <w:szCs w:val="24"/>
        </w:rPr>
      </w:pPr>
      <w:r>
        <w:rPr>
          <w:rFonts w:ascii="Times New Roman" w:hAnsi="Times New Roman"/>
          <w:sz w:val="24"/>
          <w:szCs w:val="24"/>
        </w:rPr>
        <w:t>3</w:t>
      </w:r>
      <w:r w:rsidR="004E7872" w:rsidRPr="006F2121">
        <w:rPr>
          <w:rFonts w:ascii="Times New Roman" w:hAnsi="Times New Roman"/>
          <w:sz w:val="24"/>
          <w:szCs w:val="24"/>
        </w:rPr>
        <w:t xml:space="preserve">. </w:t>
      </w:r>
      <w:r>
        <w:rPr>
          <w:rFonts w:ascii="Times New Roman" w:hAnsi="Times New Roman"/>
          <w:sz w:val="24"/>
          <w:szCs w:val="24"/>
        </w:rPr>
        <w:t>SGLEP</w:t>
      </w:r>
      <w:r w:rsidR="004E7872" w:rsidRPr="006F2121">
        <w:rPr>
          <w:rFonts w:ascii="Times New Roman" w:hAnsi="Times New Roman"/>
          <w:sz w:val="24"/>
          <w:szCs w:val="24"/>
        </w:rPr>
        <w:t xml:space="preserve"> išoriniai vartotojai (</w:t>
      </w:r>
      <w:r w:rsidR="003A3133">
        <w:rPr>
          <w:rFonts w:ascii="Times New Roman" w:hAnsi="Times New Roman"/>
          <w:sz w:val="24"/>
          <w:szCs w:val="24"/>
        </w:rPr>
        <w:t>įstaigos</w:t>
      </w:r>
      <w:r w:rsidR="004E7872" w:rsidRPr="006F2121">
        <w:rPr>
          <w:rFonts w:ascii="Times New Roman" w:hAnsi="Times New Roman"/>
          <w:sz w:val="24"/>
          <w:szCs w:val="24"/>
        </w:rPr>
        <w:t xml:space="preserve">) – teikia duomenis </w:t>
      </w:r>
      <w:r w:rsidR="003A3133">
        <w:rPr>
          <w:rFonts w:ascii="Times New Roman" w:hAnsi="Times New Roman"/>
          <w:sz w:val="24"/>
          <w:szCs w:val="24"/>
        </w:rPr>
        <w:t>apie įstaig</w:t>
      </w:r>
      <w:r w:rsidR="00114EEE">
        <w:rPr>
          <w:rFonts w:ascii="Times New Roman" w:hAnsi="Times New Roman"/>
          <w:sz w:val="24"/>
          <w:szCs w:val="24"/>
        </w:rPr>
        <w:t>as.</w:t>
      </w:r>
    </w:p>
    <w:p w14:paraId="73926566" w14:textId="3FA4CDBF" w:rsidR="002C216F" w:rsidRDefault="002C216F">
      <w:pPr>
        <w:spacing w:after="160" w:line="259" w:lineRule="auto"/>
        <w:rPr>
          <w:rFonts w:ascii="Times New Roman" w:hAnsi="Times New Roman"/>
          <w:sz w:val="24"/>
          <w:szCs w:val="24"/>
        </w:rPr>
      </w:pPr>
      <w:r>
        <w:rPr>
          <w:rFonts w:ascii="Times New Roman" w:hAnsi="Times New Roman"/>
          <w:sz w:val="24"/>
          <w:szCs w:val="24"/>
        </w:rPr>
        <w:br w:type="page"/>
      </w:r>
    </w:p>
    <w:p w14:paraId="3075F539" w14:textId="77777777" w:rsidR="004E7872" w:rsidRPr="006F2121" w:rsidRDefault="004E7872" w:rsidP="004E7872">
      <w:pPr>
        <w:rPr>
          <w:rFonts w:ascii="Times New Roman" w:hAnsi="Times New Roman"/>
          <w:sz w:val="24"/>
          <w:szCs w:val="24"/>
        </w:rPr>
      </w:pPr>
    </w:p>
    <w:p w14:paraId="5248FB74" w14:textId="49B08501" w:rsidR="004E7872" w:rsidRPr="006F2121" w:rsidRDefault="004E7872" w:rsidP="004E7872">
      <w:pPr>
        <w:ind w:firstLine="851"/>
        <w:rPr>
          <w:rFonts w:ascii="Times New Roman" w:hAnsi="Times New Roman"/>
          <w:b/>
          <w:bCs/>
          <w:sz w:val="24"/>
          <w:szCs w:val="24"/>
        </w:rPr>
      </w:pPr>
      <w:r w:rsidRPr="006F2121">
        <w:rPr>
          <w:rFonts w:ascii="Times New Roman" w:hAnsi="Times New Roman"/>
          <w:b/>
          <w:bCs/>
          <w:sz w:val="24"/>
          <w:szCs w:val="24"/>
        </w:rPr>
        <w:t xml:space="preserve">IS </w:t>
      </w:r>
      <w:r w:rsidR="00440DB6">
        <w:rPr>
          <w:rFonts w:ascii="Times New Roman" w:hAnsi="Times New Roman"/>
          <w:b/>
          <w:bCs/>
          <w:sz w:val="24"/>
          <w:szCs w:val="24"/>
        </w:rPr>
        <w:t>subjektai</w:t>
      </w:r>
      <w:r w:rsidR="00C65527">
        <w:rPr>
          <w:rFonts w:ascii="Times New Roman" w:hAnsi="Times New Roman"/>
          <w:b/>
          <w:bCs/>
          <w:sz w:val="24"/>
          <w:szCs w:val="24"/>
        </w:rPr>
        <w:t xml:space="preserve"> ir procedūros</w:t>
      </w:r>
      <w:r w:rsidRPr="006F2121">
        <w:rPr>
          <w:rFonts w:ascii="Times New Roman" w:hAnsi="Times New Roman"/>
          <w:b/>
          <w:bCs/>
          <w:sz w:val="24"/>
          <w:szCs w:val="24"/>
        </w:rPr>
        <w:t>:</w:t>
      </w:r>
    </w:p>
    <w:p w14:paraId="54E385A7" w14:textId="77777777" w:rsidR="004E7872" w:rsidRPr="006F2121" w:rsidRDefault="004E7872" w:rsidP="004E7872">
      <w:pPr>
        <w:rPr>
          <w:rFonts w:ascii="Times New Roman" w:hAnsi="Times New Roman"/>
          <w:sz w:val="24"/>
          <w:szCs w:val="24"/>
        </w:rPr>
      </w:pPr>
    </w:p>
    <w:p w14:paraId="378B42D1" w14:textId="7AF90E41" w:rsidR="004E7872" w:rsidRPr="006F2121" w:rsidRDefault="002C216F" w:rsidP="0086575B">
      <w:pPr>
        <w:ind w:right="2080" w:firstLine="1296"/>
        <w:jc w:val="right"/>
        <w:rPr>
          <w:rFonts w:ascii="Times New Roman" w:hAnsi="Times New Roman"/>
          <w:sz w:val="24"/>
          <w:szCs w:val="24"/>
        </w:rPr>
      </w:pPr>
      <w:r>
        <w:rPr>
          <w:rFonts w:ascii="Times New Roman" w:hAnsi="Times New Roman"/>
          <w:sz w:val="24"/>
          <w:szCs w:val="24"/>
        </w:rPr>
        <w:t>1</w:t>
      </w:r>
      <w:r w:rsidR="004E7872" w:rsidRPr="006F2121">
        <w:rPr>
          <w:rFonts w:ascii="Times New Roman" w:hAnsi="Times New Roman"/>
          <w:sz w:val="24"/>
          <w:szCs w:val="24"/>
        </w:rPr>
        <w:t xml:space="preserve"> </w:t>
      </w:r>
      <w:r>
        <w:rPr>
          <w:rFonts w:ascii="Times New Roman" w:hAnsi="Times New Roman"/>
          <w:sz w:val="24"/>
          <w:szCs w:val="24"/>
        </w:rPr>
        <w:t>lentelė</w:t>
      </w:r>
      <w:r w:rsidR="004E7872" w:rsidRPr="006F2121">
        <w:rPr>
          <w:rFonts w:ascii="Times New Roman" w:hAnsi="Times New Roman"/>
          <w:sz w:val="24"/>
          <w:szCs w:val="24"/>
        </w:rPr>
        <w:t xml:space="preserve">. </w:t>
      </w:r>
      <w:r w:rsidR="00C65527">
        <w:rPr>
          <w:rFonts w:ascii="Times New Roman" w:hAnsi="Times New Roman"/>
          <w:sz w:val="24"/>
          <w:szCs w:val="24"/>
        </w:rPr>
        <w:t>Subjektai ir procedūros</w:t>
      </w:r>
    </w:p>
    <w:tbl>
      <w:tblPr>
        <w:tblStyle w:val="DEV"/>
        <w:tblW w:w="9961" w:type="dxa"/>
        <w:tblLayout w:type="fixed"/>
        <w:tblLook w:val="0420" w:firstRow="1" w:lastRow="0" w:firstColumn="0" w:lastColumn="0" w:noHBand="0" w:noVBand="1"/>
      </w:tblPr>
      <w:tblGrid>
        <w:gridCol w:w="3055"/>
        <w:gridCol w:w="6906"/>
      </w:tblGrid>
      <w:tr w:rsidR="006E0F3E" w:rsidRPr="004C0EED" w14:paraId="2D9E5879" w14:textId="77777777" w:rsidTr="001073F8">
        <w:trPr>
          <w:cnfStyle w:val="100000000000" w:firstRow="1" w:lastRow="0" w:firstColumn="0" w:lastColumn="0" w:oddVBand="0" w:evenVBand="0" w:oddHBand="0" w:evenHBand="0" w:firstRowFirstColumn="0" w:firstRowLastColumn="0" w:lastRowFirstColumn="0" w:lastRowLastColumn="0"/>
        </w:trPr>
        <w:tc>
          <w:tcPr>
            <w:tcW w:w="3055" w:type="dxa"/>
          </w:tcPr>
          <w:p w14:paraId="6E9DB638" w14:textId="77777777" w:rsidR="006E0F3E" w:rsidRPr="00C3088C" w:rsidRDefault="006E0F3E" w:rsidP="001073F8">
            <w:pPr>
              <w:pStyle w:val="Devlentele"/>
            </w:pPr>
            <w:r w:rsidRPr="00F11604">
              <w:t>Organizacinis vienetas</w:t>
            </w:r>
          </w:p>
        </w:tc>
        <w:tc>
          <w:tcPr>
            <w:tcW w:w="6906" w:type="dxa"/>
          </w:tcPr>
          <w:p w14:paraId="336465B3" w14:textId="77777777" w:rsidR="006E0F3E" w:rsidRPr="00FE77EE" w:rsidRDefault="006E0F3E" w:rsidP="001073F8">
            <w:pPr>
              <w:pStyle w:val="Devlentele"/>
            </w:pPr>
            <w:r w:rsidRPr="00FE77EE">
              <w:t>Vykdomos procedūros objekto kontekste</w:t>
            </w:r>
          </w:p>
        </w:tc>
      </w:tr>
      <w:tr w:rsidR="006E0F3E" w:rsidRPr="004C0EED" w14:paraId="02106CE2" w14:textId="77777777" w:rsidTr="001073F8">
        <w:tc>
          <w:tcPr>
            <w:tcW w:w="3055" w:type="dxa"/>
          </w:tcPr>
          <w:p w14:paraId="2EB4E8A2" w14:textId="77777777" w:rsidR="006E0F3E" w:rsidRPr="004C0EED" w:rsidRDefault="006E0F3E" w:rsidP="001073F8">
            <w:pPr>
              <w:pStyle w:val="Devlentele"/>
              <w:rPr>
                <w:color w:val="000000"/>
                <w:szCs w:val="20"/>
              </w:rPr>
            </w:pPr>
            <w:r w:rsidRPr="004C0EED">
              <w:rPr>
                <w:color w:val="000000"/>
                <w:szCs w:val="20"/>
              </w:rPr>
              <w:t>SPPD</w:t>
            </w:r>
          </w:p>
        </w:tc>
        <w:tc>
          <w:tcPr>
            <w:tcW w:w="6906" w:type="dxa"/>
          </w:tcPr>
          <w:p w14:paraId="6D4D5E0C" w14:textId="77777777" w:rsidR="006E0F3E" w:rsidRPr="004C0EED" w:rsidRDefault="006E0F3E" w:rsidP="006E0F3E">
            <w:pPr>
              <w:pStyle w:val="Devlentele"/>
              <w:numPr>
                <w:ilvl w:val="0"/>
                <w:numId w:val="8"/>
              </w:numPr>
              <w:spacing w:line="240" w:lineRule="exact"/>
            </w:pPr>
            <w:r w:rsidRPr="004C0EED">
              <w:rPr>
                <w:color w:val="000000" w:themeColor="text1"/>
              </w:rPr>
              <w:t>Priima paraiškas licencijai gauti;</w:t>
            </w:r>
          </w:p>
          <w:p w14:paraId="4C1DF256" w14:textId="77777777" w:rsidR="006E0F3E" w:rsidRPr="004C0EED" w:rsidRDefault="006E0F3E" w:rsidP="006E0F3E">
            <w:pPr>
              <w:pStyle w:val="Devlentele"/>
              <w:numPr>
                <w:ilvl w:val="0"/>
                <w:numId w:val="8"/>
              </w:numPr>
              <w:spacing w:line="240" w:lineRule="exact"/>
            </w:pPr>
            <w:r w:rsidRPr="004C0EED">
              <w:rPr>
                <w:color w:val="000000"/>
                <w:szCs w:val="20"/>
              </w:rPr>
              <w:t>Priima paraiškas įstaigos duomenų keitimui;</w:t>
            </w:r>
          </w:p>
          <w:p w14:paraId="33E6B060" w14:textId="77777777" w:rsidR="006E0F3E" w:rsidRPr="004C0EED" w:rsidRDefault="006E0F3E" w:rsidP="006E0F3E">
            <w:pPr>
              <w:pStyle w:val="Devlentele"/>
              <w:numPr>
                <w:ilvl w:val="0"/>
                <w:numId w:val="8"/>
              </w:numPr>
              <w:spacing w:line="240" w:lineRule="exact"/>
            </w:pPr>
            <w:r w:rsidRPr="004C0EED">
              <w:rPr>
                <w:color w:val="000000"/>
                <w:szCs w:val="20"/>
              </w:rPr>
              <w:t>Patvirtina arba atmeta paraiškas licencijai;</w:t>
            </w:r>
          </w:p>
          <w:p w14:paraId="34091244" w14:textId="77777777" w:rsidR="006E0F3E" w:rsidRPr="004C0EED" w:rsidRDefault="006E0F3E" w:rsidP="006E0F3E">
            <w:pPr>
              <w:pStyle w:val="Devlentele"/>
              <w:numPr>
                <w:ilvl w:val="0"/>
                <w:numId w:val="8"/>
              </w:numPr>
              <w:spacing w:line="240" w:lineRule="exact"/>
            </w:pPr>
            <w:r w:rsidRPr="004C0EED">
              <w:rPr>
                <w:color w:val="000000"/>
                <w:szCs w:val="20"/>
              </w:rPr>
              <w:t>Išduoda licenciją;</w:t>
            </w:r>
          </w:p>
          <w:p w14:paraId="5B0E87CE" w14:textId="77777777" w:rsidR="006E0F3E" w:rsidRPr="004C0EED" w:rsidRDefault="006E0F3E" w:rsidP="006E0F3E">
            <w:pPr>
              <w:pStyle w:val="Devlentele"/>
              <w:numPr>
                <w:ilvl w:val="0"/>
                <w:numId w:val="8"/>
              </w:numPr>
              <w:spacing w:line="240" w:lineRule="exact"/>
            </w:pPr>
            <w:r w:rsidRPr="004C0EED">
              <w:rPr>
                <w:color w:val="000000"/>
                <w:szCs w:val="20"/>
              </w:rPr>
              <w:t>Tikslina licencijos duomenis;</w:t>
            </w:r>
          </w:p>
          <w:p w14:paraId="577CC027" w14:textId="77777777" w:rsidR="006E0F3E" w:rsidRPr="004C0EED" w:rsidRDefault="006E0F3E" w:rsidP="006E0F3E">
            <w:pPr>
              <w:pStyle w:val="Devlentele"/>
              <w:numPr>
                <w:ilvl w:val="0"/>
                <w:numId w:val="8"/>
              </w:numPr>
              <w:spacing w:line="240" w:lineRule="exact"/>
            </w:pPr>
            <w:r w:rsidRPr="004C0EED">
              <w:rPr>
                <w:color w:val="000000"/>
                <w:szCs w:val="20"/>
              </w:rPr>
              <w:t>Stabdo bei atnaujina licencijas;</w:t>
            </w:r>
          </w:p>
          <w:p w14:paraId="67E47B98" w14:textId="77777777" w:rsidR="006E0F3E" w:rsidRPr="004C0EED" w:rsidRDefault="006E0F3E" w:rsidP="006E0F3E">
            <w:pPr>
              <w:pStyle w:val="Devlentele"/>
              <w:numPr>
                <w:ilvl w:val="0"/>
                <w:numId w:val="8"/>
              </w:numPr>
              <w:spacing w:line="240" w:lineRule="exact"/>
            </w:pPr>
            <w:r w:rsidRPr="004C0EED">
              <w:rPr>
                <w:color w:val="000000"/>
                <w:szCs w:val="20"/>
              </w:rPr>
              <w:t>Išregistruoja nebeveikiančias socialinės globos įstaigas;</w:t>
            </w:r>
          </w:p>
          <w:p w14:paraId="436677D8" w14:textId="77777777" w:rsidR="006E0F3E" w:rsidRPr="004C0EED" w:rsidRDefault="006E0F3E" w:rsidP="006E0F3E">
            <w:pPr>
              <w:pStyle w:val="Devlentele"/>
              <w:numPr>
                <w:ilvl w:val="0"/>
                <w:numId w:val="8"/>
              </w:numPr>
              <w:spacing w:line="240" w:lineRule="exact"/>
            </w:pPr>
            <w:r w:rsidRPr="004C0EED">
              <w:rPr>
                <w:color w:val="000000"/>
                <w:szCs w:val="20"/>
              </w:rPr>
              <w:t>Panaikina licencijos sustabdymą bei pačią licenciją;</w:t>
            </w:r>
          </w:p>
          <w:p w14:paraId="4D107C73" w14:textId="77777777" w:rsidR="006E0F3E" w:rsidRPr="004C0EED" w:rsidRDefault="006E0F3E" w:rsidP="006E0F3E">
            <w:pPr>
              <w:pStyle w:val="Devlentele"/>
              <w:numPr>
                <w:ilvl w:val="0"/>
                <w:numId w:val="8"/>
              </w:numPr>
              <w:spacing w:line="240" w:lineRule="exact"/>
            </w:pPr>
            <w:r w:rsidRPr="004C0EED">
              <w:rPr>
                <w:color w:val="000000"/>
                <w:szCs w:val="20"/>
              </w:rPr>
              <w:t>Paruošia bei įkelia socialinės globos įstaigos vertinimo ataskaitas;</w:t>
            </w:r>
          </w:p>
          <w:p w14:paraId="0C831F99" w14:textId="77777777" w:rsidR="006E0F3E" w:rsidRPr="000F5C55" w:rsidRDefault="006E0F3E" w:rsidP="006E0F3E">
            <w:pPr>
              <w:pStyle w:val="Devlentele"/>
              <w:numPr>
                <w:ilvl w:val="0"/>
                <w:numId w:val="8"/>
              </w:numPr>
              <w:spacing w:line="240" w:lineRule="exact"/>
            </w:pPr>
            <w:r w:rsidRPr="004C0EED">
              <w:rPr>
                <w:color w:val="000000"/>
                <w:szCs w:val="20"/>
              </w:rPr>
              <w:t>Suformuoja duomenų analizei ataskaitas;</w:t>
            </w:r>
          </w:p>
          <w:p w14:paraId="2FF9B3D1" w14:textId="48E5201E" w:rsidR="000F5C55" w:rsidRPr="004C0EED" w:rsidRDefault="000F5C55" w:rsidP="006E0F3E">
            <w:pPr>
              <w:pStyle w:val="Devlentele"/>
              <w:numPr>
                <w:ilvl w:val="0"/>
                <w:numId w:val="8"/>
              </w:numPr>
              <w:spacing w:line="240" w:lineRule="exact"/>
            </w:pPr>
            <w:r>
              <w:rPr>
                <w:color w:val="000000"/>
                <w:szCs w:val="20"/>
              </w:rPr>
              <w:t>Vykdo vertinimus;</w:t>
            </w:r>
          </w:p>
          <w:p w14:paraId="1D5FDF91" w14:textId="4536C35D" w:rsidR="006E0F3E" w:rsidRPr="004C0EED" w:rsidRDefault="006E0F3E" w:rsidP="006E0F3E">
            <w:pPr>
              <w:pStyle w:val="Devlentele"/>
              <w:numPr>
                <w:ilvl w:val="0"/>
                <w:numId w:val="8"/>
              </w:numPr>
              <w:spacing w:line="240" w:lineRule="exact"/>
            </w:pPr>
            <w:r w:rsidRPr="004C0EED">
              <w:rPr>
                <w:color w:val="000000"/>
                <w:szCs w:val="20"/>
              </w:rPr>
              <w:t>Sukuria socialinės globos įstaigas SGLEP.</w:t>
            </w:r>
          </w:p>
        </w:tc>
      </w:tr>
      <w:tr w:rsidR="006E0F3E" w:rsidRPr="004C0EED" w14:paraId="25862A80" w14:textId="77777777" w:rsidTr="001073F8">
        <w:tc>
          <w:tcPr>
            <w:tcW w:w="3055" w:type="dxa"/>
          </w:tcPr>
          <w:p w14:paraId="4B2DDE36" w14:textId="77777777" w:rsidR="006E0F3E" w:rsidRPr="004C0EED" w:rsidRDefault="006E0F3E" w:rsidP="001073F8">
            <w:pPr>
              <w:pStyle w:val="Devlentele"/>
              <w:rPr>
                <w:color w:val="000000"/>
                <w:szCs w:val="20"/>
              </w:rPr>
            </w:pPr>
            <w:r w:rsidRPr="004C0EED">
              <w:rPr>
                <w:color w:val="000000"/>
                <w:szCs w:val="20"/>
              </w:rPr>
              <w:t>Socialinės globos įstaigos</w:t>
            </w:r>
          </w:p>
        </w:tc>
        <w:tc>
          <w:tcPr>
            <w:tcW w:w="6906" w:type="dxa"/>
          </w:tcPr>
          <w:p w14:paraId="39B29BBB" w14:textId="77777777" w:rsidR="006E0F3E" w:rsidRPr="004C0EED" w:rsidRDefault="006E0F3E" w:rsidP="006E0F3E">
            <w:pPr>
              <w:pStyle w:val="Devlentele"/>
              <w:numPr>
                <w:ilvl w:val="0"/>
                <w:numId w:val="8"/>
              </w:numPr>
              <w:spacing w:line="240" w:lineRule="exact"/>
            </w:pPr>
            <w:r w:rsidRPr="004C0EED">
              <w:rPr>
                <w:color w:val="000000"/>
                <w:szCs w:val="20"/>
              </w:rPr>
              <w:t>Pateikia informaciją apie socialinės globos įstaigas;</w:t>
            </w:r>
          </w:p>
          <w:p w14:paraId="140D24CF" w14:textId="77777777" w:rsidR="006E0F3E" w:rsidRPr="004C0EED" w:rsidRDefault="006E0F3E" w:rsidP="006E0F3E">
            <w:pPr>
              <w:pStyle w:val="Devlentele"/>
              <w:numPr>
                <w:ilvl w:val="0"/>
                <w:numId w:val="8"/>
              </w:numPr>
              <w:spacing w:line="240" w:lineRule="exact"/>
            </w:pPr>
            <w:r w:rsidRPr="004C0EED">
              <w:rPr>
                <w:color w:val="000000"/>
                <w:szCs w:val="20"/>
              </w:rPr>
              <w:t>Pateikia paraiškas licencijai bei apmokėjimo už licenciją duomenis;</w:t>
            </w:r>
          </w:p>
          <w:p w14:paraId="5749E4CD" w14:textId="77777777" w:rsidR="006E0F3E" w:rsidRPr="004C0EED" w:rsidRDefault="006E0F3E" w:rsidP="006E0F3E">
            <w:pPr>
              <w:pStyle w:val="Devlentele"/>
              <w:numPr>
                <w:ilvl w:val="0"/>
                <w:numId w:val="8"/>
              </w:numPr>
              <w:spacing w:line="240" w:lineRule="exact"/>
            </w:pPr>
            <w:r w:rsidRPr="004C0EED">
              <w:rPr>
                <w:color w:val="000000"/>
                <w:szCs w:val="20"/>
              </w:rPr>
              <w:t>Pateikia paraiškas įstaigos duomenų keitimui;</w:t>
            </w:r>
          </w:p>
          <w:p w14:paraId="48DB70E0" w14:textId="77777777" w:rsidR="006E0F3E" w:rsidRPr="004C0EED" w:rsidRDefault="006E0F3E" w:rsidP="006E0F3E">
            <w:pPr>
              <w:pStyle w:val="Devlentele"/>
              <w:numPr>
                <w:ilvl w:val="0"/>
                <w:numId w:val="8"/>
              </w:numPr>
              <w:spacing w:line="240" w:lineRule="exact"/>
            </w:pPr>
            <w:r w:rsidRPr="004C0EED">
              <w:rPr>
                <w:color w:val="000000"/>
                <w:szCs w:val="20"/>
              </w:rPr>
              <w:t>Gauna informaciją apie paraiškų atmetimus, patvirtinimus, licencijų išdavimus, stabdymus, stabdymų panaikinimus ar licencijų panaikinimus.</w:t>
            </w:r>
          </w:p>
        </w:tc>
      </w:tr>
      <w:tr w:rsidR="006E0F3E" w:rsidRPr="004C0EED" w14:paraId="2A4F46E0" w14:textId="77777777" w:rsidTr="001073F8">
        <w:tc>
          <w:tcPr>
            <w:tcW w:w="3055" w:type="dxa"/>
          </w:tcPr>
          <w:p w14:paraId="27194446" w14:textId="77777777" w:rsidR="006E0F3E" w:rsidRPr="004C0EED" w:rsidRDefault="006E0F3E" w:rsidP="001073F8">
            <w:pPr>
              <w:pStyle w:val="Devlentele"/>
              <w:rPr>
                <w:color w:val="000000"/>
                <w:szCs w:val="20"/>
              </w:rPr>
            </w:pPr>
            <w:r w:rsidRPr="004C0EED">
              <w:rPr>
                <w:color w:val="000000"/>
                <w:szCs w:val="20"/>
              </w:rPr>
              <w:t>Juridinių asmenų registras (JAR)</w:t>
            </w:r>
          </w:p>
        </w:tc>
        <w:tc>
          <w:tcPr>
            <w:tcW w:w="6906" w:type="dxa"/>
          </w:tcPr>
          <w:p w14:paraId="0F5CE7C2" w14:textId="77777777" w:rsidR="006E0F3E" w:rsidRPr="00FE77EE" w:rsidRDefault="006E0F3E" w:rsidP="006E0F3E">
            <w:pPr>
              <w:pStyle w:val="Devlentele"/>
              <w:numPr>
                <w:ilvl w:val="0"/>
                <w:numId w:val="8"/>
              </w:numPr>
              <w:spacing w:line="240" w:lineRule="exact"/>
            </w:pPr>
            <w:r w:rsidRPr="00F11604">
              <w:rPr>
                <w:color w:val="000000"/>
                <w:szCs w:val="20"/>
              </w:rPr>
              <w:t>Registruojant naują socialinės globos įstaigą, pateik</w:t>
            </w:r>
            <w:r w:rsidRPr="00FE77EE">
              <w:rPr>
                <w:color w:val="000000"/>
                <w:szCs w:val="20"/>
              </w:rPr>
              <w:t>ia informaciją apie atitinkamą juridinį asmenį bei jo egzistavimą ar galiojimą;</w:t>
            </w:r>
          </w:p>
          <w:p w14:paraId="7A33A509" w14:textId="77777777" w:rsidR="006E0F3E" w:rsidRPr="00674EF7" w:rsidRDefault="006E0F3E" w:rsidP="006E0F3E">
            <w:pPr>
              <w:pStyle w:val="Devlentele"/>
              <w:numPr>
                <w:ilvl w:val="0"/>
                <w:numId w:val="8"/>
              </w:numPr>
              <w:spacing w:line="240" w:lineRule="exact"/>
            </w:pPr>
            <w:r w:rsidRPr="00FE77EE">
              <w:rPr>
                <w:color w:val="000000"/>
                <w:szCs w:val="20"/>
              </w:rPr>
              <w:t>Pateik</w:t>
            </w:r>
            <w:r w:rsidRPr="00674EF7">
              <w:rPr>
                <w:color w:val="000000"/>
                <w:szCs w:val="20"/>
              </w:rPr>
              <w:t>ia informaciją apie išregistruotas socialinės globos įstaigas.</w:t>
            </w:r>
          </w:p>
        </w:tc>
      </w:tr>
      <w:tr w:rsidR="006E0F3E" w:rsidRPr="004C0EED" w14:paraId="799A981E" w14:textId="77777777" w:rsidTr="001073F8">
        <w:tc>
          <w:tcPr>
            <w:tcW w:w="3055" w:type="dxa"/>
          </w:tcPr>
          <w:p w14:paraId="3E5EDBE9" w14:textId="77777777" w:rsidR="006E0F3E" w:rsidRPr="004C0EED" w:rsidRDefault="006E0F3E" w:rsidP="001073F8">
            <w:pPr>
              <w:pStyle w:val="Devlentele"/>
              <w:rPr>
                <w:color w:val="000000"/>
                <w:szCs w:val="20"/>
              </w:rPr>
            </w:pPr>
            <w:r w:rsidRPr="004C0EED">
              <w:rPr>
                <w:color w:val="000000"/>
                <w:szCs w:val="20"/>
              </w:rPr>
              <w:t>Adresų registras (AR)</w:t>
            </w:r>
          </w:p>
        </w:tc>
        <w:tc>
          <w:tcPr>
            <w:tcW w:w="6906" w:type="dxa"/>
          </w:tcPr>
          <w:p w14:paraId="58275FFF" w14:textId="77777777" w:rsidR="006E0F3E" w:rsidRPr="004C0EED" w:rsidRDefault="006E0F3E" w:rsidP="006E0F3E">
            <w:pPr>
              <w:pStyle w:val="Devlentele"/>
              <w:numPr>
                <w:ilvl w:val="0"/>
                <w:numId w:val="9"/>
              </w:numPr>
              <w:spacing w:line="240" w:lineRule="exact"/>
            </w:pPr>
            <w:r w:rsidRPr="004C0EED">
              <w:rPr>
                <w:color w:val="000000"/>
                <w:szCs w:val="20"/>
              </w:rPr>
              <w:t>Gauna tikslią adresų paieškos informaciją.</w:t>
            </w:r>
          </w:p>
        </w:tc>
      </w:tr>
    </w:tbl>
    <w:p w14:paraId="748F1C05" w14:textId="16CDC225" w:rsidR="004E7872" w:rsidRPr="006F2121" w:rsidRDefault="004E7872" w:rsidP="004E7872">
      <w:pPr>
        <w:ind w:firstLine="2268"/>
        <w:rPr>
          <w:rFonts w:ascii="Times New Roman" w:hAnsi="Times New Roman"/>
          <w:sz w:val="24"/>
          <w:szCs w:val="24"/>
        </w:rPr>
      </w:pPr>
    </w:p>
    <w:p w14:paraId="65320B5F" w14:textId="0C8B1A0B" w:rsidR="004E7872" w:rsidRDefault="002C216F" w:rsidP="004E7872">
      <w:pPr>
        <w:pStyle w:val="NRDLentelesPavadinimas"/>
        <w:numPr>
          <w:ilvl w:val="0"/>
          <w:numId w:val="0"/>
        </w:numPr>
        <w:ind w:left="720"/>
        <w:rPr>
          <w:rFonts w:ascii="Times New Roman" w:hAnsi="Times New Roman"/>
          <w:b w:val="0"/>
          <w:bCs/>
          <w:sz w:val="24"/>
        </w:rPr>
      </w:pPr>
      <w:r>
        <w:rPr>
          <w:rFonts w:ascii="Times New Roman" w:hAnsi="Times New Roman"/>
          <w:b w:val="0"/>
          <w:bCs/>
          <w:sz w:val="24"/>
        </w:rPr>
        <w:t>2</w:t>
      </w:r>
      <w:r w:rsidR="00A119F5" w:rsidRPr="006F2121">
        <w:rPr>
          <w:rFonts w:ascii="Times New Roman" w:hAnsi="Times New Roman"/>
          <w:b w:val="0"/>
          <w:bCs/>
          <w:sz w:val="24"/>
        </w:rPr>
        <w:t xml:space="preserve"> lentelė</w:t>
      </w:r>
      <w:r w:rsidR="004E7872" w:rsidRPr="006F2121">
        <w:rPr>
          <w:rFonts w:ascii="Times New Roman" w:hAnsi="Times New Roman"/>
          <w:b w:val="0"/>
          <w:bCs/>
          <w:sz w:val="24"/>
        </w:rPr>
        <w:t xml:space="preserve">. </w:t>
      </w:r>
      <w:r w:rsidR="001E35B5" w:rsidRPr="006F2121">
        <w:rPr>
          <w:rFonts w:ascii="Times New Roman" w:hAnsi="Times New Roman"/>
          <w:b w:val="0"/>
          <w:bCs/>
          <w:sz w:val="24"/>
        </w:rPr>
        <w:t>T</w:t>
      </w:r>
      <w:r w:rsidR="004E7872" w:rsidRPr="006F2121">
        <w:rPr>
          <w:rFonts w:ascii="Times New Roman" w:hAnsi="Times New Roman"/>
          <w:b w:val="0"/>
          <w:bCs/>
          <w:sz w:val="24"/>
        </w:rPr>
        <w:t>arnybinės stotys</w:t>
      </w:r>
    </w:p>
    <w:p w14:paraId="0BC25515" w14:textId="6BAD3970" w:rsidR="000D7CD6" w:rsidRPr="000D7CD6" w:rsidRDefault="000D7CD6" w:rsidP="000D7CD6">
      <w:pPr>
        <w:rPr>
          <w:rFonts w:ascii="Times New Roman" w:hAnsi="Times New Roman"/>
          <w:sz w:val="24"/>
          <w:szCs w:val="24"/>
          <w:lang w:eastAsia="lt-LT"/>
        </w:rPr>
      </w:pPr>
      <w:r w:rsidRPr="000D7CD6">
        <w:rPr>
          <w:rFonts w:ascii="Times New Roman" w:hAnsi="Times New Roman"/>
          <w:sz w:val="24"/>
          <w:szCs w:val="24"/>
          <w:lang w:eastAsia="lt-LT"/>
        </w:rPr>
        <w:t>Sistema eksploatuojama virtualios mašinos režimu, VSSA debesijos infrastruktūroje.</w:t>
      </w:r>
    </w:p>
    <w:tbl>
      <w:tblPr>
        <w:tblpPr w:leftFromText="180" w:rightFromText="180" w:vertAnchor="text" w:horzAnchor="margin"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6439"/>
      </w:tblGrid>
      <w:tr w:rsidR="004E7872" w:rsidRPr="006F2121" w14:paraId="6EA3A1DD" w14:textId="77777777">
        <w:tc>
          <w:tcPr>
            <w:tcW w:w="1429" w:type="pct"/>
            <w:shd w:val="clear" w:color="auto" w:fill="D9D9D9" w:themeFill="background1" w:themeFillShade="D9"/>
          </w:tcPr>
          <w:p w14:paraId="4BEB3139" w14:textId="77777777" w:rsidR="004E7872" w:rsidRPr="006F2121" w:rsidRDefault="004E7872">
            <w:pPr>
              <w:pStyle w:val="NRDTekstas"/>
              <w:spacing w:before="0" w:after="100" w:afterAutospacing="1"/>
              <w:rPr>
                <w:rFonts w:ascii="Times New Roman" w:hAnsi="Times New Roman"/>
                <w:b/>
                <w:sz w:val="24"/>
              </w:rPr>
            </w:pPr>
            <w:r w:rsidRPr="006F2121">
              <w:rPr>
                <w:rFonts w:ascii="Times New Roman" w:hAnsi="Times New Roman"/>
                <w:b/>
                <w:sz w:val="24"/>
              </w:rPr>
              <w:t xml:space="preserve">Objektas </w:t>
            </w:r>
          </w:p>
        </w:tc>
        <w:tc>
          <w:tcPr>
            <w:tcW w:w="3571" w:type="pct"/>
            <w:shd w:val="clear" w:color="auto" w:fill="D9D9D9" w:themeFill="background1" w:themeFillShade="D9"/>
          </w:tcPr>
          <w:p w14:paraId="18CC3F43" w14:textId="77777777" w:rsidR="004E7872" w:rsidRPr="006F2121" w:rsidRDefault="004E7872">
            <w:pPr>
              <w:pStyle w:val="NRDTekstas"/>
              <w:spacing w:before="0" w:after="100" w:afterAutospacing="1"/>
              <w:rPr>
                <w:rFonts w:ascii="Times New Roman" w:hAnsi="Times New Roman"/>
                <w:b/>
                <w:sz w:val="24"/>
              </w:rPr>
            </w:pPr>
            <w:r w:rsidRPr="006F2121">
              <w:rPr>
                <w:rFonts w:ascii="Times New Roman" w:hAnsi="Times New Roman"/>
                <w:b/>
                <w:sz w:val="24"/>
              </w:rPr>
              <w:t>Apibūdinimas</w:t>
            </w:r>
          </w:p>
        </w:tc>
      </w:tr>
      <w:tr w:rsidR="004E7872" w:rsidRPr="006F2121" w14:paraId="5B720A85" w14:textId="77777777">
        <w:tc>
          <w:tcPr>
            <w:tcW w:w="1429" w:type="pct"/>
          </w:tcPr>
          <w:p w14:paraId="168581CA" w14:textId="77777777" w:rsidR="004E7872" w:rsidRPr="006F2121" w:rsidRDefault="004E7872">
            <w:pPr>
              <w:pStyle w:val="NRDTekstas"/>
              <w:spacing w:before="0" w:after="100" w:afterAutospacing="1"/>
              <w:ind w:firstLine="0"/>
              <w:rPr>
                <w:rFonts w:ascii="Times New Roman" w:hAnsi="Times New Roman"/>
                <w:sz w:val="24"/>
              </w:rPr>
            </w:pPr>
            <w:r w:rsidRPr="006F2121">
              <w:rPr>
                <w:rFonts w:ascii="Times New Roman" w:hAnsi="Times New Roman"/>
                <w:sz w:val="24"/>
              </w:rPr>
              <w:t>Aplikacijų tarnybinė stotis</w:t>
            </w:r>
          </w:p>
        </w:tc>
        <w:tc>
          <w:tcPr>
            <w:tcW w:w="3571" w:type="pct"/>
          </w:tcPr>
          <w:p w14:paraId="1AD0E872" w14:textId="048A9033" w:rsidR="004E7872" w:rsidRPr="006F2121" w:rsidRDefault="00DE6323">
            <w:pPr>
              <w:pStyle w:val="NRDTekstas"/>
              <w:spacing w:before="0" w:after="100" w:afterAutospacing="1"/>
              <w:ind w:firstLine="0"/>
              <w:rPr>
                <w:rFonts w:ascii="Times New Roman" w:hAnsi="Times New Roman"/>
                <w:sz w:val="24"/>
              </w:rPr>
            </w:pPr>
            <w:proofErr w:type="spellStart"/>
            <w:r w:rsidRPr="006F2121">
              <w:rPr>
                <w:rFonts w:ascii="Times New Roman" w:hAnsi="Times New Roman"/>
                <w:sz w:val="24"/>
              </w:rPr>
              <w:t>Ubuntu</w:t>
            </w:r>
            <w:proofErr w:type="spellEnd"/>
            <w:r w:rsidRPr="006F2121">
              <w:rPr>
                <w:rFonts w:ascii="Times New Roman" w:hAnsi="Times New Roman"/>
                <w:sz w:val="24"/>
              </w:rPr>
              <w:t xml:space="preserve"> Linux (64-bit), </w:t>
            </w:r>
            <w:proofErr w:type="spellStart"/>
            <w:r w:rsidRPr="006F2121">
              <w:rPr>
                <w:rFonts w:ascii="Times New Roman" w:hAnsi="Times New Roman"/>
                <w:sz w:val="24"/>
              </w:rPr>
              <w:t>vCPU</w:t>
            </w:r>
            <w:proofErr w:type="spellEnd"/>
            <w:r w:rsidRPr="006F2121">
              <w:rPr>
                <w:rFonts w:ascii="Times New Roman" w:hAnsi="Times New Roman"/>
                <w:sz w:val="24"/>
              </w:rPr>
              <w:t xml:space="preserve"> 8, </w:t>
            </w:r>
            <w:proofErr w:type="spellStart"/>
            <w:r w:rsidRPr="006F2121">
              <w:rPr>
                <w:rFonts w:ascii="Times New Roman" w:hAnsi="Times New Roman"/>
                <w:sz w:val="24"/>
              </w:rPr>
              <w:t>vRAM</w:t>
            </w:r>
            <w:proofErr w:type="spellEnd"/>
            <w:r w:rsidRPr="006F2121">
              <w:rPr>
                <w:rFonts w:ascii="Times New Roman" w:hAnsi="Times New Roman"/>
                <w:sz w:val="24"/>
              </w:rPr>
              <w:t xml:space="preserve"> 16, NT-HDD 220</w:t>
            </w:r>
            <w:r w:rsidR="00267B97" w:rsidRPr="006F2121">
              <w:rPr>
                <w:rFonts w:ascii="Times New Roman" w:hAnsi="Times New Roman"/>
                <w:sz w:val="24"/>
              </w:rPr>
              <w:t xml:space="preserve"> (VSSA debesija)</w:t>
            </w:r>
          </w:p>
        </w:tc>
      </w:tr>
      <w:tr w:rsidR="004E7872" w:rsidRPr="006F2121" w14:paraId="402F0ED2" w14:textId="77777777">
        <w:tc>
          <w:tcPr>
            <w:tcW w:w="1429" w:type="pct"/>
          </w:tcPr>
          <w:p w14:paraId="410A777E" w14:textId="77777777" w:rsidR="004E7872" w:rsidRPr="006F2121" w:rsidRDefault="004E7872">
            <w:pPr>
              <w:pStyle w:val="NRDTekstas"/>
              <w:spacing w:before="0" w:after="100" w:afterAutospacing="1"/>
              <w:ind w:firstLine="0"/>
              <w:rPr>
                <w:rFonts w:ascii="Times New Roman" w:hAnsi="Times New Roman"/>
                <w:sz w:val="24"/>
              </w:rPr>
            </w:pPr>
            <w:r w:rsidRPr="006F2121">
              <w:rPr>
                <w:rFonts w:ascii="Times New Roman" w:hAnsi="Times New Roman"/>
                <w:sz w:val="24"/>
              </w:rPr>
              <w:t>Duomenų bazių tarnybinė stotis</w:t>
            </w:r>
          </w:p>
        </w:tc>
        <w:tc>
          <w:tcPr>
            <w:tcW w:w="3571" w:type="pct"/>
          </w:tcPr>
          <w:p w14:paraId="4996FB2F" w14:textId="6417ED9C" w:rsidR="004E7872" w:rsidRPr="006F2121" w:rsidRDefault="00DE6323">
            <w:pPr>
              <w:spacing w:after="100" w:afterAutospacing="1"/>
              <w:rPr>
                <w:rFonts w:ascii="Times New Roman" w:hAnsi="Times New Roman"/>
                <w:sz w:val="24"/>
                <w:szCs w:val="24"/>
              </w:rPr>
            </w:pPr>
            <w:proofErr w:type="spellStart"/>
            <w:r w:rsidRPr="006F2121">
              <w:rPr>
                <w:rFonts w:ascii="Times New Roman" w:hAnsi="Times New Roman"/>
                <w:sz w:val="24"/>
                <w:szCs w:val="24"/>
              </w:rPr>
              <w:t>Ubuntu</w:t>
            </w:r>
            <w:proofErr w:type="spellEnd"/>
            <w:r w:rsidRPr="006F2121">
              <w:rPr>
                <w:rFonts w:ascii="Times New Roman" w:hAnsi="Times New Roman"/>
                <w:sz w:val="24"/>
                <w:szCs w:val="24"/>
              </w:rPr>
              <w:t xml:space="preserve"> Linux (64-bit), </w:t>
            </w:r>
            <w:proofErr w:type="spellStart"/>
            <w:r w:rsidRPr="006F2121">
              <w:rPr>
                <w:rFonts w:ascii="Times New Roman" w:hAnsi="Times New Roman"/>
                <w:sz w:val="24"/>
                <w:szCs w:val="24"/>
              </w:rPr>
              <w:t>vCPU</w:t>
            </w:r>
            <w:proofErr w:type="spellEnd"/>
            <w:r w:rsidRPr="006F2121">
              <w:rPr>
                <w:rFonts w:ascii="Times New Roman" w:hAnsi="Times New Roman"/>
                <w:sz w:val="24"/>
                <w:szCs w:val="24"/>
              </w:rPr>
              <w:t xml:space="preserve"> 8, </w:t>
            </w:r>
            <w:proofErr w:type="spellStart"/>
            <w:r w:rsidRPr="006F2121">
              <w:rPr>
                <w:rFonts w:ascii="Times New Roman" w:hAnsi="Times New Roman"/>
                <w:sz w:val="24"/>
                <w:szCs w:val="24"/>
              </w:rPr>
              <w:t>vRAM</w:t>
            </w:r>
            <w:proofErr w:type="spellEnd"/>
            <w:r w:rsidRPr="006F2121">
              <w:rPr>
                <w:rFonts w:ascii="Times New Roman" w:hAnsi="Times New Roman"/>
                <w:sz w:val="24"/>
                <w:szCs w:val="24"/>
              </w:rPr>
              <w:t xml:space="preserve"> 16, NT-HDD 1020</w:t>
            </w:r>
            <w:r w:rsidR="00267B97" w:rsidRPr="006F2121">
              <w:rPr>
                <w:rFonts w:ascii="Times New Roman" w:hAnsi="Times New Roman"/>
                <w:sz w:val="24"/>
                <w:szCs w:val="24"/>
              </w:rPr>
              <w:t xml:space="preserve"> (VSSA debesija)</w:t>
            </w:r>
          </w:p>
        </w:tc>
      </w:tr>
    </w:tbl>
    <w:p w14:paraId="68585279" w14:textId="77777777" w:rsidR="004E7872" w:rsidRPr="006F2121" w:rsidRDefault="004E7872" w:rsidP="004E7872">
      <w:pPr>
        <w:pStyle w:val="Sraopastraipa"/>
        <w:jc w:val="center"/>
        <w:rPr>
          <w:rFonts w:ascii="Times New Roman" w:hAnsi="Times New Roman"/>
          <w:sz w:val="24"/>
          <w:szCs w:val="24"/>
        </w:rPr>
      </w:pPr>
    </w:p>
    <w:p w14:paraId="1F60D10A" w14:textId="02760CD0" w:rsidR="004E7872" w:rsidRPr="006F2121" w:rsidRDefault="002C216F" w:rsidP="004E7872">
      <w:pPr>
        <w:pStyle w:val="Sraopastraipa"/>
        <w:ind w:left="1080"/>
        <w:jc w:val="right"/>
        <w:rPr>
          <w:rFonts w:ascii="Times New Roman" w:hAnsi="Times New Roman"/>
          <w:sz w:val="24"/>
          <w:szCs w:val="24"/>
        </w:rPr>
      </w:pPr>
      <w:r>
        <w:rPr>
          <w:rFonts w:ascii="Times New Roman" w:hAnsi="Times New Roman"/>
          <w:sz w:val="24"/>
          <w:szCs w:val="24"/>
        </w:rPr>
        <w:t>3</w:t>
      </w:r>
      <w:r w:rsidR="00A119F5" w:rsidRPr="006F2121">
        <w:rPr>
          <w:rFonts w:ascii="Times New Roman" w:hAnsi="Times New Roman"/>
          <w:sz w:val="24"/>
          <w:szCs w:val="24"/>
        </w:rPr>
        <w:t xml:space="preserve"> lentelė</w:t>
      </w:r>
      <w:r w:rsidR="004E7872" w:rsidRPr="006F2121">
        <w:rPr>
          <w:rFonts w:ascii="Times New Roman" w:hAnsi="Times New Roman"/>
          <w:sz w:val="24"/>
          <w:szCs w:val="24"/>
        </w:rPr>
        <w:t>. Programinė įranga</w:t>
      </w:r>
    </w:p>
    <w:tbl>
      <w:tblPr>
        <w:tblpPr w:leftFromText="180" w:rightFromText="180" w:vertAnchor="text" w:horzAnchor="margin"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6439"/>
      </w:tblGrid>
      <w:tr w:rsidR="004E7872" w:rsidRPr="006F2121" w14:paraId="13737701" w14:textId="77777777">
        <w:tc>
          <w:tcPr>
            <w:tcW w:w="1429" w:type="pct"/>
            <w:shd w:val="clear" w:color="auto" w:fill="D9D9D9" w:themeFill="background1" w:themeFillShade="D9"/>
          </w:tcPr>
          <w:p w14:paraId="60402161" w14:textId="77777777" w:rsidR="004E7872" w:rsidRPr="006F2121" w:rsidRDefault="004E7872">
            <w:pPr>
              <w:pStyle w:val="NRDTekstas"/>
              <w:spacing w:before="0" w:after="0"/>
              <w:rPr>
                <w:rFonts w:ascii="Times New Roman" w:hAnsi="Times New Roman"/>
                <w:b/>
                <w:sz w:val="24"/>
              </w:rPr>
            </w:pPr>
            <w:r w:rsidRPr="006F2121">
              <w:rPr>
                <w:rFonts w:ascii="Times New Roman" w:hAnsi="Times New Roman"/>
                <w:b/>
                <w:sz w:val="24"/>
              </w:rPr>
              <w:t xml:space="preserve">Objektas </w:t>
            </w:r>
          </w:p>
        </w:tc>
        <w:tc>
          <w:tcPr>
            <w:tcW w:w="3571" w:type="pct"/>
            <w:shd w:val="clear" w:color="auto" w:fill="D9D9D9" w:themeFill="background1" w:themeFillShade="D9"/>
          </w:tcPr>
          <w:p w14:paraId="174D81A6" w14:textId="77777777" w:rsidR="004E7872" w:rsidRPr="006F2121" w:rsidRDefault="004E7872">
            <w:pPr>
              <w:pStyle w:val="NRDTekstas"/>
              <w:spacing w:before="0" w:after="0"/>
              <w:rPr>
                <w:rFonts w:ascii="Times New Roman" w:hAnsi="Times New Roman"/>
                <w:b/>
                <w:sz w:val="24"/>
              </w:rPr>
            </w:pPr>
            <w:r w:rsidRPr="006F2121">
              <w:rPr>
                <w:rFonts w:ascii="Times New Roman" w:hAnsi="Times New Roman"/>
                <w:b/>
                <w:sz w:val="24"/>
              </w:rPr>
              <w:t>Technologija</w:t>
            </w:r>
          </w:p>
        </w:tc>
      </w:tr>
      <w:tr w:rsidR="004E7872" w:rsidRPr="006F2121" w14:paraId="4E20B056" w14:textId="77777777">
        <w:tc>
          <w:tcPr>
            <w:tcW w:w="1429" w:type="pct"/>
          </w:tcPr>
          <w:p w14:paraId="4FA90F98" w14:textId="77777777" w:rsidR="004E7872" w:rsidRPr="006F2121" w:rsidRDefault="004E7872">
            <w:pPr>
              <w:pStyle w:val="NRDTekstas"/>
              <w:spacing w:before="0" w:after="0"/>
              <w:ind w:firstLine="0"/>
              <w:rPr>
                <w:rFonts w:ascii="Times New Roman" w:hAnsi="Times New Roman"/>
                <w:sz w:val="24"/>
              </w:rPr>
            </w:pPr>
            <w:r w:rsidRPr="006F2121">
              <w:rPr>
                <w:rFonts w:ascii="Times New Roman" w:hAnsi="Times New Roman"/>
                <w:sz w:val="24"/>
              </w:rPr>
              <w:t>DBVS</w:t>
            </w:r>
          </w:p>
        </w:tc>
        <w:tc>
          <w:tcPr>
            <w:tcW w:w="3571" w:type="pct"/>
          </w:tcPr>
          <w:p w14:paraId="23C816D5" w14:textId="77777777" w:rsidR="004E7872" w:rsidRPr="006F2121" w:rsidRDefault="004E7872">
            <w:pPr>
              <w:pStyle w:val="NRDTekstas"/>
              <w:spacing w:before="0" w:after="0"/>
              <w:ind w:firstLine="0"/>
              <w:rPr>
                <w:rFonts w:ascii="Times New Roman" w:hAnsi="Times New Roman"/>
                <w:sz w:val="24"/>
              </w:rPr>
            </w:pPr>
            <w:proofErr w:type="spellStart"/>
            <w:r w:rsidRPr="006F2121">
              <w:rPr>
                <w:rFonts w:ascii="Times New Roman" w:hAnsi="Times New Roman"/>
                <w:sz w:val="24"/>
              </w:rPr>
              <w:t>Mysql</w:t>
            </w:r>
            <w:proofErr w:type="spellEnd"/>
          </w:p>
        </w:tc>
      </w:tr>
      <w:tr w:rsidR="004E7872" w:rsidRPr="006F2121" w14:paraId="3D5DD899" w14:textId="77777777">
        <w:trPr>
          <w:trHeight w:val="175"/>
        </w:trPr>
        <w:tc>
          <w:tcPr>
            <w:tcW w:w="1429" w:type="pct"/>
          </w:tcPr>
          <w:p w14:paraId="5719AD9B" w14:textId="77777777" w:rsidR="004E7872" w:rsidRPr="006F2121" w:rsidRDefault="004E7872">
            <w:pPr>
              <w:pStyle w:val="NRDTekstas"/>
              <w:spacing w:before="0" w:after="0"/>
              <w:ind w:firstLine="0"/>
              <w:rPr>
                <w:rFonts w:ascii="Times New Roman" w:hAnsi="Times New Roman"/>
                <w:sz w:val="24"/>
              </w:rPr>
            </w:pPr>
            <w:r w:rsidRPr="006F2121">
              <w:rPr>
                <w:rFonts w:ascii="Times New Roman" w:hAnsi="Times New Roman"/>
                <w:sz w:val="24"/>
              </w:rPr>
              <w:t>Taikomosios programos:</w:t>
            </w:r>
          </w:p>
        </w:tc>
        <w:tc>
          <w:tcPr>
            <w:tcW w:w="3571" w:type="pct"/>
          </w:tcPr>
          <w:p w14:paraId="0F25EF66" w14:textId="51E778FD" w:rsidR="004E7872" w:rsidRPr="006F2121" w:rsidRDefault="004E7872">
            <w:pPr>
              <w:pStyle w:val="NRDTekstas"/>
              <w:spacing w:before="0" w:after="0"/>
              <w:ind w:firstLine="0"/>
              <w:rPr>
                <w:rFonts w:ascii="Times New Roman" w:hAnsi="Times New Roman"/>
                <w:sz w:val="24"/>
              </w:rPr>
            </w:pPr>
            <w:proofErr w:type="spellStart"/>
            <w:r w:rsidRPr="006F2121">
              <w:rPr>
                <w:rFonts w:ascii="Times New Roman" w:hAnsi="Times New Roman"/>
                <w:sz w:val="24"/>
              </w:rPr>
              <w:t>PhP,Laravel</w:t>
            </w:r>
            <w:proofErr w:type="spellEnd"/>
            <w:r w:rsidRPr="006F2121">
              <w:rPr>
                <w:rFonts w:ascii="Times New Roman" w:hAnsi="Times New Roman"/>
                <w:sz w:val="24"/>
              </w:rPr>
              <w:t xml:space="preserve">, </w:t>
            </w:r>
            <w:proofErr w:type="spellStart"/>
            <w:r w:rsidRPr="006F2121">
              <w:rPr>
                <w:rFonts w:ascii="Times New Roman" w:hAnsi="Times New Roman"/>
                <w:sz w:val="24"/>
              </w:rPr>
              <w:t>Jaspersoft</w:t>
            </w:r>
            <w:proofErr w:type="spellEnd"/>
            <w:r w:rsidRPr="006F2121">
              <w:rPr>
                <w:rFonts w:ascii="Times New Roman" w:hAnsi="Times New Roman"/>
                <w:sz w:val="24"/>
              </w:rPr>
              <w:t xml:space="preserve">, </w:t>
            </w:r>
            <w:proofErr w:type="spellStart"/>
            <w:r w:rsidRPr="006F2121">
              <w:rPr>
                <w:rFonts w:ascii="Times New Roman" w:hAnsi="Times New Roman"/>
                <w:sz w:val="24"/>
              </w:rPr>
              <w:t>Rundeck</w:t>
            </w:r>
            <w:proofErr w:type="spellEnd"/>
            <w:r w:rsidRPr="006F2121">
              <w:rPr>
                <w:rFonts w:ascii="Times New Roman" w:hAnsi="Times New Roman"/>
                <w:sz w:val="24"/>
              </w:rPr>
              <w:t xml:space="preserve">, </w:t>
            </w:r>
            <w:proofErr w:type="spellStart"/>
            <w:r w:rsidRPr="006F2121">
              <w:rPr>
                <w:rFonts w:ascii="Times New Roman" w:hAnsi="Times New Roman"/>
                <w:sz w:val="24"/>
              </w:rPr>
              <w:t>Splunk</w:t>
            </w:r>
            <w:proofErr w:type="spellEnd"/>
          </w:p>
        </w:tc>
      </w:tr>
    </w:tbl>
    <w:p w14:paraId="5C15E742" w14:textId="77777777" w:rsidR="004E7872" w:rsidRPr="006F2121" w:rsidRDefault="004E7872" w:rsidP="004E7872">
      <w:pPr>
        <w:jc w:val="center"/>
        <w:rPr>
          <w:rFonts w:ascii="Times New Roman" w:hAnsi="Times New Roman"/>
          <w:sz w:val="24"/>
          <w:szCs w:val="24"/>
          <w:highlight w:val="yellow"/>
        </w:rPr>
      </w:pPr>
    </w:p>
    <w:p w14:paraId="7F3EEA03" w14:textId="4391D967" w:rsidR="007E42BC" w:rsidRPr="006F2121" w:rsidRDefault="00427885" w:rsidP="00BF2641">
      <w:pPr>
        <w:ind w:firstLine="709"/>
        <w:rPr>
          <w:rFonts w:ascii="Times New Roman" w:hAnsi="Times New Roman"/>
          <w:b/>
          <w:bCs/>
          <w:sz w:val="24"/>
          <w:szCs w:val="24"/>
        </w:rPr>
      </w:pPr>
      <w:r w:rsidRPr="006F2121">
        <w:rPr>
          <w:rFonts w:ascii="Times New Roman" w:hAnsi="Times New Roman"/>
          <w:b/>
          <w:bCs/>
          <w:sz w:val="24"/>
          <w:szCs w:val="24"/>
        </w:rPr>
        <w:t xml:space="preserve">Veikimo aplinkos </w:t>
      </w:r>
    </w:p>
    <w:p w14:paraId="48AC5E7E" w14:textId="767AA869" w:rsidR="00427885" w:rsidRPr="006F2121" w:rsidRDefault="00CB184A" w:rsidP="00BF2641">
      <w:pPr>
        <w:ind w:firstLine="709"/>
        <w:rPr>
          <w:rFonts w:ascii="Times New Roman" w:hAnsi="Times New Roman"/>
          <w:sz w:val="24"/>
          <w:szCs w:val="24"/>
        </w:rPr>
      </w:pPr>
      <w:r>
        <w:rPr>
          <w:rFonts w:ascii="Times New Roman" w:hAnsi="Times New Roman"/>
          <w:sz w:val="24"/>
          <w:szCs w:val="24"/>
        </w:rPr>
        <w:t>SGLEP</w:t>
      </w:r>
      <w:r w:rsidR="00427885" w:rsidRPr="006F2121">
        <w:rPr>
          <w:rFonts w:ascii="Times New Roman" w:hAnsi="Times New Roman"/>
          <w:sz w:val="24"/>
          <w:szCs w:val="24"/>
        </w:rPr>
        <w:t xml:space="preserve"> turi šias </w:t>
      </w:r>
      <w:r w:rsidR="00EE121D" w:rsidRPr="006F2121">
        <w:rPr>
          <w:rFonts w:ascii="Times New Roman" w:hAnsi="Times New Roman"/>
          <w:sz w:val="24"/>
          <w:szCs w:val="24"/>
        </w:rPr>
        <w:t xml:space="preserve">savarankiškas </w:t>
      </w:r>
      <w:r w:rsidR="003409BE" w:rsidRPr="006F2121">
        <w:rPr>
          <w:rFonts w:ascii="Times New Roman" w:hAnsi="Times New Roman"/>
          <w:sz w:val="24"/>
          <w:szCs w:val="24"/>
        </w:rPr>
        <w:t xml:space="preserve">aplinkas </w:t>
      </w:r>
      <w:r w:rsidR="00EE121D" w:rsidRPr="006F2121">
        <w:rPr>
          <w:rFonts w:ascii="Times New Roman" w:hAnsi="Times New Roman"/>
          <w:sz w:val="24"/>
          <w:szCs w:val="24"/>
        </w:rPr>
        <w:t xml:space="preserve">VSSA </w:t>
      </w:r>
      <w:r w:rsidR="00BF2641" w:rsidRPr="006F2121">
        <w:rPr>
          <w:rFonts w:ascii="Times New Roman" w:hAnsi="Times New Roman"/>
          <w:sz w:val="24"/>
          <w:szCs w:val="24"/>
        </w:rPr>
        <w:t>infrastruktūroje</w:t>
      </w:r>
      <w:r w:rsidR="003409BE" w:rsidRPr="006F2121">
        <w:rPr>
          <w:rFonts w:ascii="Times New Roman" w:hAnsi="Times New Roman"/>
          <w:sz w:val="24"/>
          <w:szCs w:val="24"/>
        </w:rPr>
        <w:t>:</w:t>
      </w:r>
    </w:p>
    <w:p w14:paraId="05FADA25" w14:textId="5A9BC120" w:rsidR="003409BE" w:rsidRPr="006F2121" w:rsidRDefault="00F77B81" w:rsidP="00BF2641">
      <w:pPr>
        <w:ind w:firstLine="709"/>
        <w:rPr>
          <w:rFonts w:ascii="Times New Roman" w:hAnsi="Times New Roman"/>
          <w:sz w:val="24"/>
          <w:szCs w:val="24"/>
        </w:rPr>
      </w:pPr>
      <w:proofErr w:type="spellStart"/>
      <w:r w:rsidRPr="006F2121">
        <w:rPr>
          <w:rFonts w:ascii="Times New Roman" w:hAnsi="Times New Roman"/>
          <w:sz w:val="24"/>
          <w:szCs w:val="24"/>
        </w:rPr>
        <w:t>Test</w:t>
      </w:r>
      <w:r w:rsidR="00EE121D" w:rsidRPr="006F2121">
        <w:rPr>
          <w:rFonts w:ascii="Times New Roman" w:hAnsi="Times New Roman"/>
          <w:sz w:val="24"/>
          <w:szCs w:val="24"/>
        </w:rPr>
        <w:t>inė</w:t>
      </w:r>
      <w:proofErr w:type="spellEnd"/>
      <w:r w:rsidRPr="006F2121">
        <w:rPr>
          <w:rFonts w:ascii="Times New Roman" w:hAnsi="Times New Roman"/>
          <w:sz w:val="24"/>
          <w:szCs w:val="24"/>
        </w:rPr>
        <w:t xml:space="preserve"> (išorinė/ vidinė)</w:t>
      </w:r>
      <w:r w:rsidR="00EE121D" w:rsidRPr="006F2121">
        <w:rPr>
          <w:rFonts w:ascii="Times New Roman" w:hAnsi="Times New Roman"/>
          <w:sz w:val="24"/>
          <w:szCs w:val="24"/>
        </w:rPr>
        <w:t>.</w:t>
      </w:r>
    </w:p>
    <w:p w14:paraId="1E87B610" w14:textId="244CC191" w:rsidR="00F77B81" w:rsidRPr="006F2121" w:rsidRDefault="00F77B81" w:rsidP="00BF2641">
      <w:pPr>
        <w:ind w:firstLine="709"/>
        <w:rPr>
          <w:rFonts w:ascii="Times New Roman" w:hAnsi="Times New Roman"/>
          <w:sz w:val="24"/>
          <w:szCs w:val="24"/>
        </w:rPr>
      </w:pPr>
      <w:r w:rsidRPr="006F2121">
        <w:rPr>
          <w:rFonts w:ascii="Times New Roman" w:hAnsi="Times New Roman"/>
          <w:sz w:val="24"/>
          <w:szCs w:val="24"/>
        </w:rPr>
        <w:t>Prod</w:t>
      </w:r>
      <w:r w:rsidR="00347E95" w:rsidRPr="006F2121">
        <w:rPr>
          <w:rFonts w:ascii="Times New Roman" w:hAnsi="Times New Roman"/>
          <w:sz w:val="24"/>
          <w:szCs w:val="24"/>
        </w:rPr>
        <w:t>uktyvioj</w:t>
      </w:r>
      <w:r w:rsidR="00EE121D" w:rsidRPr="006F2121">
        <w:rPr>
          <w:rFonts w:ascii="Times New Roman" w:hAnsi="Times New Roman"/>
          <w:sz w:val="24"/>
          <w:szCs w:val="24"/>
        </w:rPr>
        <w:t>i</w:t>
      </w:r>
      <w:r w:rsidRPr="006F2121">
        <w:rPr>
          <w:rFonts w:ascii="Times New Roman" w:hAnsi="Times New Roman"/>
          <w:sz w:val="24"/>
          <w:szCs w:val="24"/>
        </w:rPr>
        <w:t xml:space="preserve"> (išorinė/ vidinė)</w:t>
      </w:r>
      <w:r w:rsidR="00EE121D" w:rsidRPr="006F2121">
        <w:rPr>
          <w:rFonts w:ascii="Times New Roman" w:hAnsi="Times New Roman"/>
          <w:sz w:val="24"/>
          <w:szCs w:val="24"/>
        </w:rPr>
        <w:t>.</w:t>
      </w:r>
    </w:p>
    <w:p w14:paraId="7F37D477" w14:textId="77777777" w:rsidR="00427885" w:rsidRPr="006F2121" w:rsidRDefault="00427885" w:rsidP="004E7872">
      <w:pPr>
        <w:rPr>
          <w:rFonts w:ascii="Times New Roman" w:hAnsi="Times New Roman"/>
          <w:sz w:val="24"/>
          <w:szCs w:val="24"/>
          <w:highlight w:val="yellow"/>
        </w:rPr>
      </w:pPr>
    </w:p>
    <w:p w14:paraId="23E10F9C" w14:textId="77777777" w:rsidR="004E7872" w:rsidRPr="006F2121" w:rsidRDefault="004E7872" w:rsidP="004E7872">
      <w:pPr>
        <w:pStyle w:val="Antrat2"/>
        <w:ind w:left="709"/>
        <w:rPr>
          <w:b/>
          <w:szCs w:val="24"/>
        </w:rPr>
      </w:pPr>
      <w:r w:rsidRPr="006F2121">
        <w:rPr>
          <w:b/>
          <w:szCs w:val="24"/>
        </w:rPr>
        <w:tab/>
        <w:t>Sąsajos su išorinėmis sistemomis</w:t>
      </w:r>
    </w:p>
    <w:p w14:paraId="39511E56" w14:textId="4168ABFF" w:rsidR="0090645F" w:rsidRDefault="00B4541E" w:rsidP="004E7872">
      <w:pPr>
        <w:pStyle w:val="NRDTekstas"/>
        <w:rPr>
          <w:rFonts w:ascii="Times New Roman" w:hAnsi="Times New Roman"/>
          <w:sz w:val="24"/>
        </w:rPr>
      </w:pPr>
      <w:r w:rsidRPr="0C28C150">
        <w:rPr>
          <w:rFonts w:ascii="Times New Roman" w:hAnsi="Times New Roman"/>
          <w:sz w:val="24"/>
        </w:rPr>
        <w:t>SGLEP</w:t>
      </w:r>
      <w:r w:rsidR="004E7872" w:rsidRPr="0C28C150">
        <w:rPr>
          <w:rFonts w:ascii="Times New Roman" w:hAnsi="Times New Roman"/>
          <w:sz w:val="24"/>
        </w:rPr>
        <w:t xml:space="preserve"> integruotas su Juridiniu asmenų registru</w:t>
      </w:r>
      <w:r w:rsidR="008132AF" w:rsidRPr="0C28C150">
        <w:rPr>
          <w:rFonts w:ascii="Times New Roman" w:hAnsi="Times New Roman"/>
          <w:sz w:val="24"/>
        </w:rPr>
        <w:t xml:space="preserve">, </w:t>
      </w:r>
      <w:r w:rsidR="00A62390" w:rsidRPr="0C28C150">
        <w:rPr>
          <w:rFonts w:ascii="Times New Roman" w:hAnsi="Times New Roman"/>
          <w:sz w:val="24"/>
        </w:rPr>
        <w:t xml:space="preserve">SPIS, </w:t>
      </w:r>
      <w:r w:rsidR="008132AF" w:rsidRPr="0C28C150">
        <w:rPr>
          <w:rFonts w:ascii="Times New Roman" w:hAnsi="Times New Roman"/>
          <w:sz w:val="24"/>
        </w:rPr>
        <w:t>VIISP</w:t>
      </w:r>
      <w:r w:rsidR="00A62390" w:rsidRPr="0C28C150">
        <w:rPr>
          <w:rFonts w:ascii="Times New Roman" w:hAnsi="Times New Roman"/>
          <w:sz w:val="24"/>
        </w:rPr>
        <w:t xml:space="preserve">. </w:t>
      </w:r>
      <w:r w:rsidR="004E7872" w:rsidRPr="0C28C150">
        <w:rPr>
          <w:rFonts w:ascii="Times New Roman" w:hAnsi="Times New Roman"/>
          <w:sz w:val="24"/>
        </w:rPr>
        <w:t>Integracija įgyvendinta žiniatinklio paslaugų (</w:t>
      </w:r>
      <w:proofErr w:type="spellStart"/>
      <w:r w:rsidR="004E7872" w:rsidRPr="0C28C150">
        <w:rPr>
          <w:rFonts w:ascii="Times New Roman" w:hAnsi="Times New Roman"/>
          <w:sz w:val="24"/>
        </w:rPr>
        <w:t>WebService</w:t>
      </w:r>
      <w:proofErr w:type="spellEnd"/>
      <w:r w:rsidR="004E7872" w:rsidRPr="0C28C150">
        <w:rPr>
          <w:rFonts w:ascii="Times New Roman" w:hAnsi="Times New Roman"/>
          <w:sz w:val="24"/>
        </w:rPr>
        <w:t>) pagalba</w:t>
      </w:r>
      <w:r w:rsidR="006D219D" w:rsidRPr="0C28C150">
        <w:rPr>
          <w:rFonts w:ascii="Times New Roman" w:hAnsi="Times New Roman"/>
          <w:sz w:val="24"/>
        </w:rPr>
        <w:t>.</w:t>
      </w:r>
      <w:r w:rsidR="004E7872" w:rsidRPr="0C28C150">
        <w:rPr>
          <w:rFonts w:ascii="Times New Roman" w:hAnsi="Times New Roman"/>
          <w:sz w:val="24"/>
        </w:rPr>
        <w:t xml:space="preserve"> </w:t>
      </w:r>
      <w:r w:rsidR="005313DB" w:rsidRPr="0C28C150">
        <w:rPr>
          <w:rFonts w:ascii="Times New Roman" w:hAnsi="Times New Roman"/>
          <w:sz w:val="24"/>
        </w:rPr>
        <w:t>N</w:t>
      </w:r>
      <w:r w:rsidR="0090645F" w:rsidRPr="0C28C150">
        <w:rPr>
          <w:rFonts w:ascii="Times New Roman" w:hAnsi="Times New Roman"/>
          <w:sz w:val="24"/>
        </w:rPr>
        <w:t>umat</w:t>
      </w:r>
      <w:r w:rsidR="00CB184A" w:rsidRPr="0C28C150">
        <w:rPr>
          <w:rFonts w:ascii="Times New Roman" w:hAnsi="Times New Roman"/>
          <w:sz w:val="24"/>
        </w:rPr>
        <w:t>yta</w:t>
      </w:r>
      <w:r w:rsidR="0090645F" w:rsidRPr="0C28C150">
        <w:rPr>
          <w:rFonts w:ascii="Times New Roman" w:hAnsi="Times New Roman"/>
          <w:sz w:val="24"/>
        </w:rPr>
        <w:t xml:space="preserve"> integracij</w:t>
      </w:r>
      <w:r w:rsidR="00CB184A" w:rsidRPr="0C28C150">
        <w:rPr>
          <w:rFonts w:ascii="Times New Roman" w:hAnsi="Times New Roman"/>
          <w:sz w:val="24"/>
        </w:rPr>
        <w:t>a</w:t>
      </w:r>
      <w:r w:rsidR="0090645F" w:rsidRPr="0C28C150">
        <w:rPr>
          <w:rFonts w:ascii="Times New Roman" w:hAnsi="Times New Roman"/>
          <w:sz w:val="24"/>
        </w:rPr>
        <w:t xml:space="preserve"> su LIS</w:t>
      </w:r>
      <w:r w:rsidR="00CB184A" w:rsidRPr="0C28C150">
        <w:rPr>
          <w:rFonts w:ascii="Times New Roman" w:hAnsi="Times New Roman"/>
          <w:sz w:val="24"/>
        </w:rPr>
        <w:t>.</w:t>
      </w:r>
    </w:p>
    <w:p w14:paraId="58C21965" w14:textId="77777777" w:rsidR="004E7872" w:rsidRPr="006F2121" w:rsidRDefault="004E7872" w:rsidP="004E7872">
      <w:pPr>
        <w:pStyle w:val="Antrat1"/>
        <w:rPr>
          <w:b w:val="0"/>
        </w:rPr>
      </w:pPr>
      <w:r w:rsidRPr="006F2121">
        <w:t>3. REIKALAVIMAI PASLAUGOS TEIKIMUI</w:t>
      </w:r>
    </w:p>
    <w:p w14:paraId="295523E4" w14:textId="77777777" w:rsidR="004E7872" w:rsidRPr="006F2121" w:rsidRDefault="004E7872" w:rsidP="004E7872">
      <w:pPr>
        <w:pStyle w:val="NRDTekstas"/>
        <w:rPr>
          <w:rFonts w:ascii="Times New Roman" w:hAnsi="Times New Roman"/>
          <w:b/>
          <w:bCs/>
          <w:sz w:val="24"/>
        </w:rPr>
      </w:pPr>
      <w:r w:rsidRPr="006F2121">
        <w:rPr>
          <w:rFonts w:ascii="Times New Roman" w:hAnsi="Times New Roman"/>
          <w:b/>
          <w:bCs/>
          <w:sz w:val="24"/>
        </w:rPr>
        <w:t>Paslaugų teikėjas turi:</w:t>
      </w:r>
    </w:p>
    <w:p w14:paraId="424EA065" w14:textId="28CCB05E" w:rsidR="004E7872" w:rsidRPr="006F2121" w:rsidRDefault="004E7872" w:rsidP="00D00B6F">
      <w:pPr>
        <w:pStyle w:val="NRDTekstas"/>
        <w:numPr>
          <w:ilvl w:val="0"/>
          <w:numId w:val="2"/>
        </w:numPr>
        <w:tabs>
          <w:tab w:val="left" w:pos="1134"/>
        </w:tabs>
        <w:ind w:left="0" w:firstLine="709"/>
        <w:rPr>
          <w:rFonts w:ascii="Times New Roman" w:hAnsi="Times New Roman"/>
          <w:sz w:val="24"/>
        </w:rPr>
      </w:pPr>
      <w:r w:rsidRPr="006F2121">
        <w:rPr>
          <w:rFonts w:ascii="Times New Roman" w:hAnsi="Times New Roman"/>
          <w:sz w:val="24"/>
        </w:rPr>
        <w:t>Vadovaujantis techninėje specifikacijoje išvardintais reikalavimais užtikrinti IS priežiūrą (palaikymą):</w:t>
      </w:r>
    </w:p>
    <w:p w14:paraId="5D6C0FDE" w14:textId="1B5AC956" w:rsidR="004E7872" w:rsidRPr="006F2121" w:rsidRDefault="004E7872" w:rsidP="00D00B6F">
      <w:pPr>
        <w:pStyle w:val="NRDTekstas"/>
        <w:numPr>
          <w:ilvl w:val="1"/>
          <w:numId w:val="2"/>
        </w:numPr>
        <w:tabs>
          <w:tab w:val="left" w:pos="1134"/>
        </w:tabs>
        <w:ind w:left="0" w:firstLine="709"/>
        <w:rPr>
          <w:rFonts w:ascii="Times New Roman" w:hAnsi="Times New Roman"/>
          <w:sz w:val="24"/>
        </w:rPr>
      </w:pPr>
      <w:r w:rsidRPr="006F2121">
        <w:rPr>
          <w:rFonts w:ascii="Times New Roman" w:hAnsi="Times New Roman"/>
          <w:sz w:val="24"/>
        </w:rPr>
        <w:t xml:space="preserve"> užtikrinti nenutrūkstamą, stabilų ir efektyvų IS darbą, taikomųjų programų ir duomenų bazių tinkamą funkcionavimą, apimant veiklos sutrikimų priežasčių nustatymą ir pašalinimo suderinimą bei jos </w:t>
      </w:r>
      <w:proofErr w:type="spellStart"/>
      <w:r w:rsidRPr="006F2121">
        <w:rPr>
          <w:rFonts w:ascii="Times New Roman" w:hAnsi="Times New Roman"/>
          <w:sz w:val="24"/>
        </w:rPr>
        <w:t>konfigūracinių</w:t>
      </w:r>
      <w:proofErr w:type="spellEnd"/>
      <w:r w:rsidRPr="006F2121">
        <w:rPr>
          <w:rFonts w:ascii="Times New Roman" w:hAnsi="Times New Roman"/>
          <w:sz w:val="24"/>
        </w:rPr>
        <w:t xml:space="preserve"> parametrų optimizavimą</w:t>
      </w:r>
      <w:r w:rsidR="00D96C6F" w:rsidRPr="006F2121">
        <w:rPr>
          <w:rFonts w:ascii="Times New Roman" w:hAnsi="Times New Roman"/>
          <w:sz w:val="24"/>
        </w:rPr>
        <w:t>, bendradarbiauti su SPPD ir VSSA specialistais.</w:t>
      </w:r>
    </w:p>
    <w:p w14:paraId="15A994F0" w14:textId="77777777" w:rsidR="004E7872" w:rsidRPr="006F2121" w:rsidRDefault="004E7872" w:rsidP="00D00B6F">
      <w:pPr>
        <w:pStyle w:val="NRDTekstas"/>
        <w:numPr>
          <w:ilvl w:val="1"/>
          <w:numId w:val="2"/>
        </w:numPr>
        <w:tabs>
          <w:tab w:val="left" w:pos="1134"/>
        </w:tabs>
        <w:ind w:left="0" w:firstLine="709"/>
        <w:rPr>
          <w:rFonts w:ascii="Times New Roman" w:hAnsi="Times New Roman"/>
          <w:sz w:val="24"/>
        </w:rPr>
      </w:pPr>
      <w:r w:rsidRPr="006F2121">
        <w:rPr>
          <w:rFonts w:ascii="Times New Roman" w:hAnsi="Times New Roman"/>
          <w:sz w:val="24"/>
        </w:rPr>
        <w:t>šalinti sutrikimus, įskaitant sutrikimus atsiradusius dėl klaidų programinėje įrangoje bei sutrikimus atsiradusius dėl duomenų praradimo ar netikslumų duomenyse (sugadintų įrašų duomenų bazėje ar nekorektiškai suformuoto įrašų turinio tvarkymas);</w:t>
      </w:r>
    </w:p>
    <w:p w14:paraId="2268EE3E" w14:textId="0CDD2498" w:rsidR="00315A33" w:rsidRPr="006F2121" w:rsidRDefault="00315A33" w:rsidP="00D00B6F">
      <w:pPr>
        <w:pStyle w:val="NRDTekstas"/>
        <w:numPr>
          <w:ilvl w:val="1"/>
          <w:numId w:val="2"/>
        </w:numPr>
        <w:tabs>
          <w:tab w:val="left" w:pos="1134"/>
        </w:tabs>
        <w:ind w:left="0" w:firstLine="709"/>
        <w:rPr>
          <w:rFonts w:ascii="Times New Roman" w:hAnsi="Times New Roman"/>
          <w:sz w:val="24"/>
        </w:rPr>
      </w:pPr>
      <w:r w:rsidRPr="006F2121">
        <w:rPr>
          <w:rFonts w:ascii="Times New Roman" w:hAnsi="Times New Roman"/>
          <w:sz w:val="24"/>
        </w:rPr>
        <w:t xml:space="preserve">dalyvauti atliekant </w:t>
      </w:r>
      <w:r w:rsidR="00B4541E">
        <w:rPr>
          <w:rFonts w:ascii="Times New Roman" w:hAnsi="Times New Roman"/>
          <w:sz w:val="24"/>
        </w:rPr>
        <w:t>SGLEP</w:t>
      </w:r>
      <w:r w:rsidRPr="006F2121">
        <w:rPr>
          <w:rFonts w:ascii="Times New Roman" w:hAnsi="Times New Roman"/>
          <w:sz w:val="24"/>
        </w:rPr>
        <w:t xml:space="preserve"> darbingumo atkūrimą visiško ar dalinio funkcionavimo sutrikimo atvejais (esant poreikiui), įskaitant:</w:t>
      </w:r>
    </w:p>
    <w:p w14:paraId="428146FD" w14:textId="76BA990C" w:rsidR="00315A33" w:rsidRPr="006F2121" w:rsidRDefault="00315A33" w:rsidP="00315A33">
      <w:pPr>
        <w:pStyle w:val="NRDTekstas"/>
        <w:numPr>
          <w:ilvl w:val="2"/>
          <w:numId w:val="2"/>
        </w:numPr>
        <w:tabs>
          <w:tab w:val="clear" w:pos="5812"/>
          <w:tab w:val="left" w:pos="1134"/>
        </w:tabs>
        <w:ind w:hanging="11"/>
        <w:rPr>
          <w:rFonts w:ascii="Times New Roman" w:hAnsi="Times New Roman"/>
          <w:sz w:val="24"/>
        </w:rPr>
      </w:pPr>
      <w:r w:rsidRPr="006F2121">
        <w:rPr>
          <w:rFonts w:ascii="Times New Roman" w:hAnsi="Times New Roman"/>
          <w:sz w:val="24"/>
        </w:rPr>
        <w:t xml:space="preserve">atkuriant </w:t>
      </w:r>
      <w:r w:rsidR="00B4541E">
        <w:rPr>
          <w:rFonts w:ascii="Times New Roman" w:hAnsi="Times New Roman"/>
          <w:sz w:val="24"/>
        </w:rPr>
        <w:t>SGLEP</w:t>
      </w:r>
      <w:r w:rsidRPr="006F2121">
        <w:rPr>
          <w:rFonts w:ascii="Times New Roman" w:hAnsi="Times New Roman"/>
          <w:sz w:val="24"/>
        </w:rPr>
        <w:t xml:space="preserve"> avarijos atveju iš atsarginių kopijų;</w:t>
      </w:r>
    </w:p>
    <w:p w14:paraId="7299821D" w14:textId="405C2FDC" w:rsidR="00F9145C" w:rsidRPr="006F2121" w:rsidRDefault="00F9145C" w:rsidP="00315A33">
      <w:pPr>
        <w:pStyle w:val="NRDTekstas"/>
        <w:numPr>
          <w:ilvl w:val="2"/>
          <w:numId w:val="2"/>
        </w:numPr>
        <w:tabs>
          <w:tab w:val="clear" w:pos="5812"/>
          <w:tab w:val="left" w:pos="1134"/>
        </w:tabs>
        <w:ind w:hanging="11"/>
        <w:rPr>
          <w:rFonts w:ascii="Times New Roman" w:hAnsi="Times New Roman"/>
          <w:sz w:val="24"/>
        </w:rPr>
      </w:pPr>
      <w:r w:rsidRPr="006F2121">
        <w:rPr>
          <w:rFonts w:ascii="Times New Roman" w:hAnsi="Times New Roman"/>
          <w:sz w:val="24"/>
        </w:rPr>
        <w:t xml:space="preserve">atkuriant </w:t>
      </w:r>
      <w:r w:rsidR="00B4541E">
        <w:rPr>
          <w:rFonts w:ascii="Times New Roman" w:hAnsi="Times New Roman"/>
          <w:sz w:val="24"/>
        </w:rPr>
        <w:t>SGLEP</w:t>
      </w:r>
      <w:r w:rsidRPr="006F2121">
        <w:rPr>
          <w:rFonts w:ascii="Times New Roman" w:hAnsi="Times New Roman"/>
          <w:sz w:val="24"/>
        </w:rPr>
        <w:t xml:space="preserve"> duomenų bazę;</w:t>
      </w:r>
    </w:p>
    <w:p w14:paraId="199FE412" w14:textId="716FCCEC" w:rsidR="00F9145C" w:rsidRPr="006F2121" w:rsidRDefault="00F9145C" w:rsidP="00315A33">
      <w:pPr>
        <w:pStyle w:val="NRDTekstas"/>
        <w:numPr>
          <w:ilvl w:val="2"/>
          <w:numId w:val="2"/>
        </w:numPr>
        <w:tabs>
          <w:tab w:val="clear" w:pos="5812"/>
          <w:tab w:val="left" w:pos="1134"/>
        </w:tabs>
        <w:ind w:hanging="11"/>
        <w:rPr>
          <w:rFonts w:ascii="Times New Roman" w:hAnsi="Times New Roman"/>
          <w:sz w:val="24"/>
        </w:rPr>
      </w:pPr>
      <w:r w:rsidRPr="006F2121">
        <w:rPr>
          <w:rFonts w:ascii="Times New Roman" w:hAnsi="Times New Roman"/>
          <w:sz w:val="24"/>
        </w:rPr>
        <w:t xml:space="preserve">perinstaliuojant ir konfigūruojant </w:t>
      </w:r>
      <w:r w:rsidR="00B4541E">
        <w:rPr>
          <w:rFonts w:ascii="Times New Roman" w:hAnsi="Times New Roman"/>
          <w:sz w:val="24"/>
        </w:rPr>
        <w:t>SGLEP</w:t>
      </w:r>
      <w:r w:rsidRPr="006F2121">
        <w:rPr>
          <w:rFonts w:ascii="Times New Roman" w:hAnsi="Times New Roman"/>
          <w:sz w:val="24"/>
        </w:rPr>
        <w:t xml:space="preserve"> programinę įrangą;</w:t>
      </w:r>
    </w:p>
    <w:p w14:paraId="1DEC9FC9" w14:textId="7461A70F" w:rsidR="00F9145C" w:rsidRPr="006F2121" w:rsidRDefault="00B4541E" w:rsidP="00315A33">
      <w:pPr>
        <w:pStyle w:val="NRDTekstas"/>
        <w:numPr>
          <w:ilvl w:val="2"/>
          <w:numId w:val="2"/>
        </w:numPr>
        <w:tabs>
          <w:tab w:val="clear" w:pos="5812"/>
          <w:tab w:val="left" w:pos="1134"/>
        </w:tabs>
        <w:ind w:hanging="11"/>
        <w:rPr>
          <w:rFonts w:ascii="Times New Roman" w:hAnsi="Times New Roman"/>
          <w:sz w:val="24"/>
        </w:rPr>
      </w:pPr>
      <w:r>
        <w:rPr>
          <w:rFonts w:ascii="Times New Roman" w:hAnsi="Times New Roman"/>
          <w:sz w:val="24"/>
        </w:rPr>
        <w:t>SGLEP</w:t>
      </w:r>
      <w:r w:rsidR="00F9145C" w:rsidRPr="006F2121">
        <w:rPr>
          <w:rFonts w:ascii="Times New Roman" w:hAnsi="Times New Roman"/>
          <w:sz w:val="24"/>
        </w:rPr>
        <w:t xml:space="preserve"> atliekamų funkcijų, kaip nustatyta jų techninėje dokumentacijoje, atkūrimą ir jų veikimo užtikrinimą.</w:t>
      </w:r>
    </w:p>
    <w:p w14:paraId="25C37423" w14:textId="3F104975" w:rsidR="004E7872" w:rsidRPr="006F2121" w:rsidRDefault="00EA2EC0" w:rsidP="00D00B6F">
      <w:pPr>
        <w:pStyle w:val="NRDTekstas"/>
        <w:numPr>
          <w:ilvl w:val="1"/>
          <w:numId w:val="2"/>
        </w:numPr>
        <w:tabs>
          <w:tab w:val="left" w:pos="1134"/>
        </w:tabs>
        <w:ind w:left="0" w:firstLine="709"/>
        <w:rPr>
          <w:rFonts w:ascii="Times New Roman" w:hAnsi="Times New Roman"/>
          <w:sz w:val="24"/>
        </w:rPr>
      </w:pPr>
      <w:r w:rsidRPr="006F2121">
        <w:rPr>
          <w:rFonts w:ascii="Times New Roman" w:hAnsi="Times New Roman"/>
          <w:sz w:val="24"/>
        </w:rPr>
        <w:t xml:space="preserve">atnaujintų programinių priemonių testavimą duomenų testavimui parengimą ir pateikimą, </w:t>
      </w:r>
      <w:r w:rsidR="004E7872" w:rsidRPr="006F2121">
        <w:rPr>
          <w:rFonts w:ascii="Times New Roman" w:hAnsi="Times New Roman"/>
          <w:sz w:val="24"/>
        </w:rPr>
        <w:t xml:space="preserve">atsiradus poreikiui, migruoti IS į naują techninę įrangą arba ją </w:t>
      </w:r>
      <w:proofErr w:type="spellStart"/>
      <w:r w:rsidR="004E7872" w:rsidRPr="006F2121">
        <w:rPr>
          <w:rFonts w:ascii="Times New Roman" w:hAnsi="Times New Roman"/>
          <w:sz w:val="24"/>
        </w:rPr>
        <w:t>virtualizuoti</w:t>
      </w:r>
      <w:proofErr w:type="spellEnd"/>
      <w:r w:rsidR="004E7872" w:rsidRPr="006F2121">
        <w:rPr>
          <w:rFonts w:ascii="Times New Roman" w:hAnsi="Times New Roman"/>
          <w:sz w:val="24"/>
        </w:rPr>
        <w:t>.</w:t>
      </w:r>
    </w:p>
    <w:p w14:paraId="0A7B3937" w14:textId="0989F890" w:rsidR="00267B97" w:rsidRPr="006F2121" w:rsidRDefault="00267B97" w:rsidP="00D00B6F">
      <w:pPr>
        <w:pStyle w:val="NRDTekstas"/>
        <w:numPr>
          <w:ilvl w:val="1"/>
          <w:numId w:val="2"/>
        </w:numPr>
        <w:tabs>
          <w:tab w:val="left" w:pos="1134"/>
        </w:tabs>
        <w:ind w:left="0" w:firstLine="709"/>
        <w:rPr>
          <w:rFonts w:ascii="Times New Roman" w:hAnsi="Times New Roman"/>
          <w:sz w:val="24"/>
        </w:rPr>
      </w:pPr>
      <w:r w:rsidRPr="006F2121">
        <w:rPr>
          <w:rFonts w:ascii="Times New Roman" w:hAnsi="Times New Roman"/>
          <w:sz w:val="24"/>
        </w:rPr>
        <w:t xml:space="preserve">atsiradus poreikiui atlikti pakeitimų diegimą kūrimo aplinkoje ir, esant poreikiui, </w:t>
      </w:r>
      <w:proofErr w:type="spellStart"/>
      <w:r w:rsidRPr="006F2121">
        <w:rPr>
          <w:rFonts w:ascii="Times New Roman" w:hAnsi="Times New Roman"/>
          <w:sz w:val="24"/>
        </w:rPr>
        <w:t>testinėje</w:t>
      </w:r>
      <w:proofErr w:type="spellEnd"/>
      <w:r w:rsidRPr="006F2121">
        <w:rPr>
          <w:rFonts w:ascii="Times New Roman" w:hAnsi="Times New Roman"/>
          <w:sz w:val="24"/>
        </w:rPr>
        <w:t xml:space="preserve"> bei gamybinėje aplinkose, taip pat koreguoti duomenų bazių įrašus;</w:t>
      </w:r>
    </w:p>
    <w:p w14:paraId="4522DF79" w14:textId="4126E6B3" w:rsidR="00F07D97" w:rsidRPr="006F2121" w:rsidRDefault="00B4541E" w:rsidP="00F07D97">
      <w:pPr>
        <w:pStyle w:val="NRDTekstas"/>
        <w:numPr>
          <w:ilvl w:val="1"/>
          <w:numId w:val="2"/>
        </w:numPr>
        <w:tabs>
          <w:tab w:val="left" w:pos="1134"/>
        </w:tabs>
        <w:ind w:left="0" w:firstLine="709"/>
        <w:rPr>
          <w:rFonts w:ascii="Times New Roman" w:hAnsi="Times New Roman"/>
          <w:sz w:val="24"/>
        </w:rPr>
      </w:pPr>
      <w:r>
        <w:rPr>
          <w:rFonts w:ascii="Times New Roman" w:hAnsi="Times New Roman"/>
          <w:sz w:val="24"/>
        </w:rPr>
        <w:t>SGLEP</w:t>
      </w:r>
      <w:r w:rsidR="00F07D97" w:rsidRPr="006F2121">
        <w:rPr>
          <w:rFonts w:ascii="Times New Roman" w:hAnsi="Times New Roman"/>
          <w:sz w:val="24"/>
        </w:rPr>
        <w:t xml:space="preserve"> programinėje įrangoje </w:t>
      </w:r>
      <w:r w:rsidR="00567E8A">
        <w:rPr>
          <w:rFonts w:ascii="Times New Roman" w:hAnsi="Times New Roman"/>
          <w:sz w:val="24"/>
        </w:rPr>
        <w:t>nustatytų</w:t>
      </w:r>
      <w:r w:rsidR="00F07D97" w:rsidRPr="006F2121">
        <w:rPr>
          <w:rFonts w:ascii="Times New Roman" w:hAnsi="Times New Roman"/>
          <w:sz w:val="24"/>
        </w:rPr>
        <w:t xml:space="preserve"> pažeidžiamumų šalinimą</w:t>
      </w:r>
      <w:bookmarkStart w:id="3" w:name="_Ref212029596"/>
      <w:r w:rsidR="002D56A8" w:rsidRPr="006F2121">
        <w:rPr>
          <w:rStyle w:val="Puslapioinaosnuoroda"/>
          <w:rFonts w:ascii="Times New Roman" w:hAnsi="Times New Roman"/>
          <w:sz w:val="24"/>
        </w:rPr>
        <w:footnoteReference w:id="2"/>
      </w:r>
      <w:bookmarkEnd w:id="3"/>
      <w:r w:rsidR="00F07D97" w:rsidRPr="006F2121">
        <w:rPr>
          <w:rFonts w:ascii="Times New Roman" w:hAnsi="Times New Roman"/>
          <w:sz w:val="24"/>
        </w:rPr>
        <w:t xml:space="preserve">. </w:t>
      </w:r>
    </w:p>
    <w:p w14:paraId="564B17FD" w14:textId="4F96CEE7" w:rsidR="004E7872" w:rsidRPr="006F2121" w:rsidRDefault="004E7872" w:rsidP="00D00B6F">
      <w:pPr>
        <w:pStyle w:val="NRDTekstas"/>
        <w:numPr>
          <w:ilvl w:val="0"/>
          <w:numId w:val="2"/>
        </w:numPr>
        <w:tabs>
          <w:tab w:val="left" w:pos="1134"/>
        </w:tabs>
        <w:ind w:left="0" w:firstLine="709"/>
        <w:rPr>
          <w:rFonts w:ascii="Times New Roman" w:hAnsi="Times New Roman"/>
          <w:sz w:val="24"/>
        </w:rPr>
      </w:pPr>
      <w:r w:rsidRPr="006F2121">
        <w:rPr>
          <w:rFonts w:ascii="Times New Roman" w:hAnsi="Times New Roman"/>
          <w:sz w:val="24"/>
        </w:rPr>
        <w:t>Vadovaujantis techninėje specifikacijoje išvardintais reikalavimais atlikti IS priežiūrą - IS PĮ papildymus ir smulkius keitimus (modifikavimus):</w:t>
      </w:r>
    </w:p>
    <w:p w14:paraId="19E4245F" w14:textId="77777777" w:rsidR="004E7872" w:rsidRPr="006F2121" w:rsidRDefault="004E7872" w:rsidP="00D00B6F">
      <w:pPr>
        <w:pStyle w:val="NRDTekstas"/>
        <w:numPr>
          <w:ilvl w:val="1"/>
          <w:numId w:val="2"/>
        </w:numPr>
        <w:tabs>
          <w:tab w:val="left" w:pos="1134"/>
        </w:tabs>
        <w:ind w:left="0" w:firstLine="709"/>
        <w:rPr>
          <w:rFonts w:ascii="Times New Roman" w:hAnsi="Times New Roman"/>
          <w:sz w:val="24"/>
        </w:rPr>
      </w:pPr>
      <w:r w:rsidRPr="006F2121">
        <w:rPr>
          <w:rFonts w:ascii="Times New Roman" w:hAnsi="Times New Roman"/>
          <w:sz w:val="24"/>
        </w:rPr>
        <w:t>atsiradus naujiems ar pasikeitus esamiems teisės aktiems, reglamentuojantiems IS veiklą;</w:t>
      </w:r>
    </w:p>
    <w:p w14:paraId="605413B9" w14:textId="77777777" w:rsidR="004E7872" w:rsidRPr="006F2121" w:rsidRDefault="004E7872" w:rsidP="00D00B6F">
      <w:pPr>
        <w:pStyle w:val="NRDTekstas"/>
        <w:numPr>
          <w:ilvl w:val="1"/>
          <w:numId w:val="2"/>
        </w:numPr>
        <w:tabs>
          <w:tab w:val="left" w:pos="1134"/>
        </w:tabs>
        <w:ind w:left="0" w:firstLine="709"/>
        <w:rPr>
          <w:rFonts w:ascii="Times New Roman" w:hAnsi="Times New Roman"/>
          <w:sz w:val="24"/>
        </w:rPr>
      </w:pPr>
      <w:r w:rsidRPr="006F2121">
        <w:rPr>
          <w:rFonts w:ascii="Times New Roman" w:hAnsi="Times New Roman"/>
          <w:sz w:val="24"/>
        </w:rPr>
        <w:t>sprendžiant IS projektavimo ir kūrimo metu nenumatytas problemas, įskaitant ir neracionaliai įgyvendintus sprendimus;</w:t>
      </w:r>
    </w:p>
    <w:p w14:paraId="1485776D" w14:textId="77777777" w:rsidR="004E7872" w:rsidRPr="006F2121" w:rsidRDefault="004E7872" w:rsidP="00D00B6F">
      <w:pPr>
        <w:pStyle w:val="NRDTekstas"/>
        <w:numPr>
          <w:ilvl w:val="1"/>
          <w:numId w:val="2"/>
        </w:numPr>
        <w:tabs>
          <w:tab w:val="left" w:pos="1134"/>
        </w:tabs>
        <w:ind w:left="0" w:firstLine="709"/>
        <w:rPr>
          <w:rFonts w:ascii="Times New Roman" w:hAnsi="Times New Roman"/>
          <w:sz w:val="24"/>
        </w:rPr>
      </w:pPr>
      <w:r w:rsidRPr="006F2121">
        <w:rPr>
          <w:rFonts w:ascii="Times New Roman" w:hAnsi="Times New Roman"/>
          <w:sz w:val="24"/>
        </w:rPr>
        <w:t>užtikrinant IS funkcijų atlikimo priimtinumą naudotojui: tiek vidiniam, tiek išoriniam;</w:t>
      </w:r>
    </w:p>
    <w:p w14:paraId="5F43548E" w14:textId="77777777" w:rsidR="004E7872" w:rsidRPr="006F2121" w:rsidRDefault="004E7872" w:rsidP="00D00B6F">
      <w:pPr>
        <w:pStyle w:val="NRDTekstas"/>
        <w:numPr>
          <w:ilvl w:val="1"/>
          <w:numId w:val="2"/>
        </w:numPr>
        <w:tabs>
          <w:tab w:val="left" w:pos="1134"/>
        </w:tabs>
        <w:ind w:left="0" w:firstLine="709"/>
        <w:rPr>
          <w:rFonts w:ascii="Times New Roman" w:hAnsi="Times New Roman"/>
          <w:sz w:val="24"/>
        </w:rPr>
      </w:pPr>
      <w:r w:rsidRPr="006F2121">
        <w:rPr>
          <w:rFonts w:ascii="Times New Roman" w:hAnsi="Times New Roman"/>
          <w:sz w:val="24"/>
        </w:rPr>
        <w:t>realizuojant IS naudojimo ir priežiūros metu atsiradusius papildomus SPPD specialistų poreikius;</w:t>
      </w:r>
    </w:p>
    <w:p w14:paraId="350FC220" w14:textId="77777777" w:rsidR="004E7872" w:rsidRPr="006F2121" w:rsidRDefault="004E7872" w:rsidP="00D00B6F">
      <w:pPr>
        <w:pStyle w:val="NRDTekstas"/>
        <w:numPr>
          <w:ilvl w:val="1"/>
          <w:numId w:val="2"/>
        </w:numPr>
        <w:tabs>
          <w:tab w:val="left" w:pos="1134"/>
        </w:tabs>
        <w:ind w:left="0" w:firstLine="709"/>
        <w:rPr>
          <w:rFonts w:ascii="Times New Roman" w:hAnsi="Times New Roman"/>
          <w:sz w:val="24"/>
        </w:rPr>
      </w:pPr>
      <w:r w:rsidRPr="006F2121">
        <w:rPr>
          <w:rFonts w:ascii="Times New Roman" w:hAnsi="Times New Roman"/>
          <w:sz w:val="24"/>
        </w:rPr>
        <w:t>atnaujinus su pirkimo objekto IS susijusias išorines sistemas, jeigu šie atnaujinimai turi įtaką pakeitimų atsiradimui pirkimo objekto IS.</w:t>
      </w:r>
    </w:p>
    <w:p w14:paraId="389706BD" w14:textId="2E3AB40C" w:rsidR="004E7872" w:rsidRPr="006F2121" w:rsidRDefault="004E7872" w:rsidP="00D00B6F">
      <w:pPr>
        <w:pStyle w:val="NRDTekstas"/>
        <w:numPr>
          <w:ilvl w:val="0"/>
          <w:numId w:val="2"/>
        </w:numPr>
        <w:tabs>
          <w:tab w:val="left" w:pos="1134"/>
        </w:tabs>
        <w:ind w:left="0" w:firstLine="709"/>
        <w:rPr>
          <w:rFonts w:ascii="Times New Roman" w:hAnsi="Times New Roman"/>
          <w:sz w:val="24"/>
        </w:rPr>
      </w:pPr>
      <w:r w:rsidRPr="006F2121">
        <w:rPr>
          <w:rFonts w:ascii="Times New Roman" w:hAnsi="Times New Roman"/>
          <w:sz w:val="24"/>
        </w:rPr>
        <w:t xml:space="preserve">Teikti pagalbą ir konsultaciją SPPD specialistams, administruojantiems IS tarnybines stotis bei pasiūlymus dėl sistemos </w:t>
      </w:r>
      <w:r w:rsidR="008A21A8" w:rsidRPr="006F2121">
        <w:rPr>
          <w:rFonts w:ascii="Times New Roman" w:hAnsi="Times New Roman"/>
          <w:sz w:val="24"/>
        </w:rPr>
        <w:t xml:space="preserve">veikimo, </w:t>
      </w:r>
      <w:r w:rsidRPr="006F2121">
        <w:rPr>
          <w:rFonts w:ascii="Times New Roman" w:hAnsi="Times New Roman"/>
          <w:sz w:val="24"/>
        </w:rPr>
        <w:t>veikimui būtinos ryšio ir programinės įrangos charakteristikos bei specifikacijų.</w:t>
      </w:r>
    </w:p>
    <w:p w14:paraId="7CBB9C63" w14:textId="3F8AA79F" w:rsidR="004E7872" w:rsidRPr="006F2121" w:rsidRDefault="004E7872" w:rsidP="00D00B6F">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sz w:val="24"/>
        </w:rPr>
        <w:lastRenderedPageBreak/>
        <w:t>Paslaugų teikėjas privalo vykdyti</w:t>
      </w:r>
      <w:r w:rsidRPr="006F2121">
        <w:rPr>
          <w:rFonts w:ascii="Times New Roman" w:hAnsi="Times New Roman"/>
          <w:color w:val="000000"/>
          <w:sz w:val="24"/>
        </w:rPr>
        <w:t xml:space="preserve"> visų suteiktų paslaugų apskaitą. Informacija apie suteiktas paslaugas Perkančiajai organizacijai teikiama už </w:t>
      </w:r>
      <w:r w:rsidR="000A4F08" w:rsidRPr="006F2121">
        <w:rPr>
          <w:rFonts w:ascii="Times New Roman" w:hAnsi="Times New Roman"/>
          <w:color w:val="000000"/>
          <w:sz w:val="24"/>
        </w:rPr>
        <w:t>mėnesį</w:t>
      </w:r>
      <w:r w:rsidRPr="006F2121">
        <w:rPr>
          <w:rFonts w:ascii="Times New Roman" w:hAnsi="Times New Roman"/>
          <w:color w:val="000000"/>
          <w:sz w:val="24"/>
        </w:rPr>
        <w:t xml:space="preserve"> iki kito </w:t>
      </w:r>
      <w:r w:rsidR="000A4F08" w:rsidRPr="006F2121">
        <w:rPr>
          <w:rFonts w:ascii="Times New Roman" w:hAnsi="Times New Roman"/>
          <w:color w:val="000000"/>
          <w:sz w:val="24"/>
        </w:rPr>
        <w:t>mėnesio</w:t>
      </w:r>
      <w:r w:rsidRPr="006F2121">
        <w:rPr>
          <w:rFonts w:ascii="Times New Roman" w:hAnsi="Times New Roman"/>
          <w:color w:val="000000"/>
          <w:sz w:val="24"/>
        </w:rPr>
        <w:t xml:space="preserve"> </w:t>
      </w:r>
      <w:r w:rsidR="00ED3680" w:rsidRPr="006F2121">
        <w:rPr>
          <w:rFonts w:ascii="Times New Roman" w:eastAsia="Calibri" w:hAnsi="Times New Roman"/>
          <w:sz w:val="24"/>
        </w:rPr>
        <w:t>5 dienos</w:t>
      </w:r>
      <w:r w:rsidRPr="006F2121">
        <w:rPr>
          <w:rFonts w:ascii="Times New Roman" w:hAnsi="Times New Roman"/>
          <w:color w:val="000000"/>
          <w:sz w:val="24"/>
        </w:rPr>
        <w:t>.</w:t>
      </w:r>
    </w:p>
    <w:p w14:paraId="7E7F578F" w14:textId="36C9940B" w:rsidR="006F01B7" w:rsidRPr="006F01B7" w:rsidRDefault="004E7872" w:rsidP="006F01B7">
      <w:pPr>
        <w:pStyle w:val="NRDTekstas"/>
        <w:numPr>
          <w:ilvl w:val="0"/>
          <w:numId w:val="2"/>
        </w:numPr>
        <w:tabs>
          <w:tab w:val="left" w:pos="1134"/>
        </w:tabs>
        <w:ind w:left="0" w:firstLine="709"/>
        <w:rPr>
          <w:rFonts w:ascii="Times New Roman" w:hAnsi="Times New Roman"/>
          <w:i/>
          <w:iCs/>
          <w:color w:val="000000"/>
          <w:sz w:val="24"/>
        </w:rPr>
      </w:pPr>
      <w:r w:rsidRPr="006F2121">
        <w:rPr>
          <w:rFonts w:ascii="Times New Roman" w:hAnsi="Times New Roman"/>
          <w:color w:val="000000"/>
          <w:sz w:val="24"/>
        </w:rPr>
        <w:t xml:space="preserve">IS priežiūros paslaugos – </w:t>
      </w:r>
      <w:r w:rsidR="00F511FB" w:rsidRPr="006F2121">
        <w:rPr>
          <w:rFonts w:ascii="Times New Roman" w:hAnsi="Times New Roman"/>
          <w:color w:val="000000"/>
          <w:sz w:val="24"/>
        </w:rPr>
        <w:t xml:space="preserve">Techninėje specifikacijoje </w:t>
      </w:r>
      <w:r w:rsidRPr="006F2121">
        <w:rPr>
          <w:rFonts w:ascii="Times New Roman" w:hAnsi="Times New Roman"/>
          <w:color w:val="000000"/>
          <w:sz w:val="24"/>
        </w:rPr>
        <w:t xml:space="preserve">numatytos IS elgsenos palaikymas – turi būti teikiamos darbo dienomis nuo 8.00 iki 17.00 val. nuotolinio aptarnavimo būdu. Esant poreikiui, </w:t>
      </w:r>
      <w:r w:rsidR="0050294A" w:rsidRPr="006F2121">
        <w:rPr>
          <w:rFonts w:ascii="Times New Roman" w:hAnsi="Times New Roman"/>
          <w:color w:val="000000"/>
          <w:sz w:val="24"/>
        </w:rPr>
        <w:t xml:space="preserve">kai </w:t>
      </w:r>
      <w:r w:rsidR="002E6FF0" w:rsidRPr="006F2121">
        <w:rPr>
          <w:rFonts w:ascii="Times New Roman" w:hAnsi="Times New Roman"/>
          <w:color w:val="000000"/>
          <w:sz w:val="24"/>
        </w:rPr>
        <w:t xml:space="preserve">incidentas yra blokuojantis arba kritinis </w:t>
      </w:r>
      <w:r w:rsidR="009E01E0" w:rsidRPr="006F2121">
        <w:rPr>
          <w:rFonts w:ascii="Times New Roman" w:hAnsi="Times New Roman"/>
          <w:color w:val="000000"/>
          <w:sz w:val="24"/>
        </w:rPr>
        <w:t>– ir kitu laiku.</w:t>
      </w:r>
    </w:p>
    <w:tbl>
      <w:tblPr>
        <w:tblStyle w:val="Lentelstinklelis"/>
        <w:tblW w:w="0" w:type="auto"/>
        <w:tblInd w:w="-5" w:type="dxa"/>
        <w:tblLook w:val="04A0" w:firstRow="1" w:lastRow="0" w:firstColumn="1" w:lastColumn="0" w:noHBand="0" w:noVBand="1"/>
      </w:tblPr>
      <w:tblGrid>
        <w:gridCol w:w="9021"/>
      </w:tblGrid>
      <w:tr w:rsidR="00667A7F" w:rsidRPr="004F26C1" w14:paraId="195CFCDB" w14:textId="77777777" w:rsidTr="00667A7F">
        <w:tc>
          <w:tcPr>
            <w:tcW w:w="9021" w:type="dxa"/>
            <w:shd w:val="clear" w:color="auto" w:fill="F2F2F2" w:themeFill="background1" w:themeFillShade="F2"/>
          </w:tcPr>
          <w:p w14:paraId="5C1E818E" w14:textId="431F1DFA" w:rsidR="00667A7F" w:rsidRPr="004F26C1" w:rsidRDefault="00667A7F" w:rsidP="00776297">
            <w:pPr>
              <w:pStyle w:val="NRDTekstas"/>
              <w:tabs>
                <w:tab w:val="left" w:pos="1134"/>
              </w:tabs>
              <w:ind w:firstLine="0"/>
              <w:rPr>
                <w:rFonts w:ascii="Times New Roman" w:hAnsi="Times New Roman"/>
                <w:color w:val="000000"/>
                <w:sz w:val="24"/>
                <w:lang w:val="lt-LT"/>
              </w:rPr>
            </w:pPr>
            <w:r w:rsidRPr="004F26C1">
              <w:rPr>
                <w:rFonts w:ascii="Times New Roman" w:hAnsi="Times New Roman"/>
                <w:b/>
                <w:bCs/>
                <w:color w:val="000000"/>
                <w:sz w:val="24"/>
                <w:lang w:val="lt-LT"/>
              </w:rPr>
              <w:t xml:space="preserve">2025 m. vidutiniškai per mėnesį registruota </w:t>
            </w:r>
            <w:r w:rsidR="00B4541E">
              <w:rPr>
                <w:rFonts w:ascii="Times New Roman" w:hAnsi="Times New Roman"/>
                <w:b/>
                <w:bCs/>
                <w:color w:val="000000"/>
                <w:sz w:val="24"/>
                <w:lang w:val="lt-LT"/>
              </w:rPr>
              <w:t>15</w:t>
            </w:r>
            <w:r w:rsidRPr="004F26C1">
              <w:rPr>
                <w:rFonts w:ascii="Times New Roman" w:hAnsi="Times New Roman"/>
                <w:b/>
                <w:bCs/>
                <w:color w:val="000000"/>
                <w:sz w:val="24"/>
                <w:lang w:val="lt-LT"/>
              </w:rPr>
              <w:t> įvairios svarbos incidentų ir (arba) užklausų.</w:t>
            </w:r>
          </w:p>
        </w:tc>
      </w:tr>
    </w:tbl>
    <w:p w14:paraId="40107284" w14:textId="77777777" w:rsidR="00776297" w:rsidRPr="006F2121" w:rsidRDefault="00776297" w:rsidP="00776297">
      <w:pPr>
        <w:pStyle w:val="NRDTekstas"/>
        <w:tabs>
          <w:tab w:val="left" w:pos="1134"/>
        </w:tabs>
        <w:ind w:left="709" w:firstLine="0"/>
        <w:rPr>
          <w:rFonts w:ascii="Times New Roman" w:hAnsi="Times New Roman"/>
          <w:color w:val="000000"/>
          <w:sz w:val="24"/>
        </w:rPr>
      </w:pPr>
    </w:p>
    <w:p w14:paraId="4B30713D" w14:textId="0F777712" w:rsidR="00776297" w:rsidRPr="006F2121" w:rsidRDefault="00723EB3" w:rsidP="00776297">
      <w:pPr>
        <w:pStyle w:val="NRDTekstas"/>
        <w:tabs>
          <w:tab w:val="left" w:pos="1134"/>
        </w:tabs>
        <w:ind w:left="709" w:firstLine="0"/>
        <w:jc w:val="right"/>
        <w:rPr>
          <w:rFonts w:ascii="Times New Roman" w:hAnsi="Times New Roman"/>
          <w:color w:val="000000"/>
          <w:sz w:val="24"/>
        </w:rPr>
      </w:pPr>
      <w:r>
        <w:rPr>
          <w:rFonts w:ascii="Times New Roman" w:hAnsi="Times New Roman"/>
          <w:color w:val="000000"/>
          <w:sz w:val="24"/>
        </w:rPr>
        <w:t>4</w:t>
      </w:r>
      <w:r w:rsidR="00A119F5" w:rsidRPr="006F2121">
        <w:rPr>
          <w:rFonts w:ascii="Times New Roman" w:hAnsi="Times New Roman"/>
          <w:color w:val="000000"/>
          <w:sz w:val="24"/>
        </w:rPr>
        <w:t xml:space="preserve"> lentelė. Incidentų </w:t>
      </w:r>
      <w:r w:rsidR="00145620" w:rsidRPr="006F2121">
        <w:rPr>
          <w:rFonts w:ascii="Times New Roman" w:hAnsi="Times New Roman"/>
          <w:color w:val="000000"/>
          <w:sz w:val="24"/>
        </w:rPr>
        <w:t xml:space="preserve">ir užklausų </w:t>
      </w:r>
      <w:r w:rsidR="00A119F5" w:rsidRPr="006F2121">
        <w:rPr>
          <w:rFonts w:ascii="Times New Roman" w:hAnsi="Times New Roman"/>
          <w:color w:val="000000"/>
          <w:sz w:val="24"/>
        </w:rPr>
        <w:t xml:space="preserve">svarba ir </w:t>
      </w:r>
      <w:r w:rsidR="00C37FFD" w:rsidRPr="006F2121">
        <w:rPr>
          <w:rFonts w:ascii="Times New Roman" w:hAnsi="Times New Roman"/>
          <w:color w:val="000000"/>
          <w:sz w:val="24"/>
        </w:rPr>
        <w:t>sprendimo terminai</w:t>
      </w:r>
    </w:p>
    <w:tbl>
      <w:tblPr>
        <w:tblStyle w:val="Lentelstinklelis"/>
        <w:tblW w:w="0" w:type="auto"/>
        <w:jc w:val="right"/>
        <w:tblLook w:val="04A0" w:firstRow="1" w:lastRow="0" w:firstColumn="1" w:lastColumn="0" w:noHBand="0" w:noVBand="1"/>
      </w:tblPr>
      <w:tblGrid>
        <w:gridCol w:w="1696"/>
        <w:gridCol w:w="2977"/>
        <w:gridCol w:w="3967"/>
      </w:tblGrid>
      <w:tr w:rsidR="00776297" w:rsidRPr="006F2121" w14:paraId="03AD088A" w14:textId="77777777" w:rsidTr="00060DAF">
        <w:trPr>
          <w:jc w:val="right"/>
        </w:trPr>
        <w:tc>
          <w:tcPr>
            <w:tcW w:w="1696" w:type="dxa"/>
          </w:tcPr>
          <w:p w14:paraId="7C685CF5" w14:textId="3085E673" w:rsidR="00776297" w:rsidRPr="006F2121" w:rsidRDefault="00776297" w:rsidP="00DF2F7A">
            <w:pPr>
              <w:jc w:val="center"/>
              <w:rPr>
                <w:rFonts w:ascii="Times New Roman" w:hAnsi="Times New Roman"/>
                <w:b/>
                <w:bCs/>
                <w:sz w:val="24"/>
                <w:szCs w:val="24"/>
                <w:lang w:val="lt-LT"/>
              </w:rPr>
            </w:pPr>
            <w:r w:rsidRPr="006F2121">
              <w:rPr>
                <w:rFonts w:ascii="Times New Roman" w:hAnsi="Times New Roman"/>
                <w:b/>
                <w:bCs/>
                <w:sz w:val="24"/>
                <w:szCs w:val="24"/>
                <w:lang w:val="lt-LT"/>
              </w:rPr>
              <w:t>Incidento</w:t>
            </w:r>
            <w:r w:rsidR="00C558FD" w:rsidRPr="006F2121">
              <w:rPr>
                <w:rFonts w:ascii="Times New Roman" w:hAnsi="Times New Roman"/>
                <w:b/>
                <w:bCs/>
                <w:sz w:val="24"/>
                <w:szCs w:val="24"/>
                <w:lang w:val="lt-LT"/>
              </w:rPr>
              <w:t xml:space="preserve"> (užklausos)</w:t>
            </w:r>
            <w:r w:rsidRPr="006F2121">
              <w:rPr>
                <w:rFonts w:ascii="Times New Roman" w:hAnsi="Times New Roman"/>
                <w:b/>
                <w:bCs/>
                <w:sz w:val="24"/>
                <w:szCs w:val="24"/>
                <w:lang w:val="lt-LT"/>
              </w:rPr>
              <w:t xml:space="preserve"> svarba</w:t>
            </w:r>
          </w:p>
        </w:tc>
        <w:tc>
          <w:tcPr>
            <w:tcW w:w="2977" w:type="dxa"/>
          </w:tcPr>
          <w:p w14:paraId="4AC30E87" w14:textId="77777777" w:rsidR="00776297" w:rsidRPr="006F2121" w:rsidRDefault="00776297" w:rsidP="00DF2F7A">
            <w:pPr>
              <w:jc w:val="center"/>
              <w:rPr>
                <w:rFonts w:ascii="Times New Roman" w:hAnsi="Times New Roman"/>
                <w:b/>
                <w:bCs/>
                <w:sz w:val="24"/>
                <w:szCs w:val="24"/>
                <w:lang w:val="lt-LT"/>
              </w:rPr>
            </w:pPr>
            <w:r w:rsidRPr="006F2121">
              <w:rPr>
                <w:rFonts w:ascii="Times New Roman" w:hAnsi="Times New Roman"/>
                <w:b/>
                <w:bCs/>
                <w:sz w:val="24"/>
                <w:szCs w:val="24"/>
                <w:lang w:val="lt-LT"/>
              </w:rPr>
              <w:t>Apibūdinimas</w:t>
            </w:r>
          </w:p>
        </w:tc>
        <w:tc>
          <w:tcPr>
            <w:tcW w:w="3967" w:type="dxa"/>
          </w:tcPr>
          <w:p w14:paraId="38111DB2" w14:textId="77777777" w:rsidR="00776297" w:rsidRPr="006F2121" w:rsidRDefault="00776297" w:rsidP="00DF2F7A">
            <w:pPr>
              <w:jc w:val="center"/>
              <w:rPr>
                <w:rFonts w:ascii="Times New Roman" w:hAnsi="Times New Roman"/>
                <w:b/>
                <w:bCs/>
                <w:sz w:val="24"/>
                <w:szCs w:val="24"/>
                <w:lang w:val="lt-LT"/>
              </w:rPr>
            </w:pPr>
            <w:r w:rsidRPr="006F2121">
              <w:rPr>
                <w:rFonts w:ascii="Times New Roman" w:hAnsi="Times New Roman"/>
                <w:b/>
                <w:bCs/>
                <w:sz w:val="24"/>
                <w:szCs w:val="24"/>
                <w:lang w:val="lt-LT"/>
              </w:rPr>
              <w:t>Sprendimo terminas</w:t>
            </w:r>
          </w:p>
        </w:tc>
      </w:tr>
      <w:tr w:rsidR="00776297" w:rsidRPr="006F2121" w14:paraId="220CA0B3" w14:textId="77777777" w:rsidTr="00060DAF">
        <w:trPr>
          <w:jc w:val="right"/>
        </w:trPr>
        <w:tc>
          <w:tcPr>
            <w:tcW w:w="1696" w:type="dxa"/>
          </w:tcPr>
          <w:p w14:paraId="202D4591" w14:textId="77777777"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Blokuojantis</w:t>
            </w:r>
          </w:p>
        </w:tc>
        <w:tc>
          <w:tcPr>
            <w:tcW w:w="2977" w:type="dxa"/>
          </w:tcPr>
          <w:p w14:paraId="03D27E55" w14:textId="20D41996"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Sistema visiškai neveikia arba paslauga nepasiekiama</w:t>
            </w:r>
          </w:p>
        </w:tc>
        <w:tc>
          <w:tcPr>
            <w:tcW w:w="3967" w:type="dxa"/>
          </w:tcPr>
          <w:p w14:paraId="3D452E43" w14:textId="646714E6"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Per 6 valandas nuo registravimo</w:t>
            </w:r>
          </w:p>
        </w:tc>
      </w:tr>
      <w:tr w:rsidR="00776297" w:rsidRPr="006F2121" w14:paraId="6C0FE15A" w14:textId="77777777" w:rsidTr="00060DAF">
        <w:trPr>
          <w:jc w:val="right"/>
        </w:trPr>
        <w:tc>
          <w:tcPr>
            <w:tcW w:w="1696" w:type="dxa"/>
          </w:tcPr>
          <w:p w14:paraId="597DBD21" w14:textId="77777777"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Kritinis</w:t>
            </w:r>
          </w:p>
        </w:tc>
        <w:tc>
          <w:tcPr>
            <w:tcW w:w="2977" w:type="dxa"/>
          </w:tcPr>
          <w:p w14:paraId="47CD8D7B" w14:textId="56DF02D0"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Esminė funkcija</w:t>
            </w:r>
            <w:r w:rsidR="00CF35E2">
              <w:rPr>
                <w:rFonts w:ascii="Times New Roman" w:hAnsi="Times New Roman"/>
                <w:sz w:val="24"/>
                <w:szCs w:val="24"/>
                <w:lang w:val="lt-LT"/>
              </w:rPr>
              <w:t xml:space="preserve"> (procesas)</w:t>
            </w:r>
            <w:r w:rsidRPr="006F2121">
              <w:rPr>
                <w:rFonts w:ascii="Times New Roman" w:hAnsi="Times New Roman"/>
                <w:sz w:val="24"/>
                <w:szCs w:val="24"/>
                <w:lang w:val="lt-LT"/>
              </w:rPr>
              <w:t xml:space="preserve"> neveikia, darbas stipriai trikdomas</w:t>
            </w:r>
          </w:p>
        </w:tc>
        <w:tc>
          <w:tcPr>
            <w:tcW w:w="3967" w:type="dxa"/>
          </w:tcPr>
          <w:p w14:paraId="33B97024" w14:textId="4FC9F13C"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 xml:space="preserve">Per </w:t>
            </w:r>
            <w:r w:rsidR="00C73792">
              <w:rPr>
                <w:rFonts w:ascii="Times New Roman" w:hAnsi="Times New Roman"/>
                <w:sz w:val="24"/>
                <w:szCs w:val="24"/>
                <w:lang w:val="lt-LT"/>
              </w:rPr>
              <w:t>12</w:t>
            </w:r>
            <w:r w:rsidR="00C73792" w:rsidRPr="006F2121">
              <w:rPr>
                <w:rFonts w:ascii="Times New Roman" w:hAnsi="Times New Roman"/>
                <w:sz w:val="24"/>
                <w:szCs w:val="24"/>
                <w:lang w:val="lt-LT"/>
              </w:rPr>
              <w:t xml:space="preserve"> valand</w:t>
            </w:r>
            <w:r w:rsidR="00C73792">
              <w:rPr>
                <w:rFonts w:ascii="Times New Roman" w:hAnsi="Times New Roman"/>
                <w:sz w:val="24"/>
                <w:szCs w:val="24"/>
                <w:lang w:val="lt-LT"/>
              </w:rPr>
              <w:t>ų</w:t>
            </w:r>
            <w:r w:rsidR="00C73792" w:rsidRPr="006F2121">
              <w:rPr>
                <w:rFonts w:ascii="Times New Roman" w:hAnsi="Times New Roman"/>
                <w:sz w:val="24"/>
                <w:szCs w:val="24"/>
                <w:lang w:val="lt-LT"/>
              </w:rPr>
              <w:t xml:space="preserve"> </w:t>
            </w:r>
            <w:r w:rsidRPr="006F2121">
              <w:rPr>
                <w:rFonts w:ascii="Times New Roman" w:hAnsi="Times New Roman"/>
                <w:sz w:val="24"/>
                <w:szCs w:val="24"/>
                <w:lang w:val="lt-LT"/>
              </w:rPr>
              <w:t>nuo registravimo</w:t>
            </w:r>
          </w:p>
        </w:tc>
      </w:tr>
      <w:tr w:rsidR="00776297" w:rsidRPr="006F2121" w14:paraId="5BE50DA8" w14:textId="77777777" w:rsidTr="00060DAF">
        <w:trPr>
          <w:jc w:val="right"/>
        </w:trPr>
        <w:tc>
          <w:tcPr>
            <w:tcW w:w="1696" w:type="dxa"/>
          </w:tcPr>
          <w:p w14:paraId="38453674" w14:textId="77777777"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Svarbus</w:t>
            </w:r>
          </w:p>
        </w:tc>
        <w:tc>
          <w:tcPr>
            <w:tcW w:w="2977" w:type="dxa"/>
          </w:tcPr>
          <w:p w14:paraId="5246C440" w14:textId="3D905425"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Funkcija</w:t>
            </w:r>
            <w:r w:rsidR="00F70183">
              <w:rPr>
                <w:rFonts w:ascii="Times New Roman" w:hAnsi="Times New Roman"/>
                <w:sz w:val="24"/>
                <w:szCs w:val="24"/>
                <w:lang w:val="lt-LT"/>
              </w:rPr>
              <w:t xml:space="preserve"> (procesas)</w:t>
            </w:r>
            <w:r w:rsidRPr="006F2121">
              <w:rPr>
                <w:rFonts w:ascii="Times New Roman" w:hAnsi="Times New Roman"/>
                <w:sz w:val="24"/>
                <w:szCs w:val="24"/>
                <w:lang w:val="lt-LT"/>
              </w:rPr>
              <w:t xml:space="preserve"> veikia iš dalies, reikalingas greitas sprendimas</w:t>
            </w:r>
          </w:p>
        </w:tc>
        <w:tc>
          <w:tcPr>
            <w:tcW w:w="3967" w:type="dxa"/>
          </w:tcPr>
          <w:p w14:paraId="7FE3A95B" w14:textId="77777777"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Per 12 darbo valandų nuo registravimo</w:t>
            </w:r>
          </w:p>
        </w:tc>
      </w:tr>
      <w:tr w:rsidR="00776297" w:rsidRPr="006F2121" w14:paraId="1F11A4E9" w14:textId="77777777" w:rsidTr="00060DAF">
        <w:trPr>
          <w:jc w:val="right"/>
        </w:trPr>
        <w:tc>
          <w:tcPr>
            <w:tcW w:w="1696" w:type="dxa"/>
          </w:tcPr>
          <w:p w14:paraId="7D49BAC6" w14:textId="77777777"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Vidutinis</w:t>
            </w:r>
          </w:p>
        </w:tc>
        <w:tc>
          <w:tcPr>
            <w:tcW w:w="2977" w:type="dxa"/>
          </w:tcPr>
          <w:p w14:paraId="108F287B" w14:textId="14157E2F"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Nedidelis trikdis, darbas galimas su apribojimais</w:t>
            </w:r>
          </w:p>
        </w:tc>
        <w:tc>
          <w:tcPr>
            <w:tcW w:w="3967" w:type="dxa"/>
          </w:tcPr>
          <w:p w14:paraId="5F10B58C" w14:textId="77777777"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Per 24 darbo valandas nuo registravimo</w:t>
            </w:r>
          </w:p>
        </w:tc>
      </w:tr>
      <w:tr w:rsidR="00776297" w:rsidRPr="006F2121" w14:paraId="2A5569BF" w14:textId="77777777" w:rsidTr="00060DAF">
        <w:trPr>
          <w:jc w:val="right"/>
        </w:trPr>
        <w:tc>
          <w:tcPr>
            <w:tcW w:w="1696" w:type="dxa"/>
          </w:tcPr>
          <w:p w14:paraId="02F04B73" w14:textId="77777777"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Mažas</w:t>
            </w:r>
          </w:p>
        </w:tc>
        <w:tc>
          <w:tcPr>
            <w:tcW w:w="2977" w:type="dxa"/>
          </w:tcPr>
          <w:p w14:paraId="578B3538" w14:textId="179690FE"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Neesminis trūkumas, netrukdo darbui</w:t>
            </w:r>
          </w:p>
        </w:tc>
        <w:tc>
          <w:tcPr>
            <w:tcW w:w="3967" w:type="dxa"/>
          </w:tcPr>
          <w:p w14:paraId="12859943" w14:textId="77777777" w:rsidR="00776297" w:rsidRPr="006F2121" w:rsidRDefault="00776297" w:rsidP="00DF2F7A">
            <w:pPr>
              <w:rPr>
                <w:rFonts w:ascii="Times New Roman" w:hAnsi="Times New Roman"/>
                <w:sz w:val="24"/>
                <w:szCs w:val="24"/>
                <w:lang w:val="lt-LT"/>
              </w:rPr>
            </w:pPr>
            <w:r w:rsidRPr="006F2121">
              <w:rPr>
                <w:rFonts w:ascii="Times New Roman" w:hAnsi="Times New Roman"/>
                <w:sz w:val="24"/>
                <w:szCs w:val="24"/>
                <w:lang w:val="lt-LT"/>
              </w:rPr>
              <w:t>Per suderintą laiką, bet ne vėliau kaip per 1 mėnesį nuo registravimo</w:t>
            </w:r>
          </w:p>
        </w:tc>
      </w:tr>
    </w:tbl>
    <w:p w14:paraId="07A913C7" w14:textId="77777777" w:rsidR="00776297" w:rsidRPr="006F2121" w:rsidRDefault="00776297" w:rsidP="00776297">
      <w:pPr>
        <w:pStyle w:val="NRDTekstas"/>
        <w:tabs>
          <w:tab w:val="left" w:pos="1134"/>
        </w:tabs>
        <w:ind w:left="709" w:firstLine="0"/>
        <w:rPr>
          <w:rFonts w:ascii="Times New Roman" w:hAnsi="Times New Roman"/>
          <w:color w:val="000000"/>
          <w:sz w:val="24"/>
        </w:rPr>
      </w:pPr>
    </w:p>
    <w:p w14:paraId="0E364269" w14:textId="1B784B2F" w:rsidR="00BE399D" w:rsidRPr="006F2121" w:rsidRDefault="00BE399D" w:rsidP="0C28C150">
      <w:pPr>
        <w:pStyle w:val="NRDTekstas"/>
        <w:numPr>
          <w:ilvl w:val="0"/>
          <w:numId w:val="2"/>
        </w:numPr>
        <w:tabs>
          <w:tab w:val="left" w:pos="1134"/>
        </w:tabs>
        <w:ind w:left="0" w:firstLine="709"/>
        <w:rPr>
          <w:rFonts w:ascii="Times New Roman" w:hAnsi="Times New Roman"/>
          <w:color w:val="000000"/>
          <w:sz w:val="24"/>
        </w:rPr>
      </w:pPr>
      <w:r w:rsidRPr="0C28C150">
        <w:rPr>
          <w:rFonts w:ascii="Times New Roman" w:hAnsi="Times New Roman"/>
          <w:color w:val="000000" w:themeColor="text1"/>
          <w:sz w:val="24"/>
        </w:rPr>
        <w:t xml:space="preserve">Incidento </w:t>
      </w:r>
      <w:r w:rsidR="00145620" w:rsidRPr="0C28C150">
        <w:rPr>
          <w:rFonts w:ascii="Times New Roman" w:hAnsi="Times New Roman"/>
          <w:color w:val="000000" w:themeColor="text1"/>
          <w:sz w:val="24"/>
        </w:rPr>
        <w:t xml:space="preserve">ir užklausos </w:t>
      </w:r>
      <w:r w:rsidRPr="0C28C150">
        <w:rPr>
          <w:rFonts w:ascii="Times New Roman" w:hAnsi="Times New Roman"/>
          <w:color w:val="000000" w:themeColor="text1"/>
          <w:sz w:val="24"/>
        </w:rPr>
        <w:t>svarbą klasifikuoja SPPD</w:t>
      </w:r>
      <w:r w:rsidR="005F1D56" w:rsidRPr="0C28C150">
        <w:rPr>
          <w:rFonts w:ascii="Times New Roman" w:hAnsi="Times New Roman"/>
          <w:color w:val="000000" w:themeColor="text1"/>
          <w:sz w:val="24"/>
        </w:rPr>
        <w:t>, atsižvelgdamas į Paslaugų teikėjo pateiktą informaciją (paa</w:t>
      </w:r>
      <w:r w:rsidR="00636488" w:rsidRPr="0C28C150">
        <w:rPr>
          <w:rFonts w:ascii="Times New Roman" w:hAnsi="Times New Roman"/>
          <w:color w:val="000000" w:themeColor="text1"/>
          <w:sz w:val="24"/>
        </w:rPr>
        <w:t>iškinimus).</w:t>
      </w:r>
      <w:r w:rsidR="004F5432" w:rsidRPr="0C28C150">
        <w:rPr>
          <w:rFonts w:ascii="Times New Roman" w:hAnsi="Times New Roman"/>
          <w:color w:val="000000" w:themeColor="text1"/>
          <w:sz w:val="24"/>
        </w:rPr>
        <w:t xml:space="preserve"> Incident</w:t>
      </w:r>
      <w:r w:rsidR="003E21D1" w:rsidRPr="0C28C150">
        <w:rPr>
          <w:rFonts w:ascii="Times New Roman" w:hAnsi="Times New Roman"/>
          <w:color w:val="000000" w:themeColor="text1"/>
          <w:sz w:val="24"/>
        </w:rPr>
        <w:t xml:space="preserve">ui taikomi visi </w:t>
      </w:r>
      <w:r w:rsidR="006C2E85">
        <w:rPr>
          <w:rFonts w:ascii="Times New Roman" w:hAnsi="Times New Roman"/>
          <w:color w:val="000000" w:themeColor="text1"/>
          <w:sz w:val="24"/>
        </w:rPr>
        <w:t>4</w:t>
      </w:r>
      <w:r w:rsidR="000C5E19" w:rsidRPr="0C28C150">
        <w:rPr>
          <w:rFonts w:ascii="Times New Roman" w:hAnsi="Times New Roman"/>
          <w:color w:val="000000" w:themeColor="text1"/>
          <w:sz w:val="24"/>
        </w:rPr>
        <w:t xml:space="preserve"> (</w:t>
      </w:r>
      <w:r w:rsidR="006C2E85">
        <w:rPr>
          <w:rFonts w:ascii="Times New Roman" w:hAnsi="Times New Roman"/>
          <w:color w:val="000000" w:themeColor="text1"/>
          <w:sz w:val="24"/>
        </w:rPr>
        <w:t>ketvirtos</w:t>
      </w:r>
      <w:r w:rsidR="000C5E19" w:rsidRPr="0C28C150">
        <w:rPr>
          <w:rFonts w:ascii="Times New Roman" w:hAnsi="Times New Roman"/>
          <w:color w:val="000000" w:themeColor="text1"/>
          <w:sz w:val="24"/>
        </w:rPr>
        <w:t>)</w:t>
      </w:r>
      <w:r w:rsidR="00B90D92" w:rsidRPr="0C28C150">
        <w:rPr>
          <w:rFonts w:ascii="Times New Roman" w:hAnsi="Times New Roman"/>
          <w:color w:val="000000" w:themeColor="text1"/>
          <w:sz w:val="24"/>
        </w:rPr>
        <w:t xml:space="preserve"> lentelės </w:t>
      </w:r>
      <w:r w:rsidR="003E21D1" w:rsidRPr="0C28C150">
        <w:rPr>
          <w:rFonts w:ascii="Times New Roman" w:hAnsi="Times New Roman"/>
          <w:color w:val="000000" w:themeColor="text1"/>
          <w:sz w:val="24"/>
        </w:rPr>
        <w:t xml:space="preserve">svarbos lygiai, užklausai </w:t>
      </w:r>
      <w:r w:rsidR="008B58D0" w:rsidRPr="0C28C150">
        <w:rPr>
          <w:rFonts w:ascii="Times New Roman" w:hAnsi="Times New Roman"/>
          <w:color w:val="000000" w:themeColor="text1"/>
          <w:sz w:val="24"/>
        </w:rPr>
        <w:t xml:space="preserve">– vidutinis </w:t>
      </w:r>
      <w:r w:rsidR="00B90D92" w:rsidRPr="0C28C150">
        <w:rPr>
          <w:rFonts w:ascii="Times New Roman" w:hAnsi="Times New Roman"/>
          <w:color w:val="000000" w:themeColor="text1"/>
          <w:sz w:val="24"/>
        </w:rPr>
        <w:t>arba</w:t>
      </w:r>
      <w:r w:rsidR="008B58D0" w:rsidRPr="0C28C150">
        <w:rPr>
          <w:rFonts w:ascii="Times New Roman" w:hAnsi="Times New Roman"/>
          <w:color w:val="000000" w:themeColor="text1"/>
          <w:sz w:val="24"/>
        </w:rPr>
        <w:t xml:space="preserve"> mažas.</w:t>
      </w:r>
    </w:p>
    <w:p w14:paraId="70877E6E" w14:textId="08EAC814" w:rsidR="00CC2349" w:rsidRDefault="00CC2349" w:rsidP="00D00B6F">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color w:val="000000"/>
          <w:sz w:val="24"/>
        </w:rPr>
        <w:t xml:space="preserve">Incidento </w:t>
      </w:r>
      <w:r w:rsidR="00145620" w:rsidRPr="006F2121">
        <w:rPr>
          <w:rFonts w:ascii="Times New Roman" w:hAnsi="Times New Roman"/>
          <w:color w:val="000000"/>
          <w:sz w:val="24"/>
        </w:rPr>
        <w:t xml:space="preserve">ir (ar) užklausos </w:t>
      </w:r>
      <w:r w:rsidR="00076609" w:rsidRPr="006F2121">
        <w:rPr>
          <w:rFonts w:ascii="Times New Roman" w:hAnsi="Times New Roman"/>
          <w:color w:val="000000"/>
          <w:sz w:val="24"/>
        </w:rPr>
        <w:t>priskyrimą priežiūros (papildym</w:t>
      </w:r>
      <w:r w:rsidR="007B17E3" w:rsidRPr="006F2121">
        <w:rPr>
          <w:rFonts w:ascii="Times New Roman" w:hAnsi="Times New Roman"/>
          <w:color w:val="000000"/>
          <w:sz w:val="24"/>
        </w:rPr>
        <w:t xml:space="preserve">ų, modifikavimo) kategorijai </w:t>
      </w:r>
      <w:r w:rsidR="000B26AB" w:rsidRPr="006F2121">
        <w:rPr>
          <w:rFonts w:ascii="Times New Roman" w:hAnsi="Times New Roman"/>
          <w:color w:val="000000"/>
          <w:sz w:val="24"/>
        </w:rPr>
        <w:t>Paslaugų teikėjas privalo suderinti su SPPD.</w:t>
      </w:r>
      <w:r w:rsidR="008D3947" w:rsidRPr="006F2121">
        <w:rPr>
          <w:rFonts w:ascii="Times New Roman" w:hAnsi="Times New Roman"/>
          <w:color w:val="000000"/>
          <w:sz w:val="24"/>
        </w:rPr>
        <w:t xml:space="preserve"> </w:t>
      </w:r>
    </w:p>
    <w:p w14:paraId="6D5A53AB" w14:textId="23F0D6E6" w:rsidR="003B2845" w:rsidRDefault="00025B9C" w:rsidP="00D00B6F">
      <w:pPr>
        <w:pStyle w:val="NRDTekstas"/>
        <w:numPr>
          <w:ilvl w:val="0"/>
          <w:numId w:val="2"/>
        </w:numPr>
        <w:tabs>
          <w:tab w:val="left" w:pos="1134"/>
        </w:tabs>
        <w:ind w:left="0" w:firstLine="709"/>
        <w:rPr>
          <w:rFonts w:ascii="Times New Roman" w:hAnsi="Times New Roman"/>
          <w:color w:val="000000"/>
          <w:sz w:val="24"/>
        </w:rPr>
      </w:pPr>
      <w:r>
        <w:rPr>
          <w:rFonts w:ascii="Times New Roman" w:hAnsi="Times New Roman"/>
          <w:color w:val="000000"/>
          <w:sz w:val="24"/>
        </w:rPr>
        <w:t>P</w:t>
      </w:r>
      <w:r w:rsidR="00957256">
        <w:rPr>
          <w:rFonts w:ascii="Times New Roman" w:hAnsi="Times New Roman"/>
          <w:color w:val="000000"/>
          <w:sz w:val="24"/>
        </w:rPr>
        <w:t>a</w:t>
      </w:r>
      <w:r>
        <w:rPr>
          <w:rFonts w:ascii="Times New Roman" w:hAnsi="Times New Roman"/>
          <w:color w:val="000000"/>
          <w:sz w:val="24"/>
        </w:rPr>
        <w:t xml:space="preserve">slaugų </w:t>
      </w:r>
      <w:r w:rsidR="00957256">
        <w:rPr>
          <w:rFonts w:ascii="Times New Roman" w:hAnsi="Times New Roman"/>
          <w:color w:val="000000"/>
          <w:sz w:val="24"/>
        </w:rPr>
        <w:t>tei</w:t>
      </w:r>
      <w:r w:rsidRPr="00025B9C">
        <w:rPr>
          <w:rFonts w:ascii="Times New Roman" w:hAnsi="Times New Roman"/>
          <w:color w:val="000000"/>
          <w:sz w:val="24"/>
        </w:rPr>
        <w:t xml:space="preserve">kėjas įsipareigoja </w:t>
      </w:r>
      <w:r w:rsidR="00416FEC">
        <w:rPr>
          <w:rFonts w:ascii="Times New Roman" w:hAnsi="Times New Roman"/>
          <w:color w:val="000000"/>
          <w:sz w:val="24"/>
        </w:rPr>
        <w:t xml:space="preserve">reaguoti į incidentus </w:t>
      </w:r>
      <w:r w:rsidR="000119AB">
        <w:rPr>
          <w:rFonts w:ascii="Times New Roman" w:hAnsi="Times New Roman"/>
          <w:color w:val="000000"/>
          <w:sz w:val="24"/>
        </w:rPr>
        <w:t xml:space="preserve">ir (ar) užklausas </w:t>
      </w:r>
      <w:r w:rsidR="00416FEC">
        <w:rPr>
          <w:rFonts w:ascii="Times New Roman" w:hAnsi="Times New Roman"/>
          <w:color w:val="000000"/>
          <w:sz w:val="24"/>
        </w:rPr>
        <w:t>pagal jų svarbą</w:t>
      </w:r>
      <w:r w:rsidRPr="00025B9C">
        <w:rPr>
          <w:rFonts w:ascii="Times New Roman" w:hAnsi="Times New Roman"/>
          <w:color w:val="000000"/>
          <w:sz w:val="24"/>
        </w:rPr>
        <w:t>.</w:t>
      </w:r>
      <w:r w:rsidR="00416FEC">
        <w:rPr>
          <w:rFonts w:ascii="Times New Roman" w:hAnsi="Times New Roman"/>
          <w:color w:val="000000"/>
          <w:sz w:val="24"/>
        </w:rPr>
        <w:t xml:space="preserve"> </w:t>
      </w:r>
      <w:r w:rsidR="00097CB8" w:rsidRPr="00097CB8">
        <w:rPr>
          <w:rFonts w:ascii="Times New Roman" w:hAnsi="Times New Roman"/>
          <w:color w:val="000000"/>
          <w:sz w:val="24"/>
        </w:rPr>
        <w:t xml:space="preserve">Paslaugų teikėjas už kiekvieną </w:t>
      </w:r>
      <w:r w:rsidR="008D2202">
        <w:rPr>
          <w:rFonts w:ascii="Times New Roman" w:hAnsi="Times New Roman"/>
          <w:color w:val="000000"/>
          <w:sz w:val="24"/>
        </w:rPr>
        <w:t>i</w:t>
      </w:r>
      <w:r w:rsidR="008D2202" w:rsidRPr="008D2202">
        <w:rPr>
          <w:rFonts w:ascii="Times New Roman" w:hAnsi="Times New Roman"/>
          <w:color w:val="000000"/>
          <w:sz w:val="24"/>
        </w:rPr>
        <w:t>ncident</w:t>
      </w:r>
      <w:r w:rsidR="008D2202">
        <w:rPr>
          <w:rFonts w:ascii="Times New Roman" w:hAnsi="Times New Roman"/>
          <w:color w:val="000000"/>
          <w:sz w:val="24"/>
        </w:rPr>
        <w:t>o</w:t>
      </w:r>
      <w:r w:rsidR="008D2202" w:rsidRPr="008D2202">
        <w:rPr>
          <w:rFonts w:ascii="Times New Roman" w:hAnsi="Times New Roman"/>
          <w:color w:val="000000"/>
          <w:sz w:val="24"/>
        </w:rPr>
        <w:t xml:space="preserve"> ir </w:t>
      </w:r>
      <w:r w:rsidR="008D2202">
        <w:rPr>
          <w:rFonts w:ascii="Times New Roman" w:hAnsi="Times New Roman"/>
          <w:color w:val="000000"/>
          <w:sz w:val="24"/>
        </w:rPr>
        <w:t xml:space="preserve">(ar) </w:t>
      </w:r>
      <w:r w:rsidR="008D2202" w:rsidRPr="008D2202">
        <w:rPr>
          <w:rFonts w:ascii="Times New Roman" w:hAnsi="Times New Roman"/>
          <w:color w:val="000000"/>
          <w:sz w:val="24"/>
        </w:rPr>
        <w:t>užklaus</w:t>
      </w:r>
      <w:r w:rsidR="008D2202">
        <w:rPr>
          <w:rFonts w:ascii="Times New Roman" w:hAnsi="Times New Roman"/>
          <w:color w:val="000000"/>
          <w:sz w:val="24"/>
        </w:rPr>
        <w:t>os</w:t>
      </w:r>
      <w:r w:rsidR="008D2202" w:rsidRPr="008D2202">
        <w:rPr>
          <w:rFonts w:ascii="Times New Roman" w:hAnsi="Times New Roman"/>
          <w:color w:val="000000"/>
          <w:sz w:val="24"/>
        </w:rPr>
        <w:t xml:space="preserve"> </w:t>
      </w:r>
      <w:r w:rsidR="002A600A">
        <w:rPr>
          <w:rFonts w:ascii="Times New Roman" w:hAnsi="Times New Roman"/>
          <w:color w:val="000000"/>
          <w:sz w:val="24"/>
        </w:rPr>
        <w:t>sprendimo termin</w:t>
      </w:r>
      <w:r w:rsidR="00215646">
        <w:rPr>
          <w:rFonts w:ascii="Times New Roman" w:hAnsi="Times New Roman"/>
          <w:color w:val="000000"/>
          <w:sz w:val="24"/>
        </w:rPr>
        <w:t xml:space="preserve">o pažeidimą </w:t>
      </w:r>
      <w:r w:rsidR="00215646" w:rsidRPr="00097CB8">
        <w:rPr>
          <w:rFonts w:ascii="Times New Roman" w:hAnsi="Times New Roman"/>
          <w:color w:val="000000"/>
          <w:sz w:val="24"/>
        </w:rPr>
        <w:t>turi sumokėti</w:t>
      </w:r>
      <w:r w:rsidR="00215646">
        <w:rPr>
          <w:rFonts w:ascii="Times New Roman" w:hAnsi="Times New Roman"/>
          <w:color w:val="000000"/>
          <w:sz w:val="24"/>
        </w:rPr>
        <w:t>:</w:t>
      </w:r>
    </w:p>
    <w:p w14:paraId="370F54F7" w14:textId="77F01135" w:rsidR="003B6F0D" w:rsidRPr="00097E15" w:rsidRDefault="003B6F0D" w:rsidP="00273CDE">
      <w:pPr>
        <w:pStyle w:val="NRDTekstas"/>
        <w:numPr>
          <w:ilvl w:val="1"/>
          <w:numId w:val="2"/>
        </w:numPr>
        <w:tabs>
          <w:tab w:val="left" w:pos="1134"/>
        </w:tabs>
        <w:ind w:left="709" w:firstLine="0"/>
        <w:rPr>
          <w:rFonts w:ascii="Times New Roman" w:hAnsi="Times New Roman"/>
          <w:sz w:val="24"/>
        </w:rPr>
      </w:pPr>
      <w:r w:rsidRPr="7AB0F089">
        <w:rPr>
          <w:rFonts w:ascii="Times New Roman" w:hAnsi="Times New Roman"/>
          <w:color w:val="000000" w:themeColor="text1"/>
          <w:sz w:val="24"/>
        </w:rPr>
        <w:t>Blokuojantis</w:t>
      </w:r>
      <w:r w:rsidR="003C4C7D" w:rsidRPr="7AB0F089">
        <w:rPr>
          <w:rFonts w:ascii="Times New Roman" w:hAnsi="Times New Roman"/>
          <w:color w:val="000000" w:themeColor="text1"/>
          <w:sz w:val="24"/>
        </w:rPr>
        <w:t xml:space="preserve"> – </w:t>
      </w:r>
      <w:r w:rsidR="00F13333" w:rsidRPr="00097E15">
        <w:rPr>
          <w:rFonts w:ascii="Times New Roman" w:hAnsi="Times New Roman"/>
          <w:sz w:val="24"/>
        </w:rPr>
        <w:t>1</w:t>
      </w:r>
      <w:r w:rsidRPr="00097E15">
        <w:rPr>
          <w:rFonts w:ascii="Times New Roman" w:hAnsi="Times New Roman"/>
          <w:sz w:val="24"/>
        </w:rPr>
        <w:t>00</w:t>
      </w:r>
      <w:r w:rsidR="7AB0F089" w:rsidRPr="00097E15">
        <w:rPr>
          <w:rFonts w:ascii="Times New Roman" w:hAnsi="Times New Roman"/>
          <w:sz w:val="24"/>
        </w:rPr>
        <w:t>,00</w:t>
      </w:r>
      <w:r w:rsidRPr="00097E15">
        <w:rPr>
          <w:rFonts w:ascii="Times New Roman" w:hAnsi="Times New Roman"/>
          <w:sz w:val="24"/>
        </w:rPr>
        <w:t xml:space="preserve"> </w:t>
      </w:r>
      <w:r w:rsidR="008D2202" w:rsidRPr="00097E15">
        <w:rPr>
          <w:rFonts w:ascii="Times New Roman" w:hAnsi="Times New Roman"/>
          <w:sz w:val="24"/>
        </w:rPr>
        <w:t>Eur</w:t>
      </w:r>
      <w:r w:rsidRPr="00097E15">
        <w:rPr>
          <w:rFonts w:ascii="Times New Roman" w:hAnsi="Times New Roman"/>
          <w:sz w:val="24"/>
        </w:rPr>
        <w:t xml:space="preserve"> už kiekvieną viršytą valandą</w:t>
      </w:r>
      <w:r w:rsidR="0023320C" w:rsidRPr="00097E15">
        <w:rPr>
          <w:rFonts w:ascii="Times New Roman" w:hAnsi="Times New Roman"/>
          <w:sz w:val="24"/>
        </w:rPr>
        <w:t>;</w:t>
      </w:r>
    </w:p>
    <w:p w14:paraId="4D46DD4D" w14:textId="7CCB76A6" w:rsidR="0023320C" w:rsidRPr="00097E15" w:rsidRDefault="0023320C" w:rsidP="00273CDE">
      <w:pPr>
        <w:pStyle w:val="NRDTekstas"/>
        <w:numPr>
          <w:ilvl w:val="1"/>
          <w:numId w:val="2"/>
        </w:numPr>
        <w:tabs>
          <w:tab w:val="left" w:pos="1134"/>
        </w:tabs>
        <w:ind w:left="709" w:firstLine="0"/>
        <w:rPr>
          <w:rFonts w:ascii="Times New Roman" w:hAnsi="Times New Roman"/>
          <w:sz w:val="24"/>
        </w:rPr>
      </w:pPr>
      <w:r w:rsidRPr="00097E15">
        <w:rPr>
          <w:rFonts w:ascii="Times New Roman" w:hAnsi="Times New Roman"/>
          <w:sz w:val="24"/>
        </w:rPr>
        <w:t xml:space="preserve"> Kritinis</w:t>
      </w:r>
      <w:r w:rsidR="004D2C24" w:rsidRPr="00097E15">
        <w:rPr>
          <w:rFonts w:ascii="Times New Roman" w:hAnsi="Times New Roman"/>
          <w:sz w:val="24"/>
        </w:rPr>
        <w:t xml:space="preserve"> – </w:t>
      </w:r>
      <w:r w:rsidRPr="00097E15">
        <w:rPr>
          <w:rFonts w:ascii="Times New Roman" w:hAnsi="Times New Roman"/>
          <w:sz w:val="24"/>
        </w:rPr>
        <w:t>50</w:t>
      </w:r>
      <w:r w:rsidR="7AB0F089" w:rsidRPr="00097E15">
        <w:rPr>
          <w:rFonts w:ascii="Times New Roman" w:hAnsi="Times New Roman"/>
          <w:sz w:val="24"/>
        </w:rPr>
        <w:t>,00</w:t>
      </w:r>
      <w:r w:rsidRPr="00097E15">
        <w:rPr>
          <w:rFonts w:ascii="Times New Roman" w:hAnsi="Times New Roman"/>
          <w:sz w:val="24"/>
        </w:rPr>
        <w:t xml:space="preserve"> </w:t>
      </w:r>
      <w:r w:rsidR="008D2202" w:rsidRPr="00097E15">
        <w:rPr>
          <w:rFonts w:ascii="Times New Roman" w:hAnsi="Times New Roman"/>
          <w:sz w:val="24"/>
        </w:rPr>
        <w:t>Eur</w:t>
      </w:r>
      <w:r w:rsidRPr="00097E15">
        <w:rPr>
          <w:rFonts w:ascii="Times New Roman" w:hAnsi="Times New Roman"/>
          <w:sz w:val="24"/>
        </w:rPr>
        <w:t xml:space="preserve"> už kiekvieną viršytą valandą;</w:t>
      </w:r>
    </w:p>
    <w:p w14:paraId="505F09E4" w14:textId="6C9A7FC8" w:rsidR="0023320C" w:rsidRPr="00097E15" w:rsidRDefault="005E01D2" w:rsidP="00273CDE">
      <w:pPr>
        <w:pStyle w:val="NRDTekstas"/>
        <w:numPr>
          <w:ilvl w:val="1"/>
          <w:numId w:val="2"/>
        </w:numPr>
        <w:tabs>
          <w:tab w:val="left" w:pos="1134"/>
        </w:tabs>
        <w:ind w:left="709" w:firstLine="0"/>
        <w:rPr>
          <w:rFonts w:ascii="Times New Roman" w:hAnsi="Times New Roman"/>
          <w:sz w:val="24"/>
        </w:rPr>
      </w:pPr>
      <w:r w:rsidRPr="00097E15">
        <w:rPr>
          <w:rFonts w:ascii="Times New Roman" w:hAnsi="Times New Roman"/>
          <w:sz w:val="24"/>
        </w:rPr>
        <w:t>Svarbus</w:t>
      </w:r>
      <w:r w:rsidR="004D2C24" w:rsidRPr="00097E15">
        <w:rPr>
          <w:rFonts w:ascii="Times New Roman" w:hAnsi="Times New Roman"/>
          <w:sz w:val="24"/>
        </w:rPr>
        <w:t xml:space="preserve"> – </w:t>
      </w:r>
      <w:r w:rsidR="008A340F" w:rsidRPr="00097E15">
        <w:rPr>
          <w:rFonts w:ascii="Times New Roman" w:hAnsi="Times New Roman"/>
          <w:sz w:val="24"/>
        </w:rPr>
        <w:t>3</w:t>
      </w:r>
      <w:r w:rsidRPr="00097E15">
        <w:rPr>
          <w:rFonts w:ascii="Times New Roman" w:hAnsi="Times New Roman"/>
          <w:sz w:val="24"/>
        </w:rPr>
        <w:t>0</w:t>
      </w:r>
      <w:r w:rsidR="7AB0F089" w:rsidRPr="00097E15">
        <w:rPr>
          <w:rFonts w:ascii="Times New Roman" w:hAnsi="Times New Roman"/>
          <w:sz w:val="24"/>
        </w:rPr>
        <w:t>,00</w:t>
      </w:r>
      <w:r w:rsidRPr="00097E15">
        <w:rPr>
          <w:rFonts w:ascii="Times New Roman" w:hAnsi="Times New Roman"/>
          <w:sz w:val="24"/>
        </w:rPr>
        <w:t xml:space="preserve"> </w:t>
      </w:r>
      <w:r w:rsidR="008D2202" w:rsidRPr="00097E15">
        <w:rPr>
          <w:rFonts w:ascii="Times New Roman" w:hAnsi="Times New Roman"/>
          <w:sz w:val="24"/>
        </w:rPr>
        <w:t>Eur</w:t>
      </w:r>
      <w:r w:rsidRPr="00097E15">
        <w:rPr>
          <w:rFonts w:ascii="Times New Roman" w:hAnsi="Times New Roman"/>
          <w:sz w:val="24"/>
        </w:rPr>
        <w:t xml:space="preserve"> už kiekvieną viršytą valandą</w:t>
      </w:r>
      <w:r w:rsidR="00E202F2" w:rsidRPr="00097E15">
        <w:rPr>
          <w:rFonts w:ascii="Times New Roman" w:hAnsi="Times New Roman"/>
          <w:sz w:val="24"/>
        </w:rPr>
        <w:t>;</w:t>
      </w:r>
    </w:p>
    <w:p w14:paraId="2BAB282F" w14:textId="6BC8BAAA" w:rsidR="005E01D2" w:rsidRPr="00097E15" w:rsidRDefault="005E01D2" w:rsidP="00273CDE">
      <w:pPr>
        <w:pStyle w:val="NRDTekstas"/>
        <w:numPr>
          <w:ilvl w:val="1"/>
          <w:numId w:val="2"/>
        </w:numPr>
        <w:tabs>
          <w:tab w:val="left" w:pos="1134"/>
        </w:tabs>
        <w:ind w:left="709" w:firstLine="0"/>
        <w:rPr>
          <w:rFonts w:ascii="Times New Roman" w:hAnsi="Times New Roman"/>
          <w:sz w:val="24"/>
        </w:rPr>
      </w:pPr>
      <w:r w:rsidRPr="00097E15">
        <w:rPr>
          <w:rFonts w:ascii="Times New Roman" w:hAnsi="Times New Roman"/>
          <w:sz w:val="24"/>
        </w:rPr>
        <w:t>Vidutinis</w:t>
      </w:r>
      <w:r w:rsidR="004D2C24" w:rsidRPr="00097E15">
        <w:rPr>
          <w:rFonts w:ascii="Times New Roman" w:hAnsi="Times New Roman"/>
          <w:sz w:val="24"/>
        </w:rPr>
        <w:t xml:space="preserve"> – </w:t>
      </w:r>
      <w:r w:rsidR="00E53A40" w:rsidRPr="00097E15">
        <w:rPr>
          <w:rFonts w:ascii="Times New Roman" w:hAnsi="Times New Roman"/>
          <w:sz w:val="24"/>
        </w:rPr>
        <w:t>2</w:t>
      </w:r>
      <w:r w:rsidRPr="00097E15">
        <w:rPr>
          <w:rFonts w:ascii="Times New Roman" w:hAnsi="Times New Roman"/>
          <w:sz w:val="24"/>
        </w:rPr>
        <w:t>0</w:t>
      </w:r>
      <w:r w:rsidR="7AB0F089" w:rsidRPr="00097E15">
        <w:rPr>
          <w:rFonts w:ascii="Times New Roman" w:hAnsi="Times New Roman"/>
          <w:sz w:val="24"/>
        </w:rPr>
        <w:t>,00</w:t>
      </w:r>
      <w:r w:rsidRPr="00097E15">
        <w:rPr>
          <w:rFonts w:ascii="Times New Roman" w:hAnsi="Times New Roman"/>
          <w:sz w:val="24"/>
        </w:rPr>
        <w:t xml:space="preserve"> </w:t>
      </w:r>
      <w:r w:rsidR="008D2202" w:rsidRPr="00097E15">
        <w:rPr>
          <w:rFonts w:ascii="Times New Roman" w:hAnsi="Times New Roman"/>
          <w:sz w:val="24"/>
        </w:rPr>
        <w:t>Eur</w:t>
      </w:r>
      <w:r w:rsidRPr="00097E15">
        <w:rPr>
          <w:rFonts w:ascii="Times New Roman" w:hAnsi="Times New Roman"/>
          <w:sz w:val="24"/>
        </w:rPr>
        <w:t xml:space="preserve"> už kiekvieną viršytą </w:t>
      </w:r>
      <w:r w:rsidR="00175173" w:rsidRPr="00097E15">
        <w:rPr>
          <w:rFonts w:ascii="Times New Roman" w:hAnsi="Times New Roman"/>
          <w:sz w:val="24"/>
        </w:rPr>
        <w:t>dieną</w:t>
      </w:r>
      <w:r w:rsidRPr="00097E15">
        <w:rPr>
          <w:rFonts w:ascii="Times New Roman" w:hAnsi="Times New Roman"/>
          <w:sz w:val="24"/>
        </w:rPr>
        <w:t>;</w:t>
      </w:r>
    </w:p>
    <w:p w14:paraId="2AB722A4" w14:textId="416EE732" w:rsidR="003B6F0D" w:rsidRPr="00EE2F33" w:rsidRDefault="005E01D2" w:rsidP="001F2631">
      <w:pPr>
        <w:pStyle w:val="NRDTekstas"/>
        <w:numPr>
          <w:ilvl w:val="1"/>
          <w:numId w:val="2"/>
        </w:numPr>
        <w:tabs>
          <w:tab w:val="left" w:pos="1134"/>
          <w:tab w:val="left" w:pos="1276"/>
          <w:tab w:val="left" w:pos="1418"/>
          <w:tab w:val="left" w:pos="1985"/>
        </w:tabs>
        <w:ind w:left="709" w:firstLine="0"/>
        <w:rPr>
          <w:rFonts w:ascii="Times New Roman" w:hAnsi="Times New Roman"/>
          <w:color w:val="000000"/>
          <w:sz w:val="24"/>
        </w:rPr>
      </w:pPr>
      <w:r w:rsidRPr="00097E15">
        <w:rPr>
          <w:rFonts w:ascii="Times New Roman" w:hAnsi="Times New Roman"/>
          <w:sz w:val="24"/>
        </w:rPr>
        <w:t>Mažas</w:t>
      </w:r>
      <w:r w:rsidR="004D2C24" w:rsidRPr="00097E15">
        <w:rPr>
          <w:rFonts w:ascii="Times New Roman" w:hAnsi="Times New Roman"/>
          <w:sz w:val="24"/>
        </w:rPr>
        <w:t xml:space="preserve"> – </w:t>
      </w:r>
      <w:r w:rsidRPr="00097E15">
        <w:rPr>
          <w:rFonts w:ascii="Times New Roman" w:hAnsi="Times New Roman"/>
          <w:sz w:val="24"/>
        </w:rPr>
        <w:t>10</w:t>
      </w:r>
      <w:r w:rsidR="7AB0F089" w:rsidRPr="00097E15">
        <w:rPr>
          <w:rFonts w:ascii="Times New Roman" w:hAnsi="Times New Roman"/>
          <w:sz w:val="24"/>
        </w:rPr>
        <w:t>,00</w:t>
      </w:r>
      <w:r w:rsidRPr="00097E15">
        <w:rPr>
          <w:rFonts w:ascii="Times New Roman" w:hAnsi="Times New Roman"/>
          <w:sz w:val="24"/>
        </w:rPr>
        <w:t xml:space="preserve"> </w:t>
      </w:r>
      <w:r w:rsidR="008D2202" w:rsidRPr="00097E15">
        <w:rPr>
          <w:rFonts w:ascii="Times New Roman" w:hAnsi="Times New Roman"/>
          <w:sz w:val="24"/>
        </w:rPr>
        <w:t>Eur</w:t>
      </w:r>
      <w:r w:rsidRPr="00097E15">
        <w:rPr>
          <w:rFonts w:ascii="Times New Roman" w:hAnsi="Times New Roman"/>
          <w:sz w:val="24"/>
        </w:rPr>
        <w:t xml:space="preserve"> už kiekvieną </w:t>
      </w:r>
      <w:r w:rsidRPr="7AB0F089">
        <w:rPr>
          <w:rFonts w:ascii="Times New Roman" w:hAnsi="Times New Roman"/>
          <w:color w:val="000000" w:themeColor="text1"/>
          <w:sz w:val="24"/>
        </w:rPr>
        <w:t>viršytą dieną.</w:t>
      </w:r>
    </w:p>
    <w:p w14:paraId="4A57BEF4" w14:textId="01CC1696" w:rsidR="00AD5297" w:rsidRDefault="000D7A0A" w:rsidP="00D00B6F">
      <w:pPr>
        <w:pStyle w:val="NRDTekstas"/>
        <w:numPr>
          <w:ilvl w:val="0"/>
          <w:numId w:val="2"/>
        </w:numPr>
        <w:tabs>
          <w:tab w:val="left" w:pos="1134"/>
        </w:tabs>
        <w:ind w:left="0" w:firstLine="709"/>
        <w:rPr>
          <w:rFonts w:ascii="Times New Roman" w:hAnsi="Times New Roman"/>
          <w:color w:val="000000"/>
          <w:sz w:val="24"/>
        </w:rPr>
      </w:pPr>
      <w:r w:rsidRPr="000D7A0A">
        <w:rPr>
          <w:rFonts w:ascii="Times New Roman" w:hAnsi="Times New Roman"/>
          <w:color w:val="000000"/>
          <w:sz w:val="24"/>
        </w:rPr>
        <w:t xml:space="preserve">Jeigu </w:t>
      </w:r>
      <w:r w:rsidR="00673F84">
        <w:rPr>
          <w:rFonts w:ascii="Times New Roman" w:hAnsi="Times New Roman"/>
          <w:color w:val="000000"/>
          <w:sz w:val="24"/>
        </w:rPr>
        <w:t>Paslaugų t</w:t>
      </w:r>
      <w:r w:rsidRPr="000D7A0A">
        <w:rPr>
          <w:rFonts w:ascii="Times New Roman" w:hAnsi="Times New Roman"/>
          <w:color w:val="000000"/>
          <w:sz w:val="24"/>
        </w:rPr>
        <w:t>e</w:t>
      </w:r>
      <w:r w:rsidR="00673F84">
        <w:rPr>
          <w:rFonts w:ascii="Times New Roman" w:hAnsi="Times New Roman"/>
          <w:color w:val="000000"/>
          <w:sz w:val="24"/>
        </w:rPr>
        <w:t>i</w:t>
      </w:r>
      <w:r w:rsidRPr="000D7A0A">
        <w:rPr>
          <w:rFonts w:ascii="Times New Roman" w:hAnsi="Times New Roman"/>
          <w:color w:val="000000"/>
          <w:sz w:val="24"/>
        </w:rPr>
        <w:t xml:space="preserve">kėjui skiriama bauda už netinkamą paslaugų teikimą pagal sutartį, baudos suma bus išskaitoma iš ateinančio mėnesio mokėjimo už </w:t>
      </w:r>
      <w:r w:rsidR="00F210FB" w:rsidRPr="00F210FB">
        <w:rPr>
          <w:rFonts w:ascii="Times New Roman" w:hAnsi="Times New Roman"/>
          <w:color w:val="000000"/>
          <w:sz w:val="24"/>
        </w:rPr>
        <w:t>priežiūros paslaug</w:t>
      </w:r>
      <w:r w:rsidR="008752C5">
        <w:rPr>
          <w:rFonts w:ascii="Times New Roman" w:hAnsi="Times New Roman"/>
          <w:color w:val="000000"/>
          <w:sz w:val="24"/>
        </w:rPr>
        <w:t>a</w:t>
      </w:r>
      <w:r w:rsidR="00F210FB" w:rsidRPr="00F210FB">
        <w:rPr>
          <w:rFonts w:ascii="Times New Roman" w:hAnsi="Times New Roman"/>
          <w:color w:val="000000"/>
          <w:sz w:val="24"/>
        </w:rPr>
        <w:t>s</w:t>
      </w:r>
      <w:r w:rsidR="009E44AA">
        <w:rPr>
          <w:rFonts w:ascii="Times New Roman" w:hAnsi="Times New Roman"/>
          <w:color w:val="000000"/>
          <w:sz w:val="24"/>
        </w:rPr>
        <w:t xml:space="preserve"> sumos</w:t>
      </w:r>
      <w:r w:rsidRPr="000D7A0A">
        <w:rPr>
          <w:rFonts w:ascii="Times New Roman" w:hAnsi="Times New Roman"/>
          <w:color w:val="000000"/>
          <w:sz w:val="24"/>
        </w:rPr>
        <w:t xml:space="preserve">. </w:t>
      </w:r>
      <w:r w:rsidR="00F210FB">
        <w:rPr>
          <w:rFonts w:ascii="Times New Roman" w:hAnsi="Times New Roman"/>
          <w:color w:val="000000"/>
          <w:sz w:val="24"/>
        </w:rPr>
        <w:t>SPPD</w:t>
      </w:r>
      <w:r w:rsidRPr="000D7A0A">
        <w:rPr>
          <w:rFonts w:ascii="Times New Roman" w:hAnsi="Times New Roman"/>
          <w:color w:val="000000"/>
          <w:sz w:val="24"/>
        </w:rPr>
        <w:t xml:space="preserve"> turi teisę sumažinti </w:t>
      </w:r>
      <w:r w:rsidR="00F210FB">
        <w:rPr>
          <w:rFonts w:ascii="Times New Roman" w:hAnsi="Times New Roman"/>
          <w:color w:val="000000"/>
          <w:sz w:val="24"/>
        </w:rPr>
        <w:t>Paslaugų tei</w:t>
      </w:r>
      <w:r w:rsidRPr="000D7A0A">
        <w:rPr>
          <w:rFonts w:ascii="Times New Roman" w:hAnsi="Times New Roman"/>
          <w:color w:val="000000"/>
          <w:sz w:val="24"/>
        </w:rPr>
        <w:t xml:space="preserve">kėjui mokėtiną sumą už </w:t>
      </w:r>
      <w:r w:rsidR="00840EB7">
        <w:rPr>
          <w:rFonts w:ascii="Times New Roman" w:hAnsi="Times New Roman"/>
          <w:color w:val="000000"/>
          <w:sz w:val="24"/>
        </w:rPr>
        <w:t>p</w:t>
      </w:r>
      <w:r w:rsidR="00840EB7" w:rsidRPr="00840EB7">
        <w:rPr>
          <w:rFonts w:ascii="Times New Roman" w:hAnsi="Times New Roman"/>
          <w:color w:val="000000"/>
          <w:sz w:val="24"/>
        </w:rPr>
        <w:t>riežiūros paslaug</w:t>
      </w:r>
      <w:r w:rsidR="00027A56">
        <w:rPr>
          <w:rFonts w:ascii="Times New Roman" w:hAnsi="Times New Roman"/>
          <w:color w:val="000000"/>
          <w:sz w:val="24"/>
        </w:rPr>
        <w:t>as</w:t>
      </w:r>
      <w:r w:rsidR="00840EB7">
        <w:rPr>
          <w:rFonts w:ascii="Times New Roman" w:hAnsi="Times New Roman"/>
          <w:color w:val="000000"/>
          <w:sz w:val="24"/>
        </w:rPr>
        <w:t xml:space="preserve"> </w:t>
      </w:r>
      <w:r w:rsidRPr="000D7A0A">
        <w:rPr>
          <w:rFonts w:ascii="Times New Roman" w:hAnsi="Times New Roman"/>
          <w:color w:val="000000"/>
          <w:sz w:val="24"/>
        </w:rPr>
        <w:t xml:space="preserve">atitinkama baudos suma, apie tai informuodamas </w:t>
      </w:r>
      <w:r w:rsidR="00840EB7">
        <w:rPr>
          <w:rFonts w:ascii="Times New Roman" w:hAnsi="Times New Roman"/>
          <w:color w:val="000000"/>
          <w:sz w:val="24"/>
        </w:rPr>
        <w:t>Paslaug</w:t>
      </w:r>
      <w:r w:rsidR="009E44AA">
        <w:rPr>
          <w:rFonts w:ascii="Times New Roman" w:hAnsi="Times New Roman"/>
          <w:color w:val="000000"/>
          <w:sz w:val="24"/>
        </w:rPr>
        <w:t>ų t</w:t>
      </w:r>
      <w:r w:rsidRPr="000D7A0A">
        <w:rPr>
          <w:rFonts w:ascii="Times New Roman" w:hAnsi="Times New Roman"/>
          <w:color w:val="000000"/>
          <w:sz w:val="24"/>
        </w:rPr>
        <w:t>e</w:t>
      </w:r>
      <w:r w:rsidR="009E44AA">
        <w:rPr>
          <w:rFonts w:ascii="Times New Roman" w:hAnsi="Times New Roman"/>
          <w:color w:val="000000"/>
          <w:sz w:val="24"/>
        </w:rPr>
        <w:t>i</w:t>
      </w:r>
      <w:r w:rsidRPr="000D7A0A">
        <w:rPr>
          <w:rFonts w:ascii="Times New Roman" w:hAnsi="Times New Roman"/>
          <w:color w:val="000000"/>
          <w:sz w:val="24"/>
        </w:rPr>
        <w:t xml:space="preserve">kėją </w:t>
      </w:r>
      <w:r w:rsidR="009E44AA">
        <w:rPr>
          <w:rFonts w:ascii="Times New Roman" w:hAnsi="Times New Roman"/>
          <w:color w:val="000000"/>
          <w:sz w:val="24"/>
        </w:rPr>
        <w:t>el. paštu</w:t>
      </w:r>
      <w:r w:rsidR="00840EB7">
        <w:rPr>
          <w:rFonts w:ascii="Times New Roman" w:hAnsi="Times New Roman"/>
          <w:color w:val="000000"/>
          <w:sz w:val="24"/>
        </w:rPr>
        <w:t>.</w:t>
      </w:r>
    </w:p>
    <w:p w14:paraId="46003A03" w14:textId="2803798B" w:rsidR="00E62C7C" w:rsidRDefault="000D7A0A" w:rsidP="00D00B6F">
      <w:pPr>
        <w:pStyle w:val="NRDTekstas"/>
        <w:numPr>
          <w:ilvl w:val="0"/>
          <w:numId w:val="2"/>
        </w:numPr>
        <w:tabs>
          <w:tab w:val="left" w:pos="1134"/>
        </w:tabs>
        <w:ind w:left="0" w:firstLine="709"/>
        <w:rPr>
          <w:rFonts w:ascii="Times New Roman" w:hAnsi="Times New Roman"/>
          <w:color w:val="000000"/>
          <w:sz w:val="24"/>
        </w:rPr>
      </w:pPr>
      <w:r>
        <w:rPr>
          <w:rFonts w:ascii="Times New Roman" w:hAnsi="Times New Roman"/>
          <w:color w:val="000000"/>
          <w:sz w:val="24"/>
        </w:rPr>
        <w:t>SPPD turi teisę nutraukti sutartį vienašališkai, jei įvyksta bent viena iš šių sąlygų:</w:t>
      </w:r>
    </w:p>
    <w:p w14:paraId="3CA817B0" w14:textId="6622ABA2" w:rsidR="00D80506" w:rsidRDefault="00804822" w:rsidP="00394CB3">
      <w:pPr>
        <w:pStyle w:val="NRDTekstas"/>
        <w:numPr>
          <w:ilvl w:val="1"/>
          <w:numId w:val="2"/>
        </w:numPr>
        <w:tabs>
          <w:tab w:val="left" w:pos="1134"/>
          <w:tab w:val="left" w:pos="1418"/>
        </w:tabs>
        <w:ind w:left="0" w:firstLine="709"/>
        <w:rPr>
          <w:rFonts w:ascii="Times New Roman" w:hAnsi="Times New Roman"/>
          <w:color w:val="000000"/>
          <w:sz w:val="24"/>
        </w:rPr>
      </w:pPr>
      <w:r>
        <w:rPr>
          <w:rFonts w:ascii="Times New Roman" w:hAnsi="Times New Roman"/>
          <w:color w:val="000000"/>
          <w:sz w:val="24"/>
        </w:rPr>
        <w:t>dėl Paslaugų teikėjo kaltės p</w:t>
      </w:r>
      <w:r w:rsidRPr="00C4332D">
        <w:rPr>
          <w:rFonts w:ascii="Times New Roman" w:hAnsi="Times New Roman"/>
          <w:color w:val="000000"/>
          <w:sz w:val="24"/>
        </w:rPr>
        <w:t xml:space="preserve">er 3 iš eilės einančius mėnesius daugiau nei </w:t>
      </w:r>
      <w:r>
        <w:rPr>
          <w:rFonts w:ascii="Times New Roman" w:hAnsi="Times New Roman"/>
          <w:color w:val="000000"/>
          <w:sz w:val="24"/>
        </w:rPr>
        <w:t>2</w:t>
      </w:r>
      <w:r w:rsidRPr="00C4332D">
        <w:rPr>
          <w:rFonts w:ascii="Times New Roman" w:hAnsi="Times New Roman"/>
          <w:color w:val="000000"/>
          <w:sz w:val="24"/>
        </w:rPr>
        <w:t xml:space="preserve"> kartus viršijami reakcijos terminai blokuojantiems arba kritiniams incidentams daugiau nei 50 </w:t>
      </w:r>
      <w:r>
        <w:rPr>
          <w:rFonts w:ascii="Times New Roman" w:hAnsi="Times New Roman"/>
          <w:color w:val="000000"/>
          <w:sz w:val="24"/>
        </w:rPr>
        <w:t>proc.;</w:t>
      </w:r>
    </w:p>
    <w:p w14:paraId="4D6F806F" w14:textId="12105776" w:rsidR="00804822" w:rsidRDefault="00804822" w:rsidP="00394CB3">
      <w:pPr>
        <w:pStyle w:val="NRDTekstas"/>
        <w:numPr>
          <w:ilvl w:val="1"/>
          <w:numId w:val="2"/>
        </w:numPr>
        <w:tabs>
          <w:tab w:val="left" w:pos="1134"/>
          <w:tab w:val="left" w:pos="1418"/>
        </w:tabs>
        <w:ind w:left="0" w:firstLine="709"/>
        <w:rPr>
          <w:rFonts w:ascii="Times New Roman" w:hAnsi="Times New Roman"/>
          <w:color w:val="000000"/>
          <w:sz w:val="24"/>
        </w:rPr>
      </w:pPr>
      <w:r>
        <w:rPr>
          <w:rFonts w:ascii="Times New Roman" w:hAnsi="Times New Roman"/>
          <w:color w:val="000000"/>
          <w:sz w:val="24"/>
        </w:rPr>
        <w:t>p</w:t>
      </w:r>
      <w:r w:rsidRPr="00D92CD9">
        <w:rPr>
          <w:rFonts w:ascii="Times New Roman" w:hAnsi="Times New Roman"/>
          <w:color w:val="000000"/>
          <w:sz w:val="24"/>
        </w:rPr>
        <w:t xml:space="preserve">er </w:t>
      </w:r>
      <w:r>
        <w:rPr>
          <w:rFonts w:ascii="Times New Roman" w:hAnsi="Times New Roman"/>
          <w:color w:val="000000"/>
          <w:sz w:val="24"/>
        </w:rPr>
        <w:t>6</w:t>
      </w:r>
      <w:r w:rsidRPr="00D92CD9">
        <w:rPr>
          <w:rFonts w:ascii="Times New Roman" w:hAnsi="Times New Roman"/>
          <w:color w:val="000000"/>
          <w:sz w:val="24"/>
        </w:rPr>
        <w:t xml:space="preserve"> mėnesius priskaičiuotų baudų suma viršija 15 </w:t>
      </w:r>
      <w:r>
        <w:rPr>
          <w:rFonts w:ascii="Times New Roman" w:hAnsi="Times New Roman"/>
          <w:color w:val="000000"/>
          <w:sz w:val="24"/>
        </w:rPr>
        <w:t>proc.</w:t>
      </w:r>
      <w:r w:rsidR="00C5061A">
        <w:rPr>
          <w:rFonts w:ascii="Times New Roman" w:hAnsi="Times New Roman"/>
          <w:color w:val="000000"/>
          <w:sz w:val="24"/>
        </w:rPr>
        <w:t xml:space="preserve"> visos</w:t>
      </w:r>
      <w:r w:rsidRPr="00D92CD9">
        <w:rPr>
          <w:rFonts w:ascii="Times New Roman" w:hAnsi="Times New Roman"/>
          <w:color w:val="000000"/>
          <w:sz w:val="24"/>
        </w:rPr>
        <w:t xml:space="preserve"> sutarties vertės</w:t>
      </w:r>
      <w:r>
        <w:rPr>
          <w:rFonts w:ascii="Times New Roman" w:hAnsi="Times New Roman"/>
          <w:color w:val="000000"/>
          <w:sz w:val="24"/>
        </w:rPr>
        <w:t>;</w:t>
      </w:r>
    </w:p>
    <w:p w14:paraId="016549F7" w14:textId="01DA28F8" w:rsidR="00804822" w:rsidRDefault="0DD12E76" w:rsidP="536549F8">
      <w:pPr>
        <w:pStyle w:val="NRDTekstas"/>
        <w:numPr>
          <w:ilvl w:val="1"/>
          <w:numId w:val="2"/>
        </w:numPr>
        <w:tabs>
          <w:tab w:val="left" w:pos="1134"/>
          <w:tab w:val="left" w:pos="1276"/>
          <w:tab w:val="left" w:pos="1560"/>
        </w:tabs>
        <w:ind w:left="0" w:firstLine="709"/>
        <w:rPr>
          <w:rFonts w:ascii="Times New Roman" w:hAnsi="Times New Roman"/>
          <w:color w:val="000000"/>
          <w:sz w:val="24"/>
        </w:rPr>
      </w:pPr>
      <w:r w:rsidRPr="536549F8">
        <w:rPr>
          <w:rFonts w:ascii="Times New Roman" w:hAnsi="Times New Roman"/>
          <w:color w:val="000000" w:themeColor="text1"/>
          <w:sz w:val="24"/>
        </w:rPr>
        <w:lastRenderedPageBreak/>
        <w:t>P</w:t>
      </w:r>
      <w:r w:rsidR="000935BD" w:rsidRPr="536549F8">
        <w:rPr>
          <w:rFonts w:ascii="Times New Roman" w:hAnsi="Times New Roman"/>
          <w:color w:val="000000" w:themeColor="text1"/>
          <w:sz w:val="24"/>
        </w:rPr>
        <w:t>aslaugos teikėjas</w:t>
      </w:r>
      <w:r w:rsidR="00804822" w:rsidRPr="536549F8">
        <w:rPr>
          <w:rFonts w:ascii="Times New Roman" w:hAnsi="Times New Roman"/>
          <w:color w:val="000000" w:themeColor="text1"/>
          <w:sz w:val="24"/>
        </w:rPr>
        <w:t xml:space="preserve"> nereaguoja į SPPD raštišką įspėjimą dėl neištaisomo pažeidimo ir nepašalina priežasčių per 10 darbo dienų.</w:t>
      </w:r>
      <w:r w:rsidR="00477C28" w:rsidRPr="536549F8">
        <w:rPr>
          <w:rFonts w:ascii="Times New Roman" w:hAnsi="Times New Roman"/>
          <w:color w:val="000000" w:themeColor="text1"/>
          <w:sz w:val="24"/>
        </w:rPr>
        <w:t xml:space="preserve"> Neištaisomu pažeidimu laikomas incidentas ir (ar) užklausa, kurie nebuvo išspręsti per sutartyje nustatytus sprendimo terminus, arba kai tas pats pažeidimas pasikartoja po jo ištaisymo, dėl ko paslaugos kokybė neatitinka sutartyje nustatytų paslaugų teikimo reikalavimų</w:t>
      </w:r>
      <w:r w:rsidR="004B21A4" w:rsidRPr="536549F8">
        <w:rPr>
          <w:rFonts w:ascii="Times New Roman" w:hAnsi="Times New Roman"/>
          <w:color w:val="000000" w:themeColor="text1"/>
          <w:sz w:val="24"/>
        </w:rPr>
        <w:t>.</w:t>
      </w:r>
    </w:p>
    <w:p w14:paraId="3DDC53D5" w14:textId="5483D350" w:rsidR="00C66C27" w:rsidRPr="00AB1E0A" w:rsidRDefault="00C66C27" w:rsidP="00AB1E0A">
      <w:pPr>
        <w:pStyle w:val="NRDTekstas"/>
        <w:numPr>
          <w:ilvl w:val="0"/>
          <w:numId w:val="2"/>
        </w:numPr>
        <w:tabs>
          <w:tab w:val="left" w:pos="1134"/>
        </w:tabs>
        <w:ind w:left="0" w:firstLine="709"/>
        <w:rPr>
          <w:rFonts w:ascii="Times New Roman" w:hAnsi="Times New Roman"/>
          <w:color w:val="000000"/>
          <w:sz w:val="24"/>
        </w:rPr>
      </w:pPr>
      <w:r w:rsidRPr="00AB1E0A">
        <w:rPr>
          <w:rFonts w:ascii="Times New Roman" w:hAnsi="Times New Roman"/>
          <w:color w:val="000000" w:themeColor="text1"/>
          <w:sz w:val="24"/>
        </w:rPr>
        <w:t xml:space="preserve">Programinės įrangos klaidas ir neatitikimus jos techninei dokumentacijai ir  užsakymų teikti vystymo paslaugas reikalavimams, dokumentacijos trūkumus, taip pat visus </w:t>
      </w:r>
      <w:r w:rsidR="00B4541E">
        <w:rPr>
          <w:rFonts w:ascii="Times New Roman" w:hAnsi="Times New Roman"/>
          <w:color w:val="000000" w:themeColor="text1"/>
          <w:sz w:val="24"/>
        </w:rPr>
        <w:t>SGLEP</w:t>
      </w:r>
      <w:r w:rsidRPr="00AB1E0A">
        <w:rPr>
          <w:rFonts w:ascii="Times New Roman" w:hAnsi="Times New Roman"/>
          <w:color w:val="000000" w:themeColor="text1"/>
          <w:sz w:val="24"/>
        </w:rPr>
        <w:t xml:space="preserve"> sutrikimus ir jų padarinius, kurie atsirado įdiegus </w:t>
      </w:r>
      <w:r w:rsidR="00CB6F2D" w:rsidRPr="00AB1E0A">
        <w:rPr>
          <w:rFonts w:ascii="Times New Roman" w:hAnsi="Times New Roman"/>
          <w:color w:val="000000" w:themeColor="text1"/>
          <w:sz w:val="24"/>
        </w:rPr>
        <w:t xml:space="preserve">Paslaugų </w:t>
      </w:r>
      <w:r w:rsidRPr="00AB1E0A">
        <w:rPr>
          <w:rFonts w:ascii="Times New Roman" w:hAnsi="Times New Roman"/>
          <w:color w:val="000000" w:themeColor="text1"/>
          <w:sz w:val="24"/>
        </w:rPr>
        <w:t>teikėjo įvykdytus programinės įrangos pakeitimus, Paslaugų teikėjas šalina savo sąskaita</w:t>
      </w:r>
      <w:r w:rsidR="00CB6F2D" w:rsidRPr="00AB1E0A">
        <w:rPr>
          <w:rFonts w:ascii="Times New Roman" w:hAnsi="Times New Roman"/>
          <w:color w:val="000000" w:themeColor="text1"/>
          <w:sz w:val="24"/>
        </w:rPr>
        <w:t>.</w:t>
      </w:r>
    </w:p>
    <w:p w14:paraId="5CC5EBAD" w14:textId="1A93B40D" w:rsidR="004E7872" w:rsidRPr="006F2121" w:rsidRDefault="004E7872" w:rsidP="00D00B6F">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color w:val="000000"/>
          <w:sz w:val="24"/>
        </w:rPr>
        <w:t xml:space="preserve">Nuotolinis aptarnavimas yra realizuojamas panaudojant VPN ir </w:t>
      </w:r>
      <w:proofErr w:type="spellStart"/>
      <w:r w:rsidRPr="006F2121">
        <w:rPr>
          <w:rFonts w:ascii="Times New Roman" w:hAnsi="Times New Roman"/>
          <w:color w:val="000000"/>
          <w:sz w:val="24"/>
        </w:rPr>
        <w:t>Secure</w:t>
      </w:r>
      <w:proofErr w:type="spellEnd"/>
      <w:r w:rsidRPr="006F2121">
        <w:rPr>
          <w:rFonts w:ascii="Times New Roman" w:hAnsi="Times New Roman"/>
          <w:color w:val="000000"/>
          <w:sz w:val="24"/>
        </w:rPr>
        <w:t xml:space="preserve"> </w:t>
      </w:r>
      <w:r w:rsidR="001E1685">
        <w:rPr>
          <w:rFonts w:ascii="Times New Roman" w:hAnsi="Times New Roman"/>
          <w:color w:val="000000"/>
          <w:sz w:val="24"/>
        </w:rPr>
        <w:t>S</w:t>
      </w:r>
      <w:r w:rsidRPr="006F2121">
        <w:rPr>
          <w:rFonts w:ascii="Times New Roman" w:hAnsi="Times New Roman"/>
          <w:color w:val="000000"/>
          <w:sz w:val="24"/>
        </w:rPr>
        <w:t xml:space="preserve">hell </w:t>
      </w:r>
      <w:proofErr w:type="spellStart"/>
      <w:r w:rsidR="001E1685">
        <w:rPr>
          <w:rFonts w:ascii="Times New Roman" w:hAnsi="Times New Roman"/>
          <w:color w:val="000000"/>
          <w:sz w:val="24"/>
        </w:rPr>
        <w:t>P</w:t>
      </w:r>
      <w:r w:rsidRPr="006F2121">
        <w:rPr>
          <w:rFonts w:ascii="Times New Roman" w:hAnsi="Times New Roman"/>
          <w:color w:val="000000"/>
          <w:sz w:val="24"/>
        </w:rPr>
        <w:t>rotocol</w:t>
      </w:r>
      <w:proofErr w:type="spellEnd"/>
      <w:r w:rsidRPr="006F2121">
        <w:rPr>
          <w:rFonts w:ascii="Times New Roman" w:hAnsi="Times New Roman"/>
          <w:color w:val="000000"/>
          <w:sz w:val="24"/>
        </w:rPr>
        <w:t xml:space="preserve"> (SSH) technologiją</w:t>
      </w:r>
      <w:r w:rsidR="00815AE7" w:rsidRPr="006F2121">
        <w:rPr>
          <w:rFonts w:ascii="Times New Roman" w:hAnsi="Times New Roman"/>
          <w:color w:val="000000"/>
          <w:sz w:val="24"/>
        </w:rPr>
        <w:t>, VSSA debesijoje.</w:t>
      </w:r>
    </w:p>
    <w:p w14:paraId="2FEF32F4" w14:textId="77777777" w:rsidR="004E7872" w:rsidRPr="006F2121" w:rsidRDefault="004E7872" w:rsidP="00D00B6F">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color w:val="000000"/>
          <w:sz w:val="24"/>
        </w:rPr>
        <w:t>Paslaugų teikėjas turi turėti pranešimų apie klaidas ir problemas registravimo sistemą, kuri sudarytų sąlygas klaidos ar problemos šalinimo eigos stebėsenai.</w:t>
      </w:r>
    </w:p>
    <w:p w14:paraId="068282BA" w14:textId="77777777" w:rsidR="004E7872" w:rsidRPr="006F2121" w:rsidRDefault="004E7872" w:rsidP="00D00B6F">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color w:val="000000"/>
          <w:sz w:val="24"/>
        </w:rPr>
        <w:t>Sistemos gedimo atveju Paslaugų teikėjas turi atstatyti jos veiklą pagal paskutinę gerą atsarginę kopiją, esant tvarkingai techninės ir sisteminės įrangos būklei.</w:t>
      </w:r>
    </w:p>
    <w:p w14:paraId="57DDC301" w14:textId="4CACD54F" w:rsidR="004E7872" w:rsidRPr="006F2121" w:rsidRDefault="00F511FB" w:rsidP="00D00B6F">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color w:val="000000"/>
          <w:sz w:val="24"/>
        </w:rPr>
        <w:t>Paslaugų teikėjas turi i</w:t>
      </w:r>
      <w:r w:rsidR="004E7872" w:rsidRPr="006F2121">
        <w:rPr>
          <w:rFonts w:ascii="Times New Roman" w:hAnsi="Times New Roman"/>
          <w:color w:val="000000"/>
          <w:sz w:val="24"/>
        </w:rPr>
        <w:t>nformuoti SPPD atsakingus asmenis apie pastebėtus IS darbo sutrikimus, perduodant informaciją elektroniniu paštu arba telefonu.</w:t>
      </w:r>
    </w:p>
    <w:p w14:paraId="693AADEB" w14:textId="1AE0028E" w:rsidR="004E7872" w:rsidRPr="006F2121" w:rsidRDefault="004E7872" w:rsidP="00D00B6F">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color w:val="000000"/>
          <w:sz w:val="24"/>
        </w:rPr>
        <w:t xml:space="preserve">IS priežiūros paslaugos, užtikrinančios IS tinkamumą naudoti pasikeitus dalykinei sričiai, teisės aktams ar kitiems veiksniams, apima IS PĮ papildymą ir smulkų modifikavimą. Šios paslaugos vykdomos pagal </w:t>
      </w:r>
      <w:r w:rsidR="00113D72" w:rsidRPr="006F2121">
        <w:rPr>
          <w:rFonts w:ascii="Times New Roman" w:hAnsi="Times New Roman"/>
          <w:color w:val="000000"/>
          <w:sz w:val="24"/>
        </w:rPr>
        <w:t xml:space="preserve">už </w:t>
      </w:r>
      <w:r w:rsidR="000E37A6" w:rsidRPr="000E37A6">
        <w:rPr>
          <w:rFonts w:ascii="Times New Roman" w:hAnsi="Times New Roman"/>
          <w:color w:val="000000"/>
          <w:sz w:val="24"/>
        </w:rPr>
        <w:t xml:space="preserve">viešojo pirkimo–pardavimo </w:t>
      </w:r>
      <w:r w:rsidR="00113D72" w:rsidRPr="006F2121">
        <w:rPr>
          <w:rFonts w:ascii="Times New Roman" w:hAnsi="Times New Roman"/>
          <w:color w:val="000000"/>
          <w:sz w:val="24"/>
        </w:rPr>
        <w:t xml:space="preserve">sutartį </w:t>
      </w:r>
      <w:r w:rsidR="000E37A6">
        <w:rPr>
          <w:rFonts w:ascii="Times New Roman" w:hAnsi="Times New Roman"/>
          <w:color w:val="000000"/>
          <w:sz w:val="24"/>
        </w:rPr>
        <w:t>(toliau – S</w:t>
      </w:r>
      <w:r w:rsidR="00113D72" w:rsidRPr="002E553D">
        <w:rPr>
          <w:rFonts w:ascii="Times New Roman" w:hAnsi="Times New Roman"/>
          <w:color w:val="000000"/>
          <w:sz w:val="24"/>
        </w:rPr>
        <w:t>utart</w:t>
      </w:r>
      <w:r w:rsidR="000E37A6">
        <w:rPr>
          <w:rFonts w:ascii="Times New Roman" w:hAnsi="Times New Roman"/>
          <w:color w:val="000000"/>
          <w:sz w:val="24"/>
        </w:rPr>
        <w:t>is)</w:t>
      </w:r>
      <w:r w:rsidR="00113D72" w:rsidRPr="002E553D">
        <w:rPr>
          <w:rFonts w:ascii="Times New Roman" w:hAnsi="Times New Roman"/>
          <w:color w:val="000000"/>
          <w:sz w:val="24"/>
        </w:rPr>
        <w:t xml:space="preserve"> </w:t>
      </w:r>
      <w:r w:rsidR="00113D72" w:rsidRPr="006F2121">
        <w:rPr>
          <w:rFonts w:ascii="Times New Roman" w:hAnsi="Times New Roman"/>
          <w:color w:val="000000"/>
          <w:sz w:val="24"/>
        </w:rPr>
        <w:t xml:space="preserve">atsakingo </w:t>
      </w:r>
      <w:r w:rsidRPr="006F2121">
        <w:rPr>
          <w:rFonts w:ascii="Times New Roman" w:hAnsi="Times New Roman"/>
          <w:color w:val="000000"/>
          <w:sz w:val="24"/>
        </w:rPr>
        <w:t>SPPD darbuotoj</w:t>
      </w:r>
      <w:r w:rsidR="00113D72" w:rsidRPr="006F2121">
        <w:rPr>
          <w:rFonts w:ascii="Times New Roman" w:hAnsi="Times New Roman"/>
          <w:color w:val="000000"/>
          <w:sz w:val="24"/>
        </w:rPr>
        <w:t>o</w:t>
      </w:r>
      <w:r w:rsidRPr="006F2121">
        <w:rPr>
          <w:rFonts w:ascii="Times New Roman" w:hAnsi="Times New Roman"/>
          <w:color w:val="000000"/>
          <w:sz w:val="24"/>
        </w:rPr>
        <w:t xml:space="preserve"> </w:t>
      </w:r>
      <w:r w:rsidR="009E7DDF" w:rsidRPr="006F2121">
        <w:rPr>
          <w:rFonts w:ascii="Times New Roman" w:hAnsi="Times New Roman"/>
          <w:color w:val="000000"/>
          <w:sz w:val="24"/>
        </w:rPr>
        <w:t>užsakymą</w:t>
      </w:r>
      <w:r w:rsidRPr="006F2121">
        <w:rPr>
          <w:rFonts w:ascii="Times New Roman" w:hAnsi="Times New Roman"/>
          <w:color w:val="000000"/>
          <w:sz w:val="24"/>
        </w:rPr>
        <w:t>.</w:t>
      </w:r>
    </w:p>
    <w:p w14:paraId="0B2EFD8C" w14:textId="77777777" w:rsidR="004E7872" w:rsidRPr="006F2121" w:rsidRDefault="004E7872" w:rsidP="00D00B6F">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color w:val="000000"/>
          <w:sz w:val="24"/>
        </w:rPr>
        <w:t>Paslaugų teikėjas, gavęs iš SPPD informaciją dėl PĮ papildymo ar modifikavimo paslaugų poreikio, turi įvertinti reikalingus IS PĮ keitimo darbus bei jų apimtis ir pateikti įvertinimą SPPD.</w:t>
      </w:r>
    </w:p>
    <w:p w14:paraId="24C189ED" w14:textId="555A7E1E" w:rsidR="004E7872" w:rsidRPr="006F2121" w:rsidRDefault="004E7872" w:rsidP="00D00B6F">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color w:val="000000"/>
          <w:sz w:val="24"/>
        </w:rPr>
        <w:t xml:space="preserve">SPPD išnagrinėjus gautą įvertinimą ir priėmus sprendimą užsakyti IS PĮ papildymą ar modifikavimą, </w:t>
      </w:r>
      <w:r w:rsidR="00FE5E81" w:rsidRPr="006F2121">
        <w:rPr>
          <w:rFonts w:ascii="Times New Roman" w:hAnsi="Times New Roman"/>
          <w:color w:val="000000"/>
          <w:sz w:val="24"/>
        </w:rPr>
        <w:t>el. paštu suderinamas</w:t>
      </w:r>
      <w:r w:rsidRPr="006F2121">
        <w:rPr>
          <w:rFonts w:ascii="Times New Roman" w:hAnsi="Times New Roman"/>
          <w:color w:val="000000"/>
          <w:sz w:val="24"/>
        </w:rPr>
        <w:t xml:space="preserve"> IS modifikavimo užsakymas</w:t>
      </w:r>
      <w:r w:rsidR="00113D72" w:rsidRPr="006F2121">
        <w:rPr>
          <w:rFonts w:ascii="Times New Roman" w:hAnsi="Times New Roman"/>
          <w:color w:val="000000"/>
          <w:sz w:val="24"/>
        </w:rPr>
        <w:t xml:space="preserve"> numatant preliminarų paslaugų kiekį valandomis</w:t>
      </w:r>
      <w:r w:rsidRPr="006F2121">
        <w:rPr>
          <w:rFonts w:ascii="Times New Roman" w:hAnsi="Times New Roman"/>
          <w:color w:val="000000"/>
          <w:sz w:val="24"/>
        </w:rPr>
        <w:t xml:space="preserve">. </w:t>
      </w:r>
      <w:r w:rsidR="00FE5E81" w:rsidRPr="006F2121">
        <w:rPr>
          <w:rFonts w:ascii="Times New Roman" w:hAnsi="Times New Roman"/>
          <w:color w:val="000000"/>
          <w:sz w:val="24"/>
        </w:rPr>
        <w:t>Patvirtintas u</w:t>
      </w:r>
      <w:r w:rsidRPr="006F2121">
        <w:rPr>
          <w:rFonts w:ascii="Times New Roman" w:hAnsi="Times New Roman"/>
          <w:color w:val="000000"/>
          <w:sz w:val="24"/>
        </w:rPr>
        <w:t>žsakymas yra pagrindas Paslaugų teikėjui pradėti IS PĮ papildymo / modifikavimo darbus.</w:t>
      </w:r>
    </w:p>
    <w:p w14:paraId="2FD50711" w14:textId="77777777" w:rsidR="004E7872" w:rsidRPr="006F2121" w:rsidRDefault="004E7872" w:rsidP="00D00B6F">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color w:val="000000"/>
          <w:sz w:val="24"/>
        </w:rPr>
        <w:t xml:space="preserve">Papildyta / modifikuota IS PĮ turi dirbti SPPD naudojamoje programinėje ir DBVS platformoje ir nereikalauti papildomų licencijų. </w:t>
      </w:r>
    </w:p>
    <w:p w14:paraId="1A7CD2F9" w14:textId="77777777" w:rsidR="004E7872" w:rsidRPr="006F2121" w:rsidRDefault="004E7872" w:rsidP="00D00B6F">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color w:val="000000"/>
          <w:sz w:val="24"/>
        </w:rPr>
        <w:t>Papildyta / modifikuota IS PĮ turi:</w:t>
      </w:r>
    </w:p>
    <w:p w14:paraId="41B64BFC" w14:textId="77777777" w:rsidR="004E7872" w:rsidRPr="006F2121" w:rsidRDefault="004E7872" w:rsidP="00AB27E1">
      <w:pPr>
        <w:pStyle w:val="Sraopastraipa"/>
        <w:numPr>
          <w:ilvl w:val="1"/>
          <w:numId w:val="2"/>
        </w:numPr>
        <w:spacing w:before="60" w:after="60" w:line="240" w:lineRule="auto"/>
        <w:ind w:left="0" w:firstLine="709"/>
        <w:jc w:val="both"/>
        <w:rPr>
          <w:rFonts w:ascii="Times New Roman" w:hAnsi="Times New Roman"/>
          <w:sz w:val="24"/>
          <w:szCs w:val="24"/>
        </w:rPr>
      </w:pPr>
      <w:r w:rsidRPr="006F2121">
        <w:rPr>
          <w:rFonts w:ascii="Times New Roman" w:hAnsi="Times New Roman"/>
          <w:sz w:val="24"/>
          <w:szCs w:val="24"/>
        </w:rPr>
        <w:t>užtikrinti duomenų apsaugą nuo nesankcionuoto priėjimo prie sistemos bei užtikrinti naudotojo priėjimą prie to sistemos funkcionalumo, kuris priklauso pagal naudotojui suteiktas roles ir teises;</w:t>
      </w:r>
    </w:p>
    <w:p w14:paraId="098DDEDD" w14:textId="77777777" w:rsidR="004E7872" w:rsidRPr="006F2121" w:rsidRDefault="004E7872" w:rsidP="00AB27E1">
      <w:pPr>
        <w:pStyle w:val="Sraopastraipa"/>
        <w:numPr>
          <w:ilvl w:val="1"/>
          <w:numId w:val="2"/>
        </w:numPr>
        <w:spacing w:before="60" w:after="60" w:line="240" w:lineRule="auto"/>
        <w:ind w:left="0" w:firstLine="709"/>
        <w:jc w:val="both"/>
        <w:rPr>
          <w:rFonts w:ascii="Times New Roman" w:hAnsi="Times New Roman"/>
          <w:sz w:val="24"/>
          <w:szCs w:val="24"/>
        </w:rPr>
      </w:pPr>
      <w:r w:rsidRPr="006F2121">
        <w:rPr>
          <w:rFonts w:ascii="Times New Roman" w:hAnsi="Times New Roman"/>
          <w:sz w:val="24"/>
          <w:szCs w:val="24"/>
        </w:rPr>
        <w:t>duomenų archyvavimui (atsarginių duomenų kopijų darymui) turi naudoti esamus sprendimus;</w:t>
      </w:r>
    </w:p>
    <w:p w14:paraId="22AB6F5F" w14:textId="77777777" w:rsidR="004E7872" w:rsidRPr="006F2121" w:rsidRDefault="004E7872" w:rsidP="00AB27E1">
      <w:pPr>
        <w:pStyle w:val="Sraopastraipa"/>
        <w:numPr>
          <w:ilvl w:val="1"/>
          <w:numId w:val="2"/>
        </w:numPr>
        <w:spacing w:before="60" w:after="60" w:line="240" w:lineRule="auto"/>
        <w:ind w:left="0" w:firstLine="709"/>
        <w:jc w:val="both"/>
        <w:rPr>
          <w:rFonts w:ascii="Times New Roman" w:hAnsi="Times New Roman"/>
          <w:sz w:val="24"/>
          <w:szCs w:val="24"/>
        </w:rPr>
      </w:pPr>
      <w:r w:rsidRPr="006F2121">
        <w:rPr>
          <w:rFonts w:ascii="Times New Roman" w:hAnsi="Times New Roman"/>
          <w:sz w:val="24"/>
          <w:szCs w:val="24"/>
        </w:rPr>
        <w:t>neturi pareikalauti WAN ir LAN technologijų keitimo, esminių jų pertvarkymų ar perkonfigūravimų.</w:t>
      </w:r>
    </w:p>
    <w:p w14:paraId="25DC5400" w14:textId="2541F20F" w:rsidR="004E7872" w:rsidRDefault="00F511FB" w:rsidP="00D00B6F">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color w:val="000000"/>
          <w:sz w:val="24"/>
        </w:rPr>
        <w:t>Kiekvien</w:t>
      </w:r>
      <w:r w:rsidR="00172FE5">
        <w:rPr>
          <w:rFonts w:ascii="Times New Roman" w:hAnsi="Times New Roman"/>
          <w:color w:val="000000"/>
          <w:sz w:val="24"/>
        </w:rPr>
        <w:t>ie</w:t>
      </w:r>
      <w:r w:rsidRPr="006F2121">
        <w:rPr>
          <w:rFonts w:ascii="Times New Roman" w:hAnsi="Times New Roman"/>
          <w:color w:val="000000"/>
          <w:sz w:val="24"/>
        </w:rPr>
        <w:t>m</w:t>
      </w:r>
      <w:r w:rsidR="00172FE5">
        <w:rPr>
          <w:rFonts w:ascii="Times New Roman" w:hAnsi="Times New Roman"/>
          <w:color w:val="000000"/>
          <w:sz w:val="24"/>
        </w:rPr>
        <w:t>s</w:t>
      </w:r>
      <w:r w:rsidRPr="006F2121">
        <w:rPr>
          <w:rFonts w:ascii="Times New Roman" w:hAnsi="Times New Roman"/>
          <w:color w:val="000000"/>
          <w:sz w:val="24"/>
        </w:rPr>
        <w:t xml:space="preserve"> </w:t>
      </w:r>
      <w:r w:rsidR="004E7872" w:rsidRPr="006F2121">
        <w:rPr>
          <w:rFonts w:ascii="Times New Roman" w:hAnsi="Times New Roman"/>
          <w:color w:val="000000"/>
          <w:sz w:val="24"/>
        </w:rPr>
        <w:t>IS PĮ papildymams/ modifikacijoms suteikiama ne mažesnė nei 12</w:t>
      </w:r>
      <w:r w:rsidR="008132AF" w:rsidRPr="006F2121">
        <w:rPr>
          <w:rFonts w:ascii="Times New Roman" w:hAnsi="Times New Roman"/>
          <w:color w:val="000000"/>
          <w:sz w:val="24"/>
        </w:rPr>
        <w:t> </w:t>
      </w:r>
      <w:r w:rsidR="004E7872" w:rsidRPr="006F2121">
        <w:rPr>
          <w:rFonts w:ascii="Times New Roman" w:hAnsi="Times New Roman"/>
          <w:color w:val="000000"/>
          <w:sz w:val="24"/>
        </w:rPr>
        <w:t>mėn. kokybės garantija.</w:t>
      </w:r>
    </w:p>
    <w:p w14:paraId="2EED324E" w14:textId="7F161B12" w:rsidR="004F17E8" w:rsidRPr="006F2121" w:rsidRDefault="00741779" w:rsidP="00D00B6F">
      <w:pPr>
        <w:pStyle w:val="NRDTekstas"/>
        <w:numPr>
          <w:ilvl w:val="0"/>
          <w:numId w:val="2"/>
        </w:numPr>
        <w:tabs>
          <w:tab w:val="left" w:pos="1134"/>
        </w:tabs>
        <w:ind w:left="0" w:firstLine="709"/>
        <w:rPr>
          <w:rFonts w:ascii="Times New Roman" w:hAnsi="Times New Roman"/>
          <w:color w:val="000000"/>
          <w:sz w:val="24"/>
        </w:rPr>
      </w:pPr>
      <w:r>
        <w:rPr>
          <w:rFonts w:ascii="Times New Roman" w:hAnsi="Times New Roman"/>
          <w:color w:val="000000"/>
          <w:sz w:val="24"/>
        </w:rPr>
        <w:t xml:space="preserve"> </w:t>
      </w:r>
      <w:r w:rsidR="00420061" w:rsidRPr="00420061">
        <w:rPr>
          <w:rFonts w:ascii="Times New Roman" w:hAnsi="Times New Roman"/>
          <w:color w:val="000000"/>
          <w:sz w:val="24"/>
        </w:rPr>
        <w:t>Jeigu po incidento išsprendimo ar IS PĮ papildymo/ modifikacijos įgyvendinimo tas pats incidentas ar klaida pasikartoja dėl Paslaugų teikėjo netinkamai atliktų darbų, SPPD už pakartotinį incidento sprendimą papildomai mokėti nereikia. Tokiu atveju Paslaugų teikėjas privalo savo sąskaita pašalinti pasikartojančią klaidą ir užtikrinti, kad paslauga atitiktų sutartus paslaugų teikimo reikalavimus.</w:t>
      </w:r>
    </w:p>
    <w:p w14:paraId="108F383A" w14:textId="77777777" w:rsidR="004E7872" w:rsidRPr="006F2121" w:rsidRDefault="004E7872" w:rsidP="004E7872">
      <w:pPr>
        <w:rPr>
          <w:rFonts w:ascii="Times New Roman" w:hAnsi="Times New Roman"/>
          <w:sz w:val="24"/>
          <w:szCs w:val="24"/>
        </w:rPr>
      </w:pPr>
    </w:p>
    <w:p w14:paraId="616CD3B2" w14:textId="77777777" w:rsidR="004E7872" w:rsidRDefault="004E7872" w:rsidP="004E7872">
      <w:pPr>
        <w:pStyle w:val="Antrat2"/>
        <w:ind w:left="709"/>
        <w:rPr>
          <w:b/>
          <w:szCs w:val="24"/>
        </w:rPr>
      </w:pPr>
      <w:r w:rsidRPr="006F2121">
        <w:rPr>
          <w:b/>
          <w:szCs w:val="24"/>
        </w:rPr>
        <w:tab/>
        <w:t>Kiti reikalavimai paslaugų teikimui</w:t>
      </w:r>
    </w:p>
    <w:p w14:paraId="772202A7" w14:textId="77777777" w:rsidR="00F33737" w:rsidRPr="00F33737" w:rsidRDefault="00F33737" w:rsidP="00F33737">
      <w:pPr>
        <w:rPr>
          <w:lang w:eastAsia="ar-SA"/>
        </w:rPr>
      </w:pPr>
    </w:p>
    <w:p w14:paraId="1320EC79" w14:textId="77777777" w:rsidR="0086575B" w:rsidRDefault="0086575B" w:rsidP="0C28C150">
      <w:pPr>
        <w:pStyle w:val="NRDTekstas"/>
        <w:tabs>
          <w:tab w:val="clear" w:pos="5812"/>
          <w:tab w:val="left" w:pos="1134"/>
        </w:tabs>
        <w:ind w:left="709" w:firstLine="0"/>
        <w:jc w:val="right"/>
        <w:rPr>
          <w:rFonts w:ascii="Times New Roman" w:hAnsi="Times New Roman"/>
          <w:color w:val="000000" w:themeColor="text1"/>
          <w:sz w:val="24"/>
        </w:rPr>
      </w:pPr>
    </w:p>
    <w:p w14:paraId="3E7418CC" w14:textId="39A8931F" w:rsidR="001602E8" w:rsidRPr="006F2121" w:rsidRDefault="007E78A7" w:rsidP="0C28C150">
      <w:pPr>
        <w:pStyle w:val="NRDTekstas"/>
        <w:tabs>
          <w:tab w:val="clear" w:pos="5812"/>
          <w:tab w:val="left" w:pos="1134"/>
        </w:tabs>
        <w:ind w:left="709" w:firstLine="0"/>
        <w:jc w:val="right"/>
        <w:rPr>
          <w:rFonts w:ascii="Times New Roman" w:hAnsi="Times New Roman"/>
          <w:color w:val="000000"/>
          <w:sz w:val="24"/>
        </w:rPr>
      </w:pPr>
      <w:r>
        <w:rPr>
          <w:rFonts w:ascii="Times New Roman" w:hAnsi="Times New Roman"/>
          <w:color w:val="000000" w:themeColor="text1"/>
          <w:sz w:val="24"/>
        </w:rPr>
        <w:lastRenderedPageBreak/>
        <w:t>5</w:t>
      </w:r>
      <w:r w:rsidR="001602E8" w:rsidRPr="0C28C150">
        <w:rPr>
          <w:rFonts w:ascii="Times New Roman" w:hAnsi="Times New Roman"/>
          <w:color w:val="000000" w:themeColor="text1"/>
          <w:sz w:val="24"/>
        </w:rPr>
        <w:t xml:space="preserve"> lentelė. </w:t>
      </w:r>
      <w:r w:rsidR="006A5EE1" w:rsidRPr="0C28C150">
        <w:rPr>
          <w:rFonts w:ascii="Times New Roman" w:hAnsi="Times New Roman"/>
          <w:color w:val="000000" w:themeColor="text1"/>
          <w:sz w:val="24"/>
        </w:rPr>
        <w:t>Priežiūros paslaugų</w:t>
      </w:r>
      <w:r w:rsidR="00D34335" w:rsidRPr="0C28C150">
        <w:rPr>
          <w:rFonts w:ascii="Times New Roman" w:hAnsi="Times New Roman"/>
          <w:color w:val="000000" w:themeColor="text1"/>
          <w:sz w:val="24"/>
        </w:rPr>
        <w:t xml:space="preserve"> </w:t>
      </w:r>
      <w:r w:rsidR="00747DE3" w:rsidRPr="0C28C150">
        <w:rPr>
          <w:rFonts w:ascii="Times New Roman" w:hAnsi="Times New Roman"/>
          <w:color w:val="000000" w:themeColor="text1"/>
          <w:sz w:val="24"/>
        </w:rPr>
        <w:t>trukmė / kiekis</w:t>
      </w:r>
      <w:r w:rsidR="0062175D" w:rsidRPr="0C28C150">
        <w:rPr>
          <w:rFonts w:ascii="Times New Roman" w:hAnsi="Times New Roman"/>
          <w:color w:val="000000" w:themeColor="text1"/>
          <w:sz w:val="24"/>
        </w:rPr>
        <w:t>.</w:t>
      </w:r>
    </w:p>
    <w:tbl>
      <w:tblPr>
        <w:tblStyle w:val="Lentelstinklelis"/>
        <w:tblW w:w="8217" w:type="dxa"/>
        <w:tblInd w:w="709" w:type="dxa"/>
        <w:tblLook w:val="04A0" w:firstRow="1" w:lastRow="0" w:firstColumn="1" w:lastColumn="0" w:noHBand="0" w:noVBand="1"/>
      </w:tblPr>
      <w:tblGrid>
        <w:gridCol w:w="692"/>
        <w:gridCol w:w="3556"/>
        <w:gridCol w:w="1984"/>
        <w:gridCol w:w="1985"/>
      </w:tblGrid>
      <w:tr w:rsidR="00474964" w:rsidRPr="00670A3F" w14:paraId="4B78673B" w14:textId="77777777" w:rsidTr="00474964">
        <w:tc>
          <w:tcPr>
            <w:tcW w:w="692" w:type="dxa"/>
          </w:tcPr>
          <w:p w14:paraId="2DB9F52D" w14:textId="6756569F" w:rsidR="00474964" w:rsidRPr="00670A3F" w:rsidRDefault="00474964" w:rsidP="00175E8D">
            <w:pPr>
              <w:pStyle w:val="NRDTekstas"/>
              <w:tabs>
                <w:tab w:val="clear" w:pos="5812"/>
                <w:tab w:val="left" w:pos="1134"/>
              </w:tabs>
              <w:ind w:firstLine="0"/>
              <w:rPr>
                <w:rFonts w:ascii="Times New Roman" w:hAnsi="Times New Roman"/>
                <w:b/>
                <w:bCs/>
                <w:color w:val="000000"/>
                <w:sz w:val="24"/>
                <w:lang w:val="lt-LT"/>
              </w:rPr>
            </w:pPr>
            <w:r w:rsidRPr="00670A3F">
              <w:rPr>
                <w:rFonts w:ascii="Times New Roman" w:hAnsi="Times New Roman"/>
                <w:b/>
                <w:bCs/>
                <w:color w:val="000000"/>
                <w:sz w:val="24"/>
                <w:lang w:val="lt-LT"/>
              </w:rPr>
              <w:t>Eil. Nr.</w:t>
            </w:r>
          </w:p>
        </w:tc>
        <w:tc>
          <w:tcPr>
            <w:tcW w:w="3556" w:type="dxa"/>
          </w:tcPr>
          <w:p w14:paraId="51FF82EF" w14:textId="12AA0CD1" w:rsidR="00474964" w:rsidRPr="00670A3F" w:rsidRDefault="00474964" w:rsidP="00175E8D">
            <w:pPr>
              <w:pStyle w:val="NRDTekstas"/>
              <w:tabs>
                <w:tab w:val="clear" w:pos="5812"/>
                <w:tab w:val="left" w:pos="1134"/>
              </w:tabs>
              <w:ind w:firstLine="0"/>
              <w:rPr>
                <w:rFonts w:ascii="Times New Roman" w:hAnsi="Times New Roman"/>
                <w:b/>
                <w:bCs/>
                <w:color w:val="000000"/>
                <w:sz w:val="24"/>
                <w:lang w:val="lt-LT"/>
              </w:rPr>
            </w:pPr>
            <w:r w:rsidRPr="00670A3F">
              <w:rPr>
                <w:rFonts w:ascii="Times New Roman" w:hAnsi="Times New Roman"/>
                <w:b/>
                <w:bCs/>
                <w:color w:val="000000"/>
                <w:sz w:val="24"/>
                <w:lang w:val="lt-LT"/>
              </w:rPr>
              <w:t>Pirkimo objektas</w:t>
            </w:r>
          </w:p>
        </w:tc>
        <w:tc>
          <w:tcPr>
            <w:tcW w:w="1984" w:type="dxa"/>
          </w:tcPr>
          <w:p w14:paraId="524EDE85" w14:textId="3611A383" w:rsidR="00474964" w:rsidRPr="00670A3F" w:rsidRDefault="00474964" w:rsidP="00175E8D">
            <w:pPr>
              <w:pStyle w:val="NRDTekstas"/>
              <w:tabs>
                <w:tab w:val="clear" w:pos="5812"/>
                <w:tab w:val="left" w:pos="1134"/>
              </w:tabs>
              <w:ind w:firstLine="0"/>
              <w:rPr>
                <w:rFonts w:ascii="Times New Roman" w:hAnsi="Times New Roman"/>
                <w:b/>
                <w:bCs/>
                <w:color w:val="000000"/>
                <w:sz w:val="24"/>
                <w:lang w:val="lt-LT"/>
              </w:rPr>
            </w:pPr>
            <w:r w:rsidRPr="00670A3F">
              <w:rPr>
                <w:rFonts w:ascii="Times New Roman" w:hAnsi="Times New Roman"/>
                <w:b/>
                <w:bCs/>
                <w:color w:val="000000"/>
                <w:sz w:val="24"/>
                <w:lang w:val="lt-LT"/>
              </w:rPr>
              <w:t>Mato vienetas</w:t>
            </w:r>
          </w:p>
        </w:tc>
        <w:tc>
          <w:tcPr>
            <w:tcW w:w="1985" w:type="dxa"/>
          </w:tcPr>
          <w:p w14:paraId="36BB6A09" w14:textId="10706C95" w:rsidR="00474964" w:rsidRPr="00670A3F" w:rsidRDefault="00474964" w:rsidP="00175E8D">
            <w:pPr>
              <w:pStyle w:val="NRDTekstas"/>
              <w:tabs>
                <w:tab w:val="clear" w:pos="5812"/>
                <w:tab w:val="left" w:pos="1134"/>
              </w:tabs>
              <w:ind w:firstLine="0"/>
              <w:rPr>
                <w:rFonts w:ascii="Times New Roman" w:hAnsi="Times New Roman"/>
                <w:b/>
                <w:bCs/>
                <w:color w:val="000000"/>
                <w:sz w:val="24"/>
                <w:lang w:val="lt-LT"/>
              </w:rPr>
            </w:pPr>
            <w:r w:rsidRPr="00670A3F">
              <w:rPr>
                <w:rFonts w:ascii="Times New Roman" w:hAnsi="Times New Roman"/>
                <w:b/>
                <w:bCs/>
                <w:color w:val="000000"/>
                <w:sz w:val="24"/>
                <w:lang w:val="lt-LT"/>
              </w:rPr>
              <w:t>Maksimalus kiekis</w:t>
            </w:r>
          </w:p>
        </w:tc>
      </w:tr>
      <w:tr w:rsidR="00474964" w:rsidRPr="00670A3F" w14:paraId="47E0120F" w14:textId="77777777" w:rsidTr="00474964">
        <w:tc>
          <w:tcPr>
            <w:tcW w:w="692" w:type="dxa"/>
          </w:tcPr>
          <w:p w14:paraId="651D1022" w14:textId="40901BE8" w:rsidR="00474964" w:rsidRPr="00670A3F" w:rsidRDefault="00474964" w:rsidP="00175E8D">
            <w:pPr>
              <w:pStyle w:val="NRDTekstas"/>
              <w:tabs>
                <w:tab w:val="clear" w:pos="5812"/>
                <w:tab w:val="left" w:pos="1134"/>
              </w:tabs>
              <w:ind w:firstLine="0"/>
              <w:rPr>
                <w:rFonts w:ascii="Times New Roman" w:hAnsi="Times New Roman"/>
                <w:color w:val="000000"/>
                <w:sz w:val="24"/>
                <w:lang w:val="lt-LT"/>
              </w:rPr>
            </w:pPr>
            <w:r w:rsidRPr="00670A3F">
              <w:rPr>
                <w:rFonts w:ascii="Times New Roman" w:hAnsi="Times New Roman"/>
                <w:color w:val="000000"/>
                <w:sz w:val="24"/>
                <w:lang w:val="lt-LT"/>
              </w:rPr>
              <w:t>1.</w:t>
            </w:r>
          </w:p>
        </w:tc>
        <w:tc>
          <w:tcPr>
            <w:tcW w:w="3556" w:type="dxa"/>
          </w:tcPr>
          <w:p w14:paraId="2700D00E" w14:textId="3EF030B4" w:rsidR="00474964" w:rsidRPr="00670A3F" w:rsidRDefault="00B4541E" w:rsidP="00175E8D">
            <w:pPr>
              <w:pStyle w:val="NRDTekstas"/>
              <w:tabs>
                <w:tab w:val="clear" w:pos="5812"/>
                <w:tab w:val="left" w:pos="1134"/>
              </w:tabs>
              <w:ind w:firstLine="0"/>
              <w:rPr>
                <w:rFonts w:ascii="Times New Roman" w:hAnsi="Times New Roman"/>
                <w:color w:val="000000"/>
                <w:sz w:val="24"/>
                <w:lang w:val="lt-LT"/>
              </w:rPr>
            </w:pPr>
            <w:r w:rsidRPr="00670A3F">
              <w:rPr>
                <w:rFonts w:ascii="Times New Roman" w:hAnsi="Times New Roman"/>
                <w:color w:val="000000"/>
                <w:sz w:val="24"/>
                <w:lang w:val="lt-LT"/>
              </w:rPr>
              <w:t>SGLEP</w:t>
            </w:r>
            <w:r w:rsidR="00474964" w:rsidRPr="00670A3F">
              <w:rPr>
                <w:rFonts w:ascii="Times New Roman" w:hAnsi="Times New Roman"/>
                <w:color w:val="000000"/>
                <w:sz w:val="24"/>
                <w:lang w:val="lt-LT"/>
              </w:rPr>
              <w:t xml:space="preserve"> priežiūros (palaikymo) paslaugos</w:t>
            </w:r>
          </w:p>
        </w:tc>
        <w:tc>
          <w:tcPr>
            <w:tcW w:w="1984" w:type="dxa"/>
          </w:tcPr>
          <w:p w14:paraId="653A6B8C" w14:textId="528F7DFF" w:rsidR="00474964" w:rsidRPr="00670A3F" w:rsidRDefault="00474964" w:rsidP="00175E8D">
            <w:pPr>
              <w:pStyle w:val="NRDTekstas"/>
              <w:tabs>
                <w:tab w:val="clear" w:pos="5812"/>
                <w:tab w:val="left" w:pos="1134"/>
              </w:tabs>
              <w:ind w:firstLine="0"/>
              <w:rPr>
                <w:rFonts w:ascii="Times New Roman" w:hAnsi="Times New Roman"/>
                <w:color w:val="000000"/>
                <w:sz w:val="24"/>
                <w:lang w:val="lt-LT"/>
              </w:rPr>
            </w:pPr>
            <w:r w:rsidRPr="00670A3F">
              <w:rPr>
                <w:rFonts w:ascii="Times New Roman" w:hAnsi="Times New Roman"/>
                <w:color w:val="000000"/>
                <w:sz w:val="24"/>
                <w:lang w:val="lt-LT"/>
              </w:rPr>
              <w:t>Kalendorinis mėnuo</w:t>
            </w:r>
          </w:p>
        </w:tc>
        <w:tc>
          <w:tcPr>
            <w:tcW w:w="1985" w:type="dxa"/>
          </w:tcPr>
          <w:p w14:paraId="0D3CB81F" w14:textId="161A3A63" w:rsidR="00474964" w:rsidRPr="00670A3F" w:rsidRDefault="00670A3F" w:rsidP="00175E8D">
            <w:pPr>
              <w:pStyle w:val="NRDTekstas"/>
              <w:tabs>
                <w:tab w:val="clear" w:pos="5812"/>
                <w:tab w:val="left" w:pos="1134"/>
              </w:tabs>
              <w:ind w:firstLine="0"/>
              <w:rPr>
                <w:rFonts w:ascii="Times New Roman" w:hAnsi="Times New Roman"/>
                <w:color w:val="000000"/>
                <w:sz w:val="24"/>
                <w:lang w:val="lt-LT"/>
              </w:rPr>
            </w:pPr>
            <w:r w:rsidRPr="00670A3F">
              <w:rPr>
                <w:rFonts w:ascii="Times New Roman" w:hAnsi="Times New Roman"/>
                <w:color w:val="000000"/>
                <w:sz w:val="24"/>
                <w:lang w:val="lt-LT"/>
              </w:rPr>
              <w:t>23</w:t>
            </w:r>
          </w:p>
        </w:tc>
      </w:tr>
      <w:tr w:rsidR="00474964" w:rsidRPr="006F2121" w14:paraId="23269331" w14:textId="77777777" w:rsidTr="00474964">
        <w:tc>
          <w:tcPr>
            <w:tcW w:w="692" w:type="dxa"/>
          </w:tcPr>
          <w:p w14:paraId="7A21AB9A" w14:textId="44FA860C" w:rsidR="00474964" w:rsidRPr="00670A3F" w:rsidRDefault="00474964" w:rsidP="00175E8D">
            <w:pPr>
              <w:pStyle w:val="NRDTekstas"/>
              <w:tabs>
                <w:tab w:val="clear" w:pos="5812"/>
                <w:tab w:val="left" w:pos="1134"/>
              </w:tabs>
              <w:ind w:firstLine="0"/>
              <w:rPr>
                <w:rFonts w:ascii="Times New Roman" w:hAnsi="Times New Roman"/>
                <w:color w:val="000000"/>
                <w:sz w:val="24"/>
                <w:lang w:val="lt-LT"/>
              </w:rPr>
            </w:pPr>
            <w:r w:rsidRPr="00670A3F">
              <w:rPr>
                <w:rFonts w:ascii="Times New Roman" w:hAnsi="Times New Roman"/>
                <w:color w:val="000000"/>
                <w:sz w:val="24"/>
                <w:lang w:val="lt-LT"/>
              </w:rPr>
              <w:t>2.</w:t>
            </w:r>
          </w:p>
        </w:tc>
        <w:tc>
          <w:tcPr>
            <w:tcW w:w="3556" w:type="dxa"/>
          </w:tcPr>
          <w:p w14:paraId="78C13132" w14:textId="6CA6457A" w:rsidR="00474964" w:rsidRPr="00670A3F" w:rsidRDefault="00B4541E" w:rsidP="00175E8D">
            <w:pPr>
              <w:pStyle w:val="NRDTekstas"/>
              <w:tabs>
                <w:tab w:val="clear" w:pos="5812"/>
                <w:tab w:val="left" w:pos="1134"/>
              </w:tabs>
              <w:ind w:firstLine="0"/>
              <w:rPr>
                <w:rFonts w:ascii="Times New Roman" w:hAnsi="Times New Roman"/>
                <w:color w:val="000000"/>
                <w:sz w:val="24"/>
                <w:lang w:val="lt-LT"/>
              </w:rPr>
            </w:pPr>
            <w:r w:rsidRPr="00670A3F">
              <w:rPr>
                <w:rFonts w:ascii="Times New Roman" w:hAnsi="Times New Roman"/>
                <w:color w:val="000000"/>
                <w:sz w:val="24"/>
                <w:lang w:val="lt-LT"/>
              </w:rPr>
              <w:t>SGLEP</w:t>
            </w:r>
            <w:r w:rsidR="00474964" w:rsidRPr="00670A3F">
              <w:rPr>
                <w:rFonts w:ascii="Times New Roman" w:hAnsi="Times New Roman"/>
                <w:color w:val="000000"/>
                <w:sz w:val="24"/>
                <w:lang w:val="lt-LT"/>
              </w:rPr>
              <w:t xml:space="preserve"> priežiūros (papildymų ir modifikavim</w:t>
            </w:r>
            <w:r w:rsidR="00BA4221" w:rsidRPr="00670A3F">
              <w:rPr>
                <w:rFonts w:ascii="Times New Roman" w:hAnsi="Times New Roman"/>
                <w:color w:val="000000"/>
                <w:sz w:val="24"/>
                <w:lang w:val="lt-LT"/>
              </w:rPr>
              <w:t>ų</w:t>
            </w:r>
            <w:r w:rsidR="00474964" w:rsidRPr="00670A3F">
              <w:rPr>
                <w:rFonts w:ascii="Times New Roman" w:hAnsi="Times New Roman"/>
                <w:color w:val="000000"/>
                <w:sz w:val="24"/>
                <w:lang w:val="lt-LT"/>
              </w:rPr>
              <w:t>) paslaugos</w:t>
            </w:r>
          </w:p>
        </w:tc>
        <w:tc>
          <w:tcPr>
            <w:tcW w:w="1984" w:type="dxa"/>
          </w:tcPr>
          <w:p w14:paraId="26894DEA" w14:textId="744DA667" w:rsidR="00474964" w:rsidRPr="00670A3F" w:rsidRDefault="00474964" w:rsidP="00175E8D">
            <w:pPr>
              <w:pStyle w:val="NRDTekstas"/>
              <w:tabs>
                <w:tab w:val="clear" w:pos="5812"/>
                <w:tab w:val="left" w:pos="1134"/>
              </w:tabs>
              <w:ind w:firstLine="0"/>
              <w:rPr>
                <w:rFonts w:ascii="Times New Roman" w:hAnsi="Times New Roman"/>
                <w:color w:val="000000"/>
                <w:sz w:val="24"/>
                <w:lang w:val="lt-LT"/>
              </w:rPr>
            </w:pPr>
            <w:r w:rsidRPr="00670A3F">
              <w:rPr>
                <w:rFonts w:ascii="Times New Roman" w:hAnsi="Times New Roman"/>
                <w:color w:val="000000"/>
                <w:sz w:val="24"/>
                <w:lang w:val="lt-LT"/>
              </w:rPr>
              <w:t>Valanda</w:t>
            </w:r>
          </w:p>
        </w:tc>
        <w:tc>
          <w:tcPr>
            <w:tcW w:w="1985" w:type="dxa"/>
          </w:tcPr>
          <w:p w14:paraId="7C7EE27F" w14:textId="70EAD197" w:rsidR="00474964" w:rsidRPr="006F2121" w:rsidRDefault="00670A3F" w:rsidP="00175E8D">
            <w:pPr>
              <w:pStyle w:val="NRDTekstas"/>
              <w:tabs>
                <w:tab w:val="clear" w:pos="5812"/>
                <w:tab w:val="left" w:pos="1134"/>
              </w:tabs>
              <w:ind w:firstLine="0"/>
              <w:rPr>
                <w:rFonts w:ascii="Times New Roman" w:hAnsi="Times New Roman"/>
                <w:color w:val="000000"/>
                <w:sz w:val="24"/>
                <w:lang w:val="lt-LT"/>
              </w:rPr>
            </w:pPr>
            <w:r w:rsidRPr="00670A3F">
              <w:rPr>
                <w:rFonts w:ascii="Times New Roman" w:hAnsi="Times New Roman"/>
                <w:color w:val="000000"/>
                <w:sz w:val="24"/>
                <w:lang w:val="lt-LT"/>
              </w:rPr>
              <w:t>530</w:t>
            </w:r>
          </w:p>
        </w:tc>
      </w:tr>
    </w:tbl>
    <w:p w14:paraId="076600CA" w14:textId="77777777" w:rsidR="00175E8D" w:rsidRPr="006F2121" w:rsidRDefault="00175E8D" w:rsidP="00175E8D">
      <w:pPr>
        <w:pStyle w:val="NRDTekstas"/>
        <w:tabs>
          <w:tab w:val="clear" w:pos="5812"/>
          <w:tab w:val="left" w:pos="1134"/>
        </w:tabs>
        <w:ind w:left="709" w:firstLine="0"/>
        <w:rPr>
          <w:rFonts w:ascii="Times New Roman" w:hAnsi="Times New Roman"/>
          <w:color w:val="000000"/>
          <w:sz w:val="24"/>
        </w:rPr>
      </w:pPr>
    </w:p>
    <w:p w14:paraId="1ED9C303" w14:textId="1D80271F" w:rsidR="004E7872" w:rsidRPr="006F2121" w:rsidRDefault="004E7872" w:rsidP="004E7872">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color w:val="000000"/>
          <w:sz w:val="24"/>
        </w:rPr>
        <w:t>Per 3 darbo dienas nuo Sutarties pasirašymo Paslaugų teikėjas turi pateikti Perkančiajai organizacijai kontaktinio asmens duomenis: vardą, pavardę, el. pašto adresą bei telefono numerį.</w:t>
      </w:r>
    </w:p>
    <w:p w14:paraId="6CF463AA" w14:textId="3281FE08" w:rsidR="00A0283B" w:rsidRPr="006F2121" w:rsidRDefault="004E7872" w:rsidP="00C10E13">
      <w:pPr>
        <w:pStyle w:val="NRDTekstas"/>
        <w:numPr>
          <w:ilvl w:val="0"/>
          <w:numId w:val="2"/>
        </w:numPr>
        <w:tabs>
          <w:tab w:val="left" w:pos="1134"/>
        </w:tabs>
        <w:ind w:left="0" w:firstLine="709"/>
        <w:rPr>
          <w:rFonts w:ascii="Times New Roman" w:hAnsi="Times New Roman"/>
          <w:color w:val="000000"/>
          <w:sz w:val="24"/>
        </w:rPr>
      </w:pPr>
      <w:bookmarkStart w:id="4" w:name="_Hlk147242589"/>
      <w:r w:rsidRPr="006F2121">
        <w:rPr>
          <w:rFonts w:ascii="Times New Roman" w:hAnsi="Times New Roman"/>
          <w:color w:val="000000"/>
          <w:sz w:val="24"/>
        </w:rPr>
        <w:t>Per 5 darbo dienas nuo Sutarties pasibaigimo Paslaugų teikėjas perduoda IS PĮ pakeitimų dokumentaciją bei išeities tekstus (kodus) bei bibliotek</w:t>
      </w:r>
      <w:r w:rsidR="007109A0">
        <w:rPr>
          <w:rFonts w:ascii="Times New Roman" w:hAnsi="Times New Roman"/>
          <w:color w:val="000000"/>
          <w:sz w:val="24"/>
        </w:rPr>
        <w:t>a</w:t>
      </w:r>
      <w:r w:rsidRPr="006F2121">
        <w:rPr>
          <w:rFonts w:ascii="Times New Roman" w:hAnsi="Times New Roman"/>
          <w:color w:val="000000"/>
          <w:sz w:val="24"/>
        </w:rPr>
        <w:t>s, reikalingas perduodamos sistemos kompiliavimui.</w:t>
      </w:r>
      <w:bookmarkEnd w:id="4"/>
    </w:p>
    <w:p w14:paraId="5FC51F5C" w14:textId="3FFB3B4B" w:rsidR="00F511FB" w:rsidRPr="006F2121" w:rsidRDefault="00F511FB" w:rsidP="00A22248">
      <w:pPr>
        <w:pStyle w:val="NRDTekstas"/>
        <w:numPr>
          <w:ilvl w:val="0"/>
          <w:numId w:val="2"/>
        </w:numPr>
        <w:tabs>
          <w:tab w:val="left" w:pos="1134"/>
        </w:tabs>
        <w:ind w:left="0" w:firstLine="709"/>
        <w:rPr>
          <w:rFonts w:ascii="Times New Roman" w:hAnsi="Times New Roman"/>
          <w:color w:val="000000"/>
          <w:sz w:val="24"/>
        </w:rPr>
      </w:pPr>
      <w:r w:rsidRPr="006F2121">
        <w:rPr>
          <w:rFonts w:ascii="Times New Roman" w:hAnsi="Times New Roman"/>
          <w:color w:val="000000"/>
          <w:sz w:val="24"/>
        </w:rPr>
        <w:t xml:space="preserve">Paslaugų teikimo laikotarpiu komunikavimas paslaugų teikimo bei </w:t>
      </w:r>
      <w:r w:rsidR="000E37A6">
        <w:rPr>
          <w:rFonts w:ascii="Times New Roman" w:hAnsi="Times New Roman"/>
          <w:color w:val="000000"/>
          <w:sz w:val="24"/>
        </w:rPr>
        <w:t>S</w:t>
      </w:r>
      <w:r w:rsidRPr="006F2121">
        <w:rPr>
          <w:rFonts w:ascii="Times New Roman" w:hAnsi="Times New Roman"/>
          <w:color w:val="000000"/>
          <w:sz w:val="24"/>
        </w:rPr>
        <w:t>utarties vykdymo klausimais vykdomas lietuvių kalba. Jei paslaugas teikiantis(-</w:t>
      </w:r>
      <w:proofErr w:type="spellStart"/>
      <w:r w:rsidRPr="006F2121">
        <w:rPr>
          <w:rFonts w:ascii="Times New Roman" w:hAnsi="Times New Roman"/>
          <w:color w:val="000000"/>
          <w:sz w:val="24"/>
        </w:rPr>
        <w:t>ys</w:t>
      </w:r>
      <w:proofErr w:type="spellEnd"/>
      <w:r w:rsidRPr="006F2121">
        <w:rPr>
          <w:rFonts w:ascii="Times New Roman" w:hAnsi="Times New Roman"/>
          <w:color w:val="000000"/>
          <w:sz w:val="24"/>
        </w:rPr>
        <w:t>) specialistas(-ai) nemoka lietuvių kalbos, reikalavimas gali būti tenkinamas numatant vertimo žodžiu ir raštu paslaugas, tokiu atveju Paslaugų teikėjas prisiima visas papildomas su tuo susijusias išlaidas, kurios turi būti įskaičiuotos į bendrą pasiūlymo kainą.</w:t>
      </w:r>
    </w:p>
    <w:p w14:paraId="552F3913" w14:textId="2A2194AF" w:rsidR="008A33C2" w:rsidRPr="006F2121" w:rsidRDefault="002A446A" w:rsidP="00A22248">
      <w:pPr>
        <w:pStyle w:val="NRDTekstas"/>
        <w:numPr>
          <w:ilvl w:val="0"/>
          <w:numId w:val="2"/>
        </w:numPr>
        <w:tabs>
          <w:tab w:val="left" w:pos="1134"/>
        </w:tabs>
        <w:ind w:left="0" w:firstLine="709"/>
        <w:rPr>
          <w:rFonts w:ascii="Times New Roman" w:hAnsi="Times New Roman"/>
          <w:color w:val="000000"/>
          <w:sz w:val="24"/>
        </w:rPr>
      </w:pPr>
      <w:r>
        <w:t xml:space="preserve"> </w:t>
      </w:r>
      <w:r w:rsidR="00991CC8" w:rsidRPr="0C28C150">
        <w:rPr>
          <w:rFonts w:ascii="Times New Roman" w:hAnsi="Times New Roman"/>
          <w:color w:val="000000" w:themeColor="text1"/>
          <w:sz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įsakymu Nr. D1-401 redakcija), 4.4.3 papunkčiu, t. y. perkamos nematerialaus pobūdžio paslaugos, nesusijusios su materialaus objekto sukūrimu, kurios teikimo metu nesukuriamas taršos šaltinis, nesusidaro atliekos.</w:t>
      </w:r>
    </w:p>
    <w:p w14:paraId="5A7D711B" w14:textId="6087DAF1" w:rsidR="005128F6" w:rsidRPr="006F2121" w:rsidRDefault="005128F6" w:rsidP="005128F6">
      <w:pPr>
        <w:pStyle w:val="Antrat1"/>
        <w:rPr>
          <w:b w:val="0"/>
        </w:rPr>
      </w:pPr>
      <w:r w:rsidRPr="006F2121">
        <w:t>4. DUOMENŲ SAUGOS REIKALAVIMAI PASLAUGŲ TEIKIMUI</w:t>
      </w:r>
    </w:p>
    <w:p w14:paraId="5BF8180C" w14:textId="24DC1928" w:rsidR="00B1443A" w:rsidRPr="006F2121" w:rsidRDefault="00B1443A" w:rsidP="00C2440B">
      <w:pPr>
        <w:pStyle w:val="NRDTekstas"/>
        <w:numPr>
          <w:ilvl w:val="0"/>
          <w:numId w:val="2"/>
        </w:numPr>
        <w:tabs>
          <w:tab w:val="left" w:pos="1134"/>
        </w:tabs>
        <w:spacing w:before="100" w:beforeAutospacing="1" w:after="100" w:afterAutospacing="1"/>
        <w:ind w:left="0" w:firstLine="709"/>
        <w:rPr>
          <w:rFonts w:ascii="Times New Roman" w:eastAsia="Calibri" w:hAnsi="Times New Roman"/>
          <w:sz w:val="24"/>
        </w:rPr>
      </w:pPr>
      <w:r w:rsidRPr="006F2121">
        <w:rPr>
          <w:rFonts w:ascii="Times New Roman" w:eastAsia="Calibri" w:hAnsi="Times New Roman"/>
          <w:sz w:val="24"/>
        </w:rPr>
        <w:t xml:space="preserve">Paslaugų teikėjas, teikdamas Paslaugas, turi laikytis ir užtikrinti, kad Paslaugos atitiktų Lietuvos Respublikos valstybės informacinių išteklių valdymo įstatyme, Lietuvos Respublikos kibernetinio saugumo įstatyme, </w:t>
      </w:r>
      <w:r w:rsidR="00B04B7C">
        <w:rPr>
          <w:rFonts w:ascii="Times New Roman" w:eastAsia="Calibri" w:hAnsi="Times New Roman"/>
          <w:sz w:val="24"/>
        </w:rPr>
        <w:t>K</w:t>
      </w:r>
      <w:r w:rsidRPr="006F2121">
        <w:rPr>
          <w:rFonts w:ascii="Times New Roman" w:eastAsia="Calibri" w:hAnsi="Times New Roman"/>
          <w:sz w:val="24"/>
        </w:rPr>
        <w:t>ibernetinio saugumo reikalavimų apraše, patvirtintame Lietuvos Respublikos Vyriausybės 2018 m. rugpjūčio 13 d. nutarimu Nr. 818 „Dėl Lietuvos Respublikos kibernetinio saugumo įstatymo įgyvendinimo“, Lietuvos standartuose LST EN ISO/IEC 27001</w:t>
      </w:r>
      <w:r w:rsidR="00414C39" w:rsidRPr="00414C39">
        <w:rPr>
          <w:rFonts w:ascii="Times New Roman" w:eastAsia="Calibri" w:hAnsi="Times New Roman"/>
          <w:sz w:val="24"/>
        </w:rPr>
        <w:t xml:space="preserve">:2022 „Informacinės technologijos. Saugumo metodai. Informacijos saugumo valdymo sistemos“ </w:t>
      </w:r>
      <w:r w:rsidRPr="006F2121">
        <w:rPr>
          <w:rFonts w:ascii="Times New Roman" w:eastAsia="Calibri" w:hAnsi="Times New Roman"/>
          <w:sz w:val="24"/>
        </w:rPr>
        <w:t xml:space="preserve">ir LST EN ISO/IEC 27002, </w:t>
      </w:r>
      <w:r w:rsidR="00B4541E">
        <w:rPr>
          <w:rFonts w:ascii="Times New Roman" w:eastAsia="Calibri" w:hAnsi="Times New Roman"/>
          <w:sz w:val="24"/>
        </w:rPr>
        <w:t>SGLEP</w:t>
      </w:r>
      <w:r w:rsidRPr="006F2121">
        <w:rPr>
          <w:rFonts w:ascii="Times New Roman" w:eastAsia="Calibri" w:hAnsi="Times New Roman"/>
          <w:sz w:val="24"/>
        </w:rPr>
        <w:t xml:space="preserve"> duomenų saugos nuostatuose, saugos politiką įgyvendinančiuose dokumentuose, Kibernetinių ir elektroninės informacijos saugos incidentų valdymo tvarkos apraše ir kituose teisės aktuose nustatytus saugumo reikalavimus (ir tais atvejais, jeigu tokie reikalavimai keičiasi arba jų atsiranda po </w:t>
      </w:r>
      <w:r w:rsidR="000E37A6">
        <w:rPr>
          <w:rFonts w:ascii="Times New Roman" w:eastAsia="Calibri" w:hAnsi="Times New Roman"/>
          <w:sz w:val="24"/>
        </w:rPr>
        <w:t>S</w:t>
      </w:r>
      <w:r w:rsidRPr="002E553D">
        <w:rPr>
          <w:rFonts w:ascii="Times New Roman" w:eastAsia="Calibri" w:hAnsi="Times New Roman"/>
          <w:sz w:val="24"/>
        </w:rPr>
        <w:t>utarties</w:t>
      </w:r>
      <w:r w:rsidRPr="006F2121">
        <w:rPr>
          <w:rFonts w:ascii="Times New Roman" w:eastAsia="Calibri" w:hAnsi="Times New Roman"/>
          <w:sz w:val="24"/>
        </w:rPr>
        <w:t xml:space="preserve"> pasirašymo</w:t>
      </w:r>
      <w:r w:rsidRPr="002E553D">
        <w:rPr>
          <w:rFonts w:ascii="Times New Roman" w:eastAsia="Calibri" w:hAnsi="Times New Roman"/>
          <w:sz w:val="24"/>
        </w:rPr>
        <w:t>)</w:t>
      </w:r>
      <w:r w:rsidR="00414C39">
        <w:rPr>
          <w:rFonts w:ascii="Times New Roman" w:eastAsia="Calibri" w:hAnsi="Times New Roman"/>
          <w:sz w:val="24"/>
        </w:rPr>
        <w:t xml:space="preserve"> </w:t>
      </w:r>
      <w:r w:rsidR="00414C39" w:rsidRPr="00414C39">
        <w:rPr>
          <w:rFonts w:ascii="Times New Roman" w:eastAsia="Calibri" w:hAnsi="Times New Roman"/>
          <w:sz w:val="24"/>
        </w:rPr>
        <w:t xml:space="preserve">paslaugų teikimo metu </w:t>
      </w:r>
      <w:r w:rsidR="00414C39">
        <w:rPr>
          <w:rFonts w:ascii="Times New Roman" w:eastAsia="Calibri" w:hAnsi="Times New Roman"/>
          <w:sz w:val="24"/>
        </w:rPr>
        <w:t xml:space="preserve">SPPD </w:t>
      </w:r>
      <w:r w:rsidR="00414C39" w:rsidRPr="00414C39">
        <w:rPr>
          <w:rFonts w:ascii="Times New Roman" w:eastAsia="Calibri" w:hAnsi="Times New Roman"/>
          <w:sz w:val="24"/>
        </w:rPr>
        <w:t>paprašius, per abiejų šalių suderintą terminą, pateiks paaiškinimus ir (ar) kitus įrodymus (pvz.: sertifikatus ir (ar) politikas, ir (ar) procesų aprašus, ir (ar) išorinio audito išvadas), kurie patvirtintų, kad paslaugų teikimo metu užtikrinami informacijos saugumo valdymo procesai</w:t>
      </w:r>
      <w:r w:rsidR="00414C39">
        <w:rPr>
          <w:rFonts w:ascii="Times New Roman" w:eastAsia="Calibri" w:hAnsi="Times New Roman"/>
          <w:sz w:val="24"/>
        </w:rPr>
        <w:t>.</w:t>
      </w:r>
    </w:p>
    <w:p w14:paraId="57BF6D8F" w14:textId="4E76FEAA" w:rsidR="00B1443A" w:rsidRPr="006F2121" w:rsidRDefault="00B1443A" w:rsidP="00C2440B">
      <w:pPr>
        <w:pStyle w:val="NRDTekstas"/>
        <w:numPr>
          <w:ilvl w:val="0"/>
          <w:numId w:val="2"/>
        </w:numPr>
        <w:tabs>
          <w:tab w:val="left" w:pos="1134"/>
        </w:tabs>
        <w:spacing w:before="100" w:beforeAutospacing="1" w:after="100" w:afterAutospacing="1"/>
        <w:ind w:left="0" w:firstLine="709"/>
        <w:rPr>
          <w:rFonts w:ascii="Times New Roman" w:eastAsia="Calibri" w:hAnsi="Times New Roman"/>
          <w:sz w:val="24"/>
        </w:rPr>
      </w:pPr>
      <w:r w:rsidRPr="006F2121">
        <w:rPr>
          <w:rFonts w:ascii="Times New Roman" w:eastAsia="Calibri" w:hAnsi="Times New Roman"/>
          <w:sz w:val="24"/>
        </w:rPr>
        <w:t xml:space="preserve">Teikdamas priežiūros paslaugas pagal </w:t>
      </w:r>
      <w:r w:rsidR="000E37A6">
        <w:rPr>
          <w:rFonts w:ascii="Times New Roman" w:eastAsia="Calibri" w:hAnsi="Times New Roman"/>
          <w:sz w:val="24"/>
        </w:rPr>
        <w:t>S</w:t>
      </w:r>
      <w:r w:rsidRPr="002E553D">
        <w:rPr>
          <w:rFonts w:ascii="Times New Roman" w:eastAsia="Calibri" w:hAnsi="Times New Roman"/>
          <w:sz w:val="24"/>
        </w:rPr>
        <w:t>utartyje</w:t>
      </w:r>
      <w:r w:rsidRPr="006F2121">
        <w:rPr>
          <w:rFonts w:ascii="Times New Roman" w:eastAsia="Calibri" w:hAnsi="Times New Roman"/>
          <w:sz w:val="24"/>
        </w:rPr>
        <w:t xml:space="preserve"> nustatytus reikalavimus Paslaugų teikėjas turi įgyvendinti tinkamas organizacines ir technines priemones (tame tarpe ir Paslaugų teikėjo infrastruktūroje), skirtas apsaugoti </w:t>
      </w:r>
      <w:r w:rsidR="00B4541E">
        <w:rPr>
          <w:rFonts w:ascii="Times New Roman" w:eastAsia="Calibri" w:hAnsi="Times New Roman"/>
          <w:sz w:val="24"/>
        </w:rPr>
        <w:t>SGLEP</w:t>
      </w:r>
      <w:r w:rsidRPr="006F2121">
        <w:rPr>
          <w:rFonts w:ascii="Times New Roman" w:eastAsia="Calibri" w:hAnsi="Times New Roman"/>
          <w:sz w:val="24"/>
        </w:rPr>
        <w:t xml:space="preserve"> elektroninę informaciją nuo atsitiktinio ar neteisėto sunaikinimo, pakeitimo, atskleidimo, taip pat nuo bet kokio kito neteisėto tvarkymo, naudoti suteiktą prieigą tik </w:t>
      </w:r>
      <w:r w:rsidR="000E37A6">
        <w:rPr>
          <w:rFonts w:ascii="Times New Roman" w:eastAsia="Calibri" w:hAnsi="Times New Roman"/>
          <w:sz w:val="24"/>
        </w:rPr>
        <w:t>S</w:t>
      </w:r>
      <w:r w:rsidRPr="002E553D">
        <w:rPr>
          <w:rFonts w:ascii="Times New Roman" w:eastAsia="Calibri" w:hAnsi="Times New Roman"/>
          <w:sz w:val="24"/>
        </w:rPr>
        <w:t>utarties</w:t>
      </w:r>
      <w:r w:rsidRPr="006F2121">
        <w:rPr>
          <w:rFonts w:ascii="Times New Roman" w:eastAsia="Calibri" w:hAnsi="Times New Roman"/>
          <w:sz w:val="24"/>
        </w:rPr>
        <w:t xml:space="preserve"> vykdymo tikslais.</w:t>
      </w:r>
    </w:p>
    <w:p w14:paraId="65DAE1AF" w14:textId="77777777" w:rsidR="00B1443A" w:rsidRPr="006F2121" w:rsidRDefault="00B1443A" w:rsidP="00C2440B">
      <w:pPr>
        <w:pStyle w:val="NRDTekstas"/>
        <w:numPr>
          <w:ilvl w:val="0"/>
          <w:numId w:val="2"/>
        </w:numPr>
        <w:tabs>
          <w:tab w:val="left" w:pos="1134"/>
        </w:tabs>
        <w:spacing w:before="100" w:beforeAutospacing="1" w:after="100" w:afterAutospacing="1"/>
        <w:ind w:left="0" w:firstLine="709"/>
        <w:rPr>
          <w:rFonts w:ascii="Times New Roman" w:hAnsi="Times New Roman"/>
          <w:sz w:val="24"/>
        </w:rPr>
      </w:pPr>
      <w:r w:rsidRPr="006F2121">
        <w:rPr>
          <w:rFonts w:ascii="Times New Roman" w:hAnsi="Times New Roman"/>
          <w:sz w:val="24"/>
        </w:rPr>
        <w:lastRenderedPageBreak/>
        <w:t>Informacinių išteklių vystymo ir priežiūros saugumas (saugus kodavimas ir kt.) turi būti užtikrintas, kaip reikalaujama Lietuvos standarte LST ES ISO/IEC 27002. Siekiant išvengti saugumo spragų ir pažeidžiamumų programinėje įrangoje, Paslaugų teikėjas, kurdamas programinę įrangą ir teikdamas programinės įrangos priežiūros paslaugas, turi vadovautis visuotinai pripažintais saugaus kodavimo standartais ir gerąja praktika (</w:t>
      </w:r>
      <w:proofErr w:type="spellStart"/>
      <w:r w:rsidRPr="006F2121">
        <w:rPr>
          <w:rFonts w:ascii="Times New Roman" w:hAnsi="Times New Roman"/>
          <w:sz w:val="24"/>
        </w:rPr>
        <w:t>The</w:t>
      </w:r>
      <w:proofErr w:type="spellEnd"/>
      <w:r w:rsidRPr="006F2121">
        <w:rPr>
          <w:rFonts w:ascii="Times New Roman" w:hAnsi="Times New Roman"/>
          <w:sz w:val="24"/>
        </w:rPr>
        <w:t xml:space="preserve"> </w:t>
      </w:r>
      <w:proofErr w:type="spellStart"/>
      <w:r w:rsidRPr="006F2121">
        <w:rPr>
          <w:rFonts w:ascii="Times New Roman" w:hAnsi="Times New Roman"/>
          <w:sz w:val="24"/>
        </w:rPr>
        <w:t>Open</w:t>
      </w:r>
      <w:proofErr w:type="spellEnd"/>
      <w:r w:rsidRPr="006F2121">
        <w:rPr>
          <w:rFonts w:ascii="Times New Roman" w:hAnsi="Times New Roman"/>
          <w:sz w:val="24"/>
        </w:rPr>
        <w:t xml:space="preserve"> </w:t>
      </w:r>
      <w:proofErr w:type="spellStart"/>
      <w:r w:rsidRPr="006F2121">
        <w:rPr>
          <w:rFonts w:ascii="Times New Roman" w:hAnsi="Times New Roman"/>
          <w:sz w:val="24"/>
        </w:rPr>
        <w:t>Web</w:t>
      </w:r>
      <w:proofErr w:type="spellEnd"/>
      <w:r w:rsidRPr="006F2121">
        <w:rPr>
          <w:rFonts w:ascii="Times New Roman" w:hAnsi="Times New Roman"/>
          <w:sz w:val="24"/>
        </w:rPr>
        <w:t xml:space="preserve"> </w:t>
      </w:r>
      <w:proofErr w:type="spellStart"/>
      <w:r w:rsidRPr="006F2121">
        <w:rPr>
          <w:rFonts w:ascii="Times New Roman" w:hAnsi="Times New Roman"/>
          <w:sz w:val="24"/>
        </w:rPr>
        <w:t>Application</w:t>
      </w:r>
      <w:proofErr w:type="spellEnd"/>
      <w:r w:rsidRPr="006F2121">
        <w:rPr>
          <w:rFonts w:ascii="Times New Roman" w:hAnsi="Times New Roman"/>
          <w:sz w:val="24"/>
        </w:rPr>
        <w:t xml:space="preserve"> </w:t>
      </w:r>
      <w:proofErr w:type="spellStart"/>
      <w:r w:rsidRPr="006F2121">
        <w:rPr>
          <w:rFonts w:ascii="Times New Roman" w:hAnsi="Times New Roman"/>
          <w:sz w:val="24"/>
        </w:rPr>
        <w:t>Security</w:t>
      </w:r>
      <w:proofErr w:type="spellEnd"/>
      <w:r w:rsidRPr="006F2121">
        <w:rPr>
          <w:rFonts w:ascii="Times New Roman" w:hAnsi="Times New Roman"/>
          <w:sz w:val="24"/>
        </w:rPr>
        <w:t xml:space="preserve"> Project (OWASP) </w:t>
      </w:r>
      <w:proofErr w:type="spellStart"/>
      <w:r w:rsidRPr="006F2121">
        <w:rPr>
          <w:rFonts w:ascii="Times New Roman" w:hAnsi="Times New Roman"/>
          <w:sz w:val="24"/>
        </w:rPr>
        <w:t>Secure</w:t>
      </w:r>
      <w:proofErr w:type="spellEnd"/>
      <w:r w:rsidRPr="006F2121">
        <w:rPr>
          <w:rFonts w:ascii="Times New Roman" w:hAnsi="Times New Roman"/>
          <w:sz w:val="24"/>
        </w:rPr>
        <w:t xml:space="preserve"> </w:t>
      </w:r>
      <w:proofErr w:type="spellStart"/>
      <w:r w:rsidRPr="006F2121">
        <w:rPr>
          <w:rFonts w:ascii="Times New Roman" w:hAnsi="Times New Roman"/>
          <w:sz w:val="24"/>
        </w:rPr>
        <w:t>Coding</w:t>
      </w:r>
      <w:proofErr w:type="spellEnd"/>
      <w:r w:rsidRPr="006F2121">
        <w:rPr>
          <w:rFonts w:ascii="Times New Roman" w:hAnsi="Times New Roman"/>
          <w:sz w:val="24"/>
        </w:rPr>
        <w:t xml:space="preserve"> </w:t>
      </w:r>
      <w:proofErr w:type="spellStart"/>
      <w:r w:rsidRPr="006F2121">
        <w:rPr>
          <w:rFonts w:ascii="Times New Roman" w:hAnsi="Times New Roman"/>
          <w:sz w:val="24"/>
        </w:rPr>
        <w:t>Practices</w:t>
      </w:r>
      <w:proofErr w:type="spellEnd"/>
      <w:r w:rsidRPr="006F2121">
        <w:rPr>
          <w:rFonts w:ascii="Times New Roman" w:hAnsi="Times New Roman"/>
          <w:sz w:val="24"/>
        </w:rPr>
        <w:t xml:space="preserve">, programinės įrangos saugos užtikrinimo standartu (angl. </w:t>
      </w:r>
      <w:proofErr w:type="spellStart"/>
      <w:r w:rsidRPr="006F2121">
        <w:rPr>
          <w:rFonts w:ascii="Times New Roman" w:hAnsi="Times New Roman"/>
          <w:sz w:val="24"/>
        </w:rPr>
        <w:t>Application</w:t>
      </w:r>
      <w:proofErr w:type="spellEnd"/>
      <w:r w:rsidRPr="006F2121">
        <w:rPr>
          <w:rFonts w:ascii="Times New Roman" w:hAnsi="Times New Roman"/>
          <w:sz w:val="24"/>
        </w:rPr>
        <w:t xml:space="preserve"> </w:t>
      </w:r>
      <w:proofErr w:type="spellStart"/>
      <w:r w:rsidRPr="006F2121">
        <w:rPr>
          <w:rFonts w:ascii="Times New Roman" w:hAnsi="Times New Roman"/>
          <w:sz w:val="24"/>
        </w:rPr>
        <w:t>Security</w:t>
      </w:r>
      <w:proofErr w:type="spellEnd"/>
      <w:r w:rsidRPr="006F2121">
        <w:rPr>
          <w:rFonts w:ascii="Times New Roman" w:hAnsi="Times New Roman"/>
          <w:sz w:val="24"/>
        </w:rPr>
        <w:t xml:space="preserve"> </w:t>
      </w:r>
      <w:proofErr w:type="spellStart"/>
      <w:r w:rsidRPr="006F2121">
        <w:rPr>
          <w:rFonts w:ascii="Times New Roman" w:hAnsi="Times New Roman"/>
          <w:sz w:val="24"/>
        </w:rPr>
        <w:t>Verification</w:t>
      </w:r>
      <w:proofErr w:type="spellEnd"/>
      <w:r w:rsidRPr="006F2121">
        <w:rPr>
          <w:rFonts w:ascii="Times New Roman" w:hAnsi="Times New Roman"/>
          <w:sz w:val="24"/>
        </w:rPr>
        <w:t xml:space="preserve"> Standard) ar lygiaverčiais). Kuriama programinė įranga neturi turėti nesankcionuotos prieigos prie duomenų ir kitų saugumo pažeidimų, kurie įvardijami naujausiame OWASP </w:t>
      </w:r>
      <w:proofErr w:type="spellStart"/>
      <w:r w:rsidRPr="006F2121">
        <w:rPr>
          <w:rFonts w:ascii="Times New Roman" w:hAnsi="Times New Roman"/>
          <w:sz w:val="24"/>
        </w:rPr>
        <w:t>Testing</w:t>
      </w:r>
      <w:proofErr w:type="spellEnd"/>
      <w:r w:rsidRPr="006F2121">
        <w:rPr>
          <w:rFonts w:ascii="Times New Roman" w:hAnsi="Times New Roman"/>
          <w:sz w:val="24"/>
        </w:rPr>
        <w:t xml:space="preserve"> </w:t>
      </w:r>
      <w:proofErr w:type="spellStart"/>
      <w:r w:rsidRPr="006F2121">
        <w:rPr>
          <w:rFonts w:ascii="Times New Roman" w:hAnsi="Times New Roman"/>
          <w:sz w:val="24"/>
        </w:rPr>
        <w:t>Guide</w:t>
      </w:r>
      <w:proofErr w:type="spellEnd"/>
      <w:r w:rsidRPr="006F2121">
        <w:rPr>
          <w:rFonts w:ascii="Times New Roman" w:hAnsi="Times New Roman"/>
          <w:sz w:val="24"/>
        </w:rPr>
        <w:t xml:space="preserve"> (neapsiribojant „OWASP </w:t>
      </w:r>
      <w:proofErr w:type="spellStart"/>
      <w:r w:rsidRPr="006F2121">
        <w:rPr>
          <w:rFonts w:ascii="Times New Roman" w:hAnsi="Times New Roman"/>
          <w:sz w:val="24"/>
        </w:rPr>
        <w:t>Top</w:t>
      </w:r>
      <w:proofErr w:type="spellEnd"/>
      <w:r w:rsidRPr="006F2121">
        <w:rPr>
          <w:rFonts w:ascii="Times New Roman" w:hAnsi="Times New Roman"/>
          <w:sz w:val="24"/>
        </w:rPr>
        <w:t xml:space="preserve"> 10“ pažeidžiamumais) (</w:t>
      </w:r>
      <w:hyperlink r:id="rId9" w:history="1">
        <w:r w:rsidRPr="006F2121">
          <w:rPr>
            <w:rStyle w:val="Hipersaitas"/>
            <w:rFonts w:ascii="Times New Roman" w:hAnsi="Times New Roman"/>
            <w:sz w:val="24"/>
          </w:rPr>
          <w:t>https://www.owasp.org</w:t>
        </w:r>
      </w:hyperlink>
      <w:r w:rsidRPr="006F2121">
        <w:rPr>
          <w:rFonts w:ascii="Times New Roman" w:hAnsi="Times New Roman"/>
          <w:sz w:val="24"/>
        </w:rPr>
        <w:t xml:space="preserve">) sąraše, </w:t>
      </w:r>
      <w:proofErr w:type="spellStart"/>
      <w:r w:rsidRPr="006F2121">
        <w:rPr>
          <w:rFonts w:ascii="Times New Roman" w:hAnsi="Times New Roman"/>
          <w:sz w:val="24"/>
        </w:rPr>
        <w:t>The</w:t>
      </w:r>
      <w:proofErr w:type="spellEnd"/>
      <w:r w:rsidRPr="006F2121">
        <w:rPr>
          <w:rFonts w:ascii="Times New Roman" w:hAnsi="Times New Roman"/>
          <w:sz w:val="24"/>
        </w:rPr>
        <w:t xml:space="preserve"> OWASP API </w:t>
      </w:r>
      <w:proofErr w:type="spellStart"/>
      <w:r w:rsidRPr="006F2121">
        <w:rPr>
          <w:rFonts w:ascii="Times New Roman" w:hAnsi="Times New Roman"/>
          <w:sz w:val="24"/>
        </w:rPr>
        <w:t>Security</w:t>
      </w:r>
      <w:proofErr w:type="spellEnd"/>
      <w:r w:rsidRPr="006F2121">
        <w:rPr>
          <w:rFonts w:ascii="Times New Roman" w:hAnsi="Times New Roman"/>
          <w:sz w:val="24"/>
        </w:rPr>
        <w:t xml:space="preserve"> sąraše ir kt. OWASP parengtose IS saugumo metodikose arba lygiaverčiuose dokumentuose. Saugumo patikrinimai (grėsmių modeliavimai, išeities kodo peržiūros ir kt. saugaus kodavimo standartuose ir gerojoje praktikoje numatyti saugumo patikrinimai) turi būti vykdomi kiekviename programinės įrangos kūrimo (vystymo, priežiūros) etape. Atliekant saugumo patikrinimus turi būti remiamasi naujausiomis šių metodikų versijomis: OWASP </w:t>
      </w:r>
      <w:proofErr w:type="spellStart"/>
      <w:r w:rsidRPr="006F2121">
        <w:rPr>
          <w:rFonts w:ascii="Times New Roman" w:hAnsi="Times New Roman"/>
          <w:sz w:val="24"/>
        </w:rPr>
        <w:t>Testing</w:t>
      </w:r>
      <w:proofErr w:type="spellEnd"/>
      <w:r w:rsidRPr="006F2121">
        <w:rPr>
          <w:rFonts w:ascii="Times New Roman" w:hAnsi="Times New Roman"/>
          <w:sz w:val="24"/>
        </w:rPr>
        <w:t xml:space="preserve"> </w:t>
      </w:r>
      <w:proofErr w:type="spellStart"/>
      <w:r w:rsidRPr="006F2121">
        <w:rPr>
          <w:rFonts w:ascii="Times New Roman" w:hAnsi="Times New Roman"/>
          <w:sz w:val="24"/>
        </w:rPr>
        <w:t>Guide</w:t>
      </w:r>
      <w:proofErr w:type="spellEnd"/>
      <w:r w:rsidRPr="006F2121">
        <w:rPr>
          <w:rFonts w:ascii="Times New Roman" w:hAnsi="Times New Roman"/>
          <w:sz w:val="24"/>
        </w:rPr>
        <w:t xml:space="preserve">, </w:t>
      </w:r>
      <w:proofErr w:type="spellStart"/>
      <w:r w:rsidRPr="006F2121">
        <w:rPr>
          <w:rFonts w:ascii="Times New Roman" w:hAnsi="Times New Roman"/>
          <w:sz w:val="24"/>
        </w:rPr>
        <w:t>Penetration</w:t>
      </w:r>
      <w:proofErr w:type="spellEnd"/>
      <w:r w:rsidRPr="006F2121">
        <w:rPr>
          <w:rFonts w:ascii="Times New Roman" w:hAnsi="Times New Roman"/>
          <w:sz w:val="24"/>
        </w:rPr>
        <w:t xml:space="preserve"> </w:t>
      </w:r>
      <w:proofErr w:type="spellStart"/>
      <w:r w:rsidRPr="006F2121">
        <w:rPr>
          <w:rFonts w:ascii="Times New Roman" w:hAnsi="Times New Roman"/>
          <w:sz w:val="24"/>
        </w:rPr>
        <w:t>Testing</w:t>
      </w:r>
      <w:proofErr w:type="spellEnd"/>
      <w:r w:rsidRPr="006F2121">
        <w:rPr>
          <w:rFonts w:ascii="Times New Roman" w:hAnsi="Times New Roman"/>
          <w:sz w:val="24"/>
        </w:rPr>
        <w:t xml:space="preserve"> </w:t>
      </w:r>
      <w:proofErr w:type="spellStart"/>
      <w:r w:rsidRPr="006F2121">
        <w:rPr>
          <w:rFonts w:ascii="Times New Roman" w:hAnsi="Times New Roman"/>
          <w:sz w:val="24"/>
        </w:rPr>
        <w:t>Execution</w:t>
      </w:r>
      <w:proofErr w:type="spellEnd"/>
      <w:r w:rsidRPr="006F2121">
        <w:rPr>
          <w:rFonts w:ascii="Times New Roman" w:hAnsi="Times New Roman"/>
          <w:sz w:val="24"/>
        </w:rPr>
        <w:t xml:space="preserve"> Standard (PTES), </w:t>
      </w:r>
      <w:proofErr w:type="spellStart"/>
      <w:r w:rsidRPr="006F2121">
        <w:rPr>
          <w:rFonts w:ascii="Times New Roman" w:hAnsi="Times New Roman"/>
          <w:sz w:val="24"/>
        </w:rPr>
        <w:t>Open</w:t>
      </w:r>
      <w:proofErr w:type="spellEnd"/>
      <w:r w:rsidRPr="006F2121">
        <w:rPr>
          <w:rFonts w:ascii="Times New Roman" w:hAnsi="Times New Roman"/>
          <w:sz w:val="24"/>
        </w:rPr>
        <w:t xml:space="preserve"> </w:t>
      </w:r>
      <w:proofErr w:type="spellStart"/>
      <w:r w:rsidRPr="006F2121">
        <w:rPr>
          <w:rFonts w:ascii="Times New Roman" w:hAnsi="Times New Roman"/>
          <w:sz w:val="24"/>
        </w:rPr>
        <w:t>Source</w:t>
      </w:r>
      <w:proofErr w:type="spellEnd"/>
      <w:r w:rsidRPr="006F2121">
        <w:rPr>
          <w:rFonts w:ascii="Times New Roman" w:hAnsi="Times New Roman"/>
          <w:sz w:val="24"/>
        </w:rPr>
        <w:t xml:space="preserve"> </w:t>
      </w:r>
      <w:proofErr w:type="spellStart"/>
      <w:r w:rsidRPr="006F2121">
        <w:rPr>
          <w:rFonts w:ascii="Times New Roman" w:hAnsi="Times New Roman"/>
          <w:sz w:val="24"/>
        </w:rPr>
        <w:t>Security</w:t>
      </w:r>
      <w:proofErr w:type="spellEnd"/>
      <w:r w:rsidRPr="006F2121">
        <w:rPr>
          <w:rFonts w:ascii="Times New Roman" w:hAnsi="Times New Roman"/>
          <w:sz w:val="24"/>
        </w:rPr>
        <w:t xml:space="preserve"> </w:t>
      </w:r>
      <w:proofErr w:type="spellStart"/>
      <w:r w:rsidRPr="006F2121">
        <w:rPr>
          <w:rFonts w:ascii="Times New Roman" w:hAnsi="Times New Roman"/>
          <w:sz w:val="24"/>
        </w:rPr>
        <w:t>Testing</w:t>
      </w:r>
      <w:proofErr w:type="spellEnd"/>
      <w:r w:rsidRPr="006F2121">
        <w:rPr>
          <w:rFonts w:ascii="Times New Roman" w:hAnsi="Times New Roman"/>
          <w:sz w:val="24"/>
        </w:rPr>
        <w:t xml:space="preserve"> </w:t>
      </w:r>
      <w:proofErr w:type="spellStart"/>
      <w:r w:rsidRPr="006F2121">
        <w:rPr>
          <w:rFonts w:ascii="Times New Roman" w:hAnsi="Times New Roman"/>
          <w:sz w:val="24"/>
        </w:rPr>
        <w:t>Methodology</w:t>
      </w:r>
      <w:proofErr w:type="spellEnd"/>
      <w:r w:rsidRPr="006F2121">
        <w:rPr>
          <w:rFonts w:ascii="Times New Roman" w:hAnsi="Times New Roman"/>
          <w:sz w:val="24"/>
        </w:rPr>
        <w:t xml:space="preserve"> </w:t>
      </w:r>
      <w:proofErr w:type="spellStart"/>
      <w:r w:rsidRPr="006F2121">
        <w:rPr>
          <w:rFonts w:ascii="Times New Roman" w:hAnsi="Times New Roman"/>
          <w:sz w:val="24"/>
        </w:rPr>
        <w:t>Manual</w:t>
      </w:r>
      <w:proofErr w:type="spellEnd"/>
      <w:r w:rsidRPr="006F2121">
        <w:rPr>
          <w:rFonts w:ascii="Times New Roman" w:hAnsi="Times New Roman"/>
          <w:sz w:val="24"/>
        </w:rPr>
        <w:t xml:space="preserve"> (OSSTMM), </w:t>
      </w:r>
      <w:proofErr w:type="spellStart"/>
      <w:r w:rsidRPr="006F2121">
        <w:rPr>
          <w:rFonts w:ascii="Times New Roman" w:hAnsi="Times New Roman"/>
          <w:sz w:val="24"/>
        </w:rPr>
        <w:t>Information</w:t>
      </w:r>
      <w:proofErr w:type="spellEnd"/>
      <w:r w:rsidRPr="006F2121">
        <w:rPr>
          <w:rFonts w:ascii="Times New Roman" w:hAnsi="Times New Roman"/>
          <w:sz w:val="24"/>
        </w:rPr>
        <w:t xml:space="preserve"> </w:t>
      </w:r>
      <w:proofErr w:type="spellStart"/>
      <w:r w:rsidRPr="006F2121">
        <w:rPr>
          <w:rFonts w:ascii="Times New Roman" w:hAnsi="Times New Roman"/>
          <w:sz w:val="24"/>
        </w:rPr>
        <w:t>Systems</w:t>
      </w:r>
      <w:proofErr w:type="spellEnd"/>
      <w:r w:rsidRPr="006F2121">
        <w:rPr>
          <w:rFonts w:ascii="Times New Roman" w:hAnsi="Times New Roman"/>
          <w:sz w:val="24"/>
        </w:rPr>
        <w:t xml:space="preserve"> </w:t>
      </w:r>
      <w:proofErr w:type="spellStart"/>
      <w:r w:rsidRPr="006F2121">
        <w:rPr>
          <w:rFonts w:ascii="Times New Roman" w:hAnsi="Times New Roman"/>
          <w:sz w:val="24"/>
        </w:rPr>
        <w:t>Security</w:t>
      </w:r>
      <w:proofErr w:type="spellEnd"/>
      <w:r w:rsidRPr="006F2121">
        <w:rPr>
          <w:rFonts w:ascii="Times New Roman" w:hAnsi="Times New Roman"/>
          <w:sz w:val="24"/>
        </w:rPr>
        <w:t xml:space="preserve"> </w:t>
      </w:r>
      <w:proofErr w:type="spellStart"/>
      <w:r w:rsidRPr="006F2121">
        <w:rPr>
          <w:rFonts w:ascii="Times New Roman" w:hAnsi="Times New Roman"/>
          <w:sz w:val="24"/>
        </w:rPr>
        <w:t>Assessment</w:t>
      </w:r>
      <w:proofErr w:type="spellEnd"/>
      <w:r w:rsidRPr="006F2121">
        <w:rPr>
          <w:rFonts w:ascii="Times New Roman" w:hAnsi="Times New Roman"/>
          <w:sz w:val="24"/>
        </w:rPr>
        <w:t xml:space="preserve"> </w:t>
      </w:r>
      <w:proofErr w:type="spellStart"/>
      <w:r w:rsidRPr="006F2121">
        <w:rPr>
          <w:rFonts w:ascii="Times New Roman" w:hAnsi="Times New Roman"/>
          <w:sz w:val="24"/>
        </w:rPr>
        <w:t>Framework</w:t>
      </w:r>
      <w:proofErr w:type="spellEnd"/>
      <w:r w:rsidRPr="006F2121">
        <w:rPr>
          <w:rFonts w:ascii="Times New Roman" w:hAnsi="Times New Roman"/>
          <w:sz w:val="24"/>
        </w:rPr>
        <w:t xml:space="preserve"> (ISSAF), NIST SP 800-30“ ar lygiavertėmis saugumo patikrinimo metodikomis. Paslaugų teikėjas turės pašalinti nustatytas Paslaugų saugumo spragas, nepriklausomai nuo to, ar jas nustatytų Paslaugų teikėjas, Perkančioji organizaciją ar trečioji šalis.</w:t>
      </w:r>
    </w:p>
    <w:p w14:paraId="1910F581" w14:textId="77777777" w:rsidR="00B1443A" w:rsidRPr="006F2121" w:rsidRDefault="00B1443A" w:rsidP="00C2440B">
      <w:pPr>
        <w:pStyle w:val="NRDTekstas"/>
        <w:numPr>
          <w:ilvl w:val="0"/>
          <w:numId w:val="2"/>
        </w:numPr>
        <w:tabs>
          <w:tab w:val="left" w:pos="1134"/>
        </w:tabs>
        <w:spacing w:before="100" w:beforeAutospacing="1" w:after="100" w:afterAutospacing="1"/>
        <w:ind w:left="0" w:firstLine="709"/>
        <w:rPr>
          <w:rFonts w:ascii="Times New Roman" w:eastAsia="Calibri" w:hAnsi="Times New Roman"/>
          <w:sz w:val="24"/>
        </w:rPr>
      </w:pPr>
      <w:r w:rsidRPr="006F2121">
        <w:rPr>
          <w:rFonts w:ascii="Times New Roman" w:eastAsia="Calibri" w:hAnsi="Times New Roman"/>
          <w:sz w:val="24"/>
        </w:rPr>
        <w:t xml:space="preserve">Paslaugų teikėjas, suderinęs su Perkančiąja organizacija, turi naudoti naujai kuriamai programinei įrangai jos kūrimo dieną esamas naujausias programinių paketų, bibliotekų, programavimo kalbų, jų kompiliatorių bei interpretatorių versijas. </w:t>
      </w:r>
      <w:r w:rsidRPr="006F2121">
        <w:rPr>
          <w:rFonts w:ascii="Times New Roman" w:hAnsi="Times New Roman"/>
          <w:sz w:val="24"/>
        </w:rPr>
        <w:t>P</w:t>
      </w:r>
      <w:r w:rsidRPr="006F2121">
        <w:rPr>
          <w:rFonts w:ascii="Times New Roman" w:eastAsia="Calibri" w:hAnsi="Times New Roman"/>
          <w:sz w:val="24"/>
        </w:rPr>
        <w:t xml:space="preserve">aslaugų teikėjas turės pašalinti nustatytas Paslaugų saugumo spragas, nepriklausomai nuo to, ar jas nustatytų Paslaugų teikėjas, Perkančioji organizaciją ar trečioji šalis. </w:t>
      </w:r>
    </w:p>
    <w:p w14:paraId="3AA7242A" w14:textId="10C44067" w:rsidR="00B1443A" w:rsidRPr="006F2121" w:rsidRDefault="00B1443A" w:rsidP="00C2440B">
      <w:pPr>
        <w:pStyle w:val="NRDTekstas"/>
        <w:numPr>
          <w:ilvl w:val="0"/>
          <w:numId w:val="2"/>
        </w:numPr>
        <w:tabs>
          <w:tab w:val="left" w:pos="1134"/>
        </w:tabs>
        <w:spacing w:before="100" w:beforeAutospacing="1" w:after="100" w:afterAutospacing="1"/>
        <w:ind w:left="0" w:firstLine="709"/>
        <w:rPr>
          <w:rFonts w:ascii="Times New Roman" w:eastAsia="Calibri" w:hAnsi="Times New Roman"/>
          <w:sz w:val="24"/>
        </w:rPr>
      </w:pPr>
      <w:r w:rsidRPr="006F2121">
        <w:rPr>
          <w:rFonts w:ascii="Times New Roman" w:eastAsia="Calibri" w:hAnsi="Times New Roman"/>
          <w:sz w:val="24"/>
        </w:rPr>
        <w:t xml:space="preserve">Paslaugų teikėjui prieiga prie Perkančiosios organizacijos informacinių išteklių suteikiama tik pasirašius </w:t>
      </w:r>
      <w:r w:rsidR="000E37A6">
        <w:rPr>
          <w:rFonts w:ascii="Times New Roman" w:eastAsia="Calibri" w:hAnsi="Times New Roman"/>
          <w:sz w:val="24"/>
        </w:rPr>
        <w:t>S</w:t>
      </w:r>
      <w:r w:rsidRPr="002E553D">
        <w:rPr>
          <w:rFonts w:ascii="Times New Roman" w:eastAsia="Calibri" w:hAnsi="Times New Roman"/>
          <w:sz w:val="24"/>
        </w:rPr>
        <w:t>utartį</w:t>
      </w:r>
      <w:r w:rsidRPr="006F2121">
        <w:rPr>
          <w:rFonts w:ascii="Times New Roman" w:eastAsia="Calibri" w:hAnsi="Times New Roman"/>
          <w:sz w:val="24"/>
        </w:rPr>
        <w:t xml:space="preserve"> pagal Paslaugų teikėjo pagrįstą rašytinį prašymą. Paslaugų teikėjui suteikiamas tik toks prieigos prie informacinių išteklių lygis, kuris yra būtinas </w:t>
      </w:r>
      <w:r w:rsidR="000E37A6">
        <w:rPr>
          <w:rFonts w:ascii="Times New Roman" w:eastAsia="Calibri" w:hAnsi="Times New Roman"/>
          <w:sz w:val="24"/>
        </w:rPr>
        <w:t>S</w:t>
      </w:r>
      <w:r w:rsidRPr="002E553D">
        <w:rPr>
          <w:rFonts w:ascii="Times New Roman" w:eastAsia="Calibri" w:hAnsi="Times New Roman"/>
          <w:sz w:val="24"/>
        </w:rPr>
        <w:t>utartyje</w:t>
      </w:r>
      <w:r w:rsidRPr="006F2121">
        <w:rPr>
          <w:rFonts w:ascii="Times New Roman" w:eastAsia="Calibri" w:hAnsi="Times New Roman"/>
          <w:sz w:val="24"/>
        </w:rPr>
        <w:t xml:space="preserve"> nustatytiems įsipareigojimams, kurie neprieštarauja įstatymų ir kitų teisės aktų reikalavimams, vykdyti. Paslaugų teikėjo paskirti specialistai turi pasirašyti konfidencialumo pasižadėjimus. </w:t>
      </w:r>
    </w:p>
    <w:p w14:paraId="392331FB" w14:textId="5C6BBEFD" w:rsidR="00B1443A" w:rsidRPr="006F2121" w:rsidRDefault="00B1443A" w:rsidP="00C2440B">
      <w:pPr>
        <w:pStyle w:val="NRDTekstas"/>
        <w:numPr>
          <w:ilvl w:val="0"/>
          <w:numId w:val="2"/>
        </w:numPr>
        <w:tabs>
          <w:tab w:val="left" w:pos="1134"/>
        </w:tabs>
        <w:spacing w:before="100" w:beforeAutospacing="1" w:after="100" w:afterAutospacing="1"/>
        <w:ind w:left="0" w:firstLine="709"/>
        <w:rPr>
          <w:rFonts w:ascii="Times New Roman" w:eastAsia="Calibri" w:hAnsi="Times New Roman"/>
          <w:sz w:val="24"/>
        </w:rPr>
      </w:pPr>
      <w:r w:rsidRPr="006F2121">
        <w:rPr>
          <w:rFonts w:ascii="Times New Roman" w:eastAsia="Calibri" w:hAnsi="Times New Roman"/>
          <w:sz w:val="24"/>
        </w:rPr>
        <w:t xml:space="preserve">Paslaugų teikėjas, pastebėjęs saugos dokumentuose nustatytų reikalavimų pažeidimų,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 informacijos iš kitų informacijos šaltinių privalo nedelsdamas apie tai pranešti </w:t>
      </w:r>
      <w:r w:rsidR="002B7C91" w:rsidRPr="006F2121">
        <w:rPr>
          <w:rFonts w:ascii="Times New Roman" w:eastAsia="Calibri" w:hAnsi="Times New Roman"/>
          <w:sz w:val="24"/>
        </w:rPr>
        <w:t>SPPD</w:t>
      </w:r>
      <w:r w:rsidRPr="006F2121">
        <w:rPr>
          <w:rFonts w:ascii="Times New Roman" w:eastAsia="Calibri" w:hAnsi="Times New Roman"/>
          <w:sz w:val="24"/>
        </w:rPr>
        <w:t xml:space="preserve"> atsakingiems asmenims, ir suderinus su Perkančiąja organizacija, imtis atitinkamų priemonių ir veiksmų siekiant nustatyti elektroninės informacijos saugos incidentų priežastis, išvengti susijusios rizikos. Taip pat pagal kompetenciją vykdyti visus Perkančiosios organizacijos saugos įgaliotinio nurodymus ir pavedimus, susijusius su saugos politikos įgyvendinimu.</w:t>
      </w:r>
    </w:p>
    <w:p w14:paraId="1641320B" w14:textId="77777777" w:rsidR="00B1443A" w:rsidRPr="006F2121" w:rsidRDefault="00B1443A" w:rsidP="00C2440B">
      <w:pPr>
        <w:pStyle w:val="NRDTekstas"/>
        <w:numPr>
          <w:ilvl w:val="0"/>
          <w:numId w:val="2"/>
        </w:numPr>
        <w:tabs>
          <w:tab w:val="left" w:pos="1134"/>
        </w:tabs>
        <w:spacing w:before="100" w:beforeAutospacing="1" w:after="100" w:afterAutospacing="1"/>
        <w:ind w:left="0" w:firstLine="709"/>
        <w:rPr>
          <w:rFonts w:ascii="Times New Roman" w:eastAsia="Calibri" w:hAnsi="Times New Roman"/>
          <w:sz w:val="24"/>
        </w:rPr>
      </w:pPr>
      <w:r w:rsidRPr="006F2121">
        <w:rPr>
          <w:rFonts w:ascii="Times New Roman" w:eastAsia="Calibri" w:hAnsi="Times New Roman"/>
          <w:sz w:val="24"/>
        </w:rPr>
        <w:t>Paslaugų teikėjui draudžiama viešai skelbti informaciją apie saugumo spragas ar jas išnaudoti pažeistuose informaciniuose ištekliuose, pakeisti elektroninę informaciją, kitaip paveikti informacinius išteklius ir elektroninę informaciją.</w:t>
      </w:r>
    </w:p>
    <w:p w14:paraId="7602A16C" w14:textId="6FB29263" w:rsidR="00DF38A7" w:rsidRPr="006F2121" w:rsidRDefault="00DF38A7" w:rsidP="00C2440B">
      <w:pPr>
        <w:pStyle w:val="NRDTekstas"/>
        <w:numPr>
          <w:ilvl w:val="0"/>
          <w:numId w:val="2"/>
        </w:numPr>
        <w:tabs>
          <w:tab w:val="left" w:pos="1134"/>
        </w:tabs>
        <w:spacing w:before="100" w:beforeAutospacing="1" w:after="100" w:afterAutospacing="1"/>
        <w:ind w:left="0" w:firstLine="709"/>
        <w:rPr>
          <w:rFonts w:ascii="Times New Roman" w:eastAsia="Calibri" w:hAnsi="Times New Roman"/>
          <w:sz w:val="24"/>
        </w:rPr>
      </w:pPr>
      <w:r w:rsidRPr="006F2121">
        <w:rPr>
          <w:rFonts w:ascii="Times New Roman" w:eastAsia="Calibri" w:hAnsi="Times New Roman"/>
          <w:sz w:val="24"/>
        </w:rPr>
        <w:t xml:space="preserve">Tiekėjas įsipareigoja užtikrinti, kad visi jo pasitelkti subtiekėjai, partneriai ar trečiųjų šalių tiekėjai, dalyvaujantys paslaugų ar prekių teikimo grandinėje, laikytųsi šios sutarties sąlygų, įskaitant saugumo, konfidencialumo, kokybės ir terminų reikalavimus. Tiekėjas prisiima visą atsakomybę už trečiųjų šalių veiksmus ar neveikimą, susijusį su </w:t>
      </w:r>
      <w:r w:rsidR="000E37A6">
        <w:rPr>
          <w:rFonts w:ascii="Times New Roman" w:eastAsia="Calibri" w:hAnsi="Times New Roman"/>
          <w:sz w:val="24"/>
        </w:rPr>
        <w:t>S</w:t>
      </w:r>
      <w:r w:rsidRPr="00DF38A7">
        <w:rPr>
          <w:rFonts w:ascii="Times New Roman" w:eastAsia="Calibri" w:hAnsi="Times New Roman"/>
          <w:sz w:val="24"/>
        </w:rPr>
        <w:t>utarties</w:t>
      </w:r>
      <w:r w:rsidRPr="006F2121">
        <w:rPr>
          <w:rFonts w:ascii="Times New Roman" w:eastAsia="Calibri" w:hAnsi="Times New Roman"/>
          <w:sz w:val="24"/>
        </w:rPr>
        <w:t xml:space="preserve"> vykdymu</w:t>
      </w:r>
      <w:r w:rsidR="007403DA" w:rsidRPr="006F2121">
        <w:rPr>
          <w:rFonts w:ascii="Times New Roman" w:eastAsia="Calibri" w:hAnsi="Times New Roman"/>
          <w:sz w:val="24"/>
        </w:rPr>
        <w:t>.</w:t>
      </w:r>
    </w:p>
    <w:p w14:paraId="5E298AE3" w14:textId="022A42B0" w:rsidR="00B1443A" w:rsidRDefault="00B1443A" w:rsidP="00C2440B">
      <w:pPr>
        <w:pStyle w:val="NRDTekstas"/>
        <w:numPr>
          <w:ilvl w:val="0"/>
          <w:numId w:val="2"/>
        </w:numPr>
        <w:tabs>
          <w:tab w:val="left" w:pos="1134"/>
        </w:tabs>
        <w:spacing w:before="100" w:beforeAutospacing="1" w:after="100" w:afterAutospacing="1"/>
        <w:ind w:left="0" w:firstLine="709"/>
        <w:rPr>
          <w:rFonts w:ascii="Times New Roman" w:eastAsia="Calibri" w:hAnsi="Times New Roman"/>
          <w:sz w:val="24"/>
        </w:rPr>
      </w:pPr>
      <w:r w:rsidRPr="0C28C150">
        <w:rPr>
          <w:rFonts w:ascii="Times New Roman" w:eastAsia="Calibri" w:hAnsi="Times New Roman"/>
          <w:sz w:val="24"/>
        </w:rPr>
        <w:t xml:space="preserve">Iškilus poreikiui, siekdama įsitikinti, ar tinkamai vykdoma </w:t>
      </w:r>
      <w:r w:rsidR="000E37A6" w:rsidRPr="0C28C150">
        <w:rPr>
          <w:rFonts w:ascii="Times New Roman" w:eastAsia="Calibri" w:hAnsi="Times New Roman"/>
          <w:sz w:val="24"/>
        </w:rPr>
        <w:t>S</w:t>
      </w:r>
      <w:r w:rsidRPr="0C28C150">
        <w:rPr>
          <w:rFonts w:ascii="Times New Roman" w:eastAsia="Calibri" w:hAnsi="Times New Roman"/>
          <w:sz w:val="24"/>
        </w:rPr>
        <w:t xml:space="preserve">utartis, laikomasi elektroninės informacijos saugos (kibernetinio saugumo) reikalavimų, Perkančioji organizacija </w:t>
      </w:r>
      <w:r w:rsidRPr="0C28C150">
        <w:rPr>
          <w:rFonts w:ascii="Times New Roman" w:eastAsia="Calibri" w:hAnsi="Times New Roman"/>
          <w:sz w:val="24"/>
        </w:rPr>
        <w:lastRenderedPageBreak/>
        <w:t xml:space="preserve">turi teisę atlikti Paslaugų teikėjo teikiamų paslaugų stebėseną ir auditą, suteikti galimybę atlikti auditą trečiosioms šalims. </w:t>
      </w:r>
    </w:p>
    <w:p w14:paraId="1885D555" w14:textId="477EAFC3" w:rsidR="0C28C150" w:rsidRPr="0086575B" w:rsidRDefault="003B6DFE" w:rsidP="0086575B">
      <w:pPr>
        <w:pStyle w:val="Antrat1"/>
        <w:keepLines/>
        <w:spacing w:before="100" w:beforeAutospacing="1" w:after="100" w:afterAutospacing="1"/>
        <w:ind w:left="510"/>
        <w:rPr>
          <w:b w:val="0"/>
        </w:rPr>
      </w:pPr>
      <w:r>
        <w:t>5. NUOSTATOS DĖL KIBERNETINIO SAUGUMO</w:t>
      </w:r>
    </w:p>
    <w:p w14:paraId="77BF30DF" w14:textId="0F4B2E1B" w:rsidR="003B6DFE" w:rsidRPr="009A43E3" w:rsidRDefault="003B6DFE" w:rsidP="004467DC">
      <w:pPr>
        <w:pStyle w:val="NRDTekstas"/>
        <w:numPr>
          <w:ilvl w:val="0"/>
          <w:numId w:val="2"/>
        </w:numPr>
        <w:tabs>
          <w:tab w:val="left" w:pos="1134"/>
        </w:tabs>
        <w:spacing w:before="100" w:beforeAutospacing="1" w:after="100" w:afterAutospacing="1"/>
        <w:ind w:left="0" w:firstLine="709"/>
        <w:rPr>
          <w:rFonts w:ascii="Times New Roman" w:eastAsia="Calibri" w:hAnsi="Times New Roman"/>
          <w:sz w:val="24"/>
        </w:rPr>
      </w:pPr>
      <w:r w:rsidRPr="0C28C150">
        <w:rPr>
          <w:rFonts w:ascii="Times New Roman" w:hAnsi="Times New Roman"/>
          <w:sz w:val="24"/>
        </w:rPr>
        <w:t>Pagrindiniai saugą reglamentuojantys teisės aktai, kuriais turi būti vadovaujamasi teikiant paslaugas yra šie:</w:t>
      </w:r>
    </w:p>
    <w:p w14:paraId="7BBF7207" w14:textId="6032E6AD" w:rsidR="003B6DFE" w:rsidRDefault="00FA146B" w:rsidP="004467DC">
      <w:pPr>
        <w:pStyle w:val="NRDTekstas"/>
        <w:numPr>
          <w:ilvl w:val="1"/>
          <w:numId w:val="2"/>
        </w:numPr>
        <w:tabs>
          <w:tab w:val="left" w:pos="1134"/>
          <w:tab w:val="left" w:pos="1276"/>
        </w:tabs>
        <w:spacing w:before="100" w:beforeAutospacing="1" w:after="100" w:afterAutospacing="1"/>
        <w:ind w:left="0" w:firstLine="709"/>
        <w:rPr>
          <w:rFonts w:ascii="Times New Roman" w:eastAsia="Calibri" w:hAnsi="Times New Roman"/>
          <w:sz w:val="24"/>
        </w:rPr>
      </w:pPr>
      <w:r w:rsidRPr="009A43E3">
        <w:rPr>
          <w:rFonts w:ascii="Times New Roman" w:hAnsi="Times New Roman"/>
          <w:iCs/>
          <w:sz w:val="24"/>
        </w:rPr>
        <w:t>2016 m. balandžio 27 d. Europos Parlamento ir Tarybos reglamentas (ES) 2016/679 dėl fizinių asmenų apsaugos tvarkant asmens duomenis ir dėl laisvo tokių duomenų judėjimo ir kuriuo panaikinama Direktyva 95/46/EB (Bendrasis duomenų apsaugos reglamentas (BDAR)),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70107378" w14:textId="16C39247" w:rsidR="003B6DFE" w:rsidRPr="004467DC" w:rsidRDefault="00FA146B" w:rsidP="004467DC">
      <w:pPr>
        <w:pStyle w:val="NRDTekstas"/>
        <w:numPr>
          <w:ilvl w:val="1"/>
          <w:numId w:val="2"/>
        </w:numPr>
        <w:tabs>
          <w:tab w:val="left" w:pos="1134"/>
          <w:tab w:val="left" w:pos="1418"/>
          <w:tab w:val="left" w:pos="2127"/>
        </w:tabs>
        <w:spacing w:before="100" w:beforeAutospacing="1" w:after="100" w:afterAutospacing="1"/>
        <w:ind w:left="0" w:firstLine="709"/>
        <w:rPr>
          <w:rFonts w:ascii="Times New Roman" w:eastAsia="Calibri" w:hAnsi="Times New Roman"/>
          <w:sz w:val="24"/>
        </w:rPr>
      </w:pPr>
      <w:r w:rsidRPr="0C28C150">
        <w:rPr>
          <w:rFonts w:ascii="Times New Roman" w:hAnsi="Times New Roman"/>
          <w:sz w:val="24"/>
        </w:rPr>
        <w:t>Lietuvos Respublikos asmens duomenų teisinės apsaugos įstatymas;</w:t>
      </w:r>
    </w:p>
    <w:p w14:paraId="7E430EB2" w14:textId="54B4E05E" w:rsidR="003B6DFE" w:rsidRPr="004467DC" w:rsidRDefault="00FA146B" w:rsidP="004467DC">
      <w:pPr>
        <w:pStyle w:val="NRDTekstas"/>
        <w:numPr>
          <w:ilvl w:val="1"/>
          <w:numId w:val="2"/>
        </w:numPr>
        <w:tabs>
          <w:tab w:val="left" w:pos="1134"/>
          <w:tab w:val="left" w:pos="1276"/>
        </w:tabs>
        <w:spacing w:before="100" w:beforeAutospacing="1" w:after="100" w:afterAutospacing="1"/>
        <w:ind w:left="0" w:firstLine="709"/>
        <w:rPr>
          <w:rFonts w:ascii="Times New Roman" w:eastAsia="Calibri" w:hAnsi="Times New Roman"/>
          <w:sz w:val="24"/>
        </w:rPr>
      </w:pPr>
      <w:r w:rsidRPr="004467DC">
        <w:rPr>
          <w:rFonts w:ascii="Times New Roman" w:hAnsi="Times New Roman"/>
          <w:iCs/>
          <w:sz w:val="24"/>
        </w:rPr>
        <w:t>Lietuvos Respublikos kibernetinio saugumo įstatymas;</w:t>
      </w:r>
    </w:p>
    <w:p w14:paraId="1DD7F543" w14:textId="06D76DEE" w:rsidR="003B6DFE" w:rsidRPr="004467DC" w:rsidRDefault="00FA146B" w:rsidP="004467DC">
      <w:pPr>
        <w:pStyle w:val="NRDTekstas"/>
        <w:numPr>
          <w:ilvl w:val="1"/>
          <w:numId w:val="2"/>
        </w:numPr>
        <w:tabs>
          <w:tab w:val="left" w:pos="1134"/>
          <w:tab w:val="left" w:pos="1418"/>
        </w:tabs>
        <w:spacing w:before="100" w:beforeAutospacing="1" w:after="100" w:afterAutospacing="1"/>
        <w:ind w:left="0" w:firstLine="709"/>
        <w:rPr>
          <w:rFonts w:ascii="Times New Roman" w:eastAsia="Calibri" w:hAnsi="Times New Roman"/>
          <w:sz w:val="24"/>
        </w:rPr>
      </w:pPr>
      <w:r w:rsidRPr="004467DC">
        <w:rPr>
          <w:rFonts w:ascii="Times New Roman" w:hAnsi="Times New Roman"/>
          <w:iCs/>
          <w:sz w:val="24"/>
        </w:rPr>
        <w:t>Kibernetinio saugumo reikalavimų aprašas, patvirtintas Lietuvos Respublikos Vyriausybės 2024 m. lapkričio 6 d. nutarimu Nr. 945 „Dėl Lietuvos Respublikos Vyriausybės 2018 m. rugpjūčio 13 d. nutarimo Nr. 818 „Dėl Lietuvos Respublikos kibernetinio saugumo įstatymo įgyvendinimo“ pakeitimo“;</w:t>
      </w:r>
    </w:p>
    <w:p w14:paraId="0AF444FA" w14:textId="6F65BEAB" w:rsidR="003B6DFE" w:rsidRPr="004467DC" w:rsidRDefault="00FA146B" w:rsidP="004467DC">
      <w:pPr>
        <w:pStyle w:val="NRDTekstas"/>
        <w:numPr>
          <w:ilvl w:val="1"/>
          <w:numId w:val="2"/>
        </w:numPr>
        <w:tabs>
          <w:tab w:val="left" w:pos="851"/>
          <w:tab w:val="left" w:pos="1134"/>
          <w:tab w:val="left" w:pos="1560"/>
        </w:tabs>
        <w:spacing w:before="100" w:beforeAutospacing="1" w:after="100" w:afterAutospacing="1"/>
        <w:ind w:left="0" w:firstLine="709"/>
        <w:rPr>
          <w:rFonts w:ascii="Times New Roman" w:eastAsia="Calibri" w:hAnsi="Times New Roman"/>
          <w:sz w:val="24"/>
        </w:rPr>
      </w:pPr>
      <w:r w:rsidRPr="004467DC">
        <w:rPr>
          <w:rFonts w:ascii="Times New Roman" w:hAnsi="Times New Roman"/>
          <w:iCs/>
          <w:sz w:val="24"/>
        </w:rPr>
        <w:t>Informacinių sistemų elektroninės informacijos saugos reikalavimai, patvirtinti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02778767" w14:textId="50BCEC58" w:rsidR="003B6DFE" w:rsidRPr="004467DC" w:rsidRDefault="00FA146B" w:rsidP="004467DC">
      <w:pPr>
        <w:pStyle w:val="NRDTekstas"/>
        <w:numPr>
          <w:ilvl w:val="1"/>
          <w:numId w:val="2"/>
        </w:numPr>
        <w:tabs>
          <w:tab w:val="left" w:pos="1134"/>
          <w:tab w:val="left" w:pos="1276"/>
        </w:tabs>
        <w:spacing w:before="100" w:beforeAutospacing="1" w:after="100" w:afterAutospacing="1"/>
        <w:ind w:left="0" w:firstLine="709"/>
        <w:rPr>
          <w:rFonts w:ascii="Times New Roman" w:eastAsia="Calibri" w:hAnsi="Times New Roman"/>
          <w:sz w:val="24"/>
        </w:rPr>
      </w:pPr>
      <w:r w:rsidRPr="004467DC">
        <w:rPr>
          <w:rFonts w:ascii="Times New Roman" w:hAnsi="Times New Roman"/>
          <w:sz w:val="24"/>
        </w:rPr>
        <w:t>Duomenų teikimo formatų ir standartų rekomendacijos, patvirtintos Informacinės visuomenės plėtros komiteto direktoriaus 2013 m. kovo 25 d. įsakymu Nr. T-36 „Dėl Duomenų teikimo formatų ir standartų rekomendacijų patvirtinimo“.</w:t>
      </w:r>
    </w:p>
    <w:p w14:paraId="08D6AE74" w14:textId="5CDE8D2B" w:rsidR="00FA146B" w:rsidRDefault="00FE0C0F" w:rsidP="00FE0C0F">
      <w:pPr>
        <w:pStyle w:val="NRDTekstas"/>
        <w:tabs>
          <w:tab w:val="left" w:pos="1134"/>
        </w:tabs>
        <w:spacing w:before="100" w:beforeAutospacing="1" w:after="100" w:afterAutospacing="1"/>
        <w:ind w:firstLine="0"/>
        <w:jc w:val="center"/>
        <w:rPr>
          <w:rFonts w:ascii="Times New Roman" w:eastAsia="Calibri" w:hAnsi="Times New Roman"/>
          <w:sz w:val="24"/>
        </w:rPr>
      </w:pPr>
      <w:r>
        <w:rPr>
          <w:rFonts w:ascii="Times New Roman" w:hAnsi="Times New Roman"/>
          <w:iCs/>
          <w:sz w:val="24"/>
        </w:rPr>
        <w:t>______________</w:t>
      </w:r>
    </w:p>
    <w:sectPr w:rsidR="00FA146B" w:rsidSect="0086575B">
      <w:headerReference w:type="default" r:id="rId10"/>
      <w:footerReference w:type="default" r:id="rId11"/>
      <w:pgSz w:w="11906" w:h="16838"/>
      <w:pgMar w:top="1134" w:right="1440" w:bottom="113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43C7" w14:textId="77777777" w:rsidR="00F8304E" w:rsidRPr="006F2121" w:rsidRDefault="00F8304E" w:rsidP="008132AF">
      <w:r w:rsidRPr="006F2121">
        <w:separator/>
      </w:r>
    </w:p>
  </w:endnote>
  <w:endnote w:type="continuationSeparator" w:id="0">
    <w:p w14:paraId="642234DD" w14:textId="77777777" w:rsidR="00F8304E" w:rsidRPr="006F2121" w:rsidRDefault="00F8304E" w:rsidP="008132AF">
      <w:r w:rsidRPr="006F21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D406" w14:textId="77777777" w:rsidR="002433DF" w:rsidRDefault="00243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8B92" w14:textId="77777777" w:rsidR="00F8304E" w:rsidRPr="006F2121" w:rsidRDefault="00F8304E" w:rsidP="008132AF">
      <w:r w:rsidRPr="006F2121">
        <w:separator/>
      </w:r>
    </w:p>
  </w:footnote>
  <w:footnote w:type="continuationSeparator" w:id="0">
    <w:p w14:paraId="2A7EFF30" w14:textId="77777777" w:rsidR="00F8304E" w:rsidRPr="006F2121" w:rsidRDefault="00F8304E" w:rsidP="008132AF">
      <w:r w:rsidRPr="006F2121">
        <w:continuationSeparator/>
      </w:r>
    </w:p>
  </w:footnote>
  <w:footnote w:id="1">
    <w:p w14:paraId="34DFEB88" w14:textId="145777B8" w:rsidR="00DE6323" w:rsidRPr="006F2121" w:rsidRDefault="00DE6323">
      <w:pPr>
        <w:pStyle w:val="Puslapioinaostekstas"/>
        <w:rPr>
          <w:rFonts w:ascii="Times New Roman" w:hAnsi="Times New Roman"/>
        </w:rPr>
      </w:pPr>
      <w:r w:rsidRPr="006F2121">
        <w:rPr>
          <w:rStyle w:val="Puslapioinaosnuoroda"/>
          <w:rFonts w:ascii="Times New Roman" w:hAnsi="Times New Roman"/>
        </w:rPr>
        <w:footnoteRef/>
      </w:r>
      <w:r w:rsidRPr="006F2121">
        <w:rPr>
          <w:rFonts w:ascii="Times New Roman" w:hAnsi="Times New Roman"/>
        </w:rPr>
        <w:t xml:space="preserve"> SPPD yra pripažintas esminiu kibernetinio saugumo subjektu NKSC KSS registre.</w:t>
      </w:r>
    </w:p>
  </w:footnote>
  <w:footnote w:id="2">
    <w:p w14:paraId="6FCE56F5" w14:textId="03D193B5" w:rsidR="002D56A8" w:rsidRPr="006F2121" w:rsidRDefault="002D56A8">
      <w:pPr>
        <w:pStyle w:val="Puslapioinaostekstas"/>
      </w:pPr>
      <w:r w:rsidRPr="006F2121">
        <w:rPr>
          <w:rStyle w:val="Puslapioinaosnuoroda"/>
        </w:rPr>
        <w:footnoteRef/>
      </w:r>
      <w:r w:rsidRPr="006F2121">
        <w:t xml:space="preserve"> </w:t>
      </w:r>
      <w:r w:rsidRPr="006F2121">
        <w:rPr>
          <w:rFonts w:ascii="Times New Roman" w:hAnsi="Times New Roman"/>
        </w:rPr>
        <w:t>Pažeidžiamumų sąrašas nustatomas žiniatinklio programų skenavimo priemonėmis arba kitais technologinio pažeidžiamumo nustatymo būdais (pvz. – įsilaužimo testavimo) Paslaugų teikimo pradžioje ir iki pokyčių, kurie bus atlikti Paslaugų teikimo metu, diegimo.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2A16" w14:textId="77777777" w:rsidR="002433DF" w:rsidRDefault="00243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720"/>
    <w:multiLevelType w:val="multilevel"/>
    <w:tmpl w:val="3B7448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1C37BE"/>
    <w:multiLevelType w:val="hybridMultilevel"/>
    <w:tmpl w:val="82626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B310F9"/>
    <w:multiLevelType w:val="multilevel"/>
    <w:tmpl w:val="0F28F806"/>
    <w:lvl w:ilvl="0">
      <w:start w:val="1"/>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A228E8"/>
    <w:multiLevelType w:val="hybridMultilevel"/>
    <w:tmpl w:val="B63226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6A7113"/>
    <w:multiLevelType w:val="hybridMultilevel"/>
    <w:tmpl w:val="294A60D4"/>
    <w:lvl w:ilvl="0" w:tplc="FE08059A">
      <w:numFmt w:val="bullet"/>
      <w:lvlText w:val=""/>
      <w:lvlJc w:val="left"/>
      <w:pPr>
        <w:ind w:left="1211" w:hanging="360"/>
      </w:pPr>
      <w:rPr>
        <w:rFonts w:ascii="Symbol" w:eastAsia="Calibr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E5213C5"/>
    <w:multiLevelType w:val="multilevel"/>
    <w:tmpl w:val="D47087AC"/>
    <w:lvl w:ilvl="0">
      <w:start w:val="1"/>
      <w:numFmt w:val="decimal"/>
      <w:lvlText w:val="%1."/>
      <w:lvlJc w:val="left"/>
      <w:pPr>
        <w:ind w:left="2880" w:hanging="360"/>
      </w:pPr>
      <w:rPr>
        <w:rFonts w:ascii="Times New Roman" w:hAnsi="Times New Roman" w:hint="default"/>
        <w:sz w:val="24"/>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6" w15:restartNumberingAfterBreak="0">
    <w:nsid w:val="796D0B68"/>
    <w:multiLevelType w:val="multilevel"/>
    <w:tmpl w:val="33E093AE"/>
    <w:lvl w:ilvl="0">
      <w:start w:val="1"/>
      <w:numFmt w:val="decimal"/>
      <w:pStyle w:val="NRDLentelesPavadinimas"/>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7BF373F2"/>
    <w:multiLevelType w:val="multilevel"/>
    <w:tmpl w:val="3B7448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466496"/>
    <w:multiLevelType w:val="hybridMultilevel"/>
    <w:tmpl w:val="66B819BE"/>
    <w:lvl w:ilvl="0" w:tplc="043E16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7728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140651">
    <w:abstractNumId w:val="2"/>
  </w:num>
  <w:num w:numId="3" w16cid:durableId="349842836">
    <w:abstractNumId w:val="5"/>
  </w:num>
  <w:num w:numId="4" w16cid:durableId="1607693396">
    <w:abstractNumId w:val="7"/>
  </w:num>
  <w:num w:numId="5" w16cid:durableId="981009824">
    <w:abstractNumId w:val="4"/>
  </w:num>
  <w:num w:numId="6" w16cid:durableId="1886717654">
    <w:abstractNumId w:val="0"/>
  </w:num>
  <w:num w:numId="7" w16cid:durableId="1532571674">
    <w:abstractNumId w:val="8"/>
  </w:num>
  <w:num w:numId="8" w16cid:durableId="1014457059">
    <w:abstractNumId w:val="1"/>
  </w:num>
  <w:num w:numId="9" w16cid:durableId="2004161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72"/>
    <w:rsid w:val="000051C3"/>
    <w:rsid w:val="000119AB"/>
    <w:rsid w:val="000214F3"/>
    <w:rsid w:val="00025B9C"/>
    <w:rsid w:val="00027A56"/>
    <w:rsid w:val="00027D33"/>
    <w:rsid w:val="00044C0A"/>
    <w:rsid w:val="00050593"/>
    <w:rsid w:val="00060DAF"/>
    <w:rsid w:val="000672C5"/>
    <w:rsid w:val="00071A33"/>
    <w:rsid w:val="0007536C"/>
    <w:rsid w:val="00076609"/>
    <w:rsid w:val="00077BF6"/>
    <w:rsid w:val="00083D2E"/>
    <w:rsid w:val="00087B63"/>
    <w:rsid w:val="000913EB"/>
    <w:rsid w:val="000935BD"/>
    <w:rsid w:val="00097CB8"/>
    <w:rsid w:val="00097E15"/>
    <w:rsid w:val="000A4F08"/>
    <w:rsid w:val="000A6A52"/>
    <w:rsid w:val="000B26AB"/>
    <w:rsid w:val="000C5E19"/>
    <w:rsid w:val="000D63A5"/>
    <w:rsid w:val="000D7A0A"/>
    <w:rsid w:val="000D7CD6"/>
    <w:rsid w:val="000E37A6"/>
    <w:rsid w:val="000F3AD4"/>
    <w:rsid w:val="000F5C55"/>
    <w:rsid w:val="00106FE4"/>
    <w:rsid w:val="00113D72"/>
    <w:rsid w:val="00114D86"/>
    <w:rsid w:val="00114EEE"/>
    <w:rsid w:val="00121316"/>
    <w:rsid w:val="00145620"/>
    <w:rsid w:val="001477F4"/>
    <w:rsid w:val="001578EB"/>
    <w:rsid w:val="00160246"/>
    <w:rsid w:val="001602E8"/>
    <w:rsid w:val="00172FE5"/>
    <w:rsid w:val="00175173"/>
    <w:rsid w:val="00175E8D"/>
    <w:rsid w:val="00183B68"/>
    <w:rsid w:val="001846BE"/>
    <w:rsid w:val="001A3B34"/>
    <w:rsid w:val="001B5C68"/>
    <w:rsid w:val="001D633C"/>
    <w:rsid w:val="001D7D05"/>
    <w:rsid w:val="001E0293"/>
    <w:rsid w:val="001E1685"/>
    <w:rsid w:val="001E35B5"/>
    <w:rsid w:val="001F1223"/>
    <w:rsid w:val="001F2164"/>
    <w:rsid w:val="001F2631"/>
    <w:rsid w:val="001F339C"/>
    <w:rsid w:val="001F37D1"/>
    <w:rsid w:val="001F55E2"/>
    <w:rsid w:val="00204C86"/>
    <w:rsid w:val="00204EC7"/>
    <w:rsid w:val="00213B14"/>
    <w:rsid w:val="00215646"/>
    <w:rsid w:val="00227C96"/>
    <w:rsid w:val="00232158"/>
    <w:rsid w:val="0023320C"/>
    <w:rsid w:val="002433DF"/>
    <w:rsid w:val="002435C3"/>
    <w:rsid w:val="0024733C"/>
    <w:rsid w:val="002504CD"/>
    <w:rsid w:val="00257073"/>
    <w:rsid w:val="002604CE"/>
    <w:rsid w:val="00267B97"/>
    <w:rsid w:val="002712CB"/>
    <w:rsid w:val="00273CDE"/>
    <w:rsid w:val="00273CF4"/>
    <w:rsid w:val="002748EB"/>
    <w:rsid w:val="00280D03"/>
    <w:rsid w:val="00281996"/>
    <w:rsid w:val="0028543E"/>
    <w:rsid w:val="00285B0C"/>
    <w:rsid w:val="00287600"/>
    <w:rsid w:val="00292F6F"/>
    <w:rsid w:val="0029740D"/>
    <w:rsid w:val="002A446A"/>
    <w:rsid w:val="002A600A"/>
    <w:rsid w:val="002B4955"/>
    <w:rsid w:val="002B7C91"/>
    <w:rsid w:val="002C0F52"/>
    <w:rsid w:val="002C216F"/>
    <w:rsid w:val="002C6DC7"/>
    <w:rsid w:val="002D56A8"/>
    <w:rsid w:val="002D6453"/>
    <w:rsid w:val="002D6A51"/>
    <w:rsid w:val="002E3F76"/>
    <w:rsid w:val="002E553D"/>
    <w:rsid w:val="002E6FF0"/>
    <w:rsid w:val="002F29C3"/>
    <w:rsid w:val="002F3780"/>
    <w:rsid w:val="002F5180"/>
    <w:rsid w:val="002F53FD"/>
    <w:rsid w:val="0030556A"/>
    <w:rsid w:val="003069B2"/>
    <w:rsid w:val="00311304"/>
    <w:rsid w:val="00312B8C"/>
    <w:rsid w:val="00315A33"/>
    <w:rsid w:val="0031734E"/>
    <w:rsid w:val="00324BB0"/>
    <w:rsid w:val="0033082F"/>
    <w:rsid w:val="00330932"/>
    <w:rsid w:val="00337EE7"/>
    <w:rsid w:val="003409BE"/>
    <w:rsid w:val="00341481"/>
    <w:rsid w:val="00347E95"/>
    <w:rsid w:val="00371CF3"/>
    <w:rsid w:val="00380372"/>
    <w:rsid w:val="00385526"/>
    <w:rsid w:val="003865FF"/>
    <w:rsid w:val="0038660A"/>
    <w:rsid w:val="00394CB3"/>
    <w:rsid w:val="00396327"/>
    <w:rsid w:val="003966F8"/>
    <w:rsid w:val="003A3133"/>
    <w:rsid w:val="003B00E5"/>
    <w:rsid w:val="003B2845"/>
    <w:rsid w:val="003B6DFE"/>
    <w:rsid w:val="003B6F0D"/>
    <w:rsid w:val="003C4C7D"/>
    <w:rsid w:val="003C76F0"/>
    <w:rsid w:val="003D2496"/>
    <w:rsid w:val="003D695F"/>
    <w:rsid w:val="003E21D1"/>
    <w:rsid w:val="003E6F0F"/>
    <w:rsid w:val="004010E0"/>
    <w:rsid w:val="00401716"/>
    <w:rsid w:val="00403D8C"/>
    <w:rsid w:val="00414C39"/>
    <w:rsid w:val="00416FEC"/>
    <w:rsid w:val="00420061"/>
    <w:rsid w:val="00427885"/>
    <w:rsid w:val="004278A4"/>
    <w:rsid w:val="004332AE"/>
    <w:rsid w:val="00436958"/>
    <w:rsid w:val="00440DB6"/>
    <w:rsid w:val="00444697"/>
    <w:rsid w:val="004467DC"/>
    <w:rsid w:val="00451CF6"/>
    <w:rsid w:val="00451D9C"/>
    <w:rsid w:val="0045546A"/>
    <w:rsid w:val="00457053"/>
    <w:rsid w:val="00460FF6"/>
    <w:rsid w:val="00464D38"/>
    <w:rsid w:val="00473C68"/>
    <w:rsid w:val="00474964"/>
    <w:rsid w:val="00477C28"/>
    <w:rsid w:val="00487F10"/>
    <w:rsid w:val="00493D4F"/>
    <w:rsid w:val="004A69FE"/>
    <w:rsid w:val="004B21A4"/>
    <w:rsid w:val="004B363D"/>
    <w:rsid w:val="004B5651"/>
    <w:rsid w:val="004C4312"/>
    <w:rsid w:val="004D2C24"/>
    <w:rsid w:val="004D2D92"/>
    <w:rsid w:val="004E7872"/>
    <w:rsid w:val="004F17E8"/>
    <w:rsid w:val="004F26C1"/>
    <w:rsid w:val="004F5432"/>
    <w:rsid w:val="004F74F8"/>
    <w:rsid w:val="005018D2"/>
    <w:rsid w:val="0050294A"/>
    <w:rsid w:val="005128F6"/>
    <w:rsid w:val="00522547"/>
    <w:rsid w:val="00530F68"/>
    <w:rsid w:val="005313DB"/>
    <w:rsid w:val="00536DEB"/>
    <w:rsid w:val="00543339"/>
    <w:rsid w:val="005502F1"/>
    <w:rsid w:val="00552679"/>
    <w:rsid w:val="00567E8A"/>
    <w:rsid w:val="0057149C"/>
    <w:rsid w:val="00576E1F"/>
    <w:rsid w:val="00576E62"/>
    <w:rsid w:val="00580589"/>
    <w:rsid w:val="00580CDF"/>
    <w:rsid w:val="00591CDF"/>
    <w:rsid w:val="00595F47"/>
    <w:rsid w:val="005C1A80"/>
    <w:rsid w:val="005D2F6D"/>
    <w:rsid w:val="005E01D2"/>
    <w:rsid w:val="005E5AFC"/>
    <w:rsid w:val="005E72E6"/>
    <w:rsid w:val="005F128E"/>
    <w:rsid w:val="005F1D56"/>
    <w:rsid w:val="006118C2"/>
    <w:rsid w:val="00613625"/>
    <w:rsid w:val="00613E5A"/>
    <w:rsid w:val="0062175D"/>
    <w:rsid w:val="00636488"/>
    <w:rsid w:val="0064645D"/>
    <w:rsid w:val="00654544"/>
    <w:rsid w:val="00657A44"/>
    <w:rsid w:val="00662396"/>
    <w:rsid w:val="0066408F"/>
    <w:rsid w:val="00667A7F"/>
    <w:rsid w:val="00670A3F"/>
    <w:rsid w:val="00673F84"/>
    <w:rsid w:val="0068582C"/>
    <w:rsid w:val="006A5375"/>
    <w:rsid w:val="006A5EE1"/>
    <w:rsid w:val="006A7EA4"/>
    <w:rsid w:val="006B1291"/>
    <w:rsid w:val="006B30B2"/>
    <w:rsid w:val="006C1373"/>
    <w:rsid w:val="006C2E85"/>
    <w:rsid w:val="006D219D"/>
    <w:rsid w:val="006E00F9"/>
    <w:rsid w:val="006E0F3E"/>
    <w:rsid w:val="006E336F"/>
    <w:rsid w:val="006E40C7"/>
    <w:rsid w:val="006F01B7"/>
    <w:rsid w:val="006F2121"/>
    <w:rsid w:val="006F5F05"/>
    <w:rsid w:val="00705F60"/>
    <w:rsid w:val="00710140"/>
    <w:rsid w:val="007109A0"/>
    <w:rsid w:val="007170C7"/>
    <w:rsid w:val="00722AEE"/>
    <w:rsid w:val="00723EB3"/>
    <w:rsid w:val="0072785C"/>
    <w:rsid w:val="0073686F"/>
    <w:rsid w:val="007403DA"/>
    <w:rsid w:val="007403F0"/>
    <w:rsid w:val="00741779"/>
    <w:rsid w:val="00742AC6"/>
    <w:rsid w:val="0074318F"/>
    <w:rsid w:val="0074624C"/>
    <w:rsid w:val="00747DE3"/>
    <w:rsid w:val="00753631"/>
    <w:rsid w:val="00776297"/>
    <w:rsid w:val="00780B7E"/>
    <w:rsid w:val="0079725C"/>
    <w:rsid w:val="00797E81"/>
    <w:rsid w:val="007B17E3"/>
    <w:rsid w:val="007C3953"/>
    <w:rsid w:val="007E42BC"/>
    <w:rsid w:val="007E78A7"/>
    <w:rsid w:val="00804822"/>
    <w:rsid w:val="0080799A"/>
    <w:rsid w:val="008132AF"/>
    <w:rsid w:val="00815AE7"/>
    <w:rsid w:val="00821948"/>
    <w:rsid w:val="00824DFD"/>
    <w:rsid w:val="0083058D"/>
    <w:rsid w:val="00840C27"/>
    <w:rsid w:val="00840EB7"/>
    <w:rsid w:val="0084713F"/>
    <w:rsid w:val="008533D4"/>
    <w:rsid w:val="00857226"/>
    <w:rsid w:val="00861703"/>
    <w:rsid w:val="0086575B"/>
    <w:rsid w:val="00867C9C"/>
    <w:rsid w:val="00871CA3"/>
    <w:rsid w:val="008752C5"/>
    <w:rsid w:val="00877FFE"/>
    <w:rsid w:val="00884CC0"/>
    <w:rsid w:val="00885A30"/>
    <w:rsid w:val="00885D79"/>
    <w:rsid w:val="00886BA2"/>
    <w:rsid w:val="00891795"/>
    <w:rsid w:val="008A0171"/>
    <w:rsid w:val="008A21A8"/>
    <w:rsid w:val="008A33C2"/>
    <w:rsid w:val="008A340F"/>
    <w:rsid w:val="008A765A"/>
    <w:rsid w:val="008B58D0"/>
    <w:rsid w:val="008B70DD"/>
    <w:rsid w:val="008C3F19"/>
    <w:rsid w:val="008C4F1D"/>
    <w:rsid w:val="008D2202"/>
    <w:rsid w:val="008D3947"/>
    <w:rsid w:val="008D4A90"/>
    <w:rsid w:val="008F01C1"/>
    <w:rsid w:val="008F43F2"/>
    <w:rsid w:val="009030E8"/>
    <w:rsid w:val="00906369"/>
    <w:rsid w:val="0090645F"/>
    <w:rsid w:val="00923291"/>
    <w:rsid w:val="009232DA"/>
    <w:rsid w:val="00936976"/>
    <w:rsid w:val="009369AA"/>
    <w:rsid w:val="00943267"/>
    <w:rsid w:val="00943B14"/>
    <w:rsid w:val="0095137F"/>
    <w:rsid w:val="00951448"/>
    <w:rsid w:val="0095228E"/>
    <w:rsid w:val="00955B50"/>
    <w:rsid w:val="00957256"/>
    <w:rsid w:val="0096609D"/>
    <w:rsid w:val="009719D2"/>
    <w:rsid w:val="009848A9"/>
    <w:rsid w:val="009905B2"/>
    <w:rsid w:val="00991CC8"/>
    <w:rsid w:val="009A2E4A"/>
    <w:rsid w:val="009A43E3"/>
    <w:rsid w:val="009C0605"/>
    <w:rsid w:val="009D687D"/>
    <w:rsid w:val="009D7FA0"/>
    <w:rsid w:val="009E01E0"/>
    <w:rsid w:val="009E44AA"/>
    <w:rsid w:val="009E7DDF"/>
    <w:rsid w:val="009F11BA"/>
    <w:rsid w:val="009F208F"/>
    <w:rsid w:val="009F294E"/>
    <w:rsid w:val="00A0283B"/>
    <w:rsid w:val="00A07D22"/>
    <w:rsid w:val="00A10E8B"/>
    <w:rsid w:val="00A119F5"/>
    <w:rsid w:val="00A1265A"/>
    <w:rsid w:val="00A13049"/>
    <w:rsid w:val="00A2091C"/>
    <w:rsid w:val="00A22248"/>
    <w:rsid w:val="00A253D0"/>
    <w:rsid w:val="00A25930"/>
    <w:rsid w:val="00A407EC"/>
    <w:rsid w:val="00A5054D"/>
    <w:rsid w:val="00A57BFB"/>
    <w:rsid w:val="00A61C86"/>
    <w:rsid w:val="00A62390"/>
    <w:rsid w:val="00A65300"/>
    <w:rsid w:val="00A66F75"/>
    <w:rsid w:val="00A74712"/>
    <w:rsid w:val="00A77303"/>
    <w:rsid w:val="00A80139"/>
    <w:rsid w:val="00A8069F"/>
    <w:rsid w:val="00A81390"/>
    <w:rsid w:val="00A84A20"/>
    <w:rsid w:val="00A850F8"/>
    <w:rsid w:val="00A96C98"/>
    <w:rsid w:val="00A97890"/>
    <w:rsid w:val="00AA6B4D"/>
    <w:rsid w:val="00AB1E0A"/>
    <w:rsid w:val="00AB27E1"/>
    <w:rsid w:val="00AB281B"/>
    <w:rsid w:val="00AC062A"/>
    <w:rsid w:val="00AC193A"/>
    <w:rsid w:val="00AD3F22"/>
    <w:rsid w:val="00AD5297"/>
    <w:rsid w:val="00AE0C73"/>
    <w:rsid w:val="00AF0A2F"/>
    <w:rsid w:val="00AF0ADF"/>
    <w:rsid w:val="00AF40FC"/>
    <w:rsid w:val="00B04B7C"/>
    <w:rsid w:val="00B13FE1"/>
    <w:rsid w:val="00B1443A"/>
    <w:rsid w:val="00B21A61"/>
    <w:rsid w:val="00B22497"/>
    <w:rsid w:val="00B23107"/>
    <w:rsid w:val="00B25471"/>
    <w:rsid w:val="00B25724"/>
    <w:rsid w:val="00B36CBD"/>
    <w:rsid w:val="00B405E2"/>
    <w:rsid w:val="00B4541E"/>
    <w:rsid w:val="00B53931"/>
    <w:rsid w:val="00B65D3A"/>
    <w:rsid w:val="00B714C6"/>
    <w:rsid w:val="00B74FAA"/>
    <w:rsid w:val="00B90D92"/>
    <w:rsid w:val="00BA4221"/>
    <w:rsid w:val="00BA721F"/>
    <w:rsid w:val="00BB1B66"/>
    <w:rsid w:val="00BC03E2"/>
    <w:rsid w:val="00BD0972"/>
    <w:rsid w:val="00BD6489"/>
    <w:rsid w:val="00BE399D"/>
    <w:rsid w:val="00BE4F09"/>
    <w:rsid w:val="00BF2641"/>
    <w:rsid w:val="00BF2E70"/>
    <w:rsid w:val="00BF3F25"/>
    <w:rsid w:val="00C050E8"/>
    <w:rsid w:val="00C06E0D"/>
    <w:rsid w:val="00C1005C"/>
    <w:rsid w:val="00C10E13"/>
    <w:rsid w:val="00C20090"/>
    <w:rsid w:val="00C2440B"/>
    <w:rsid w:val="00C315A2"/>
    <w:rsid w:val="00C33E03"/>
    <w:rsid w:val="00C356CE"/>
    <w:rsid w:val="00C36195"/>
    <w:rsid w:val="00C37FFD"/>
    <w:rsid w:val="00C416AE"/>
    <w:rsid w:val="00C4332D"/>
    <w:rsid w:val="00C45CC7"/>
    <w:rsid w:val="00C5061A"/>
    <w:rsid w:val="00C558FD"/>
    <w:rsid w:val="00C5677C"/>
    <w:rsid w:val="00C572FD"/>
    <w:rsid w:val="00C61E60"/>
    <w:rsid w:val="00C65527"/>
    <w:rsid w:val="00C665EC"/>
    <w:rsid w:val="00C666E6"/>
    <w:rsid w:val="00C66C27"/>
    <w:rsid w:val="00C718C0"/>
    <w:rsid w:val="00C73792"/>
    <w:rsid w:val="00C84DAD"/>
    <w:rsid w:val="00C90011"/>
    <w:rsid w:val="00C93772"/>
    <w:rsid w:val="00C94DC2"/>
    <w:rsid w:val="00CA002C"/>
    <w:rsid w:val="00CA1C02"/>
    <w:rsid w:val="00CA3600"/>
    <w:rsid w:val="00CA4F86"/>
    <w:rsid w:val="00CA5094"/>
    <w:rsid w:val="00CB184A"/>
    <w:rsid w:val="00CB1B99"/>
    <w:rsid w:val="00CB6F2D"/>
    <w:rsid w:val="00CC2349"/>
    <w:rsid w:val="00CD5F68"/>
    <w:rsid w:val="00CD613E"/>
    <w:rsid w:val="00CE09F0"/>
    <w:rsid w:val="00CE20A9"/>
    <w:rsid w:val="00CE22AF"/>
    <w:rsid w:val="00CE2E16"/>
    <w:rsid w:val="00CE487E"/>
    <w:rsid w:val="00CF0AFA"/>
    <w:rsid w:val="00CF1E87"/>
    <w:rsid w:val="00CF2A2C"/>
    <w:rsid w:val="00CF35E2"/>
    <w:rsid w:val="00D00B6F"/>
    <w:rsid w:val="00D0322E"/>
    <w:rsid w:val="00D15C82"/>
    <w:rsid w:val="00D20DFE"/>
    <w:rsid w:val="00D34335"/>
    <w:rsid w:val="00D36C42"/>
    <w:rsid w:val="00D51810"/>
    <w:rsid w:val="00D54E51"/>
    <w:rsid w:val="00D70B1F"/>
    <w:rsid w:val="00D74CD7"/>
    <w:rsid w:val="00D80506"/>
    <w:rsid w:val="00D87901"/>
    <w:rsid w:val="00D92373"/>
    <w:rsid w:val="00D92CD9"/>
    <w:rsid w:val="00D93916"/>
    <w:rsid w:val="00D94288"/>
    <w:rsid w:val="00D96C6F"/>
    <w:rsid w:val="00DA22A3"/>
    <w:rsid w:val="00DD26EA"/>
    <w:rsid w:val="00DD2A1E"/>
    <w:rsid w:val="00DE6323"/>
    <w:rsid w:val="00DE74E7"/>
    <w:rsid w:val="00DF049A"/>
    <w:rsid w:val="00DF38A7"/>
    <w:rsid w:val="00DF481F"/>
    <w:rsid w:val="00E202F2"/>
    <w:rsid w:val="00E3634F"/>
    <w:rsid w:val="00E375C1"/>
    <w:rsid w:val="00E41C21"/>
    <w:rsid w:val="00E43DEB"/>
    <w:rsid w:val="00E50FF0"/>
    <w:rsid w:val="00E53A40"/>
    <w:rsid w:val="00E62C7C"/>
    <w:rsid w:val="00E866EF"/>
    <w:rsid w:val="00E86842"/>
    <w:rsid w:val="00EA01AC"/>
    <w:rsid w:val="00EA261D"/>
    <w:rsid w:val="00EA2905"/>
    <w:rsid w:val="00EA2EC0"/>
    <w:rsid w:val="00EA5F98"/>
    <w:rsid w:val="00EB6EF2"/>
    <w:rsid w:val="00EC304E"/>
    <w:rsid w:val="00EC4143"/>
    <w:rsid w:val="00EC54D6"/>
    <w:rsid w:val="00ED0FF3"/>
    <w:rsid w:val="00ED3680"/>
    <w:rsid w:val="00EE121D"/>
    <w:rsid w:val="00EE2B78"/>
    <w:rsid w:val="00EE2F33"/>
    <w:rsid w:val="00F07D97"/>
    <w:rsid w:val="00F13333"/>
    <w:rsid w:val="00F153D5"/>
    <w:rsid w:val="00F157F7"/>
    <w:rsid w:val="00F1722B"/>
    <w:rsid w:val="00F210FB"/>
    <w:rsid w:val="00F25F07"/>
    <w:rsid w:val="00F33737"/>
    <w:rsid w:val="00F40163"/>
    <w:rsid w:val="00F424D5"/>
    <w:rsid w:val="00F47213"/>
    <w:rsid w:val="00F511FB"/>
    <w:rsid w:val="00F515AF"/>
    <w:rsid w:val="00F55CA2"/>
    <w:rsid w:val="00F60755"/>
    <w:rsid w:val="00F6485F"/>
    <w:rsid w:val="00F70183"/>
    <w:rsid w:val="00F748D1"/>
    <w:rsid w:val="00F7572F"/>
    <w:rsid w:val="00F7724C"/>
    <w:rsid w:val="00F77B81"/>
    <w:rsid w:val="00F82C9E"/>
    <w:rsid w:val="00F8304E"/>
    <w:rsid w:val="00F9145C"/>
    <w:rsid w:val="00F956B6"/>
    <w:rsid w:val="00F97D50"/>
    <w:rsid w:val="00FA146B"/>
    <w:rsid w:val="00FB62DE"/>
    <w:rsid w:val="00FC01F0"/>
    <w:rsid w:val="00FD31A6"/>
    <w:rsid w:val="00FD4AE3"/>
    <w:rsid w:val="00FD6A2D"/>
    <w:rsid w:val="00FD6A56"/>
    <w:rsid w:val="00FE0C0F"/>
    <w:rsid w:val="00FE3965"/>
    <w:rsid w:val="00FE5E81"/>
    <w:rsid w:val="0C28C150"/>
    <w:rsid w:val="0DD12E76"/>
    <w:rsid w:val="1302D64D"/>
    <w:rsid w:val="172F0A1B"/>
    <w:rsid w:val="27236BA7"/>
    <w:rsid w:val="32972D8F"/>
    <w:rsid w:val="38EA9583"/>
    <w:rsid w:val="4E65FD24"/>
    <w:rsid w:val="536549F8"/>
    <w:rsid w:val="7AB0F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6977"/>
  <w15:chartTrackingRefBased/>
  <w15:docId w15:val="{518C2D73-BB41-4E2B-B853-F7B1A72C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872"/>
    <w:pPr>
      <w:spacing w:after="0" w:line="240" w:lineRule="auto"/>
    </w:pPr>
    <w:rPr>
      <w:rFonts w:ascii="Calibri" w:eastAsia="Calibri" w:hAnsi="Calibri" w:cs="Times New Roman"/>
    </w:rPr>
  </w:style>
  <w:style w:type="paragraph" w:styleId="Antrat1">
    <w:name w:val="heading 1"/>
    <w:basedOn w:val="prastasis"/>
    <w:next w:val="prastasis"/>
    <w:link w:val="Antrat1Diagrama"/>
    <w:qFormat/>
    <w:rsid w:val="004E7872"/>
    <w:pPr>
      <w:keepNext/>
      <w:tabs>
        <w:tab w:val="num" w:pos="2559"/>
      </w:tabs>
      <w:suppressAutoHyphens/>
      <w:spacing w:before="360" w:after="360"/>
      <w:jc w:val="center"/>
      <w:outlineLvl w:val="0"/>
    </w:pPr>
    <w:rPr>
      <w:rFonts w:ascii="Times New Roman" w:eastAsia="Times New Roman" w:hAnsi="Times New Roman"/>
      <w:b/>
      <w:sz w:val="24"/>
      <w:szCs w:val="24"/>
      <w:lang w:eastAsia="lt-LT"/>
    </w:rPr>
  </w:style>
  <w:style w:type="paragraph" w:styleId="Antrat2">
    <w:name w:val="heading 2"/>
    <w:aliases w:val="Title Header2"/>
    <w:basedOn w:val="prastasis"/>
    <w:next w:val="prastasis"/>
    <w:link w:val="Antrat2Diagrama"/>
    <w:qFormat/>
    <w:rsid w:val="004E7872"/>
    <w:pPr>
      <w:tabs>
        <w:tab w:val="num" w:pos="1004"/>
      </w:tabs>
      <w:suppressAutoHyphens/>
      <w:ind w:left="-458" w:hanging="720"/>
      <w:jc w:val="both"/>
      <w:outlineLvl w:val="1"/>
    </w:pPr>
    <w:rPr>
      <w:rFonts w:ascii="Times New Roman" w:eastAsia="Times New Roman" w:hAnsi="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7872"/>
    <w:rPr>
      <w:rFonts w:ascii="Times New Roman" w:eastAsia="Times New Roman" w:hAnsi="Times New Roman" w:cs="Times New Roman"/>
      <w:b/>
      <w:sz w:val="24"/>
      <w:szCs w:val="24"/>
      <w:lang w:eastAsia="lt-LT"/>
    </w:rPr>
  </w:style>
  <w:style w:type="character" w:customStyle="1" w:styleId="Antrat2Diagrama">
    <w:name w:val="Antraštė 2 Diagrama"/>
    <w:aliases w:val="Title Header2 Diagrama"/>
    <w:basedOn w:val="Numatytasispastraiposriftas"/>
    <w:link w:val="Antrat2"/>
    <w:rsid w:val="004E7872"/>
    <w:rPr>
      <w:rFonts w:ascii="Times New Roman" w:eastAsia="Times New Roman" w:hAnsi="Times New Roman" w:cs="Times New Roman"/>
      <w:sz w:val="24"/>
      <w:szCs w:val="20"/>
      <w:lang w:eastAsia="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List L1,Lentele"/>
    <w:basedOn w:val="prastasis"/>
    <w:link w:val="SraopastraipaDiagrama"/>
    <w:uiPriority w:val="34"/>
    <w:qFormat/>
    <w:rsid w:val="004E7872"/>
    <w:pPr>
      <w:spacing w:after="200" w:line="276" w:lineRule="auto"/>
      <w:ind w:left="720"/>
    </w:pPr>
    <w:rPr>
      <w:lang w:eastAsia="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4E7872"/>
    <w:rPr>
      <w:rFonts w:ascii="Calibri" w:eastAsia="Calibri" w:hAnsi="Calibri" w:cs="Times New Roman"/>
      <w:lang w:eastAsia="ar-SA"/>
    </w:rPr>
  </w:style>
  <w:style w:type="paragraph" w:customStyle="1" w:styleId="NRDTekstas">
    <w:name w:val="NRD_Tekstas"/>
    <w:link w:val="NRDTekstasChar"/>
    <w:qFormat/>
    <w:rsid w:val="004E7872"/>
    <w:pPr>
      <w:tabs>
        <w:tab w:val="left" w:pos="5812"/>
      </w:tabs>
      <w:spacing w:before="60" w:after="60" w:line="240" w:lineRule="auto"/>
      <w:ind w:firstLine="720"/>
      <w:jc w:val="both"/>
    </w:pPr>
    <w:rPr>
      <w:rFonts w:ascii="Arial" w:eastAsia="Times New Roman" w:hAnsi="Arial" w:cs="Times New Roman"/>
      <w:szCs w:val="24"/>
    </w:rPr>
  </w:style>
  <w:style w:type="paragraph" w:customStyle="1" w:styleId="NRDLentelesPavadinimas">
    <w:name w:val="NRD_Lenteles_Pavadinimas"/>
    <w:next w:val="prastasis"/>
    <w:uiPriority w:val="4"/>
    <w:qFormat/>
    <w:rsid w:val="004E7872"/>
    <w:pPr>
      <w:keepNext/>
      <w:numPr>
        <w:numId w:val="1"/>
      </w:numPr>
      <w:spacing w:before="120" w:after="120" w:line="240" w:lineRule="auto"/>
      <w:jc w:val="right"/>
    </w:pPr>
    <w:rPr>
      <w:rFonts w:ascii="Arial" w:eastAsia="Times New Roman" w:hAnsi="Arial" w:cs="Times New Roman"/>
      <w:b/>
      <w:sz w:val="20"/>
      <w:szCs w:val="24"/>
      <w:lang w:eastAsia="lt-LT"/>
    </w:rPr>
  </w:style>
  <w:style w:type="character" w:customStyle="1" w:styleId="NRDTekstasChar">
    <w:name w:val="NRD_Tekstas Char"/>
    <w:link w:val="NRDTekstas"/>
    <w:rsid w:val="004E7872"/>
    <w:rPr>
      <w:rFonts w:ascii="Arial" w:eastAsia="Times New Roman" w:hAnsi="Arial" w:cs="Times New Roman"/>
      <w:szCs w:val="24"/>
    </w:rPr>
  </w:style>
  <w:style w:type="paragraph" w:customStyle="1" w:styleId="NRDLentelesTekstas">
    <w:name w:val="NRD_Lenteles_Tekstas"/>
    <w:link w:val="NRDLentelesTekstasChar"/>
    <w:uiPriority w:val="7"/>
    <w:qFormat/>
    <w:rsid w:val="004E7872"/>
    <w:pPr>
      <w:spacing w:before="60" w:after="60" w:line="240" w:lineRule="auto"/>
    </w:pPr>
    <w:rPr>
      <w:rFonts w:ascii="Arial" w:eastAsia="Times New Roman" w:hAnsi="Arial" w:cs="Times New Roman"/>
      <w:sz w:val="20"/>
      <w:szCs w:val="24"/>
    </w:rPr>
  </w:style>
  <w:style w:type="character" w:customStyle="1" w:styleId="NRDLentelesTekstasChar">
    <w:name w:val="NRD_Lenteles_Tekstas Char"/>
    <w:link w:val="NRDLentelesTekstas"/>
    <w:uiPriority w:val="7"/>
    <w:rsid w:val="004E7872"/>
    <w:rPr>
      <w:rFonts w:ascii="Arial" w:eastAsia="Times New Roman" w:hAnsi="Arial" w:cs="Times New Roman"/>
      <w:sz w:val="20"/>
      <w:szCs w:val="24"/>
    </w:rPr>
  </w:style>
  <w:style w:type="paragraph" w:customStyle="1" w:styleId="NRDLentelesAntraste">
    <w:name w:val="NRD_Lenteles_Antraste"/>
    <w:uiPriority w:val="4"/>
    <w:qFormat/>
    <w:rsid w:val="004E7872"/>
    <w:pPr>
      <w:keepNext/>
      <w:spacing w:before="60" w:after="60" w:line="240" w:lineRule="auto"/>
      <w:jc w:val="center"/>
    </w:pPr>
    <w:rPr>
      <w:rFonts w:ascii="Arial" w:eastAsia="Times New Roman" w:hAnsi="Arial" w:cs="Times New Roman"/>
      <w:color w:val="FFFFFF"/>
      <w:sz w:val="20"/>
      <w:szCs w:val="24"/>
    </w:rPr>
  </w:style>
  <w:style w:type="character" w:customStyle="1" w:styleId="Numatytasispastraiposriftas1">
    <w:name w:val="Numatytasis pastraipos šriftas1"/>
    <w:rsid w:val="004E7872"/>
  </w:style>
  <w:style w:type="character" w:styleId="Komentaronuoroda">
    <w:name w:val="annotation reference"/>
    <w:basedOn w:val="Numatytasispastraiposriftas"/>
    <w:uiPriority w:val="99"/>
    <w:semiHidden/>
    <w:unhideWhenUsed/>
    <w:rsid w:val="00840C27"/>
    <w:rPr>
      <w:sz w:val="16"/>
      <w:szCs w:val="16"/>
    </w:rPr>
  </w:style>
  <w:style w:type="paragraph" w:styleId="Komentarotekstas">
    <w:name w:val="annotation text"/>
    <w:basedOn w:val="prastasis"/>
    <w:link w:val="KomentarotekstasDiagrama"/>
    <w:uiPriority w:val="99"/>
    <w:unhideWhenUsed/>
    <w:rsid w:val="00840C27"/>
    <w:rPr>
      <w:sz w:val="20"/>
      <w:szCs w:val="20"/>
    </w:rPr>
  </w:style>
  <w:style w:type="character" w:customStyle="1" w:styleId="KomentarotekstasDiagrama">
    <w:name w:val="Komentaro tekstas Diagrama"/>
    <w:basedOn w:val="Numatytasispastraiposriftas"/>
    <w:link w:val="Komentarotekstas"/>
    <w:uiPriority w:val="99"/>
    <w:rsid w:val="00840C2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C27"/>
    <w:rPr>
      <w:b/>
      <w:bCs/>
    </w:rPr>
  </w:style>
  <w:style w:type="character" w:customStyle="1" w:styleId="KomentarotemaDiagrama">
    <w:name w:val="Komentaro tema Diagrama"/>
    <w:basedOn w:val="KomentarotekstasDiagrama"/>
    <w:link w:val="Komentarotema"/>
    <w:uiPriority w:val="99"/>
    <w:semiHidden/>
    <w:rsid w:val="00840C27"/>
    <w:rPr>
      <w:rFonts w:ascii="Calibri" w:eastAsia="Calibri" w:hAnsi="Calibri" w:cs="Times New Roman"/>
      <w:b/>
      <w:bCs/>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qFormat/>
    <w:rsid w:val="008132AF"/>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132AF"/>
    <w:rPr>
      <w:rFonts w:ascii="Calibri" w:eastAsia="Calibri" w:hAnsi="Calibri" w:cs="Times New Roman"/>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nhideWhenUsed/>
    <w:rsid w:val="008132AF"/>
    <w:rPr>
      <w:vertAlign w:val="superscript"/>
    </w:rPr>
  </w:style>
  <w:style w:type="paragraph" w:styleId="Pataisymai">
    <w:name w:val="Revision"/>
    <w:hidden/>
    <w:uiPriority w:val="99"/>
    <w:semiHidden/>
    <w:rsid w:val="00D00B6F"/>
    <w:pPr>
      <w:spacing w:after="0" w:line="240" w:lineRule="auto"/>
    </w:pPr>
    <w:rPr>
      <w:rFonts w:ascii="Calibri" w:eastAsia="Calibri" w:hAnsi="Calibri" w:cs="Times New Roman"/>
    </w:rPr>
  </w:style>
  <w:style w:type="character" w:styleId="Hipersaitas">
    <w:name w:val="Hyperlink"/>
    <w:aliases w:val="Alna"/>
    <w:basedOn w:val="Numatytasispastraiposriftas"/>
    <w:uiPriority w:val="99"/>
    <w:rsid w:val="00B1443A"/>
    <w:rPr>
      <w:rFonts w:cs="Times New Roman"/>
      <w:color w:val="0000FF"/>
      <w:u w:val="single"/>
    </w:rPr>
  </w:style>
  <w:style w:type="table" w:styleId="Lentelstinklelis">
    <w:name w:val="Table Grid"/>
    <w:basedOn w:val="prastojilentel"/>
    <w:uiPriority w:val="59"/>
    <w:rsid w:val="005F128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433DF"/>
    <w:pPr>
      <w:tabs>
        <w:tab w:val="center" w:pos="4819"/>
        <w:tab w:val="right" w:pos="9638"/>
      </w:tabs>
    </w:pPr>
  </w:style>
  <w:style w:type="character" w:customStyle="1" w:styleId="AntratsDiagrama">
    <w:name w:val="Antraštės Diagrama"/>
    <w:basedOn w:val="Numatytasispastraiposriftas"/>
    <w:link w:val="Antrats"/>
    <w:uiPriority w:val="99"/>
    <w:rsid w:val="002433DF"/>
    <w:rPr>
      <w:rFonts w:ascii="Calibri" w:eastAsia="Calibri" w:hAnsi="Calibri" w:cs="Times New Roman"/>
    </w:rPr>
  </w:style>
  <w:style w:type="paragraph" w:styleId="Porat">
    <w:name w:val="footer"/>
    <w:basedOn w:val="prastasis"/>
    <w:link w:val="PoratDiagrama"/>
    <w:uiPriority w:val="99"/>
    <w:unhideWhenUsed/>
    <w:rsid w:val="002433DF"/>
    <w:pPr>
      <w:tabs>
        <w:tab w:val="center" w:pos="4819"/>
        <w:tab w:val="right" w:pos="9638"/>
      </w:tabs>
    </w:pPr>
  </w:style>
  <w:style w:type="character" w:customStyle="1" w:styleId="PoratDiagrama">
    <w:name w:val="Poraštė Diagrama"/>
    <w:basedOn w:val="Numatytasispastraiposriftas"/>
    <w:link w:val="Porat"/>
    <w:uiPriority w:val="99"/>
    <w:rsid w:val="002433DF"/>
    <w:rPr>
      <w:rFonts w:ascii="Calibri" w:eastAsia="Calibri" w:hAnsi="Calibri" w:cs="Times New Roman"/>
    </w:rPr>
  </w:style>
  <w:style w:type="table" w:customStyle="1" w:styleId="DEV">
    <w:name w:val="DEV"/>
    <w:basedOn w:val="prastojilentel"/>
    <w:uiPriority w:val="99"/>
    <w:rsid w:val="006E0F3E"/>
    <w:pPr>
      <w:spacing w:before="60" w:after="60" w:line="240" w:lineRule="exact"/>
      <w:jc w:val="both"/>
    </w:pPr>
    <w:rPr>
      <w:rFonts w:ascii="Times New Roman" w:eastAsia="Times New Roman" w:hAnsi="Times New Roman" w:cs="Times New Roman"/>
      <w:lang w:eastAsia="lt-LT"/>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120" w:beforeAutospacing="0" w:afterLines="0" w:after="120" w:afterAutospacing="0" w:line="240" w:lineRule="auto"/>
        <w:jc w:val="center"/>
      </w:pPr>
      <w:rPr>
        <w:rFonts w:ascii="Times New Roman" w:hAnsi="Times New Roman"/>
        <w:b/>
        <w:color w:val="1F3864" w:themeColor="accent1" w:themeShade="80"/>
        <w:sz w:val="22"/>
      </w:rPr>
      <w:tblPr/>
      <w:tcPr>
        <w:shd w:val="clear" w:color="auto" w:fill="CCECFF"/>
        <w:vAlign w:val="center"/>
      </w:tcPr>
    </w:tblStylePr>
  </w:style>
  <w:style w:type="paragraph" w:customStyle="1" w:styleId="Devlentele">
    <w:name w:val="Dev_lentele"/>
    <w:basedOn w:val="prastasis"/>
    <w:qFormat/>
    <w:rsid w:val="006E0F3E"/>
    <w:pPr>
      <w:spacing w:before="60" w:after="60"/>
    </w:pPr>
    <w:rPr>
      <w:rFonts w:ascii="Times New Roman" w:eastAsia="Times New Roman" w:hAnsi="Times New Roman"/>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wasp.or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503CE-E4FB-414F-A602-80BF494F4B41}">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16942</Words>
  <Characters>9658</Characters>
  <Application>Microsoft Office Word</Application>
  <DocSecurity>0</DocSecurity>
  <Lines>80</Lines>
  <Paragraphs>53</Paragraphs>
  <ScaleCrop>false</ScaleCrop>
  <Company>SPPD</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 Ūsas</dc:creator>
  <cp:lastModifiedBy>Indrė Krinickienė</cp:lastModifiedBy>
  <cp:revision>2</cp:revision>
  <dcterms:created xsi:type="dcterms:W3CDTF">2025-11-27T16:45:00Z</dcterms:created>
  <dcterms:modified xsi:type="dcterms:W3CDTF">2025-11-27T16:45:00Z</dcterms:modified>
</cp:coreProperties>
</file>