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5422" w14:textId="77777777" w:rsidR="00BC425E" w:rsidRPr="008D0747" w:rsidRDefault="00BC425E" w:rsidP="00BC425E">
      <w:pPr>
        <w:ind w:left="7938"/>
        <w:textAlignment w:val="baseline"/>
        <w:rPr>
          <w:szCs w:val="24"/>
        </w:rPr>
      </w:pPr>
      <w:r>
        <w:rPr>
          <w:szCs w:val="24"/>
        </w:rPr>
        <w:t>Pirkim</w:t>
      </w:r>
      <w:r w:rsidRPr="008D0747">
        <w:rPr>
          <w:szCs w:val="24"/>
        </w:rPr>
        <w:t xml:space="preserve">o sąlygų </w:t>
      </w:r>
    </w:p>
    <w:p w14:paraId="62D14D34" w14:textId="03FC7847" w:rsidR="00BC425E" w:rsidRDefault="00BC425E" w:rsidP="00BC425E">
      <w:pPr>
        <w:ind w:left="6480" w:firstLine="1458"/>
        <w:textAlignment w:val="baseline"/>
        <w:rPr>
          <w:sz w:val="18"/>
          <w:szCs w:val="18"/>
        </w:rPr>
      </w:pPr>
      <w:r>
        <w:rPr>
          <w:szCs w:val="24"/>
        </w:rPr>
        <w:t>7</w:t>
      </w:r>
      <w:r w:rsidRPr="008D0747">
        <w:rPr>
          <w:szCs w:val="24"/>
        </w:rPr>
        <w:t xml:space="preserve"> priedas</w:t>
      </w:r>
    </w:p>
    <w:p w14:paraId="49AF546B" w14:textId="77777777" w:rsidR="00BC425E" w:rsidRDefault="00BC425E">
      <w:pPr>
        <w:rPr>
          <w:b/>
          <w:caps/>
        </w:rPr>
      </w:pPr>
    </w:p>
    <w:p w14:paraId="2288DA0A" w14:textId="77777777" w:rsidR="005D7C50" w:rsidRPr="005D7C50" w:rsidRDefault="005D7C50" w:rsidP="005D7C50">
      <w:pPr>
        <w:widowControl w:val="0"/>
        <w:pBdr>
          <w:top w:val="nil"/>
          <w:left w:val="nil"/>
          <w:bottom w:val="nil"/>
          <w:right w:val="nil"/>
          <w:between w:val="nil"/>
        </w:pBdr>
        <w:tabs>
          <w:tab w:val="left" w:pos="567"/>
          <w:tab w:val="left" w:pos="851"/>
        </w:tabs>
        <w:jc w:val="center"/>
        <w:rPr>
          <w:b/>
          <w:caps/>
        </w:rPr>
      </w:pPr>
      <w:r w:rsidRPr="005D7C50">
        <w:rPr>
          <w:b/>
          <w:caps/>
        </w:rPr>
        <w:t xml:space="preserve">SOCIALINĖS GLOBOS LICENCIJAVIMO ELEKTRONINĖS PRIEMONĖS SGLEP </w:t>
      </w:r>
    </w:p>
    <w:p w14:paraId="7370399D" w14:textId="5B698437" w:rsidR="00BC425E" w:rsidRDefault="005D7C50" w:rsidP="005D7C50">
      <w:pPr>
        <w:widowControl w:val="0"/>
        <w:pBdr>
          <w:top w:val="nil"/>
          <w:left w:val="nil"/>
          <w:bottom w:val="nil"/>
          <w:right w:val="nil"/>
          <w:between w:val="nil"/>
        </w:pBdr>
        <w:tabs>
          <w:tab w:val="left" w:pos="567"/>
          <w:tab w:val="left" w:pos="851"/>
        </w:tabs>
        <w:jc w:val="center"/>
        <w:rPr>
          <w:b/>
          <w:bCs/>
          <w:caps/>
          <w:szCs w:val="24"/>
        </w:rPr>
      </w:pPr>
      <w:r w:rsidRPr="005D7C50">
        <w:rPr>
          <w:b/>
          <w:caps/>
        </w:rPr>
        <w:t>PRIEŽIŪROS PASLAUGŲ</w:t>
      </w:r>
      <w:r w:rsidRPr="005D7C50">
        <w:rPr>
          <w:b/>
          <w:bCs/>
          <w:caps/>
          <w:szCs w:val="24"/>
        </w:rPr>
        <w:t xml:space="preserve"> </w:t>
      </w:r>
      <w:r w:rsidR="00BC425E" w:rsidRPr="00BC425E">
        <w:rPr>
          <w:b/>
          <w:bCs/>
          <w:caps/>
          <w:szCs w:val="24"/>
        </w:rPr>
        <w:t>pirkimo-pardavimo sutarti</w:t>
      </w:r>
      <w:r w:rsidR="00F64FDF">
        <w:rPr>
          <w:b/>
          <w:bCs/>
          <w:caps/>
          <w:szCs w:val="24"/>
        </w:rPr>
        <w:t>E</w:t>
      </w:r>
      <w:r w:rsidR="00BC425E" w:rsidRPr="00BC425E">
        <w:rPr>
          <w:b/>
          <w:bCs/>
          <w:caps/>
          <w:szCs w:val="24"/>
        </w:rPr>
        <w:t xml:space="preserve">s </w:t>
      </w:r>
      <w:r w:rsidR="00F64FDF">
        <w:rPr>
          <w:b/>
          <w:bCs/>
          <w:caps/>
          <w:szCs w:val="24"/>
        </w:rPr>
        <w:t>PROJEKTAS</w:t>
      </w:r>
    </w:p>
    <w:p w14:paraId="15AFA18B" w14:textId="77777777" w:rsidR="00BC425E" w:rsidRDefault="00BC425E" w:rsidP="00BC425E">
      <w:pPr>
        <w:widowControl w:val="0"/>
        <w:pBdr>
          <w:top w:val="nil"/>
          <w:left w:val="nil"/>
          <w:bottom w:val="nil"/>
          <w:right w:val="nil"/>
          <w:between w:val="nil"/>
        </w:pBdr>
        <w:tabs>
          <w:tab w:val="left" w:pos="567"/>
          <w:tab w:val="left" w:pos="851"/>
        </w:tabs>
        <w:jc w:val="center"/>
        <w:rPr>
          <w:b/>
          <w:bCs/>
          <w:caps/>
          <w:szCs w:val="24"/>
        </w:rPr>
      </w:pPr>
    </w:p>
    <w:p w14:paraId="4A67058C" w14:textId="337E7733" w:rsidR="00BC425E" w:rsidRPr="00BC425E" w:rsidRDefault="00BC425E" w:rsidP="00BC425E">
      <w:pPr>
        <w:widowControl w:val="0"/>
        <w:pBdr>
          <w:top w:val="nil"/>
          <w:left w:val="nil"/>
          <w:bottom w:val="nil"/>
          <w:right w:val="nil"/>
          <w:between w:val="nil"/>
        </w:pBdr>
        <w:tabs>
          <w:tab w:val="left" w:pos="567"/>
          <w:tab w:val="left" w:pos="851"/>
        </w:tabs>
        <w:jc w:val="center"/>
        <w:rPr>
          <w:b/>
          <w:bCs/>
          <w:caps/>
          <w:szCs w:val="24"/>
        </w:rPr>
      </w:pPr>
      <w:r w:rsidRPr="00BC425E">
        <w:rPr>
          <w:b/>
          <w:bCs/>
          <w:caps/>
          <w:szCs w:val="24"/>
        </w:rPr>
        <w:t>Specialiosios sąlygos</w:t>
      </w:r>
    </w:p>
    <w:p w14:paraId="6D4C9E0E" w14:textId="77777777" w:rsidR="00BC425E" w:rsidRPr="00BC425E" w:rsidRDefault="00BC425E" w:rsidP="00BC425E">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C425E" w:rsidRPr="00BC425E" w14:paraId="1D5DA383" w14:textId="77777777" w:rsidTr="005D7C50">
        <w:trPr>
          <w:trHeight w:val="628"/>
        </w:trPr>
        <w:tc>
          <w:tcPr>
            <w:tcW w:w="2448" w:type="dxa"/>
          </w:tcPr>
          <w:p w14:paraId="10F1E702" w14:textId="77777777" w:rsidR="00BC425E" w:rsidRPr="00BC425E" w:rsidRDefault="00BC425E" w:rsidP="00BC425E">
            <w:pPr>
              <w:jc w:val="both"/>
              <w:rPr>
                <w:b/>
                <w:kern w:val="2"/>
                <w:szCs w:val="24"/>
              </w:rPr>
            </w:pPr>
            <w:r w:rsidRPr="00BC425E">
              <w:rPr>
                <w:b/>
                <w:kern w:val="2"/>
                <w:szCs w:val="24"/>
              </w:rPr>
              <w:t>Sutarties pavadinimas</w:t>
            </w:r>
          </w:p>
        </w:tc>
        <w:tc>
          <w:tcPr>
            <w:tcW w:w="7110" w:type="dxa"/>
            <w:gridSpan w:val="3"/>
          </w:tcPr>
          <w:p w14:paraId="2B37F924" w14:textId="249DBFD8" w:rsidR="00BC425E" w:rsidRPr="00BC425E" w:rsidRDefault="005D7C50" w:rsidP="005D7C50">
            <w:pPr>
              <w:jc w:val="both"/>
              <w:rPr>
                <w:bCs/>
                <w:kern w:val="2"/>
                <w:szCs w:val="24"/>
              </w:rPr>
            </w:pPr>
            <w:r w:rsidRPr="005D7C50">
              <w:rPr>
                <w:bCs/>
                <w:caps/>
              </w:rPr>
              <w:t>S</w:t>
            </w:r>
            <w:r w:rsidRPr="005D7C50">
              <w:rPr>
                <w:bCs/>
              </w:rPr>
              <w:t xml:space="preserve">ocialinės globos licencijavimo elektroninės priemonės </w:t>
            </w:r>
            <w:r w:rsidRPr="005D7C50">
              <w:rPr>
                <w:bCs/>
                <w:caps/>
              </w:rPr>
              <w:t xml:space="preserve">SGLEP </w:t>
            </w:r>
            <w:r w:rsidRPr="005D7C50">
              <w:rPr>
                <w:bCs/>
              </w:rPr>
              <w:t xml:space="preserve">priežiūros paslaugų </w:t>
            </w:r>
            <w:r w:rsidR="00BC425E" w:rsidRPr="00BC425E">
              <w:rPr>
                <w:bCs/>
              </w:rPr>
              <w:t>viešojo pirkimo-pardavimo sutartis</w:t>
            </w:r>
          </w:p>
        </w:tc>
      </w:tr>
      <w:tr w:rsidR="00BC425E" w:rsidRPr="00BC425E" w14:paraId="627ADD0D" w14:textId="77777777" w:rsidTr="00455AA7">
        <w:tc>
          <w:tcPr>
            <w:tcW w:w="2448" w:type="dxa"/>
          </w:tcPr>
          <w:p w14:paraId="2C568C5E" w14:textId="77777777" w:rsidR="00BC425E" w:rsidRPr="00BC425E" w:rsidRDefault="00BC425E" w:rsidP="00BC425E">
            <w:pPr>
              <w:jc w:val="both"/>
              <w:rPr>
                <w:b/>
                <w:kern w:val="2"/>
                <w:szCs w:val="24"/>
              </w:rPr>
            </w:pPr>
            <w:r w:rsidRPr="00BC425E">
              <w:rPr>
                <w:b/>
                <w:kern w:val="2"/>
                <w:szCs w:val="24"/>
              </w:rPr>
              <w:t>Sutarties data</w:t>
            </w:r>
          </w:p>
        </w:tc>
        <w:tc>
          <w:tcPr>
            <w:tcW w:w="2177" w:type="dxa"/>
          </w:tcPr>
          <w:p w14:paraId="0F53B955" w14:textId="77777777" w:rsidR="00BC425E" w:rsidRPr="00BC425E" w:rsidRDefault="00BC425E" w:rsidP="00BC425E">
            <w:pPr>
              <w:jc w:val="both"/>
              <w:rPr>
                <w:kern w:val="2"/>
                <w:szCs w:val="24"/>
              </w:rPr>
            </w:pPr>
          </w:p>
        </w:tc>
        <w:tc>
          <w:tcPr>
            <w:tcW w:w="2362" w:type="dxa"/>
          </w:tcPr>
          <w:p w14:paraId="19F9BAC9" w14:textId="77777777" w:rsidR="00BC425E" w:rsidRPr="00BC425E" w:rsidRDefault="00BC425E" w:rsidP="00BC425E">
            <w:pPr>
              <w:jc w:val="both"/>
              <w:rPr>
                <w:b/>
                <w:kern w:val="2"/>
                <w:szCs w:val="24"/>
              </w:rPr>
            </w:pPr>
            <w:r w:rsidRPr="00BC425E">
              <w:rPr>
                <w:b/>
                <w:kern w:val="2"/>
                <w:szCs w:val="24"/>
              </w:rPr>
              <w:t>Sutarties numeris</w:t>
            </w:r>
          </w:p>
        </w:tc>
        <w:tc>
          <w:tcPr>
            <w:tcW w:w="2571" w:type="dxa"/>
          </w:tcPr>
          <w:p w14:paraId="1C7F80BF" w14:textId="77777777" w:rsidR="00BC425E" w:rsidRPr="00BC425E" w:rsidRDefault="00BC425E" w:rsidP="00BC425E">
            <w:pPr>
              <w:jc w:val="both"/>
              <w:rPr>
                <w:kern w:val="2"/>
                <w:szCs w:val="24"/>
              </w:rPr>
            </w:pPr>
          </w:p>
        </w:tc>
      </w:tr>
    </w:tbl>
    <w:p w14:paraId="1E7F285F" w14:textId="77777777" w:rsidR="00BC425E" w:rsidRPr="00BC425E" w:rsidRDefault="00BC425E" w:rsidP="00BC425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C425E" w:rsidRPr="00BC425E" w14:paraId="20019D7F" w14:textId="77777777" w:rsidTr="00455AA7">
        <w:tc>
          <w:tcPr>
            <w:tcW w:w="9558" w:type="dxa"/>
            <w:gridSpan w:val="3"/>
          </w:tcPr>
          <w:p w14:paraId="0F3C8687" w14:textId="77777777" w:rsidR="00BC425E" w:rsidRPr="00BC425E" w:rsidRDefault="00BC425E" w:rsidP="00BC425E">
            <w:pPr>
              <w:jc w:val="center"/>
              <w:rPr>
                <w:b/>
                <w:kern w:val="2"/>
                <w:szCs w:val="24"/>
              </w:rPr>
            </w:pPr>
            <w:r w:rsidRPr="00BC425E">
              <w:rPr>
                <w:b/>
                <w:kern w:val="2"/>
                <w:szCs w:val="24"/>
              </w:rPr>
              <w:t>1. SUTARTIES ŠALYS</w:t>
            </w:r>
          </w:p>
        </w:tc>
      </w:tr>
      <w:tr w:rsidR="00BC425E" w:rsidRPr="00BC425E" w14:paraId="3DDF9D41" w14:textId="77777777" w:rsidTr="00455AA7">
        <w:tc>
          <w:tcPr>
            <w:tcW w:w="2808" w:type="dxa"/>
            <w:vMerge w:val="restart"/>
          </w:tcPr>
          <w:p w14:paraId="5EEFC1B2" w14:textId="77777777" w:rsidR="00BC425E" w:rsidRPr="00BC425E" w:rsidRDefault="00BC425E" w:rsidP="00BC425E">
            <w:pPr>
              <w:rPr>
                <w:b/>
                <w:kern w:val="2"/>
                <w:szCs w:val="24"/>
              </w:rPr>
            </w:pPr>
            <w:r w:rsidRPr="00BC425E">
              <w:rPr>
                <w:b/>
                <w:kern w:val="2"/>
                <w:szCs w:val="24"/>
              </w:rPr>
              <w:t>1.1. Pirkėjas</w:t>
            </w:r>
          </w:p>
        </w:tc>
        <w:tc>
          <w:tcPr>
            <w:tcW w:w="3240" w:type="dxa"/>
          </w:tcPr>
          <w:p w14:paraId="2EE6C3A6" w14:textId="77777777" w:rsidR="00BC425E" w:rsidRPr="00BC425E" w:rsidRDefault="00BC425E" w:rsidP="00BC425E">
            <w:pPr>
              <w:rPr>
                <w:kern w:val="2"/>
                <w:szCs w:val="24"/>
              </w:rPr>
            </w:pPr>
            <w:r w:rsidRPr="00BC425E">
              <w:rPr>
                <w:kern w:val="2"/>
                <w:szCs w:val="24"/>
              </w:rPr>
              <w:t>1.1.1. Pavadinimas</w:t>
            </w:r>
          </w:p>
        </w:tc>
        <w:tc>
          <w:tcPr>
            <w:tcW w:w="3510" w:type="dxa"/>
          </w:tcPr>
          <w:p w14:paraId="65EC860D" w14:textId="28D6CD79" w:rsidR="00BC425E" w:rsidRPr="00BC425E" w:rsidRDefault="00BC425E" w:rsidP="00BC425E">
            <w:pPr>
              <w:jc w:val="both"/>
              <w:rPr>
                <w:kern w:val="2"/>
                <w:szCs w:val="24"/>
              </w:rPr>
            </w:pPr>
            <w:r w:rsidRPr="00BC425E">
              <w:rPr>
                <w:kern w:val="2"/>
                <w:szCs w:val="24"/>
              </w:rPr>
              <w:t>Socialinių paslaugų priežiūros departamentas prie Socialinės apsaugos ir darbo ministerijos</w:t>
            </w:r>
          </w:p>
        </w:tc>
      </w:tr>
      <w:tr w:rsidR="00BC425E" w:rsidRPr="00BC425E" w14:paraId="24FCD21B" w14:textId="77777777" w:rsidTr="00455AA7">
        <w:tc>
          <w:tcPr>
            <w:tcW w:w="2808" w:type="dxa"/>
            <w:vMerge/>
          </w:tcPr>
          <w:p w14:paraId="46A09C1B" w14:textId="77777777" w:rsidR="00BC425E" w:rsidRPr="00BC425E" w:rsidRDefault="00BC425E" w:rsidP="00BC425E">
            <w:pPr>
              <w:rPr>
                <w:kern w:val="2"/>
                <w:szCs w:val="24"/>
              </w:rPr>
            </w:pPr>
          </w:p>
        </w:tc>
        <w:tc>
          <w:tcPr>
            <w:tcW w:w="3240" w:type="dxa"/>
          </w:tcPr>
          <w:p w14:paraId="1A919B51" w14:textId="77777777" w:rsidR="00BC425E" w:rsidRPr="00BC425E" w:rsidRDefault="00BC425E" w:rsidP="00BC425E">
            <w:pPr>
              <w:rPr>
                <w:kern w:val="2"/>
                <w:szCs w:val="24"/>
              </w:rPr>
            </w:pPr>
            <w:r w:rsidRPr="00BC425E">
              <w:rPr>
                <w:kern w:val="2"/>
                <w:szCs w:val="24"/>
              </w:rPr>
              <w:t>1.1.2. Juridinio asmens kodas</w:t>
            </w:r>
          </w:p>
        </w:tc>
        <w:tc>
          <w:tcPr>
            <w:tcW w:w="3510" w:type="dxa"/>
          </w:tcPr>
          <w:p w14:paraId="5F002E4B" w14:textId="4C3171DE" w:rsidR="00BC425E" w:rsidRPr="00BC425E" w:rsidRDefault="00BC425E" w:rsidP="00BC425E">
            <w:pPr>
              <w:jc w:val="both"/>
              <w:rPr>
                <w:kern w:val="2"/>
                <w:szCs w:val="24"/>
              </w:rPr>
            </w:pPr>
            <w:r w:rsidRPr="00BC425E">
              <w:rPr>
                <w:kern w:val="2"/>
                <w:szCs w:val="24"/>
              </w:rPr>
              <w:t>191717258</w:t>
            </w:r>
          </w:p>
        </w:tc>
      </w:tr>
      <w:tr w:rsidR="00BC425E" w:rsidRPr="00BC425E" w14:paraId="0313F563" w14:textId="77777777" w:rsidTr="00455AA7">
        <w:tc>
          <w:tcPr>
            <w:tcW w:w="2808" w:type="dxa"/>
            <w:vMerge/>
          </w:tcPr>
          <w:p w14:paraId="12152E01" w14:textId="77777777" w:rsidR="00BC425E" w:rsidRPr="00BC425E" w:rsidRDefault="00BC425E" w:rsidP="00BC425E">
            <w:pPr>
              <w:rPr>
                <w:kern w:val="2"/>
                <w:szCs w:val="24"/>
              </w:rPr>
            </w:pPr>
          </w:p>
        </w:tc>
        <w:tc>
          <w:tcPr>
            <w:tcW w:w="3240" w:type="dxa"/>
          </w:tcPr>
          <w:p w14:paraId="519287D2" w14:textId="77777777" w:rsidR="00BC425E" w:rsidRPr="00BC425E" w:rsidRDefault="00BC425E" w:rsidP="00BC425E">
            <w:pPr>
              <w:rPr>
                <w:kern w:val="2"/>
                <w:szCs w:val="24"/>
              </w:rPr>
            </w:pPr>
            <w:r w:rsidRPr="00BC425E">
              <w:rPr>
                <w:kern w:val="2"/>
                <w:szCs w:val="24"/>
              </w:rPr>
              <w:t>1.1.3. Adresas</w:t>
            </w:r>
          </w:p>
        </w:tc>
        <w:tc>
          <w:tcPr>
            <w:tcW w:w="3510" w:type="dxa"/>
          </w:tcPr>
          <w:p w14:paraId="7D716A9D" w14:textId="1C7C18D4" w:rsidR="00BC425E" w:rsidRPr="00BC425E" w:rsidRDefault="00BC425E" w:rsidP="00BC425E">
            <w:pPr>
              <w:jc w:val="both"/>
              <w:rPr>
                <w:kern w:val="2"/>
                <w:szCs w:val="24"/>
              </w:rPr>
            </w:pPr>
            <w:r w:rsidRPr="00BC425E">
              <w:rPr>
                <w:kern w:val="2"/>
                <w:szCs w:val="24"/>
              </w:rPr>
              <w:t>A. Vivulskio g. 13, 03162 Vilnius</w:t>
            </w:r>
          </w:p>
        </w:tc>
      </w:tr>
      <w:tr w:rsidR="00BC425E" w:rsidRPr="00BC425E" w14:paraId="5F138C6A" w14:textId="77777777" w:rsidTr="00455AA7">
        <w:tc>
          <w:tcPr>
            <w:tcW w:w="2808" w:type="dxa"/>
            <w:vMerge/>
          </w:tcPr>
          <w:p w14:paraId="2FB97D41" w14:textId="77777777" w:rsidR="00BC425E" w:rsidRPr="00BC425E" w:rsidRDefault="00BC425E" w:rsidP="00BC425E">
            <w:pPr>
              <w:rPr>
                <w:kern w:val="2"/>
                <w:szCs w:val="24"/>
              </w:rPr>
            </w:pPr>
          </w:p>
        </w:tc>
        <w:tc>
          <w:tcPr>
            <w:tcW w:w="3240" w:type="dxa"/>
          </w:tcPr>
          <w:p w14:paraId="7A06F97C" w14:textId="77777777" w:rsidR="00BC425E" w:rsidRPr="00BC425E" w:rsidRDefault="00BC425E" w:rsidP="00BC425E">
            <w:pPr>
              <w:rPr>
                <w:kern w:val="2"/>
                <w:szCs w:val="24"/>
              </w:rPr>
            </w:pPr>
            <w:r w:rsidRPr="00BC425E">
              <w:rPr>
                <w:kern w:val="2"/>
                <w:szCs w:val="24"/>
              </w:rPr>
              <w:t>1.1.4. PVM mokėtojo kodas</w:t>
            </w:r>
          </w:p>
        </w:tc>
        <w:tc>
          <w:tcPr>
            <w:tcW w:w="3510" w:type="dxa"/>
          </w:tcPr>
          <w:p w14:paraId="789DF6D7" w14:textId="384A895E" w:rsidR="00BC425E" w:rsidRPr="00BC425E" w:rsidRDefault="00BC425E" w:rsidP="00BC425E">
            <w:pPr>
              <w:jc w:val="both"/>
              <w:rPr>
                <w:kern w:val="2"/>
                <w:szCs w:val="24"/>
              </w:rPr>
            </w:pPr>
            <w:r>
              <w:rPr>
                <w:kern w:val="2"/>
                <w:szCs w:val="24"/>
              </w:rPr>
              <w:t>-</w:t>
            </w:r>
          </w:p>
        </w:tc>
      </w:tr>
      <w:tr w:rsidR="00BC425E" w:rsidRPr="00BC425E" w14:paraId="128911B1" w14:textId="77777777" w:rsidTr="00455AA7">
        <w:tc>
          <w:tcPr>
            <w:tcW w:w="2808" w:type="dxa"/>
            <w:vMerge/>
          </w:tcPr>
          <w:p w14:paraId="0BFEB785" w14:textId="77777777" w:rsidR="00BC425E" w:rsidRPr="00BC425E" w:rsidRDefault="00BC425E" w:rsidP="00BC425E">
            <w:pPr>
              <w:rPr>
                <w:kern w:val="2"/>
                <w:szCs w:val="24"/>
              </w:rPr>
            </w:pPr>
          </w:p>
        </w:tc>
        <w:tc>
          <w:tcPr>
            <w:tcW w:w="3240" w:type="dxa"/>
          </w:tcPr>
          <w:p w14:paraId="45D32A34" w14:textId="77777777" w:rsidR="00BC425E" w:rsidRPr="00BC425E" w:rsidRDefault="00BC425E" w:rsidP="00BC425E">
            <w:pPr>
              <w:rPr>
                <w:kern w:val="2"/>
                <w:szCs w:val="24"/>
              </w:rPr>
            </w:pPr>
            <w:r w:rsidRPr="00BC425E">
              <w:rPr>
                <w:kern w:val="2"/>
                <w:szCs w:val="24"/>
              </w:rPr>
              <w:t>1.1.5. Atsiskaitomoji sąskaita</w:t>
            </w:r>
          </w:p>
        </w:tc>
        <w:tc>
          <w:tcPr>
            <w:tcW w:w="3510" w:type="dxa"/>
          </w:tcPr>
          <w:p w14:paraId="5106F245" w14:textId="1C866DD5" w:rsidR="00BC425E" w:rsidRPr="00BC425E" w:rsidRDefault="00BC425E" w:rsidP="00BC425E">
            <w:pPr>
              <w:jc w:val="both"/>
              <w:rPr>
                <w:kern w:val="2"/>
                <w:szCs w:val="24"/>
              </w:rPr>
            </w:pPr>
            <w:r w:rsidRPr="00BC425E">
              <w:rPr>
                <w:kern w:val="2"/>
                <w:szCs w:val="24"/>
              </w:rPr>
              <w:t>LT56 4040 0636 1000 0313</w:t>
            </w:r>
          </w:p>
        </w:tc>
      </w:tr>
      <w:tr w:rsidR="00BC425E" w:rsidRPr="00BC425E" w14:paraId="4DCF23B8" w14:textId="77777777" w:rsidTr="00455AA7">
        <w:tc>
          <w:tcPr>
            <w:tcW w:w="2808" w:type="dxa"/>
            <w:vMerge/>
          </w:tcPr>
          <w:p w14:paraId="2F7877DD" w14:textId="77777777" w:rsidR="00BC425E" w:rsidRPr="00BC425E" w:rsidRDefault="00BC425E" w:rsidP="00BC425E">
            <w:pPr>
              <w:rPr>
                <w:kern w:val="2"/>
                <w:szCs w:val="24"/>
              </w:rPr>
            </w:pPr>
          </w:p>
        </w:tc>
        <w:tc>
          <w:tcPr>
            <w:tcW w:w="3240" w:type="dxa"/>
          </w:tcPr>
          <w:p w14:paraId="3B9B147B" w14:textId="77777777" w:rsidR="00BC425E" w:rsidRPr="00BC425E" w:rsidRDefault="00BC425E" w:rsidP="00BC425E">
            <w:pPr>
              <w:rPr>
                <w:kern w:val="2"/>
                <w:szCs w:val="24"/>
              </w:rPr>
            </w:pPr>
            <w:r w:rsidRPr="00BC425E">
              <w:rPr>
                <w:kern w:val="2"/>
                <w:szCs w:val="24"/>
              </w:rPr>
              <w:t>1.1.6. Bankas, banko kodas</w:t>
            </w:r>
          </w:p>
        </w:tc>
        <w:tc>
          <w:tcPr>
            <w:tcW w:w="3510" w:type="dxa"/>
          </w:tcPr>
          <w:p w14:paraId="2F08747C" w14:textId="77777777" w:rsidR="00BC425E" w:rsidRPr="00BC425E" w:rsidRDefault="00BC425E" w:rsidP="00BC425E">
            <w:pPr>
              <w:jc w:val="both"/>
              <w:rPr>
                <w:kern w:val="2"/>
                <w:szCs w:val="24"/>
              </w:rPr>
            </w:pPr>
            <w:r w:rsidRPr="00BC425E">
              <w:rPr>
                <w:kern w:val="2"/>
                <w:szCs w:val="24"/>
              </w:rPr>
              <w:t>LR valstybinė institucija</w:t>
            </w:r>
          </w:p>
          <w:p w14:paraId="476D7931" w14:textId="72699222" w:rsidR="00BC425E" w:rsidRPr="00BC425E" w:rsidRDefault="00BC425E" w:rsidP="00BC425E">
            <w:pPr>
              <w:jc w:val="both"/>
              <w:rPr>
                <w:kern w:val="2"/>
                <w:szCs w:val="24"/>
              </w:rPr>
            </w:pPr>
            <w:r w:rsidRPr="00BC425E">
              <w:rPr>
                <w:kern w:val="2"/>
                <w:szCs w:val="24"/>
              </w:rPr>
              <w:t>Lietuvos Respublikos finansų ministerija, kodas: 40400</w:t>
            </w:r>
          </w:p>
        </w:tc>
      </w:tr>
      <w:tr w:rsidR="00BC425E" w:rsidRPr="00BC425E" w14:paraId="02FE0734" w14:textId="77777777" w:rsidTr="00455AA7">
        <w:tc>
          <w:tcPr>
            <w:tcW w:w="2808" w:type="dxa"/>
            <w:vMerge/>
          </w:tcPr>
          <w:p w14:paraId="1E9A184C" w14:textId="77777777" w:rsidR="00BC425E" w:rsidRPr="00BC425E" w:rsidRDefault="00BC425E" w:rsidP="00BC425E">
            <w:pPr>
              <w:rPr>
                <w:kern w:val="2"/>
                <w:szCs w:val="24"/>
              </w:rPr>
            </w:pPr>
          </w:p>
        </w:tc>
        <w:tc>
          <w:tcPr>
            <w:tcW w:w="3240" w:type="dxa"/>
          </w:tcPr>
          <w:p w14:paraId="18A2D5E8" w14:textId="77777777" w:rsidR="00BC425E" w:rsidRPr="00BC425E" w:rsidRDefault="00BC425E" w:rsidP="00BC425E">
            <w:pPr>
              <w:rPr>
                <w:kern w:val="2"/>
                <w:szCs w:val="24"/>
              </w:rPr>
            </w:pPr>
            <w:r w:rsidRPr="00BC425E">
              <w:rPr>
                <w:kern w:val="2"/>
                <w:szCs w:val="24"/>
              </w:rPr>
              <w:t>1.1.7. Telefonas</w:t>
            </w:r>
          </w:p>
        </w:tc>
        <w:tc>
          <w:tcPr>
            <w:tcW w:w="3510" w:type="dxa"/>
          </w:tcPr>
          <w:p w14:paraId="39F4E4E5" w14:textId="2ED085DF" w:rsidR="00BC425E" w:rsidRPr="00BC425E" w:rsidRDefault="00BC425E" w:rsidP="00BC425E">
            <w:pPr>
              <w:jc w:val="both"/>
              <w:rPr>
                <w:kern w:val="2"/>
                <w:szCs w:val="24"/>
              </w:rPr>
            </w:pPr>
            <w:r w:rsidRPr="00BC425E">
              <w:rPr>
                <w:kern w:val="2"/>
                <w:szCs w:val="24"/>
              </w:rPr>
              <w:t>+370 658 82023</w:t>
            </w:r>
          </w:p>
        </w:tc>
      </w:tr>
      <w:tr w:rsidR="00BC425E" w:rsidRPr="00BC425E" w14:paraId="3E3BE7BF" w14:textId="77777777" w:rsidTr="00455AA7">
        <w:tc>
          <w:tcPr>
            <w:tcW w:w="2808" w:type="dxa"/>
            <w:vMerge/>
          </w:tcPr>
          <w:p w14:paraId="6666F97B" w14:textId="77777777" w:rsidR="00BC425E" w:rsidRPr="00BC425E" w:rsidRDefault="00BC425E" w:rsidP="00BC425E">
            <w:pPr>
              <w:rPr>
                <w:kern w:val="2"/>
                <w:szCs w:val="24"/>
              </w:rPr>
            </w:pPr>
          </w:p>
        </w:tc>
        <w:tc>
          <w:tcPr>
            <w:tcW w:w="3240" w:type="dxa"/>
          </w:tcPr>
          <w:p w14:paraId="177DC83E" w14:textId="77777777" w:rsidR="00BC425E" w:rsidRPr="00BC425E" w:rsidRDefault="00BC425E" w:rsidP="00BC425E">
            <w:pPr>
              <w:rPr>
                <w:kern w:val="2"/>
                <w:szCs w:val="24"/>
              </w:rPr>
            </w:pPr>
            <w:r w:rsidRPr="00BC425E">
              <w:rPr>
                <w:kern w:val="2"/>
                <w:szCs w:val="24"/>
              </w:rPr>
              <w:t>1.1.8. El. paštas</w:t>
            </w:r>
          </w:p>
        </w:tc>
        <w:tc>
          <w:tcPr>
            <w:tcW w:w="3510" w:type="dxa"/>
          </w:tcPr>
          <w:p w14:paraId="4F77B3DC" w14:textId="3CF76EB6" w:rsidR="00BC425E" w:rsidRPr="00BC425E" w:rsidRDefault="00BC425E" w:rsidP="00BC425E">
            <w:pPr>
              <w:jc w:val="both"/>
              <w:rPr>
                <w:kern w:val="2"/>
                <w:szCs w:val="24"/>
              </w:rPr>
            </w:pPr>
            <w:r w:rsidRPr="00BC425E">
              <w:rPr>
                <w:kern w:val="2"/>
                <w:szCs w:val="24"/>
              </w:rPr>
              <w:t>sppd@sppd.lt</w:t>
            </w:r>
          </w:p>
        </w:tc>
      </w:tr>
      <w:tr w:rsidR="00BC425E" w:rsidRPr="00BC425E" w14:paraId="72EEFCB2" w14:textId="77777777" w:rsidTr="00455AA7">
        <w:tc>
          <w:tcPr>
            <w:tcW w:w="2808" w:type="dxa"/>
            <w:vMerge/>
          </w:tcPr>
          <w:p w14:paraId="1B3668A6" w14:textId="77777777" w:rsidR="00BC425E" w:rsidRPr="00BC425E" w:rsidRDefault="00BC425E" w:rsidP="00BC425E">
            <w:pPr>
              <w:rPr>
                <w:kern w:val="2"/>
                <w:szCs w:val="24"/>
              </w:rPr>
            </w:pPr>
          </w:p>
        </w:tc>
        <w:tc>
          <w:tcPr>
            <w:tcW w:w="3240" w:type="dxa"/>
          </w:tcPr>
          <w:p w14:paraId="11596F1D" w14:textId="77777777" w:rsidR="00BC425E" w:rsidRPr="00BC425E" w:rsidRDefault="00BC425E" w:rsidP="00BC425E">
            <w:pPr>
              <w:rPr>
                <w:kern w:val="2"/>
                <w:szCs w:val="24"/>
              </w:rPr>
            </w:pPr>
            <w:r w:rsidRPr="00BC425E">
              <w:rPr>
                <w:kern w:val="2"/>
                <w:szCs w:val="24"/>
              </w:rPr>
              <w:t>1.1.9. Šalies atstovas</w:t>
            </w:r>
          </w:p>
        </w:tc>
        <w:tc>
          <w:tcPr>
            <w:tcW w:w="3510" w:type="dxa"/>
          </w:tcPr>
          <w:p w14:paraId="2F0877F7" w14:textId="15C8C8F5" w:rsidR="00BC425E" w:rsidRPr="00BC425E" w:rsidRDefault="00BC425E" w:rsidP="00BC425E">
            <w:pPr>
              <w:jc w:val="both"/>
              <w:rPr>
                <w:kern w:val="2"/>
                <w:szCs w:val="24"/>
              </w:rPr>
            </w:pPr>
            <w:r w:rsidRPr="00BC425E">
              <w:rPr>
                <w:i/>
                <w:iCs/>
                <w:kern w:val="2"/>
                <w:szCs w:val="24"/>
              </w:rPr>
              <w:t>(bus nurodoma sudarant Sutartį su nustatytu laimėtoju)</w:t>
            </w:r>
          </w:p>
        </w:tc>
      </w:tr>
      <w:tr w:rsidR="00BC425E" w:rsidRPr="00BC425E" w14:paraId="6E7DFA68" w14:textId="77777777" w:rsidTr="00455AA7">
        <w:tc>
          <w:tcPr>
            <w:tcW w:w="2808" w:type="dxa"/>
            <w:vMerge/>
          </w:tcPr>
          <w:p w14:paraId="55611AD2" w14:textId="77777777" w:rsidR="00BC425E" w:rsidRPr="00BC425E" w:rsidRDefault="00BC425E" w:rsidP="00BC425E">
            <w:pPr>
              <w:rPr>
                <w:kern w:val="2"/>
                <w:szCs w:val="24"/>
              </w:rPr>
            </w:pPr>
          </w:p>
        </w:tc>
        <w:tc>
          <w:tcPr>
            <w:tcW w:w="3240" w:type="dxa"/>
          </w:tcPr>
          <w:p w14:paraId="094EC255" w14:textId="77777777" w:rsidR="00BC425E" w:rsidRPr="00BC425E" w:rsidRDefault="00BC425E" w:rsidP="00BC425E">
            <w:pPr>
              <w:rPr>
                <w:kern w:val="2"/>
                <w:szCs w:val="24"/>
              </w:rPr>
            </w:pPr>
            <w:r w:rsidRPr="00BC425E">
              <w:rPr>
                <w:kern w:val="2"/>
                <w:szCs w:val="24"/>
              </w:rPr>
              <w:t>1.1.10. Atstovavimo pagrindas</w:t>
            </w:r>
          </w:p>
        </w:tc>
        <w:tc>
          <w:tcPr>
            <w:tcW w:w="3510" w:type="dxa"/>
          </w:tcPr>
          <w:p w14:paraId="2D81FAC4" w14:textId="42C71871" w:rsidR="00BC425E" w:rsidRPr="00BC425E" w:rsidRDefault="00BC425E" w:rsidP="00BC425E">
            <w:pPr>
              <w:jc w:val="both"/>
              <w:rPr>
                <w:kern w:val="2"/>
                <w:szCs w:val="24"/>
              </w:rPr>
            </w:pPr>
            <w:r w:rsidRPr="00BC425E">
              <w:rPr>
                <w:i/>
                <w:iCs/>
                <w:kern w:val="2"/>
                <w:szCs w:val="24"/>
              </w:rPr>
              <w:t>(bus nurodoma sudarant Sutartį su nustatytu laimėtoju)</w:t>
            </w:r>
          </w:p>
        </w:tc>
      </w:tr>
      <w:tr w:rsidR="00BC425E" w:rsidRPr="00BC425E" w14:paraId="05F68111" w14:textId="77777777" w:rsidTr="00455AA7">
        <w:tc>
          <w:tcPr>
            <w:tcW w:w="2808" w:type="dxa"/>
            <w:vMerge w:val="restart"/>
          </w:tcPr>
          <w:p w14:paraId="3B14DBB5" w14:textId="77777777" w:rsidR="00BC425E" w:rsidRPr="00BC425E" w:rsidRDefault="00BC425E" w:rsidP="00BC425E">
            <w:pPr>
              <w:rPr>
                <w:b/>
                <w:kern w:val="2"/>
                <w:szCs w:val="24"/>
              </w:rPr>
            </w:pPr>
            <w:r w:rsidRPr="00BC425E">
              <w:rPr>
                <w:b/>
                <w:kern w:val="2"/>
                <w:szCs w:val="24"/>
              </w:rPr>
              <w:t>1.2. Tiekėjas</w:t>
            </w:r>
          </w:p>
          <w:p w14:paraId="0A84ACF4" w14:textId="77777777" w:rsidR="00BC425E" w:rsidRPr="00BC425E" w:rsidRDefault="00BC425E" w:rsidP="00F64FDF">
            <w:pPr>
              <w:rPr>
                <w:b/>
                <w:kern w:val="2"/>
                <w:szCs w:val="24"/>
              </w:rPr>
            </w:pPr>
          </w:p>
        </w:tc>
        <w:tc>
          <w:tcPr>
            <w:tcW w:w="3240" w:type="dxa"/>
          </w:tcPr>
          <w:p w14:paraId="1EEBD181" w14:textId="77777777" w:rsidR="00BC425E" w:rsidRPr="00BC425E" w:rsidRDefault="00BC425E" w:rsidP="00BC425E">
            <w:pPr>
              <w:rPr>
                <w:kern w:val="2"/>
                <w:szCs w:val="24"/>
              </w:rPr>
            </w:pPr>
            <w:r w:rsidRPr="00BC425E">
              <w:rPr>
                <w:kern w:val="2"/>
                <w:szCs w:val="24"/>
              </w:rPr>
              <w:t>1.2.1. Pavadinimas</w:t>
            </w:r>
          </w:p>
        </w:tc>
        <w:tc>
          <w:tcPr>
            <w:tcW w:w="3510" w:type="dxa"/>
          </w:tcPr>
          <w:p w14:paraId="57D0F291" w14:textId="77777777" w:rsidR="00BC425E" w:rsidRPr="00BC425E" w:rsidRDefault="00BC425E" w:rsidP="00BC425E">
            <w:pPr>
              <w:jc w:val="both"/>
              <w:rPr>
                <w:kern w:val="2"/>
                <w:szCs w:val="24"/>
              </w:rPr>
            </w:pPr>
          </w:p>
        </w:tc>
      </w:tr>
      <w:tr w:rsidR="00BC425E" w:rsidRPr="00BC425E" w14:paraId="7F554F01" w14:textId="77777777" w:rsidTr="00455AA7">
        <w:tc>
          <w:tcPr>
            <w:tcW w:w="2808" w:type="dxa"/>
            <w:vMerge/>
          </w:tcPr>
          <w:p w14:paraId="5CC21B3A" w14:textId="77777777" w:rsidR="00BC425E" w:rsidRPr="00BC425E" w:rsidRDefault="00BC425E" w:rsidP="00BC425E">
            <w:pPr>
              <w:rPr>
                <w:b/>
                <w:kern w:val="2"/>
                <w:szCs w:val="24"/>
              </w:rPr>
            </w:pPr>
          </w:p>
        </w:tc>
        <w:tc>
          <w:tcPr>
            <w:tcW w:w="3240" w:type="dxa"/>
          </w:tcPr>
          <w:p w14:paraId="1D9B66CD" w14:textId="77777777" w:rsidR="00BC425E" w:rsidRPr="00BC425E" w:rsidRDefault="00BC425E" w:rsidP="00BC425E">
            <w:pPr>
              <w:rPr>
                <w:kern w:val="2"/>
                <w:szCs w:val="24"/>
              </w:rPr>
            </w:pPr>
            <w:r w:rsidRPr="00BC425E">
              <w:rPr>
                <w:kern w:val="2"/>
                <w:szCs w:val="24"/>
              </w:rPr>
              <w:t>1.2.2. Juridinio asmens kodas</w:t>
            </w:r>
          </w:p>
        </w:tc>
        <w:tc>
          <w:tcPr>
            <w:tcW w:w="3510" w:type="dxa"/>
          </w:tcPr>
          <w:p w14:paraId="6DC37B12" w14:textId="77777777" w:rsidR="00BC425E" w:rsidRPr="00BC425E" w:rsidRDefault="00BC425E" w:rsidP="00BC425E">
            <w:pPr>
              <w:jc w:val="both"/>
              <w:rPr>
                <w:kern w:val="2"/>
                <w:szCs w:val="24"/>
              </w:rPr>
            </w:pPr>
          </w:p>
        </w:tc>
      </w:tr>
      <w:tr w:rsidR="00BC425E" w:rsidRPr="00BC425E" w14:paraId="4E9CF4A9" w14:textId="77777777" w:rsidTr="00455AA7">
        <w:tc>
          <w:tcPr>
            <w:tcW w:w="2808" w:type="dxa"/>
            <w:vMerge/>
          </w:tcPr>
          <w:p w14:paraId="06C4E81B" w14:textId="77777777" w:rsidR="00BC425E" w:rsidRPr="00BC425E" w:rsidRDefault="00BC425E" w:rsidP="00BC425E">
            <w:pPr>
              <w:rPr>
                <w:b/>
                <w:kern w:val="2"/>
                <w:szCs w:val="24"/>
              </w:rPr>
            </w:pPr>
          </w:p>
        </w:tc>
        <w:tc>
          <w:tcPr>
            <w:tcW w:w="3240" w:type="dxa"/>
          </w:tcPr>
          <w:p w14:paraId="4B090855" w14:textId="77777777" w:rsidR="00BC425E" w:rsidRPr="00BC425E" w:rsidRDefault="00BC425E" w:rsidP="00BC425E">
            <w:pPr>
              <w:rPr>
                <w:kern w:val="2"/>
                <w:szCs w:val="24"/>
              </w:rPr>
            </w:pPr>
            <w:r w:rsidRPr="00BC425E">
              <w:rPr>
                <w:kern w:val="2"/>
                <w:szCs w:val="24"/>
              </w:rPr>
              <w:t>1.2.3. Adresas</w:t>
            </w:r>
          </w:p>
        </w:tc>
        <w:tc>
          <w:tcPr>
            <w:tcW w:w="3510" w:type="dxa"/>
          </w:tcPr>
          <w:p w14:paraId="34918B62" w14:textId="77777777" w:rsidR="00BC425E" w:rsidRPr="00BC425E" w:rsidRDefault="00BC425E" w:rsidP="00BC425E">
            <w:pPr>
              <w:jc w:val="both"/>
              <w:rPr>
                <w:kern w:val="2"/>
                <w:szCs w:val="24"/>
              </w:rPr>
            </w:pPr>
          </w:p>
        </w:tc>
      </w:tr>
      <w:tr w:rsidR="00BC425E" w:rsidRPr="00BC425E" w14:paraId="05B27069" w14:textId="77777777" w:rsidTr="00455AA7">
        <w:tc>
          <w:tcPr>
            <w:tcW w:w="2808" w:type="dxa"/>
            <w:vMerge/>
          </w:tcPr>
          <w:p w14:paraId="7662CADD" w14:textId="77777777" w:rsidR="00BC425E" w:rsidRPr="00BC425E" w:rsidRDefault="00BC425E" w:rsidP="00BC425E">
            <w:pPr>
              <w:rPr>
                <w:b/>
                <w:kern w:val="2"/>
                <w:szCs w:val="24"/>
              </w:rPr>
            </w:pPr>
          </w:p>
        </w:tc>
        <w:tc>
          <w:tcPr>
            <w:tcW w:w="3240" w:type="dxa"/>
          </w:tcPr>
          <w:p w14:paraId="470D6776" w14:textId="77777777" w:rsidR="00BC425E" w:rsidRPr="00BC425E" w:rsidRDefault="00BC425E" w:rsidP="00BC425E">
            <w:pPr>
              <w:rPr>
                <w:kern w:val="2"/>
                <w:szCs w:val="24"/>
              </w:rPr>
            </w:pPr>
            <w:r w:rsidRPr="00BC425E">
              <w:rPr>
                <w:kern w:val="2"/>
                <w:szCs w:val="24"/>
              </w:rPr>
              <w:t>1.2.4. PVM mokėtojo kodas</w:t>
            </w:r>
          </w:p>
        </w:tc>
        <w:tc>
          <w:tcPr>
            <w:tcW w:w="3510" w:type="dxa"/>
          </w:tcPr>
          <w:p w14:paraId="6846F85A" w14:textId="77777777" w:rsidR="00BC425E" w:rsidRPr="00BC425E" w:rsidRDefault="00BC425E" w:rsidP="00BC425E">
            <w:pPr>
              <w:jc w:val="both"/>
              <w:rPr>
                <w:kern w:val="2"/>
                <w:szCs w:val="24"/>
              </w:rPr>
            </w:pPr>
          </w:p>
        </w:tc>
      </w:tr>
      <w:tr w:rsidR="00BC425E" w:rsidRPr="00BC425E" w14:paraId="24CEB3D9" w14:textId="77777777" w:rsidTr="00455AA7">
        <w:tc>
          <w:tcPr>
            <w:tcW w:w="2808" w:type="dxa"/>
            <w:vMerge/>
          </w:tcPr>
          <w:p w14:paraId="298F2C36" w14:textId="77777777" w:rsidR="00BC425E" w:rsidRPr="00BC425E" w:rsidRDefault="00BC425E" w:rsidP="00BC425E">
            <w:pPr>
              <w:rPr>
                <w:b/>
                <w:kern w:val="2"/>
                <w:szCs w:val="24"/>
              </w:rPr>
            </w:pPr>
          </w:p>
        </w:tc>
        <w:tc>
          <w:tcPr>
            <w:tcW w:w="3240" w:type="dxa"/>
          </w:tcPr>
          <w:p w14:paraId="749FD2B4" w14:textId="77777777" w:rsidR="00BC425E" w:rsidRPr="00BC425E" w:rsidRDefault="00BC425E" w:rsidP="00BC425E">
            <w:pPr>
              <w:rPr>
                <w:kern w:val="2"/>
                <w:szCs w:val="24"/>
              </w:rPr>
            </w:pPr>
            <w:r w:rsidRPr="00BC425E">
              <w:rPr>
                <w:kern w:val="2"/>
                <w:szCs w:val="24"/>
              </w:rPr>
              <w:t>1.2.5. Atsiskaitomoji sąskaita</w:t>
            </w:r>
          </w:p>
        </w:tc>
        <w:tc>
          <w:tcPr>
            <w:tcW w:w="3510" w:type="dxa"/>
          </w:tcPr>
          <w:p w14:paraId="32634159" w14:textId="77777777" w:rsidR="00BC425E" w:rsidRPr="00BC425E" w:rsidRDefault="00BC425E" w:rsidP="00BC425E">
            <w:pPr>
              <w:jc w:val="both"/>
              <w:rPr>
                <w:kern w:val="2"/>
                <w:szCs w:val="24"/>
              </w:rPr>
            </w:pPr>
          </w:p>
        </w:tc>
      </w:tr>
      <w:tr w:rsidR="00BC425E" w:rsidRPr="00BC425E" w14:paraId="7CDA28E5" w14:textId="77777777" w:rsidTr="00455AA7">
        <w:tc>
          <w:tcPr>
            <w:tcW w:w="2808" w:type="dxa"/>
            <w:vMerge/>
          </w:tcPr>
          <w:p w14:paraId="28D64E5F" w14:textId="77777777" w:rsidR="00BC425E" w:rsidRPr="00BC425E" w:rsidRDefault="00BC425E" w:rsidP="00BC425E">
            <w:pPr>
              <w:rPr>
                <w:b/>
                <w:kern w:val="2"/>
                <w:szCs w:val="24"/>
              </w:rPr>
            </w:pPr>
          </w:p>
        </w:tc>
        <w:tc>
          <w:tcPr>
            <w:tcW w:w="3240" w:type="dxa"/>
          </w:tcPr>
          <w:p w14:paraId="40895160" w14:textId="77777777" w:rsidR="00BC425E" w:rsidRPr="00BC425E" w:rsidRDefault="00BC425E" w:rsidP="00BC425E">
            <w:pPr>
              <w:rPr>
                <w:kern w:val="2"/>
                <w:szCs w:val="24"/>
              </w:rPr>
            </w:pPr>
            <w:r w:rsidRPr="00BC425E">
              <w:rPr>
                <w:kern w:val="2"/>
                <w:szCs w:val="24"/>
              </w:rPr>
              <w:t>1.2.6. Bankas, banko kodas</w:t>
            </w:r>
          </w:p>
        </w:tc>
        <w:tc>
          <w:tcPr>
            <w:tcW w:w="3510" w:type="dxa"/>
          </w:tcPr>
          <w:p w14:paraId="6F03B8EC" w14:textId="77777777" w:rsidR="00BC425E" w:rsidRPr="00BC425E" w:rsidRDefault="00BC425E" w:rsidP="00BC425E">
            <w:pPr>
              <w:jc w:val="both"/>
              <w:rPr>
                <w:kern w:val="2"/>
                <w:szCs w:val="24"/>
              </w:rPr>
            </w:pPr>
          </w:p>
        </w:tc>
      </w:tr>
      <w:tr w:rsidR="00BC425E" w:rsidRPr="00BC425E" w14:paraId="006E3F87" w14:textId="77777777" w:rsidTr="00455AA7">
        <w:tc>
          <w:tcPr>
            <w:tcW w:w="2808" w:type="dxa"/>
            <w:vMerge/>
          </w:tcPr>
          <w:p w14:paraId="585FE070" w14:textId="77777777" w:rsidR="00BC425E" w:rsidRPr="00BC425E" w:rsidRDefault="00BC425E" w:rsidP="00BC425E">
            <w:pPr>
              <w:rPr>
                <w:b/>
                <w:kern w:val="2"/>
                <w:szCs w:val="24"/>
              </w:rPr>
            </w:pPr>
          </w:p>
        </w:tc>
        <w:tc>
          <w:tcPr>
            <w:tcW w:w="3240" w:type="dxa"/>
          </w:tcPr>
          <w:p w14:paraId="7131FD47" w14:textId="77777777" w:rsidR="00BC425E" w:rsidRPr="00BC425E" w:rsidRDefault="00BC425E" w:rsidP="00BC425E">
            <w:pPr>
              <w:rPr>
                <w:kern w:val="2"/>
                <w:szCs w:val="24"/>
              </w:rPr>
            </w:pPr>
            <w:r w:rsidRPr="00BC425E">
              <w:rPr>
                <w:kern w:val="2"/>
                <w:szCs w:val="24"/>
              </w:rPr>
              <w:t>1.2.7. Telefonas</w:t>
            </w:r>
          </w:p>
        </w:tc>
        <w:tc>
          <w:tcPr>
            <w:tcW w:w="3510" w:type="dxa"/>
          </w:tcPr>
          <w:p w14:paraId="25CE8FC5" w14:textId="77777777" w:rsidR="00BC425E" w:rsidRPr="00BC425E" w:rsidRDefault="00BC425E" w:rsidP="00BC425E">
            <w:pPr>
              <w:jc w:val="both"/>
              <w:rPr>
                <w:kern w:val="2"/>
                <w:szCs w:val="24"/>
              </w:rPr>
            </w:pPr>
          </w:p>
        </w:tc>
      </w:tr>
      <w:tr w:rsidR="00BC425E" w:rsidRPr="00BC425E" w14:paraId="19F2A8C5" w14:textId="77777777" w:rsidTr="00455AA7">
        <w:tc>
          <w:tcPr>
            <w:tcW w:w="2808" w:type="dxa"/>
            <w:vMerge/>
          </w:tcPr>
          <w:p w14:paraId="2087D20C" w14:textId="77777777" w:rsidR="00BC425E" w:rsidRPr="00BC425E" w:rsidRDefault="00BC425E" w:rsidP="00BC425E">
            <w:pPr>
              <w:rPr>
                <w:b/>
                <w:kern w:val="2"/>
                <w:szCs w:val="24"/>
              </w:rPr>
            </w:pPr>
          </w:p>
        </w:tc>
        <w:tc>
          <w:tcPr>
            <w:tcW w:w="3240" w:type="dxa"/>
          </w:tcPr>
          <w:p w14:paraId="1591CC16" w14:textId="77777777" w:rsidR="00BC425E" w:rsidRPr="00BC425E" w:rsidRDefault="00BC425E" w:rsidP="00BC425E">
            <w:pPr>
              <w:rPr>
                <w:kern w:val="2"/>
                <w:szCs w:val="24"/>
              </w:rPr>
            </w:pPr>
            <w:r w:rsidRPr="00BC425E">
              <w:rPr>
                <w:kern w:val="2"/>
                <w:szCs w:val="24"/>
              </w:rPr>
              <w:t>1.2.8. El. paštas</w:t>
            </w:r>
          </w:p>
        </w:tc>
        <w:tc>
          <w:tcPr>
            <w:tcW w:w="3510" w:type="dxa"/>
          </w:tcPr>
          <w:p w14:paraId="154F300A" w14:textId="77777777" w:rsidR="00BC425E" w:rsidRPr="00BC425E" w:rsidRDefault="00BC425E" w:rsidP="00BC425E">
            <w:pPr>
              <w:jc w:val="both"/>
              <w:rPr>
                <w:kern w:val="2"/>
                <w:szCs w:val="24"/>
              </w:rPr>
            </w:pPr>
          </w:p>
        </w:tc>
      </w:tr>
      <w:tr w:rsidR="00BC425E" w:rsidRPr="00BC425E" w14:paraId="74FB40EA" w14:textId="77777777" w:rsidTr="00455AA7">
        <w:tc>
          <w:tcPr>
            <w:tcW w:w="2808" w:type="dxa"/>
            <w:vMerge/>
          </w:tcPr>
          <w:p w14:paraId="0D414115" w14:textId="77777777" w:rsidR="00BC425E" w:rsidRPr="00BC425E" w:rsidRDefault="00BC425E" w:rsidP="00BC425E">
            <w:pPr>
              <w:rPr>
                <w:b/>
                <w:kern w:val="2"/>
                <w:szCs w:val="24"/>
              </w:rPr>
            </w:pPr>
          </w:p>
        </w:tc>
        <w:tc>
          <w:tcPr>
            <w:tcW w:w="3240" w:type="dxa"/>
          </w:tcPr>
          <w:p w14:paraId="1B6A849B" w14:textId="77777777" w:rsidR="00BC425E" w:rsidRPr="00BC425E" w:rsidRDefault="00BC425E" w:rsidP="00BC425E">
            <w:pPr>
              <w:rPr>
                <w:kern w:val="2"/>
                <w:szCs w:val="24"/>
              </w:rPr>
            </w:pPr>
            <w:r w:rsidRPr="00BC425E">
              <w:rPr>
                <w:kern w:val="2"/>
                <w:szCs w:val="24"/>
              </w:rPr>
              <w:t>1.2.9. Šalies atstovas</w:t>
            </w:r>
          </w:p>
        </w:tc>
        <w:tc>
          <w:tcPr>
            <w:tcW w:w="3510" w:type="dxa"/>
          </w:tcPr>
          <w:p w14:paraId="606DF274" w14:textId="77777777" w:rsidR="00BC425E" w:rsidRPr="00BC425E" w:rsidRDefault="00BC425E" w:rsidP="00BC425E">
            <w:pPr>
              <w:jc w:val="both"/>
              <w:rPr>
                <w:kern w:val="2"/>
                <w:szCs w:val="24"/>
              </w:rPr>
            </w:pPr>
          </w:p>
        </w:tc>
      </w:tr>
      <w:tr w:rsidR="00BC425E" w:rsidRPr="00BC425E" w14:paraId="030AE6E0" w14:textId="77777777" w:rsidTr="00455AA7">
        <w:tc>
          <w:tcPr>
            <w:tcW w:w="2808" w:type="dxa"/>
            <w:vMerge/>
          </w:tcPr>
          <w:p w14:paraId="65F64166" w14:textId="77777777" w:rsidR="00BC425E" w:rsidRPr="00BC425E" w:rsidRDefault="00BC425E" w:rsidP="00BC425E">
            <w:pPr>
              <w:rPr>
                <w:b/>
                <w:kern w:val="2"/>
                <w:szCs w:val="24"/>
              </w:rPr>
            </w:pPr>
          </w:p>
        </w:tc>
        <w:tc>
          <w:tcPr>
            <w:tcW w:w="3240" w:type="dxa"/>
          </w:tcPr>
          <w:p w14:paraId="3337D194" w14:textId="77777777" w:rsidR="00BC425E" w:rsidRPr="00BC425E" w:rsidRDefault="00BC425E" w:rsidP="00BC425E">
            <w:pPr>
              <w:rPr>
                <w:kern w:val="2"/>
                <w:szCs w:val="24"/>
              </w:rPr>
            </w:pPr>
            <w:r w:rsidRPr="00BC425E">
              <w:rPr>
                <w:kern w:val="2"/>
                <w:szCs w:val="24"/>
              </w:rPr>
              <w:t>1.2.10. Atstovavimo pagrindas</w:t>
            </w:r>
          </w:p>
        </w:tc>
        <w:tc>
          <w:tcPr>
            <w:tcW w:w="3510" w:type="dxa"/>
          </w:tcPr>
          <w:p w14:paraId="7F6FE757" w14:textId="77777777" w:rsidR="00BC425E" w:rsidRPr="00BC425E" w:rsidRDefault="00BC425E" w:rsidP="00BC425E">
            <w:pPr>
              <w:jc w:val="both"/>
              <w:rPr>
                <w:kern w:val="2"/>
                <w:szCs w:val="24"/>
              </w:rPr>
            </w:pPr>
          </w:p>
        </w:tc>
      </w:tr>
    </w:tbl>
    <w:p w14:paraId="5447D300" w14:textId="77777777" w:rsidR="00BC425E" w:rsidRPr="00BC425E" w:rsidRDefault="00BC425E" w:rsidP="00BC425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763"/>
        <w:gridCol w:w="5784"/>
      </w:tblGrid>
      <w:tr w:rsidR="00BC425E" w:rsidRPr="00BC425E" w14:paraId="7816F6D2" w14:textId="77777777" w:rsidTr="00455AA7">
        <w:trPr>
          <w:trHeight w:val="300"/>
        </w:trPr>
        <w:tc>
          <w:tcPr>
            <w:tcW w:w="9535" w:type="dxa"/>
            <w:gridSpan w:val="3"/>
          </w:tcPr>
          <w:p w14:paraId="6276869C" w14:textId="77777777" w:rsidR="00BC425E" w:rsidRPr="00BC425E" w:rsidRDefault="00BC425E" w:rsidP="00BC425E">
            <w:pPr>
              <w:jc w:val="center"/>
              <w:rPr>
                <w:b/>
                <w:kern w:val="2"/>
                <w:szCs w:val="24"/>
              </w:rPr>
            </w:pPr>
            <w:r w:rsidRPr="00BC425E">
              <w:rPr>
                <w:b/>
                <w:kern w:val="2"/>
                <w:szCs w:val="24"/>
              </w:rPr>
              <w:t>2. ATSAKINGI ASMENYS</w:t>
            </w:r>
          </w:p>
        </w:tc>
      </w:tr>
      <w:tr w:rsidR="00BC425E" w:rsidRPr="00BC425E" w14:paraId="5231D4C2" w14:textId="77777777" w:rsidTr="00210A19">
        <w:trPr>
          <w:trHeight w:val="300"/>
        </w:trPr>
        <w:tc>
          <w:tcPr>
            <w:tcW w:w="1988" w:type="dxa"/>
          </w:tcPr>
          <w:p w14:paraId="2407C290" w14:textId="77777777" w:rsidR="00BC425E" w:rsidRPr="00BC425E" w:rsidRDefault="00BC425E" w:rsidP="00BC425E">
            <w:pPr>
              <w:rPr>
                <w:b/>
                <w:kern w:val="2"/>
                <w:szCs w:val="24"/>
              </w:rPr>
            </w:pPr>
            <w:r w:rsidRPr="00BC425E">
              <w:rPr>
                <w:b/>
                <w:kern w:val="2"/>
                <w:szCs w:val="24"/>
              </w:rPr>
              <w:t xml:space="preserve">2.1. Pirkėjo kontaktiniai asmenys, atsakingi už Sutarties vykdymą, </w:t>
            </w:r>
            <w:r w:rsidRPr="00BC425E">
              <w:rPr>
                <w:b/>
                <w:szCs w:val="24"/>
              </w:rPr>
              <w:lastRenderedPageBreak/>
              <w:t>Paslaugų</w:t>
            </w:r>
            <w:r w:rsidRPr="00BC425E">
              <w:rPr>
                <w:b/>
                <w:kern w:val="2"/>
                <w:szCs w:val="24"/>
              </w:rPr>
              <w:t xml:space="preserve"> priėmimą, Sąskaitų per informacinę sistemą SABIS priėmimą</w:t>
            </w:r>
          </w:p>
        </w:tc>
        <w:tc>
          <w:tcPr>
            <w:tcW w:w="7547" w:type="dxa"/>
            <w:gridSpan w:val="2"/>
          </w:tcPr>
          <w:p w14:paraId="58BFD3EB" w14:textId="523FDC76" w:rsidR="00BC425E" w:rsidRPr="00BC425E" w:rsidRDefault="00F64FDF" w:rsidP="00BC425E">
            <w:pPr>
              <w:rPr>
                <w:color w:val="4472C4"/>
                <w:kern w:val="2"/>
                <w:szCs w:val="24"/>
              </w:rPr>
            </w:pPr>
            <w:r w:rsidRPr="00F64FDF">
              <w:rPr>
                <w:i/>
                <w:iCs/>
                <w:kern w:val="2"/>
                <w:szCs w:val="24"/>
              </w:rPr>
              <w:lastRenderedPageBreak/>
              <w:t>(bus nurodoma sudarant Sutartį su nustatytu laimėtoju)</w:t>
            </w:r>
          </w:p>
        </w:tc>
      </w:tr>
      <w:tr w:rsidR="00BC425E" w:rsidRPr="00BC425E" w14:paraId="0E2561EA" w14:textId="77777777" w:rsidTr="00210A19">
        <w:trPr>
          <w:trHeight w:val="300"/>
        </w:trPr>
        <w:tc>
          <w:tcPr>
            <w:tcW w:w="1988" w:type="dxa"/>
          </w:tcPr>
          <w:p w14:paraId="5CBBF004" w14:textId="77777777" w:rsidR="00BC425E" w:rsidRPr="00BC425E" w:rsidRDefault="00BC425E" w:rsidP="00BC425E">
            <w:pPr>
              <w:rPr>
                <w:b/>
                <w:kern w:val="2"/>
                <w:szCs w:val="24"/>
              </w:rPr>
            </w:pPr>
            <w:r w:rsidRPr="00BC425E">
              <w:rPr>
                <w:b/>
                <w:kern w:val="2"/>
                <w:szCs w:val="24"/>
              </w:rPr>
              <w:t>2.2. Tiekėjo kontaktiniai asmenys, atsakingi už Sutarties vykdymą</w:t>
            </w:r>
          </w:p>
        </w:tc>
        <w:tc>
          <w:tcPr>
            <w:tcW w:w="7547" w:type="dxa"/>
            <w:gridSpan w:val="2"/>
          </w:tcPr>
          <w:p w14:paraId="30F3A59E" w14:textId="32019089" w:rsidR="00BC425E" w:rsidRPr="00BC425E" w:rsidRDefault="00F64FDF" w:rsidP="00BC425E">
            <w:pPr>
              <w:rPr>
                <w:color w:val="4472C4"/>
                <w:kern w:val="2"/>
                <w:szCs w:val="24"/>
              </w:rPr>
            </w:pPr>
            <w:r w:rsidRPr="00F64FDF">
              <w:rPr>
                <w:i/>
                <w:iCs/>
                <w:kern w:val="2"/>
                <w:szCs w:val="24"/>
              </w:rPr>
              <w:t>(bus nurodoma sudarant Sutartį su nustatytu laimėtoju)</w:t>
            </w:r>
          </w:p>
        </w:tc>
      </w:tr>
      <w:tr w:rsidR="00BC425E" w:rsidRPr="00BC425E" w14:paraId="2390BA5A" w14:textId="77777777" w:rsidTr="00455AA7">
        <w:trPr>
          <w:trHeight w:val="300"/>
        </w:trPr>
        <w:tc>
          <w:tcPr>
            <w:tcW w:w="9535" w:type="dxa"/>
            <w:gridSpan w:val="3"/>
          </w:tcPr>
          <w:p w14:paraId="4B29F45F" w14:textId="77777777" w:rsidR="00BC425E" w:rsidRPr="00BC425E" w:rsidRDefault="00BC425E" w:rsidP="00BC425E">
            <w:pPr>
              <w:jc w:val="center"/>
              <w:rPr>
                <w:b/>
                <w:kern w:val="2"/>
                <w:szCs w:val="24"/>
              </w:rPr>
            </w:pPr>
            <w:r w:rsidRPr="00BC425E">
              <w:rPr>
                <w:b/>
                <w:kern w:val="2"/>
                <w:szCs w:val="24"/>
              </w:rPr>
              <w:t>3. SUTARTIES DALYKAS</w:t>
            </w:r>
          </w:p>
        </w:tc>
      </w:tr>
      <w:tr w:rsidR="00BC425E" w:rsidRPr="00BC425E" w14:paraId="4CB6BF2D" w14:textId="77777777" w:rsidTr="005D7C50">
        <w:trPr>
          <w:trHeight w:val="5710"/>
        </w:trPr>
        <w:tc>
          <w:tcPr>
            <w:tcW w:w="1988" w:type="dxa"/>
          </w:tcPr>
          <w:p w14:paraId="0249E05F" w14:textId="77777777" w:rsidR="00BC425E" w:rsidRPr="00BC425E" w:rsidRDefault="00BC425E" w:rsidP="00BC425E">
            <w:pPr>
              <w:rPr>
                <w:b/>
                <w:kern w:val="2"/>
                <w:szCs w:val="24"/>
              </w:rPr>
            </w:pPr>
            <w:r w:rsidRPr="00BC425E">
              <w:rPr>
                <w:b/>
                <w:kern w:val="2"/>
                <w:szCs w:val="24"/>
              </w:rPr>
              <w:t>3.1. Sutarties dalykas</w:t>
            </w:r>
          </w:p>
        </w:tc>
        <w:tc>
          <w:tcPr>
            <w:tcW w:w="7547" w:type="dxa"/>
            <w:gridSpan w:val="2"/>
          </w:tcPr>
          <w:p w14:paraId="67314F89" w14:textId="188DCA59" w:rsidR="00BC425E" w:rsidRDefault="00BC425E" w:rsidP="00F64FDF">
            <w:pPr>
              <w:jc w:val="both"/>
              <w:rPr>
                <w:color w:val="000000"/>
                <w:kern w:val="2"/>
                <w:szCs w:val="24"/>
              </w:rPr>
            </w:pPr>
            <w:r w:rsidRPr="00BC425E">
              <w:rPr>
                <w:kern w:val="2"/>
                <w:szCs w:val="24"/>
              </w:rPr>
              <w:t xml:space="preserve">Tiekėjas įsipareigoja Sutartyje numatytomis sąlygomis suteikti Pirkėjui </w:t>
            </w:r>
            <w:r w:rsidR="005D7C50" w:rsidRPr="005D7C50">
              <w:rPr>
                <w:b/>
                <w:caps/>
              </w:rPr>
              <w:t>S</w:t>
            </w:r>
            <w:r w:rsidR="005D7C50" w:rsidRPr="005D7C50">
              <w:rPr>
                <w:b/>
              </w:rPr>
              <w:t xml:space="preserve">ocialinės globos licencijavimo elektroninės priemonės </w:t>
            </w:r>
            <w:r w:rsidR="005D7C50" w:rsidRPr="005D7C50">
              <w:rPr>
                <w:b/>
                <w:caps/>
              </w:rPr>
              <w:t xml:space="preserve">SGLEP </w:t>
            </w:r>
            <w:r w:rsidR="005D7C50" w:rsidRPr="005D7C50">
              <w:rPr>
                <w:b/>
              </w:rPr>
              <w:t>priežiūros</w:t>
            </w:r>
            <w:r w:rsidR="005D7C50" w:rsidRPr="005D7C50">
              <w:rPr>
                <w:bCs/>
              </w:rPr>
              <w:t xml:space="preserve"> </w:t>
            </w:r>
            <w:r w:rsidR="00F64FDF" w:rsidRPr="00F64FDF">
              <w:rPr>
                <w:b/>
              </w:rPr>
              <w:t>paslaugas</w:t>
            </w:r>
            <w:r w:rsidRPr="00BC425E">
              <w:rPr>
                <w:color w:val="000000"/>
                <w:kern w:val="2"/>
                <w:szCs w:val="24"/>
              </w:rPr>
              <w:t xml:space="preserve"> (toliau – Paslaugos)</w:t>
            </w:r>
            <w:r w:rsidR="00C80AE1">
              <w:rPr>
                <w:color w:val="000000"/>
                <w:kern w:val="2"/>
                <w:szCs w:val="24"/>
              </w:rPr>
              <w:t>:</w:t>
            </w:r>
          </w:p>
          <w:tbl>
            <w:tblPr>
              <w:tblStyle w:val="Lentelstinklelis"/>
              <w:tblW w:w="7237" w:type="dxa"/>
              <w:tblLook w:val="04A0" w:firstRow="1" w:lastRow="0" w:firstColumn="1" w:lastColumn="0" w:noHBand="0" w:noVBand="1"/>
            </w:tblPr>
            <w:tblGrid>
              <w:gridCol w:w="756"/>
              <w:gridCol w:w="3470"/>
              <w:gridCol w:w="1456"/>
              <w:gridCol w:w="1545"/>
              <w:gridCol w:w="10"/>
            </w:tblGrid>
            <w:tr w:rsidR="00C80AE1" w:rsidRPr="002E553D" w14:paraId="2E4B6A42" w14:textId="77777777" w:rsidTr="00C80AE1">
              <w:trPr>
                <w:gridAfter w:val="1"/>
                <w:wAfter w:w="11" w:type="dxa"/>
              </w:trPr>
              <w:tc>
                <w:tcPr>
                  <w:tcW w:w="570" w:type="dxa"/>
                </w:tcPr>
                <w:p w14:paraId="1A2303D9" w14:textId="77777777" w:rsidR="00C80AE1" w:rsidRPr="002E553D" w:rsidRDefault="00C80AE1" w:rsidP="00C80AE1">
                  <w:pPr>
                    <w:pStyle w:val="NRDTekstas"/>
                    <w:tabs>
                      <w:tab w:val="clear" w:pos="5812"/>
                      <w:tab w:val="left" w:pos="1134"/>
                    </w:tabs>
                    <w:ind w:firstLine="0"/>
                    <w:rPr>
                      <w:rFonts w:ascii="Times New Roman" w:hAnsi="Times New Roman"/>
                      <w:b/>
                      <w:bCs/>
                      <w:color w:val="000000"/>
                      <w:sz w:val="24"/>
                    </w:rPr>
                  </w:pPr>
                  <w:r w:rsidRPr="002E553D">
                    <w:rPr>
                      <w:rFonts w:ascii="Times New Roman" w:hAnsi="Times New Roman"/>
                      <w:b/>
                      <w:bCs/>
                      <w:color w:val="000000"/>
                      <w:sz w:val="24"/>
                    </w:rPr>
                    <w:t>Eil. Nr.</w:t>
                  </w:r>
                </w:p>
              </w:tc>
              <w:tc>
                <w:tcPr>
                  <w:tcW w:w="3773" w:type="dxa"/>
                </w:tcPr>
                <w:p w14:paraId="4C575E25" w14:textId="77777777" w:rsidR="00C80AE1" w:rsidRPr="002E553D" w:rsidRDefault="00C80AE1" w:rsidP="00C80AE1">
                  <w:pPr>
                    <w:pStyle w:val="NRDTekstas"/>
                    <w:tabs>
                      <w:tab w:val="clear" w:pos="5812"/>
                      <w:tab w:val="left" w:pos="1134"/>
                    </w:tabs>
                    <w:ind w:firstLine="0"/>
                    <w:jc w:val="center"/>
                    <w:rPr>
                      <w:rFonts w:ascii="Times New Roman" w:hAnsi="Times New Roman"/>
                      <w:b/>
                      <w:bCs/>
                      <w:color w:val="000000"/>
                      <w:sz w:val="24"/>
                    </w:rPr>
                  </w:pPr>
                  <w:r w:rsidRPr="002E553D">
                    <w:rPr>
                      <w:rFonts w:ascii="Times New Roman" w:hAnsi="Times New Roman"/>
                      <w:b/>
                      <w:bCs/>
                      <w:color w:val="000000"/>
                      <w:sz w:val="24"/>
                    </w:rPr>
                    <w:t>Pirkimo objektas</w:t>
                  </w:r>
                </w:p>
              </w:tc>
              <w:tc>
                <w:tcPr>
                  <w:tcW w:w="1326" w:type="dxa"/>
                </w:tcPr>
                <w:p w14:paraId="4EC381C4" w14:textId="7EC6AB8C" w:rsidR="00C80AE1" w:rsidRDefault="00C80AE1" w:rsidP="00C80AE1">
                  <w:pPr>
                    <w:pStyle w:val="NRDTekstas"/>
                    <w:tabs>
                      <w:tab w:val="clear" w:pos="5812"/>
                      <w:tab w:val="left" w:pos="1134"/>
                    </w:tabs>
                    <w:ind w:firstLine="0"/>
                    <w:jc w:val="center"/>
                    <w:rPr>
                      <w:rFonts w:ascii="Times New Roman" w:hAnsi="Times New Roman"/>
                      <w:b/>
                      <w:bCs/>
                      <w:color w:val="000000"/>
                      <w:sz w:val="24"/>
                    </w:rPr>
                  </w:pPr>
                  <w:r w:rsidRPr="002E553D">
                    <w:rPr>
                      <w:rFonts w:ascii="Times New Roman" w:hAnsi="Times New Roman"/>
                      <w:b/>
                      <w:bCs/>
                      <w:color w:val="000000"/>
                      <w:sz w:val="24"/>
                    </w:rPr>
                    <w:t>Mato</w:t>
                  </w:r>
                </w:p>
                <w:p w14:paraId="3D560B41" w14:textId="77777777" w:rsidR="00C80AE1" w:rsidRPr="002E553D" w:rsidRDefault="00C80AE1" w:rsidP="00C80AE1">
                  <w:pPr>
                    <w:pStyle w:val="NRDTekstas"/>
                    <w:tabs>
                      <w:tab w:val="clear" w:pos="5812"/>
                      <w:tab w:val="left" w:pos="1134"/>
                    </w:tabs>
                    <w:ind w:firstLine="0"/>
                    <w:jc w:val="center"/>
                    <w:rPr>
                      <w:rFonts w:ascii="Times New Roman" w:hAnsi="Times New Roman"/>
                      <w:b/>
                      <w:bCs/>
                      <w:color w:val="000000"/>
                      <w:sz w:val="24"/>
                    </w:rPr>
                  </w:pPr>
                  <w:r w:rsidRPr="002E553D">
                    <w:rPr>
                      <w:rFonts w:ascii="Times New Roman" w:hAnsi="Times New Roman"/>
                      <w:b/>
                      <w:bCs/>
                      <w:color w:val="000000"/>
                      <w:sz w:val="24"/>
                    </w:rPr>
                    <w:t>vienetas</w:t>
                  </w:r>
                </w:p>
              </w:tc>
              <w:tc>
                <w:tcPr>
                  <w:tcW w:w="1557" w:type="dxa"/>
                </w:tcPr>
                <w:p w14:paraId="28FA884B" w14:textId="77777777" w:rsidR="00C80AE1" w:rsidRPr="002E553D" w:rsidRDefault="00C80AE1" w:rsidP="00C80AE1">
                  <w:pPr>
                    <w:pStyle w:val="NRDTekstas"/>
                    <w:tabs>
                      <w:tab w:val="clear" w:pos="5812"/>
                      <w:tab w:val="left" w:pos="1134"/>
                    </w:tabs>
                    <w:ind w:firstLine="0"/>
                    <w:jc w:val="center"/>
                    <w:rPr>
                      <w:rFonts w:ascii="Times New Roman" w:hAnsi="Times New Roman"/>
                      <w:b/>
                      <w:bCs/>
                      <w:color w:val="000000"/>
                      <w:sz w:val="24"/>
                    </w:rPr>
                  </w:pPr>
                  <w:r w:rsidRPr="002E553D">
                    <w:rPr>
                      <w:rFonts w:ascii="Times New Roman" w:hAnsi="Times New Roman"/>
                      <w:b/>
                      <w:bCs/>
                      <w:color w:val="000000"/>
                      <w:sz w:val="24"/>
                    </w:rPr>
                    <w:t>Maksimalus kiekis</w:t>
                  </w:r>
                </w:p>
              </w:tc>
            </w:tr>
            <w:tr w:rsidR="00C80AE1" w:rsidRPr="002E553D" w14:paraId="0281DC34" w14:textId="77777777" w:rsidTr="00C80AE1">
              <w:trPr>
                <w:gridAfter w:val="1"/>
                <w:wAfter w:w="11" w:type="dxa"/>
              </w:trPr>
              <w:tc>
                <w:tcPr>
                  <w:tcW w:w="570" w:type="dxa"/>
                </w:tcPr>
                <w:p w14:paraId="1E38249E" w14:textId="60EEB838" w:rsidR="00C80AE1" w:rsidRPr="002E553D" w:rsidRDefault="00A20C05" w:rsidP="00C80AE1">
                  <w:pPr>
                    <w:pStyle w:val="NRDTekstas"/>
                    <w:tabs>
                      <w:tab w:val="clear" w:pos="5812"/>
                      <w:tab w:val="left" w:pos="1134"/>
                    </w:tabs>
                    <w:ind w:firstLine="0"/>
                    <w:rPr>
                      <w:rFonts w:ascii="Times New Roman" w:hAnsi="Times New Roman"/>
                      <w:color w:val="000000"/>
                      <w:sz w:val="24"/>
                    </w:rPr>
                  </w:pPr>
                  <w:r>
                    <w:rPr>
                      <w:rFonts w:ascii="Times New Roman" w:hAnsi="Times New Roman"/>
                      <w:color w:val="000000"/>
                      <w:sz w:val="24"/>
                    </w:rPr>
                    <w:t>3.1.</w:t>
                  </w:r>
                  <w:r w:rsidR="00C80AE1" w:rsidRPr="002E553D">
                    <w:rPr>
                      <w:rFonts w:ascii="Times New Roman" w:hAnsi="Times New Roman"/>
                      <w:color w:val="000000"/>
                      <w:sz w:val="24"/>
                    </w:rPr>
                    <w:t>1.</w:t>
                  </w:r>
                </w:p>
              </w:tc>
              <w:tc>
                <w:tcPr>
                  <w:tcW w:w="3773" w:type="dxa"/>
                </w:tcPr>
                <w:p w14:paraId="6AE1958A" w14:textId="7CBBD2D3" w:rsidR="00C80AE1" w:rsidRPr="002E553D" w:rsidRDefault="005D7C50" w:rsidP="00C80AE1">
                  <w:pPr>
                    <w:pStyle w:val="NRDTekstas"/>
                    <w:tabs>
                      <w:tab w:val="clear" w:pos="5812"/>
                      <w:tab w:val="left" w:pos="1134"/>
                    </w:tabs>
                    <w:ind w:firstLine="0"/>
                    <w:jc w:val="center"/>
                    <w:rPr>
                      <w:rFonts w:ascii="Times New Roman" w:hAnsi="Times New Roman"/>
                      <w:color w:val="000000"/>
                      <w:sz w:val="24"/>
                    </w:rPr>
                  </w:pPr>
                  <w:r w:rsidRPr="005D7C50">
                    <w:rPr>
                      <w:rFonts w:ascii="Times New Roman" w:hAnsi="Times New Roman"/>
                      <w:color w:val="000000"/>
                      <w:sz w:val="24"/>
                    </w:rPr>
                    <w:t>SGLEP</w:t>
                  </w:r>
                  <w:r w:rsidR="00C80AE1" w:rsidRPr="002E553D">
                    <w:rPr>
                      <w:rFonts w:ascii="Times New Roman" w:hAnsi="Times New Roman"/>
                      <w:color w:val="000000"/>
                      <w:sz w:val="24"/>
                    </w:rPr>
                    <w:t xml:space="preserve"> priežiūros (palaikymo) paslaugos</w:t>
                  </w:r>
                </w:p>
              </w:tc>
              <w:tc>
                <w:tcPr>
                  <w:tcW w:w="1326" w:type="dxa"/>
                </w:tcPr>
                <w:p w14:paraId="6B32CEA9" w14:textId="77777777" w:rsidR="00C80AE1" w:rsidRPr="002E553D" w:rsidRDefault="00C80AE1" w:rsidP="00C80AE1">
                  <w:pPr>
                    <w:pStyle w:val="NRDTekstas"/>
                    <w:tabs>
                      <w:tab w:val="clear" w:pos="5812"/>
                      <w:tab w:val="left" w:pos="1134"/>
                    </w:tabs>
                    <w:ind w:firstLine="0"/>
                    <w:jc w:val="center"/>
                    <w:rPr>
                      <w:rFonts w:ascii="Times New Roman" w:hAnsi="Times New Roman"/>
                      <w:color w:val="000000"/>
                      <w:sz w:val="24"/>
                    </w:rPr>
                  </w:pPr>
                  <w:r w:rsidRPr="002E553D">
                    <w:rPr>
                      <w:rFonts w:ascii="Times New Roman" w:hAnsi="Times New Roman"/>
                      <w:color w:val="000000"/>
                      <w:sz w:val="24"/>
                    </w:rPr>
                    <w:t>Kalendorinis mėnuo</w:t>
                  </w:r>
                </w:p>
              </w:tc>
              <w:tc>
                <w:tcPr>
                  <w:tcW w:w="1557" w:type="dxa"/>
                </w:tcPr>
                <w:p w14:paraId="172F093B" w14:textId="636F8BC2" w:rsidR="00C80AE1" w:rsidRPr="002E553D" w:rsidRDefault="005D7C50" w:rsidP="00C80AE1">
                  <w:pPr>
                    <w:pStyle w:val="NRDTekstas"/>
                    <w:tabs>
                      <w:tab w:val="clear" w:pos="5812"/>
                      <w:tab w:val="left" w:pos="1134"/>
                    </w:tabs>
                    <w:ind w:firstLine="0"/>
                    <w:jc w:val="center"/>
                    <w:rPr>
                      <w:rFonts w:ascii="Times New Roman" w:hAnsi="Times New Roman"/>
                      <w:color w:val="000000"/>
                      <w:sz w:val="24"/>
                    </w:rPr>
                  </w:pPr>
                  <w:r>
                    <w:rPr>
                      <w:rFonts w:ascii="Times New Roman" w:hAnsi="Times New Roman"/>
                      <w:color w:val="000000"/>
                      <w:sz w:val="24"/>
                    </w:rPr>
                    <w:t>23</w:t>
                  </w:r>
                  <w:r w:rsidR="00CE5B19" w:rsidRPr="00131767">
                    <w:rPr>
                      <w:rFonts w:ascii="Times New Roman" w:hAnsi="Times New Roman"/>
                      <w:sz w:val="24"/>
                    </w:rPr>
                    <w:t>*</w:t>
                  </w:r>
                </w:p>
              </w:tc>
            </w:tr>
            <w:tr w:rsidR="00C80AE1" w:rsidRPr="002E553D" w14:paraId="1D8D44AD" w14:textId="77777777" w:rsidTr="00C80AE1">
              <w:trPr>
                <w:gridAfter w:val="1"/>
                <w:wAfter w:w="11" w:type="dxa"/>
              </w:trPr>
              <w:tc>
                <w:tcPr>
                  <w:tcW w:w="570" w:type="dxa"/>
                </w:tcPr>
                <w:p w14:paraId="4AE95A1B" w14:textId="181C4779" w:rsidR="00C80AE1" w:rsidRPr="002E553D" w:rsidRDefault="00A20C05" w:rsidP="00C80AE1">
                  <w:pPr>
                    <w:pStyle w:val="NRDTekstas"/>
                    <w:tabs>
                      <w:tab w:val="clear" w:pos="5812"/>
                      <w:tab w:val="left" w:pos="1134"/>
                    </w:tabs>
                    <w:ind w:firstLine="0"/>
                    <w:rPr>
                      <w:rFonts w:ascii="Times New Roman" w:hAnsi="Times New Roman"/>
                      <w:color w:val="000000"/>
                      <w:sz w:val="24"/>
                    </w:rPr>
                  </w:pPr>
                  <w:r>
                    <w:rPr>
                      <w:rFonts w:ascii="Times New Roman" w:hAnsi="Times New Roman"/>
                      <w:color w:val="000000"/>
                      <w:sz w:val="24"/>
                    </w:rPr>
                    <w:t>3.1.</w:t>
                  </w:r>
                  <w:r w:rsidR="00C80AE1" w:rsidRPr="002E553D">
                    <w:rPr>
                      <w:rFonts w:ascii="Times New Roman" w:hAnsi="Times New Roman"/>
                      <w:color w:val="000000"/>
                      <w:sz w:val="24"/>
                    </w:rPr>
                    <w:t>2.</w:t>
                  </w:r>
                </w:p>
              </w:tc>
              <w:tc>
                <w:tcPr>
                  <w:tcW w:w="3773" w:type="dxa"/>
                </w:tcPr>
                <w:p w14:paraId="7532A5E2" w14:textId="63B9D3D5" w:rsidR="00C80AE1" w:rsidRPr="002E553D" w:rsidRDefault="005D7C50" w:rsidP="00C80AE1">
                  <w:pPr>
                    <w:pStyle w:val="NRDTekstas"/>
                    <w:tabs>
                      <w:tab w:val="clear" w:pos="5812"/>
                      <w:tab w:val="left" w:pos="1134"/>
                    </w:tabs>
                    <w:ind w:firstLine="0"/>
                    <w:jc w:val="center"/>
                    <w:rPr>
                      <w:rFonts w:ascii="Times New Roman" w:hAnsi="Times New Roman"/>
                      <w:color w:val="000000"/>
                      <w:sz w:val="24"/>
                    </w:rPr>
                  </w:pPr>
                  <w:r w:rsidRPr="005D7C50">
                    <w:rPr>
                      <w:rFonts w:ascii="Times New Roman" w:hAnsi="Times New Roman"/>
                      <w:color w:val="000000"/>
                      <w:sz w:val="24"/>
                    </w:rPr>
                    <w:t>SGLEP</w:t>
                  </w:r>
                  <w:r w:rsidR="00C80AE1" w:rsidRPr="002E553D">
                    <w:rPr>
                      <w:rFonts w:ascii="Times New Roman" w:hAnsi="Times New Roman"/>
                      <w:color w:val="000000"/>
                      <w:sz w:val="24"/>
                    </w:rPr>
                    <w:t xml:space="preserve"> priežiūros (papildymų ir modifikavimų) paslaugos</w:t>
                  </w:r>
                </w:p>
              </w:tc>
              <w:tc>
                <w:tcPr>
                  <w:tcW w:w="1326" w:type="dxa"/>
                </w:tcPr>
                <w:p w14:paraId="3312CB69" w14:textId="77777777" w:rsidR="00C80AE1" w:rsidRPr="002E553D" w:rsidRDefault="00C80AE1" w:rsidP="00C80AE1">
                  <w:pPr>
                    <w:pStyle w:val="NRDTekstas"/>
                    <w:tabs>
                      <w:tab w:val="clear" w:pos="5812"/>
                      <w:tab w:val="left" w:pos="1134"/>
                    </w:tabs>
                    <w:ind w:firstLine="0"/>
                    <w:jc w:val="center"/>
                    <w:rPr>
                      <w:rFonts w:ascii="Times New Roman" w:hAnsi="Times New Roman"/>
                      <w:color w:val="000000"/>
                      <w:sz w:val="24"/>
                    </w:rPr>
                  </w:pPr>
                  <w:r w:rsidRPr="002E553D">
                    <w:rPr>
                      <w:rFonts w:ascii="Times New Roman" w:hAnsi="Times New Roman"/>
                      <w:color w:val="000000"/>
                      <w:sz w:val="24"/>
                    </w:rPr>
                    <w:t>Valanda</w:t>
                  </w:r>
                </w:p>
              </w:tc>
              <w:tc>
                <w:tcPr>
                  <w:tcW w:w="1557" w:type="dxa"/>
                </w:tcPr>
                <w:p w14:paraId="73123BCE" w14:textId="48948C22" w:rsidR="00C80AE1" w:rsidRPr="002E553D" w:rsidRDefault="005D7C50" w:rsidP="00C80AE1">
                  <w:pPr>
                    <w:pStyle w:val="NRDTekstas"/>
                    <w:tabs>
                      <w:tab w:val="clear" w:pos="5812"/>
                      <w:tab w:val="left" w:pos="1134"/>
                    </w:tabs>
                    <w:ind w:firstLine="0"/>
                    <w:jc w:val="center"/>
                    <w:rPr>
                      <w:rFonts w:ascii="Times New Roman" w:hAnsi="Times New Roman"/>
                      <w:color w:val="000000"/>
                      <w:sz w:val="24"/>
                    </w:rPr>
                  </w:pPr>
                  <w:r>
                    <w:rPr>
                      <w:rFonts w:ascii="Times New Roman" w:hAnsi="Times New Roman"/>
                      <w:color w:val="000000"/>
                      <w:sz w:val="24"/>
                    </w:rPr>
                    <w:t>53</w:t>
                  </w:r>
                  <w:r w:rsidR="00C80AE1" w:rsidRPr="002E553D">
                    <w:rPr>
                      <w:rFonts w:ascii="Times New Roman" w:hAnsi="Times New Roman"/>
                      <w:color w:val="000000"/>
                      <w:sz w:val="24"/>
                    </w:rPr>
                    <w:t>0</w:t>
                  </w:r>
                  <w:r w:rsidR="00C80AE1">
                    <w:rPr>
                      <w:rFonts w:ascii="Times New Roman" w:hAnsi="Times New Roman"/>
                      <w:color w:val="000000"/>
                      <w:sz w:val="24"/>
                    </w:rPr>
                    <w:t>*</w:t>
                  </w:r>
                </w:p>
              </w:tc>
            </w:tr>
            <w:tr w:rsidR="00C80AE1" w:rsidRPr="002E553D" w14:paraId="6F7E4022" w14:textId="77777777" w:rsidTr="00C80AE1">
              <w:tc>
                <w:tcPr>
                  <w:tcW w:w="7237" w:type="dxa"/>
                  <w:gridSpan w:val="5"/>
                </w:tcPr>
                <w:p w14:paraId="4F90579F" w14:textId="5793BCF5" w:rsidR="00C80AE1" w:rsidRPr="00230001" w:rsidRDefault="00C80AE1" w:rsidP="00C80AE1">
                  <w:pPr>
                    <w:pStyle w:val="NRDTekstas"/>
                    <w:tabs>
                      <w:tab w:val="clear" w:pos="5812"/>
                      <w:tab w:val="left" w:pos="1134"/>
                    </w:tabs>
                    <w:ind w:firstLine="0"/>
                    <w:rPr>
                      <w:rFonts w:ascii="Times New Roman" w:hAnsi="Times New Roman"/>
                      <w:color w:val="000000"/>
                      <w:sz w:val="24"/>
                    </w:rPr>
                  </w:pPr>
                  <w:r>
                    <w:rPr>
                      <w:rFonts w:ascii="Times New Roman" w:hAnsi="Times New Roman"/>
                      <w:sz w:val="24"/>
                    </w:rPr>
                    <w:t>*</w:t>
                  </w:r>
                  <w:r w:rsidRPr="00230001">
                    <w:rPr>
                      <w:rFonts w:ascii="Times New Roman" w:hAnsi="Times New Roman"/>
                      <w:sz w:val="24"/>
                    </w:rPr>
                    <w:t>P</w:t>
                  </w:r>
                  <w:r w:rsidR="00805D44">
                    <w:rPr>
                      <w:rFonts w:ascii="Times New Roman" w:hAnsi="Times New Roman"/>
                      <w:sz w:val="24"/>
                    </w:rPr>
                    <w:t>irkėjas</w:t>
                  </w:r>
                  <w:r w:rsidRPr="00230001">
                    <w:rPr>
                      <w:rFonts w:ascii="Times New Roman" w:hAnsi="Times New Roman"/>
                      <w:sz w:val="24"/>
                    </w:rPr>
                    <w:t xml:space="preserve"> neįsipareigoja nupirkti viso nurodyto maksimalaus paslaugų kiekio. Paslaugos bus perkamos pagal P</w:t>
                  </w:r>
                  <w:r w:rsidR="00805D44">
                    <w:rPr>
                      <w:rFonts w:ascii="Times New Roman" w:hAnsi="Times New Roman"/>
                      <w:sz w:val="24"/>
                    </w:rPr>
                    <w:t>irkėjo</w:t>
                  </w:r>
                  <w:r w:rsidRPr="00230001">
                    <w:rPr>
                      <w:rFonts w:ascii="Times New Roman" w:hAnsi="Times New Roman"/>
                      <w:sz w:val="24"/>
                    </w:rPr>
                    <w:t xml:space="preserve"> poreikį.</w:t>
                  </w:r>
                </w:p>
              </w:tc>
            </w:tr>
          </w:tbl>
          <w:p w14:paraId="19EC6705" w14:textId="77777777" w:rsidR="00C80AE1" w:rsidRDefault="00C80AE1" w:rsidP="00F64FDF">
            <w:pPr>
              <w:jc w:val="both"/>
              <w:rPr>
                <w:color w:val="000000"/>
                <w:kern w:val="2"/>
                <w:szCs w:val="24"/>
              </w:rPr>
            </w:pPr>
          </w:p>
          <w:p w14:paraId="69C52F5C" w14:textId="1E3258FA" w:rsidR="00EB437A" w:rsidRPr="00BC425E" w:rsidRDefault="00BC425E" w:rsidP="00F64FDF">
            <w:pPr>
              <w:jc w:val="both"/>
              <w:rPr>
                <w:color w:val="000000"/>
                <w:kern w:val="2"/>
                <w:szCs w:val="24"/>
              </w:rPr>
            </w:pPr>
            <w:r w:rsidRPr="00BC425E">
              <w:rPr>
                <w:color w:val="000000"/>
                <w:kern w:val="2"/>
                <w:szCs w:val="24"/>
              </w:rPr>
              <w:t xml:space="preserve">Išsamus </w:t>
            </w:r>
            <w:r w:rsidRPr="00BC425E">
              <w:rPr>
                <w:color w:val="000000"/>
                <w:szCs w:val="24"/>
              </w:rPr>
              <w:t>Paslaugų</w:t>
            </w:r>
            <w:r w:rsidRPr="00BC425E">
              <w:rPr>
                <w:color w:val="000000"/>
                <w:kern w:val="2"/>
                <w:szCs w:val="24"/>
              </w:rPr>
              <w:t xml:space="preserve"> aprašymas ir kiti reikalavimai teikiamoms </w:t>
            </w:r>
            <w:r w:rsidRPr="00BC425E">
              <w:rPr>
                <w:color w:val="000000"/>
                <w:szCs w:val="24"/>
              </w:rPr>
              <w:t>Paslaugoms</w:t>
            </w:r>
            <w:r w:rsidRPr="00BC425E">
              <w:rPr>
                <w:color w:val="000000"/>
                <w:kern w:val="2"/>
                <w:szCs w:val="24"/>
              </w:rPr>
              <w:t xml:space="preserve"> nustatyti Sutarties priede Nr. </w:t>
            </w:r>
            <w:r w:rsidR="00F64FDF">
              <w:rPr>
                <w:color w:val="000000"/>
                <w:kern w:val="2"/>
                <w:szCs w:val="24"/>
              </w:rPr>
              <w:t>1</w:t>
            </w:r>
            <w:r w:rsidRPr="00BC425E">
              <w:rPr>
                <w:color w:val="000000"/>
                <w:kern w:val="2"/>
                <w:szCs w:val="24"/>
              </w:rPr>
              <w:t xml:space="preserve"> „</w:t>
            </w:r>
            <w:r w:rsidR="005D7C50" w:rsidRPr="005D7C50">
              <w:rPr>
                <w:bCs/>
                <w:caps/>
              </w:rPr>
              <w:t>S</w:t>
            </w:r>
            <w:r w:rsidR="005D7C50" w:rsidRPr="005D7C50">
              <w:rPr>
                <w:bCs/>
              </w:rPr>
              <w:t xml:space="preserve">ocialinės globos licencijavimo elektroninės priemonės </w:t>
            </w:r>
            <w:r w:rsidR="005D7C50" w:rsidRPr="005D7C50">
              <w:rPr>
                <w:bCs/>
                <w:caps/>
              </w:rPr>
              <w:t xml:space="preserve">SGLEP </w:t>
            </w:r>
            <w:r w:rsidR="005D7C50" w:rsidRPr="005D7C50">
              <w:rPr>
                <w:bCs/>
              </w:rPr>
              <w:t xml:space="preserve">priežiūros </w:t>
            </w:r>
            <w:r w:rsidR="00F64FDF" w:rsidRPr="00F64FDF">
              <w:rPr>
                <w:color w:val="000000"/>
                <w:kern w:val="2"/>
                <w:szCs w:val="24"/>
              </w:rPr>
              <w:t xml:space="preserve">paslaugų </w:t>
            </w:r>
            <w:r w:rsidR="00F64FDF">
              <w:rPr>
                <w:color w:val="000000"/>
                <w:kern w:val="2"/>
                <w:szCs w:val="24"/>
              </w:rPr>
              <w:t>t</w:t>
            </w:r>
            <w:r w:rsidRPr="00BC425E">
              <w:rPr>
                <w:color w:val="000000"/>
                <w:kern w:val="2"/>
                <w:szCs w:val="24"/>
              </w:rPr>
              <w:t xml:space="preserve">echninė specifikacija“ (toliau – Techninė specifikacija) ir Sutarties priede Nr. </w:t>
            </w:r>
            <w:r w:rsidR="00F64FDF">
              <w:rPr>
                <w:color w:val="000000"/>
                <w:kern w:val="2"/>
                <w:szCs w:val="24"/>
              </w:rPr>
              <w:t>2</w:t>
            </w:r>
            <w:r w:rsidRPr="00BC425E">
              <w:rPr>
                <w:color w:val="000000"/>
                <w:kern w:val="2"/>
                <w:szCs w:val="24"/>
              </w:rPr>
              <w:t xml:space="preserve"> „Pasiūlymas</w:t>
            </w:r>
            <w:r w:rsidR="00F64FDF">
              <w:t xml:space="preserve"> </w:t>
            </w:r>
            <w:r w:rsidR="005D7C50" w:rsidRPr="005D7C50">
              <w:rPr>
                <w:bCs/>
                <w:caps/>
              </w:rPr>
              <w:t>S</w:t>
            </w:r>
            <w:r w:rsidR="005D7C50" w:rsidRPr="005D7C50">
              <w:rPr>
                <w:bCs/>
              </w:rPr>
              <w:t xml:space="preserve">ocialinės globos licencijavimo elektroninės priemonės </w:t>
            </w:r>
            <w:r w:rsidR="005D7C50" w:rsidRPr="005D7C50">
              <w:rPr>
                <w:bCs/>
                <w:caps/>
              </w:rPr>
              <w:t xml:space="preserve">SGLEP </w:t>
            </w:r>
            <w:r w:rsidR="005D7C50" w:rsidRPr="005D7C50">
              <w:rPr>
                <w:bCs/>
              </w:rPr>
              <w:t>priežiūros</w:t>
            </w:r>
            <w:r w:rsidR="00F64FDF" w:rsidRPr="00F64FDF">
              <w:rPr>
                <w:color w:val="000000"/>
                <w:kern w:val="2"/>
                <w:szCs w:val="24"/>
              </w:rPr>
              <w:t xml:space="preserve"> paslaugų</w:t>
            </w:r>
            <w:r w:rsidR="00F64FDF">
              <w:rPr>
                <w:color w:val="000000"/>
                <w:kern w:val="2"/>
                <w:szCs w:val="24"/>
              </w:rPr>
              <w:t xml:space="preserve"> pirkimui</w:t>
            </w:r>
            <w:r w:rsidRPr="00BC425E">
              <w:rPr>
                <w:color w:val="000000"/>
                <w:kern w:val="2"/>
                <w:szCs w:val="24"/>
              </w:rPr>
              <w:t>“.</w:t>
            </w:r>
          </w:p>
        </w:tc>
      </w:tr>
      <w:tr w:rsidR="00BC425E" w:rsidRPr="00BC425E" w14:paraId="79D56B09" w14:textId="77777777" w:rsidTr="00210A19">
        <w:trPr>
          <w:trHeight w:val="300"/>
        </w:trPr>
        <w:tc>
          <w:tcPr>
            <w:tcW w:w="1988" w:type="dxa"/>
          </w:tcPr>
          <w:p w14:paraId="19D10AA0" w14:textId="77777777" w:rsidR="00BC425E" w:rsidRPr="00BC425E" w:rsidRDefault="00BC425E" w:rsidP="00BC425E">
            <w:pPr>
              <w:rPr>
                <w:b/>
                <w:kern w:val="2"/>
                <w:szCs w:val="24"/>
              </w:rPr>
            </w:pPr>
            <w:r w:rsidRPr="00BC425E">
              <w:rPr>
                <w:b/>
                <w:kern w:val="2"/>
                <w:szCs w:val="24"/>
              </w:rPr>
              <w:t>3.2. Pirkimo pavadinimas ir numeris</w:t>
            </w:r>
          </w:p>
        </w:tc>
        <w:tc>
          <w:tcPr>
            <w:tcW w:w="7547" w:type="dxa"/>
            <w:gridSpan w:val="2"/>
          </w:tcPr>
          <w:p w14:paraId="78D228F2" w14:textId="49B73CE2" w:rsidR="00BC425E" w:rsidRDefault="005D7C50" w:rsidP="00F64FDF">
            <w:pPr>
              <w:jc w:val="both"/>
              <w:rPr>
                <w:bCs/>
              </w:rPr>
            </w:pPr>
            <w:r w:rsidRPr="005D7C50">
              <w:rPr>
                <w:bCs/>
                <w:caps/>
              </w:rPr>
              <w:t>S</w:t>
            </w:r>
            <w:r w:rsidRPr="005D7C50">
              <w:rPr>
                <w:bCs/>
              </w:rPr>
              <w:t xml:space="preserve">ocialinės globos licencijavimo elektroninės priemonės </w:t>
            </w:r>
            <w:r w:rsidRPr="005D7C50">
              <w:rPr>
                <w:bCs/>
                <w:caps/>
              </w:rPr>
              <w:t xml:space="preserve">SGLEP </w:t>
            </w:r>
            <w:r w:rsidRPr="005D7C50">
              <w:rPr>
                <w:bCs/>
              </w:rPr>
              <w:t xml:space="preserve">priežiūros </w:t>
            </w:r>
            <w:r w:rsidRPr="00F64FDF">
              <w:rPr>
                <w:color w:val="000000"/>
                <w:kern w:val="2"/>
                <w:szCs w:val="24"/>
              </w:rPr>
              <w:t xml:space="preserve">paslaugų </w:t>
            </w:r>
            <w:r w:rsidR="003874D8" w:rsidRPr="00C80AE1">
              <w:rPr>
                <w:bCs/>
              </w:rPr>
              <w:t>pirkimas, ID....</w:t>
            </w:r>
          </w:p>
          <w:p w14:paraId="03915779" w14:textId="0279CB62" w:rsidR="00EB437A" w:rsidRPr="00BC425E" w:rsidRDefault="00EB437A" w:rsidP="00F64FDF">
            <w:pPr>
              <w:jc w:val="both"/>
              <w:rPr>
                <w:bCs/>
                <w:kern w:val="2"/>
                <w:szCs w:val="24"/>
              </w:rPr>
            </w:pPr>
          </w:p>
        </w:tc>
      </w:tr>
      <w:tr w:rsidR="00BC425E" w:rsidRPr="00BC425E" w14:paraId="2C3A1A81" w14:textId="77777777" w:rsidTr="00210A19">
        <w:trPr>
          <w:trHeight w:val="300"/>
        </w:trPr>
        <w:tc>
          <w:tcPr>
            <w:tcW w:w="1988" w:type="dxa"/>
          </w:tcPr>
          <w:p w14:paraId="0B782D50" w14:textId="77777777" w:rsidR="00BC425E" w:rsidRPr="00BC425E" w:rsidRDefault="00BC425E" w:rsidP="00BC425E">
            <w:pPr>
              <w:rPr>
                <w:b/>
                <w:kern w:val="2"/>
                <w:szCs w:val="24"/>
              </w:rPr>
            </w:pPr>
            <w:r w:rsidRPr="00BC425E">
              <w:rPr>
                <w:b/>
                <w:kern w:val="2"/>
                <w:szCs w:val="24"/>
              </w:rPr>
              <w:t>3.3. Informacija apie Europos Sąjungos lėšomis finansuojamą projektą arba kitą projektą</w:t>
            </w:r>
          </w:p>
        </w:tc>
        <w:tc>
          <w:tcPr>
            <w:tcW w:w="7547" w:type="dxa"/>
            <w:gridSpan w:val="2"/>
          </w:tcPr>
          <w:p w14:paraId="1C6EFF0D" w14:textId="77777777" w:rsidR="00BC425E" w:rsidRPr="00BC425E" w:rsidRDefault="00BC425E" w:rsidP="00F64FDF">
            <w:pPr>
              <w:jc w:val="both"/>
              <w:rPr>
                <w:kern w:val="2"/>
                <w:szCs w:val="24"/>
              </w:rPr>
            </w:pPr>
            <w:r w:rsidRPr="00BC425E">
              <w:rPr>
                <w:kern w:val="2"/>
                <w:szCs w:val="24"/>
              </w:rPr>
              <w:t>Netaikoma</w:t>
            </w:r>
          </w:p>
          <w:p w14:paraId="34188885" w14:textId="3E357BFB" w:rsidR="00BC425E" w:rsidRPr="00BC425E" w:rsidRDefault="00BC425E" w:rsidP="00F64FDF">
            <w:pPr>
              <w:jc w:val="both"/>
              <w:rPr>
                <w:kern w:val="2"/>
                <w:szCs w:val="24"/>
              </w:rPr>
            </w:pPr>
          </w:p>
        </w:tc>
      </w:tr>
      <w:tr w:rsidR="00BC425E" w:rsidRPr="00BC425E" w14:paraId="3D6C59E1" w14:textId="77777777" w:rsidTr="00455AA7">
        <w:trPr>
          <w:trHeight w:val="300"/>
        </w:trPr>
        <w:tc>
          <w:tcPr>
            <w:tcW w:w="9535" w:type="dxa"/>
            <w:gridSpan w:val="3"/>
          </w:tcPr>
          <w:p w14:paraId="4C178594" w14:textId="77777777" w:rsidR="00BC425E" w:rsidRPr="00BC425E" w:rsidRDefault="00BC425E" w:rsidP="00BC425E">
            <w:pPr>
              <w:jc w:val="center"/>
              <w:rPr>
                <w:b/>
                <w:kern w:val="2"/>
                <w:szCs w:val="24"/>
              </w:rPr>
            </w:pPr>
            <w:r w:rsidRPr="00BC425E">
              <w:rPr>
                <w:b/>
                <w:kern w:val="2"/>
                <w:szCs w:val="24"/>
              </w:rPr>
              <w:t xml:space="preserve">4. PASLAUGŲ SUTEIKIMO TERMINAI IR PASLAUGŲ PERDAVIMO </w:t>
            </w:r>
            <w:r w:rsidRPr="00BC425E">
              <w:rPr>
                <w:color w:val="000000"/>
                <w:kern w:val="2"/>
                <w:szCs w:val="24"/>
              </w:rPr>
              <w:t>–</w:t>
            </w:r>
            <w:r w:rsidRPr="00BC425E">
              <w:rPr>
                <w:b/>
                <w:kern w:val="2"/>
                <w:szCs w:val="24"/>
              </w:rPr>
              <w:t xml:space="preserve"> PRIĖMIMO TVARKA</w:t>
            </w:r>
          </w:p>
        </w:tc>
      </w:tr>
      <w:tr w:rsidR="00BC425E" w:rsidRPr="00BC425E" w14:paraId="1393001B" w14:textId="77777777" w:rsidTr="00210A19">
        <w:trPr>
          <w:trHeight w:val="300"/>
        </w:trPr>
        <w:tc>
          <w:tcPr>
            <w:tcW w:w="1988" w:type="dxa"/>
          </w:tcPr>
          <w:p w14:paraId="00C0E1C9" w14:textId="401EEDE5" w:rsidR="00BC425E" w:rsidRPr="00BC425E" w:rsidRDefault="00BC425E" w:rsidP="00BC425E">
            <w:pPr>
              <w:rPr>
                <w:b/>
                <w:kern w:val="2"/>
                <w:szCs w:val="24"/>
              </w:rPr>
            </w:pPr>
            <w:r w:rsidRPr="00BC425E">
              <w:rPr>
                <w:b/>
                <w:kern w:val="2"/>
                <w:szCs w:val="24"/>
              </w:rPr>
              <w:t xml:space="preserve">4.1. </w:t>
            </w:r>
            <w:r w:rsidRPr="00BC425E">
              <w:rPr>
                <w:b/>
                <w:szCs w:val="24"/>
              </w:rPr>
              <w:t>Paslaugų</w:t>
            </w:r>
            <w:r w:rsidRPr="00BC425E">
              <w:rPr>
                <w:b/>
                <w:kern w:val="2"/>
                <w:szCs w:val="24"/>
              </w:rPr>
              <w:t xml:space="preserve"> </w:t>
            </w:r>
            <w:r w:rsidRPr="00BC425E">
              <w:rPr>
                <w:b/>
                <w:szCs w:val="24"/>
              </w:rPr>
              <w:t>suteikimo</w:t>
            </w:r>
            <w:r w:rsidRPr="00BC425E">
              <w:rPr>
                <w:b/>
                <w:kern w:val="2"/>
                <w:szCs w:val="24"/>
              </w:rPr>
              <w:t xml:space="preserve"> terminas</w:t>
            </w:r>
          </w:p>
          <w:p w14:paraId="4A5A6F15" w14:textId="77777777" w:rsidR="00BC425E" w:rsidRPr="00BC425E" w:rsidRDefault="00BC425E" w:rsidP="00BC75E2">
            <w:pPr>
              <w:rPr>
                <w:b/>
                <w:kern w:val="2"/>
                <w:szCs w:val="24"/>
              </w:rPr>
            </w:pPr>
          </w:p>
        </w:tc>
        <w:tc>
          <w:tcPr>
            <w:tcW w:w="7547" w:type="dxa"/>
            <w:gridSpan w:val="2"/>
          </w:tcPr>
          <w:p w14:paraId="015D4ACF" w14:textId="318D38A4" w:rsidR="00F80FE1" w:rsidRPr="003B7DC8" w:rsidRDefault="00D4712B" w:rsidP="002B2AF4">
            <w:pPr>
              <w:jc w:val="both"/>
              <w:rPr>
                <w:szCs w:val="24"/>
              </w:rPr>
            </w:pPr>
            <w:r w:rsidRPr="003B7DC8">
              <w:rPr>
                <w:szCs w:val="24"/>
              </w:rPr>
              <w:t>4.</w:t>
            </w:r>
            <w:r w:rsidR="00CE5B19" w:rsidRPr="003B7DC8">
              <w:rPr>
                <w:szCs w:val="24"/>
              </w:rPr>
              <w:t>1.</w:t>
            </w:r>
            <w:r w:rsidRPr="003B7DC8">
              <w:rPr>
                <w:szCs w:val="24"/>
              </w:rPr>
              <w:t xml:space="preserve">1. </w:t>
            </w:r>
            <w:r w:rsidR="00BC425E" w:rsidRPr="003B7DC8">
              <w:rPr>
                <w:szCs w:val="24"/>
              </w:rPr>
              <w:t>Paslaug</w:t>
            </w:r>
            <w:r w:rsidR="00F80FE1" w:rsidRPr="003B7DC8">
              <w:rPr>
                <w:szCs w:val="24"/>
              </w:rPr>
              <w:t>o</w:t>
            </w:r>
            <w:r w:rsidR="00BC425E" w:rsidRPr="003B7DC8">
              <w:rPr>
                <w:szCs w:val="24"/>
              </w:rPr>
              <w:t xml:space="preserve">s </w:t>
            </w:r>
            <w:r w:rsidR="00F80FE1" w:rsidRPr="003B7DC8">
              <w:rPr>
                <w:szCs w:val="24"/>
              </w:rPr>
              <w:t xml:space="preserve">pradedamos teikti Pirkėjui informavus Tiekėją elektroniniu paštu apie </w:t>
            </w:r>
            <w:r w:rsidR="001515E7" w:rsidRPr="003B7DC8">
              <w:rPr>
                <w:szCs w:val="24"/>
              </w:rPr>
              <w:t>P</w:t>
            </w:r>
            <w:r w:rsidR="00F80FE1" w:rsidRPr="003B7DC8">
              <w:rPr>
                <w:szCs w:val="24"/>
              </w:rPr>
              <w:t>aslaugų teikimo pradžią.</w:t>
            </w:r>
          </w:p>
          <w:p w14:paraId="2EF7C1D9" w14:textId="20B006EA" w:rsidR="002B2AF4" w:rsidRDefault="00F80FE1" w:rsidP="002B2AF4">
            <w:pPr>
              <w:jc w:val="both"/>
              <w:rPr>
                <w:szCs w:val="24"/>
              </w:rPr>
            </w:pPr>
            <w:r w:rsidRPr="003B7DC8">
              <w:rPr>
                <w:szCs w:val="24"/>
              </w:rPr>
              <w:t xml:space="preserve">4.1.2. Tiekėjas </w:t>
            </w:r>
            <w:r w:rsidR="00BC425E" w:rsidRPr="003B7DC8">
              <w:rPr>
                <w:szCs w:val="24"/>
              </w:rPr>
              <w:t xml:space="preserve">įsipareigoja teikti </w:t>
            </w:r>
            <w:r w:rsidRPr="003B7DC8">
              <w:rPr>
                <w:szCs w:val="24"/>
              </w:rPr>
              <w:t>Paslaugas</w:t>
            </w:r>
            <w:r w:rsidR="00BC425E" w:rsidRPr="003B7DC8">
              <w:rPr>
                <w:szCs w:val="24"/>
              </w:rPr>
              <w:t xml:space="preserve"> </w:t>
            </w:r>
            <w:r w:rsidR="002B2AF4" w:rsidRPr="003B7DC8">
              <w:rPr>
                <w:szCs w:val="24"/>
              </w:rPr>
              <w:t xml:space="preserve">kol bus nupirkta Paslaugų už maksimalią Sutarties kainą, nurodytą Sutarties </w:t>
            </w:r>
            <w:r w:rsidR="002A5C60" w:rsidRPr="003B7DC8">
              <w:rPr>
                <w:szCs w:val="24"/>
              </w:rPr>
              <w:t>S</w:t>
            </w:r>
            <w:r w:rsidR="002B2AF4" w:rsidRPr="003B7DC8">
              <w:rPr>
                <w:szCs w:val="24"/>
              </w:rPr>
              <w:t xml:space="preserve">pecialiųjų sąlygų 5.2 punkte, </w:t>
            </w:r>
            <w:r w:rsidR="002B2AF4" w:rsidRPr="003B7DC8">
              <w:rPr>
                <w:szCs w:val="24"/>
              </w:rPr>
              <w:lastRenderedPageBreak/>
              <w:t xml:space="preserve">tačiau ne ilgiau nei </w:t>
            </w:r>
            <w:r w:rsidR="005D7C50">
              <w:rPr>
                <w:szCs w:val="24"/>
              </w:rPr>
              <w:t>23</w:t>
            </w:r>
            <w:r w:rsidR="002B2AF4" w:rsidRPr="003B7DC8">
              <w:rPr>
                <w:szCs w:val="24"/>
              </w:rPr>
              <w:t xml:space="preserve"> (</w:t>
            </w:r>
            <w:r w:rsidR="005D7C50">
              <w:rPr>
                <w:szCs w:val="24"/>
              </w:rPr>
              <w:t>dvi</w:t>
            </w:r>
            <w:r w:rsidR="002B2AF4" w:rsidRPr="003B7DC8">
              <w:rPr>
                <w:szCs w:val="24"/>
              </w:rPr>
              <w:t xml:space="preserve">dešimt </w:t>
            </w:r>
            <w:r w:rsidR="005D7C50">
              <w:rPr>
                <w:szCs w:val="24"/>
              </w:rPr>
              <w:t>tr</w:t>
            </w:r>
            <w:r w:rsidR="002B2AF4" w:rsidRPr="003B7DC8">
              <w:rPr>
                <w:szCs w:val="24"/>
              </w:rPr>
              <w:t>i</w:t>
            </w:r>
            <w:r w:rsidR="002A5C60" w:rsidRPr="003B7DC8">
              <w:rPr>
                <w:szCs w:val="24"/>
              </w:rPr>
              <w:t>s</w:t>
            </w:r>
            <w:r w:rsidR="002B2AF4" w:rsidRPr="003B7DC8">
              <w:rPr>
                <w:szCs w:val="24"/>
              </w:rPr>
              <w:t>) mėnesi</w:t>
            </w:r>
            <w:r w:rsidR="002A5C60" w:rsidRPr="003B7DC8">
              <w:rPr>
                <w:szCs w:val="24"/>
              </w:rPr>
              <w:t>us</w:t>
            </w:r>
            <w:r w:rsidR="002B2AF4" w:rsidRPr="003B7DC8">
              <w:rPr>
                <w:szCs w:val="24"/>
              </w:rPr>
              <w:t xml:space="preserve"> nuo Sutarties sudarymo dienos.</w:t>
            </w:r>
          </w:p>
          <w:p w14:paraId="505DC79C" w14:textId="4F60608F" w:rsidR="00BC6BD2" w:rsidRDefault="00D4712B" w:rsidP="002B2AF4">
            <w:pPr>
              <w:jc w:val="both"/>
              <w:rPr>
                <w:szCs w:val="24"/>
              </w:rPr>
            </w:pPr>
            <w:r>
              <w:rPr>
                <w:szCs w:val="24"/>
              </w:rPr>
              <w:t>4.</w:t>
            </w:r>
            <w:r w:rsidR="00CE5B19" w:rsidRPr="00BF1B97">
              <w:rPr>
                <w:szCs w:val="24"/>
              </w:rPr>
              <w:t>1.</w:t>
            </w:r>
            <w:r w:rsidR="00F80FE1">
              <w:rPr>
                <w:szCs w:val="24"/>
              </w:rPr>
              <w:t>3</w:t>
            </w:r>
            <w:r w:rsidRPr="00BF1B97">
              <w:rPr>
                <w:szCs w:val="24"/>
              </w:rPr>
              <w:t>. Paslaugų suteikimo terminai nurodyti Techninėje specifikacijoje.</w:t>
            </w:r>
          </w:p>
          <w:p w14:paraId="6A5680AB" w14:textId="49E65B41" w:rsidR="00BC425E" w:rsidRPr="00BC425E" w:rsidRDefault="00BC425E" w:rsidP="009F1816">
            <w:pPr>
              <w:jc w:val="both"/>
              <w:rPr>
                <w:szCs w:val="24"/>
              </w:rPr>
            </w:pPr>
          </w:p>
        </w:tc>
      </w:tr>
      <w:tr w:rsidR="00BC425E" w:rsidRPr="00BC425E" w14:paraId="47C01229" w14:textId="77777777" w:rsidTr="00210A19">
        <w:trPr>
          <w:trHeight w:val="300"/>
        </w:trPr>
        <w:tc>
          <w:tcPr>
            <w:tcW w:w="1988" w:type="dxa"/>
          </w:tcPr>
          <w:p w14:paraId="3EAC036E" w14:textId="77777777" w:rsidR="00BC425E" w:rsidRPr="00BC425E" w:rsidRDefault="00BC425E" w:rsidP="00BC425E">
            <w:pPr>
              <w:rPr>
                <w:b/>
                <w:kern w:val="2"/>
                <w:szCs w:val="24"/>
              </w:rPr>
            </w:pPr>
            <w:r w:rsidRPr="00BC425E">
              <w:rPr>
                <w:b/>
                <w:kern w:val="2"/>
                <w:szCs w:val="24"/>
              </w:rPr>
              <w:lastRenderedPageBreak/>
              <w:t>4.2. Paslaugų / jų dalies / etapo / periodo suteikimo termino pratęsimas</w:t>
            </w:r>
          </w:p>
        </w:tc>
        <w:tc>
          <w:tcPr>
            <w:tcW w:w="7547" w:type="dxa"/>
            <w:gridSpan w:val="2"/>
          </w:tcPr>
          <w:p w14:paraId="680C5AAA" w14:textId="77777777" w:rsidR="00BC425E" w:rsidRPr="00BC425E" w:rsidRDefault="00BC425E" w:rsidP="00BC425E">
            <w:pPr>
              <w:jc w:val="both"/>
              <w:rPr>
                <w:kern w:val="2"/>
                <w:szCs w:val="24"/>
              </w:rPr>
            </w:pPr>
            <w:r w:rsidRPr="00BC425E">
              <w:rPr>
                <w:kern w:val="2"/>
                <w:szCs w:val="24"/>
              </w:rPr>
              <w:t>Netaikoma</w:t>
            </w:r>
          </w:p>
          <w:p w14:paraId="6296A18A" w14:textId="25479765" w:rsidR="00BC425E" w:rsidRPr="00BC425E" w:rsidRDefault="00BC425E" w:rsidP="00BC425E">
            <w:pPr>
              <w:rPr>
                <w:szCs w:val="24"/>
              </w:rPr>
            </w:pPr>
          </w:p>
        </w:tc>
      </w:tr>
      <w:tr w:rsidR="00BC425E" w:rsidRPr="00BC425E" w14:paraId="76860F09" w14:textId="77777777" w:rsidTr="00210A19">
        <w:trPr>
          <w:trHeight w:val="300"/>
        </w:trPr>
        <w:tc>
          <w:tcPr>
            <w:tcW w:w="1988" w:type="dxa"/>
          </w:tcPr>
          <w:p w14:paraId="2E857F5E" w14:textId="77777777" w:rsidR="00BC425E" w:rsidRPr="00D25C7E" w:rsidRDefault="00BC425E" w:rsidP="00BC425E">
            <w:pPr>
              <w:rPr>
                <w:b/>
                <w:kern w:val="2"/>
                <w:szCs w:val="24"/>
              </w:rPr>
            </w:pPr>
            <w:r w:rsidRPr="00D25C7E">
              <w:rPr>
                <w:b/>
                <w:kern w:val="2"/>
                <w:szCs w:val="24"/>
              </w:rPr>
              <w:t>4.3. Užsakymų teikimo tvarka</w:t>
            </w:r>
          </w:p>
        </w:tc>
        <w:tc>
          <w:tcPr>
            <w:tcW w:w="7547" w:type="dxa"/>
            <w:gridSpan w:val="2"/>
          </w:tcPr>
          <w:p w14:paraId="79819F89" w14:textId="614DE847" w:rsidR="00BC425E" w:rsidRPr="00D25C7E" w:rsidRDefault="00BC425E" w:rsidP="00805D44">
            <w:pPr>
              <w:jc w:val="both"/>
              <w:rPr>
                <w:kern w:val="2"/>
                <w:szCs w:val="24"/>
              </w:rPr>
            </w:pPr>
            <w:r w:rsidRPr="00D25C7E">
              <w:rPr>
                <w:kern w:val="2"/>
                <w:szCs w:val="24"/>
              </w:rPr>
              <w:t xml:space="preserve">Užsakymai </w:t>
            </w:r>
            <w:r w:rsidR="00BD65CF" w:rsidRPr="00D25C7E">
              <w:rPr>
                <w:kern w:val="2"/>
                <w:szCs w:val="24"/>
              </w:rPr>
              <w:t xml:space="preserve">Tiekėjui </w:t>
            </w:r>
            <w:r w:rsidRPr="00D25C7E">
              <w:rPr>
                <w:kern w:val="2"/>
                <w:szCs w:val="24"/>
              </w:rPr>
              <w:t xml:space="preserve">teikiami elektroniniu </w:t>
            </w:r>
            <w:r w:rsidR="00D25C7E" w:rsidRPr="00D25C7E">
              <w:rPr>
                <w:kern w:val="2"/>
                <w:szCs w:val="24"/>
              </w:rPr>
              <w:t xml:space="preserve">paštu, nurodytu Sutarties Specialiųjų sąlygų 1.2 punkte. </w:t>
            </w:r>
          </w:p>
          <w:p w14:paraId="513EEFE5" w14:textId="77777777" w:rsidR="00BA149F" w:rsidRPr="00D25C7E" w:rsidRDefault="00BA149F" w:rsidP="00BC425E">
            <w:pPr>
              <w:rPr>
                <w:szCs w:val="24"/>
              </w:rPr>
            </w:pPr>
          </w:p>
        </w:tc>
      </w:tr>
      <w:tr w:rsidR="00BC425E" w:rsidRPr="00BC425E" w14:paraId="53588647" w14:textId="77777777" w:rsidTr="00210A19">
        <w:trPr>
          <w:trHeight w:val="1122"/>
        </w:trPr>
        <w:tc>
          <w:tcPr>
            <w:tcW w:w="1988" w:type="dxa"/>
            <w:tcBorders>
              <w:top w:val="single" w:sz="4" w:space="0" w:color="auto"/>
              <w:left w:val="single" w:sz="4" w:space="0" w:color="auto"/>
              <w:bottom w:val="single" w:sz="4" w:space="0" w:color="auto"/>
              <w:right w:val="single" w:sz="4" w:space="0" w:color="auto"/>
            </w:tcBorders>
          </w:tcPr>
          <w:p w14:paraId="0FFBCD39" w14:textId="77777777" w:rsidR="00BC425E" w:rsidRPr="00BC425E" w:rsidRDefault="00BC425E" w:rsidP="00BC425E">
            <w:pPr>
              <w:rPr>
                <w:b/>
                <w:kern w:val="2"/>
                <w:szCs w:val="24"/>
              </w:rPr>
            </w:pPr>
            <w:r w:rsidRPr="00BC425E">
              <w:rPr>
                <w:b/>
                <w:kern w:val="2"/>
                <w:szCs w:val="24"/>
              </w:rPr>
              <w:t>4.4. Dėl minimalios Užsakymo vertės ar apimties</w:t>
            </w:r>
          </w:p>
        </w:tc>
        <w:tc>
          <w:tcPr>
            <w:tcW w:w="7547" w:type="dxa"/>
            <w:gridSpan w:val="2"/>
            <w:tcBorders>
              <w:top w:val="single" w:sz="4" w:space="0" w:color="auto"/>
              <w:left w:val="single" w:sz="4" w:space="0" w:color="auto"/>
              <w:bottom w:val="single" w:sz="4" w:space="0" w:color="auto"/>
              <w:right w:val="single" w:sz="4" w:space="0" w:color="auto"/>
            </w:tcBorders>
          </w:tcPr>
          <w:p w14:paraId="49FCCE69" w14:textId="77777777" w:rsidR="00BC425E" w:rsidRPr="00BC425E" w:rsidRDefault="00BC425E" w:rsidP="00BC425E">
            <w:pPr>
              <w:rPr>
                <w:kern w:val="2"/>
                <w:szCs w:val="24"/>
              </w:rPr>
            </w:pPr>
            <w:r w:rsidRPr="00BC425E">
              <w:rPr>
                <w:kern w:val="2"/>
                <w:szCs w:val="24"/>
              </w:rPr>
              <w:t>Netaikoma</w:t>
            </w:r>
          </w:p>
          <w:p w14:paraId="04412C98" w14:textId="4687BBCF" w:rsidR="00BC425E" w:rsidRPr="00BC425E" w:rsidRDefault="00BC425E" w:rsidP="00BC425E">
            <w:pPr>
              <w:rPr>
                <w:szCs w:val="24"/>
              </w:rPr>
            </w:pPr>
          </w:p>
        </w:tc>
      </w:tr>
      <w:tr w:rsidR="00BC425E" w:rsidRPr="00BC425E" w14:paraId="6E59C740" w14:textId="77777777" w:rsidTr="00210A19">
        <w:trPr>
          <w:trHeight w:val="300"/>
        </w:trPr>
        <w:tc>
          <w:tcPr>
            <w:tcW w:w="1988" w:type="dxa"/>
          </w:tcPr>
          <w:p w14:paraId="06244171" w14:textId="77777777" w:rsidR="00BC425E" w:rsidRPr="00BC425E" w:rsidRDefault="00BC425E" w:rsidP="00BC425E">
            <w:pPr>
              <w:rPr>
                <w:b/>
                <w:kern w:val="2"/>
                <w:szCs w:val="24"/>
              </w:rPr>
            </w:pPr>
            <w:r w:rsidRPr="00BC425E">
              <w:rPr>
                <w:b/>
                <w:kern w:val="2"/>
                <w:szCs w:val="24"/>
              </w:rPr>
              <w:t>4.5. Pateikiami dokumentai</w:t>
            </w:r>
          </w:p>
        </w:tc>
        <w:tc>
          <w:tcPr>
            <w:tcW w:w="7547" w:type="dxa"/>
            <w:gridSpan w:val="2"/>
          </w:tcPr>
          <w:p w14:paraId="79E59790" w14:textId="77777777" w:rsidR="002B2AF4" w:rsidRPr="008D0968" w:rsidRDefault="00BC425E" w:rsidP="00BC425E">
            <w:pPr>
              <w:rPr>
                <w:kern w:val="2"/>
                <w:szCs w:val="24"/>
              </w:rPr>
            </w:pPr>
            <w:r w:rsidRPr="00BC425E">
              <w:rPr>
                <w:kern w:val="2"/>
                <w:szCs w:val="24"/>
              </w:rPr>
              <w:t xml:space="preserve">Turi būti pateikiami šie dokumentai: </w:t>
            </w:r>
          </w:p>
          <w:p w14:paraId="6A4FC98B" w14:textId="5A37F0F2" w:rsidR="00805D44" w:rsidRPr="008D0968" w:rsidRDefault="008D0968" w:rsidP="00805D44">
            <w:pPr>
              <w:jc w:val="both"/>
              <w:rPr>
                <w:kern w:val="2"/>
                <w:szCs w:val="24"/>
              </w:rPr>
            </w:pPr>
            <w:r w:rsidRPr="008D0968">
              <w:rPr>
                <w:kern w:val="2"/>
                <w:szCs w:val="24"/>
              </w:rPr>
              <w:t xml:space="preserve">4.5.1. </w:t>
            </w:r>
            <w:r w:rsidR="00805D44" w:rsidRPr="008D0968">
              <w:rPr>
                <w:kern w:val="2"/>
                <w:szCs w:val="24"/>
              </w:rPr>
              <w:t>Suteikus Paslaugas, Tiekėjas privalo pateikti Paslaugų perdavimo-priėmimo aktą ir Sąskait</w:t>
            </w:r>
            <w:r w:rsidR="00615DE9">
              <w:rPr>
                <w:kern w:val="2"/>
                <w:szCs w:val="24"/>
              </w:rPr>
              <w:t>ą</w:t>
            </w:r>
            <w:r w:rsidR="00805D44" w:rsidRPr="008D0968">
              <w:rPr>
                <w:kern w:val="2"/>
                <w:szCs w:val="24"/>
              </w:rPr>
              <w:t>. Tiekėjui nepateikus nurodytų dokumentų, laikoma, kad Paslaugos neatitinka Sutartyje nustatytų reikalavimų;</w:t>
            </w:r>
          </w:p>
          <w:p w14:paraId="7BAB3CC1" w14:textId="75076DFF" w:rsidR="00BC425E" w:rsidRPr="008D0968" w:rsidRDefault="008D0968" w:rsidP="00805D44">
            <w:pPr>
              <w:jc w:val="both"/>
              <w:rPr>
                <w:kern w:val="2"/>
                <w:szCs w:val="24"/>
              </w:rPr>
            </w:pPr>
            <w:r w:rsidRPr="008D0968">
              <w:rPr>
                <w:szCs w:val="24"/>
              </w:rPr>
              <w:t xml:space="preserve">4.5.2. Per 5 </w:t>
            </w:r>
            <w:r w:rsidR="00615DE9">
              <w:rPr>
                <w:szCs w:val="24"/>
              </w:rPr>
              <w:t xml:space="preserve">(penkias) </w:t>
            </w:r>
            <w:r w:rsidRPr="008D0968">
              <w:rPr>
                <w:szCs w:val="24"/>
              </w:rPr>
              <w:t>darbo dienas nuo Sutarties pasibaigimo Tiekėjas perduoda Pirkėjui S</w:t>
            </w:r>
            <w:r w:rsidR="00D42B8D">
              <w:rPr>
                <w:szCs w:val="24"/>
              </w:rPr>
              <w:t>GLEP</w:t>
            </w:r>
            <w:r w:rsidRPr="008D0968">
              <w:rPr>
                <w:szCs w:val="24"/>
              </w:rPr>
              <w:t xml:space="preserve"> programinės įrangos pakeitimų dokumentaciją bei išeities tekstus (kodus) bei bibliotekas, reikalingas perduodamos sistemos kompiliavimui. </w:t>
            </w:r>
            <w:r w:rsidR="00BC425E" w:rsidRPr="00BC425E">
              <w:rPr>
                <w:kern w:val="2"/>
                <w:szCs w:val="24"/>
              </w:rPr>
              <w:t>Tiekėjui nepateikus nurodytų dokumentų, laikoma, kad Paslaugos neatitinka Sutartyje nustatytų reikalavimų.</w:t>
            </w:r>
          </w:p>
          <w:p w14:paraId="37EF31E4" w14:textId="1436158E" w:rsidR="00BA149F" w:rsidRPr="00BC425E" w:rsidRDefault="00BA149F" w:rsidP="00BC425E">
            <w:pPr>
              <w:rPr>
                <w:szCs w:val="24"/>
              </w:rPr>
            </w:pPr>
          </w:p>
        </w:tc>
      </w:tr>
      <w:tr w:rsidR="00BC425E" w:rsidRPr="00BC425E" w14:paraId="2F7EEC69" w14:textId="77777777" w:rsidTr="00455AA7">
        <w:trPr>
          <w:trHeight w:val="300"/>
        </w:trPr>
        <w:tc>
          <w:tcPr>
            <w:tcW w:w="9535" w:type="dxa"/>
            <w:gridSpan w:val="3"/>
          </w:tcPr>
          <w:p w14:paraId="053DD0C6" w14:textId="77777777" w:rsidR="00BC425E" w:rsidRPr="00BC425E" w:rsidRDefault="00BC425E" w:rsidP="00BC425E">
            <w:pPr>
              <w:jc w:val="center"/>
              <w:rPr>
                <w:b/>
                <w:kern w:val="2"/>
                <w:szCs w:val="24"/>
              </w:rPr>
            </w:pPr>
            <w:r w:rsidRPr="00BC425E">
              <w:rPr>
                <w:b/>
                <w:kern w:val="2"/>
                <w:szCs w:val="24"/>
              </w:rPr>
              <w:t>5. SUTARTIES KAINA IR ATSISKAITYMO TVARKA</w:t>
            </w:r>
          </w:p>
        </w:tc>
      </w:tr>
      <w:tr w:rsidR="00BC425E" w:rsidRPr="00BC425E" w14:paraId="28A43ED6" w14:textId="77777777" w:rsidTr="00210A19">
        <w:trPr>
          <w:trHeight w:val="300"/>
        </w:trPr>
        <w:tc>
          <w:tcPr>
            <w:tcW w:w="1988" w:type="dxa"/>
          </w:tcPr>
          <w:p w14:paraId="33403FA1" w14:textId="77777777" w:rsidR="00BC425E" w:rsidRPr="00BC425E" w:rsidRDefault="00BC425E" w:rsidP="00BC425E">
            <w:pPr>
              <w:rPr>
                <w:b/>
                <w:kern w:val="2"/>
                <w:szCs w:val="24"/>
              </w:rPr>
            </w:pPr>
            <w:r w:rsidRPr="00BC425E">
              <w:rPr>
                <w:b/>
                <w:kern w:val="2"/>
                <w:szCs w:val="24"/>
              </w:rPr>
              <w:t>5.1. Sutarčiai taikomas kainos apskaičiavimo būdas</w:t>
            </w:r>
          </w:p>
        </w:tc>
        <w:tc>
          <w:tcPr>
            <w:tcW w:w="7547" w:type="dxa"/>
            <w:gridSpan w:val="2"/>
          </w:tcPr>
          <w:p w14:paraId="6B832CEA" w14:textId="369FDDE7" w:rsidR="00BC425E" w:rsidRPr="00BC425E" w:rsidRDefault="00BC425E" w:rsidP="00BC425E">
            <w:pPr>
              <w:rPr>
                <w:kern w:val="2"/>
                <w:szCs w:val="24"/>
              </w:rPr>
            </w:pPr>
            <w:r w:rsidRPr="00BC425E">
              <w:rPr>
                <w:kern w:val="2"/>
                <w:szCs w:val="24"/>
              </w:rPr>
              <w:t>Fiksuoto įkainio kainodara</w:t>
            </w:r>
            <w:r w:rsidR="00ED76A8" w:rsidRPr="003356BF">
              <w:rPr>
                <w:kern w:val="2"/>
                <w:szCs w:val="24"/>
              </w:rPr>
              <w:t>.</w:t>
            </w:r>
          </w:p>
          <w:p w14:paraId="4A1527CA" w14:textId="11A9AD12" w:rsidR="00BC425E" w:rsidRPr="00BC425E" w:rsidRDefault="00BC425E" w:rsidP="003356BF">
            <w:pPr>
              <w:rPr>
                <w:kern w:val="2"/>
                <w:szCs w:val="24"/>
              </w:rPr>
            </w:pPr>
          </w:p>
        </w:tc>
      </w:tr>
      <w:tr w:rsidR="00BC425E" w:rsidRPr="00BC425E" w14:paraId="2CAFFE66" w14:textId="77777777" w:rsidTr="00210A19">
        <w:trPr>
          <w:trHeight w:val="300"/>
        </w:trPr>
        <w:tc>
          <w:tcPr>
            <w:tcW w:w="1988" w:type="dxa"/>
          </w:tcPr>
          <w:p w14:paraId="02B10252" w14:textId="77777777" w:rsidR="00BC425E" w:rsidRPr="00BC425E" w:rsidRDefault="00BC425E" w:rsidP="00BC425E">
            <w:pPr>
              <w:rPr>
                <w:b/>
                <w:kern w:val="2"/>
                <w:szCs w:val="24"/>
              </w:rPr>
            </w:pPr>
            <w:r w:rsidRPr="00BC425E">
              <w:rPr>
                <w:b/>
                <w:kern w:val="2"/>
                <w:szCs w:val="24"/>
              </w:rPr>
              <w:t xml:space="preserve">5.2. Pradinės Sutarties vertė ir Sutarties kaina, kai taikoma </w:t>
            </w:r>
            <w:r w:rsidRPr="00BC425E">
              <w:rPr>
                <w:b/>
                <w:kern w:val="2"/>
                <w:szCs w:val="24"/>
                <w:u w:val="single"/>
              </w:rPr>
              <w:t>fiksuoto įkainio</w:t>
            </w:r>
            <w:r w:rsidRPr="00BC425E">
              <w:rPr>
                <w:b/>
                <w:kern w:val="2"/>
                <w:szCs w:val="24"/>
              </w:rPr>
              <w:t xml:space="preserve"> kainodara</w:t>
            </w:r>
          </w:p>
          <w:p w14:paraId="4260CBCC" w14:textId="77777777" w:rsidR="00BC425E" w:rsidRPr="00BC425E" w:rsidRDefault="00BC425E" w:rsidP="00BC425E">
            <w:pPr>
              <w:rPr>
                <w:b/>
                <w:kern w:val="2"/>
                <w:szCs w:val="24"/>
              </w:rPr>
            </w:pPr>
          </w:p>
          <w:p w14:paraId="20A10AC4" w14:textId="77777777" w:rsidR="00BC425E" w:rsidRPr="00BC425E" w:rsidRDefault="00BC425E" w:rsidP="00C34FAE">
            <w:pPr>
              <w:jc w:val="both"/>
              <w:rPr>
                <w:b/>
                <w:kern w:val="2"/>
                <w:szCs w:val="24"/>
              </w:rPr>
            </w:pPr>
          </w:p>
        </w:tc>
        <w:tc>
          <w:tcPr>
            <w:tcW w:w="7547" w:type="dxa"/>
            <w:gridSpan w:val="2"/>
          </w:tcPr>
          <w:p w14:paraId="5D26CE61" w14:textId="385E6050" w:rsidR="00BC425E" w:rsidRPr="00BC425E" w:rsidRDefault="00BC425E" w:rsidP="00C34FAE">
            <w:pPr>
              <w:jc w:val="both"/>
              <w:rPr>
                <w:szCs w:val="24"/>
              </w:rPr>
            </w:pPr>
            <w:r w:rsidRPr="00BC425E">
              <w:rPr>
                <w:kern w:val="2"/>
                <w:szCs w:val="24"/>
              </w:rPr>
              <w:t xml:space="preserve">Pradinės Sutarties vertė yra </w:t>
            </w:r>
            <w:r w:rsidR="00ED76A8" w:rsidRPr="00ED76A8">
              <w:rPr>
                <w:kern w:val="2"/>
                <w:szCs w:val="24"/>
              </w:rPr>
              <w:t xml:space="preserve">_________ </w:t>
            </w:r>
            <w:r w:rsidR="00ED76A8" w:rsidRPr="00ED76A8">
              <w:rPr>
                <w:i/>
                <w:iCs/>
                <w:kern w:val="2"/>
                <w:szCs w:val="24"/>
              </w:rPr>
              <w:t>(nurodyti sumą skaičiais</w:t>
            </w:r>
            <w:r w:rsidR="00ED76A8">
              <w:rPr>
                <w:i/>
                <w:iCs/>
                <w:kern w:val="2"/>
                <w:szCs w:val="24"/>
              </w:rPr>
              <w:t>)</w:t>
            </w:r>
            <w:r w:rsidRPr="00BC425E">
              <w:rPr>
                <w:kern w:val="2"/>
                <w:szCs w:val="24"/>
              </w:rPr>
              <w:t xml:space="preserve"> Eur </w:t>
            </w:r>
            <w:r w:rsidRPr="00BC425E">
              <w:rPr>
                <w:i/>
                <w:iCs/>
                <w:kern w:val="2"/>
                <w:szCs w:val="24"/>
              </w:rPr>
              <w:t xml:space="preserve">(nurodyti sumą žodžiais) </w:t>
            </w:r>
            <w:r w:rsidRPr="00BC425E">
              <w:rPr>
                <w:kern w:val="2"/>
                <w:szCs w:val="24"/>
              </w:rPr>
              <w:t xml:space="preserve">be </w:t>
            </w:r>
            <w:r w:rsidR="00C34FAE" w:rsidRPr="00C34FAE">
              <w:rPr>
                <w:kern w:val="2"/>
                <w:szCs w:val="24"/>
              </w:rPr>
              <w:t>pridėtinės vertės mokesčio (toliau – PVM)</w:t>
            </w:r>
            <w:r w:rsidRPr="00BC425E">
              <w:rPr>
                <w:kern w:val="2"/>
                <w:szCs w:val="24"/>
              </w:rPr>
              <w:t>.</w:t>
            </w:r>
          </w:p>
          <w:p w14:paraId="35903034" w14:textId="77777777" w:rsidR="00C34FAE" w:rsidRPr="00BC425E" w:rsidRDefault="00C34FAE" w:rsidP="00C34FAE">
            <w:pPr>
              <w:jc w:val="both"/>
              <w:rPr>
                <w:szCs w:val="24"/>
              </w:rPr>
            </w:pPr>
            <w:r w:rsidRPr="00BC425E">
              <w:rPr>
                <w:kern w:val="2"/>
                <w:szCs w:val="24"/>
              </w:rPr>
              <w:t xml:space="preserve">PVM sudaro </w:t>
            </w:r>
            <w:r w:rsidRPr="00C34FAE">
              <w:rPr>
                <w:kern w:val="2"/>
                <w:szCs w:val="24"/>
              </w:rPr>
              <w:t xml:space="preserve">______ </w:t>
            </w:r>
            <w:r w:rsidRPr="00C34FAE">
              <w:rPr>
                <w:i/>
                <w:iCs/>
                <w:kern w:val="2"/>
                <w:szCs w:val="24"/>
              </w:rPr>
              <w:t xml:space="preserve">(nurodyti sumą skaičiais) </w:t>
            </w:r>
            <w:r w:rsidRPr="00C34FAE">
              <w:rPr>
                <w:kern w:val="2"/>
                <w:szCs w:val="24"/>
              </w:rPr>
              <w:t xml:space="preserve">Eur, ________ </w:t>
            </w:r>
            <w:r w:rsidRPr="00C34FAE">
              <w:rPr>
                <w:i/>
                <w:iCs/>
                <w:kern w:val="2"/>
                <w:szCs w:val="24"/>
              </w:rPr>
              <w:t>(nurodyti sumą žodžiais)</w:t>
            </w:r>
            <w:r w:rsidRPr="00BC425E">
              <w:rPr>
                <w:kern w:val="2"/>
                <w:szCs w:val="24"/>
              </w:rPr>
              <w:t>.</w:t>
            </w:r>
          </w:p>
          <w:p w14:paraId="77961494" w14:textId="77777777" w:rsidR="00C34FAE" w:rsidRPr="00BC425E" w:rsidRDefault="00C34FAE" w:rsidP="00C34FAE">
            <w:pPr>
              <w:jc w:val="both"/>
              <w:rPr>
                <w:szCs w:val="24"/>
              </w:rPr>
            </w:pPr>
            <w:r w:rsidRPr="00BC425E">
              <w:rPr>
                <w:kern w:val="2"/>
                <w:szCs w:val="24"/>
              </w:rPr>
              <w:t xml:space="preserve">Sutarties kaina yra </w:t>
            </w:r>
            <w:r w:rsidRPr="00C34FAE">
              <w:rPr>
                <w:kern w:val="2"/>
                <w:szCs w:val="24"/>
              </w:rPr>
              <w:t xml:space="preserve">________ </w:t>
            </w:r>
            <w:r w:rsidRPr="00C34FAE">
              <w:rPr>
                <w:i/>
                <w:iCs/>
                <w:kern w:val="2"/>
                <w:szCs w:val="24"/>
              </w:rPr>
              <w:t xml:space="preserve">(nurodyti sumą skaičiais) </w:t>
            </w:r>
            <w:r w:rsidRPr="00C34FAE">
              <w:rPr>
                <w:kern w:val="2"/>
                <w:szCs w:val="24"/>
              </w:rPr>
              <w:t xml:space="preserve">Eur, ________ </w:t>
            </w:r>
            <w:r w:rsidRPr="00C34FAE">
              <w:rPr>
                <w:i/>
                <w:iCs/>
                <w:kern w:val="2"/>
                <w:szCs w:val="24"/>
              </w:rPr>
              <w:t>(nurodyti sumą žodžiais)</w:t>
            </w:r>
            <w:r w:rsidRPr="00C34FAE">
              <w:rPr>
                <w:kern w:val="2"/>
                <w:szCs w:val="24"/>
              </w:rPr>
              <w:t xml:space="preserve"> Eur su PVM</w:t>
            </w:r>
            <w:r w:rsidRPr="00BC425E">
              <w:rPr>
                <w:kern w:val="2"/>
                <w:szCs w:val="24"/>
              </w:rPr>
              <w:t>.</w:t>
            </w:r>
          </w:p>
          <w:p w14:paraId="63C0288C" w14:textId="77777777" w:rsidR="00BC425E" w:rsidRPr="00BC425E" w:rsidRDefault="00BC425E" w:rsidP="00C34FAE">
            <w:pPr>
              <w:jc w:val="both"/>
              <w:rPr>
                <w:kern w:val="2"/>
                <w:szCs w:val="24"/>
              </w:rPr>
            </w:pPr>
          </w:p>
          <w:p w14:paraId="5DE06251" w14:textId="5EA8A413" w:rsidR="00BC425E" w:rsidRDefault="00BC425E" w:rsidP="00C34FAE">
            <w:pPr>
              <w:jc w:val="both"/>
              <w:rPr>
                <w:color w:val="000000"/>
                <w:kern w:val="2"/>
                <w:szCs w:val="24"/>
              </w:rPr>
            </w:pPr>
            <w:r w:rsidRPr="00BC425E">
              <w:rPr>
                <w:color w:val="000000"/>
                <w:kern w:val="2"/>
                <w:szCs w:val="24"/>
              </w:rPr>
              <w:t xml:space="preserve">Šioje Sutartyje Pradinės Sutarties vertė yra lygi Tiekėjo pasiūlymo kainai be PVM, apskaičiuotai sudauginus </w:t>
            </w:r>
            <w:r w:rsidRPr="00BC425E">
              <w:rPr>
                <w:b/>
                <w:color w:val="000000"/>
                <w:kern w:val="2"/>
                <w:szCs w:val="24"/>
              </w:rPr>
              <w:t xml:space="preserve">maksimalų </w:t>
            </w:r>
            <w:r w:rsidRPr="00BC425E">
              <w:rPr>
                <w:b/>
                <w:color w:val="000000"/>
                <w:szCs w:val="24"/>
              </w:rPr>
              <w:t>Paslaugų</w:t>
            </w:r>
            <w:r w:rsidRPr="00BC425E">
              <w:rPr>
                <w:b/>
                <w:color w:val="000000"/>
                <w:kern w:val="2"/>
                <w:szCs w:val="24"/>
              </w:rPr>
              <w:t xml:space="preserve"> kiekį</w:t>
            </w:r>
            <w:r w:rsidRPr="00BC425E">
              <w:rPr>
                <w:color w:val="000000"/>
                <w:kern w:val="2"/>
                <w:szCs w:val="24"/>
              </w:rPr>
              <w:t xml:space="preserve"> iš Tiekėjo pasiūlyto įkainio be PVM. Pirkėjas perka P</w:t>
            </w:r>
            <w:r w:rsidRPr="00BC425E">
              <w:rPr>
                <w:color w:val="000000"/>
                <w:szCs w:val="24"/>
              </w:rPr>
              <w:t>aslaugas</w:t>
            </w:r>
            <w:r w:rsidRPr="00BC425E">
              <w:rPr>
                <w:color w:val="000000"/>
                <w:kern w:val="2"/>
                <w:szCs w:val="24"/>
              </w:rPr>
              <w:t xml:space="preserve"> pagal poreikį Sutartyje arba jos priede Nr.</w:t>
            </w:r>
            <w:r w:rsidR="00C34FAE">
              <w:rPr>
                <w:color w:val="000000"/>
                <w:kern w:val="2"/>
                <w:szCs w:val="24"/>
              </w:rPr>
              <w:t xml:space="preserve"> 2</w:t>
            </w:r>
            <w:r w:rsidRPr="00BC425E">
              <w:rPr>
                <w:kern w:val="2"/>
                <w:szCs w:val="24"/>
              </w:rPr>
              <w:t xml:space="preserve"> </w:t>
            </w:r>
            <w:r w:rsidRPr="00BC425E">
              <w:rPr>
                <w:color w:val="000000"/>
                <w:kern w:val="2"/>
                <w:szCs w:val="24"/>
              </w:rPr>
              <w:t>nurodytais įkainiais, neviršijant jame nurodyto P</w:t>
            </w:r>
            <w:r w:rsidRPr="00BC425E">
              <w:rPr>
                <w:color w:val="000000"/>
                <w:szCs w:val="24"/>
              </w:rPr>
              <w:t xml:space="preserve">aslaugų </w:t>
            </w:r>
            <w:r w:rsidRPr="00BC425E">
              <w:rPr>
                <w:color w:val="000000"/>
                <w:kern w:val="2"/>
                <w:szCs w:val="24"/>
              </w:rPr>
              <w:t>maksimalaus kiekio.</w:t>
            </w:r>
          </w:p>
          <w:p w14:paraId="28534E6E" w14:textId="4E721384" w:rsidR="00BC425E" w:rsidRPr="00BC425E" w:rsidRDefault="00C34FAE" w:rsidP="00C34FAE">
            <w:pPr>
              <w:jc w:val="both"/>
              <w:rPr>
                <w:color w:val="000000"/>
                <w:kern w:val="2"/>
                <w:szCs w:val="24"/>
              </w:rPr>
            </w:pPr>
            <w:r>
              <w:t xml:space="preserve">Pirkėjas </w:t>
            </w:r>
            <w:r w:rsidRPr="00230001">
              <w:t xml:space="preserve">neįsipareigoja nupirkti viso </w:t>
            </w:r>
            <w:r w:rsidRPr="00C34FAE">
              <w:t>Sutartyje arba jos priede Nr. 2</w:t>
            </w:r>
            <w:r>
              <w:t xml:space="preserve"> </w:t>
            </w:r>
            <w:r w:rsidRPr="00230001">
              <w:t xml:space="preserve">nurodyto maksimalaus </w:t>
            </w:r>
            <w:r>
              <w:t>P</w:t>
            </w:r>
            <w:r w:rsidRPr="00230001">
              <w:t xml:space="preserve">aslaugų kiekio. </w:t>
            </w:r>
          </w:p>
          <w:p w14:paraId="12BADDFB" w14:textId="77777777" w:rsidR="00BC425E" w:rsidRDefault="00D40EB5" w:rsidP="00D40EB5">
            <w:pPr>
              <w:jc w:val="both"/>
              <w:rPr>
                <w:color w:val="000000"/>
                <w:kern w:val="2"/>
                <w:szCs w:val="24"/>
              </w:rPr>
            </w:pPr>
            <w:r>
              <w:rPr>
                <w:color w:val="000000"/>
                <w:kern w:val="2"/>
                <w:szCs w:val="24"/>
              </w:rPr>
              <w:t xml:space="preserve">Į </w:t>
            </w:r>
            <w:r w:rsidRPr="00D40EB5">
              <w:rPr>
                <w:color w:val="000000"/>
                <w:kern w:val="2"/>
                <w:szCs w:val="24"/>
              </w:rPr>
              <w:t>P</w:t>
            </w:r>
            <w:r>
              <w:rPr>
                <w:color w:val="000000"/>
                <w:kern w:val="2"/>
                <w:szCs w:val="24"/>
              </w:rPr>
              <w:t>aslaugų</w:t>
            </w:r>
            <w:r w:rsidRPr="00D40EB5">
              <w:rPr>
                <w:color w:val="000000"/>
                <w:kern w:val="2"/>
                <w:szCs w:val="24"/>
              </w:rPr>
              <w:t xml:space="preserve"> kainą įskaičiuoti visi mokesčiai</w:t>
            </w:r>
            <w:r>
              <w:rPr>
                <w:color w:val="000000"/>
                <w:kern w:val="2"/>
                <w:szCs w:val="24"/>
              </w:rPr>
              <w:t xml:space="preserve"> ir</w:t>
            </w:r>
            <w:r w:rsidRPr="00D40EB5">
              <w:rPr>
                <w:color w:val="000000"/>
                <w:kern w:val="2"/>
                <w:szCs w:val="24"/>
              </w:rPr>
              <w:t xml:space="preserve"> kit</w:t>
            </w:r>
            <w:r>
              <w:rPr>
                <w:color w:val="000000"/>
                <w:kern w:val="2"/>
                <w:szCs w:val="24"/>
              </w:rPr>
              <w:t>o</w:t>
            </w:r>
            <w:r w:rsidRPr="00D40EB5">
              <w:rPr>
                <w:color w:val="000000"/>
                <w:kern w:val="2"/>
                <w:szCs w:val="24"/>
              </w:rPr>
              <w:t>s Tiekėjo išlaid</w:t>
            </w:r>
            <w:r>
              <w:rPr>
                <w:color w:val="000000"/>
                <w:kern w:val="2"/>
                <w:szCs w:val="24"/>
              </w:rPr>
              <w:t>o</w:t>
            </w:r>
            <w:r w:rsidRPr="00D40EB5">
              <w:rPr>
                <w:color w:val="000000"/>
                <w:kern w:val="2"/>
                <w:szCs w:val="24"/>
              </w:rPr>
              <w:t>s, galinčias turėti įtakos P</w:t>
            </w:r>
            <w:r>
              <w:rPr>
                <w:color w:val="000000"/>
                <w:kern w:val="2"/>
                <w:szCs w:val="24"/>
              </w:rPr>
              <w:t>aslaugų</w:t>
            </w:r>
            <w:r w:rsidRPr="00D40EB5">
              <w:rPr>
                <w:color w:val="000000"/>
                <w:kern w:val="2"/>
                <w:szCs w:val="24"/>
              </w:rPr>
              <w:t xml:space="preserve"> kainai ar galinčias atsirasti vykdant Sutartį.</w:t>
            </w:r>
          </w:p>
          <w:p w14:paraId="597305BD" w14:textId="34F4AD62" w:rsidR="00EB437A" w:rsidRPr="00BC425E" w:rsidRDefault="00EB437A" w:rsidP="00D40EB5">
            <w:pPr>
              <w:jc w:val="both"/>
              <w:rPr>
                <w:color w:val="000000"/>
                <w:kern w:val="2"/>
                <w:szCs w:val="24"/>
              </w:rPr>
            </w:pPr>
          </w:p>
        </w:tc>
      </w:tr>
      <w:tr w:rsidR="00BC425E" w:rsidRPr="00BC425E" w14:paraId="00B83277" w14:textId="77777777" w:rsidTr="00210A19">
        <w:trPr>
          <w:trHeight w:val="300"/>
        </w:trPr>
        <w:tc>
          <w:tcPr>
            <w:tcW w:w="1988" w:type="dxa"/>
          </w:tcPr>
          <w:p w14:paraId="1915FCD8" w14:textId="2E10BE10" w:rsidR="00BC425E" w:rsidRPr="00BC425E" w:rsidRDefault="00BC425E" w:rsidP="00BC425E">
            <w:pPr>
              <w:rPr>
                <w:b/>
                <w:kern w:val="2"/>
                <w:szCs w:val="24"/>
              </w:rPr>
            </w:pPr>
            <w:r w:rsidRPr="00BC425E">
              <w:rPr>
                <w:b/>
                <w:kern w:val="2"/>
                <w:szCs w:val="24"/>
              </w:rPr>
              <w:lastRenderedPageBreak/>
              <w:t xml:space="preserve">5.3. Sutarties kainos / įkainių perskaičiavimas taikant </w:t>
            </w:r>
            <w:r w:rsidRPr="00BC425E">
              <w:rPr>
                <w:b/>
                <w:kern w:val="2"/>
                <w:szCs w:val="24"/>
                <w:u w:val="single"/>
              </w:rPr>
              <w:t>peržiūros</w:t>
            </w:r>
            <w:r w:rsidRPr="00BC425E">
              <w:rPr>
                <w:b/>
                <w:kern w:val="2"/>
                <w:szCs w:val="24"/>
              </w:rPr>
              <w:t xml:space="preserve"> taisykles</w:t>
            </w:r>
          </w:p>
          <w:p w14:paraId="7B91A8CE" w14:textId="77777777" w:rsidR="00BC425E" w:rsidRPr="00BC425E" w:rsidRDefault="00BC425E" w:rsidP="00BC425E">
            <w:pPr>
              <w:rPr>
                <w:kern w:val="2"/>
                <w:szCs w:val="24"/>
              </w:rPr>
            </w:pPr>
          </w:p>
        </w:tc>
        <w:tc>
          <w:tcPr>
            <w:tcW w:w="7547" w:type="dxa"/>
            <w:gridSpan w:val="2"/>
          </w:tcPr>
          <w:p w14:paraId="681CAE99" w14:textId="06C2CB76" w:rsidR="00BC425E" w:rsidRPr="00C47492" w:rsidRDefault="00BC425E" w:rsidP="00BC425E">
            <w:pPr>
              <w:rPr>
                <w:szCs w:val="24"/>
              </w:rPr>
            </w:pPr>
            <w:r w:rsidRPr="00C47492">
              <w:rPr>
                <w:kern w:val="2"/>
                <w:szCs w:val="24"/>
              </w:rPr>
              <w:t>Sutarties įkainiai bus perskaičiuojami:</w:t>
            </w:r>
          </w:p>
          <w:p w14:paraId="2F6305AA" w14:textId="77777777" w:rsidR="00BC425E" w:rsidRPr="00C47492" w:rsidRDefault="00BC425E" w:rsidP="00BC425E">
            <w:pPr>
              <w:rPr>
                <w:kern w:val="2"/>
                <w:szCs w:val="24"/>
              </w:rPr>
            </w:pPr>
            <w:r w:rsidRPr="00C47492">
              <w:rPr>
                <w:kern w:val="2"/>
                <w:szCs w:val="24"/>
              </w:rPr>
              <w:t>5.3.1. dėl PVM tarifo pasikeitimo;</w:t>
            </w:r>
          </w:p>
          <w:p w14:paraId="317BC2A5" w14:textId="405A39C9" w:rsidR="00BC425E" w:rsidRPr="00C47492" w:rsidRDefault="00BC425E" w:rsidP="00BC425E">
            <w:pPr>
              <w:rPr>
                <w:kern w:val="2"/>
                <w:szCs w:val="24"/>
              </w:rPr>
            </w:pPr>
            <w:r w:rsidRPr="00C47492">
              <w:rPr>
                <w:kern w:val="2"/>
                <w:szCs w:val="24"/>
              </w:rPr>
              <w:t>5.3.</w:t>
            </w:r>
            <w:r w:rsidR="0006576C" w:rsidRPr="00C47492">
              <w:rPr>
                <w:kern w:val="2"/>
                <w:szCs w:val="24"/>
              </w:rPr>
              <w:t>2</w:t>
            </w:r>
            <w:r w:rsidRPr="00C47492">
              <w:rPr>
                <w:kern w:val="2"/>
                <w:szCs w:val="24"/>
              </w:rPr>
              <w:t>. dėl kainų lygio pokyčio;</w:t>
            </w:r>
          </w:p>
          <w:p w14:paraId="73E70503" w14:textId="4F06F641" w:rsidR="00BC425E" w:rsidRPr="00C47492" w:rsidRDefault="00BC425E" w:rsidP="00BC425E">
            <w:pPr>
              <w:rPr>
                <w:kern w:val="2"/>
                <w:szCs w:val="24"/>
              </w:rPr>
            </w:pPr>
          </w:p>
        </w:tc>
      </w:tr>
      <w:tr w:rsidR="00BC425E" w:rsidRPr="00BC425E" w14:paraId="14BC6B0B" w14:textId="77777777" w:rsidTr="00210A19">
        <w:trPr>
          <w:trHeight w:val="300"/>
        </w:trPr>
        <w:tc>
          <w:tcPr>
            <w:tcW w:w="1988" w:type="dxa"/>
          </w:tcPr>
          <w:p w14:paraId="3574A1C6" w14:textId="77777777" w:rsidR="00BC425E" w:rsidRPr="00BC425E" w:rsidRDefault="00BC425E" w:rsidP="00BC425E">
            <w:pPr>
              <w:rPr>
                <w:b/>
                <w:kern w:val="2"/>
                <w:szCs w:val="24"/>
              </w:rPr>
            </w:pPr>
            <w:r w:rsidRPr="00BC425E">
              <w:rPr>
                <w:b/>
                <w:kern w:val="2"/>
                <w:szCs w:val="24"/>
              </w:rPr>
              <w:t>5.3.1. Sutarties kainos / įkainių peržiūra dėl PVM tarifo pasikeitimo</w:t>
            </w:r>
          </w:p>
        </w:tc>
        <w:tc>
          <w:tcPr>
            <w:tcW w:w="7547" w:type="dxa"/>
            <w:gridSpan w:val="2"/>
          </w:tcPr>
          <w:p w14:paraId="566EF8A7" w14:textId="296D5B45" w:rsidR="00BC425E" w:rsidRPr="00BC425E" w:rsidRDefault="00432D41" w:rsidP="001C3F9E">
            <w:pPr>
              <w:jc w:val="both"/>
              <w:rPr>
                <w:szCs w:val="24"/>
              </w:rPr>
            </w:pPr>
            <w:r>
              <w:rPr>
                <w:kern w:val="2"/>
                <w:szCs w:val="24"/>
              </w:rPr>
              <w:t xml:space="preserve">5.3.1.1. </w:t>
            </w:r>
            <w:r w:rsidR="00BC425E" w:rsidRPr="00BC425E">
              <w:rPr>
                <w:kern w:val="2"/>
                <w:szCs w:val="24"/>
              </w:rPr>
              <w:t>Jeigu Sutarties vykdymo metu pasikeičia PVM mokėjimą reglamentuojantys teisės aktai, darantys tiesioginę įtaką Tiekėjo t</w:t>
            </w:r>
            <w:r w:rsidR="00BC425E" w:rsidRPr="00BC425E">
              <w:rPr>
                <w:szCs w:val="24"/>
              </w:rPr>
              <w:t>ei</w:t>
            </w:r>
            <w:r w:rsidR="00BC425E" w:rsidRPr="00BC425E">
              <w:rPr>
                <w:kern w:val="2"/>
                <w:szCs w:val="24"/>
              </w:rPr>
              <w:t>kiamų P</w:t>
            </w:r>
            <w:r w:rsidR="00BC425E" w:rsidRPr="00BC425E">
              <w:rPr>
                <w:szCs w:val="24"/>
              </w:rPr>
              <w:t>aslaugų</w:t>
            </w:r>
            <w:r w:rsidR="00BC425E" w:rsidRPr="00BC425E">
              <w:rPr>
                <w:kern w:val="2"/>
                <w:szCs w:val="24"/>
              </w:rPr>
              <w:t xml:space="preserve"> Sutartyje nurodyti</w:t>
            </w:r>
            <w:r w:rsidR="002A5C60">
              <w:rPr>
                <w:kern w:val="2"/>
                <w:szCs w:val="24"/>
              </w:rPr>
              <w:t>ems</w:t>
            </w:r>
            <w:r w:rsidR="00BC425E" w:rsidRPr="00BC425E">
              <w:rPr>
                <w:kern w:val="2"/>
                <w:szCs w:val="24"/>
              </w:rPr>
              <w:t xml:space="preserve"> įkainiams, Sutarties</w:t>
            </w:r>
            <w:r w:rsidR="00E8104A">
              <w:rPr>
                <w:kern w:val="2"/>
                <w:szCs w:val="24"/>
              </w:rPr>
              <w:t xml:space="preserve"> </w:t>
            </w:r>
            <w:r w:rsidR="00BC425E" w:rsidRPr="00BC425E">
              <w:rPr>
                <w:kern w:val="2"/>
                <w:szCs w:val="24"/>
              </w:rPr>
              <w:t>įkainiai perskaičiuojami nekeičiant P</w:t>
            </w:r>
            <w:r w:rsidR="00BC425E" w:rsidRPr="00BC425E">
              <w:rPr>
                <w:szCs w:val="24"/>
              </w:rPr>
              <w:t>aslaugų</w:t>
            </w:r>
            <w:r w:rsidR="00BC425E" w:rsidRPr="00BC425E">
              <w:rPr>
                <w:kern w:val="2"/>
                <w:szCs w:val="24"/>
              </w:rPr>
              <w:t xml:space="preserve"> įkainio be PVM.</w:t>
            </w:r>
          </w:p>
          <w:p w14:paraId="6C9A1F85" w14:textId="07610CA0" w:rsidR="00BC425E" w:rsidRPr="00BC425E" w:rsidRDefault="00432D41" w:rsidP="001C3F9E">
            <w:pPr>
              <w:jc w:val="both"/>
              <w:rPr>
                <w:kern w:val="2"/>
                <w:szCs w:val="24"/>
              </w:rPr>
            </w:pPr>
            <w:r>
              <w:rPr>
                <w:kern w:val="2"/>
                <w:szCs w:val="24"/>
              </w:rPr>
              <w:t xml:space="preserve">5.3.1.2. </w:t>
            </w:r>
            <w:r w:rsidR="00BC425E" w:rsidRPr="00BC425E">
              <w:rPr>
                <w:kern w:val="2"/>
                <w:szCs w:val="24"/>
              </w:rPr>
              <w:t xml:space="preserve">Perskaičiavimas įforminamas Susitarimu ne vėliau kaip per </w:t>
            </w:r>
            <w:r w:rsidR="001C3F9E" w:rsidRPr="001C3F9E">
              <w:rPr>
                <w:kern w:val="2"/>
              </w:rPr>
              <w:t>20 (dvidešimt)</w:t>
            </w:r>
            <w:r w:rsidR="00BC425E" w:rsidRPr="00BC425E">
              <w:rPr>
                <w:kern w:val="2"/>
                <w:szCs w:val="24"/>
              </w:rPr>
              <w:t xml:space="preserve"> </w:t>
            </w:r>
            <w:r w:rsidR="002A5C60">
              <w:rPr>
                <w:kern w:val="2"/>
                <w:szCs w:val="24"/>
              </w:rPr>
              <w:t xml:space="preserve">dienų </w:t>
            </w:r>
            <w:r w:rsidR="00BC425E" w:rsidRPr="00BC425E">
              <w:rPr>
                <w:kern w:val="2"/>
                <w:szCs w:val="24"/>
              </w:rPr>
              <w:t>nuo PVM mokėjimą reglamentuojančių teisės aktų pasikeitimo, kuris tampa neatskiriama Sutarties dalimi. Perskaičiuot</w:t>
            </w:r>
            <w:r w:rsidR="00E8104A">
              <w:rPr>
                <w:kern w:val="2"/>
                <w:szCs w:val="24"/>
              </w:rPr>
              <w:t xml:space="preserve">i </w:t>
            </w:r>
            <w:r w:rsidR="00BC425E" w:rsidRPr="00BC425E">
              <w:rPr>
                <w:kern w:val="2"/>
                <w:szCs w:val="24"/>
              </w:rPr>
              <w:t>Sutarties įkainia</w:t>
            </w:r>
            <w:r w:rsidR="00E8104A">
              <w:rPr>
                <w:kern w:val="2"/>
                <w:szCs w:val="24"/>
              </w:rPr>
              <w:t>i</w:t>
            </w:r>
            <w:r w:rsidR="00BC425E" w:rsidRPr="00BC425E">
              <w:rPr>
                <w:kern w:val="2"/>
                <w:szCs w:val="24"/>
              </w:rPr>
              <w:t xml:space="preserve"> taikom</w:t>
            </w:r>
            <w:r w:rsidR="00E8104A">
              <w:rPr>
                <w:kern w:val="2"/>
                <w:szCs w:val="24"/>
              </w:rPr>
              <w:t>i</w:t>
            </w:r>
            <w:r w:rsidR="00BC425E" w:rsidRPr="00BC425E">
              <w:rPr>
                <w:kern w:val="2"/>
                <w:szCs w:val="24"/>
              </w:rPr>
              <w:t xml:space="preserve"> už tą P</w:t>
            </w:r>
            <w:r w:rsidR="00BC425E" w:rsidRPr="00BC425E">
              <w:rPr>
                <w:szCs w:val="24"/>
              </w:rPr>
              <w:t>aslaugų</w:t>
            </w:r>
            <w:r w:rsidR="00BC425E" w:rsidRPr="00BC425E">
              <w:rPr>
                <w:kern w:val="2"/>
                <w:szCs w:val="24"/>
              </w:rPr>
              <w:t xml:space="preserve"> dalį, kurios bus teikiamos nuo Šalių pasirašyto Susitarimo įsigaliojimo dienos</w:t>
            </w:r>
            <w:r w:rsidR="001C3F9E" w:rsidRPr="001C3F9E">
              <w:rPr>
                <w:kern w:val="2"/>
                <w:szCs w:val="24"/>
              </w:rPr>
              <w:t>.</w:t>
            </w:r>
          </w:p>
          <w:p w14:paraId="0A059F49" w14:textId="3958BAB6" w:rsidR="00BC425E" w:rsidRPr="00BC425E" w:rsidRDefault="00BC425E" w:rsidP="00BC425E">
            <w:pPr>
              <w:rPr>
                <w:szCs w:val="24"/>
              </w:rPr>
            </w:pPr>
          </w:p>
        </w:tc>
      </w:tr>
      <w:tr w:rsidR="00BC425E" w:rsidRPr="00BC425E" w14:paraId="3579E01A" w14:textId="77777777" w:rsidTr="00210A19">
        <w:trPr>
          <w:trHeight w:val="300"/>
        </w:trPr>
        <w:tc>
          <w:tcPr>
            <w:tcW w:w="1988" w:type="dxa"/>
          </w:tcPr>
          <w:p w14:paraId="1B634F54" w14:textId="77777777" w:rsidR="00BC425E" w:rsidRPr="00BC425E" w:rsidRDefault="00BC425E" w:rsidP="00BC425E">
            <w:pPr>
              <w:rPr>
                <w:szCs w:val="24"/>
              </w:rPr>
            </w:pPr>
            <w:r w:rsidRPr="00BC425E">
              <w:rPr>
                <w:b/>
                <w:bCs/>
                <w:kern w:val="2"/>
                <w:szCs w:val="24"/>
              </w:rPr>
              <w:t>5.3.2.</w:t>
            </w:r>
            <w:r w:rsidRPr="00BC425E">
              <w:rPr>
                <w:kern w:val="2"/>
                <w:szCs w:val="24"/>
              </w:rPr>
              <w:t xml:space="preserve"> </w:t>
            </w:r>
            <w:r w:rsidRPr="00BC425E">
              <w:rPr>
                <w:b/>
                <w:bCs/>
                <w:kern w:val="2"/>
                <w:szCs w:val="24"/>
              </w:rPr>
              <w:t>Sutarties kainos / įkainių peržiūra dėl kitų mokesčių, lemiančių Paslaugų kainos / įkainių pokytį, pasikeitimo</w:t>
            </w:r>
          </w:p>
        </w:tc>
        <w:tc>
          <w:tcPr>
            <w:tcW w:w="7547" w:type="dxa"/>
            <w:gridSpan w:val="2"/>
          </w:tcPr>
          <w:p w14:paraId="4BE7042F" w14:textId="77777777" w:rsidR="00BC425E" w:rsidRPr="00BC425E" w:rsidRDefault="00BC425E" w:rsidP="00BC425E">
            <w:pPr>
              <w:rPr>
                <w:kern w:val="2"/>
                <w:szCs w:val="24"/>
              </w:rPr>
            </w:pPr>
            <w:r w:rsidRPr="00BC425E">
              <w:rPr>
                <w:kern w:val="2"/>
                <w:szCs w:val="24"/>
              </w:rPr>
              <w:t>Netaikoma</w:t>
            </w:r>
          </w:p>
          <w:p w14:paraId="45FA7C28" w14:textId="385B5835" w:rsidR="00BC425E" w:rsidRPr="00BC425E" w:rsidRDefault="00BC425E" w:rsidP="00BC425E">
            <w:pPr>
              <w:rPr>
                <w:szCs w:val="24"/>
              </w:rPr>
            </w:pPr>
          </w:p>
        </w:tc>
      </w:tr>
      <w:tr w:rsidR="00BC425E" w:rsidRPr="00BC425E" w14:paraId="05BB9E51" w14:textId="77777777" w:rsidTr="00210A19">
        <w:trPr>
          <w:trHeight w:val="300"/>
        </w:trPr>
        <w:tc>
          <w:tcPr>
            <w:tcW w:w="1988" w:type="dxa"/>
          </w:tcPr>
          <w:p w14:paraId="1F97098F" w14:textId="77777777" w:rsidR="00BC425E" w:rsidRPr="00BC425E" w:rsidRDefault="00BC425E" w:rsidP="00BC425E">
            <w:pPr>
              <w:rPr>
                <w:bCs/>
                <w:kern w:val="2"/>
                <w:szCs w:val="24"/>
              </w:rPr>
            </w:pPr>
            <w:r w:rsidRPr="00BC425E">
              <w:rPr>
                <w:b/>
                <w:kern w:val="2"/>
                <w:szCs w:val="24"/>
              </w:rPr>
              <w:t>5.3.3. Sutarties kainos / įkainių peržiūra dėl kainų lygio pokyčio</w:t>
            </w:r>
          </w:p>
          <w:p w14:paraId="0E480DE7" w14:textId="0C4095FB" w:rsidR="00BC425E" w:rsidRPr="00BC425E" w:rsidRDefault="00BC425E" w:rsidP="00BC425E">
            <w:pPr>
              <w:rPr>
                <w:b/>
                <w:kern w:val="2"/>
                <w:szCs w:val="24"/>
              </w:rPr>
            </w:pPr>
          </w:p>
        </w:tc>
        <w:tc>
          <w:tcPr>
            <w:tcW w:w="7547" w:type="dxa"/>
            <w:gridSpan w:val="2"/>
          </w:tcPr>
          <w:p w14:paraId="55B60F0C" w14:textId="422FACE1" w:rsidR="00BC425E" w:rsidRPr="00651ECB" w:rsidRDefault="00BC425E" w:rsidP="00975B79">
            <w:pPr>
              <w:jc w:val="both"/>
              <w:rPr>
                <w:szCs w:val="24"/>
              </w:rPr>
            </w:pPr>
            <w:r w:rsidRPr="00651ECB">
              <w:rPr>
                <w:szCs w:val="24"/>
              </w:rPr>
              <w:t xml:space="preserve">5.3.3.1. Bet kuri Sutarties Šalis Sutarties galiojimo metu turi teisę inicijuoti Sutarties įkainių peržiūrą (keitimą) ne anksčiau kaip po </w:t>
            </w:r>
            <w:r w:rsidR="00527AF9" w:rsidRPr="00651ECB">
              <w:rPr>
                <w:szCs w:val="24"/>
              </w:rPr>
              <w:t>1</w:t>
            </w:r>
            <w:r w:rsidR="008C2C8A" w:rsidRPr="00651ECB">
              <w:rPr>
                <w:szCs w:val="24"/>
              </w:rPr>
              <w:t>2</w:t>
            </w:r>
            <w:r w:rsidR="00527AF9" w:rsidRPr="00651ECB">
              <w:rPr>
                <w:szCs w:val="24"/>
              </w:rPr>
              <w:t xml:space="preserve"> </w:t>
            </w:r>
            <w:r w:rsidRPr="00651ECB">
              <w:rPr>
                <w:szCs w:val="24"/>
              </w:rPr>
              <w:t>(</w:t>
            </w:r>
            <w:r w:rsidR="00527AF9" w:rsidRPr="00651ECB">
              <w:rPr>
                <w:szCs w:val="24"/>
              </w:rPr>
              <w:t>d</w:t>
            </w:r>
            <w:r w:rsidR="008C2C8A" w:rsidRPr="00651ECB">
              <w:rPr>
                <w:szCs w:val="24"/>
              </w:rPr>
              <w:t>vylikos</w:t>
            </w:r>
            <w:r w:rsidRPr="00651ECB">
              <w:rPr>
                <w:szCs w:val="24"/>
              </w:rPr>
              <w:t xml:space="preserve">) </w:t>
            </w:r>
            <w:r w:rsidR="00527AF9" w:rsidRPr="00651ECB">
              <w:rPr>
                <w:szCs w:val="24"/>
              </w:rPr>
              <w:t xml:space="preserve">mėnesių </w:t>
            </w:r>
            <w:r w:rsidRPr="00651ECB">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763A92" w:rsidRPr="00651ECB">
              <w:rPr>
                <w:szCs w:val="24"/>
              </w:rPr>
              <w:t xml:space="preserve">(penkis) </w:t>
            </w:r>
            <w:r w:rsidRPr="00651ECB">
              <w:rPr>
                <w:szCs w:val="24"/>
              </w:rPr>
              <w:t xml:space="preserve">procentus. Sutarties įkainių peržiūra atliekama ne rečiau kaip kas </w:t>
            </w:r>
            <w:r w:rsidR="00763A92" w:rsidRPr="00651ECB">
              <w:rPr>
                <w:szCs w:val="24"/>
              </w:rPr>
              <w:t xml:space="preserve">12 (dvylika) </w:t>
            </w:r>
            <w:r w:rsidRPr="00651ECB">
              <w:rPr>
                <w:szCs w:val="24"/>
              </w:rPr>
              <w:t>mėnesi</w:t>
            </w:r>
            <w:r w:rsidR="00763A92" w:rsidRPr="00651ECB">
              <w:rPr>
                <w:szCs w:val="24"/>
              </w:rPr>
              <w:t>ų</w:t>
            </w:r>
            <w:r w:rsidRPr="00651ECB">
              <w:rPr>
                <w:szCs w:val="24"/>
              </w:rPr>
              <w:t>.</w:t>
            </w:r>
          </w:p>
          <w:p w14:paraId="446C1D05" w14:textId="56B5809E" w:rsidR="00BC425E" w:rsidRPr="00651ECB" w:rsidRDefault="00BC425E" w:rsidP="00975B79">
            <w:pPr>
              <w:jc w:val="both"/>
              <w:rPr>
                <w:kern w:val="2"/>
                <w:szCs w:val="24"/>
                <w:shd w:val="clear" w:color="auto" w:fill="FFFFFF"/>
              </w:rPr>
            </w:pPr>
            <w:r w:rsidRPr="00651ECB">
              <w:rPr>
                <w:kern w:val="2"/>
                <w:szCs w:val="24"/>
              </w:rPr>
              <w:t>5.3.3.2. Sutarties</w:t>
            </w:r>
            <w:r w:rsidRPr="00651ECB">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02A2249C" w14:textId="2BDD0FCA" w:rsidR="00BC425E" w:rsidRPr="00651ECB" w:rsidRDefault="00BC425E" w:rsidP="00975B79">
            <w:pPr>
              <w:jc w:val="both"/>
              <w:rPr>
                <w:kern w:val="2"/>
                <w:szCs w:val="24"/>
                <w:shd w:val="clear" w:color="auto" w:fill="FFFFFF"/>
              </w:rPr>
            </w:pPr>
            <w:r w:rsidRPr="00651ECB">
              <w:rPr>
                <w:kern w:val="2"/>
                <w:szCs w:val="24"/>
              </w:rPr>
              <w:t xml:space="preserve">5.3.3.3. </w:t>
            </w:r>
            <w:r w:rsidRPr="00651ECB">
              <w:rPr>
                <w:kern w:val="2"/>
                <w:szCs w:val="24"/>
                <w:shd w:val="clear" w:color="auto" w:fill="FFFFFF"/>
              </w:rPr>
              <w:t>Jeigu P</w:t>
            </w:r>
            <w:r w:rsidRPr="00651ECB">
              <w:rPr>
                <w:szCs w:val="24"/>
              </w:rPr>
              <w:t>aslaugų teikimas</w:t>
            </w:r>
            <w:r w:rsidRPr="00651ECB">
              <w:rPr>
                <w:kern w:val="2"/>
                <w:szCs w:val="24"/>
                <w:shd w:val="clear" w:color="auto" w:fill="FFFFFF"/>
              </w:rPr>
              <w:t xml:space="preserve"> vėluoja dėl Tiekėjo kaltės, uždelstų suteikti P</w:t>
            </w:r>
            <w:r w:rsidRPr="00651ECB">
              <w:rPr>
                <w:szCs w:val="24"/>
              </w:rPr>
              <w:t>aslaugų</w:t>
            </w:r>
            <w:r w:rsidRPr="00651ECB">
              <w:rPr>
                <w:kern w:val="2"/>
                <w:szCs w:val="24"/>
                <w:shd w:val="clear" w:color="auto" w:fill="FFFFFF"/>
              </w:rPr>
              <w:t xml:space="preserve"> įkainiai nėra perskaičiuojami dėl kainų lygio kilimo (gali būti mažinami, tačiau negali būti didinami).</w:t>
            </w:r>
          </w:p>
          <w:p w14:paraId="21631558" w14:textId="524EF62C" w:rsidR="00BC425E" w:rsidRPr="00651ECB" w:rsidRDefault="00BC425E" w:rsidP="00975B79">
            <w:pPr>
              <w:jc w:val="both"/>
              <w:rPr>
                <w:kern w:val="2"/>
                <w:szCs w:val="24"/>
                <w:shd w:val="clear" w:color="auto" w:fill="FFFFFF"/>
              </w:rPr>
            </w:pPr>
            <w:r w:rsidRPr="00651ECB">
              <w:rPr>
                <w:kern w:val="2"/>
                <w:szCs w:val="24"/>
              </w:rPr>
              <w:t xml:space="preserve">5.3.3.4. Atlikdamos Sutarties įkainių peržiūrą </w:t>
            </w:r>
            <w:r w:rsidRPr="00651ECB">
              <w:rPr>
                <w:kern w:val="2"/>
                <w:szCs w:val="24"/>
                <w:shd w:val="clear" w:color="auto" w:fill="FFFFFF"/>
              </w:rPr>
              <w:t>Šalys vadovaujasi Valstybės duomenų agentūros viešai Oficialiosios statistikos portale paskelbtais Rodiklių duomenų bazės duomenimis</w:t>
            </w:r>
            <w:r w:rsidR="007A2DD1" w:rsidRPr="00651ECB">
              <w:rPr>
                <w:kern w:val="2"/>
                <w:szCs w:val="24"/>
                <w:shd w:val="clear" w:color="auto" w:fill="FFFFFF"/>
              </w:rPr>
              <w:t xml:space="preserve"> (https://osp.stat.gov.lt/) skelbiamas indeksas – „Paslaugų kainų indeksai (PKI) ir kainų pokyčiai“ grupėje skelbiamas indeksas - „J62 Kompiuterių programavimo, konsultacinė ir susijusi veikla“</w:t>
            </w:r>
            <w:r w:rsidRPr="00651ECB">
              <w:rPr>
                <w:kern w:val="2"/>
                <w:szCs w:val="24"/>
                <w:shd w:val="clear" w:color="auto" w:fill="FFFFFF"/>
              </w:rPr>
              <w:t xml:space="preserve"> Iš kitos Šalies reikalaujama / nereikalaujama pateikti oficialaus Valstybės duomenų agentūros ar kitos institucijos išduoto dokumento ar patvirtinimo.</w:t>
            </w:r>
          </w:p>
          <w:p w14:paraId="71368BF0" w14:textId="0BC7B2FC" w:rsidR="00BC425E" w:rsidRPr="00651ECB" w:rsidRDefault="00BC425E" w:rsidP="00975B79">
            <w:pPr>
              <w:jc w:val="both"/>
              <w:rPr>
                <w:kern w:val="2"/>
                <w:szCs w:val="24"/>
                <w:shd w:val="clear" w:color="auto" w:fill="FFFFFF"/>
              </w:rPr>
            </w:pPr>
            <w:r w:rsidRPr="00651ECB">
              <w:rPr>
                <w:kern w:val="2"/>
                <w:szCs w:val="24"/>
                <w:shd w:val="clear" w:color="auto" w:fill="FFFFFF"/>
              </w:rPr>
              <w:t xml:space="preserve">5.3.3.5. Šalys privalo Susitarime nurodyti indekso reikšmę laikotarpio pradžioje ir jo nustatymo datą, indekso reikšmę laikotarpio pabaigoje ir jo </w:t>
            </w:r>
            <w:r w:rsidRPr="00651ECB">
              <w:rPr>
                <w:kern w:val="2"/>
                <w:szCs w:val="24"/>
                <w:shd w:val="clear" w:color="auto" w:fill="FFFFFF"/>
              </w:rPr>
              <w:lastRenderedPageBreak/>
              <w:t>nustatymo datą, kainų pokytį (k), perskaičiuot</w:t>
            </w:r>
            <w:r w:rsidR="007A2DD1" w:rsidRPr="00651ECB">
              <w:rPr>
                <w:kern w:val="2"/>
                <w:szCs w:val="24"/>
                <w:shd w:val="clear" w:color="auto" w:fill="FFFFFF"/>
              </w:rPr>
              <w:t>us</w:t>
            </w:r>
            <w:r w:rsidRPr="00651ECB">
              <w:rPr>
                <w:kern w:val="2"/>
                <w:szCs w:val="24"/>
                <w:shd w:val="clear" w:color="auto" w:fill="FFFFFF"/>
              </w:rPr>
              <w:t xml:space="preserve"> Sutarties įkainius, perskaičiuotą Pradinės Sutarties vertę.</w:t>
            </w:r>
          </w:p>
          <w:p w14:paraId="1B6C89D3" w14:textId="4AB9FF57" w:rsidR="00BC425E" w:rsidRPr="00651ECB" w:rsidRDefault="00BC425E" w:rsidP="00415D23">
            <w:pPr>
              <w:jc w:val="both"/>
              <w:rPr>
                <w:szCs w:val="24"/>
              </w:rPr>
            </w:pPr>
            <w:r w:rsidRPr="00651ECB">
              <w:rPr>
                <w:kern w:val="2"/>
                <w:szCs w:val="24"/>
                <w:shd w:val="clear" w:color="auto" w:fill="FFFFFF"/>
              </w:rPr>
              <w:t>5.3.3.6. Nauj</w:t>
            </w:r>
            <w:r w:rsidR="00763A92" w:rsidRPr="00651ECB">
              <w:rPr>
                <w:kern w:val="2"/>
                <w:szCs w:val="24"/>
                <w:shd w:val="clear" w:color="auto" w:fill="FFFFFF"/>
              </w:rPr>
              <w:t>i</w:t>
            </w:r>
            <w:r w:rsidRPr="00651ECB">
              <w:rPr>
                <w:kern w:val="2"/>
                <w:szCs w:val="24"/>
                <w:shd w:val="clear" w:color="auto" w:fill="FFFFFF"/>
              </w:rPr>
              <w:t xml:space="preserve"> Sutarties įkainiai apskaičiuojami pagal žemiau pateiktą formulę</w:t>
            </w:r>
            <w:r w:rsidR="00763A92" w:rsidRPr="00651ECB">
              <w:rPr>
                <w:kern w:val="2"/>
                <w:szCs w:val="24"/>
                <w:shd w:val="clear" w:color="auto" w:fill="FFFFFF"/>
              </w:rPr>
              <w:t>:</w:t>
            </w:r>
          </w:p>
          <w:p w14:paraId="75058313" w14:textId="77777777" w:rsidR="007A2DD1" w:rsidRPr="00651ECB" w:rsidRDefault="00000000" w:rsidP="00BC425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C425E" w:rsidRPr="00651ECB">
              <w:rPr>
                <w:kern w:val="2"/>
                <w:szCs w:val="24"/>
              </w:rPr>
              <w:t xml:space="preserve">, kur </w:t>
            </w:r>
          </w:p>
          <w:p w14:paraId="2DF01269" w14:textId="125B3EE4" w:rsidR="00BC425E" w:rsidRPr="00651ECB" w:rsidRDefault="00BC425E" w:rsidP="00BC425E">
            <w:pPr>
              <w:jc w:val="both"/>
              <w:textAlignment w:val="baseline"/>
              <w:rPr>
                <w:kern w:val="2"/>
                <w:szCs w:val="24"/>
              </w:rPr>
            </w:pPr>
            <w:r w:rsidRPr="00651ECB">
              <w:rPr>
                <w:kern w:val="2"/>
                <w:szCs w:val="24"/>
              </w:rPr>
              <w:t>a –</w:t>
            </w:r>
            <w:r w:rsidR="00661444" w:rsidRPr="00651ECB">
              <w:rPr>
                <w:kern w:val="2"/>
                <w:szCs w:val="24"/>
              </w:rPr>
              <w:t xml:space="preserve"> </w:t>
            </w:r>
            <w:r w:rsidR="00415D23" w:rsidRPr="00651ECB">
              <w:rPr>
                <w:kern w:val="2"/>
                <w:szCs w:val="24"/>
              </w:rPr>
              <w:t xml:space="preserve">Paslaugų </w:t>
            </w:r>
            <w:r w:rsidRPr="00651ECB">
              <w:rPr>
                <w:kern w:val="2"/>
                <w:szCs w:val="24"/>
              </w:rPr>
              <w:t>įkainis (Eur be PVM) (jei peržiūra jau buvo atlikta, tai po paskutinio perskaičiavimo)</w:t>
            </w:r>
          </w:p>
          <w:p w14:paraId="6DFF06CE" w14:textId="7C45C7EC" w:rsidR="00BC425E" w:rsidRPr="00651ECB" w:rsidRDefault="00BC425E" w:rsidP="00BC425E">
            <w:pPr>
              <w:jc w:val="both"/>
              <w:textAlignment w:val="baseline"/>
              <w:rPr>
                <w:szCs w:val="24"/>
              </w:rPr>
            </w:pPr>
            <w:r w:rsidRPr="00651ECB">
              <w:rPr>
                <w:kern w:val="2"/>
                <w:szCs w:val="24"/>
              </w:rPr>
              <w:t>a</w:t>
            </w:r>
            <w:r w:rsidRPr="00651ECB">
              <w:rPr>
                <w:kern w:val="2"/>
                <w:szCs w:val="24"/>
                <w:vertAlign w:val="subscript"/>
              </w:rPr>
              <w:t>1</w:t>
            </w:r>
            <w:r w:rsidRPr="00651ECB">
              <w:rPr>
                <w:kern w:val="2"/>
                <w:szCs w:val="24"/>
              </w:rPr>
              <w:t xml:space="preserve"> – perskaičiuota</w:t>
            </w:r>
            <w:r w:rsidR="00325114" w:rsidRPr="00651ECB">
              <w:rPr>
                <w:kern w:val="2"/>
                <w:szCs w:val="24"/>
              </w:rPr>
              <w:t>s</w:t>
            </w:r>
            <w:r w:rsidRPr="00651ECB">
              <w:rPr>
                <w:kern w:val="2"/>
                <w:szCs w:val="24"/>
              </w:rPr>
              <w:t xml:space="preserve"> (pakeista</w:t>
            </w:r>
            <w:r w:rsidR="00325114" w:rsidRPr="00651ECB">
              <w:rPr>
                <w:kern w:val="2"/>
                <w:szCs w:val="24"/>
              </w:rPr>
              <w:t>s</w:t>
            </w:r>
            <w:r w:rsidRPr="00651ECB">
              <w:rPr>
                <w:kern w:val="2"/>
                <w:szCs w:val="24"/>
              </w:rPr>
              <w:t xml:space="preserve">) </w:t>
            </w:r>
            <w:r w:rsidR="00415D23" w:rsidRPr="00651ECB">
              <w:rPr>
                <w:kern w:val="2"/>
                <w:szCs w:val="24"/>
              </w:rPr>
              <w:t xml:space="preserve">Paslaugų </w:t>
            </w:r>
            <w:r w:rsidRPr="00651ECB">
              <w:rPr>
                <w:kern w:val="2"/>
                <w:szCs w:val="24"/>
              </w:rPr>
              <w:t>įkainis (Eur be PVM)</w:t>
            </w:r>
          </w:p>
          <w:p w14:paraId="6BB503AB" w14:textId="1C735489" w:rsidR="00BC425E" w:rsidRPr="00651ECB" w:rsidRDefault="00BC425E" w:rsidP="00BC425E">
            <w:pPr>
              <w:jc w:val="both"/>
              <w:textAlignment w:val="baseline"/>
              <w:rPr>
                <w:szCs w:val="24"/>
              </w:rPr>
            </w:pPr>
            <w:r w:rsidRPr="00651ECB">
              <w:rPr>
                <w:kern w:val="2"/>
                <w:szCs w:val="24"/>
              </w:rPr>
              <w:t xml:space="preserve">k – pagal kainų indeksą </w:t>
            </w:r>
            <w:r w:rsidR="00325114" w:rsidRPr="00651ECB">
              <w:rPr>
                <w:kern w:val="2"/>
                <w:szCs w:val="24"/>
              </w:rPr>
              <w:t xml:space="preserve">„J62 Kompiuterių programavimo, konsultacinė ir susijusi veikla“ </w:t>
            </w:r>
            <w:r w:rsidRPr="00651ECB">
              <w:rPr>
                <w:kern w:val="2"/>
                <w:szCs w:val="24"/>
              </w:rPr>
              <w:t>apskaičiuotas kainų pokytis (padidėjimas arba sumažėjimas) (%). „k“ reikšmė skaičiuojama pagal formulę:</w:t>
            </w:r>
          </w:p>
          <w:p w14:paraId="1A5ABA9F" w14:textId="77777777" w:rsidR="00BC425E" w:rsidRPr="00651ECB" w:rsidRDefault="00BC425E" w:rsidP="00BC425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51ECB">
              <w:rPr>
                <w:kern w:val="2"/>
                <w:szCs w:val="24"/>
              </w:rPr>
              <w:t>, (proc.) kur</w:t>
            </w:r>
          </w:p>
          <w:p w14:paraId="25B63736" w14:textId="6A61DFFA" w:rsidR="00BC425E" w:rsidRPr="00651ECB" w:rsidRDefault="00BC425E" w:rsidP="00BC425E">
            <w:pPr>
              <w:jc w:val="both"/>
              <w:textAlignment w:val="baseline"/>
            </w:pPr>
            <w:proofErr w:type="spellStart"/>
            <w:r w:rsidRPr="00651ECB">
              <w:rPr>
                <w:kern w:val="2"/>
              </w:rPr>
              <w:t>Ind</w:t>
            </w:r>
            <w:r w:rsidRPr="00651ECB">
              <w:rPr>
                <w:kern w:val="2"/>
                <w:vertAlign w:val="subscript"/>
              </w:rPr>
              <w:t>naujausias</w:t>
            </w:r>
            <w:proofErr w:type="spellEnd"/>
            <w:r w:rsidRPr="00651ECB">
              <w:rPr>
                <w:kern w:val="2"/>
              </w:rPr>
              <w:t xml:space="preserve"> – kreipimosi dėl įkainių peržiūros išsiuntimo kitai Šaliai dieną paskelbtas naujausias </w:t>
            </w:r>
            <w:r w:rsidR="00022A6F" w:rsidRPr="00651ECB">
              <w:rPr>
                <w:kern w:val="2"/>
              </w:rPr>
              <w:t xml:space="preserve">(aktualus) indeksas </w:t>
            </w:r>
            <w:r w:rsidRPr="00651ECB">
              <w:rPr>
                <w:kern w:val="2"/>
              </w:rPr>
              <w:t>(</w:t>
            </w:r>
            <w:r w:rsidR="00022A6F" w:rsidRPr="00651ECB">
              <w:rPr>
                <w:kern w:val="2"/>
                <w:szCs w:val="24"/>
              </w:rPr>
              <w:t>„J62 Kompiuterių programavimo, konsultacinė ir susijusi veikla“</w:t>
            </w:r>
            <w:r w:rsidRPr="00651ECB">
              <w:rPr>
                <w:kern w:val="2"/>
              </w:rPr>
              <w:t>).</w:t>
            </w:r>
          </w:p>
          <w:p w14:paraId="5A70D71A" w14:textId="6C4A0DE5" w:rsidR="00BC425E" w:rsidRPr="00651ECB" w:rsidRDefault="00BC425E" w:rsidP="0011128C">
            <w:pPr>
              <w:jc w:val="both"/>
            </w:pPr>
            <w:proofErr w:type="spellStart"/>
            <w:r w:rsidRPr="00651ECB">
              <w:rPr>
                <w:kern w:val="2"/>
              </w:rPr>
              <w:t>Ind</w:t>
            </w:r>
            <w:r w:rsidRPr="00651ECB">
              <w:rPr>
                <w:kern w:val="2"/>
                <w:vertAlign w:val="subscript"/>
              </w:rPr>
              <w:t>pradžia</w:t>
            </w:r>
            <w:proofErr w:type="spellEnd"/>
            <w:r w:rsidRPr="00651ECB">
              <w:rPr>
                <w:kern w:val="2"/>
              </w:rPr>
              <w:t xml:space="preserve"> – laikotarpio pradžios datos (mėnesio) indeksas (</w:t>
            </w:r>
            <w:r w:rsidR="00022A6F" w:rsidRPr="00651ECB">
              <w:rPr>
                <w:kern w:val="2"/>
                <w:szCs w:val="24"/>
              </w:rPr>
              <w:t>„J62 Kompiuterių programavimo, konsultacinė ir susijusi veikla“</w:t>
            </w:r>
            <w:r w:rsidRPr="00651ECB">
              <w:rPr>
                <w:kern w:val="2"/>
              </w:rPr>
              <w:t>). Pirmojo perskaičiavimo atveju laikotarpio pradžia (mėnuo) yra</w:t>
            </w:r>
            <w:r w:rsidRPr="00651ECB">
              <w:t xml:space="preserve"> Sutarties įsigaliojimo dienos mėnuo</w:t>
            </w:r>
            <w:r w:rsidRPr="00651ECB">
              <w:rPr>
                <w:kern w:val="2"/>
                <w:szCs w:val="24"/>
                <w:shd w:val="clear" w:color="auto" w:fill="FFFFFF"/>
              </w:rPr>
              <w:t>.</w:t>
            </w:r>
            <w:r w:rsidRPr="00651ECB">
              <w:rPr>
                <w:kern w:val="2"/>
              </w:rPr>
              <w:t xml:space="preserve"> Antrojo ir vėlesnių perskaičiavimų atveju laikotarpio pradžia (mėnuo) yra paskutinio perskaičiavimo metu naudotos paskelbto indekso reikšmės mėnuo.</w:t>
            </w:r>
          </w:p>
          <w:p w14:paraId="35F8DB09" w14:textId="12CFAE36" w:rsidR="00BC425E" w:rsidRPr="00651ECB" w:rsidRDefault="00BC425E" w:rsidP="0011128C">
            <w:pPr>
              <w:jc w:val="both"/>
              <w:rPr>
                <w:kern w:val="2"/>
                <w:szCs w:val="24"/>
                <w:shd w:val="clear" w:color="auto" w:fill="FFFFFF"/>
              </w:rPr>
            </w:pPr>
            <w:r w:rsidRPr="00651ECB">
              <w:rPr>
                <w:kern w:val="2"/>
                <w:szCs w:val="24"/>
              </w:rPr>
              <w:t xml:space="preserve">5.3.3.7. </w:t>
            </w:r>
            <w:r w:rsidRPr="00651ECB">
              <w:rPr>
                <w:kern w:val="2"/>
                <w:szCs w:val="24"/>
                <w:shd w:val="clear" w:color="auto" w:fill="FFFFFF"/>
              </w:rPr>
              <w:t xml:space="preserve">Skaičiavimams indeksų </w:t>
            </w:r>
            <w:r w:rsidR="0011128C" w:rsidRPr="00651ECB">
              <w:rPr>
                <w:kern w:val="2"/>
                <w:szCs w:val="24"/>
                <w:shd w:val="clear" w:color="auto" w:fill="FFFFFF"/>
              </w:rPr>
              <w:t>(</w:t>
            </w:r>
            <w:proofErr w:type="spellStart"/>
            <w:r w:rsidR="0011128C" w:rsidRPr="00651ECB">
              <w:rPr>
                <w:kern w:val="2"/>
                <w:szCs w:val="24"/>
              </w:rPr>
              <w:t>Ind</w:t>
            </w:r>
            <w:r w:rsidR="0011128C" w:rsidRPr="00651ECB">
              <w:rPr>
                <w:kern w:val="2"/>
                <w:szCs w:val="24"/>
                <w:vertAlign w:val="subscript"/>
              </w:rPr>
              <w:t>naujausias</w:t>
            </w:r>
            <w:proofErr w:type="spellEnd"/>
            <w:r w:rsidR="0011128C" w:rsidRPr="00651ECB">
              <w:rPr>
                <w:kern w:val="2"/>
                <w:szCs w:val="24"/>
                <w:shd w:val="clear" w:color="auto" w:fill="FFFFFF"/>
              </w:rPr>
              <w:t xml:space="preserve"> ir </w:t>
            </w:r>
            <w:proofErr w:type="spellStart"/>
            <w:r w:rsidR="0011128C" w:rsidRPr="00651ECB">
              <w:rPr>
                <w:kern w:val="2"/>
                <w:szCs w:val="24"/>
              </w:rPr>
              <w:t>Ind</w:t>
            </w:r>
            <w:r w:rsidR="0011128C" w:rsidRPr="00651ECB">
              <w:rPr>
                <w:kern w:val="2"/>
                <w:szCs w:val="24"/>
                <w:vertAlign w:val="subscript"/>
              </w:rPr>
              <w:t>pradžia</w:t>
            </w:r>
            <w:proofErr w:type="spellEnd"/>
            <w:r w:rsidR="0011128C" w:rsidRPr="00651ECB">
              <w:rPr>
                <w:kern w:val="2"/>
                <w:szCs w:val="24"/>
              </w:rPr>
              <w:t xml:space="preserve">) </w:t>
            </w:r>
            <w:r w:rsidRPr="00651ECB">
              <w:rPr>
                <w:kern w:val="2"/>
                <w:szCs w:val="24"/>
                <w:shd w:val="clear" w:color="auto" w:fill="FFFFFF"/>
              </w:rPr>
              <w:t xml:space="preserve">reikšmės imamos </w:t>
            </w:r>
            <w:r w:rsidRPr="00651ECB">
              <w:rPr>
                <w:b/>
                <w:kern w:val="2"/>
                <w:szCs w:val="24"/>
                <w:shd w:val="clear" w:color="auto" w:fill="FFFFFF"/>
              </w:rPr>
              <w:t>keturių</w:t>
            </w:r>
            <w:r w:rsidRPr="00651ECB">
              <w:rPr>
                <w:kern w:val="2"/>
                <w:szCs w:val="24"/>
                <w:shd w:val="clear" w:color="auto" w:fill="FFFFFF"/>
              </w:rPr>
              <w:t xml:space="preserve"> skaitmenų po kablelio tikslumu. Apskaičiuotas pokytis (k) tolimesniems skaičiavimams naudojamas suapvalinus iki </w:t>
            </w:r>
            <w:r w:rsidRPr="00651ECB">
              <w:rPr>
                <w:b/>
                <w:kern w:val="2"/>
                <w:szCs w:val="24"/>
                <w:shd w:val="clear" w:color="auto" w:fill="FFFFFF"/>
              </w:rPr>
              <w:t>vieno</w:t>
            </w:r>
            <w:r w:rsidRPr="00651ECB">
              <w:rPr>
                <w:kern w:val="2"/>
                <w:szCs w:val="24"/>
                <w:shd w:val="clear" w:color="auto" w:fill="FFFFFF"/>
              </w:rPr>
              <w:t xml:space="preserve"> skaitmens po kablelio, o apskaičiuotas įkainis „a</w:t>
            </w:r>
            <w:r w:rsidRPr="00651ECB">
              <w:rPr>
                <w:kern w:val="2"/>
                <w:szCs w:val="24"/>
                <w:shd w:val="clear" w:color="auto" w:fill="FFFFFF"/>
                <w:vertAlign w:val="subscript"/>
              </w:rPr>
              <w:t>1</w:t>
            </w:r>
            <w:r w:rsidRPr="00651ECB">
              <w:rPr>
                <w:kern w:val="2"/>
                <w:szCs w:val="24"/>
                <w:shd w:val="clear" w:color="auto" w:fill="FFFFFF"/>
              </w:rPr>
              <w:t xml:space="preserve">“ suapvalinamas iki </w:t>
            </w:r>
            <w:r w:rsidRPr="00651ECB">
              <w:rPr>
                <w:b/>
                <w:kern w:val="2"/>
                <w:szCs w:val="24"/>
                <w:shd w:val="clear" w:color="auto" w:fill="FFFFFF"/>
              </w:rPr>
              <w:t xml:space="preserve">dviejų </w:t>
            </w:r>
            <w:r w:rsidRPr="00651ECB">
              <w:rPr>
                <w:kern w:val="2"/>
                <w:szCs w:val="24"/>
                <w:shd w:val="clear" w:color="auto" w:fill="FFFFFF"/>
              </w:rPr>
              <w:t>skaitmenų po kablelio.</w:t>
            </w:r>
          </w:p>
          <w:p w14:paraId="26F7B2E6" w14:textId="20A493CF" w:rsidR="00BC425E" w:rsidRPr="00651ECB" w:rsidRDefault="00BC425E" w:rsidP="00A4304E">
            <w:pPr>
              <w:jc w:val="both"/>
              <w:rPr>
                <w:kern w:val="2"/>
                <w:szCs w:val="24"/>
                <w:shd w:val="clear" w:color="auto" w:fill="FFFFFF"/>
              </w:rPr>
            </w:pPr>
            <w:r w:rsidRPr="00651EC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w:t>
            </w:r>
            <w:r w:rsidR="0009268B" w:rsidRPr="00651ECB">
              <w:rPr>
                <w:kern w:val="2"/>
                <w:szCs w:val="24"/>
                <w:shd w:val="clear" w:color="auto" w:fill="FFFFFF"/>
              </w:rPr>
              <w:t>į viešus šaltinius, nurodytus S</w:t>
            </w:r>
            <w:r w:rsidR="00A4304E" w:rsidRPr="00651ECB">
              <w:rPr>
                <w:kern w:val="2"/>
                <w:szCs w:val="24"/>
                <w:shd w:val="clear" w:color="auto" w:fill="FFFFFF"/>
              </w:rPr>
              <w:t xml:space="preserve">utarties </w:t>
            </w:r>
            <w:r w:rsidR="002A5C60">
              <w:rPr>
                <w:kern w:val="2"/>
                <w:szCs w:val="24"/>
                <w:shd w:val="clear" w:color="auto" w:fill="FFFFFF"/>
              </w:rPr>
              <w:t>S</w:t>
            </w:r>
            <w:r w:rsidR="0009268B" w:rsidRPr="00651ECB">
              <w:rPr>
                <w:kern w:val="2"/>
                <w:szCs w:val="24"/>
                <w:shd w:val="clear" w:color="auto" w:fill="FFFFFF"/>
              </w:rPr>
              <w:t>pecialiųjų sąlygų 5.3.3.4 p</w:t>
            </w:r>
            <w:r w:rsidRPr="00651ECB">
              <w:rPr>
                <w:kern w:val="2"/>
                <w:szCs w:val="24"/>
                <w:shd w:val="clear" w:color="auto" w:fill="FFFFFF"/>
              </w:rPr>
              <w:t xml:space="preserve">. Prašyme Šalis neturi teisės nurodyti kito indekso ar prašyti perskaičiavimo pagal kitą indeksą nei nurodytas šioje </w:t>
            </w:r>
            <w:r w:rsidR="00A4304E" w:rsidRPr="00651ECB">
              <w:rPr>
                <w:kern w:val="2"/>
                <w:szCs w:val="24"/>
                <w:shd w:val="clear" w:color="auto" w:fill="FFFFFF"/>
              </w:rPr>
              <w:t>Sutarty</w:t>
            </w:r>
            <w:r w:rsidRPr="00651ECB">
              <w:rPr>
                <w:kern w:val="2"/>
                <w:szCs w:val="24"/>
                <w:shd w:val="clear" w:color="auto" w:fill="FFFFFF"/>
              </w:rPr>
              <w:t>je.</w:t>
            </w:r>
          </w:p>
          <w:p w14:paraId="0796F81A" w14:textId="3ED4330A" w:rsidR="00BC425E" w:rsidRPr="00651ECB" w:rsidRDefault="00BC425E" w:rsidP="00536BA3">
            <w:pPr>
              <w:jc w:val="both"/>
              <w:rPr>
                <w:kern w:val="2"/>
                <w:szCs w:val="24"/>
                <w:shd w:val="clear" w:color="auto" w:fill="FFFFFF"/>
              </w:rPr>
            </w:pPr>
            <w:r w:rsidRPr="00651ECB">
              <w:rPr>
                <w:kern w:val="2"/>
                <w:szCs w:val="24"/>
                <w:shd w:val="clear" w:color="auto" w:fill="FFFFFF"/>
              </w:rPr>
              <w:t>5</w:t>
            </w:r>
            <w:r w:rsidRPr="00651ECB">
              <w:rPr>
                <w:kern w:val="2"/>
                <w:szCs w:val="24"/>
              </w:rPr>
              <w:t xml:space="preserve">.3.3.9. </w:t>
            </w:r>
            <w:r w:rsidR="00651ECB" w:rsidRPr="00651ECB">
              <w:rPr>
                <w:kern w:val="2"/>
                <w:szCs w:val="24"/>
              </w:rPr>
              <w:t xml:space="preserve">Sutarties įkainių perskaičiavimas įforminamas Susitarimu. Nei viena iš Šalių neturi teisės atsisakyti pasirašyti tokio Susitarimo be pagrįstų̨ priežasčių̨. </w:t>
            </w:r>
            <w:r w:rsidRPr="00651ECB">
              <w:rPr>
                <w:kern w:val="2"/>
                <w:szCs w:val="24"/>
                <w:shd w:val="clear" w:color="auto" w:fill="FFFFFF"/>
              </w:rPr>
              <w:t xml:space="preserve">Susitarimas turi būti sudarytas per </w:t>
            </w:r>
            <w:r w:rsidR="00536BA3" w:rsidRPr="00651ECB">
              <w:rPr>
                <w:kern w:val="2"/>
                <w:szCs w:val="24"/>
                <w:shd w:val="clear" w:color="auto" w:fill="FFFFFF"/>
              </w:rPr>
              <w:t xml:space="preserve">10 (dešimt) darbo dienų </w:t>
            </w:r>
            <w:r w:rsidRPr="00651ECB">
              <w:rPr>
                <w:kern w:val="2"/>
                <w:szCs w:val="24"/>
                <w:shd w:val="clear" w:color="auto" w:fill="FFFFFF"/>
              </w:rPr>
              <w:t>nuo Šalies pateikto tinkamo prašymo perskaičiuoti S</w:t>
            </w:r>
            <w:r w:rsidRPr="00651ECB">
              <w:rPr>
                <w:kern w:val="2"/>
                <w:szCs w:val="24"/>
              </w:rPr>
              <w:t>utarties</w:t>
            </w:r>
            <w:r w:rsidRPr="00651ECB">
              <w:rPr>
                <w:kern w:val="2"/>
                <w:szCs w:val="24"/>
                <w:shd w:val="clear" w:color="auto" w:fill="FFFFFF"/>
              </w:rPr>
              <w:t xml:space="preserve"> įkainius gavimo dienos.</w:t>
            </w:r>
          </w:p>
          <w:p w14:paraId="45B8A90E" w14:textId="77777777" w:rsidR="00BC425E" w:rsidRPr="00651ECB" w:rsidRDefault="00BC425E" w:rsidP="00D42B8D">
            <w:pPr>
              <w:jc w:val="both"/>
              <w:rPr>
                <w:kern w:val="2"/>
                <w:szCs w:val="24"/>
                <w:bdr w:val="none" w:sz="0" w:space="0" w:color="auto" w:frame="1"/>
              </w:rPr>
            </w:pPr>
            <w:r w:rsidRPr="00651ECB">
              <w:rPr>
                <w:kern w:val="2"/>
                <w:szCs w:val="24"/>
                <w:shd w:val="clear" w:color="auto" w:fill="FFFFFF"/>
              </w:rPr>
              <w:t xml:space="preserve">5.3.3.10. </w:t>
            </w:r>
            <w:r w:rsidRPr="00651ECB">
              <w:rPr>
                <w:kern w:val="2"/>
                <w:szCs w:val="24"/>
                <w:bdr w:val="none" w:sz="0" w:space="0" w:color="auto" w:frame="1"/>
              </w:rPr>
              <w:t>Susitarimu Šalys neturi teisės keisti procedūroje nurodytos tvarkos ar kitų Sutarties nuostatų, išskyrus, jei keitimas atliekamas pagal VPĮ nuostatas.</w:t>
            </w:r>
          </w:p>
          <w:p w14:paraId="583A4CFC" w14:textId="7545FD0C" w:rsidR="00BC425E" w:rsidRPr="00651ECB" w:rsidRDefault="00536BA3" w:rsidP="00536BA3">
            <w:pPr>
              <w:jc w:val="both"/>
              <w:rPr>
                <w:kern w:val="2"/>
                <w:szCs w:val="24"/>
                <w:bdr w:val="none" w:sz="0" w:space="0" w:color="auto" w:frame="1"/>
              </w:rPr>
            </w:pPr>
            <w:r w:rsidRPr="00651ECB">
              <w:rPr>
                <w:kern w:val="2"/>
                <w:szCs w:val="24"/>
                <w:bdr w:val="none" w:sz="0" w:space="0" w:color="auto" w:frame="1"/>
              </w:rPr>
              <w:t>5.3.3.11. Perskaičiuot</w:t>
            </w:r>
            <w:r w:rsidR="002A5C60">
              <w:rPr>
                <w:kern w:val="2"/>
                <w:szCs w:val="24"/>
                <w:bdr w:val="none" w:sz="0" w:space="0" w:color="auto" w:frame="1"/>
              </w:rPr>
              <w:t>i</w:t>
            </w:r>
            <w:r w:rsidRPr="00651ECB">
              <w:rPr>
                <w:kern w:val="2"/>
                <w:szCs w:val="24"/>
                <w:bdr w:val="none" w:sz="0" w:space="0" w:color="auto" w:frame="1"/>
              </w:rPr>
              <w:t xml:space="preserve"> įkainiai pradedam</w:t>
            </w:r>
            <w:r w:rsidR="00885D1F">
              <w:rPr>
                <w:kern w:val="2"/>
                <w:szCs w:val="24"/>
                <w:bdr w:val="none" w:sz="0" w:space="0" w:color="auto" w:frame="1"/>
              </w:rPr>
              <w:t>i</w:t>
            </w:r>
            <w:r w:rsidRPr="00651ECB">
              <w:rPr>
                <w:kern w:val="2"/>
                <w:szCs w:val="24"/>
                <w:bdr w:val="none" w:sz="0" w:space="0" w:color="auto" w:frame="1"/>
              </w:rPr>
              <w:t xml:space="preserve"> taikyti nuo kitos dienos po Susitarimo pasirašymo.</w:t>
            </w:r>
          </w:p>
          <w:p w14:paraId="56D35DA0" w14:textId="6F82689C" w:rsidR="00BC425E" w:rsidRPr="00651ECB" w:rsidRDefault="00BC425E" w:rsidP="00BC425E">
            <w:pPr>
              <w:rPr>
                <w:kern w:val="2"/>
                <w:szCs w:val="24"/>
              </w:rPr>
            </w:pPr>
          </w:p>
        </w:tc>
      </w:tr>
      <w:tr w:rsidR="00BC425E" w:rsidRPr="00BC425E" w14:paraId="095E6F5D" w14:textId="77777777" w:rsidTr="00210A19">
        <w:trPr>
          <w:trHeight w:val="300"/>
        </w:trPr>
        <w:tc>
          <w:tcPr>
            <w:tcW w:w="1988" w:type="dxa"/>
          </w:tcPr>
          <w:p w14:paraId="09B53F14" w14:textId="77777777" w:rsidR="00BC425E" w:rsidRPr="00BC425E" w:rsidRDefault="00BC425E" w:rsidP="00BC425E">
            <w:pPr>
              <w:rPr>
                <w:b/>
                <w:kern w:val="2"/>
                <w:szCs w:val="24"/>
              </w:rPr>
            </w:pPr>
            <w:r w:rsidRPr="00BC425E">
              <w:rPr>
                <w:b/>
                <w:kern w:val="2"/>
                <w:szCs w:val="24"/>
              </w:rPr>
              <w:lastRenderedPageBreak/>
              <w:t xml:space="preserve">5.3.4. Sutarties kainos / įkainių peržiūra dėl kainų lygio </w:t>
            </w:r>
            <w:r w:rsidRPr="00BC425E">
              <w:rPr>
                <w:b/>
                <w:kern w:val="2"/>
                <w:szCs w:val="24"/>
              </w:rPr>
              <w:lastRenderedPageBreak/>
              <w:t xml:space="preserve">pokyčio pagal </w:t>
            </w:r>
            <w:r w:rsidRPr="00BC425E">
              <w:rPr>
                <w:b/>
                <w:bCs/>
                <w:kern w:val="2"/>
                <w:szCs w:val="24"/>
              </w:rPr>
              <w:t>Paslaugų</w:t>
            </w:r>
            <w:r w:rsidRPr="00BC425E">
              <w:rPr>
                <w:b/>
                <w:kern w:val="2"/>
                <w:szCs w:val="24"/>
              </w:rPr>
              <w:t xml:space="preserve"> grupių kainų pokyčius</w:t>
            </w:r>
          </w:p>
        </w:tc>
        <w:tc>
          <w:tcPr>
            <w:tcW w:w="7547" w:type="dxa"/>
            <w:gridSpan w:val="2"/>
          </w:tcPr>
          <w:p w14:paraId="094197D8" w14:textId="77777777" w:rsidR="00BC425E" w:rsidRPr="00BC425E" w:rsidRDefault="00BC425E" w:rsidP="00BC425E">
            <w:pPr>
              <w:rPr>
                <w:kern w:val="2"/>
                <w:szCs w:val="24"/>
              </w:rPr>
            </w:pPr>
            <w:r w:rsidRPr="00BC425E">
              <w:rPr>
                <w:kern w:val="2"/>
                <w:szCs w:val="24"/>
              </w:rPr>
              <w:lastRenderedPageBreak/>
              <w:t>Netaikoma</w:t>
            </w:r>
          </w:p>
          <w:p w14:paraId="32768F26" w14:textId="2F3E1B58" w:rsidR="00BC425E" w:rsidRPr="00BC425E" w:rsidRDefault="00BC425E" w:rsidP="00BC425E">
            <w:pPr>
              <w:rPr>
                <w:szCs w:val="24"/>
              </w:rPr>
            </w:pPr>
          </w:p>
        </w:tc>
      </w:tr>
      <w:tr w:rsidR="00BC425E" w:rsidRPr="00BC425E" w14:paraId="73243241" w14:textId="77777777" w:rsidTr="00210A19">
        <w:trPr>
          <w:trHeight w:val="300"/>
        </w:trPr>
        <w:tc>
          <w:tcPr>
            <w:tcW w:w="1988" w:type="dxa"/>
          </w:tcPr>
          <w:p w14:paraId="06E2EC00" w14:textId="77777777" w:rsidR="00BC425E" w:rsidRPr="00BC425E" w:rsidRDefault="00BC425E" w:rsidP="00BC425E">
            <w:pPr>
              <w:rPr>
                <w:b/>
                <w:bCs/>
                <w:kern w:val="2"/>
                <w:szCs w:val="24"/>
              </w:rPr>
            </w:pPr>
            <w:r w:rsidRPr="00BC425E">
              <w:rPr>
                <w:b/>
                <w:bCs/>
                <w:kern w:val="2"/>
                <w:szCs w:val="24"/>
              </w:rPr>
              <w:t xml:space="preserve">5.4. Sutarties kainos / įkainių apskaičiavimas taikant </w:t>
            </w:r>
            <w:r w:rsidRPr="00BC425E">
              <w:rPr>
                <w:b/>
                <w:bCs/>
                <w:kern w:val="2"/>
                <w:szCs w:val="24"/>
                <w:u w:val="single"/>
              </w:rPr>
              <w:t>kiekio (apimties)</w:t>
            </w:r>
            <w:r w:rsidRPr="00BC425E">
              <w:rPr>
                <w:b/>
                <w:bCs/>
                <w:kern w:val="2"/>
                <w:szCs w:val="24"/>
              </w:rPr>
              <w:t xml:space="preserve"> keitimo taisykles</w:t>
            </w:r>
          </w:p>
        </w:tc>
        <w:tc>
          <w:tcPr>
            <w:tcW w:w="7547" w:type="dxa"/>
            <w:gridSpan w:val="2"/>
          </w:tcPr>
          <w:p w14:paraId="4A846BBB" w14:textId="77777777" w:rsidR="00BC425E" w:rsidRPr="00BC425E" w:rsidRDefault="00BC425E" w:rsidP="00BC425E">
            <w:pPr>
              <w:rPr>
                <w:kern w:val="2"/>
                <w:szCs w:val="24"/>
              </w:rPr>
            </w:pPr>
            <w:r w:rsidRPr="00BC425E">
              <w:rPr>
                <w:kern w:val="2"/>
                <w:szCs w:val="24"/>
              </w:rPr>
              <w:t>Netaikoma</w:t>
            </w:r>
          </w:p>
          <w:p w14:paraId="25A98370" w14:textId="62F36A33" w:rsidR="00BC425E" w:rsidRPr="00BC425E" w:rsidRDefault="00BC425E" w:rsidP="00BC425E">
            <w:pPr>
              <w:rPr>
                <w:szCs w:val="24"/>
              </w:rPr>
            </w:pPr>
          </w:p>
        </w:tc>
      </w:tr>
      <w:tr w:rsidR="00BC425E" w:rsidRPr="00BC425E" w14:paraId="2947BE10" w14:textId="77777777" w:rsidTr="00210A19">
        <w:trPr>
          <w:trHeight w:val="300"/>
        </w:trPr>
        <w:tc>
          <w:tcPr>
            <w:tcW w:w="1988" w:type="dxa"/>
          </w:tcPr>
          <w:p w14:paraId="4EA8EE42" w14:textId="77777777" w:rsidR="00BC425E" w:rsidRPr="00BC425E" w:rsidRDefault="00BC425E" w:rsidP="00BC425E">
            <w:pPr>
              <w:rPr>
                <w:b/>
                <w:kern w:val="2"/>
                <w:szCs w:val="24"/>
              </w:rPr>
            </w:pPr>
            <w:r w:rsidRPr="00BC425E">
              <w:rPr>
                <w:b/>
                <w:kern w:val="2"/>
                <w:szCs w:val="24"/>
              </w:rPr>
              <w:t>5.5. Atsiskaitymo su Tiekėju terminas ir tvarka</w:t>
            </w:r>
          </w:p>
        </w:tc>
        <w:tc>
          <w:tcPr>
            <w:tcW w:w="7547" w:type="dxa"/>
            <w:gridSpan w:val="2"/>
          </w:tcPr>
          <w:p w14:paraId="34A14FF4" w14:textId="3A874818" w:rsidR="002D7236" w:rsidRPr="002D7236" w:rsidRDefault="006A482C" w:rsidP="002D7236">
            <w:pPr>
              <w:jc w:val="both"/>
              <w:rPr>
                <w:kern w:val="2"/>
                <w:szCs w:val="24"/>
              </w:rPr>
            </w:pPr>
            <w:r>
              <w:rPr>
                <w:kern w:val="2"/>
                <w:szCs w:val="24"/>
              </w:rPr>
              <w:t xml:space="preserve">5.5.1. </w:t>
            </w:r>
            <w:r w:rsidR="002D7236" w:rsidRPr="002D7236">
              <w:rPr>
                <w:kern w:val="2"/>
                <w:szCs w:val="24"/>
              </w:rPr>
              <w:t>Pirkėjas, po sąskaitos už faktiškai tinkamai per mėnesį suteiktas Paslaugas gavimo per SABIS sistemą dienos, per 14 (keturiolika) darbo dienų pateikia Nacionaliniam bendrųjų funkcijų centrui (toliau – Centras) paraišką dėl lėšų pervedimo už faktiškai suteiktas Paslaugas. Centras perveda pinigines lėšas į Tiekėjo nurodytą sąskaitą banke per 6 (šešias) darbo dienas nuo paraiškos dėl lėšų pervedimo už faktiškai suteiktas Paslaugas iš Pirkėjo gavimo dienos.</w:t>
            </w:r>
          </w:p>
          <w:p w14:paraId="05735144" w14:textId="16F2D807" w:rsidR="00BC425E" w:rsidRPr="00BC425E" w:rsidRDefault="006A482C" w:rsidP="002D7236">
            <w:pPr>
              <w:jc w:val="both"/>
              <w:rPr>
                <w:kern w:val="2"/>
                <w:szCs w:val="24"/>
                <w:shd w:val="clear" w:color="auto" w:fill="FFFFFF"/>
              </w:rPr>
            </w:pPr>
            <w:r>
              <w:rPr>
                <w:kern w:val="2"/>
                <w:szCs w:val="24"/>
                <w:shd w:val="clear" w:color="auto" w:fill="FFFFFF"/>
              </w:rPr>
              <w:t xml:space="preserve">5.5.2. </w:t>
            </w:r>
            <w:r w:rsidR="00BC425E" w:rsidRPr="00BC425E">
              <w:rPr>
                <w:kern w:val="2"/>
                <w:szCs w:val="24"/>
                <w:shd w:val="clear" w:color="auto" w:fill="FFFFFF"/>
              </w:rPr>
              <w:t>Apmokėjimo sąlygos:</w:t>
            </w:r>
          </w:p>
          <w:p w14:paraId="602A3469" w14:textId="2C73C7F6" w:rsidR="00BC425E" w:rsidRPr="00BC425E" w:rsidRDefault="002D7236" w:rsidP="002D7236">
            <w:pPr>
              <w:jc w:val="both"/>
              <w:rPr>
                <w:kern w:val="2"/>
                <w:szCs w:val="24"/>
                <w:shd w:val="clear" w:color="auto" w:fill="FFFFFF"/>
              </w:rPr>
            </w:pPr>
            <w:r w:rsidRPr="002D7236">
              <w:rPr>
                <w:kern w:val="2"/>
                <w:szCs w:val="24"/>
                <w:shd w:val="clear" w:color="auto" w:fill="FFFFFF"/>
              </w:rPr>
              <w:t>-</w:t>
            </w:r>
            <w:r w:rsidR="00BC425E" w:rsidRPr="00BC425E">
              <w:rPr>
                <w:kern w:val="2"/>
                <w:szCs w:val="24"/>
                <w:shd w:val="clear" w:color="auto" w:fill="FFFFFF"/>
              </w:rPr>
              <w:t xml:space="preserve"> už</w:t>
            </w:r>
            <w:r w:rsidRPr="002D7236">
              <w:rPr>
                <w:kern w:val="2"/>
                <w:szCs w:val="24"/>
                <w:shd w:val="clear" w:color="auto" w:fill="FFFFFF"/>
              </w:rPr>
              <w:t xml:space="preserve"> faktiškai tinkamai per mėnesį suteiktas Paslaugas </w:t>
            </w:r>
            <w:r w:rsidR="00BC425E" w:rsidRPr="00BC425E">
              <w:rPr>
                <w:kern w:val="2"/>
                <w:szCs w:val="24"/>
                <w:shd w:val="clear" w:color="auto" w:fill="FFFFFF"/>
              </w:rPr>
              <w:t>mokama kartą per mėnesį</w:t>
            </w:r>
            <w:r w:rsidRPr="002D7236">
              <w:rPr>
                <w:kern w:val="2"/>
                <w:szCs w:val="24"/>
                <w:shd w:val="clear" w:color="auto" w:fill="FFFFFF"/>
              </w:rPr>
              <w:t>.</w:t>
            </w:r>
          </w:p>
          <w:p w14:paraId="4E298107" w14:textId="3EFD8D74" w:rsidR="00BC425E" w:rsidRPr="00BC425E" w:rsidRDefault="00BC425E" w:rsidP="00BC425E">
            <w:pPr>
              <w:rPr>
                <w:kern w:val="2"/>
                <w:szCs w:val="24"/>
                <w:shd w:val="clear" w:color="auto" w:fill="FFFFFF"/>
              </w:rPr>
            </w:pPr>
          </w:p>
        </w:tc>
      </w:tr>
      <w:tr w:rsidR="00BC425E" w:rsidRPr="00BC425E" w14:paraId="73C57CE7" w14:textId="77777777" w:rsidTr="00210A19">
        <w:trPr>
          <w:trHeight w:val="300"/>
        </w:trPr>
        <w:tc>
          <w:tcPr>
            <w:tcW w:w="1988" w:type="dxa"/>
          </w:tcPr>
          <w:p w14:paraId="40534175" w14:textId="77777777" w:rsidR="00BC425E" w:rsidRPr="00BC425E" w:rsidRDefault="00BC425E" w:rsidP="00BC425E">
            <w:pPr>
              <w:rPr>
                <w:b/>
                <w:kern w:val="2"/>
                <w:szCs w:val="24"/>
              </w:rPr>
            </w:pPr>
            <w:r w:rsidRPr="00BC425E">
              <w:rPr>
                <w:b/>
                <w:kern w:val="2"/>
                <w:szCs w:val="24"/>
              </w:rPr>
              <w:t>5.6. Avansas</w:t>
            </w:r>
          </w:p>
        </w:tc>
        <w:tc>
          <w:tcPr>
            <w:tcW w:w="7547" w:type="dxa"/>
            <w:gridSpan w:val="2"/>
          </w:tcPr>
          <w:p w14:paraId="5502F095" w14:textId="77777777" w:rsidR="00BC425E" w:rsidRPr="00BC425E" w:rsidRDefault="00BC425E" w:rsidP="00BC425E">
            <w:pPr>
              <w:rPr>
                <w:kern w:val="2"/>
                <w:szCs w:val="24"/>
              </w:rPr>
            </w:pPr>
            <w:r w:rsidRPr="00BC425E">
              <w:rPr>
                <w:kern w:val="2"/>
                <w:szCs w:val="24"/>
              </w:rPr>
              <w:t>Netaikoma</w:t>
            </w:r>
          </w:p>
          <w:p w14:paraId="79BD71D9" w14:textId="6D480E09" w:rsidR="00BC425E" w:rsidRPr="00BC425E" w:rsidRDefault="00BC425E" w:rsidP="00BC425E">
            <w:pPr>
              <w:spacing w:line="259" w:lineRule="auto"/>
              <w:rPr>
                <w:color w:val="000000"/>
                <w:kern w:val="2"/>
                <w:szCs w:val="24"/>
                <w:shd w:val="clear" w:color="auto" w:fill="FFFFFF"/>
              </w:rPr>
            </w:pPr>
          </w:p>
        </w:tc>
      </w:tr>
      <w:tr w:rsidR="00BC425E" w:rsidRPr="00BC425E" w14:paraId="04D9C116" w14:textId="77777777" w:rsidTr="00210A19">
        <w:trPr>
          <w:trHeight w:val="300"/>
        </w:trPr>
        <w:tc>
          <w:tcPr>
            <w:tcW w:w="1988" w:type="dxa"/>
          </w:tcPr>
          <w:p w14:paraId="7A55997C" w14:textId="77777777" w:rsidR="00BC425E" w:rsidRPr="00BC425E" w:rsidRDefault="00BC425E" w:rsidP="00BC425E">
            <w:pPr>
              <w:rPr>
                <w:b/>
                <w:kern w:val="2"/>
                <w:szCs w:val="24"/>
              </w:rPr>
            </w:pPr>
            <w:r w:rsidRPr="00BC425E">
              <w:rPr>
                <w:b/>
                <w:kern w:val="2"/>
                <w:szCs w:val="24"/>
              </w:rPr>
              <w:t>5.7. Avanso užtikrinimas</w:t>
            </w:r>
          </w:p>
        </w:tc>
        <w:tc>
          <w:tcPr>
            <w:tcW w:w="7547" w:type="dxa"/>
            <w:gridSpan w:val="2"/>
          </w:tcPr>
          <w:p w14:paraId="40EE15B8" w14:textId="77777777" w:rsidR="00BC425E" w:rsidRPr="00BC425E" w:rsidRDefault="00BC425E" w:rsidP="00BC425E">
            <w:pPr>
              <w:rPr>
                <w:kern w:val="2"/>
                <w:szCs w:val="24"/>
              </w:rPr>
            </w:pPr>
            <w:r w:rsidRPr="00BC425E">
              <w:rPr>
                <w:kern w:val="2"/>
                <w:szCs w:val="24"/>
              </w:rPr>
              <w:t>Netaikoma</w:t>
            </w:r>
          </w:p>
          <w:p w14:paraId="618D4D42" w14:textId="7E46F6CF" w:rsidR="00BC425E" w:rsidRPr="00BC425E" w:rsidRDefault="00BC425E" w:rsidP="00BC425E">
            <w:pPr>
              <w:rPr>
                <w:kern w:val="2"/>
                <w:szCs w:val="24"/>
              </w:rPr>
            </w:pPr>
          </w:p>
        </w:tc>
      </w:tr>
      <w:tr w:rsidR="00BC425E" w:rsidRPr="00BC425E" w14:paraId="5F5B0EFE" w14:textId="77777777" w:rsidTr="00455AA7">
        <w:trPr>
          <w:trHeight w:val="300"/>
        </w:trPr>
        <w:tc>
          <w:tcPr>
            <w:tcW w:w="9535" w:type="dxa"/>
            <w:gridSpan w:val="3"/>
          </w:tcPr>
          <w:p w14:paraId="30D10FE2" w14:textId="77777777" w:rsidR="00BC425E" w:rsidRPr="00BC425E" w:rsidRDefault="00BC425E" w:rsidP="00BC425E">
            <w:pPr>
              <w:jc w:val="center"/>
              <w:rPr>
                <w:b/>
                <w:kern w:val="2"/>
                <w:szCs w:val="24"/>
              </w:rPr>
            </w:pPr>
            <w:r w:rsidRPr="00BC425E">
              <w:rPr>
                <w:b/>
                <w:kern w:val="2"/>
                <w:szCs w:val="24"/>
              </w:rPr>
              <w:t>6. PASLAUGŲ KOKYBĖ IR GARANTINIAI ĮSIPAREIGOJIMAI</w:t>
            </w:r>
          </w:p>
        </w:tc>
      </w:tr>
      <w:tr w:rsidR="00BC425E" w:rsidRPr="00BC425E" w14:paraId="3E5FB26A" w14:textId="77777777" w:rsidTr="00210A19">
        <w:trPr>
          <w:trHeight w:val="300"/>
        </w:trPr>
        <w:tc>
          <w:tcPr>
            <w:tcW w:w="1988" w:type="dxa"/>
          </w:tcPr>
          <w:p w14:paraId="435B0176" w14:textId="77777777" w:rsidR="00BC425E" w:rsidRPr="00BC425E" w:rsidRDefault="00BC425E" w:rsidP="00BC425E">
            <w:pPr>
              <w:rPr>
                <w:b/>
                <w:kern w:val="2"/>
                <w:szCs w:val="24"/>
              </w:rPr>
            </w:pPr>
            <w:r w:rsidRPr="00BC425E">
              <w:rPr>
                <w:b/>
                <w:kern w:val="2"/>
                <w:szCs w:val="24"/>
              </w:rPr>
              <w:t>6.1. Garantinis terminas</w:t>
            </w:r>
          </w:p>
        </w:tc>
        <w:tc>
          <w:tcPr>
            <w:tcW w:w="7547" w:type="dxa"/>
            <w:gridSpan w:val="2"/>
          </w:tcPr>
          <w:p w14:paraId="663F61DB" w14:textId="64471FE8" w:rsidR="00BC425E" w:rsidRDefault="00E40891" w:rsidP="002E2019">
            <w:pPr>
              <w:jc w:val="both"/>
              <w:rPr>
                <w:kern w:val="2"/>
              </w:rPr>
            </w:pPr>
            <w:r w:rsidRPr="00E40891">
              <w:rPr>
                <w:kern w:val="2"/>
                <w:szCs w:val="24"/>
              </w:rPr>
              <w:t>Kiekvieniems IS PĮ papildymams/ modifikacijoms suteikiama</w:t>
            </w:r>
            <w:r w:rsidR="0084006A">
              <w:rPr>
                <w:kern w:val="2"/>
                <w:szCs w:val="24"/>
              </w:rPr>
              <w:t>s</w:t>
            </w:r>
            <w:r w:rsidRPr="00E40891">
              <w:rPr>
                <w:kern w:val="2"/>
                <w:szCs w:val="24"/>
              </w:rPr>
              <w:t xml:space="preserve"> ne mažesn</w:t>
            </w:r>
            <w:r w:rsidR="0084006A">
              <w:rPr>
                <w:kern w:val="2"/>
                <w:szCs w:val="24"/>
              </w:rPr>
              <w:t>is</w:t>
            </w:r>
            <w:r w:rsidRPr="00E40891">
              <w:rPr>
                <w:kern w:val="2"/>
                <w:szCs w:val="24"/>
              </w:rPr>
              <w:t xml:space="preserve"> nei 12 </w:t>
            </w:r>
            <w:r w:rsidR="0084006A">
              <w:rPr>
                <w:kern w:val="2"/>
                <w:szCs w:val="24"/>
              </w:rPr>
              <w:t xml:space="preserve">(dvylikos) </w:t>
            </w:r>
            <w:r w:rsidRPr="00E40891">
              <w:rPr>
                <w:kern w:val="2"/>
                <w:szCs w:val="24"/>
              </w:rPr>
              <w:t>mėn</w:t>
            </w:r>
            <w:r w:rsidR="0084006A">
              <w:rPr>
                <w:kern w:val="2"/>
                <w:szCs w:val="24"/>
              </w:rPr>
              <w:t>esių</w:t>
            </w:r>
            <w:r w:rsidRPr="00E40891">
              <w:rPr>
                <w:kern w:val="2"/>
                <w:szCs w:val="24"/>
              </w:rPr>
              <w:t xml:space="preserve"> kokybės </w:t>
            </w:r>
            <w:r>
              <w:rPr>
                <w:kern w:val="2"/>
                <w:szCs w:val="24"/>
              </w:rPr>
              <w:t>g</w:t>
            </w:r>
            <w:r w:rsidR="00BC425E" w:rsidRPr="00BC425E">
              <w:rPr>
                <w:kern w:val="2"/>
              </w:rPr>
              <w:t>arantinis terminas</w:t>
            </w:r>
            <w:r>
              <w:rPr>
                <w:kern w:val="2"/>
              </w:rPr>
              <w:t>, kuris</w:t>
            </w:r>
            <w:r w:rsidR="00BC425E" w:rsidRPr="00BC425E">
              <w:rPr>
                <w:kern w:val="2"/>
              </w:rPr>
              <w:t xml:space="preserve"> skaičiuojamas nuo </w:t>
            </w:r>
            <w:r w:rsidR="00BC425E" w:rsidRPr="00BC425E">
              <w:t>Paslaugų</w:t>
            </w:r>
            <w:r w:rsidR="00BC425E" w:rsidRPr="00BC425E">
              <w:rPr>
                <w:kern w:val="2"/>
              </w:rPr>
              <w:t xml:space="preserve"> perdavimo–priėmimo akto pasirašymo dienos.</w:t>
            </w:r>
          </w:p>
          <w:p w14:paraId="34FF39F8" w14:textId="1D887510" w:rsidR="002E2019" w:rsidRPr="00BC425E" w:rsidRDefault="002E2019" w:rsidP="00E40891">
            <w:pPr>
              <w:rPr>
                <w:szCs w:val="24"/>
              </w:rPr>
            </w:pPr>
          </w:p>
        </w:tc>
      </w:tr>
      <w:tr w:rsidR="00BC425E" w:rsidRPr="00BC425E" w14:paraId="1419A3C3" w14:textId="77777777" w:rsidTr="00210A19">
        <w:trPr>
          <w:trHeight w:val="300"/>
        </w:trPr>
        <w:tc>
          <w:tcPr>
            <w:tcW w:w="1988" w:type="dxa"/>
          </w:tcPr>
          <w:p w14:paraId="784C65BF" w14:textId="77777777" w:rsidR="00BC425E" w:rsidRPr="00BC425E" w:rsidRDefault="00BC425E" w:rsidP="00BC425E">
            <w:pPr>
              <w:rPr>
                <w:b/>
                <w:kern w:val="2"/>
                <w:szCs w:val="24"/>
              </w:rPr>
            </w:pPr>
            <w:r w:rsidRPr="00BC425E">
              <w:rPr>
                <w:b/>
                <w:szCs w:val="24"/>
              </w:rPr>
              <w:t>6.2. Terminas Paslaugų trūkumams pašalinti</w:t>
            </w:r>
          </w:p>
        </w:tc>
        <w:tc>
          <w:tcPr>
            <w:tcW w:w="7547" w:type="dxa"/>
            <w:gridSpan w:val="2"/>
          </w:tcPr>
          <w:p w14:paraId="4C9F0175" w14:textId="6CFC2361" w:rsidR="00BC425E" w:rsidRPr="00BC425E" w:rsidRDefault="00C13BAC" w:rsidP="00BC376D">
            <w:pPr>
              <w:jc w:val="both"/>
              <w:rPr>
                <w:kern w:val="2"/>
                <w:szCs w:val="24"/>
              </w:rPr>
            </w:pPr>
            <w:r>
              <w:rPr>
                <w:kern w:val="2"/>
                <w:szCs w:val="24"/>
              </w:rPr>
              <w:t xml:space="preserve">Terminai </w:t>
            </w:r>
            <w:r w:rsidRPr="00BC376D">
              <w:rPr>
                <w:kern w:val="2"/>
                <w:szCs w:val="24"/>
              </w:rPr>
              <w:t xml:space="preserve">nurodyti </w:t>
            </w:r>
            <w:r w:rsidR="002E2019" w:rsidRPr="002E2019">
              <w:rPr>
                <w:kern w:val="2"/>
                <w:szCs w:val="24"/>
              </w:rPr>
              <w:t>Techninė</w:t>
            </w:r>
            <w:r w:rsidR="002B35F0">
              <w:rPr>
                <w:kern w:val="2"/>
                <w:szCs w:val="24"/>
              </w:rPr>
              <w:t>je</w:t>
            </w:r>
            <w:r w:rsidR="002E2019" w:rsidRPr="002E2019">
              <w:rPr>
                <w:kern w:val="2"/>
                <w:szCs w:val="24"/>
              </w:rPr>
              <w:t xml:space="preserve"> specifikacij</w:t>
            </w:r>
            <w:r w:rsidR="002E2019">
              <w:rPr>
                <w:kern w:val="2"/>
                <w:szCs w:val="24"/>
              </w:rPr>
              <w:t>oje.</w:t>
            </w:r>
          </w:p>
          <w:p w14:paraId="39051C40" w14:textId="5E598269" w:rsidR="00BC425E" w:rsidRPr="00BC425E" w:rsidRDefault="00BC425E" w:rsidP="004C1DFB">
            <w:pPr>
              <w:rPr>
                <w:kern w:val="2"/>
                <w:szCs w:val="24"/>
              </w:rPr>
            </w:pPr>
          </w:p>
        </w:tc>
      </w:tr>
      <w:tr w:rsidR="00BC425E" w:rsidRPr="00BC425E" w14:paraId="3A7A2752" w14:textId="77777777" w:rsidTr="00210A19">
        <w:trPr>
          <w:trHeight w:val="300"/>
        </w:trPr>
        <w:tc>
          <w:tcPr>
            <w:tcW w:w="1988" w:type="dxa"/>
          </w:tcPr>
          <w:p w14:paraId="36AC2185" w14:textId="77777777" w:rsidR="00BC425E" w:rsidRPr="00BC425E" w:rsidRDefault="00BC425E" w:rsidP="00BC425E">
            <w:pPr>
              <w:rPr>
                <w:b/>
                <w:szCs w:val="24"/>
              </w:rPr>
            </w:pPr>
            <w:r w:rsidRPr="00BC425E">
              <w:rPr>
                <w:b/>
                <w:szCs w:val="24"/>
              </w:rPr>
              <w:t>6.3. Kokybinių kriterijų įgyvendinimo ir tikrinimo tvarka</w:t>
            </w:r>
          </w:p>
        </w:tc>
        <w:tc>
          <w:tcPr>
            <w:tcW w:w="7547" w:type="dxa"/>
            <w:gridSpan w:val="2"/>
          </w:tcPr>
          <w:p w14:paraId="126A089F" w14:textId="3B2537E8" w:rsidR="00C36A81" w:rsidRDefault="00C36A81" w:rsidP="00C36A81">
            <w:pPr>
              <w:jc w:val="both"/>
              <w:rPr>
                <w:iCs/>
                <w:kern w:val="2"/>
                <w:szCs w:val="24"/>
              </w:rPr>
            </w:pPr>
            <w:r w:rsidRPr="00C36A81">
              <w:rPr>
                <w:iCs/>
                <w:kern w:val="2"/>
                <w:szCs w:val="24"/>
              </w:rPr>
              <w:t>6.3.1. Tiekėjas įsipareigoja įgyvendinti</w:t>
            </w:r>
            <w:r w:rsidR="002B35F0">
              <w:rPr>
                <w:iCs/>
                <w:kern w:val="2"/>
                <w:szCs w:val="24"/>
              </w:rPr>
              <w:t xml:space="preserve"> šiuos</w:t>
            </w:r>
            <w:r w:rsidRPr="00C36A81">
              <w:rPr>
                <w:iCs/>
                <w:kern w:val="2"/>
                <w:szCs w:val="24"/>
              </w:rPr>
              <w:t xml:space="preserve"> savo pasiūlyme nurodytus </w:t>
            </w:r>
            <w:r>
              <w:rPr>
                <w:iCs/>
                <w:kern w:val="2"/>
                <w:szCs w:val="24"/>
              </w:rPr>
              <w:t>k</w:t>
            </w:r>
            <w:r w:rsidRPr="00C36A81">
              <w:rPr>
                <w:iCs/>
                <w:kern w:val="2"/>
                <w:szCs w:val="24"/>
              </w:rPr>
              <w:t>okybinius kriterijus</w:t>
            </w:r>
            <w:r>
              <w:rPr>
                <w:iCs/>
                <w:kern w:val="2"/>
                <w:szCs w:val="24"/>
              </w:rPr>
              <w:t>:</w:t>
            </w:r>
          </w:p>
          <w:p w14:paraId="74C3A511" w14:textId="01571869" w:rsidR="00C36A81" w:rsidRDefault="00C36A81" w:rsidP="00C36A81">
            <w:pPr>
              <w:jc w:val="both"/>
              <w:rPr>
                <w:iCs/>
                <w:kern w:val="2"/>
                <w:szCs w:val="24"/>
              </w:rPr>
            </w:pPr>
            <w:r>
              <w:rPr>
                <w:iCs/>
                <w:kern w:val="2"/>
                <w:szCs w:val="24"/>
              </w:rPr>
              <w:t>6.3.1</w:t>
            </w:r>
            <w:r w:rsidR="002B35F0">
              <w:rPr>
                <w:iCs/>
                <w:kern w:val="2"/>
                <w:szCs w:val="24"/>
              </w:rPr>
              <w:t>.1</w:t>
            </w:r>
            <w:r>
              <w:rPr>
                <w:iCs/>
                <w:kern w:val="2"/>
                <w:szCs w:val="24"/>
              </w:rPr>
              <w:t xml:space="preserve">. </w:t>
            </w:r>
            <w:r w:rsidR="008E4A7A" w:rsidRPr="008E4A7A">
              <w:rPr>
                <w:iCs/>
                <w:kern w:val="2"/>
                <w:szCs w:val="24"/>
              </w:rPr>
              <w:t>Programuotojo patirtis vykdant panašaus pobūdžio sutartis</w:t>
            </w:r>
            <w:r w:rsidR="008E4A7A">
              <w:rPr>
                <w:iCs/>
                <w:kern w:val="2"/>
                <w:szCs w:val="24"/>
              </w:rPr>
              <w:t xml:space="preserve"> (</w:t>
            </w:r>
            <w:r w:rsidR="008E4A7A" w:rsidRPr="008E4A7A">
              <w:rPr>
                <w:iCs/>
                <w:kern w:val="2"/>
                <w:szCs w:val="24"/>
              </w:rPr>
              <w:t xml:space="preserve">papildomai įvykdytos sutartys (projektai), kuriomis </w:t>
            </w:r>
            <w:r w:rsidR="008E4A7A">
              <w:rPr>
                <w:iCs/>
                <w:kern w:val="2"/>
                <w:szCs w:val="24"/>
              </w:rPr>
              <w:t>T</w:t>
            </w:r>
            <w:r w:rsidR="008E4A7A" w:rsidRPr="008E4A7A">
              <w:rPr>
                <w:iCs/>
                <w:kern w:val="2"/>
                <w:szCs w:val="24"/>
              </w:rPr>
              <w:t>iekėjas nesiremia grįsdamas atitikimą minimaliems tiekėjų kvalifikacijos reikalavimams</w:t>
            </w:r>
            <w:r w:rsidR="008E4A7A">
              <w:rPr>
                <w:iCs/>
                <w:kern w:val="2"/>
                <w:szCs w:val="24"/>
              </w:rPr>
              <w:t>);</w:t>
            </w:r>
          </w:p>
          <w:p w14:paraId="58A11C41" w14:textId="6DB6BFD2" w:rsidR="00C36A81" w:rsidRDefault="00C36A81" w:rsidP="00F01CB6">
            <w:pPr>
              <w:jc w:val="both"/>
              <w:rPr>
                <w:iCs/>
                <w:kern w:val="2"/>
                <w:szCs w:val="24"/>
              </w:rPr>
            </w:pPr>
            <w:r>
              <w:rPr>
                <w:iCs/>
                <w:kern w:val="2"/>
                <w:szCs w:val="24"/>
              </w:rPr>
              <w:t>6.3.</w:t>
            </w:r>
            <w:r w:rsidR="002B35F0">
              <w:rPr>
                <w:iCs/>
                <w:kern w:val="2"/>
                <w:szCs w:val="24"/>
              </w:rPr>
              <w:t>1.</w:t>
            </w:r>
            <w:r>
              <w:rPr>
                <w:iCs/>
                <w:kern w:val="2"/>
                <w:szCs w:val="24"/>
              </w:rPr>
              <w:t xml:space="preserve">2. </w:t>
            </w:r>
            <w:r w:rsidR="008E4A7A" w:rsidRPr="008E4A7A">
              <w:rPr>
                <w:iCs/>
                <w:kern w:val="2"/>
                <w:szCs w:val="24"/>
              </w:rPr>
              <w:t>Testuotojo patirtis vykdant panašaus pobūdžio sutartis</w:t>
            </w:r>
            <w:r w:rsidR="008E4A7A">
              <w:rPr>
                <w:iCs/>
                <w:kern w:val="2"/>
                <w:szCs w:val="24"/>
              </w:rPr>
              <w:t xml:space="preserve"> </w:t>
            </w:r>
            <w:r w:rsidR="008E4A7A" w:rsidRPr="008E4A7A">
              <w:rPr>
                <w:iCs/>
                <w:kern w:val="2"/>
                <w:szCs w:val="24"/>
              </w:rPr>
              <w:t>(papildomai įvykdytos sutartys (projektai), kuriomis Tiekėjas nesiremia grįsdamas atitikimą minimaliems tiekėjų kvalifikacijos reikalavimams</w:t>
            </w:r>
            <w:r w:rsidR="008E4A7A">
              <w:rPr>
                <w:iCs/>
                <w:kern w:val="2"/>
                <w:szCs w:val="24"/>
              </w:rPr>
              <w:t>).</w:t>
            </w:r>
          </w:p>
          <w:p w14:paraId="18B14567" w14:textId="7176E348" w:rsidR="00C36A81" w:rsidRDefault="00C36A81" w:rsidP="00F01CB6">
            <w:pPr>
              <w:rPr>
                <w:b/>
                <w:bCs/>
                <w:iCs/>
                <w:kern w:val="2"/>
                <w:szCs w:val="24"/>
              </w:rPr>
            </w:pPr>
            <w:r w:rsidRPr="00C36A81">
              <w:rPr>
                <w:iCs/>
                <w:kern w:val="2"/>
                <w:szCs w:val="24"/>
              </w:rPr>
              <w:t xml:space="preserve">6.3.2. </w:t>
            </w:r>
            <w:r w:rsidRPr="00305A7B">
              <w:rPr>
                <w:iCs/>
                <w:kern w:val="2"/>
                <w:szCs w:val="24"/>
              </w:rPr>
              <w:t>Kokybinių kriterijų įgyvendinimas:</w:t>
            </w:r>
          </w:p>
          <w:p w14:paraId="662E3C80" w14:textId="3D968404" w:rsidR="00B959A3" w:rsidRDefault="00F01CB6" w:rsidP="00F01CB6">
            <w:pPr>
              <w:jc w:val="both"/>
              <w:rPr>
                <w:iCs/>
                <w:kern w:val="2"/>
                <w:szCs w:val="24"/>
              </w:rPr>
            </w:pPr>
            <w:r>
              <w:rPr>
                <w:iCs/>
                <w:kern w:val="2"/>
                <w:szCs w:val="24"/>
              </w:rPr>
              <w:t xml:space="preserve">6.3.2.1. </w:t>
            </w:r>
            <w:r w:rsidR="0061309D">
              <w:rPr>
                <w:iCs/>
                <w:kern w:val="2"/>
                <w:szCs w:val="24"/>
              </w:rPr>
              <w:t xml:space="preserve">Tiekėjas visą </w:t>
            </w:r>
            <w:r w:rsidR="0061309D" w:rsidRPr="0061309D">
              <w:rPr>
                <w:iCs/>
                <w:kern w:val="2"/>
                <w:szCs w:val="24"/>
              </w:rPr>
              <w:t>Sutarties galiojimo laikotarp</w:t>
            </w:r>
            <w:r w:rsidR="0061309D">
              <w:rPr>
                <w:iCs/>
                <w:kern w:val="2"/>
                <w:szCs w:val="24"/>
              </w:rPr>
              <w:t xml:space="preserve">į turi </w:t>
            </w:r>
            <w:r w:rsidR="0061309D" w:rsidRPr="0061309D">
              <w:rPr>
                <w:iCs/>
                <w:kern w:val="2"/>
                <w:szCs w:val="24"/>
              </w:rPr>
              <w:t xml:space="preserve">užtikrinti, kad Paslaugas teiks viešojo pirkimo </w:t>
            </w:r>
            <w:r w:rsidR="0061309D">
              <w:rPr>
                <w:iCs/>
                <w:kern w:val="2"/>
                <w:szCs w:val="24"/>
              </w:rPr>
              <w:t>sąlyg</w:t>
            </w:r>
            <w:r w:rsidR="0061309D" w:rsidRPr="0061309D">
              <w:rPr>
                <w:iCs/>
                <w:kern w:val="2"/>
                <w:szCs w:val="24"/>
              </w:rPr>
              <w:t>ose nustatytus kvalifikacinius reikalavimus atitinkant</w:t>
            </w:r>
            <w:r w:rsidR="0061309D">
              <w:rPr>
                <w:iCs/>
                <w:kern w:val="2"/>
                <w:szCs w:val="24"/>
              </w:rPr>
              <w:t>y</w:t>
            </w:r>
            <w:r w:rsidR="0061309D" w:rsidRPr="0061309D">
              <w:rPr>
                <w:iCs/>
                <w:kern w:val="2"/>
                <w:szCs w:val="24"/>
              </w:rPr>
              <w:t>s specialista</w:t>
            </w:r>
            <w:r w:rsidR="0061309D">
              <w:rPr>
                <w:iCs/>
                <w:kern w:val="2"/>
                <w:szCs w:val="24"/>
              </w:rPr>
              <w:t>i</w:t>
            </w:r>
            <w:r w:rsidR="0061309D" w:rsidRPr="0061309D">
              <w:rPr>
                <w:iCs/>
                <w:kern w:val="2"/>
                <w:szCs w:val="24"/>
              </w:rPr>
              <w:t>, už kurių turimą kvalifikaciją pasiūlymo vertinimo metu Tiekėjui buvo suteikti ekonominio naudingumo balai</w:t>
            </w:r>
            <w:r>
              <w:rPr>
                <w:iCs/>
                <w:kern w:val="2"/>
                <w:szCs w:val="24"/>
              </w:rPr>
              <w:t>;</w:t>
            </w:r>
          </w:p>
          <w:p w14:paraId="1BCA8021" w14:textId="652E0BD9" w:rsidR="00F01CB6" w:rsidRDefault="00F01CB6" w:rsidP="00F01CB6">
            <w:pPr>
              <w:jc w:val="both"/>
              <w:rPr>
                <w:iCs/>
                <w:kern w:val="2"/>
                <w:szCs w:val="24"/>
              </w:rPr>
            </w:pPr>
            <w:r>
              <w:rPr>
                <w:iCs/>
                <w:kern w:val="2"/>
                <w:szCs w:val="24"/>
              </w:rPr>
              <w:lastRenderedPageBreak/>
              <w:t>6.3.2.2. S</w:t>
            </w:r>
            <w:r w:rsidRPr="00F01CB6">
              <w:rPr>
                <w:iCs/>
                <w:kern w:val="2"/>
                <w:szCs w:val="24"/>
              </w:rPr>
              <w:t>pecialistai, už kurių turimą kvalifikaciją pasiūlymo vertinimo metu Tiekėjui buvo suteikti ekonominio naudingumo balai</w:t>
            </w:r>
            <w:r w:rsidR="002B35F0">
              <w:rPr>
                <w:iCs/>
                <w:kern w:val="2"/>
                <w:szCs w:val="24"/>
              </w:rPr>
              <w:t>,</w:t>
            </w:r>
            <w:r>
              <w:rPr>
                <w:iCs/>
                <w:kern w:val="2"/>
                <w:szCs w:val="24"/>
              </w:rPr>
              <w:t xml:space="preserve"> </w:t>
            </w:r>
            <w:r w:rsidRPr="00F01CB6">
              <w:rPr>
                <w:iCs/>
                <w:kern w:val="2"/>
                <w:szCs w:val="24"/>
              </w:rPr>
              <w:t>gali būti keičiam</w:t>
            </w:r>
            <w:r w:rsidR="002B35F0">
              <w:rPr>
                <w:iCs/>
                <w:kern w:val="2"/>
                <w:szCs w:val="24"/>
              </w:rPr>
              <w:t>i</w:t>
            </w:r>
            <w:r w:rsidRPr="00F01CB6">
              <w:rPr>
                <w:iCs/>
                <w:kern w:val="2"/>
                <w:szCs w:val="24"/>
              </w:rPr>
              <w:t xml:space="preserve"> kit</w:t>
            </w:r>
            <w:r>
              <w:rPr>
                <w:iCs/>
                <w:kern w:val="2"/>
                <w:szCs w:val="24"/>
              </w:rPr>
              <w:t>ais</w:t>
            </w:r>
            <w:r w:rsidRPr="00F01CB6">
              <w:rPr>
                <w:iCs/>
                <w:kern w:val="2"/>
                <w:szCs w:val="24"/>
              </w:rPr>
              <w:t xml:space="preserve"> specialist</w:t>
            </w:r>
            <w:r>
              <w:rPr>
                <w:iCs/>
                <w:kern w:val="2"/>
                <w:szCs w:val="24"/>
              </w:rPr>
              <w:t>ais</w:t>
            </w:r>
            <w:r w:rsidRPr="00F01CB6">
              <w:rPr>
                <w:iCs/>
                <w:kern w:val="2"/>
                <w:szCs w:val="24"/>
              </w:rPr>
              <w:t xml:space="preserve"> dėl objektyvių priežasčių (sveikatos būklės ar mirties atveju, nutrūkus darbo santykiams) ar specialistui </w:t>
            </w:r>
            <w:r w:rsidR="002B35F0" w:rsidRPr="002B35F0">
              <w:rPr>
                <w:iCs/>
                <w:kern w:val="2"/>
                <w:szCs w:val="24"/>
              </w:rPr>
              <w:t>(-</w:t>
            </w:r>
            <w:proofErr w:type="spellStart"/>
            <w:r w:rsidR="002B35F0" w:rsidRPr="002B35F0">
              <w:rPr>
                <w:iCs/>
                <w:kern w:val="2"/>
                <w:szCs w:val="24"/>
              </w:rPr>
              <w:t>ams</w:t>
            </w:r>
            <w:proofErr w:type="spellEnd"/>
            <w:r w:rsidR="002B35F0" w:rsidRPr="002B35F0">
              <w:rPr>
                <w:iCs/>
                <w:kern w:val="2"/>
                <w:szCs w:val="24"/>
              </w:rPr>
              <w:t xml:space="preserve">) </w:t>
            </w:r>
            <w:r w:rsidRPr="00F01CB6">
              <w:rPr>
                <w:iCs/>
                <w:kern w:val="2"/>
                <w:szCs w:val="24"/>
              </w:rPr>
              <w:t>atsisakius teikti paslaugas. Naujas specialistas turi atitikti viešojo pirkimo, kurio pagrindu sudaryta ši Sutartis, dokumentuose nustatytus reikalavimus ir turėti ne mažesnę patirtį, nei tas specialistas, kurio kvalifikacija buvo vertinta ekonominio naudingumo vertinimo metu</w:t>
            </w:r>
            <w:r>
              <w:rPr>
                <w:iCs/>
                <w:kern w:val="2"/>
                <w:szCs w:val="24"/>
              </w:rPr>
              <w:t>.</w:t>
            </w:r>
          </w:p>
          <w:p w14:paraId="7DC3F24A" w14:textId="272BBD1A" w:rsidR="00C36A81" w:rsidRPr="00894022" w:rsidRDefault="00C36A81" w:rsidP="00F01CB6">
            <w:pPr>
              <w:rPr>
                <w:iCs/>
                <w:kern w:val="2"/>
                <w:szCs w:val="24"/>
              </w:rPr>
            </w:pPr>
            <w:r w:rsidRPr="00894022">
              <w:rPr>
                <w:iCs/>
                <w:kern w:val="2"/>
                <w:szCs w:val="24"/>
              </w:rPr>
              <w:t>6.3.3.</w:t>
            </w:r>
            <w:r w:rsidRPr="00894022">
              <w:rPr>
                <w:b/>
                <w:bCs/>
                <w:iCs/>
                <w:kern w:val="2"/>
                <w:szCs w:val="24"/>
              </w:rPr>
              <w:t xml:space="preserve"> </w:t>
            </w:r>
            <w:r w:rsidRPr="00894022">
              <w:rPr>
                <w:iCs/>
                <w:kern w:val="2"/>
                <w:szCs w:val="24"/>
              </w:rPr>
              <w:t>Kokybinių kriterijų tikrinimo tvarka:</w:t>
            </w:r>
          </w:p>
          <w:p w14:paraId="7C926ECA" w14:textId="0F4D77CA" w:rsidR="00C36A81" w:rsidRDefault="00894022" w:rsidP="00C36A81">
            <w:pPr>
              <w:jc w:val="both"/>
              <w:rPr>
                <w:iCs/>
                <w:kern w:val="2"/>
                <w:szCs w:val="24"/>
              </w:rPr>
            </w:pPr>
            <w:r w:rsidRPr="00894022">
              <w:rPr>
                <w:iCs/>
                <w:kern w:val="2"/>
                <w:szCs w:val="24"/>
              </w:rPr>
              <w:t>6.3.3.1.</w:t>
            </w:r>
            <w:r w:rsidR="00C36A81" w:rsidRPr="00894022">
              <w:rPr>
                <w:iCs/>
                <w:kern w:val="2"/>
                <w:szCs w:val="24"/>
              </w:rPr>
              <w:t xml:space="preserve"> </w:t>
            </w:r>
            <w:r w:rsidR="0061309D" w:rsidRPr="00894022">
              <w:rPr>
                <w:iCs/>
                <w:kern w:val="2"/>
                <w:szCs w:val="24"/>
              </w:rPr>
              <w:t>Sutarties galiojimo laikotarpiu kilus abejonių Pirkėjas turi teisę paprašyti Tiekėjo pateikti informaciją ir dokumentus, patvirtinančius, kad Sutarties vykdyme dalyvauja tie patys specialistai, už kurių turimą kvalifikaciją pasiūlymo vertinimo metu Tiekėjui buvo suteikti ekonominio naudingumo balai, ir jie Paslaugų teikimo metu atitinka viešojo pirkimo sąlygose</w:t>
            </w:r>
            <w:r w:rsidR="0061309D" w:rsidRPr="00B959A3">
              <w:rPr>
                <w:iCs/>
                <w:kern w:val="2"/>
                <w:szCs w:val="24"/>
              </w:rPr>
              <w:t xml:space="preserve"> numatyt</w:t>
            </w:r>
            <w:r w:rsidR="0061309D">
              <w:rPr>
                <w:iCs/>
                <w:kern w:val="2"/>
                <w:szCs w:val="24"/>
              </w:rPr>
              <w:t>u</w:t>
            </w:r>
            <w:r w:rsidR="0061309D" w:rsidRPr="00B959A3">
              <w:rPr>
                <w:iCs/>
                <w:kern w:val="2"/>
                <w:szCs w:val="24"/>
              </w:rPr>
              <w:t>s kvalifikacijos reikalavim</w:t>
            </w:r>
            <w:r w:rsidR="002B35F0">
              <w:rPr>
                <w:iCs/>
                <w:kern w:val="2"/>
                <w:szCs w:val="24"/>
              </w:rPr>
              <w:t>u</w:t>
            </w:r>
            <w:r w:rsidR="0061309D" w:rsidRPr="00B959A3">
              <w:rPr>
                <w:iCs/>
                <w:kern w:val="2"/>
                <w:szCs w:val="24"/>
              </w:rPr>
              <w:t>s</w:t>
            </w:r>
            <w:r w:rsidR="0061309D">
              <w:rPr>
                <w:iCs/>
                <w:kern w:val="2"/>
                <w:szCs w:val="24"/>
              </w:rPr>
              <w:t>.</w:t>
            </w:r>
          </w:p>
          <w:p w14:paraId="15FB8E10" w14:textId="57C30B0B" w:rsidR="00C36A81" w:rsidRDefault="00894022" w:rsidP="00C36A81">
            <w:pPr>
              <w:jc w:val="both"/>
              <w:rPr>
                <w:kern w:val="2"/>
                <w:szCs w:val="24"/>
              </w:rPr>
            </w:pPr>
            <w:r>
              <w:rPr>
                <w:kern w:val="2"/>
                <w:szCs w:val="24"/>
              </w:rPr>
              <w:t xml:space="preserve">6.3.3.2. </w:t>
            </w:r>
            <w:r w:rsidR="00C36A81" w:rsidRPr="00C36A81">
              <w:rPr>
                <w:iCs/>
                <w:kern w:val="2"/>
                <w:szCs w:val="24"/>
              </w:rPr>
              <w:t xml:space="preserve">Nustačius neatitikimų ar trūkumų, Tiekėjas privalo juos pašalinti, atsižvelgdamas į Pirkėjo pateiktas </w:t>
            </w:r>
            <w:r w:rsidR="00C36A81" w:rsidRPr="003F42B6">
              <w:rPr>
                <w:iCs/>
                <w:kern w:val="2"/>
                <w:szCs w:val="24"/>
              </w:rPr>
              <w:t xml:space="preserve">pastabas, </w:t>
            </w:r>
            <w:r w:rsidR="00C36A81" w:rsidRPr="003F42B6">
              <w:rPr>
                <w:kern w:val="2"/>
                <w:szCs w:val="24"/>
              </w:rPr>
              <w:t xml:space="preserve">per </w:t>
            </w:r>
            <w:r w:rsidR="00BD65CF" w:rsidRPr="003F42B6">
              <w:rPr>
                <w:kern w:val="2"/>
                <w:szCs w:val="24"/>
              </w:rPr>
              <w:t>Pirkėjo nustatytą</w:t>
            </w:r>
            <w:r w:rsidR="00C36A81" w:rsidRPr="003F42B6">
              <w:rPr>
                <w:kern w:val="2"/>
                <w:szCs w:val="24"/>
              </w:rPr>
              <w:t xml:space="preserve"> terminą.</w:t>
            </w:r>
          </w:p>
          <w:p w14:paraId="2D1FDD51" w14:textId="66A2656A" w:rsidR="00C36A81" w:rsidRPr="00BC425E" w:rsidRDefault="00C36A81" w:rsidP="00C36A81">
            <w:pPr>
              <w:jc w:val="both"/>
              <w:rPr>
                <w:kern w:val="2"/>
                <w:szCs w:val="24"/>
              </w:rPr>
            </w:pPr>
          </w:p>
        </w:tc>
      </w:tr>
      <w:tr w:rsidR="00BC425E" w:rsidRPr="00BC425E" w14:paraId="5ED9176B" w14:textId="77777777" w:rsidTr="00455AA7">
        <w:trPr>
          <w:trHeight w:val="300"/>
        </w:trPr>
        <w:tc>
          <w:tcPr>
            <w:tcW w:w="9535" w:type="dxa"/>
            <w:gridSpan w:val="3"/>
          </w:tcPr>
          <w:p w14:paraId="7B4345C9" w14:textId="77777777" w:rsidR="00BC425E" w:rsidRPr="00BC425E" w:rsidRDefault="00BC425E" w:rsidP="00BC425E">
            <w:pPr>
              <w:jc w:val="center"/>
              <w:rPr>
                <w:b/>
                <w:kern w:val="2"/>
                <w:szCs w:val="24"/>
              </w:rPr>
            </w:pPr>
            <w:r w:rsidRPr="00BC425E">
              <w:rPr>
                <w:b/>
                <w:kern w:val="2"/>
                <w:szCs w:val="24"/>
              </w:rPr>
              <w:lastRenderedPageBreak/>
              <w:t>7. SUTARTIES VYKDYMUI PASITELKIAMI SUBTIEKĖJAI IR (AR) SPECIALISTAI</w:t>
            </w:r>
          </w:p>
        </w:tc>
      </w:tr>
      <w:tr w:rsidR="00BC425E" w:rsidRPr="00BC425E" w14:paraId="57DE2389" w14:textId="77777777" w:rsidTr="00210A19">
        <w:trPr>
          <w:trHeight w:val="300"/>
        </w:trPr>
        <w:tc>
          <w:tcPr>
            <w:tcW w:w="1988" w:type="dxa"/>
          </w:tcPr>
          <w:p w14:paraId="4964572F" w14:textId="489D4645" w:rsidR="00BC425E" w:rsidRPr="00BC425E" w:rsidRDefault="00BC425E" w:rsidP="004C1DFB">
            <w:pPr>
              <w:rPr>
                <w:b/>
                <w:bCs/>
                <w:kern w:val="2"/>
                <w:szCs w:val="24"/>
              </w:rPr>
            </w:pPr>
            <w:r w:rsidRPr="00BC425E">
              <w:rPr>
                <w:b/>
                <w:bCs/>
                <w:kern w:val="2"/>
                <w:szCs w:val="24"/>
              </w:rPr>
              <w:t>7.1. Sutarties vykdymui pasitelkiami subtiekėjai</w:t>
            </w:r>
          </w:p>
        </w:tc>
        <w:tc>
          <w:tcPr>
            <w:tcW w:w="7547" w:type="dxa"/>
            <w:gridSpan w:val="2"/>
          </w:tcPr>
          <w:p w14:paraId="3CF1A6F2" w14:textId="77777777" w:rsidR="00BC425E" w:rsidRDefault="00BC425E" w:rsidP="00615DE9">
            <w:pPr>
              <w:jc w:val="both"/>
              <w:rPr>
                <w:kern w:val="2"/>
                <w:szCs w:val="24"/>
              </w:rPr>
            </w:pPr>
            <w:r w:rsidRPr="00BC425E">
              <w:rPr>
                <w:kern w:val="2"/>
                <w:szCs w:val="24"/>
              </w:rPr>
              <w:t>Sutarties vykdymui pasitelkiami subtiekėjai ir (ar) specialistai</w:t>
            </w:r>
            <w:r w:rsidR="007A5530">
              <w:rPr>
                <w:kern w:val="2"/>
                <w:szCs w:val="24"/>
              </w:rPr>
              <w:t>,</w:t>
            </w:r>
            <w:r w:rsidRPr="00BC425E">
              <w:rPr>
                <w:kern w:val="2"/>
                <w:szCs w:val="24"/>
              </w:rPr>
              <w:t xml:space="preserve"> </w:t>
            </w:r>
            <w:r w:rsidR="007A5530" w:rsidRPr="007A5530">
              <w:rPr>
                <w:kern w:val="2"/>
                <w:szCs w:val="24"/>
              </w:rPr>
              <w:t>kuriais Tiekėjas rėmėsi siekdamas atitikti kvalifikacijos reikalavimus</w:t>
            </w:r>
            <w:r w:rsidR="007A5530">
              <w:rPr>
                <w:kern w:val="2"/>
                <w:szCs w:val="24"/>
              </w:rPr>
              <w:t xml:space="preserve">, bei </w:t>
            </w:r>
            <w:r w:rsidR="007A5530" w:rsidRPr="007A5530">
              <w:rPr>
                <w:kern w:val="2"/>
                <w:szCs w:val="24"/>
              </w:rPr>
              <w:t>specialistai, už kuriuos pasiūlymo vertinimo metu Tiekėjui buvo suteikti ekonominio naudingumo bala</w:t>
            </w:r>
            <w:r w:rsidR="007A5530">
              <w:rPr>
                <w:kern w:val="2"/>
                <w:szCs w:val="24"/>
              </w:rPr>
              <w:t>i,</w:t>
            </w:r>
            <w:r w:rsidR="007A5530" w:rsidRPr="007A5530">
              <w:rPr>
                <w:kern w:val="2"/>
                <w:szCs w:val="24"/>
              </w:rPr>
              <w:t xml:space="preserve"> </w:t>
            </w:r>
            <w:r w:rsidRPr="00BC425E">
              <w:rPr>
                <w:kern w:val="2"/>
                <w:szCs w:val="24"/>
              </w:rPr>
              <w:t xml:space="preserve">yra nurodyti Sutarties priede Nr. </w:t>
            </w:r>
            <w:r w:rsidR="00F108A3">
              <w:rPr>
                <w:kern w:val="2"/>
                <w:szCs w:val="24"/>
              </w:rPr>
              <w:t>3</w:t>
            </w:r>
            <w:r w:rsidRPr="00BC425E">
              <w:rPr>
                <w:kern w:val="2"/>
                <w:szCs w:val="24"/>
              </w:rPr>
              <w:t xml:space="preserve"> „Sutarties vykdymui pasitelkiami subtiekėjai ir (ar) specialistai“</w:t>
            </w:r>
            <w:r w:rsidR="00F44178">
              <w:rPr>
                <w:kern w:val="2"/>
                <w:szCs w:val="24"/>
              </w:rPr>
              <w:t>.</w:t>
            </w:r>
          </w:p>
          <w:p w14:paraId="3BFF9AB0" w14:textId="1465FA04" w:rsidR="007A5530" w:rsidRPr="00BC425E" w:rsidRDefault="007A5530" w:rsidP="00615DE9">
            <w:pPr>
              <w:jc w:val="both"/>
              <w:rPr>
                <w:b/>
                <w:kern w:val="2"/>
                <w:szCs w:val="24"/>
              </w:rPr>
            </w:pPr>
          </w:p>
        </w:tc>
      </w:tr>
      <w:tr w:rsidR="00BC425E" w:rsidRPr="00BC425E" w14:paraId="03CE5727" w14:textId="77777777" w:rsidTr="00455AA7">
        <w:trPr>
          <w:trHeight w:val="300"/>
        </w:trPr>
        <w:tc>
          <w:tcPr>
            <w:tcW w:w="9535" w:type="dxa"/>
            <w:gridSpan w:val="3"/>
          </w:tcPr>
          <w:p w14:paraId="00061132" w14:textId="77777777" w:rsidR="00BC425E" w:rsidRPr="00BC425E" w:rsidRDefault="00BC425E" w:rsidP="00BC425E">
            <w:pPr>
              <w:jc w:val="center"/>
              <w:rPr>
                <w:b/>
                <w:kern w:val="2"/>
                <w:szCs w:val="24"/>
              </w:rPr>
            </w:pPr>
            <w:r w:rsidRPr="00BC425E">
              <w:rPr>
                <w:b/>
                <w:kern w:val="2"/>
                <w:szCs w:val="24"/>
              </w:rPr>
              <w:t>8. PRIEVOLIŲ PAGAL SUTARTĮ ĮVYKDYMO UŽTIKRINIMAS</w:t>
            </w:r>
          </w:p>
        </w:tc>
      </w:tr>
      <w:tr w:rsidR="00BC425E" w:rsidRPr="00BC425E" w14:paraId="29643CAF" w14:textId="77777777" w:rsidTr="00210A19">
        <w:trPr>
          <w:trHeight w:val="300"/>
        </w:trPr>
        <w:tc>
          <w:tcPr>
            <w:tcW w:w="1988" w:type="dxa"/>
          </w:tcPr>
          <w:p w14:paraId="1DF21830" w14:textId="77777777" w:rsidR="00BC425E" w:rsidRPr="00BC425E" w:rsidRDefault="00BC425E" w:rsidP="00BC425E">
            <w:pPr>
              <w:rPr>
                <w:b/>
                <w:kern w:val="2"/>
                <w:szCs w:val="24"/>
              </w:rPr>
            </w:pPr>
            <w:r w:rsidRPr="00BC425E">
              <w:rPr>
                <w:b/>
                <w:kern w:val="2"/>
                <w:szCs w:val="24"/>
              </w:rPr>
              <w:t>8.1. Prievolių pagal Sutartį įvykdymo užtikrinimas</w:t>
            </w:r>
          </w:p>
        </w:tc>
        <w:tc>
          <w:tcPr>
            <w:tcW w:w="7547" w:type="dxa"/>
            <w:gridSpan w:val="2"/>
          </w:tcPr>
          <w:p w14:paraId="0C8DC0F1" w14:textId="708BEA6C" w:rsidR="00BC425E" w:rsidRPr="00BC425E" w:rsidRDefault="00BC425E" w:rsidP="00BC425E">
            <w:pPr>
              <w:rPr>
                <w:kern w:val="2"/>
                <w:szCs w:val="24"/>
              </w:rPr>
            </w:pPr>
            <w:r w:rsidRPr="00BC425E">
              <w:rPr>
                <w:kern w:val="2"/>
                <w:szCs w:val="24"/>
              </w:rPr>
              <w:t xml:space="preserve">Prievolių pagal Sutartį įvykdymas užtikrinamas </w:t>
            </w:r>
            <w:r w:rsidR="00AC470A">
              <w:rPr>
                <w:kern w:val="2"/>
                <w:szCs w:val="24"/>
              </w:rPr>
              <w:t>n</w:t>
            </w:r>
            <w:r w:rsidRPr="00BC425E">
              <w:rPr>
                <w:kern w:val="2"/>
                <w:szCs w:val="24"/>
              </w:rPr>
              <w:t>etesybomis (delspinigiais, bauda)</w:t>
            </w:r>
            <w:r w:rsidR="00AC470A">
              <w:rPr>
                <w:kern w:val="2"/>
                <w:szCs w:val="24"/>
              </w:rPr>
              <w:t>.</w:t>
            </w:r>
          </w:p>
          <w:p w14:paraId="446D1FA8" w14:textId="42AD28D2" w:rsidR="00BC425E" w:rsidRPr="00BC425E" w:rsidRDefault="00BC425E" w:rsidP="00BC425E">
            <w:pPr>
              <w:rPr>
                <w:kern w:val="2"/>
                <w:szCs w:val="24"/>
              </w:rPr>
            </w:pPr>
          </w:p>
        </w:tc>
      </w:tr>
      <w:tr w:rsidR="00BC425E" w:rsidRPr="00BC425E" w14:paraId="069135BF" w14:textId="77777777" w:rsidTr="00210A19">
        <w:trPr>
          <w:trHeight w:val="300"/>
        </w:trPr>
        <w:tc>
          <w:tcPr>
            <w:tcW w:w="1988" w:type="dxa"/>
          </w:tcPr>
          <w:p w14:paraId="0578D873" w14:textId="77777777" w:rsidR="00BC425E" w:rsidRPr="00BC425E" w:rsidRDefault="00BC425E" w:rsidP="00BC425E">
            <w:pPr>
              <w:rPr>
                <w:b/>
                <w:kern w:val="2"/>
                <w:szCs w:val="24"/>
              </w:rPr>
            </w:pPr>
            <w:r w:rsidRPr="00BC425E">
              <w:rPr>
                <w:b/>
                <w:kern w:val="2"/>
                <w:szCs w:val="24"/>
              </w:rPr>
              <w:t>8.2 Sutarties įvykdymo užtikrinimo galiojimo terminas</w:t>
            </w:r>
          </w:p>
        </w:tc>
        <w:tc>
          <w:tcPr>
            <w:tcW w:w="7547" w:type="dxa"/>
            <w:gridSpan w:val="2"/>
          </w:tcPr>
          <w:p w14:paraId="08146336" w14:textId="77777777" w:rsidR="00BC425E" w:rsidRPr="00BC425E" w:rsidRDefault="00BC425E" w:rsidP="00BC425E">
            <w:pPr>
              <w:rPr>
                <w:kern w:val="2"/>
                <w:szCs w:val="24"/>
              </w:rPr>
            </w:pPr>
            <w:r w:rsidRPr="00BC425E">
              <w:rPr>
                <w:kern w:val="2"/>
                <w:szCs w:val="24"/>
              </w:rPr>
              <w:t>Netaikoma</w:t>
            </w:r>
          </w:p>
          <w:p w14:paraId="5AFF1338" w14:textId="0803D63C" w:rsidR="00BC425E" w:rsidRPr="00BC425E" w:rsidRDefault="00BC425E" w:rsidP="00BC425E">
            <w:pPr>
              <w:rPr>
                <w:kern w:val="2"/>
                <w:szCs w:val="24"/>
              </w:rPr>
            </w:pPr>
          </w:p>
        </w:tc>
      </w:tr>
      <w:tr w:rsidR="00BC425E" w:rsidRPr="00BC425E" w14:paraId="57CAFFB3" w14:textId="77777777" w:rsidTr="00210A19">
        <w:trPr>
          <w:trHeight w:val="300"/>
        </w:trPr>
        <w:tc>
          <w:tcPr>
            <w:tcW w:w="1988" w:type="dxa"/>
          </w:tcPr>
          <w:p w14:paraId="0BC7912B" w14:textId="77777777" w:rsidR="00BC425E" w:rsidRPr="00BC425E" w:rsidRDefault="00BC425E" w:rsidP="00BC425E">
            <w:pPr>
              <w:rPr>
                <w:b/>
                <w:kern w:val="2"/>
                <w:szCs w:val="24"/>
              </w:rPr>
            </w:pPr>
            <w:r w:rsidRPr="00BC425E">
              <w:rPr>
                <w:b/>
                <w:kern w:val="2"/>
                <w:szCs w:val="24"/>
              </w:rPr>
              <w:t>8.3. Sutarties įvykdymo užtikrinimo pateikimas</w:t>
            </w:r>
          </w:p>
        </w:tc>
        <w:tc>
          <w:tcPr>
            <w:tcW w:w="7547" w:type="dxa"/>
            <w:gridSpan w:val="2"/>
          </w:tcPr>
          <w:p w14:paraId="0218DB9E" w14:textId="77777777" w:rsidR="00BC425E" w:rsidRPr="00BC425E" w:rsidRDefault="00BC425E" w:rsidP="00BC425E">
            <w:pPr>
              <w:rPr>
                <w:kern w:val="2"/>
                <w:szCs w:val="24"/>
              </w:rPr>
            </w:pPr>
            <w:r w:rsidRPr="00BC425E">
              <w:rPr>
                <w:kern w:val="2"/>
                <w:szCs w:val="24"/>
              </w:rPr>
              <w:t>Netaikoma</w:t>
            </w:r>
          </w:p>
          <w:p w14:paraId="47FD3444" w14:textId="3FC4F9A6" w:rsidR="00BC425E" w:rsidRPr="00BC425E" w:rsidRDefault="00BC425E" w:rsidP="002F57CB">
            <w:pPr>
              <w:jc w:val="both"/>
              <w:rPr>
                <w:szCs w:val="24"/>
              </w:rPr>
            </w:pPr>
          </w:p>
        </w:tc>
      </w:tr>
      <w:tr w:rsidR="00BC425E" w:rsidRPr="00BC425E" w14:paraId="6BF82FF8" w14:textId="77777777" w:rsidTr="00455AA7">
        <w:trPr>
          <w:trHeight w:val="300"/>
        </w:trPr>
        <w:tc>
          <w:tcPr>
            <w:tcW w:w="9535" w:type="dxa"/>
            <w:gridSpan w:val="3"/>
          </w:tcPr>
          <w:p w14:paraId="21C05E8E" w14:textId="77777777" w:rsidR="00BC425E" w:rsidRPr="00BC425E" w:rsidRDefault="00BC425E" w:rsidP="00BC425E">
            <w:pPr>
              <w:jc w:val="center"/>
              <w:rPr>
                <w:b/>
                <w:kern w:val="2"/>
                <w:szCs w:val="24"/>
              </w:rPr>
            </w:pPr>
            <w:r w:rsidRPr="00BC425E">
              <w:rPr>
                <w:b/>
                <w:kern w:val="2"/>
                <w:szCs w:val="24"/>
              </w:rPr>
              <w:t>9. ŠALIŲ ATSAKOMYBĖ</w:t>
            </w:r>
          </w:p>
        </w:tc>
      </w:tr>
      <w:tr w:rsidR="00BC425E" w:rsidRPr="00BC425E" w14:paraId="01148254" w14:textId="77777777" w:rsidTr="00210A19">
        <w:trPr>
          <w:trHeight w:val="300"/>
        </w:trPr>
        <w:tc>
          <w:tcPr>
            <w:tcW w:w="1988" w:type="dxa"/>
          </w:tcPr>
          <w:p w14:paraId="2B553AC0" w14:textId="77777777" w:rsidR="00BC425E" w:rsidRPr="00BC425E" w:rsidRDefault="00BC425E" w:rsidP="00BC425E">
            <w:pPr>
              <w:rPr>
                <w:b/>
                <w:kern w:val="2"/>
                <w:szCs w:val="24"/>
              </w:rPr>
            </w:pPr>
            <w:r w:rsidRPr="00BC425E">
              <w:rPr>
                <w:b/>
                <w:kern w:val="2"/>
                <w:szCs w:val="24"/>
              </w:rPr>
              <w:t>9.1. Pirkėjui taikomos netesybos už mokėjimų pagal Sutartį vėlavimą</w:t>
            </w:r>
          </w:p>
        </w:tc>
        <w:tc>
          <w:tcPr>
            <w:tcW w:w="7547" w:type="dxa"/>
            <w:gridSpan w:val="2"/>
          </w:tcPr>
          <w:p w14:paraId="7FBBA2C0" w14:textId="763F1B05" w:rsidR="00BC425E" w:rsidRPr="00BC425E" w:rsidRDefault="00BC425E" w:rsidP="00C54701">
            <w:pPr>
              <w:jc w:val="both"/>
              <w:rPr>
                <w:bCs/>
                <w:kern w:val="2"/>
                <w:szCs w:val="24"/>
              </w:rPr>
            </w:pPr>
            <w:r w:rsidRPr="00BC425E">
              <w:rPr>
                <w:bCs/>
                <w:color w:val="000000"/>
                <w:kern w:val="2"/>
                <w:szCs w:val="24"/>
              </w:rPr>
              <w:t xml:space="preserve">Jei Pirkėjas, gavęs tinkamai pateiktą ir užpildytą Sąskaitą, </w:t>
            </w:r>
            <w:r w:rsidRPr="00BC425E">
              <w:rPr>
                <w:bCs/>
                <w:kern w:val="2"/>
                <w:szCs w:val="24"/>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2FD78E9" w14:textId="2A3FFDFF" w:rsidR="00BC425E" w:rsidRPr="00BC425E" w:rsidRDefault="00BC425E" w:rsidP="00BC425E">
            <w:pPr>
              <w:spacing w:line="259" w:lineRule="auto"/>
              <w:rPr>
                <w:color w:val="000000"/>
                <w:kern w:val="2"/>
                <w:szCs w:val="24"/>
              </w:rPr>
            </w:pPr>
          </w:p>
        </w:tc>
      </w:tr>
      <w:tr w:rsidR="00BC425E" w:rsidRPr="00BC425E" w14:paraId="1A5B1DBC" w14:textId="77777777" w:rsidTr="00210A19">
        <w:trPr>
          <w:trHeight w:val="300"/>
        </w:trPr>
        <w:tc>
          <w:tcPr>
            <w:tcW w:w="1988" w:type="dxa"/>
          </w:tcPr>
          <w:p w14:paraId="0AD8716A" w14:textId="77777777" w:rsidR="00BC425E" w:rsidRPr="00BC425E" w:rsidRDefault="00BC425E" w:rsidP="00BC425E">
            <w:pPr>
              <w:rPr>
                <w:b/>
                <w:kern w:val="2"/>
                <w:szCs w:val="24"/>
              </w:rPr>
            </w:pPr>
            <w:r w:rsidRPr="00BC425E">
              <w:rPr>
                <w:b/>
                <w:szCs w:val="24"/>
              </w:rPr>
              <w:lastRenderedPageBreak/>
              <w:t>9.2. Tiekėjui taikomos netesybos</w:t>
            </w:r>
          </w:p>
        </w:tc>
        <w:tc>
          <w:tcPr>
            <w:tcW w:w="7547" w:type="dxa"/>
            <w:gridSpan w:val="2"/>
          </w:tcPr>
          <w:p w14:paraId="2C839905" w14:textId="1E600599" w:rsidR="00BC425E" w:rsidRPr="00BC425E" w:rsidRDefault="00BC425E" w:rsidP="00DA7431">
            <w:pPr>
              <w:jc w:val="both"/>
            </w:pPr>
            <w:r w:rsidRPr="00BC425E">
              <w:rPr>
                <w:color w:val="000000"/>
                <w:szCs w:val="24"/>
                <w:lang w:val="lt"/>
              </w:rPr>
              <w:t xml:space="preserve">9.2.1. Jeigu Tiekėjas vėluoja </w:t>
            </w:r>
            <w:r w:rsidRPr="00BC425E">
              <w:rPr>
                <w:szCs w:val="24"/>
                <w:lang w:val="lt"/>
              </w:rPr>
              <w:t>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5ABC96D" w14:textId="4E9A748B" w:rsidR="00BC425E" w:rsidRPr="00BC425E" w:rsidRDefault="00BC425E" w:rsidP="00DA7431">
            <w:pPr>
              <w:jc w:val="both"/>
              <w:rPr>
                <w:b/>
                <w:kern w:val="2"/>
                <w:szCs w:val="24"/>
              </w:rPr>
            </w:pPr>
            <w:r w:rsidRPr="00BC425E">
              <w:rPr>
                <w:szCs w:val="24"/>
                <w:lang w:val="lt"/>
              </w:rPr>
              <w:t xml:space="preserve">9.2.2. </w:t>
            </w:r>
            <w:r w:rsidRPr="00BC425E">
              <w:rPr>
                <w:kern w:val="2"/>
              </w:rPr>
              <w:t>Tiekėjas privalo sumokėti Pirkėjui netesybas per</w:t>
            </w:r>
            <w:r w:rsidR="00DA7431" w:rsidRPr="00DA7431">
              <w:rPr>
                <w:kern w:val="2"/>
              </w:rPr>
              <w:t xml:space="preserve"> 30</w:t>
            </w:r>
            <w:r w:rsidRPr="00BC425E">
              <w:rPr>
                <w:kern w:val="2"/>
              </w:rPr>
              <w:t xml:space="preserve"> (</w:t>
            </w:r>
            <w:r w:rsidR="00DA7431" w:rsidRPr="00DA7431">
              <w:rPr>
                <w:kern w:val="2"/>
              </w:rPr>
              <w:t>trisdešimt</w:t>
            </w:r>
            <w:r w:rsidRPr="00BC425E">
              <w:rPr>
                <w:kern w:val="2"/>
              </w:rPr>
              <w:t>)</w:t>
            </w:r>
            <w:r w:rsidRPr="00BC425E">
              <w:rPr>
                <w:bCs/>
                <w:kern w:val="2"/>
                <w:szCs w:val="24"/>
              </w:rPr>
              <w:t xml:space="preserve"> </w:t>
            </w:r>
            <w:r w:rsidRPr="00BC425E">
              <w:rPr>
                <w:kern w:val="2"/>
              </w:rPr>
              <w:t xml:space="preserve">dienų nuo Pirkėjo pareikalavimo, jeigu netesybų suma nėra </w:t>
            </w:r>
            <w:r w:rsidRPr="00BC425E">
              <w:t>išskaitoma iš Tiekėjui mokėtinos sumos.</w:t>
            </w:r>
          </w:p>
        </w:tc>
      </w:tr>
      <w:tr w:rsidR="00BC425E" w:rsidRPr="00BC425E" w14:paraId="53FDDF5D" w14:textId="77777777" w:rsidTr="00210A19">
        <w:trPr>
          <w:trHeight w:val="300"/>
        </w:trPr>
        <w:tc>
          <w:tcPr>
            <w:tcW w:w="1988" w:type="dxa"/>
          </w:tcPr>
          <w:p w14:paraId="3490858C" w14:textId="77777777" w:rsidR="00BC425E" w:rsidRPr="00BC425E" w:rsidRDefault="00BC425E" w:rsidP="00BC425E">
            <w:pPr>
              <w:rPr>
                <w:b/>
                <w:kern w:val="2"/>
                <w:szCs w:val="24"/>
              </w:rPr>
            </w:pPr>
            <w:r w:rsidRPr="00BC425E">
              <w:rPr>
                <w:b/>
                <w:kern w:val="2"/>
                <w:szCs w:val="24"/>
              </w:rPr>
              <w:t>9.3. Tiekėjui / Pirkėjui taikoma bauda nutraukus Sutartį dėl esminio Sutarties pažeidimo ar nepagrįstai nutraukus Sutarties vykdymą ne Sutartyje nustatyta tvarka</w:t>
            </w:r>
          </w:p>
        </w:tc>
        <w:tc>
          <w:tcPr>
            <w:tcW w:w="7547" w:type="dxa"/>
            <w:gridSpan w:val="2"/>
          </w:tcPr>
          <w:p w14:paraId="276013F1" w14:textId="5A9D35B1" w:rsidR="00BC425E" w:rsidRPr="00F744EB" w:rsidRDefault="00BC425E" w:rsidP="00D23AAF">
            <w:pPr>
              <w:jc w:val="both"/>
              <w:rPr>
                <w:bCs/>
                <w:szCs w:val="24"/>
              </w:rPr>
            </w:pPr>
            <w:r w:rsidRPr="00BF1B97">
              <w:rPr>
                <w:bCs/>
                <w:kern w:val="2"/>
                <w:szCs w:val="24"/>
              </w:rPr>
              <w:t xml:space="preserve">9.3.1. Nutraukus Sutartį dėl </w:t>
            </w:r>
            <w:r w:rsidRPr="00F744EB">
              <w:rPr>
                <w:bCs/>
                <w:kern w:val="2"/>
                <w:szCs w:val="24"/>
              </w:rPr>
              <w:t xml:space="preserve">esminio Sutarties pažeidimo, nustatyto Sutarties </w:t>
            </w:r>
            <w:r w:rsidR="002B35F0" w:rsidRPr="00F744EB">
              <w:rPr>
                <w:bCs/>
                <w:kern w:val="2"/>
                <w:szCs w:val="24"/>
              </w:rPr>
              <w:t>S</w:t>
            </w:r>
            <w:r w:rsidRPr="00F744EB">
              <w:rPr>
                <w:bCs/>
                <w:kern w:val="2"/>
                <w:szCs w:val="24"/>
              </w:rPr>
              <w:t xml:space="preserve">pecialiosiose sąlygose, mokama </w:t>
            </w:r>
            <w:r w:rsidR="00DA7431" w:rsidRPr="00F744EB">
              <w:rPr>
                <w:bCs/>
                <w:kern w:val="2"/>
                <w:szCs w:val="24"/>
              </w:rPr>
              <w:t>5 (penkių)</w:t>
            </w:r>
            <w:r w:rsidRPr="00F744EB">
              <w:rPr>
                <w:bCs/>
                <w:kern w:val="2"/>
                <w:szCs w:val="24"/>
              </w:rPr>
              <w:t xml:space="preserve"> procentų dydžio bauda nuo Pradinės Sutarties vertės, nurodytos Specialiųjų sąlygų 5.2 punkte.</w:t>
            </w:r>
          </w:p>
          <w:p w14:paraId="47726B50" w14:textId="378C31A9" w:rsidR="00BC425E" w:rsidRPr="00BC425E" w:rsidRDefault="00BC425E" w:rsidP="00D23AAF">
            <w:pPr>
              <w:jc w:val="both"/>
              <w:rPr>
                <w:bCs/>
                <w:szCs w:val="24"/>
              </w:rPr>
            </w:pPr>
            <w:r w:rsidRPr="00F744EB">
              <w:rPr>
                <w:bCs/>
                <w:szCs w:val="24"/>
              </w:rPr>
              <w:t xml:space="preserve">9.3.2. </w:t>
            </w:r>
            <w:r w:rsidR="00D23AAF" w:rsidRPr="00F744EB">
              <w:rPr>
                <w:bCs/>
                <w:szCs w:val="24"/>
              </w:rPr>
              <w:t>Tiekėjui n</w:t>
            </w:r>
            <w:r w:rsidRPr="00F744EB">
              <w:rPr>
                <w:bCs/>
                <w:szCs w:val="24"/>
              </w:rPr>
              <w:t xml:space="preserve">epagrįstai nutraukus Sutarties vykdymą ne Sutartyje nustatyta tvarka, mokama </w:t>
            </w:r>
            <w:r w:rsidR="00D23AAF" w:rsidRPr="00F744EB">
              <w:rPr>
                <w:kern w:val="2"/>
                <w:szCs w:val="24"/>
              </w:rPr>
              <w:t>10 (dešimt)</w:t>
            </w:r>
            <w:r w:rsidRPr="00F744EB">
              <w:rPr>
                <w:bCs/>
                <w:kern w:val="2"/>
                <w:szCs w:val="24"/>
              </w:rPr>
              <w:t xml:space="preserve"> procentų dydžio bauda nuo</w:t>
            </w:r>
            <w:r w:rsidRPr="00BC425E">
              <w:rPr>
                <w:bCs/>
                <w:kern w:val="2"/>
                <w:szCs w:val="24"/>
              </w:rPr>
              <w:t xml:space="preserve"> Pradinės Sutarties vertės, nurodytos Specialiųjų sąlygų 5.2 punkte.</w:t>
            </w:r>
          </w:p>
          <w:p w14:paraId="73711349" w14:textId="373A7B93" w:rsidR="00BC425E" w:rsidRPr="00BC425E" w:rsidRDefault="00BC425E" w:rsidP="00BC425E">
            <w:pPr>
              <w:rPr>
                <w:kern w:val="2"/>
                <w:szCs w:val="24"/>
              </w:rPr>
            </w:pPr>
          </w:p>
        </w:tc>
      </w:tr>
      <w:tr w:rsidR="00BC425E" w:rsidRPr="00BC425E" w14:paraId="779B1530" w14:textId="77777777" w:rsidTr="00210A19">
        <w:trPr>
          <w:trHeight w:val="300"/>
        </w:trPr>
        <w:tc>
          <w:tcPr>
            <w:tcW w:w="1988" w:type="dxa"/>
          </w:tcPr>
          <w:p w14:paraId="4D6ED8C3" w14:textId="77777777" w:rsidR="00BC425E" w:rsidRPr="00BC425E" w:rsidRDefault="00BC425E" w:rsidP="00BC425E">
            <w:pPr>
              <w:rPr>
                <w:b/>
                <w:kern w:val="2"/>
                <w:szCs w:val="24"/>
              </w:rPr>
            </w:pPr>
            <w:r w:rsidRPr="00BC425E">
              <w:rPr>
                <w:b/>
                <w:kern w:val="2"/>
                <w:szCs w:val="24"/>
              </w:rPr>
              <w:t>9.4. Tiekėjui taikoma bauda dėl esamų subtiekėjų ar specialistų pakeitimo / naujų subtiekėjų pasitelkimo nesilaikant Bendrosiose sąlygose nurodytos subtiekėjų ir (ar) specialistų keitimo tvarkos</w:t>
            </w:r>
          </w:p>
        </w:tc>
        <w:tc>
          <w:tcPr>
            <w:tcW w:w="7547" w:type="dxa"/>
            <w:gridSpan w:val="2"/>
          </w:tcPr>
          <w:p w14:paraId="307E92D9" w14:textId="77777777" w:rsidR="00BC425E" w:rsidRPr="00BC425E" w:rsidRDefault="00BC425E" w:rsidP="00BC425E">
            <w:pPr>
              <w:rPr>
                <w:bCs/>
                <w:color w:val="000000"/>
                <w:kern w:val="2"/>
                <w:szCs w:val="24"/>
              </w:rPr>
            </w:pPr>
            <w:r w:rsidRPr="00BC425E">
              <w:rPr>
                <w:bCs/>
                <w:color w:val="000000"/>
                <w:kern w:val="2"/>
                <w:szCs w:val="24"/>
              </w:rPr>
              <w:t>Netaikoma</w:t>
            </w:r>
          </w:p>
          <w:p w14:paraId="70AB52F9" w14:textId="08A9923F" w:rsidR="00BC425E" w:rsidRPr="00BC425E" w:rsidRDefault="00BC425E" w:rsidP="00BC425E">
            <w:pPr>
              <w:rPr>
                <w:kern w:val="2"/>
                <w:szCs w:val="24"/>
              </w:rPr>
            </w:pPr>
          </w:p>
        </w:tc>
      </w:tr>
      <w:tr w:rsidR="00BC425E" w:rsidRPr="00BC425E" w14:paraId="6D36BF88" w14:textId="77777777" w:rsidTr="00210A19">
        <w:trPr>
          <w:trHeight w:val="300"/>
        </w:trPr>
        <w:tc>
          <w:tcPr>
            <w:tcW w:w="1988" w:type="dxa"/>
          </w:tcPr>
          <w:p w14:paraId="1388D797" w14:textId="77777777" w:rsidR="00BC425E" w:rsidRPr="00BC425E" w:rsidRDefault="00BC425E" w:rsidP="00BC425E">
            <w:pPr>
              <w:rPr>
                <w:b/>
                <w:kern w:val="2"/>
                <w:szCs w:val="24"/>
              </w:rPr>
            </w:pPr>
            <w:r w:rsidRPr="00BC425E">
              <w:rPr>
                <w:b/>
                <w:kern w:val="2"/>
                <w:szCs w:val="24"/>
              </w:rPr>
              <w:t>9.5. Tiekėjui taikomos baudos dėl aplinkosauginių ir (arba) socialinių kriterijų nesilaikymo</w:t>
            </w:r>
          </w:p>
        </w:tc>
        <w:tc>
          <w:tcPr>
            <w:tcW w:w="7547" w:type="dxa"/>
            <w:gridSpan w:val="2"/>
          </w:tcPr>
          <w:p w14:paraId="03C366CB" w14:textId="77777777" w:rsidR="00BC425E" w:rsidRPr="00BC425E" w:rsidRDefault="00BC425E" w:rsidP="00BC425E">
            <w:pPr>
              <w:rPr>
                <w:bCs/>
                <w:kern w:val="2"/>
                <w:szCs w:val="24"/>
              </w:rPr>
            </w:pPr>
            <w:r w:rsidRPr="00BC425E">
              <w:rPr>
                <w:bCs/>
                <w:kern w:val="2"/>
                <w:szCs w:val="24"/>
              </w:rPr>
              <w:t>Netaikoma</w:t>
            </w:r>
          </w:p>
          <w:p w14:paraId="33EEDA3A" w14:textId="3307C87A" w:rsidR="00BC425E" w:rsidRPr="00BC425E" w:rsidRDefault="00BC425E" w:rsidP="00BC425E">
            <w:pPr>
              <w:rPr>
                <w:kern w:val="2"/>
                <w:szCs w:val="24"/>
              </w:rPr>
            </w:pPr>
          </w:p>
        </w:tc>
      </w:tr>
      <w:tr w:rsidR="00BC425E" w:rsidRPr="00BC425E" w14:paraId="00A5560B" w14:textId="77777777" w:rsidTr="00210A19">
        <w:trPr>
          <w:trHeight w:val="300"/>
        </w:trPr>
        <w:tc>
          <w:tcPr>
            <w:tcW w:w="1988" w:type="dxa"/>
          </w:tcPr>
          <w:p w14:paraId="685EA3CA" w14:textId="77777777" w:rsidR="00BC425E" w:rsidRPr="00BC425E" w:rsidRDefault="00BC425E" w:rsidP="00BC425E">
            <w:pPr>
              <w:rPr>
                <w:b/>
                <w:kern w:val="2"/>
                <w:szCs w:val="24"/>
              </w:rPr>
            </w:pPr>
            <w:r w:rsidRPr="00BC425E">
              <w:rPr>
                <w:b/>
                <w:kern w:val="2"/>
                <w:szCs w:val="24"/>
              </w:rPr>
              <w:t xml:space="preserve">9.6. Tiekėjui / Pirkėjui taikoma bauda dėl konfidencialumo </w:t>
            </w:r>
            <w:r w:rsidRPr="00BC425E">
              <w:rPr>
                <w:b/>
                <w:kern w:val="2"/>
                <w:szCs w:val="24"/>
              </w:rPr>
              <w:lastRenderedPageBreak/>
              <w:t>reikalavimų nesilaikymo</w:t>
            </w:r>
          </w:p>
        </w:tc>
        <w:tc>
          <w:tcPr>
            <w:tcW w:w="7547" w:type="dxa"/>
            <w:gridSpan w:val="2"/>
          </w:tcPr>
          <w:p w14:paraId="11BE5F11" w14:textId="77777777" w:rsidR="00BC425E" w:rsidRPr="00880A20" w:rsidRDefault="00BC425E" w:rsidP="00BC425E">
            <w:pPr>
              <w:rPr>
                <w:bCs/>
                <w:kern w:val="2"/>
                <w:szCs w:val="24"/>
              </w:rPr>
            </w:pPr>
            <w:r w:rsidRPr="00B414AF">
              <w:rPr>
                <w:bCs/>
                <w:kern w:val="2"/>
                <w:szCs w:val="24"/>
              </w:rPr>
              <w:lastRenderedPageBreak/>
              <w:t>Netaikoma</w:t>
            </w:r>
          </w:p>
          <w:p w14:paraId="04C47ABD" w14:textId="398149CB" w:rsidR="00DC2D16" w:rsidRPr="00880A20" w:rsidRDefault="00DC2D16" w:rsidP="00880A20">
            <w:pPr>
              <w:jc w:val="both"/>
              <w:rPr>
                <w:kern w:val="2"/>
                <w:szCs w:val="24"/>
              </w:rPr>
            </w:pPr>
          </w:p>
        </w:tc>
      </w:tr>
      <w:tr w:rsidR="00BC425E" w:rsidRPr="00BC425E" w14:paraId="548494C8" w14:textId="77777777" w:rsidTr="00210A19">
        <w:trPr>
          <w:trHeight w:val="300"/>
        </w:trPr>
        <w:tc>
          <w:tcPr>
            <w:tcW w:w="1988" w:type="dxa"/>
          </w:tcPr>
          <w:p w14:paraId="61E28C02" w14:textId="77777777" w:rsidR="00BC425E" w:rsidRPr="00BC425E" w:rsidRDefault="00BC425E" w:rsidP="00BC425E">
            <w:pPr>
              <w:rPr>
                <w:b/>
                <w:kern w:val="2"/>
                <w:szCs w:val="24"/>
              </w:rPr>
            </w:pPr>
            <w:r w:rsidRPr="00BC425E">
              <w:rPr>
                <w:b/>
              </w:rPr>
              <w:t xml:space="preserve">9.7. Tiekėjui taikomos netesybos dėl pirkimo dokumentuose nustatytų Kokybinių kriterijų </w:t>
            </w:r>
            <w:proofErr w:type="spellStart"/>
            <w:r w:rsidRPr="00BC425E">
              <w:rPr>
                <w:b/>
              </w:rPr>
              <w:t>nepasiekimo</w:t>
            </w:r>
            <w:proofErr w:type="spellEnd"/>
            <w:r w:rsidRPr="00BC425E">
              <w:rPr>
                <w:b/>
              </w:rPr>
              <w:t xml:space="preserve"> Sutarties vykdymo metu</w:t>
            </w:r>
          </w:p>
        </w:tc>
        <w:tc>
          <w:tcPr>
            <w:tcW w:w="7547" w:type="dxa"/>
            <w:gridSpan w:val="2"/>
          </w:tcPr>
          <w:p w14:paraId="41B2D48E" w14:textId="3D1CE9AD" w:rsidR="000E0965" w:rsidRPr="009212C8" w:rsidRDefault="000E0965" w:rsidP="000E0965">
            <w:pPr>
              <w:tabs>
                <w:tab w:val="left" w:pos="376"/>
              </w:tabs>
              <w:jc w:val="both"/>
              <w:rPr>
                <w:kern w:val="2"/>
                <w:szCs w:val="24"/>
              </w:rPr>
            </w:pPr>
            <w:r w:rsidRPr="009212C8">
              <w:rPr>
                <w:kern w:val="2"/>
                <w:szCs w:val="24"/>
              </w:rPr>
              <w:t>9.7.1. Jei Tiekėjas Sutarties galiojimo metu neužtikrina atitikties pirkimo dokumentuose nustatytiems kokybiniams kriterijams (ar jo (jų) nepasiekia), už kuriuos Tiekėjui buvo suteikti ekonominio naudingumo balai, mokama žemiau nurodyto dydžio bauda:</w:t>
            </w:r>
          </w:p>
          <w:p w14:paraId="04911AB7" w14:textId="4B5671D4" w:rsidR="000E0965" w:rsidRPr="009212C8" w:rsidRDefault="000E0965" w:rsidP="009F062D">
            <w:pPr>
              <w:pStyle w:val="Sraopastraipa"/>
              <w:numPr>
                <w:ilvl w:val="3"/>
                <w:numId w:val="6"/>
              </w:numPr>
              <w:tabs>
                <w:tab w:val="left" w:pos="376"/>
                <w:tab w:val="left" w:pos="900"/>
              </w:tabs>
              <w:ind w:left="27" w:firstLine="0"/>
              <w:jc w:val="both"/>
              <w:rPr>
                <w:kern w:val="2"/>
                <w:szCs w:val="24"/>
              </w:rPr>
            </w:pPr>
            <w:r w:rsidRPr="009212C8">
              <w:rPr>
                <w:kern w:val="2"/>
                <w:szCs w:val="24"/>
              </w:rPr>
              <w:t>Už kriterijų „</w:t>
            </w:r>
            <w:r w:rsidR="009F062D" w:rsidRPr="009212C8">
              <w:rPr>
                <w:kern w:val="2"/>
                <w:szCs w:val="24"/>
              </w:rPr>
              <w:t>Programuotojo patirtis vykdant panašaus pobūdžio sutartis</w:t>
            </w:r>
            <w:r w:rsidRPr="009212C8">
              <w:rPr>
                <w:kern w:val="2"/>
                <w:szCs w:val="24"/>
              </w:rPr>
              <w:t xml:space="preserve">“ – </w:t>
            </w:r>
            <w:r w:rsidR="00880A20" w:rsidRPr="009212C8">
              <w:rPr>
                <w:kern w:val="2"/>
                <w:szCs w:val="24"/>
              </w:rPr>
              <w:t>1</w:t>
            </w:r>
            <w:r w:rsidR="009212C8" w:rsidRPr="009212C8">
              <w:rPr>
                <w:kern w:val="2"/>
                <w:szCs w:val="24"/>
              </w:rPr>
              <w:t>000,00</w:t>
            </w:r>
            <w:r w:rsidRPr="009212C8">
              <w:rPr>
                <w:kern w:val="2"/>
                <w:szCs w:val="24"/>
              </w:rPr>
              <w:t xml:space="preserve"> Eur bauda;</w:t>
            </w:r>
          </w:p>
          <w:p w14:paraId="4DBA8AC3" w14:textId="32626D3A" w:rsidR="000E0965" w:rsidRPr="009212C8" w:rsidRDefault="000E0965" w:rsidP="009F062D">
            <w:pPr>
              <w:pStyle w:val="Sraopastraipa"/>
              <w:numPr>
                <w:ilvl w:val="3"/>
                <w:numId w:val="6"/>
              </w:numPr>
              <w:tabs>
                <w:tab w:val="left" w:pos="376"/>
                <w:tab w:val="left" w:pos="900"/>
              </w:tabs>
              <w:ind w:left="27" w:firstLine="0"/>
              <w:jc w:val="both"/>
              <w:rPr>
                <w:kern w:val="2"/>
                <w:szCs w:val="24"/>
              </w:rPr>
            </w:pPr>
            <w:r w:rsidRPr="009212C8">
              <w:rPr>
                <w:kern w:val="2"/>
                <w:szCs w:val="24"/>
              </w:rPr>
              <w:t>Už kriterijų „</w:t>
            </w:r>
            <w:r w:rsidR="009F062D" w:rsidRPr="009212C8">
              <w:rPr>
                <w:kern w:val="2"/>
                <w:szCs w:val="24"/>
              </w:rPr>
              <w:t>Testuotojo patirtis vykdant panašaus pobūdžio sutartis</w:t>
            </w:r>
            <w:r w:rsidRPr="009212C8">
              <w:rPr>
                <w:kern w:val="2"/>
                <w:szCs w:val="24"/>
              </w:rPr>
              <w:t xml:space="preserve">“ – </w:t>
            </w:r>
            <w:r w:rsidR="009212C8" w:rsidRPr="009212C8">
              <w:rPr>
                <w:kern w:val="2"/>
                <w:szCs w:val="24"/>
              </w:rPr>
              <w:t>1000,00</w:t>
            </w:r>
            <w:r w:rsidRPr="009212C8">
              <w:rPr>
                <w:kern w:val="2"/>
                <w:szCs w:val="24"/>
              </w:rPr>
              <w:t xml:space="preserve"> Eur bauda;</w:t>
            </w:r>
          </w:p>
          <w:p w14:paraId="64DD4AA9" w14:textId="0E988896" w:rsidR="000E0965" w:rsidRPr="009212C8" w:rsidRDefault="000E0965" w:rsidP="000E0965">
            <w:pPr>
              <w:jc w:val="both"/>
              <w:rPr>
                <w:kern w:val="2"/>
                <w:szCs w:val="24"/>
              </w:rPr>
            </w:pPr>
            <w:r w:rsidRPr="009212C8">
              <w:rPr>
                <w:kern w:val="2"/>
                <w:szCs w:val="24"/>
              </w:rPr>
              <w:t xml:space="preserve">9.7.2. Už atitikties pirkimo dokumentuose nustatytiems kokybiniams kriterijams pagrindimo dokumentų nepateikimą per 5 (penkias) darbo dienas nuo Pirkėjo rašytinio prašymo gavimo dienos, Tiekėjas moka Pirkėjui </w:t>
            </w:r>
            <w:r w:rsidR="001C7D12" w:rsidRPr="009212C8">
              <w:rPr>
                <w:kern w:val="2"/>
                <w:szCs w:val="24"/>
              </w:rPr>
              <w:t>1</w:t>
            </w:r>
            <w:r w:rsidRPr="009212C8">
              <w:rPr>
                <w:kern w:val="2"/>
                <w:szCs w:val="24"/>
              </w:rPr>
              <w:t>00,00 (</w:t>
            </w:r>
            <w:r w:rsidR="001C7D12" w:rsidRPr="009212C8">
              <w:rPr>
                <w:kern w:val="2"/>
                <w:szCs w:val="24"/>
              </w:rPr>
              <w:t>vieno</w:t>
            </w:r>
            <w:r w:rsidRPr="009212C8">
              <w:rPr>
                <w:kern w:val="2"/>
                <w:szCs w:val="24"/>
              </w:rPr>
              <w:t xml:space="preserve"> šimt</w:t>
            </w:r>
            <w:r w:rsidR="001C7D12" w:rsidRPr="009212C8">
              <w:rPr>
                <w:kern w:val="2"/>
                <w:szCs w:val="24"/>
              </w:rPr>
              <w:t>o</w:t>
            </w:r>
            <w:r w:rsidRPr="009212C8">
              <w:rPr>
                <w:kern w:val="2"/>
                <w:szCs w:val="24"/>
              </w:rPr>
              <w:t>) Eur dydžio baudą už kiekvieną pavėluotą dieną.</w:t>
            </w:r>
          </w:p>
          <w:p w14:paraId="5A9D02E3" w14:textId="442FBC48" w:rsidR="000E0965" w:rsidRPr="009212C8" w:rsidRDefault="000E0965" w:rsidP="00BC425E">
            <w:pPr>
              <w:rPr>
                <w:kern w:val="2"/>
                <w:szCs w:val="24"/>
              </w:rPr>
            </w:pPr>
          </w:p>
        </w:tc>
      </w:tr>
      <w:tr w:rsidR="00BC425E" w:rsidRPr="00BC425E" w14:paraId="217DFD5D" w14:textId="77777777" w:rsidTr="00210A19">
        <w:trPr>
          <w:trHeight w:val="1560"/>
        </w:trPr>
        <w:tc>
          <w:tcPr>
            <w:tcW w:w="1988" w:type="dxa"/>
            <w:tcBorders>
              <w:top w:val="single" w:sz="4" w:space="0" w:color="auto"/>
              <w:left w:val="single" w:sz="4" w:space="0" w:color="auto"/>
              <w:bottom w:val="single" w:sz="4" w:space="0" w:color="auto"/>
              <w:right w:val="single" w:sz="4" w:space="0" w:color="auto"/>
            </w:tcBorders>
          </w:tcPr>
          <w:p w14:paraId="7D4CA015" w14:textId="77777777" w:rsidR="00BC425E" w:rsidRPr="00BC425E" w:rsidRDefault="00BC425E" w:rsidP="00BC425E">
            <w:pPr>
              <w:rPr>
                <w:b/>
                <w:kern w:val="2"/>
                <w:szCs w:val="24"/>
              </w:rPr>
            </w:pPr>
            <w:r w:rsidRPr="00BC425E">
              <w:rPr>
                <w:b/>
                <w:kern w:val="2"/>
                <w:szCs w:val="24"/>
              </w:rPr>
              <w:t xml:space="preserve">9.8. Tiekėjui taikomos netesybos dėl Sutarties įvykdymo užtikrinimo </w:t>
            </w:r>
            <w:r w:rsidRPr="00BC425E">
              <w:rPr>
                <w:b/>
                <w:szCs w:val="24"/>
              </w:rPr>
              <w:t>nepratęsimo</w:t>
            </w:r>
          </w:p>
        </w:tc>
        <w:tc>
          <w:tcPr>
            <w:tcW w:w="7547" w:type="dxa"/>
            <w:gridSpan w:val="2"/>
            <w:tcBorders>
              <w:top w:val="single" w:sz="4" w:space="0" w:color="auto"/>
              <w:left w:val="single" w:sz="4" w:space="0" w:color="auto"/>
              <w:bottom w:val="single" w:sz="4" w:space="0" w:color="auto"/>
              <w:right w:val="single" w:sz="4" w:space="0" w:color="auto"/>
            </w:tcBorders>
          </w:tcPr>
          <w:p w14:paraId="7FA64740" w14:textId="77777777" w:rsidR="00BC425E" w:rsidRPr="00BC425E" w:rsidRDefault="00BC425E" w:rsidP="00BC425E">
            <w:pPr>
              <w:rPr>
                <w:bCs/>
                <w:kern w:val="2"/>
                <w:szCs w:val="24"/>
              </w:rPr>
            </w:pPr>
            <w:r w:rsidRPr="00BC425E">
              <w:rPr>
                <w:bCs/>
                <w:kern w:val="2"/>
                <w:szCs w:val="24"/>
              </w:rPr>
              <w:t>Netaikoma</w:t>
            </w:r>
          </w:p>
          <w:p w14:paraId="4D1B0AE6" w14:textId="2AB78101" w:rsidR="00BC425E" w:rsidRPr="00BC425E" w:rsidRDefault="00BC425E" w:rsidP="00BC425E">
            <w:pPr>
              <w:rPr>
                <w:kern w:val="2"/>
                <w:szCs w:val="24"/>
              </w:rPr>
            </w:pPr>
          </w:p>
        </w:tc>
      </w:tr>
      <w:tr w:rsidR="00BC425E" w:rsidRPr="00BC425E" w14:paraId="1227CE97" w14:textId="77777777" w:rsidTr="00210A19">
        <w:trPr>
          <w:trHeight w:val="300"/>
        </w:trPr>
        <w:tc>
          <w:tcPr>
            <w:tcW w:w="1988" w:type="dxa"/>
          </w:tcPr>
          <w:p w14:paraId="796D8A29" w14:textId="77777777" w:rsidR="00BC425E" w:rsidRPr="00BC425E" w:rsidRDefault="00BC425E" w:rsidP="00BC425E">
            <w:pPr>
              <w:rPr>
                <w:b/>
                <w:bCs/>
                <w:kern w:val="2"/>
                <w:szCs w:val="24"/>
              </w:rPr>
            </w:pPr>
            <w:r w:rsidRPr="00BC425E">
              <w:rPr>
                <w:b/>
                <w:szCs w:val="24"/>
              </w:rPr>
              <w:t>9.9. Tiekėjui taikoma bauda dėl Pirkėjo simbolių, pavadinimo ir ženklo reklamoje ar rinkodaroje naudojimo reikalavimų nesilaikymo bei draudimo naudotis Pirkėjo sukurtais</w:t>
            </w:r>
            <w:r w:rsidRPr="00BC425E">
              <w:rPr>
                <w:bCs/>
                <w:szCs w:val="24"/>
              </w:rPr>
              <w:t xml:space="preserve"> </w:t>
            </w:r>
            <w:r w:rsidRPr="00BC425E">
              <w:rPr>
                <w:b/>
                <w:szCs w:val="24"/>
              </w:rPr>
              <w:t>intelektiniais veiklos rezultatais nesilaikymo</w:t>
            </w:r>
          </w:p>
        </w:tc>
        <w:tc>
          <w:tcPr>
            <w:tcW w:w="7547" w:type="dxa"/>
            <w:gridSpan w:val="2"/>
          </w:tcPr>
          <w:p w14:paraId="7A5A3BA1" w14:textId="05051441" w:rsidR="00BC425E" w:rsidRPr="00BC425E" w:rsidRDefault="00BC425E" w:rsidP="00BC425E">
            <w:pPr>
              <w:rPr>
                <w:bCs/>
                <w:kern w:val="2"/>
                <w:szCs w:val="24"/>
              </w:rPr>
            </w:pPr>
            <w:r w:rsidRPr="009212C8">
              <w:rPr>
                <w:bCs/>
                <w:kern w:val="2"/>
                <w:szCs w:val="24"/>
              </w:rPr>
              <w:t>Netaikoma</w:t>
            </w:r>
          </w:p>
          <w:p w14:paraId="5FBDDF2E" w14:textId="77777777" w:rsidR="00BC425E" w:rsidRPr="00BC425E" w:rsidRDefault="00BC425E" w:rsidP="00102C2B">
            <w:pPr>
              <w:rPr>
                <w:kern w:val="2"/>
                <w:szCs w:val="24"/>
              </w:rPr>
            </w:pPr>
          </w:p>
        </w:tc>
      </w:tr>
      <w:tr w:rsidR="00BC425E" w:rsidRPr="00BC425E" w14:paraId="213FAEA3" w14:textId="77777777" w:rsidTr="00210A19">
        <w:trPr>
          <w:trHeight w:val="300"/>
        </w:trPr>
        <w:tc>
          <w:tcPr>
            <w:tcW w:w="1988" w:type="dxa"/>
          </w:tcPr>
          <w:p w14:paraId="1C2D3965" w14:textId="77777777" w:rsidR="00BC425E" w:rsidRPr="00BC425E" w:rsidRDefault="00BC425E" w:rsidP="00BC425E">
            <w:pPr>
              <w:rPr>
                <w:b/>
                <w:kern w:val="2"/>
                <w:szCs w:val="24"/>
                <w:lang w:val="en-US"/>
              </w:rPr>
            </w:pPr>
            <w:r w:rsidRPr="00BC425E">
              <w:rPr>
                <w:b/>
                <w:kern w:val="2"/>
                <w:szCs w:val="24"/>
                <w:lang w:val="en-US"/>
              </w:rPr>
              <w:t xml:space="preserve">9.10. </w:t>
            </w:r>
            <w:r w:rsidRPr="00BC425E">
              <w:rPr>
                <w:b/>
                <w:kern w:val="2"/>
                <w:szCs w:val="24"/>
              </w:rPr>
              <w:t>Kitos netesybos</w:t>
            </w:r>
          </w:p>
        </w:tc>
        <w:tc>
          <w:tcPr>
            <w:tcW w:w="7547" w:type="dxa"/>
            <w:gridSpan w:val="2"/>
          </w:tcPr>
          <w:p w14:paraId="7DBFAF0F" w14:textId="1BAD5145" w:rsidR="002B742E" w:rsidRPr="002B742E" w:rsidRDefault="002B742E" w:rsidP="002B742E">
            <w:pPr>
              <w:pStyle w:val="Sraopastraipa"/>
              <w:numPr>
                <w:ilvl w:val="2"/>
                <w:numId w:val="3"/>
              </w:numPr>
              <w:tabs>
                <w:tab w:val="left" w:pos="481"/>
                <w:tab w:val="left" w:pos="774"/>
              </w:tabs>
              <w:ind w:left="0" w:firstLine="0"/>
              <w:jc w:val="both"/>
              <w:rPr>
                <w:szCs w:val="24"/>
              </w:rPr>
            </w:pPr>
            <w:r w:rsidRPr="002B742E">
              <w:rPr>
                <w:szCs w:val="24"/>
              </w:rPr>
              <w:t xml:space="preserve">Jeigu Tiekėjas dėl savo kaltės vėluoja per abiejų šalių suderintą terminą pateikti paaiškinimus ir (ar) kitus įrodymus (pvz.: sertifikatus ir (ar) politikas, ir (ar) procesų aprašus, ir (ar) išorinio audito išvadas), kurie patvirtintų, kad paslaugų teikimo metu užtikrinami informacijos saugumo valdymo procesai, Tiekėjas už kiekvieną vėluojamą darbo dieną turi sumokėti Pirkėjui 20,00 </w:t>
            </w:r>
            <w:r w:rsidR="0073679D">
              <w:rPr>
                <w:szCs w:val="24"/>
              </w:rPr>
              <w:t xml:space="preserve">(dvidešimt) </w:t>
            </w:r>
            <w:r w:rsidRPr="002B742E">
              <w:rPr>
                <w:szCs w:val="24"/>
              </w:rPr>
              <w:t>Eur dydžio baudą.</w:t>
            </w:r>
          </w:p>
          <w:p w14:paraId="3DABDB0B" w14:textId="31171B17" w:rsidR="002B742E" w:rsidRPr="002B742E" w:rsidRDefault="002B742E" w:rsidP="002B742E">
            <w:pPr>
              <w:pStyle w:val="Sraopastraipa"/>
              <w:numPr>
                <w:ilvl w:val="2"/>
                <w:numId w:val="3"/>
              </w:numPr>
              <w:tabs>
                <w:tab w:val="left" w:pos="774"/>
              </w:tabs>
              <w:ind w:left="0" w:firstLine="0"/>
              <w:jc w:val="both"/>
              <w:rPr>
                <w:szCs w:val="24"/>
              </w:rPr>
            </w:pPr>
            <w:r w:rsidRPr="002B742E">
              <w:rPr>
                <w:szCs w:val="24"/>
              </w:rPr>
              <w:t xml:space="preserve">Jeigu Tiekėjas Paslaugų teikimo metu neužtikrina, kad jis ir jo pasitelkiami kiti ūkio subjektai (ūkio subjektai, kurių pajėgumais remiamasi kvalifikacijai pagrįsti, subtiekėjai ir kita) </w:t>
            </w:r>
            <w:r w:rsidR="00025A34">
              <w:rPr>
                <w:szCs w:val="24"/>
              </w:rPr>
              <w:t>P</w:t>
            </w:r>
            <w:r w:rsidRPr="002B742E">
              <w:rPr>
                <w:szCs w:val="24"/>
              </w:rPr>
              <w:t xml:space="preserve">aslaugų teikimo metu būtų </w:t>
            </w:r>
            <w:r w:rsidRPr="002B742E">
              <w:rPr>
                <w:szCs w:val="24"/>
              </w:rPr>
              <w:lastRenderedPageBreak/>
              <w:t>laikomasi standarte LST ISO/IEC 27001:2022 „Informacinės technologijos Saugumo metodai. Informacijos saugumo valdymo sistemos“ nustatytų reikalavimų, Tiekėjas už kiekvieną tokį (pažeidimo) atvejį turi sumokėti Pirkėjui 1 000,00 Eur baudą bei atlyginti tiesioginius (faktiškai patirtas išlaidas) nuostolius, jeigu jų nepadengia bauda.</w:t>
            </w:r>
          </w:p>
          <w:p w14:paraId="04FF13EF" w14:textId="7F1C8CC0" w:rsidR="002B742E" w:rsidRPr="002B742E" w:rsidRDefault="002B742E" w:rsidP="002B742E">
            <w:pPr>
              <w:pStyle w:val="Sraopastraipa"/>
              <w:numPr>
                <w:ilvl w:val="2"/>
                <w:numId w:val="3"/>
              </w:numPr>
              <w:tabs>
                <w:tab w:val="left" w:pos="721"/>
              </w:tabs>
              <w:ind w:left="0" w:firstLine="0"/>
              <w:jc w:val="both"/>
              <w:rPr>
                <w:szCs w:val="24"/>
              </w:rPr>
            </w:pPr>
            <w:r w:rsidRPr="002B742E">
              <w:rPr>
                <w:szCs w:val="24"/>
              </w:rPr>
              <w:t>Tiekėjas už kiekvieną incidento ir (ar) užklausos sprendimo termino pažeidimą turi sumokėti:</w:t>
            </w:r>
          </w:p>
          <w:p w14:paraId="48AC709F" w14:textId="14D42610" w:rsidR="002B742E" w:rsidRPr="002B742E" w:rsidRDefault="002B742E" w:rsidP="008425F7">
            <w:pPr>
              <w:pStyle w:val="Sraopastraipa"/>
              <w:numPr>
                <w:ilvl w:val="3"/>
                <w:numId w:val="3"/>
              </w:numPr>
              <w:tabs>
                <w:tab w:val="left" w:pos="454"/>
                <w:tab w:val="left" w:pos="774"/>
                <w:tab w:val="left" w:pos="1001"/>
              </w:tabs>
              <w:ind w:left="22" w:hanging="22"/>
              <w:jc w:val="both"/>
              <w:rPr>
                <w:szCs w:val="24"/>
              </w:rPr>
            </w:pPr>
            <w:r w:rsidRPr="002B742E">
              <w:rPr>
                <w:szCs w:val="24"/>
              </w:rPr>
              <w:t xml:space="preserve">jei incidentas ar užklausa blokuojanti – 100,00 </w:t>
            </w:r>
            <w:r w:rsidR="0073679D">
              <w:rPr>
                <w:szCs w:val="24"/>
              </w:rPr>
              <w:t>(vienas šim</w:t>
            </w:r>
            <w:r w:rsidR="002B35F0">
              <w:rPr>
                <w:szCs w:val="24"/>
              </w:rPr>
              <w:t>t</w:t>
            </w:r>
            <w:r w:rsidR="0073679D">
              <w:rPr>
                <w:szCs w:val="24"/>
              </w:rPr>
              <w:t xml:space="preserve">as) </w:t>
            </w:r>
            <w:r w:rsidRPr="002B742E">
              <w:rPr>
                <w:szCs w:val="24"/>
              </w:rPr>
              <w:t>Eur už kiekvieną viršytą valandą;</w:t>
            </w:r>
          </w:p>
          <w:p w14:paraId="1A695177" w14:textId="41D95AB7" w:rsidR="002B742E" w:rsidRPr="002B742E" w:rsidRDefault="002B742E" w:rsidP="008425F7">
            <w:pPr>
              <w:pStyle w:val="Sraopastraipa"/>
              <w:numPr>
                <w:ilvl w:val="3"/>
                <w:numId w:val="3"/>
              </w:numPr>
              <w:tabs>
                <w:tab w:val="left" w:pos="454"/>
                <w:tab w:val="left" w:pos="774"/>
                <w:tab w:val="left" w:pos="1001"/>
              </w:tabs>
              <w:ind w:left="22" w:hanging="22"/>
              <w:jc w:val="both"/>
              <w:rPr>
                <w:szCs w:val="24"/>
              </w:rPr>
            </w:pPr>
            <w:r w:rsidRPr="002B742E">
              <w:rPr>
                <w:szCs w:val="24"/>
              </w:rPr>
              <w:t xml:space="preserve">jei incidentas ar užklausa kritinė – 50,00 </w:t>
            </w:r>
            <w:r w:rsidR="0073679D">
              <w:rPr>
                <w:szCs w:val="24"/>
              </w:rPr>
              <w:t xml:space="preserve">(penkiasdešimt) </w:t>
            </w:r>
            <w:r w:rsidRPr="002B742E">
              <w:rPr>
                <w:szCs w:val="24"/>
              </w:rPr>
              <w:t>Eur už kiekvieną viršytą valandą;</w:t>
            </w:r>
          </w:p>
          <w:p w14:paraId="55670391" w14:textId="080BAD15" w:rsidR="002B742E" w:rsidRPr="002B742E" w:rsidRDefault="002B742E" w:rsidP="008425F7">
            <w:pPr>
              <w:pStyle w:val="Sraopastraipa"/>
              <w:numPr>
                <w:ilvl w:val="3"/>
                <w:numId w:val="3"/>
              </w:numPr>
              <w:tabs>
                <w:tab w:val="left" w:pos="454"/>
                <w:tab w:val="left" w:pos="774"/>
                <w:tab w:val="left" w:pos="1001"/>
              </w:tabs>
              <w:ind w:left="22" w:hanging="22"/>
              <w:jc w:val="both"/>
              <w:rPr>
                <w:szCs w:val="24"/>
              </w:rPr>
            </w:pPr>
            <w:r w:rsidRPr="002B742E">
              <w:rPr>
                <w:szCs w:val="24"/>
              </w:rPr>
              <w:t xml:space="preserve">jei incidentas ar užklausa svarbi – 30,00 </w:t>
            </w:r>
            <w:r w:rsidR="0073679D">
              <w:rPr>
                <w:szCs w:val="24"/>
              </w:rPr>
              <w:t xml:space="preserve">(trisdešimt) </w:t>
            </w:r>
            <w:r w:rsidRPr="002B742E">
              <w:rPr>
                <w:szCs w:val="24"/>
              </w:rPr>
              <w:t>Eur už kiekvieną viršytą valandą;</w:t>
            </w:r>
          </w:p>
          <w:p w14:paraId="6C00BA80" w14:textId="2DFFB637" w:rsidR="002B742E" w:rsidRPr="002B742E" w:rsidRDefault="002B742E" w:rsidP="008425F7">
            <w:pPr>
              <w:pStyle w:val="Sraopastraipa"/>
              <w:numPr>
                <w:ilvl w:val="3"/>
                <w:numId w:val="3"/>
              </w:numPr>
              <w:tabs>
                <w:tab w:val="left" w:pos="454"/>
                <w:tab w:val="left" w:pos="774"/>
                <w:tab w:val="left" w:pos="1001"/>
              </w:tabs>
              <w:ind w:left="22" w:hanging="22"/>
              <w:jc w:val="both"/>
              <w:rPr>
                <w:szCs w:val="24"/>
              </w:rPr>
            </w:pPr>
            <w:r w:rsidRPr="002B742E">
              <w:rPr>
                <w:szCs w:val="24"/>
              </w:rPr>
              <w:t xml:space="preserve">jei incidentas ar užklausa vidutinė – 20,00 </w:t>
            </w:r>
            <w:r w:rsidR="0073679D">
              <w:rPr>
                <w:szCs w:val="24"/>
              </w:rPr>
              <w:t xml:space="preserve">(dvidešimt) </w:t>
            </w:r>
            <w:r w:rsidRPr="002B742E">
              <w:rPr>
                <w:szCs w:val="24"/>
              </w:rPr>
              <w:t>Eur už kiekvieną viršytą dieną;</w:t>
            </w:r>
          </w:p>
          <w:p w14:paraId="72FF9EC2" w14:textId="3216C5CF" w:rsidR="002B742E" w:rsidRPr="002B742E" w:rsidRDefault="002B742E" w:rsidP="008425F7">
            <w:pPr>
              <w:pStyle w:val="Sraopastraipa"/>
              <w:numPr>
                <w:ilvl w:val="3"/>
                <w:numId w:val="3"/>
              </w:numPr>
              <w:tabs>
                <w:tab w:val="left" w:pos="454"/>
                <w:tab w:val="left" w:pos="774"/>
                <w:tab w:val="left" w:pos="1001"/>
              </w:tabs>
              <w:ind w:left="22" w:hanging="22"/>
              <w:jc w:val="both"/>
              <w:rPr>
                <w:szCs w:val="24"/>
              </w:rPr>
            </w:pPr>
            <w:r w:rsidRPr="002B742E">
              <w:rPr>
                <w:szCs w:val="24"/>
              </w:rPr>
              <w:t xml:space="preserve">jei incidentas ar užklausa maža – 10,00 </w:t>
            </w:r>
            <w:r w:rsidR="0073679D">
              <w:rPr>
                <w:szCs w:val="24"/>
              </w:rPr>
              <w:t xml:space="preserve">(dešimt) </w:t>
            </w:r>
            <w:r w:rsidRPr="002B742E">
              <w:rPr>
                <w:szCs w:val="24"/>
              </w:rPr>
              <w:t>Eur už kiekvieną viršytą dieną.</w:t>
            </w:r>
          </w:p>
          <w:p w14:paraId="4234EF11" w14:textId="43460B3B" w:rsidR="000727D6" w:rsidRPr="00432D41" w:rsidRDefault="00432D41" w:rsidP="00432D41">
            <w:pPr>
              <w:pStyle w:val="Sraopastraipa"/>
              <w:numPr>
                <w:ilvl w:val="1"/>
                <w:numId w:val="3"/>
              </w:numPr>
              <w:tabs>
                <w:tab w:val="left" w:pos="528"/>
              </w:tabs>
              <w:ind w:left="27" w:hanging="27"/>
              <w:jc w:val="both"/>
              <w:rPr>
                <w:kern w:val="2"/>
                <w:szCs w:val="24"/>
              </w:rPr>
            </w:pPr>
            <w:r w:rsidRPr="00432D41">
              <w:rPr>
                <w:szCs w:val="24"/>
              </w:rPr>
              <w:t>Pirkėjui inicijavus Sutarties įkainių peržiūrą, vadovaujantis Sutarties Specialiųjų sąlygų 5.3.1 ir 5.3.3 punktuose nustatyta tvarka, Tiekėjui atsisakius sudaryti Susitarimą dėl Sutarties įkainių peržiūrėjimo per Sutarties Specialiųjų sąlygų 5.3.1.2 ir 5.3.3.9 punktuose nurodytą terminą</w:t>
            </w:r>
            <w:r>
              <w:rPr>
                <w:szCs w:val="24"/>
              </w:rPr>
              <w:t xml:space="preserve">, Tiekėjas turi sumokėti Pirkėjui </w:t>
            </w:r>
            <w:r w:rsidRPr="00432D41">
              <w:rPr>
                <w:szCs w:val="24"/>
              </w:rPr>
              <w:t xml:space="preserve">1000,00 </w:t>
            </w:r>
            <w:r>
              <w:rPr>
                <w:szCs w:val="24"/>
              </w:rPr>
              <w:t xml:space="preserve">(vieno tūkstančio) </w:t>
            </w:r>
            <w:r w:rsidRPr="00432D41">
              <w:rPr>
                <w:szCs w:val="24"/>
              </w:rPr>
              <w:t>Eur baud</w:t>
            </w:r>
            <w:r>
              <w:rPr>
                <w:szCs w:val="24"/>
              </w:rPr>
              <w:t>ą.</w:t>
            </w:r>
          </w:p>
          <w:p w14:paraId="0DFF968F" w14:textId="4D95663D" w:rsidR="00432D41" w:rsidRPr="000727D6" w:rsidRDefault="00432D41" w:rsidP="000727D6">
            <w:pPr>
              <w:rPr>
                <w:kern w:val="2"/>
                <w:szCs w:val="24"/>
              </w:rPr>
            </w:pPr>
          </w:p>
        </w:tc>
      </w:tr>
      <w:tr w:rsidR="00BC425E" w:rsidRPr="00BC425E" w14:paraId="6EA52A42" w14:textId="77777777" w:rsidTr="00455AA7">
        <w:trPr>
          <w:trHeight w:val="300"/>
        </w:trPr>
        <w:tc>
          <w:tcPr>
            <w:tcW w:w="9535" w:type="dxa"/>
            <w:gridSpan w:val="3"/>
          </w:tcPr>
          <w:p w14:paraId="231B7005" w14:textId="77777777" w:rsidR="00BC425E" w:rsidRPr="00BC425E" w:rsidRDefault="00BC425E" w:rsidP="00BC425E">
            <w:pPr>
              <w:jc w:val="center"/>
              <w:rPr>
                <w:color w:val="4472C4"/>
                <w:kern w:val="2"/>
                <w:szCs w:val="24"/>
              </w:rPr>
            </w:pPr>
            <w:r w:rsidRPr="00BC425E">
              <w:rPr>
                <w:b/>
                <w:kern w:val="2"/>
                <w:szCs w:val="24"/>
              </w:rPr>
              <w:lastRenderedPageBreak/>
              <w:t>10. ESMINĖS SUTARTIES SĄLYGOS</w:t>
            </w:r>
          </w:p>
        </w:tc>
      </w:tr>
      <w:tr w:rsidR="00BC425E" w:rsidRPr="00BC425E" w14:paraId="15D628B0" w14:textId="77777777" w:rsidTr="00210A19">
        <w:trPr>
          <w:trHeight w:val="300"/>
        </w:trPr>
        <w:tc>
          <w:tcPr>
            <w:tcW w:w="1988" w:type="dxa"/>
          </w:tcPr>
          <w:p w14:paraId="515319E4" w14:textId="77777777" w:rsidR="00BC425E" w:rsidRPr="00BC425E" w:rsidRDefault="00BC425E" w:rsidP="00BC425E">
            <w:pPr>
              <w:rPr>
                <w:b/>
                <w:kern w:val="2"/>
                <w:szCs w:val="24"/>
                <w:lang w:val="en-US"/>
              </w:rPr>
            </w:pPr>
            <w:r w:rsidRPr="00BC425E">
              <w:rPr>
                <w:b/>
                <w:kern w:val="2"/>
                <w:szCs w:val="24"/>
                <w:lang w:val="en-US"/>
              </w:rPr>
              <w:t xml:space="preserve">10.1. </w:t>
            </w:r>
            <w:r w:rsidRPr="00BC425E">
              <w:rPr>
                <w:b/>
                <w:kern w:val="2"/>
                <w:szCs w:val="24"/>
              </w:rPr>
              <w:t>Esminės Sutarties sąlygos</w:t>
            </w:r>
          </w:p>
        </w:tc>
        <w:tc>
          <w:tcPr>
            <w:tcW w:w="7547" w:type="dxa"/>
            <w:gridSpan w:val="2"/>
          </w:tcPr>
          <w:p w14:paraId="4466B240" w14:textId="77777777" w:rsidR="00C123C3" w:rsidRPr="00C123C3" w:rsidRDefault="00C123C3" w:rsidP="00C123C3">
            <w:pPr>
              <w:spacing w:line="276" w:lineRule="auto"/>
              <w:jc w:val="both"/>
              <w:textAlignment w:val="baseline"/>
              <w:rPr>
                <w:rFonts w:eastAsia="Arial"/>
              </w:rPr>
            </w:pPr>
            <w:r w:rsidRPr="00C123C3">
              <w:rPr>
                <w:rFonts w:eastAsia="Arial"/>
              </w:rPr>
              <w:t>Netaikoma</w:t>
            </w:r>
          </w:p>
          <w:p w14:paraId="1F90ECB9" w14:textId="54CC05E4" w:rsidR="00244514" w:rsidRPr="00C123C3" w:rsidRDefault="00244514" w:rsidP="00BC425E">
            <w:pPr>
              <w:rPr>
                <w:kern w:val="2"/>
                <w:szCs w:val="24"/>
              </w:rPr>
            </w:pPr>
          </w:p>
        </w:tc>
      </w:tr>
      <w:tr w:rsidR="00BC425E" w:rsidRPr="00BC425E" w14:paraId="19954495" w14:textId="77777777" w:rsidTr="00210A19">
        <w:trPr>
          <w:trHeight w:val="300"/>
        </w:trPr>
        <w:tc>
          <w:tcPr>
            <w:tcW w:w="1988" w:type="dxa"/>
          </w:tcPr>
          <w:p w14:paraId="53E3933F" w14:textId="77777777" w:rsidR="00BC425E" w:rsidRPr="00BC425E" w:rsidRDefault="00BC425E" w:rsidP="00BC425E">
            <w:pPr>
              <w:rPr>
                <w:b/>
                <w:kern w:val="2"/>
                <w:szCs w:val="24"/>
                <w:lang w:val="en-US"/>
              </w:rPr>
            </w:pPr>
            <w:r w:rsidRPr="00BC425E">
              <w:rPr>
                <w:b/>
                <w:bCs/>
              </w:rPr>
              <w:t>10.2. Dideli arba nuolatiniai esminės Sutarties sąlygos vykdymo trūkumai</w:t>
            </w:r>
          </w:p>
        </w:tc>
        <w:tc>
          <w:tcPr>
            <w:tcW w:w="7547" w:type="dxa"/>
            <w:gridSpan w:val="2"/>
          </w:tcPr>
          <w:p w14:paraId="5E00B67D" w14:textId="77777777" w:rsidR="009708FA" w:rsidRDefault="00BC425E" w:rsidP="00C123C3">
            <w:pPr>
              <w:spacing w:line="276" w:lineRule="auto"/>
              <w:jc w:val="both"/>
              <w:textAlignment w:val="baseline"/>
              <w:rPr>
                <w:rFonts w:eastAsia="Arial"/>
              </w:rPr>
            </w:pPr>
            <w:r w:rsidRPr="00BC425E">
              <w:rPr>
                <w:rFonts w:eastAsia="Arial"/>
              </w:rPr>
              <w:t>Netaikoma</w:t>
            </w:r>
          </w:p>
          <w:p w14:paraId="65B6317C" w14:textId="65751B7B" w:rsidR="00C123C3" w:rsidRPr="00BC425E" w:rsidRDefault="00C123C3" w:rsidP="00C123C3">
            <w:pPr>
              <w:spacing w:line="276" w:lineRule="auto"/>
              <w:jc w:val="both"/>
              <w:textAlignment w:val="baseline"/>
              <w:rPr>
                <w:kern w:val="2"/>
                <w:szCs w:val="24"/>
              </w:rPr>
            </w:pPr>
          </w:p>
        </w:tc>
      </w:tr>
      <w:tr w:rsidR="00BC425E" w:rsidRPr="00BC425E" w14:paraId="2E7C246C" w14:textId="77777777" w:rsidTr="00455AA7">
        <w:trPr>
          <w:trHeight w:val="300"/>
        </w:trPr>
        <w:tc>
          <w:tcPr>
            <w:tcW w:w="9535" w:type="dxa"/>
            <w:gridSpan w:val="3"/>
          </w:tcPr>
          <w:p w14:paraId="0E74B623" w14:textId="77777777" w:rsidR="00BC425E" w:rsidRPr="00BC425E" w:rsidRDefault="00BC425E" w:rsidP="00BC425E">
            <w:pPr>
              <w:jc w:val="center"/>
              <w:rPr>
                <w:b/>
                <w:kern w:val="2"/>
                <w:szCs w:val="24"/>
              </w:rPr>
            </w:pPr>
            <w:r w:rsidRPr="00BC425E">
              <w:rPr>
                <w:b/>
                <w:kern w:val="2"/>
                <w:szCs w:val="24"/>
              </w:rPr>
              <w:t>11. SUTARTIES GALIOJIMAS IR KEITIMAS</w:t>
            </w:r>
          </w:p>
        </w:tc>
      </w:tr>
      <w:tr w:rsidR="00BC425E" w:rsidRPr="00BC425E" w14:paraId="19A2B37F" w14:textId="77777777" w:rsidTr="00210A19">
        <w:trPr>
          <w:trHeight w:val="300"/>
        </w:trPr>
        <w:tc>
          <w:tcPr>
            <w:tcW w:w="1988" w:type="dxa"/>
          </w:tcPr>
          <w:p w14:paraId="6B8E168D" w14:textId="77777777" w:rsidR="00BC425E" w:rsidRPr="00BC425E" w:rsidRDefault="00BC425E" w:rsidP="00BC425E">
            <w:pPr>
              <w:rPr>
                <w:b/>
                <w:kern w:val="2"/>
                <w:szCs w:val="24"/>
              </w:rPr>
            </w:pPr>
            <w:r w:rsidRPr="00BC425E">
              <w:rPr>
                <w:b/>
                <w:szCs w:val="24"/>
              </w:rPr>
              <w:t>11.1. Sutarties sudarymas ir įsigaliojimas</w:t>
            </w:r>
          </w:p>
        </w:tc>
        <w:tc>
          <w:tcPr>
            <w:tcW w:w="7547" w:type="dxa"/>
            <w:gridSpan w:val="2"/>
          </w:tcPr>
          <w:p w14:paraId="4A1F6B61" w14:textId="396E3756" w:rsidR="00BC425E" w:rsidRPr="00BC425E" w:rsidRDefault="004C18C7" w:rsidP="00244514">
            <w:pPr>
              <w:jc w:val="both"/>
              <w:rPr>
                <w:kern w:val="2"/>
                <w:szCs w:val="24"/>
              </w:rPr>
            </w:pPr>
            <w:r>
              <w:rPr>
                <w:kern w:val="2"/>
                <w:szCs w:val="24"/>
              </w:rPr>
              <w:t xml:space="preserve">11.1.1. </w:t>
            </w:r>
            <w:r w:rsidR="00BC425E" w:rsidRPr="00BC425E">
              <w:rPr>
                <w:kern w:val="2"/>
                <w:szCs w:val="24"/>
              </w:rPr>
              <w:t xml:space="preserve">Ši Sutartis laikoma </w:t>
            </w:r>
            <w:r w:rsidR="00BC425E" w:rsidRPr="004C18C7">
              <w:rPr>
                <w:kern w:val="2"/>
                <w:szCs w:val="24"/>
              </w:rPr>
              <w:t>sudaryta ir įsigalioja nuo Sutarties pasirašymo dienos (antrosios Šalies pasirašymo dieną).</w:t>
            </w:r>
          </w:p>
          <w:p w14:paraId="32674334" w14:textId="0F9AC9ED" w:rsidR="00BC425E" w:rsidRPr="00BC425E" w:rsidRDefault="004C18C7" w:rsidP="00244514">
            <w:pPr>
              <w:jc w:val="both"/>
              <w:rPr>
                <w:kern w:val="2"/>
                <w:szCs w:val="24"/>
              </w:rPr>
            </w:pPr>
            <w:r>
              <w:rPr>
                <w:kern w:val="2"/>
                <w:szCs w:val="24"/>
              </w:rPr>
              <w:t xml:space="preserve">11.1.2. </w:t>
            </w:r>
            <w:r w:rsidR="00BC425E" w:rsidRPr="00BC425E">
              <w:rPr>
                <w:kern w:val="2"/>
                <w:szCs w:val="24"/>
              </w:rPr>
              <w:t xml:space="preserve">Sutartis galioja kol bus išnaudota Pradinės Sutarties vertė, bet jos terminas negali būti ilgesnis kaip </w:t>
            </w:r>
            <w:r w:rsidR="00025A34">
              <w:rPr>
                <w:kern w:val="2"/>
                <w:szCs w:val="24"/>
              </w:rPr>
              <w:t>24</w:t>
            </w:r>
            <w:r w:rsidR="00244514" w:rsidRPr="0016308C">
              <w:rPr>
                <w:kern w:val="2"/>
                <w:szCs w:val="24"/>
              </w:rPr>
              <w:t xml:space="preserve"> </w:t>
            </w:r>
            <w:r w:rsidR="00A542F4">
              <w:rPr>
                <w:kern w:val="2"/>
                <w:szCs w:val="24"/>
              </w:rPr>
              <w:t>(</w:t>
            </w:r>
            <w:r w:rsidR="00025A34">
              <w:rPr>
                <w:kern w:val="2"/>
                <w:szCs w:val="24"/>
              </w:rPr>
              <w:t>dvidešimt keturi</w:t>
            </w:r>
            <w:r w:rsidR="00A542F4">
              <w:rPr>
                <w:kern w:val="2"/>
                <w:szCs w:val="24"/>
              </w:rPr>
              <w:t xml:space="preserve">) </w:t>
            </w:r>
            <w:r w:rsidR="00244514" w:rsidRPr="0016308C">
              <w:rPr>
                <w:kern w:val="2"/>
                <w:szCs w:val="24"/>
              </w:rPr>
              <w:t>mėnesiai, o finansinių ir garantinių įsipareigojimų atžvilgiu – iki visiško tokių įsipareigojimų įvykdymo</w:t>
            </w:r>
            <w:r w:rsidR="00F80FE1">
              <w:rPr>
                <w:kern w:val="2"/>
                <w:szCs w:val="24"/>
              </w:rPr>
              <w:t>.</w:t>
            </w:r>
            <w:r w:rsidR="00765CD7">
              <w:t xml:space="preserve"> </w:t>
            </w:r>
          </w:p>
          <w:p w14:paraId="0AF2A4A3" w14:textId="761FA7AA" w:rsidR="00BC425E" w:rsidRPr="00BC425E" w:rsidRDefault="00BC425E" w:rsidP="00244514">
            <w:pPr>
              <w:rPr>
                <w:kern w:val="2"/>
                <w:szCs w:val="24"/>
              </w:rPr>
            </w:pPr>
          </w:p>
        </w:tc>
      </w:tr>
      <w:tr w:rsidR="00BC425E" w:rsidRPr="00BC425E" w14:paraId="11074D70" w14:textId="77777777" w:rsidTr="00210A19">
        <w:trPr>
          <w:trHeight w:val="300"/>
        </w:trPr>
        <w:tc>
          <w:tcPr>
            <w:tcW w:w="1988" w:type="dxa"/>
          </w:tcPr>
          <w:p w14:paraId="11CCBE0C" w14:textId="77777777" w:rsidR="00BC425E" w:rsidRPr="00BC425E" w:rsidRDefault="00BC425E" w:rsidP="00BC425E">
            <w:pPr>
              <w:rPr>
                <w:b/>
                <w:kern w:val="2"/>
                <w:szCs w:val="24"/>
              </w:rPr>
            </w:pPr>
            <w:r w:rsidRPr="00BC425E">
              <w:rPr>
                <w:b/>
                <w:kern w:val="2"/>
                <w:szCs w:val="24"/>
              </w:rPr>
              <w:t>11.2. Sutarties galiojimo termino pratęsimas</w:t>
            </w:r>
          </w:p>
        </w:tc>
        <w:tc>
          <w:tcPr>
            <w:tcW w:w="7547" w:type="dxa"/>
            <w:gridSpan w:val="2"/>
          </w:tcPr>
          <w:p w14:paraId="76A37A98" w14:textId="77777777" w:rsidR="00BC425E" w:rsidRPr="00BC425E" w:rsidRDefault="00BC425E" w:rsidP="00BC425E">
            <w:pPr>
              <w:rPr>
                <w:kern w:val="2"/>
                <w:szCs w:val="24"/>
              </w:rPr>
            </w:pPr>
            <w:r w:rsidRPr="00BC425E">
              <w:rPr>
                <w:kern w:val="2"/>
                <w:szCs w:val="24"/>
              </w:rPr>
              <w:t>Netaikoma</w:t>
            </w:r>
          </w:p>
          <w:p w14:paraId="78A307CF" w14:textId="77777777" w:rsidR="00BC425E" w:rsidRPr="00BC425E" w:rsidRDefault="00BC425E" w:rsidP="00BC425E">
            <w:pPr>
              <w:rPr>
                <w:kern w:val="2"/>
                <w:szCs w:val="24"/>
              </w:rPr>
            </w:pPr>
          </w:p>
          <w:p w14:paraId="01C8D7B1" w14:textId="6AD997F6" w:rsidR="00BC425E" w:rsidRPr="00BC425E" w:rsidRDefault="00BC425E" w:rsidP="00BC425E">
            <w:pPr>
              <w:rPr>
                <w:kern w:val="2"/>
                <w:szCs w:val="24"/>
              </w:rPr>
            </w:pPr>
          </w:p>
        </w:tc>
      </w:tr>
      <w:tr w:rsidR="00BC425E" w:rsidRPr="00BC425E" w14:paraId="0AB195D7" w14:textId="77777777" w:rsidTr="00455AA7">
        <w:trPr>
          <w:trHeight w:val="300"/>
        </w:trPr>
        <w:tc>
          <w:tcPr>
            <w:tcW w:w="9535" w:type="dxa"/>
            <w:gridSpan w:val="3"/>
          </w:tcPr>
          <w:p w14:paraId="603274A4" w14:textId="77777777" w:rsidR="00BC425E" w:rsidRPr="00BC425E" w:rsidRDefault="00BC425E" w:rsidP="00BC425E">
            <w:pPr>
              <w:jc w:val="center"/>
              <w:rPr>
                <w:b/>
                <w:kern w:val="2"/>
                <w:szCs w:val="24"/>
              </w:rPr>
            </w:pPr>
            <w:r w:rsidRPr="00BC425E">
              <w:rPr>
                <w:b/>
                <w:kern w:val="2"/>
                <w:szCs w:val="24"/>
              </w:rPr>
              <w:t>12. SUTARTIES NUTRAUKIMAS</w:t>
            </w:r>
          </w:p>
        </w:tc>
      </w:tr>
      <w:tr w:rsidR="00BC425E" w:rsidRPr="00BC425E" w14:paraId="3BAAFDF9" w14:textId="77777777" w:rsidTr="00210A19">
        <w:trPr>
          <w:trHeight w:val="300"/>
        </w:trPr>
        <w:tc>
          <w:tcPr>
            <w:tcW w:w="1988" w:type="dxa"/>
            <w:tcBorders>
              <w:top w:val="single" w:sz="4" w:space="0" w:color="auto"/>
              <w:left w:val="single" w:sz="4" w:space="0" w:color="auto"/>
              <w:bottom w:val="single" w:sz="4" w:space="0" w:color="auto"/>
              <w:right w:val="single" w:sz="4" w:space="0" w:color="auto"/>
            </w:tcBorders>
          </w:tcPr>
          <w:p w14:paraId="59CE1FE9" w14:textId="77777777" w:rsidR="00BC425E" w:rsidRPr="00BC425E" w:rsidRDefault="00BC425E" w:rsidP="00BC425E">
            <w:pPr>
              <w:rPr>
                <w:b/>
                <w:kern w:val="2"/>
                <w:szCs w:val="24"/>
              </w:rPr>
            </w:pPr>
            <w:r w:rsidRPr="00BC425E">
              <w:rPr>
                <w:b/>
                <w:kern w:val="2"/>
                <w:szCs w:val="24"/>
              </w:rPr>
              <w:t>12.1. Sutarties nutraukimo pagrindai</w:t>
            </w:r>
          </w:p>
        </w:tc>
        <w:tc>
          <w:tcPr>
            <w:tcW w:w="7547" w:type="dxa"/>
            <w:gridSpan w:val="2"/>
            <w:tcBorders>
              <w:top w:val="single" w:sz="4" w:space="0" w:color="auto"/>
              <w:left w:val="single" w:sz="4" w:space="0" w:color="auto"/>
              <w:bottom w:val="single" w:sz="4" w:space="0" w:color="auto"/>
              <w:right w:val="single" w:sz="4" w:space="0" w:color="auto"/>
            </w:tcBorders>
          </w:tcPr>
          <w:p w14:paraId="2BB074CF" w14:textId="5677CE4B" w:rsidR="00BC425E" w:rsidRDefault="00D2409C" w:rsidP="00D2409C">
            <w:pPr>
              <w:jc w:val="both"/>
              <w:rPr>
                <w:kern w:val="2"/>
                <w:szCs w:val="24"/>
              </w:rPr>
            </w:pPr>
            <w:r w:rsidRPr="0089490D">
              <w:rPr>
                <w:kern w:val="2"/>
                <w:szCs w:val="24"/>
              </w:rPr>
              <w:t>12.1.</w:t>
            </w:r>
            <w:r w:rsidR="00E97DF8">
              <w:rPr>
                <w:kern w:val="2"/>
                <w:szCs w:val="24"/>
              </w:rPr>
              <w:t>1.</w:t>
            </w:r>
            <w:r w:rsidRPr="0089490D">
              <w:rPr>
                <w:kern w:val="2"/>
                <w:szCs w:val="24"/>
              </w:rPr>
              <w:t xml:space="preserve"> </w:t>
            </w:r>
            <w:r w:rsidR="00BC425E" w:rsidRPr="0089490D">
              <w:rPr>
                <w:kern w:val="2"/>
                <w:szCs w:val="24"/>
              </w:rPr>
              <w:t>Sutartis gali būti nutraukiama rašytiniu Šalių susitarimu arba vienašališkai, Bendrosiose sąlygose ir šiais Specialiosiose sąlygose nurodytais atvejais ir nustatyta tvarka.</w:t>
            </w:r>
          </w:p>
          <w:p w14:paraId="18045049" w14:textId="015B0F8E" w:rsidR="00D2409C" w:rsidRPr="0089490D" w:rsidRDefault="00D2409C" w:rsidP="00D2409C">
            <w:pPr>
              <w:jc w:val="both"/>
              <w:rPr>
                <w:kern w:val="2"/>
                <w:szCs w:val="24"/>
              </w:rPr>
            </w:pPr>
            <w:r w:rsidRPr="0089490D">
              <w:rPr>
                <w:kern w:val="2"/>
                <w:szCs w:val="24"/>
              </w:rPr>
              <w:lastRenderedPageBreak/>
              <w:t>12.</w:t>
            </w:r>
            <w:r w:rsidR="00E97DF8">
              <w:rPr>
                <w:kern w:val="2"/>
                <w:szCs w:val="24"/>
              </w:rPr>
              <w:t>1.</w:t>
            </w:r>
            <w:r w:rsidRPr="0089490D">
              <w:rPr>
                <w:kern w:val="2"/>
                <w:szCs w:val="24"/>
              </w:rPr>
              <w:t xml:space="preserve">2. Pirkėjas </w:t>
            </w:r>
            <w:r w:rsidR="0089490D" w:rsidRPr="0089490D">
              <w:rPr>
                <w:kern w:val="2"/>
                <w:szCs w:val="24"/>
              </w:rPr>
              <w:t xml:space="preserve">ne vėliau kaip </w:t>
            </w:r>
            <w:r w:rsidR="0089490D" w:rsidRPr="00CA36B3">
              <w:rPr>
                <w:kern w:val="2"/>
                <w:szCs w:val="24"/>
              </w:rPr>
              <w:t xml:space="preserve">prieš </w:t>
            </w:r>
            <w:r w:rsidR="00225E74" w:rsidRPr="00CA36B3">
              <w:rPr>
                <w:kern w:val="2"/>
                <w:szCs w:val="24"/>
              </w:rPr>
              <w:t>10</w:t>
            </w:r>
            <w:r w:rsidR="0089490D" w:rsidRPr="00CA36B3">
              <w:rPr>
                <w:kern w:val="2"/>
                <w:szCs w:val="24"/>
              </w:rPr>
              <w:t xml:space="preserve"> (</w:t>
            </w:r>
            <w:r w:rsidR="00225E74" w:rsidRPr="00CA36B3">
              <w:rPr>
                <w:kern w:val="2"/>
                <w:szCs w:val="24"/>
              </w:rPr>
              <w:t>dešimt</w:t>
            </w:r>
            <w:r w:rsidR="0089490D" w:rsidRPr="00CA36B3">
              <w:rPr>
                <w:kern w:val="2"/>
                <w:szCs w:val="24"/>
              </w:rPr>
              <w:t>) darbo</w:t>
            </w:r>
            <w:r w:rsidR="0089490D" w:rsidRPr="0089490D">
              <w:rPr>
                <w:kern w:val="2"/>
                <w:szCs w:val="24"/>
              </w:rPr>
              <w:t xml:space="preserve"> dien</w:t>
            </w:r>
            <w:r w:rsidR="00CA4518">
              <w:rPr>
                <w:kern w:val="2"/>
                <w:szCs w:val="24"/>
              </w:rPr>
              <w:t>ų</w:t>
            </w:r>
            <w:r w:rsidR="0089490D" w:rsidRPr="0089490D">
              <w:rPr>
                <w:kern w:val="2"/>
                <w:szCs w:val="24"/>
              </w:rPr>
              <w:t xml:space="preserve"> įspėjęs Tiekėją </w:t>
            </w:r>
            <w:r w:rsidRPr="0089490D">
              <w:rPr>
                <w:kern w:val="2"/>
                <w:szCs w:val="24"/>
              </w:rPr>
              <w:t>turi teisę nutraukti Sutartį vienašališkai, jei įvyksta bent viena iš šių sąlygų:</w:t>
            </w:r>
          </w:p>
          <w:p w14:paraId="37DBCBBC" w14:textId="7E3E77AF" w:rsidR="00D2409C" w:rsidRPr="0089490D" w:rsidRDefault="00D2409C" w:rsidP="00D2409C">
            <w:pPr>
              <w:jc w:val="both"/>
              <w:rPr>
                <w:kern w:val="2"/>
                <w:szCs w:val="24"/>
              </w:rPr>
            </w:pPr>
            <w:r w:rsidRPr="0089490D">
              <w:rPr>
                <w:kern w:val="2"/>
                <w:szCs w:val="24"/>
              </w:rPr>
              <w:t>12.</w:t>
            </w:r>
            <w:r w:rsidR="00E97DF8">
              <w:rPr>
                <w:kern w:val="2"/>
                <w:szCs w:val="24"/>
              </w:rPr>
              <w:t>1.</w:t>
            </w:r>
            <w:r w:rsidRPr="0089490D">
              <w:rPr>
                <w:kern w:val="2"/>
                <w:szCs w:val="24"/>
              </w:rPr>
              <w:t xml:space="preserve">2.1. dėl Tiekėjo kaltės per 3 </w:t>
            </w:r>
            <w:r w:rsidR="00A542F4">
              <w:rPr>
                <w:kern w:val="2"/>
                <w:szCs w:val="24"/>
              </w:rPr>
              <w:t xml:space="preserve">(tris) </w:t>
            </w:r>
            <w:r w:rsidRPr="0089490D">
              <w:rPr>
                <w:kern w:val="2"/>
                <w:szCs w:val="24"/>
              </w:rPr>
              <w:t xml:space="preserve">iš eilės einančius mėnesius daugiau nei 2 </w:t>
            </w:r>
            <w:r w:rsidR="00A542F4">
              <w:rPr>
                <w:kern w:val="2"/>
                <w:szCs w:val="24"/>
              </w:rPr>
              <w:t xml:space="preserve">(du) </w:t>
            </w:r>
            <w:r w:rsidRPr="0089490D">
              <w:rPr>
                <w:kern w:val="2"/>
                <w:szCs w:val="24"/>
              </w:rPr>
              <w:t>kartus viršijami reakcijos terminai blokuojantiems arba kritiniams incidentams daugiau nei 50</w:t>
            </w:r>
            <w:r w:rsidR="00A542F4">
              <w:rPr>
                <w:kern w:val="2"/>
                <w:szCs w:val="24"/>
              </w:rPr>
              <w:t xml:space="preserve"> (penkiasdešimt)</w:t>
            </w:r>
            <w:r w:rsidRPr="0089490D">
              <w:rPr>
                <w:kern w:val="2"/>
                <w:szCs w:val="24"/>
              </w:rPr>
              <w:t xml:space="preserve"> proc.;</w:t>
            </w:r>
          </w:p>
          <w:p w14:paraId="2B7DFAA6" w14:textId="3CE24138" w:rsidR="00BC425E" w:rsidRDefault="00D2409C" w:rsidP="00D2409C">
            <w:pPr>
              <w:jc w:val="both"/>
              <w:rPr>
                <w:kern w:val="2"/>
                <w:szCs w:val="24"/>
              </w:rPr>
            </w:pPr>
            <w:r w:rsidRPr="0089490D">
              <w:rPr>
                <w:kern w:val="2"/>
                <w:szCs w:val="24"/>
              </w:rPr>
              <w:t>12.</w:t>
            </w:r>
            <w:r w:rsidR="00E97DF8">
              <w:rPr>
                <w:kern w:val="2"/>
                <w:szCs w:val="24"/>
              </w:rPr>
              <w:t>1.</w:t>
            </w:r>
            <w:r w:rsidRPr="0089490D">
              <w:rPr>
                <w:kern w:val="2"/>
                <w:szCs w:val="24"/>
              </w:rPr>
              <w:t>2.</w:t>
            </w:r>
            <w:r w:rsidR="00855A82">
              <w:rPr>
                <w:kern w:val="2"/>
                <w:szCs w:val="24"/>
              </w:rPr>
              <w:t>2</w:t>
            </w:r>
            <w:r w:rsidRPr="0089490D">
              <w:rPr>
                <w:kern w:val="2"/>
                <w:szCs w:val="24"/>
              </w:rPr>
              <w:t xml:space="preserve">. Tiekėjas nereaguoja į Pirkėjo raštišką įspėjimą dėl neištaisomo pažeidimo ir nepašalina priežasčių per 10 </w:t>
            </w:r>
            <w:r w:rsidR="00CD2C56">
              <w:rPr>
                <w:kern w:val="2"/>
                <w:szCs w:val="24"/>
              </w:rPr>
              <w:t xml:space="preserve">(dešimt) </w:t>
            </w:r>
            <w:r w:rsidRPr="0089490D">
              <w:rPr>
                <w:kern w:val="2"/>
                <w:szCs w:val="24"/>
              </w:rPr>
              <w:t xml:space="preserve">darbo dienų. Neištaisomu pažeidimu laikomas incidentas ir (ar) užklausa, kurie nebuvo išspręsti per sutartyje nustatytus sprendimo terminus, arba kai tas pats pažeidimas pasikartoja po jo ištaisymo, dėl ko </w:t>
            </w:r>
            <w:r w:rsidR="004C29BD">
              <w:rPr>
                <w:kern w:val="2"/>
                <w:szCs w:val="24"/>
              </w:rPr>
              <w:t>P</w:t>
            </w:r>
            <w:r w:rsidRPr="0089490D">
              <w:rPr>
                <w:kern w:val="2"/>
                <w:szCs w:val="24"/>
              </w:rPr>
              <w:t>aslaug</w:t>
            </w:r>
            <w:r w:rsidR="004C29BD">
              <w:rPr>
                <w:kern w:val="2"/>
                <w:szCs w:val="24"/>
              </w:rPr>
              <w:t>ų</w:t>
            </w:r>
            <w:r w:rsidRPr="0089490D">
              <w:rPr>
                <w:kern w:val="2"/>
                <w:szCs w:val="24"/>
              </w:rPr>
              <w:t xml:space="preserve"> kokybė neatitinka Sutartyje nustatytų Paslaugų teikimo reikalavimų</w:t>
            </w:r>
            <w:r w:rsidR="003B0D7F">
              <w:rPr>
                <w:kern w:val="2"/>
                <w:szCs w:val="24"/>
              </w:rPr>
              <w:t>;</w:t>
            </w:r>
          </w:p>
          <w:p w14:paraId="4F043973" w14:textId="4B6F697F" w:rsidR="00116EDD" w:rsidRDefault="00116EDD" w:rsidP="00D2409C">
            <w:pPr>
              <w:jc w:val="both"/>
              <w:rPr>
                <w:kern w:val="2"/>
                <w:szCs w:val="24"/>
              </w:rPr>
            </w:pPr>
            <w:r>
              <w:rPr>
                <w:kern w:val="2"/>
                <w:szCs w:val="24"/>
              </w:rPr>
              <w:t xml:space="preserve">12.1.2.3. </w:t>
            </w:r>
            <w:r w:rsidRPr="00CD2C56">
              <w:rPr>
                <w:rFonts w:eastAsia="Arial"/>
                <w:kern w:val="2"/>
                <w:szCs w:val="24"/>
                <w:lang w:val="lt"/>
              </w:rPr>
              <w:t xml:space="preserve">jeigu Tiekėjas nesilaiko </w:t>
            </w:r>
            <w:r>
              <w:rPr>
                <w:rFonts w:eastAsia="Arial"/>
                <w:kern w:val="2"/>
                <w:szCs w:val="24"/>
                <w:lang w:val="lt"/>
              </w:rPr>
              <w:t>Techninėje specifikacijoje</w:t>
            </w:r>
            <w:r w:rsidRPr="00CD2C56">
              <w:rPr>
                <w:rFonts w:eastAsia="Arial"/>
                <w:kern w:val="2"/>
                <w:szCs w:val="24"/>
                <w:lang w:val="lt"/>
              </w:rPr>
              <w:t xml:space="preserve"> nustatytų Paslaugų teikimo terminų 2 (du) kartus iš eilės</w:t>
            </w:r>
            <w:r>
              <w:rPr>
                <w:rFonts w:eastAsia="Arial"/>
                <w:kern w:val="2"/>
                <w:szCs w:val="24"/>
                <w:lang w:val="lt"/>
              </w:rPr>
              <w:t>.</w:t>
            </w:r>
          </w:p>
          <w:p w14:paraId="48287F9C" w14:textId="7AFEE75E" w:rsidR="001040FD" w:rsidRPr="00432D41" w:rsidRDefault="003B0D7F" w:rsidP="00D2409C">
            <w:pPr>
              <w:jc w:val="both"/>
              <w:rPr>
                <w:kern w:val="2"/>
                <w:szCs w:val="24"/>
              </w:rPr>
            </w:pPr>
            <w:r>
              <w:rPr>
                <w:kern w:val="2"/>
                <w:szCs w:val="24"/>
              </w:rPr>
              <w:t>12.</w:t>
            </w:r>
            <w:r w:rsidR="00E97DF8">
              <w:rPr>
                <w:kern w:val="2"/>
                <w:szCs w:val="24"/>
              </w:rPr>
              <w:t>1.</w:t>
            </w:r>
            <w:r w:rsidR="00855A82">
              <w:rPr>
                <w:kern w:val="2"/>
                <w:szCs w:val="24"/>
              </w:rPr>
              <w:t>3</w:t>
            </w:r>
            <w:r>
              <w:rPr>
                <w:kern w:val="2"/>
                <w:szCs w:val="24"/>
              </w:rPr>
              <w:t xml:space="preserve">. </w:t>
            </w:r>
            <w:r w:rsidR="00487587">
              <w:rPr>
                <w:kern w:val="2"/>
                <w:szCs w:val="24"/>
              </w:rPr>
              <w:t xml:space="preserve">Pirkėjas </w:t>
            </w:r>
            <w:r w:rsidR="00CA36B3">
              <w:rPr>
                <w:kern w:val="2"/>
                <w:szCs w:val="24"/>
              </w:rPr>
              <w:t xml:space="preserve">nutraukia Sutartį, </w:t>
            </w:r>
            <w:r w:rsidRPr="003B0D7F">
              <w:rPr>
                <w:kern w:val="2"/>
                <w:szCs w:val="24"/>
              </w:rPr>
              <w:t>kai paaiškėja aplinkybės, nurodytos Lietuvos Respublikos viešųjų pirkimų įstatymo 37 straipsnio 9 dalyje ir 47 straipsnio 9 dalyje</w:t>
            </w:r>
            <w:r w:rsidR="00AC62E7">
              <w:rPr>
                <w:kern w:val="2"/>
                <w:szCs w:val="24"/>
              </w:rPr>
              <w:t>.</w:t>
            </w:r>
          </w:p>
          <w:p w14:paraId="1B0576CB" w14:textId="16340A20" w:rsidR="00C123C3" w:rsidRPr="0089490D" w:rsidRDefault="00C123C3" w:rsidP="00BC425E">
            <w:pPr>
              <w:rPr>
                <w:kern w:val="2"/>
                <w:szCs w:val="24"/>
              </w:rPr>
            </w:pPr>
          </w:p>
        </w:tc>
      </w:tr>
      <w:tr w:rsidR="00BC425E" w:rsidRPr="00BC425E" w14:paraId="24732E35" w14:textId="77777777" w:rsidTr="00210A19">
        <w:trPr>
          <w:trHeight w:val="300"/>
        </w:trPr>
        <w:tc>
          <w:tcPr>
            <w:tcW w:w="1988" w:type="dxa"/>
            <w:tcBorders>
              <w:top w:val="single" w:sz="4" w:space="0" w:color="auto"/>
              <w:left w:val="single" w:sz="4" w:space="0" w:color="auto"/>
              <w:bottom w:val="single" w:sz="4" w:space="0" w:color="auto"/>
              <w:right w:val="single" w:sz="4" w:space="0" w:color="auto"/>
            </w:tcBorders>
          </w:tcPr>
          <w:p w14:paraId="29DE0416" w14:textId="77777777" w:rsidR="00BC425E" w:rsidRPr="00BC425E" w:rsidRDefault="00BC425E" w:rsidP="00BC425E">
            <w:pPr>
              <w:rPr>
                <w:b/>
                <w:kern w:val="2"/>
                <w:szCs w:val="24"/>
              </w:rPr>
            </w:pPr>
            <w:r w:rsidRPr="00BC425E">
              <w:rPr>
                <w:b/>
                <w:kern w:val="2"/>
                <w:szCs w:val="24"/>
              </w:rPr>
              <w:lastRenderedPageBreak/>
              <w:t xml:space="preserve">12.2. Esminiai Sutarties </w:t>
            </w:r>
            <w:r w:rsidRPr="00BC425E">
              <w:rPr>
                <w:b/>
                <w:szCs w:val="24"/>
              </w:rPr>
              <w:t>pažeidimai</w:t>
            </w:r>
          </w:p>
        </w:tc>
        <w:tc>
          <w:tcPr>
            <w:tcW w:w="7547" w:type="dxa"/>
            <w:gridSpan w:val="2"/>
            <w:tcBorders>
              <w:top w:val="single" w:sz="4" w:space="0" w:color="auto"/>
              <w:left w:val="single" w:sz="4" w:space="0" w:color="auto"/>
              <w:bottom w:val="single" w:sz="4" w:space="0" w:color="auto"/>
              <w:right w:val="single" w:sz="4" w:space="0" w:color="auto"/>
            </w:tcBorders>
          </w:tcPr>
          <w:p w14:paraId="194ED7BE" w14:textId="34AB74D9" w:rsidR="00BC425E" w:rsidRPr="00CD2C56" w:rsidRDefault="00BC425E" w:rsidP="001C7D12">
            <w:pPr>
              <w:jc w:val="both"/>
              <w:rPr>
                <w:kern w:val="2"/>
                <w:szCs w:val="24"/>
              </w:rPr>
            </w:pPr>
            <w:r w:rsidRPr="00CD2C56">
              <w:rPr>
                <w:kern w:val="2"/>
                <w:szCs w:val="24"/>
              </w:rPr>
              <w:t>12.2.1. jeigu Tiekėjas nevykdo prisiimtų įsipareigojimų už Sutartyje nustatyt</w:t>
            </w:r>
            <w:r w:rsidR="00765CD7" w:rsidRPr="00CD2C56">
              <w:rPr>
                <w:kern w:val="2"/>
                <w:szCs w:val="24"/>
              </w:rPr>
              <w:t>us</w:t>
            </w:r>
            <w:r w:rsidRPr="00CD2C56">
              <w:rPr>
                <w:kern w:val="2"/>
                <w:szCs w:val="24"/>
              </w:rPr>
              <w:t xml:space="preserve"> įkainius;</w:t>
            </w:r>
          </w:p>
          <w:p w14:paraId="165ADBD7" w14:textId="17D79C97" w:rsidR="00BC425E" w:rsidRPr="00CD2C56" w:rsidRDefault="00BC425E" w:rsidP="001C7D12">
            <w:pPr>
              <w:jc w:val="both"/>
              <w:rPr>
                <w:kern w:val="2"/>
                <w:szCs w:val="24"/>
              </w:rPr>
            </w:pPr>
            <w:r w:rsidRPr="00CD2C56">
              <w:rPr>
                <w:kern w:val="2"/>
                <w:szCs w:val="24"/>
              </w:rPr>
              <w:t>12.2.</w:t>
            </w:r>
            <w:r w:rsidR="006F3590" w:rsidRPr="00CD2C56">
              <w:rPr>
                <w:kern w:val="2"/>
                <w:szCs w:val="24"/>
              </w:rPr>
              <w:t>2</w:t>
            </w:r>
            <w:r w:rsidRPr="00CD2C5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CA36B3">
              <w:rPr>
                <w:kern w:val="2"/>
                <w:szCs w:val="24"/>
              </w:rPr>
              <w:t>Pirkėjo nustatytą terminą</w:t>
            </w:r>
            <w:r w:rsidRPr="00CD2C56">
              <w:rPr>
                <w:kern w:val="2"/>
                <w:szCs w:val="24"/>
              </w:rPr>
              <w:t xml:space="preserve"> neištaiso pažeidimų;</w:t>
            </w:r>
          </w:p>
          <w:p w14:paraId="2F3856D1" w14:textId="3D80B2D4" w:rsidR="00BC425E" w:rsidRPr="00CD2C56" w:rsidRDefault="00BC425E" w:rsidP="00BC425E">
            <w:pPr>
              <w:tabs>
                <w:tab w:val="left" w:pos="567"/>
                <w:tab w:val="left" w:pos="851"/>
                <w:tab w:val="left" w:pos="992"/>
                <w:tab w:val="left" w:pos="1134"/>
              </w:tabs>
              <w:spacing w:line="257" w:lineRule="auto"/>
              <w:jc w:val="both"/>
              <w:rPr>
                <w:rFonts w:eastAsia="Arial"/>
                <w:kern w:val="2"/>
                <w:szCs w:val="24"/>
                <w:lang w:val="lt"/>
              </w:rPr>
            </w:pPr>
            <w:r w:rsidRPr="00CD2C56">
              <w:rPr>
                <w:rFonts w:eastAsia="Arial"/>
                <w:kern w:val="2"/>
                <w:szCs w:val="24"/>
                <w:lang w:val="lt"/>
              </w:rPr>
              <w:t>12.2.</w:t>
            </w:r>
            <w:r w:rsidR="00F910BE">
              <w:rPr>
                <w:rFonts w:eastAsia="Arial"/>
                <w:kern w:val="2"/>
                <w:szCs w:val="24"/>
                <w:lang w:val="lt"/>
              </w:rPr>
              <w:t>3</w:t>
            </w:r>
            <w:r w:rsidRPr="00CD2C56">
              <w:rPr>
                <w:rFonts w:eastAsia="Arial"/>
                <w:kern w:val="2"/>
                <w:szCs w:val="24"/>
                <w:lang w:val="lt"/>
              </w:rPr>
              <w:t xml:space="preserve">. jeigu Tiekėjas pažeidžia Paslaugų suteikimo terminus ir </w:t>
            </w:r>
            <w:r w:rsidR="00855A82" w:rsidRPr="00CD2C56">
              <w:rPr>
                <w:rFonts w:eastAsia="Arial"/>
                <w:kern w:val="2"/>
                <w:szCs w:val="24"/>
                <w:lang w:val="lt"/>
              </w:rPr>
              <w:t xml:space="preserve">per 6 </w:t>
            </w:r>
            <w:r w:rsidR="00CD2C56" w:rsidRPr="00CD2C56">
              <w:rPr>
                <w:rFonts w:eastAsia="Arial"/>
                <w:kern w:val="2"/>
                <w:szCs w:val="24"/>
                <w:lang w:val="lt"/>
              </w:rPr>
              <w:t xml:space="preserve">(šešis) </w:t>
            </w:r>
            <w:r w:rsidR="00855A82" w:rsidRPr="00CD2C56">
              <w:rPr>
                <w:rFonts w:eastAsia="Arial"/>
                <w:kern w:val="2"/>
                <w:szCs w:val="24"/>
                <w:lang w:val="lt"/>
              </w:rPr>
              <w:t xml:space="preserve">mėnesius </w:t>
            </w:r>
            <w:r w:rsidRPr="00CD2C56">
              <w:rPr>
                <w:rFonts w:eastAsia="Arial"/>
                <w:kern w:val="2"/>
                <w:szCs w:val="24"/>
                <w:lang w:val="lt"/>
              </w:rPr>
              <w:t xml:space="preserve">priskaičiuotų </w:t>
            </w:r>
            <w:r w:rsidR="00855A82" w:rsidRPr="00CD2C56">
              <w:rPr>
                <w:rFonts w:eastAsia="Arial"/>
                <w:kern w:val="2"/>
                <w:szCs w:val="24"/>
                <w:lang w:val="lt"/>
              </w:rPr>
              <w:t>baud</w:t>
            </w:r>
            <w:r w:rsidRPr="00CD2C56">
              <w:rPr>
                <w:rFonts w:eastAsia="Arial"/>
                <w:kern w:val="2"/>
                <w:szCs w:val="24"/>
                <w:lang w:val="lt"/>
              </w:rPr>
              <w:t xml:space="preserve">ų už vėlavimą suma viršija </w:t>
            </w:r>
            <w:r w:rsidR="00855A82" w:rsidRPr="00CD2C56">
              <w:rPr>
                <w:rFonts w:eastAsia="Arial"/>
                <w:kern w:val="2"/>
                <w:szCs w:val="24"/>
                <w:lang w:val="lt"/>
              </w:rPr>
              <w:t>15</w:t>
            </w:r>
            <w:r w:rsidRPr="00CD2C56">
              <w:rPr>
                <w:rFonts w:eastAsia="Arial"/>
                <w:kern w:val="2"/>
                <w:szCs w:val="24"/>
                <w:lang w:val="lt"/>
              </w:rPr>
              <w:t xml:space="preserve"> (</w:t>
            </w:r>
            <w:r w:rsidR="00855A82" w:rsidRPr="00CD2C56">
              <w:rPr>
                <w:rFonts w:eastAsia="Arial"/>
                <w:kern w:val="2"/>
                <w:szCs w:val="24"/>
                <w:lang w:val="lt"/>
              </w:rPr>
              <w:t>penkiolika</w:t>
            </w:r>
            <w:r w:rsidRPr="00CD2C56">
              <w:rPr>
                <w:rFonts w:eastAsia="Arial"/>
                <w:kern w:val="2"/>
                <w:szCs w:val="24"/>
                <w:lang w:val="lt"/>
              </w:rPr>
              <w:t>) proc. Pradinės sutarties vertės;</w:t>
            </w:r>
          </w:p>
          <w:p w14:paraId="1F67535D" w14:textId="355E0A75" w:rsidR="00BC425E" w:rsidRPr="00CD2C56" w:rsidRDefault="00BC425E" w:rsidP="00BC425E">
            <w:pPr>
              <w:tabs>
                <w:tab w:val="left" w:pos="567"/>
                <w:tab w:val="left" w:pos="851"/>
                <w:tab w:val="left" w:pos="992"/>
                <w:tab w:val="left" w:pos="1134"/>
              </w:tabs>
              <w:spacing w:line="257" w:lineRule="auto"/>
              <w:jc w:val="both"/>
              <w:rPr>
                <w:rFonts w:eastAsia="Arial"/>
                <w:kern w:val="2"/>
                <w:szCs w:val="24"/>
                <w:lang w:val="lt"/>
              </w:rPr>
            </w:pPr>
            <w:r w:rsidRPr="00CD2C56">
              <w:rPr>
                <w:rFonts w:eastAsia="Arial"/>
                <w:kern w:val="2"/>
                <w:szCs w:val="24"/>
                <w:lang w:val="lt"/>
              </w:rPr>
              <w:t>12.2.</w:t>
            </w:r>
            <w:r w:rsidR="00F910BE">
              <w:rPr>
                <w:rFonts w:eastAsia="Arial"/>
                <w:kern w:val="2"/>
                <w:szCs w:val="24"/>
                <w:lang w:val="lt"/>
              </w:rPr>
              <w:t>4</w:t>
            </w:r>
            <w:r w:rsidRPr="00CD2C56">
              <w:rPr>
                <w:rFonts w:eastAsia="Arial"/>
                <w:kern w:val="2"/>
                <w:szCs w:val="24"/>
                <w:lang w:val="lt"/>
              </w:rPr>
              <w:t>. Tiekėjas pažeidžia Paslaugų suteikimo terminus ir dėl Paslaugų suteikimo vėlavimo Paslaugos tampa nebereikalingos;</w:t>
            </w:r>
          </w:p>
          <w:p w14:paraId="59F5DC8B" w14:textId="3E21A118" w:rsidR="00BC425E" w:rsidRPr="00CD2C56" w:rsidRDefault="00BC425E" w:rsidP="00BC425E">
            <w:pPr>
              <w:tabs>
                <w:tab w:val="left" w:pos="567"/>
                <w:tab w:val="left" w:pos="851"/>
                <w:tab w:val="left" w:pos="992"/>
                <w:tab w:val="left" w:pos="1134"/>
              </w:tabs>
              <w:spacing w:line="257" w:lineRule="auto"/>
              <w:jc w:val="both"/>
              <w:rPr>
                <w:rFonts w:eastAsia="Arial"/>
                <w:kern w:val="2"/>
                <w:szCs w:val="24"/>
                <w:lang w:val="lt"/>
              </w:rPr>
            </w:pPr>
            <w:r w:rsidRPr="00CD2C56">
              <w:rPr>
                <w:rFonts w:eastAsia="Arial"/>
                <w:kern w:val="2"/>
                <w:szCs w:val="24"/>
                <w:lang w:val="lt"/>
              </w:rPr>
              <w:t>12.2.</w:t>
            </w:r>
            <w:r w:rsidR="00F910BE">
              <w:rPr>
                <w:rFonts w:eastAsia="Arial"/>
                <w:kern w:val="2"/>
                <w:szCs w:val="24"/>
                <w:lang w:val="lt"/>
              </w:rPr>
              <w:t>5</w:t>
            </w:r>
            <w:r w:rsidRPr="00CD2C56">
              <w:rPr>
                <w:rFonts w:eastAsia="Arial"/>
                <w:kern w:val="2"/>
                <w:szCs w:val="24"/>
                <w:lang w:val="lt"/>
              </w:rPr>
              <w:t>. Tiekėjas daugiau kaip 2 (du) kartus suteikia Paslaugas, kurios neatitinka Sutartyje ir (ar) įstatymuose nustatytų reikalavimų Paslaugoms;</w:t>
            </w:r>
          </w:p>
          <w:p w14:paraId="481A9E75" w14:textId="1CCA8CEF" w:rsidR="00BC425E" w:rsidRPr="00CD2C56" w:rsidRDefault="00BC425E" w:rsidP="00BC425E">
            <w:pPr>
              <w:tabs>
                <w:tab w:val="left" w:pos="567"/>
                <w:tab w:val="left" w:pos="851"/>
                <w:tab w:val="left" w:pos="992"/>
                <w:tab w:val="left" w:pos="1134"/>
              </w:tabs>
              <w:spacing w:line="257" w:lineRule="auto"/>
              <w:jc w:val="both"/>
              <w:rPr>
                <w:rFonts w:eastAsia="Arial"/>
                <w:kern w:val="2"/>
                <w:szCs w:val="24"/>
                <w:lang w:val="lt"/>
              </w:rPr>
            </w:pPr>
            <w:r w:rsidRPr="00CD2C56">
              <w:rPr>
                <w:rFonts w:eastAsia="Arial"/>
                <w:kern w:val="2"/>
                <w:szCs w:val="24"/>
                <w:lang w:val="lt"/>
              </w:rPr>
              <w:t>12.2.</w:t>
            </w:r>
            <w:r w:rsidR="00F910BE">
              <w:rPr>
                <w:rFonts w:eastAsia="Arial"/>
                <w:kern w:val="2"/>
                <w:szCs w:val="24"/>
                <w:lang w:val="lt"/>
              </w:rPr>
              <w:t>6</w:t>
            </w:r>
            <w:r w:rsidRPr="00CD2C5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03DBFCD" w14:textId="49356A51" w:rsidR="00BC425E" w:rsidRPr="00CD2C56" w:rsidRDefault="00BC425E" w:rsidP="00BC425E">
            <w:pPr>
              <w:tabs>
                <w:tab w:val="left" w:pos="567"/>
                <w:tab w:val="left" w:pos="851"/>
                <w:tab w:val="left" w:pos="992"/>
                <w:tab w:val="left" w:pos="1134"/>
              </w:tabs>
              <w:spacing w:line="257" w:lineRule="auto"/>
              <w:jc w:val="both"/>
              <w:rPr>
                <w:rFonts w:eastAsia="Arial"/>
                <w:kern w:val="2"/>
                <w:szCs w:val="24"/>
                <w:lang w:val="lt"/>
              </w:rPr>
            </w:pPr>
            <w:r w:rsidRPr="00CD2C56">
              <w:rPr>
                <w:rFonts w:eastAsia="Arial"/>
                <w:kern w:val="2"/>
                <w:szCs w:val="24"/>
                <w:lang w:val="lt"/>
              </w:rPr>
              <w:t>12.2.</w:t>
            </w:r>
            <w:r w:rsidR="00F910BE">
              <w:rPr>
                <w:rFonts w:eastAsia="Arial"/>
                <w:kern w:val="2"/>
                <w:szCs w:val="24"/>
                <w:lang w:val="lt"/>
              </w:rPr>
              <w:t>7</w:t>
            </w:r>
            <w:r w:rsidRPr="00CD2C56">
              <w:rPr>
                <w:rFonts w:eastAsia="Arial"/>
                <w:kern w:val="2"/>
                <w:szCs w:val="24"/>
                <w:lang w:val="lt"/>
              </w:rPr>
              <w:t>. Tiekėjas pažeidžia šios Sutarties nuostatas, reglamentuojančias konkurenciją, intelektinės nuosavybės ar konfidencialios informacijos valdymą;</w:t>
            </w:r>
          </w:p>
          <w:p w14:paraId="569DD30C" w14:textId="26954047" w:rsidR="00BC425E" w:rsidRPr="00CD2C56" w:rsidRDefault="00BC425E" w:rsidP="0064397A">
            <w:pPr>
              <w:jc w:val="both"/>
              <w:rPr>
                <w:kern w:val="2"/>
                <w:szCs w:val="24"/>
                <w:shd w:val="clear" w:color="auto" w:fill="FFFFFF"/>
              </w:rPr>
            </w:pPr>
            <w:r w:rsidRPr="00CD2C56">
              <w:rPr>
                <w:rFonts w:eastAsia="Arial"/>
                <w:kern w:val="2"/>
                <w:szCs w:val="24"/>
                <w:lang w:val="lt"/>
              </w:rPr>
              <w:t>12.2.</w:t>
            </w:r>
            <w:r w:rsidR="00F910BE">
              <w:rPr>
                <w:rFonts w:eastAsia="Arial"/>
                <w:kern w:val="2"/>
                <w:szCs w:val="24"/>
                <w:lang w:val="lt"/>
              </w:rPr>
              <w:t>8</w:t>
            </w:r>
            <w:r w:rsidRPr="00CD2C56">
              <w:rPr>
                <w:rFonts w:eastAsia="Arial"/>
                <w:kern w:val="2"/>
                <w:szCs w:val="24"/>
                <w:lang w:val="lt"/>
              </w:rPr>
              <w:t>.</w:t>
            </w:r>
            <w:r w:rsidRPr="00CD2C56">
              <w:rPr>
                <w:kern w:val="2"/>
                <w:szCs w:val="24"/>
                <w:shd w:val="clear" w:color="auto" w:fill="FFFFFF"/>
              </w:rPr>
              <w:t xml:space="preserve"> Tiekėjas ir (ar) jungtinės veiklos parneris, ir (ar) subtiekėjas </w:t>
            </w:r>
            <w:r w:rsidRPr="00CD2C56">
              <w:rPr>
                <w:szCs w:val="24"/>
                <w:shd w:val="clear" w:color="auto" w:fill="FFFFFF"/>
              </w:rPr>
              <w:t>p</w:t>
            </w:r>
            <w:r w:rsidRPr="00CD2C56">
              <w:rPr>
                <w:kern w:val="2"/>
                <w:szCs w:val="24"/>
                <w:shd w:val="clear" w:color="auto" w:fill="FFFFFF"/>
              </w:rPr>
              <w:t>aslaugų</w:t>
            </w:r>
            <w:r w:rsidRPr="00CD2C56">
              <w:rPr>
                <w:szCs w:val="24"/>
              </w:rPr>
              <w:t>, kurioms Sutartyje nustatyti aplinkos apsaugos vadybos sistemos reikalavimai,</w:t>
            </w:r>
            <w:r w:rsidRPr="00CD2C56">
              <w:rPr>
                <w:kern w:val="2"/>
                <w:szCs w:val="24"/>
                <w:shd w:val="clear" w:color="auto" w:fill="FFFFFF"/>
              </w:rPr>
              <w:t xml:space="preserve"> teikimo metu</w:t>
            </w:r>
            <w:r w:rsidRPr="00CD2C56">
              <w:rPr>
                <w:szCs w:val="24"/>
              </w:rPr>
              <w:t xml:space="preserve">, </w:t>
            </w:r>
            <w:r w:rsidRPr="00CD2C56">
              <w:rPr>
                <w:kern w:val="2"/>
                <w:szCs w:val="24"/>
                <w:shd w:val="clear" w:color="auto" w:fill="FFFFFF"/>
              </w:rPr>
              <w:t>neturi galiojančio aplinkos apsaugos vadybos sistemos sertifikato, ir (ar) nepateikia sertifikato pratęsimo (neįsigyja naujo)</w:t>
            </w:r>
            <w:r w:rsidR="003B0D7F" w:rsidRPr="00CD2C56">
              <w:rPr>
                <w:kern w:val="2"/>
                <w:szCs w:val="24"/>
                <w:shd w:val="clear" w:color="auto" w:fill="FFFFFF"/>
              </w:rPr>
              <w:t>;</w:t>
            </w:r>
          </w:p>
          <w:p w14:paraId="75C5B7DB" w14:textId="26D3ADC1" w:rsidR="00E86979" w:rsidRDefault="00E86979" w:rsidP="0064397A">
            <w:pPr>
              <w:jc w:val="both"/>
              <w:rPr>
                <w:szCs w:val="24"/>
              </w:rPr>
            </w:pPr>
            <w:r w:rsidRPr="00CD2C56">
              <w:rPr>
                <w:szCs w:val="24"/>
              </w:rPr>
              <w:t>12.2.</w:t>
            </w:r>
            <w:r w:rsidR="00F910BE">
              <w:rPr>
                <w:szCs w:val="24"/>
              </w:rPr>
              <w:t>9</w:t>
            </w:r>
            <w:r w:rsidRPr="00CD2C56">
              <w:rPr>
                <w:szCs w:val="24"/>
              </w:rPr>
              <w:t>. paaiškėjo, kad Tiekėjas, su kuriuo sudaryta Sutartis, turėjo būti pašalintas iš Pirkimo procedūros pagal Viešųjų pirkimų įstatymo 46 straipsnio 1 dalį</w:t>
            </w:r>
            <w:r w:rsidR="00CD2380" w:rsidRPr="00CD2C56">
              <w:rPr>
                <w:szCs w:val="24"/>
              </w:rPr>
              <w:t>.</w:t>
            </w:r>
          </w:p>
          <w:p w14:paraId="798CAA6E" w14:textId="79F5DD86" w:rsidR="00E86979" w:rsidRPr="00CD2C56" w:rsidRDefault="00E86979" w:rsidP="001040FD">
            <w:pPr>
              <w:jc w:val="both"/>
              <w:rPr>
                <w:rFonts w:eastAsia="Arial"/>
                <w:kern w:val="2"/>
                <w:szCs w:val="24"/>
              </w:rPr>
            </w:pPr>
          </w:p>
        </w:tc>
      </w:tr>
      <w:tr w:rsidR="00BC425E" w:rsidRPr="00BC425E" w14:paraId="7BFB02E1" w14:textId="77777777" w:rsidTr="00455AA7">
        <w:trPr>
          <w:trHeight w:val="300"/>
        </w:trPr>
        <w:tc>
          <w:tcPr>
            <w:tcW w:w="9535" w:type="dxa"/>
            <w:gridSpan w:val="3"/>
          </w:tcPr>
          <w:p w14:paraId="71C05EA0" w14:textId="180A37E3" w:rsidR="00BC425E" w:rsidRPr="00BC425E" w:rsidRDefault="00BC425E" w:rsidP="00BC425E">
            <w:pPr>
              <w:jc w:val="center"/>
              <w:rPr>
                <w:kern w:val="2"/>
                <w:szCs w:val="24"/>
              </w:rPr>
            </w:pPr>
            <w:r w:rsidRPr="00BC425E">
              <w:rPr>
                <w:b/>
                <w:kern w:val="2"/>
                <w:szCs w:val="24"/>
              </w:rPr>
              <w:t xml:space="preserve">13. APLINKOS APSAUGOS IR SOCIALINIAI KRITERIJAI </w:t>
            </w:r>
          </w:p>
        </w:tc>
      </w:tr>
      <w:tr w:rsidR="00BC425E" w:rsidRPr="00BC425E" w14:paraId="067424A1" w14:textId="77777777" w:rsidTr="00210A19">
        <w:trPr>
          <w:trHeight w:val="300"/>
        </w:trPr>
        <w:tc>
          <w:tcPr>
            <w:tcW w:w="1988" w:type="dxa"/>
          </w:tcPr>
          <w:p w14:paraId="67AA5B29" w14:textId="1E64397B" w:rsidR="00BC425E" w:rsidRPr="00BC425E" w:rsidRDefault="00BC425E" w:rsidP="00BC425E">
            <w:pPr>
              <w:rPr>
                <w:b/>
                <w:kern w:val="2"/>
                <w:szCs w:val="24"/>
              </w:rPr>
            </w:pPr>
            <w:r w:rsidRPr="00BC425E">
              <w:rPr>
                <w:b/>
                <w:kern w:val="2"/>
                <w:szCs w:val="24"/>
              </w:rPr>
              <w:lastRenderedPageBreak/>
              <w:t xml:space="preserve">13.1. Su perkamomis paslaugomis susiję aplinkos apsaugos kriterijai </w:t>
            </w:r>
          </w:p>
        </w:tc>
        <w:tc>
          <w:tcPr>
            <w:tcW w:w="7547" w:type="dxa"/>
            <w:gridSpan w:val="2"/>
          </w:tcPr>
          <w:p w14:paraId="0D78239E" w14:textId="77777777" w:rsidR="00BC425E" w:rsidRPr="00BC425E" w:rsidRDefault="00BC425E" w:rsidP="00BC425E">
            <w:pPr>
              <w:rPr>
                <w:color w:val="000000"/>
                <w:kern w:val="2"/>
                <w:szCs w:val="24"/>
                <w:shd w:val="clear" w:color="auto" w:fill="FFFFFF"/>
              </w:rPr>
            </w:pPr>
            <w:r w:rsidRPr="00BC425E">
              <w:rPr>
                <w:color w:val="000000"/>
                <w:kern w:val="2"/>
                <w:szCs w:val="24"/>
                <w:shd w:val="clear" w:color="auto" w:fill="FFFFFF"/>
              </w:rPr>
              <w:t>Netaikoma</w:t>
            </w:r>
          </w:p>
          <w:p w14:paraId="18E78F60" w14:textId="77777777" w:rsidR="00BC425E" w:rsidRPr="00BC425E" w:rsidRDefault="00BC425E" w:rsidP="00782440">
            <w:pPr>
              <w:rPr>
                <w:kern w:val="2"/>
                <w:szCs w:val="24"/>
              </w:rPr>
            </w:pPr>
          </w:p>
        </w:tc>
      </w:tr>
      <w:tr w:rsidR="00BC425E" w:rsidRPr="00BC425E" w14:paraId="2F495470" w14:textId="77777777" w:rsidTr="00210A19">
        <w:trPr>
          <w:trHeight w:val="300"/>
        </w:trPr>
        <w:tc>
          <w:tcPr>
            <w:tcW w:w="1988" w:type="dxa"/>
          </w:tcPr>
          <w:p w14:paraId="30ADE44B" w14:textId="77777777" w:rsidR="00BC425E" w:rsidRPr="00BC425E" w:rsidRDefault="00BC425E" w:rsidP="00BC425E">
            <w:pPr>
              <w:rPr>
                <w:b/>
                <w:kern w:val="2"/>
                <w:szCs w:val="24"/>
              </w:rPr>
            </w:pPr>
            <w:r w:rsidRPr="00BC425E">
              <w:rPr>
                <w:b/>
                <w:kern w:val="2"/>
                <w:szCs w:val="24"/>
              </w:rPr>
              <w:t>13.2. Su perkamomis Paslaugomis susiję socialiniai kriterijai</w:t>
            </w:r>
          </w:p>
        </w:tc>
        <w:tc>
          <w:tcPr>
            <w:tcW w:w="7547" w:type="dxa"/>
            <w:gridSpan w:val="2"/>
          </w:tcPr>
          <w:p w14:paraId="1A1BE6BE" w14:textId="77777777" w:rsidR="00BC425E" w:rsidRPr="00BC425E" w:rsidRDefault="00BC425E" w:rsidP="00BC425E">
            <w:pPr>
              <w:rPr>
                <w:kern w:val="2"/>
                <w:szCs w:val="24"/>
                <w:shd w:val="clear" w:color="auto" w:fill="FFFFFF"/>
              </w:rPr>
            </w:pPr>
            <w:r w:rsidRPr="00BC425E">
              <w:rPr>
                <w:kern w:val="2"/>
                <w:szCs w:val="24"/>
                <w:shd w:val="clear" w:color="auto" w:fill="FFFFFF"/>
              </w:rPr>
              <w:t>Netaikoma</w:t>
            </w:r>
          </w:p>
          <w:p w14:paraId="01A197CD" w14:textId="24A89EF8" w:rsidR="00BC425E" w:rsidRPr="00BC425E" w:rsidRDefault="00BC425E" w:rsidP="00BC425E">
            <w:pPr>
              <w:rPr>
                <w:kern w:val="2"/>
                <w:szCs w:val="24"/>
              </w:rPr>
            </w:pPr>
          </w:p>
        </w:tc>
      </w:tr>
      <w:tr w:rsidR="00BC425E" w:rsidRPr="00BC425E" w14:paraId="33B416FE" w14:textId="77777777" w:rsidTr="00455AA7">
        <w:trPr>
          <w:trHeight w:val="300"/>
        </w:trPr>
        <w:tc>
          <w:tcPr>
            <w:tcW w:w="9535" w:type="dxa"/>
            <w:gridSpan w:val="3"/>
          </w:tcPr>
          <w:p w14:paraId="2B3912AC" w14:textId="77777777" w:rsidR="00BC425E" w:rsidRPr="00BC425E" w:rsidRDefault="00BC425E" w:rsidP="00BC425E">
            <w:pPr>
              <w:jc w:val="center"/>
              <w:rPr>
                <w:b/>
                <w:kern w:val="2"/>
                <w:szCs w:val="24"/>
              </w:rPr>
            </w:pPr>
            <w:r w:rsidRPr="00BC425E">
              <w:rPr>
                <w:b/>
                <w:kern w:val="2"/>
                <w:szCs w:val="24"/>
              </w:rPr>
              <w:t xml:space="preserve">14. BENDRŲJŲ SĄLYGŲ PAKEITIMAI IR PAPILDYMAI </w:t>
            </w:r>
          </w:p>
          <w:p w14:paraId="478E287D" w14:textId="73E75BEB" w:rsidR="00BC425E" w:rsidRPr="00BC425E" w:rsidRDefault="00BC425E" w:rsidP="00BC425E">
            <w:pPr>
              <w:jc w:val="center"/>
              <w:rPr>
                <w:kern w:val="2"/>
                <w:szCs w:val="24"/>
              </w:rPr>
            </w:pPr>
          </w:p>
        </w:tc>
      </w:tr>
      <w:tr w:rsidR="00BC425E" w:rsidRPr="00BC425E" w14:paraId="2B08888A" w14:textId="77777777" w:rsidTr="00210A19">
        <w:trPr>
          <w:trHeight w:val="300"/>
        </w:trPr>
        <w:tc>
          <w:tcPr>
            <w:tcW w:w="1988" w:type="dxa"/>
          </w:tcPr>
          <w:p w14:paraId="1EE2ECAF" w14:textId="77777777" w:rsidR="00BC425E" w:rsidRPr="00BC425E" w:rsidRDefault="00BC425E" w:rsidP="00BC425E">
            <w:pPr>
              <w:rPr>
                <w:b/>
                <w:kern w:val="2"/>
                <w:szCs w:val="24"/>
              </w:rPr>
            </w:pPr>
            <w:r w:rsidRPr="00BC425E">
              <w:rPr>
                <w:b/>
                <w:kern w:val="2"/>
                <w:szCs w:val="24"/>
              </w:rPr>
              <w:t xml:space="preserve">14.1. </w:t>
            </w:r>
          </w:p>
        </w:tc>
        <w:tc>
          <w:tcPr>
            <w:tcW w:w="7547" w:type="dxa"/>
            <w:gridSpan w:val="2"/>
          </w:tcPr>
          <w:p w14:paraId="70AA5313" w14:textId="7E865CED" w:rsidR="00BC425E" w:rsidRDefault="00BC425E" w:rsidP="00E6666A">
            <w:pPr>
              <w:jc w:val="both"/>
              <w:rPr>
                <w:kern w:val="2"/>
                <w:szCs w:val="24"/>
              </w:rPr>
            </w:pPr>
            <w:r w:rsidRPr="00BC425E">
              <w:rPr>
                <w:kern w:val="2"/>
                <w:szCs w:val="24"/>
              </w:rPr>
              <w:t xml:space="preserve">Šalys susitaria pakeisti Sutarties Bendrųjų sąlygų </w:t>
            </w:r>
            <w:r w:rsidR="00102CCC">
              <w:rPr>
                <w:kern w:val="2"/>
                <w:szCs w:val="24"/>
              </w:rPr>
              <w:t xml:space="preserve">6.2.3 </w:t>
            </w:r>
            <w:r w:rsidRPr="00BC425E">
              <w:rPr>
                <w:kern w:val="2"/>
                <w:szCs w:val="24"/>
              </w:rPr>
              <w:t>punktą ir išdėstyti jį nauja redakcija:</w:t>
            </w:r>
          </w:p>
          <w:p w14:paraId="0A6D02C4" w14:textId="77777777" w:rsidR="00E3072E" w:rsidRPr="00DA1B80" w:rsidRDefault="00102CCC" w:rsidP="00C560AC">
            <w:pPr>
              <w:jc w:val="both"/>
              <w:rPr>
                <w:kern w:val="2"/>
                <w:szCs w:val="24"/>
              </w:rPr>
            </w:pPr>
            <w:r w:rsidRPr="00DA1B80">
              <w:rPr>
                <w:kern w:val="2"/>
                <w:szCs w:val="24"/>
              </w:rPr>
              <w:t>„6.2.3</w:t>
            </w:r>
            <w:r w:rsidR="00C560AC" w:rsidRPr="00DA1B80">
              <w:rPr>
                <w:kern w:val="2"/>
                <w:szCs w:val="24"/>
              </w:rPr>
              <w:t xml:space="preserve">. Tiekėjas už faktiškai per mėnesį tinkamai suteiktas Paslaugas pateikia Pirkėjui Paslaugų perdavimo–priėmimo aktą pasibaigus kiekvienam ataskaitiniam mėnesiui, iki kito mėnesio 5 (penktos) dienos. </w:t>
            </w:r>
          </w:p>
          <w:p w14:paraId="749E4A05" w14:textId="4DF8090B" w:rsidR="00102CCC" w:rsidRPr="00DA1B80" w:rsidRDefault="00E3072E" w:rsidP="00C560AC">
            <w:pPr>
              <w:jc w:val="both"/>
              <w:rPr>
                <w:kern w:val="2"/>
                <w:szCs w:val="24"/>
              </w:rPr>
            </w:pPr>
            <w:r w:rsidRPr="00DA1B80">
              <w:rPr>
                <w:kern w:val="2"/>
                <w:szCs w:val="24"/>
              </w:rPr>
              <w:t xml:space="preserve">6.2.3.1. </w:t>
            </w:r>
            <w:r w:rsidR="00C560AC" w:rsidRPr="00DA1B80">
              <w:rPr>
                <w:kern w:val="2"/>
                <w:szCs w:val="24"/>
              </w:rPr>
              <w:t>Pirkėjas, gavęs Paslaugų perdavimo-priėmimo aktą, ne vėliau kaip per 3 (tris) darbo dienas arba pateikia pastabas dėl suteiktų paslaugų ir nustato 5 (penkių) kalendorinių dienų terminą pastabose nurodytiems trūkumams pašalinti, arba pasirašo Paslaugų perdavimo–priėmimo aktą už tinkamai suteiktas paslaugas</w:t>
            </w:r>
            <w:r w:rsidRPr="00DA1B80">
              <w:rPr>
                <w:kern w:val="2"/>
                <w:szCs w:val="24"/>
              </w:rPr>
              <w:t>;</w:t>
            </w:r>
          </w:p>
          <w:p w14:paraId="3F46113D" w14:textId="42757A9D" w:rsidR="00E3072E" w:rsidRPr="00DA1B80" w:rsidRDefault="00E3072E" w:rsidP="00C560AC">
            <w:pPr>
              <w:jc w:val="both"/>
              <w:rPr>
                <w:kern w:val="2"/>
                <w:szCs w:val="24"/>
              </w:rPr>
            </w:pPr>
            <w:r w:rsidRPr="00DA1B80">
              <w:rPr>
                <w:kern w:val="2"/>
                <w:szCs w:val="24"/>
              </w:rPr>
              <w:t>6.2.3.2. Pirkėjui pasirašius Paslaugų perdavimo-priėmimo aktą už tinkamai suteiktas paslaugas, Paslaugų teikėjas per 1 (vieną) darbo dieną po Paslaugų perdavimo-priėmimo akto pasirašymo pateikia Pirkėjui Sąskaitą už tinkamai suteiktas paslaugas (Sąskaita pateikiama elektroninėmis priemonėmis per SABIS).</w:t>
            </w:r>
          </w:p>
          <w:p w14:paraId="20C46FFA" w14:textId="53996AFA" w:rsidR="00E6666A" w:rsidRPr="00BC425E" w:rsidRDefault="00E6666A" w:rsidP="00C560AC">
            <w:pPr>
              <w:jc w:val="both"/>
              <w:rPr>
                <w:kern w:val="2"/>
                <w:szCs w:val="24"/>
              </w:rPr>
            </w:pPr>
          </w:p>
        </w:tc>
      </w:tr>
      <w:tr w:rsidR="00BC425E" w:rsidRPr="00BC425E" w14:paraId="72EE98F4" w14:textId="77777777" w:rsidTr="00210A19">
        <w:trPr>
          <w:trHeight w:val="300"/>
        </w:trPr>
        <w:tc>
          <w:tcPr>
            <w:tcW w:w="1988" w:type="dxa"/>
          </w:tcPr>
          <w:p w14:paraId="016AE1E4" w14:textId="77777777" w:rsidR="00BC425E" w:rsidRPr="00BC425E" w:rsidRDefault="00BC425E" w:rsidP="00BC425E">
            <w:pPr>
              <w:rPr>
                <w:b/>
                <w:kern w:val="2"/>
                <w:szCs w:val="24"/>
              </w:rPr>
            </w:pPr>
            <w:r w:rsidRPr="00BC425E">
              <w:rPr>
                <w:b/>
                <w:kern w:val="2"/>
                <w:szCs w:val="24"/>
              </w:rPr>
              <w:t>14.2.</w:t>
            </w:r>
          </w:p>
        </w:tc>
        <w:tc>
          <w:tcPr>
            <w:tcW w:w="7547" w:type="dxa"/>
            <w:gridSpan w:val="2"/>
          </w:tcPr>
          <w:p w14:paraId="142D491A" w14:textId="792BF9AA" w:rsidR="00BC425E" w:rsidRPr="00E6666A" w:rsidRDefault="00BC425E" w:rsidP="00E6666A">
            <w:pPr>
              <w:jc w:val="both"/>
              <w:rPr>
                <w:kern w:val="2"/>
                <w:szCs w:val="24"/>
              </w:rPr>
            </w:pPr>
            <w:r w:rsidRPr="00BC425E">
              <w:rPr>
                <w:kern w:val="2"/>
                <w:szCs w:val="24"/>
              </w:rPr>
              <w:t xml:space="preserve">Šalys susitaria papildyti Sutarties Bendrąsias </w:t>
            </w:r>
            <w:r w:rsidRPr="00E6666A">
              <w:rPr>
                <w:kern w:val="2"/>
                <w:szCs w:val="24"/>
              </w:rPr>
              <w:t xml:space="preserve">sąlygas </w:t>
            </w:r>
            <w:r w:rsidR="00102CCC">
              <w:rPr>
                <w:kern w:val="2"/>
                <w:szCs w:val="24"/>
              </w:rPr>
              <w:t xml:space="preserve">nauju </w:t>
            </w:r>
            <w:r w:rsidR="00102CCC" w:rsidRPr="00E6666A">
              <w:rPr>
                <w:kern w:val="2"/>
                <w:szCs w:val="24"/>
              </w:rPr>
              <w:t xml:space="preserve">12.2.8 </w:t>
            </w:r>
            <w:r w:rsidRPr="00E6666A">
              <w:rPr>
                <w:kern w:val="2"/>
                <w:szCs w:val="24"/>
              </w:rPr>
              <w:t xml:space="preserve">punktu, tačiau kitų punktų numeracijos nekeisti: </w:t>
            </w:r>
          </w:p>
          <w:p w14:paraId="2770D36C" w14:textId="2D447856" w:rsidR="00B17736" w:rsidRDefault="00B17736" w:rsidP="00E6666A">
            <w:pPr>
              <w:jc w:val="both"/>
              <w:rPr>
                <w:kern w:val="2"/>
                <w:szCs w:val="24"/>
              </w:rPr>
            </w:pPr>
            <w:r w:rsidRPr="00E6666A">
              <w:rPr>
                <w:kern w:val="2"/>
                <w:szCs w:val="24"/>
              </w:rPr>
              <w:t>„12.2.8. Išrašomoje sąskaitoje faktūroje Tiekėjas turi nurodyti Pirkėjo Sutarčiai suteiktą numerį“.</w:t>
            </w:r>
          </w:p>
          <w:p w14:paraId="520708EF" w14:textId="35BE339F" w:rsidR="00B17736" w:rsidRPr="00BC425E" w:rsidRDefault="00B17736" w:rsidP="00BC425E">
            <w:pPr>
              <w:rPr>
                <w:kern w:val="2"/>
                <w:szCs w:val="24"/>
              </w:rPr>
            </w:pPr>
          </w:p>
        </w:tc>
      </w:tr>
      <w:tr w:rsidR="00BC425E" w:rsidRPr="00BC425E" w14:paraId="15AFF044" w14:textId="77777777" w:rsidTr="00210A19">
        <w:trPr>
          <w:trHeight w:val="300"/>
        </w:trPr>
        <w:tc>
          <w:tcPr>
            <w:tcW w:w="1988" w:type="dxa"/>
          </w:tcPr>
          <w:p w14:paraId="466ECA91" w14:textId="77777777" w:rsidR="00BC425E" w:rsidRPr="00BC425E" w:rsidRDefault="00BC425E" w:rsidP="00BC425E">
            <w:pPr>
              <w:rPr>
                <w:b/>
                <w:kern w:val="2"/>
                <w:szCs w:val="24"/>
              </w:rPr>
            </w:pPr>
            <w:r w:rsidRPr="00BC425E">
              <w:rPr>
                <w:b/>
                <w:kern w:val="2"/>
                <w:szCs w:val="24"/>
              </w:rPr>
              <w:t>14.3.</w:t>
            </w:r>
          </w:p>
        </w:tc>
        <w:tc>
          <w:tcPr>
            <w:tcW w:w="7547" w:type="dxa"/>
            <w:gridSpan w:val="2"/>
          </w:tcPr>
          <w:p w14:paraId="607560FA" w14:textId="77777777" w:rsidR="00BC425E" w:rsidRDefault="00BC425E" w:rsidP="00E6666A">
            <w:pPr>
              <w:jc w:val="both"/>
              <w:rPr>
                <w:kern w:val="2"/>
                <w:szCs w:val="24"/>
              </w:rPr>
            </w:pPr>
            <w:r w:rsidRPr="00BC425E">
              <w:rPr>
                <w:kern w:val="2"/>
                <w:szCs w:val="24"/>
              </w:rPr>
              <w:t xml:space="preserve">Šalys susitaria išbraukti nurodytą Sutarties Bendrųjų sąlygų punktą, tačiau kitų punktų numeracijos nekeisti: </w:t>
            </w:r>
            <w:r w:rsidR="00E6666A">
              <w:rPr>
                <w:kern w:val="2"/>
                <w:szCs w:val="24"/>
              </w:rPr>
              <w:t>netaikoma.</w:t>
            </w:r>
          </w:p>
          <w:p w14:paraId="6698F9B1" w14:textId="19F5FD0D" w:rsidR="00E6666A" w:rsidRPr="00BC425E" w:rsidRDefault="00E6666A" w:rsidP="00BC425E">
            <w:pPr>
              <w:rPr>
                <w:kern w:val="2"/>
                <w:szCs w:val="24"/>
              </w:rPr>
            </w:pPr>
          </w:p>
        </w:tc>
      </w:tr>
      <w:tr w:rsidR="00BC425E" w:rsidRPr="00BC425E" w14:paraId="1E37D0AD" w14:textId="77777777" w:rsidTr="00210A19">
        <w:trPr>
          <w:trHeight w:val="300"/>
        </w:trPr>
        <w:tc>
          <w:tcPr>
            <w:tcW w:w="1988" w:type="dxa"/>
          </w:tcPr>
          <w:p w14:paraId="099358AB" w14:textId="7BAB4EA7" w:rsidR="00BC425E" w:rsidRPr="00BC425E" w:rsidRDefault="00BC425E" w:rsidP="00BC425E">
            <w:pPr>
              <w:rPr>
                <w:b/>
                <w:kern w:val="2"/>
                <w:szCs w:val="24"/>
              </w:rPr>
            </w:pPr>
            <w:r w:rsidRPr="00BC425E">
              <w:rPr>
                <w:b/>
                <w:kern w:val="2"/>
                <w:szCs w:val="24"/>
              </w:rPr>
              <w:t>14.</w:t>
            </w:r>
            <w:r w:rsidR="00E6666A">
              <w:rPr>
                <w:b/>
                <w:kern w:val="2"/>
                <w:szCs w:val="24"/>
              </w:rPr>
              <w:t>4</w:t>
            </w:r>
            <w:r w:rsidRPr="00BC425E">
              <w:rPr>
                <w:b/>
                <w:kern w:val="2"/>
                <w:szCs w:val="24"/>
              </w:rPr>
              <w:t>.</w:t>
            </w:r>
          </w:p>
        </w:tc>
        <w:tc>
          <w:tcPr>
            <w:tcW w:w="7547" w:type="dxa"/>
            <w:gridSpan w:val="2"/>
          </w:tcPr>
          <w:p w14:paraId="61744345" w14:textId="77777777" w:rsidR="00BC425E" w:rsidRDefault="00BC425E" w:rsidP="00B17736">
            <w:pPr>
              <w:jc w:val="both"/>
              <w:rPr>
                <w:kern w:val="2"/>
                <w:szCs w:val="24"/>
              </w:rPr>
            </w:pPr>
            <w:r w:rsidRPr="00BC425E">
              <w:rPr>
                <w:kern w:val="2"/>
                <w:szCs w:val="24"/>
              </w:rPr>
              <w:t>Sutarties Bendrosiose sąlygose nurodytos alternatyvios nuostatos (su prierašu „jei taikoma“ ir pan.) taikomos tik tokiu atveju, jeigu jos konkrečiai aprašomos Sutarties Specialiosiose sąlygose arba prieduose.</w:t>
            </w:r>
          </w:p>
          <w:p w14:paraId="74BD5376" w14:textId="77777777" w:rsidR="00E6666A" w:rsidRPr="00BC425E" w:rsidRDefault="00E6666A" w:rsidP="00B17736">
            <w:pPr>
              <w:jc w:val="both"/>
              <w:rPr>
                <w:kern w:val="2"/>
                <w:szCs w:val="24"/>
              </w:rPr>
            </w:pPr>
          </w:p>
        </w:tc>
      </w:tr>
      <w:tr w:rsidR="00BC425E" w:rsidRPr="00BC425E" w14:paraId="565A02C0" w14:textId="77777777" w:rsidTr="00455AA7">
        <w:trPr>
          <w:trHeight w:val="300"/>
        </w:trPr>
        <w:tc>
          <w:tcPr>
            <w:tcW w:w="9535" w:type="dxa"/>
            <w:gridSpan w:val="3"/>
          </w:tcPr>
          <w:p w14:paraId="5E4D4B99" w14:textId="2D859CD4" w:rsidR="00BC425E" w:rsidRPr="00BC425E" w:rsidRDefault="00905968" w:rsidP="00BC425E">
            <w:pPr>
              <w:jc w:val="center"/>
              <w:rPr>
                <w:b/>
                <w:kern w:val="2"/>
                <w:szCs w:val="24"/>
              </w:rPr>
            </w:pPr>
            <w:r>
              <w:rPr>
                <w:b/>
                <w:kern w:val="2"/>
                <w:szCs w:val="24"/>
              </w:rPr>
              <w:t>15. KITOS SĄLYGOS</w:t>
            </w:r>
          </w:p>
        </w:tc>
      </w:tr>
      <w:tr w:rsidR="00905968" w:rsidRPr="00BC425E" w14:paraId="5926F57B" w14:textId="77777777" w:rsidTr="00210A19">
        <w:trPr>
          <w:trHeight w:val="300"/>
        </w:trPr>
        <w:tc>
          <w:tcPr>
            <w:tcW w:w="1988" w:type="dxa"/>
          </w:tcPr>
          <w:p w14:paraId="61745D8E" w14:textId="148DE86E" w:rsidR="00905968" w:rsidRPr="00BC425E" w:rsidRDefault="00905968" w:rsidP="00905968">
            <w:pPr>
              <w:rPr>
                <w:b/>
                <w:kern w:val="2"/>
                <w:szCs w:val="24"/>
              </w:rPr>
            </w:pPr>
            <w:r>
              <w:rPr>
                <w:b/>
                <w:kern w:val="2"/>
                <w:szCs w:val="24"/>
              </w:rPr>
              <w:t xml:space="preserve">15.1. </w:t>
            </w:r>
          </w:p>
        </w:tc>
        <w:tc>
          <w:tcPr>
            <w:tcW w:w="7547" w:type="dxa"/>
            <w:gridSpan w:val="2"/>
          </w:tcPr>
          <w:p w14:paraId="60B1A82B" w14:textId="63CAC1DA" w:rsidR="009B421D" w:rsidRDefault="009B421D" w:rsidP="00F108A3">
            <w:pPr>
              <w:jc w:val="both"/>
              <w:rPr>
                <w:kern w:val="2"/>
                <w:szCs w:val="24"/>
              </w:rPr>
            </w:pPr>
            <w:r>
              <w:rPr>
                <w:kern w:val="2"/>
                <w:szCs w:val="24"/>
              </w:rPr>
              <w:t xml:space="preserve">15.1.1. </w:t>
            </w:r>
            <w:r w:rsidR="00905968" w:rsidRPr="00F05264">
              <w:rPr>
                <w:kern w:val="2"/>
                <w:szCs w:val="24"/>
              </w:rPr>
              <w:t>Sudarius Sutartį, su Tiekėju papildomai bus sudaroma Duomenų tvarkymo sutartis</w:t>
            </w:r>
            <w:r>
              <w:rPr>
                <w:kern w:val="2"/>
                <w:szCs w:val="24"/>
              </w:rPr>
              <w:t xml:space="preserve">, kurioje bus nurodyti </w:t>
            </w:r>
            <w:r w:rsidR="00905968" w:rsidRPr="00F05264">
              <w:rPr>
                <w:kern w:val="2"/>
                <w:szCs w:val="24"/>
              </w:rPr>
              <w:t>Paslaugų teikimo metu Tiekėjui perduodami fizinių asmenų duomenys</w:t>
            </w:r>
            <w:r>
              <w:rPr>
                <w:kern w:val="2"/>
                <w:szCs w:val="24"/>
              </w:rPr>
              <w:t>.</w:t>
            </w:r>
            <w:r w:rsidR="00905968" w:rsidRPr="00F05264">
              <w:rPr>
                <w:kern w:val="2"/>
                <w:szCs w:val="24"/>
              </w:rPr>
              <w:t xml:space="preserve"> </w:t>
            </w:r>
          </w:p>
          <w:p w14:paraId="62EB99DB" w14:textId="0BA5D225" w:rsidR="00905968" w:rsidRDefault="009B421D" w:rsidP="00F108A3">
            <w:pPr>
              <w:jc w:val="both"/>
              <w:rPr>
                <w:kern w:val="2"/>
                <w:szCs w:val="24"/>
              </w:rPr>
            </w:pPr>
            <w:r>
              <w:rPr>
                <w:kern w:val="2"/>
                <w:szCs w:val="24"/>
              </w:rPr>
              <w:t>15.</w:t>
            </w:r>
            <w:r w:rsidRPr="00E97929">
              <w:rPr>
                <w:kern w:val="2"/>
                <w:szCs w:val="24"/>
              </w:rPr>
              <w:t xml:space="preserve">1.2. </w:t>
            </w:r>
            <w:r w:rsidR="00905968" w:rsidRPr="00E97929">
              <w:rPr>
                <w:kern w:val="2"/>
                <w:szCs w:val="24"/>
              </w:rPr>
              <w:t xml:space="preserve">Vadovaujantis Centralizuoto viešojo sektoriaus subjektų buhalterinės apskaitos organizavimo tvarkos aprašu, patvirtintu Lietuvos Respublikos Vyriausybės 2018 m. gegužės 23 d. nutarimu Nr. 488 „Dėl centralizuoto </w:t>
            </w:r>
            <w:r w:rsidR="00905968" w:rsidRPr="00E97929">
              <w:rPr>
                <w:kern w:val="2"/>
                <w:szCs w:val="24"/>
              </w:rPr>
              <w:lastRenderedPageBreak/>
              <w:t xml:space="preserve">viešojo sektoriaus subjektų buhalterinės apskaitos organizavimo tvarkos aprašo patvirtinimo“, Tiekėjo (ar jo darbuotojų) asmens duomenys, nurodyti Paslaugų perdavimo–priėmimo akte ir sąskaitoje faktūroje (vardas, pavardė, pareigos), Sutarties </w:t>
            </w:r>
            <w:r w:rsidR="00CA4518" w:rsidRPr="00E97929">
              <w:rPr>
                <w:kern w:val="2"/>
                <w:szCs w:val="24"/>
              </w:rPr>
              <w:t>S</w:t>
            </w:r>
            <w:r w:rsidR="00D2781D" w:rsidRPr="00E97929">
              <w:rPr>
                <w:kern w:val="2"/>
                <w:szCs w:val="24"/>
              </w:rPr>
              <w:t>pecialiųjų sąlygų 5.5</w:t>
            </w:r>
            <w:r w:rsidR="00905968" w:rsidRPr="00E97929">
              <w:rPr>
                <w:kern w:val="2"/>
                <w:szCs w:val="24"/>
              </w:rPr>
              <w:t xml:space="preserve"> punkte nurodytų mokėjimų atlikimo ir Pirkėjo finansinės apskaitos tvarkymo tikslais perduodami </w:t>
            </w:r>
            <w:r w:rsidR="00D2781D" w:rsidRPr="00E97929">
              <w:rPr>
                <w:kern w:val="2"/>
                <w:szCs w:val="24"/>
              </w:rPr>
              <w:t>C</w:t>
            </w:r>
            <w:r w:rsidR="00905968" w:rsidRPr="00E97929">
              <w:rPr>
                <w:kern w:val="2"/>
                <w:szCs w:val="24"/>
              </w:rPr>
              <w:t xml:space="preserve">entrui, kuris juos tvarko. Pirkėjas, kai asmens duomenys perduodami </w:t>
            </w:r>
            <w:r w:rsidR="00D2781D" w:rsidRPr="00E97929">
              <w:rPr>
                <w:kern w:val="2"/>
                <w:szCs w:val="24"/>
              </w:rPr>
              <w:t>C</w:t>
            </w:r>
            <w:r w:rsidR="00905968" w:rsidRPr="00E97929">
              <w:rPr>
                <w:kern w:val="2"/>
                <w:szCs w:val="24"/>
              </w:rPr>
              <w:t xml:space="preserve">entrui, veikia kaip duomenų valdytojas, o </w:t>
            </w:r>
            <w:r w:rsidR="00D2781D" w:rsidRPr="00E97929">
              <w:rPr>
                <w:kern w:val="2"/>
                <w:szCs w:val="24"/>
              </w:rPr>
              <w:t>C</w:t>
            </w:r>
            <w:r w:rsidR="00905968" w:rsidRPr="00E97929">
              <w:rPr>
                <w:kern w:val="2"/>
                <w:szCs w:val="24"/>
              </w:rPr>
              <w:t>entras veikia kaip duomenų tvarkytojas Pirkėjo vardu.</w:t>
            </w:r>
          </w:p>
          <w:p w14:paraId="4835F5E4" w14:textId="3EE72545" w:rsidR="00A72375" w:rsidRPr="00F05264" w:rsidRDefault="00A72375" w:rsidP="00F108A3">
            <w:pPr>
              <w:jc w:val="both"/>
              <w:rPr>
                <w:kern w:val="2"/>
                <w:szCs w:val="24"/>
              </w:rPr>
            </w:pPr>
          </w:p>
        </w:tc>
      </w:tr>
      <w:tr w:rsidR="00905968" w:rsidRPr="00BC425E" w14:paraId="473A8DCA" w14:textId="77777777" w:rsidTr="00E45BC6">
        <w:trPr>
          <w:trHeight w:val="300"/>
        </w:trPr>
        <w:tc>
          <w:tcPr>
            <w:tcW w:w="9535" w:type="dxa"/>
            <w:gridSpan w:val="3"/>
          </w:tcPr>
          <w:p w14:paraId="71182B1B" w14:textId="5D7EDE3E" w:rsidR="00905968" w:rsidRPr="00F64FDF" w:rsidRDefault="00905968" w:rsidP="00905968">
            <w:pPr>
              <w:jc w:val="center"/>
              <w:rPr>
                <w:color w:val="000000"/>
                <w:kern w:val="2"/>
                <w:szCs w:val="24"/>
              </w:rPr>
            </w:pPr>
            <w:r w:rsidRPr="00BC425E">
              <w:rPr>
                <w:b/>
                <w:kern w:val="2"/>
                <w:szCs w:val="24"/>
              </w:rPr>
              <w:lastRenderedPageBreak/>
              <w:t>1</w:t>
            </w:r>
            <w:r>
              <w:rPr>
                <w:b/>
                <w:kern w:val="2"/>
                <w:szCs w:val="24"/>
              </w:rPr>
              <w:t>6</w:t>
            </w:r>
            <w:r w:rsidRPr="00BC425E">
              <w:rPr>
                <w:b/>
                <w:kern w:val="2"/>
                <w:szCs w:val="24"/>
              </w:rPr>
              <w:t>. SUTARTIES PRIEDAI</w:t>
            </w:r>
          </w:p>
        </w:tc>
      </w:tr>
      <w:tr w:rsidR="00BC425E" w:rsidRPr="00BC425E" w14:paraId="145C61C7" w14:textId="77777777" w:rsidTr="00210A19">
        <w:trPr>
          <w:trHeight w:val="300"/>
        </w:trPr>
        <w:tc>
          <w:tcPr>
            <w:tcW w:w="1988" w:type="dxa"/>
          </w:tcPr>
          <w:p w14:paraId="5CECF51A" w14:textId="5E581756" w:rsidR="00210A19" w:rsidRDefault="00BC425E" w:rsidP="00BC425E">
            <w:pPr>
              <w:jc w:val="center"/>
              <w:rPr>
                <w:b/>
                <w:kern w:val="2"/>
                <w:szCs w:val="24"/>
              </w:rPr>
            </w:pPr>
            <w:r w:rsidRPr="00BC425E">
              <w:rPr>
                <w:b/>
                <w:kern w:val="2"/>
                <w:szCs w:val="24"/>
              </w:rPr>
              <w:t>1</w:t>
            </w:r>
            <w:r w:rsidR="00905968">
              <w:rPr>
                <w:b/>
                <w:kern w:val="2"/>
                <w:szCs w:val="24"/>
              </w:rPr>
              <w:t>6</w:t>
            </w:r>
            <w:r w:rsidRPr="00BC425E">
              <w:rPr>
                <w:b/>
                <w:kern w:val="2"/>
                <w:szCs w:val="24"/>
              </w:rPr>
              <w:t xml:space="preserve">.1. Priedas </w:t>
            </w:r>
          </w:p>
          <w:p w14:paraId="5628553E" w14:textId="76B01A46" w:rsidR="00BC425E" w:rsidRPr="00BC425E" w:rsidRDefault="00BC425E" w:rsidP="00BC425E">
            <w:pPr>
              <w:jc w:val="center"/>
              <w:rPr>
                <w:b/>
                <w:kern w:val="2"/>
                <w:szCs w:val="24"/>
              </w:rPr>
            </w:pPr>
            <w:r w:rsidRPr="00BC425E">
              <w:rPr>
                <w:b/>
                <w:kern w:val="2"/>
                <w:szCs w:val="24"/>
              </w:rPr>
              <w:t>Nr. 1</w:t>
            </w:r>
          </w:p>
        </w:tc>
        <w:tc>
          <w:tcPr>
            <w:tcW w:w="7547" w:type="dxa"/>
            <w:gridSpan w:val="2"/>
          </w:tcPr>
          <w:p w14:paraId="2A0970DD" w14:textId="799184A9" w:rsidR="00BC425E" w:rsidRDefault="00826871" w:rsidP="00F108A3">
            <w:pPr>
              <w:jc w:val="both"/>
              <w:rPr>
                <w:color w:val="000000"/>
                <w:kern w:val="2"/>
                <w:szCs w:val="24"/>
              </w:rPr>
            </w:pPr>
            <w:r w:rsidRPr="005D7C50">
              <w:rPr>
                <w:bCs/>
                <w:caps/>
              </w:rPr>
              <w:t>S</w:t>
            </w:r>
            <w:r w:rsidRPr="005D7C50">
              <w:rPr>
                <w:bCs/>
              </w:rPr>
              <w:t xml:space="preserve">ocialinės globos licencijavimo elektroninės priemonės </w:t>
            </w:r>
            <w:r w:rsidRPr="005D7C50">
              <w:rPr>
                <w:bCs/>
                <w:caps/>
              </w:rPr>
              <w:t xml:space="preserve">SGLEP </w:t>
            </w:r>
            <w:r w:rsidRPr="005D7C50">
              <w:rPr>
                <w:bCs/>
              </w:rPr>
              <w:t xml:space="preserve">priežiūros </w:t>
            </w:r>
            <w:r w:rsidRPr="00F64FDF">
              <w:rPr>
                <w:color w:val="000000"/>
                <w:kern w:val="2"/>
                <w:szCs w:val="24"/>
              </w:rPr>
              <w:t xml:space="preserve">paslaugų </w:t>
            </w:r>
            <w:r w:rsidR="00F108A3">
              <w:rPr>
                <w:color w:val="000000"/>
                <w:kern w:val="2"/>
                <w:szCs w:val="24"/>
              </w:rPr>
              <w:t>t</w:t>
            </w:r>
            <w:r w:rsidR="00F108A3" w:rsidRPr="00BC425E">
              <w:rPr>
                <w:color w:val="000000"/>
                <w:kern w:val="2"/>
                <w:szCs w:val="24"/>
              </w:rPr>
              <w:t>echninė specifikacija</w:t>
            </w:r>
            <w:r w:rsidR="008923CC">
              <w:rPr>
                <w:color w:val="000000"/>
                <w:kern w:val="2"/>
                <w:szCs w:val="24"/>
              </w:rPr>
              <w:t>.</w:t>
            </w:r>
          </w:p>
          <w:p w14:paraId="645B0F07" w14:textId="6FA80396" w:rsidR="008923CC" w:rsidRPr="00BC425E" w:rsidRDefault="008923CC" w:rsidP="00F108A3">
            <w:pPr>
              <w:jc w:val="both"/>
              <w:rPr>
                <w:b/>
                <w:kern w:val="2"/>
                <w:szCs w:val="24"/>
              </w:rPr>
            </w:pPr>
          </w:p>
        </w:tc>
      </w:tr>
      <w:tr w:rsidR="00BC425E" w:rsidRPr="00BC425E" w14:paraId="16F8A13A" w14:textId="77777777" w:rsidTr="00210A19">
        <w:trPr>
          <w:trHeight w:val="300"/>
        </w:trPr>
        <w:tc>
          <w:tcPr>
            <w:tcW w:w="1988" w:type="dxa"/>
          </w:tcPr>
          <w:p w14:paraId="1EB97F17" w14:textId="0ACAAD3C" w:rsidR="00210A19" w:rsidRDefault="00BC425E" w:rsidP="00BC425E">
            <w:pPr>
              <w:jc w:val="center"/>
              <w:rPr>
                <w:b/>
                <w:kern w:val="2"/>
                <w:szCs w:val="24"/>
              </w:rPr>
            </w:pPr>
            <w:r w:rsidRPr="00BC425E">
              <w:rPr>
                <w:b/>
                <w:kern w:val="2"/>
                <w:szCs w:val="24"/>
              </w:rPr>
              <w:t>1</w:t>
            </w:r>
            <w:r w:rsidR="00905968">
              <w:rPr>
                <w:b/>
                <w:kern w:val="2"/>
                <w:szCs w:val="24"/>
              </w:rPr>
              <w:t>6</w:t>
            </w:r>
            <w:r w:rsidRPr="00BC425E">
              <w:rPr>
                <w:b/>
                <w:kern w:val="2"/>
                <w:szCs w:val="24"/>
              </w:rPr>
              <w:t xml:space="preserve">.2. Priedas </w:t>
            </w:r>
          </w:p>
          <w:p w14:paraId="371FC7CA" w14:textId="0983C216" w:rsidR="00BC425E" w:rsidRPr="00BC425E" w:rsidRDefault="00BC425E" w:rsidP="00BC425E">
            <w:pPr>
              <w:jc w:val="center"/>
              <w:rPr>
                <w:b/>
                <w:kern w:val="2"/>
                <w:szCs w:val="24"/>
              </w:rPr>
            </w:pPr>
            <w:r w:rsidRPr="00BC425E">
              <w:rPr>
                <w:b/>
                <w:kern w:val="2"/>
                <w:szCs w:val="24"/>
              </w:rPr>
              <w:t>Nr. 2</w:t>
            </w:r>
          </w:p>
        </w:tc>
        <w:tc>
          <w:tcPr>
            <w:tcW w:w="7547" w:type="dxa"/>
            <w:gridSpan w:val="2"/>
          </w:tcPr>
          <w:p w14:paraId="43AD5DC9" w14:textId="04395FCD" w:rsidR="00BC425E" w:rsidRDefault="00F108A3" w:rsidP="00F108A3">
            <w:pPr>
              <w:jc w:val="both"/>
              <w:rPr>
                <w:color w:val="000000"/>
                <w:kern w:val="2"/>
                <w:szCs w:val="24"/>
              </w:rPr>
            </w:pPr>
            <w:r w:rsidRPr="00BC425E">
              <w:rPr>
                <w:color w:val="000000"/>
                <w:kern w:val="2"/>
                <w:szCs w:val="24"/>
              </w:rPr>
              <w:t>Pasiūlymas</w:t>
            </w:r>
            <w:r>
              <w:t xml:space="preserve"> </w:t>
            </w:r>
            <w:r w:rsidR="00826871" w:rsidRPr="005D7C50">
              <w:rPr>
                <w:bCs/>
                <w:caps/>
              </w:rPr>
              <w:t>S</w:t>
            </w:r>
            <w:r w:rsidR="00826871" w:rsidRPr="005D7C50">
              <w:rPr>
                <w:bCs/>
              </w:rPr>
              <w:t xml:space="preserve">ocialinės globos licencijavimo elektroninės priemonės </w:t>
            </w:r>
            <w:r w:rsidR="00826871" w:rsidRPr="005D7C50">
              <w:rPr>
                <w:bCs/>
                <w:caps/>
              </w:rPr>
              <w:t xml:space="preserve">SGLEP </w:t>
            </w:r>
            <w:r w:rsidR="00826871" w:rsidRPr="005D7C50">
              <w:rPr>
                <w:bCs/>
              </w:rPr>
              <w:t xml:space="preserve">priežiūros </w:t>
            </w:r>
            <w:r w:rsidR="00826871" w:rsidRPr="00F64FDF">
              <w:rPr>
                <w:color w:val="000000"/>
                <w:kern w:val="2"/>
                <w:szCs w:val="24"/>
              </w:rPr>
              <w:t xml:space="preserve">paslaugų </w:t>
            </w:r>
            <w:r>
              <w:rPr>
                <w:color w:val="000000"/>
                <w:kern w:val="2"/>
                <w:szCs w:val="24"/>
              </w:rPr>
              <w:t>pirkimui</w:t>
            </w:r>
            <w:r w:rsidR="008923CC">
              <w:rPr>
                <w:color w:val="000000"/>
                <w:kern w:val="2"/>
                <w:szCs w:val="24"/>
              </w:rPr>
              <w:t>.</w:t>
            </w:r>
          </w:p>
          <w:p w14:paraId="59406892" w14:textId="473B90F9" w:rsidR="008923CC" w:rsidRPr="00BC425E" w:rsidRDefault="008923CC" w:rsidP="00F108A3">
            <w:pPr>
              <w:jc w:val="both"/>
              <w:rPr>
                <w:b/>
                <w:kern w:val="2"/>
                <w:szCs w:val="24"/>
              </w:rPr>
            </w:pPr>
          </w:p>
        </w:tc>
      </w:tr>
      <w:tr w:rsidR="00BC425E" w:rsidRPr="00BC425E" w14:paraId="1275741E" w14:textId="77777777" w:rsidTr="00210A19">
        <w:trPr>
          <w:trHeight w:val="300"/>
        </w:trPr>
        <w:tc>
          <w:tcPr>
            <w:tcW w:w="1988" w:type="dxa"/>
          </w:tcPr>
          <w:p w14:paraId="2B4B89E5" w14:textId="59ABDEFF" w:rsidR="00210A19" w:rsidRDefault="00BC425E" w:rsidP="00BC425E">
            <w:pPr>
              <w:jc w:val="center"/>
              <w:rPr>
                <w:b/>
                <w:kern w:val="2"/>
                <w:szCs w:val="24"/>
              </w:rPr>
            </w:pPr>
            <w:r w:rsidRPr="00BC425E">
              <w:rPr>
                <w:b/>
                <w:kern w:val="2"/>
                <w:szCs w:val="24"/>
              </w:rPr>
              <w:t>1</w:t>
            </w:r>
            <w:r w:rsidR="00905968">
              <w:rPr>
                <w:b/>
                <w:kern w:val="2"/>
                <w:szCs w:val="24"/>
              </w:rPr>
              <w:t>6</w:t>
            </w:r>
            <w:r w:rsidRPr="00BC425E">
              <w:rPr>
                <w:b/>
                <w:kern w:val="2"/>
                <w:szCs w:val="24"/>
              </w:rPr>
              <w:t xml:space="preserve">.3. Priedas </w:t>
            </w:r>
          </w:p>
          <w:p w14:paraId="5B4DEF08" w14:textId="4D4D5891" w:rsidR="00BC425E" w:rsidRPr="00BC425E" w:rsidRDefault="00BC425E" w:rsidP="00BC425E">
            <w:pPr>
              <w:jc w:val="center"/>
              <w:rPr>
                <w:b/>
                <w:kern w:val="2"/>
                <w:szCs w:val="24"/>
              </w:rPr>
            </w:pPr>
            <w:r w:rsidRPr="00BC425E">
              <w:rPr>
                <w:b/>
                <w:kern w:val="2"/>
                <w:szCs w:val="24"/>
              </w:rPr>
              <w:t>Nr. 3</w:t>
            </w:r>
          </w:p>
        </w:tc>
        <w:tc>
          <w:tcPr>
            <w:tcW w:w="7547" w:type="dxa"/>
            <w:gridSpan w:val="2"/>
          </w:tcPr>
          <w:p w14:paraId="215F58B1" w14:textId="77777777" w:rsidR="00BC425E" w:rsidRDefault="00F108A3" w:rsidP="00F108A3">
            <w:pPr>
              <w:rPr>
                <w:kern w:val="2"/>
                <w:szCs w:val="24"/>
              </w:rPr>
            </w:pPr>
            <w:r w:rsidRPr="00BC425E">
              <w:rPr>
                <w:kern w:val="2"/>
                <w:szCs w:val="24"/>
              </w:rPr>
              <w:t>Sutarties vykdymui pasitelkiami subtiekėjai ir (ar) specialistai</w:t>
            </w:r>
            <w:r w:rsidR="008923CC">
              <w:rPr>
                <w:kern w:val="2"/>
                <w:szCs w:val="24"/>
              </w:rPr>
              <w:t>.</w:t>
            </w:r>
          </w:p>
          <w:p w14:paraId="57D7F240" w14:textId="6CF3B591" w:rsidR="008923CC" w:rsidRPr="00BC425E" w:rsidRDefault="008923CC" w:rsidP="00F108A3">
            <w:pPr>
              <w:rPr>
                <w:b/>
                <w:kern w:val="2"/>
                <w:szCs w:val="24"/>
              </w:rPr>
            </w:pPr>
          </w:p>
        </w:tc>
      </w:tr>
      <w:tr w:rsidR="00BC425E" w:rsidRPr="00BC425E" w14:paraId="57279EC6" w14:textId="77777777" w:rsidTr="00210A19">
        <w:trPr>
          <w:trHeight w:val="300"/>
        </w:trPr>
        <w:tc>
          <w:tcPr>
            <w:tcW w:w="1988" w:type="dxa"/>
          </w:tcPr>
          <w:p w14:paraId="71BEDA57" w14:textId="7D987B5A" w:rsidR="00210A19" w:rsidRDefault="00BC425E" w:rsidP="00BC425E">
            <w:pPr>
              <w:jc w:val="center"/>
              <w:rPr>
                <w:b/>
                <w:kern w:val="2"/>
                <w:szCs w:val="24"/>
              </w:rPr>
            </w:pPr>
            <w:r w:rsidRPr="00BC425E">
              <w:rPr>
                <w:b/>
                <w:kern w:val="2"/>
                <w:szCs w:val="24"/>
              </w:rPr>
              <w:t>1</w:t>
            </w:r>
            <w:r w:rsidR="00905968">
              <w:rPr>
                <w:b/>
                <w:kern w:val="2"/>
                <w:szCs w:val="24"/>
              </w:rPr>
              <w:t>6</w:t>
            </w:r>
            <w:r w:rsidRPr="00BC425E">
              <w:rPr>
                <w:b/>
                <w:kern w:val="2"/>
                <w:szCs w:val="24"/>
              </w:rPr>
              <w:t xml:space="preserve">.4. Priedas </w:t>
            </w:r>
          </w:p>
          <w:p w14:paraId="3EF467D5" w14:textId="0BF5DA28" w:rsidR="00BC425E" w:rsidRPr="00BC425E" w:rsidRDefault="00BC425E" w:rsidP="00BC425E">
            <w:pPr>
              <w:jc w:val="center"/>
              <w:rPr>
                <w:b/>
                <w:kern w:val="2"/>
                <w:szCs w:val="24"/>
              </w:rPr>
            </w:pPr>
            <w:r w:rsidRPr="00BC425E">
              <w:rPr>
                <w:b/>
                <w:kern w:val="2"/>
                <w:szCs w:val="24"/>
              </w:rPr>
              <w:t>Nr. 4</w:t>
            </w:r>
          </w:p>
        </w:tc>
        <w:tc>
          <w:tcPr>
            <w:tcW w:w="7547" w:type="dxa"/>
            <w:gridSpan w:val="2"/>
          </w:tcPr>
          <w:p w14:paraId="2783B6E1" w14:textId="77777777" w:rsidR="00BC425E" w:rsidRDefault="00F108A3" w:rsidP="00F108A3">
            <w:pPr>
              <w:jc w:val="both"/>
              <w:rPr>
                <w:bCs/>
                <w:kern w:val="2"/>
                <w:szCs w:val="24"/>
              </w:rPr>
            </w:pPr>
            <w:r w:rsidRPr="00F108A3">
              <w:rPr>
                <w:bCs/>
                <w:kern w:val="2"/>
                <w:szCs w:val="24"/>
              </w:rPr>
              <w:t>Paslaugų perdavimo–priėmimo akto pavyzdinė forma</w:t>
            </w:r>
            <w:r w:rsidR="008923CC">
              <w:rPr>
                <w:bCs/>
                <w:kern w:val="2"/>
                <w:szCs w:val="24"/>
              </w:rPr>
              <w:t>.</w:t>
            </w:r>
          </w:p>
          <w:p w14:paraId="4140346A" w14:textId="0201C16E" w:rsidR="008923CC" w:rsidRPr="00BC425E" w:rsidRDefault="008923CC" w:rsidP="00F108A3">
            <w:pPr>
              <w:jc w:val="both"/>
              <w:rPr>
                <w:bCs/>
                <w:kern w:val="2"/>
                <w:szCs w:val="24"/>
              </w:rPr>
            </w:pPr>
          </w:p>
        </w:tc>
      </w:tr>
      <w:tr w:rsidR="00BC425E" w:rsidRPr="00BC425E" w14:paraId="4BE7465D" w14:textId="77777777" w:rsidTr="00455AA7">
        <w:tc>
          <w:tcPr>
            <w:tcW w:w="9535" w:type="dxa"/>
            <w:gridSpan w:val="3"/>
          </w:tcPr>
          <w:p w14:paraId="3DA05B9C" w14:textId="557BF6C9" w:rsidR="00BC425E" w:rsidRPr="00BC425E" w:rsidRDefault="00BC425E" w:rsidP="00BC425E">
            <w:pPr>
              <w:jc w:val="center"/>
              <w:rPr>
                <w:b/>
                <w:kern w:val="2"/>
                <w:szCs w:val="24"/>
              </w:rPr>
            </w:pPr>
            <w:r w:rsidRPr="00BC425E">
              <w:rPr>
                <w:b/>
                <w:kern w:val="2"/>
                <w:szCs w:val="24"/>
              </w:rPr>
              <w:t>1</w:t>
            </w:r>
            <w:r w:rsidR="00905968">
              <w:rPr>
                <w:b/>
                <w:kern w:val="2"/>
                <w:szCs w:val="24"/>
              </w:rPr>
              <w:t>7</w:t>
            </w:r>
            <w:r w:rsidRPr="00BC425E">
              <w:rPr>
                <w:b/>
                <w:kern w:val="2"/>
                <w:szCs w:val="24"/>
              </w:rPr>
              <w:t>. ŠALIŲ ATSTOVŲ PARAŠAI</w:t>
            </w:r>
          </w:p>
        </w:tc>
      </w:tr>
      <w:tr w:rsidR="00BC425E" w:rsidRPr="00BC425E" w14:paraId="3393DAA5" w14:textId="77777777" w:rsidTr="00210A19">
        <w:tc>
          <w:tcPr>
            <w:tcW w:w="3751" w:type="dxa"/>
            <w:gridSpan w:val="2"/>
          </w:tcPr>
          <w:p w14:paraId="02833DB3" w14:textId="77777777" w:rsidR="00BC425E" w:rsidRPr="00BC425E" w:rsidRDefault="00BC425E" w:rsidP="00BC425E">
            <w:pPr>
              <w:jc w:val="center"/>
              <w:rPr>
                <w:b/>
                <w:kern w:val="2"/>
                <w:szCs w:val="24"/>
              </w:rPr>
            </w:pPr>
            <w:r w:rsidRPr="00BC425E">
              <w:rPr>
                <w:b/>
                <w:kern w:val="2"/>
                <w:szCs w:val="24"/>
              </w:rPr>
              <w:t>PIRKĖJAS</w:t>
            </w:r>
          </w:p>
        </w:tc>
        <w:tc>
          <w:tcPr>
            <w:tcW w:w="5784" w:type="dxa"/>
          </w:tcPr>
          <w:p w14:paraId="7FE29C51" w14:textId="77777777" w:rsidR="00BC425E" w:rsidRPr="00BC425E" w:rsidRDefault="00BC425E" w:rsidP="00BC425E">
            <w:pPr>
              <w:jc w:val="center"/>
              <w:rPr>
                <w:b/>
                <w:kern w:val="2"/>
                <w:szCs w:val="24"/>
              </w:rPr>
            </w:pPr>
            <w:r w:rsidRPr="00BC425E">
              <w:rPr>
                <w:b/>
                <w:kern w:val="2"/>
                <w:szCs w:val="24"/>
              </w:rPr>
              <w:t>TIEKĖJAS</w:t>
            </w:r>
          </w:p>
        </w:tc>
      </w:tr>
      <w:tr w:rsidR="00BC425E" w:rsidRPr="00BC425E" w14:paraId="118285E1" w14:textId="77777777" w:rsidTr="00210A19">
        <w:tc>
          <w:tcPr>
            <w:tcW w:w="3751" w:type="dxa"/>
            <w:gridSpan w:val="2"/>
          </w:tcPr>
          <w:p w14:paraId="4A37C93A" w14:textId="77777777" w:rsidR="00BC425E" w:rsidRPr="00BC425E" w:rsidRDefault="00BC425E" w:rsidP="00BC425E">
            <w:pPr>
              <w:jc w:val="center"/>
              <w:rPr>
                <w:i/>
                <w:iCs/>
                <w:kern w:val="2"/>
                <w:szCs w:val="24"/>
              </w:rPr>
            </w:pPr>
            <w:r w:rsidRPr="00BC425E">
              <w:rPr>
                <w:i/>
                <w:iCs/>
                <w:kern w:val="2"/>
                <w:szCs w:val="24"/>
              </w:rPr>
              <w:t>(nurodomos atstovo pareigos, vardas, pavardė)</w:t>
            </w:r>
          </w:p>
        </w:tc>
        <w:tc>
          <w:tcPr>
            <w:tcW w:w="5784" w:type="dxa"/>
          </w:tcPr>
          <w:p w14:paraId="592F9561" w14:textId="77777777" w:rsidR="00BC425E" w:rsidRPr="00BC425E" w:rsidRDefault="00BC425E" w:rsidP="00BC425E">
            <w:pPr>
              <w:jc w:val="center"/>
              <w:rPr>
                <w:b/>
                <w:i/>
                <w:iCs/>
                <w:kern w:val="2"/>
                <w:szCs w:val="24"/>
              </w:rPr>
            </w:pPr>
            <w:r w:rsidRPr="00BC425E">
              <w:rPr>
                <w:i/>
                <w:iCs/>
                <w:kern w:val="2"/>
                <w:szCs w:val="24"/>
              </w:rPr>
              <w:t>(nurodomos atstovo pareigos, vardas, pavardė)</w:t>
            </w:r>
          </w:p>
        </w:tc>
      </w:tr>
      <w:tr w:rsidR="00BC425E" w:rsidRPr="00BC425E" w14:paraId="57E524F1" w14:textId="77777777" w:rsidTr="00210A19">
        <w:tc>
          <w:tcPr>
            <w:tcW w:w="3751" w:type="dxa"/>
            <w:gridSpan w:val="2"/>
          </w:tcPr>
          <w:p w14:paraId="5756C1D5" w14:textId="77777777" w:rsidR="00BC425E" w:rsidRPr="00BC425E" w:rsidRDefault="00BC425E" w:rsidP="00BC425E">
            <w:pPr>
              <w:jc w:val="center"/>
              <w:rPr>
                <w:b/>
                <w:i/>
                <w:iCs/>
                <w:kern w:val="2"/>
                <w:szCs w:val="24"/>
              </w:rPr>
            </w:pPr>
          </w:p>
          <w:p w14:paraId="408CF4DC" w14:textId="0E197D01" w:rsidR="00BC425E" w:rsidRPr="00A72375" w:rsidRDefault="00BC425E" w:rsidP="00F44178">
            <w:pPr>
              <w:jc w:val="center"/>
              <w:rPr>
                <w:bCs/>
                <w:i/>
                <w:iCs/>
                <w:kern w:val="2"/>
                <w:szCs w:val="24"/>
              </w:rPr>
            </w:pPr>
            <w:r w:rsidRPr="00A72375">
              <w:rPr>
                <w:bCs/>
                <w:i/>
                <w:iCs/>
                <w:kern w:val="2"/>
                <w:szCs w:val="24"/>
              </w:rPr>
              <w:t>(parašas)</w:t>
            </w:r>
          </w:p>
          <w:p w14:paraId="7A9A5FE1" w14:textId="77777777" w:rsidR="00BC425E" w:rsidRPr="00BC425E" w:rsidRDefault="00BC425E" w:rsidP="00BC425E">
            <w:pPr>
              <w:jc w:val="center"/>
              <w:rPr>
                <w:b/>
                <w:i/>
                <w:iCs/>
                <w:kern w:val="2"/>
                <w:szCs w:val="24"/>
              </w:rPr>
            </w:pPr>
          </w:p>
        </w:tc>
        <w:tc>
          <w:tcPr>
            <w:tcW w:w="5784" w:type="dxa"/>
          </w:tcPr>
          <w:p w14:paraId="0F5D3147" w14:textId="77777777" w:rsidR="00BC425E" w:rsidRPr="00BC425E" w:rsidRDefault="00BC425E" w:rsidP="00BC425E">
            <w:pPr>
              <w:jc w:val="center"/>
              <w:rPr>
                <w:b/>
                <w:i/>
                <w:iCs/>
                <w:kern w:val="2"/>
                <w:szCs w:val="24"/>
              </w:rPr>
            </w:pPr>
          </w:p>
          <w:p w14:paraId="0538320F" w14:textId="77777777" w:rsidR="00BC425E" w:rsidRPr="00A72375" w:rsidRDefault="00BC425E" w:rsidP="00BC425E">
            <w:pPr>
              <w:jc w:val="center"/>
              <w:rPr>
                <w:bCs/>
                <w:i/>
                <w:iCs/>
                <w:kern w:val="2"/>
                <w:szCs w:val="24"/>
              </w:rPr>
            </w:pPr>
            <w:r w:rsidRPr="00A72375">
              <w:rPr>
                <w:bCs/>
                <w:i/>
                <w:iCs/>
                <w:kern w:val="2"/>
                <w:szCs w:val="24"/>
              </w:rPr>
              <w:t>(parašas)</w:t>
            </w:r>
          </w:p>
        </w:tc>
      </w:tr>
    </w:tbl>
    <w:p w14:paraId="0CC713EF" w14:textId="77777777" w:rsidR="00BC425E" w:rsidRPr="00BC425E" w:rsidRDefault="00BC425E" w:rsidP="00BC425E">
      <w:pPr>
        <w:rPr>
          <w:szCs w:val="24"/>
        </w:rPr>
      </w:pPr>
    </w:p>
    <w:p w14:paraId="607C79EC" w14:textId="77777777" w:rsidR="00BC425E" w:rsidRPr="00BC425E" w:rsidRDefault="00BC425E" w:rsidP="00BC425E">
      <w:pPr>
        <w:tabs>
          <w:tab w:val="left" w:pos="5400"/>
        </w:tabs>
        <w:jc w:val="center"/>
        <w:textAlignment w:val="center"/>
      </w:pPr>
      <w:r w:rsidRPr="00BC425E">
        <w:rPr>
          <w:b/>
          <w:bCs/>
        </w:rPr>
        <w:t>______________</w:t>
      </w:r>
    </w:p>
    <w:p w14:paraId="3612E376" w14:textId="77777777" w:rsidR="00BC425E" w:rsidRDefault="00BC425E">
      <w:pPr>
        <w:rPr>
          <w:b/>
          <w:caps/>
        </w:rPr>
      </w:pPr>
    </w:p>
    <w:p w14:paraId="48B741E7" w14:textId="6646680F" w:rsidR="00BC425E" w:rsidRDefault="00BC425E">
      <w:pPr>
        <w:rPr>
          <w:b/>
          <w:caps/>
        </w:rPr>
      </w:pPr>
      <w:r>
        <w:rPr>
          <w:b/>
          <w:caps/>
        </w:rPr>
        <w:br w:type="page"/>
      </w:r>
    </w:p>
    <w:p w14:paraId="3EC10D9A"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0AB36834" w14:textId="77777777" w:rsidR="00E03FB3" w:rsidRDefault="00E03FB3">
      <w:pPr>
        <w:spacing w:line="276" w:lineRule="auto"/>
        <w:jc w:val="center"/>
        <w:rPr>
          <w:b/>
          <w:caps/>
        </w:rPr>
      </w:pPr>
      <w:r w:rsidRPr="00E03FB3">
        <w:rPr>
          <w:b/>
          <w:caps/>
        </w:rPr>
        <w:t>Socialinės globos licencijavimo elektroninės priemonės SGLEP</w:t>
      </w:r>
      <w:r w:rsidR="00BC425E" w:rsidRPr="00BC425E">
        <w:rPr>
          <w:b/>
          <w:caps/>
        </w:rPr>
        <w:t xml:space="preserve"> priežiūros paslaugų</w:t>
      </w:r>
      <w:r w:rsidR="000B0897">
        <w:rPr>
          <w:b/>
          <w:caps/>
        </w:rPr>
        <w:t xml:space="preserve"> pirkimo</w:t>
      </w:r>
      <w:r w:rsidR="000B0897">
        <w:rPr>
          <w:rFonts w:eastAsia="Arial"/>
        </w:rPr>
        <w:t>–</w:t>
      </w:r>
      <w:r w:rsidR="000B0897">
        <w:rPr>
          <w:b/>
          <w:caps/>
        </w:rPr>
        <w:t xml:space="preserve">pardavimo sutarties </w:t>
      </w:r>
    </w:p>
    <w:p w14:paraId="6B1ECF0F" w14:textId="02156AEB" w:rsidR="00027B83" w:rsidRDefault="000B0897">
      <w:pPr>
        <w:spacing w:line="276" w:lineRule="auto"/>
        <w:jc w:val="center"/>
        <w:rPr>
          <w:b/>
          <w:caps/>
        </w:rPr>
      </w:pPr>
      <w:r>
        <w:rPr>
          <w:b/>
          <w:caps/>
        </w:rPr>
        <w:t>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subtiekėjus ir (ar) specialistus šiame Sutarties poskyryje </w:t>
      </w:r>
      <w:r w:rsidR="00D418E6">
        <w:rPr>
          <w:rFonts w:eastAsia="Arial"/>
          <w:kern w:val="2"/>
          <w:szCs w:val="24"/>
        </w:rPr>
        <w:lastRenderedPageBreak/>
        <w:t>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2BF199A1" w:rsidR="00027B83" w:rsidRDefault="00AD13BC" w:rsidP="00AD13BC">
      <w:pPr>
        <w:spacing w:line="276" w:lineRule="auto"/>
        <w:jc w:val="center"/>
      </w:pPr>
      <w:r w:rsidRPr="00AD13BC">
        <w:t>_________</w:t>
      </w:r>
      <w:r w:rsidR="00851BF3">
        <w:t>______</w:t>
      </w:r>
    </w:p>
    <w:p w14:paraId="75B58FF3" w14:textId="77777777" w:rsidR="00851BF3" w:rsidRDefault="00851BF3" w:rsidP="00AD13BC">
      <w:pPr>
        <w:spacing w:line="276" w:lineRule="auto"/>
        <w:jc w:val="center"/>
      </w:pPr>
    </w:p>
    <w:p w14:paraId="42E7F755" w14:textId="58085E01" w:rsidR="00851BF3" w:rsidRDefault="00851BF3">
      <w:r>
        <w:br w:type="page"/>
      </w:r>
    </w:p>
    <w:p w14:paraId="6DB8F133" w14:textId="0AFB98E5" w:rsidR="001D4978" w:rsidRPr="001D4978" w:rsidRDefault="001D4978" w:rsidP="001D4978">
      <w:pPr>
        <w:spacing w:line="276" w:lineRule="auto"/>
        <w:ind w:left="6237"/>
        <w:rPr>
          <w:rFonts w:eastAsia="Calibri"/>
          <w:szCs w:val="24"/>
        </w:rPr>
      </w:pPr>
      <w:r w:rsidRPr="001D4978">
        <w:rPr>
          <w:rFonts w:eastAsia="Calibri"/>
          <w:szCs w:val="24"/>
        </w:rPr>
        <w:lastRenderedPageBreak/>
        <w:t>202</w:t>
      </w:r>
      <w:r>
        <w:rPr>
          <w:rFonts w:eastAsia="Calibri"/>
          <w:szCs w:val="24"/>
        </w:rPr>
        <w:t>5</w:t>
      </w:r>
      <w:r w:rsidRPr="001D4978">
        <w:rPr>
          <w:rFonts w:eastAsia="Calibri"/>
          <w:szCs w:val="24"/>
        </w:rPr>
        <w:t xml:space="preserve"> m. </w:t>
      </w:r>
      <w:r>
        <w:rPr>
          <w:rFonts w:eastAsia="Calibri"/>
          <w:szCs w:val="24"/>
        </w:rPr>
        <w:t xml:space="preserve">                     </w:t>
      </w:r>
      <w:r w:rsidRPr="001D4978">
        <w:rPr>
          <w:rFonts w:eastAsia="Calibri"/>
          <w:szCs w:val="24"/>
        </w:rPr>
        <w:t>d.</w:t>
      </w:r>
    </w:p>
    <w:p w14:paraId="6B0A32DA" w14:textId="77777777" w:rsidR="001D4978" w:rsidRPr="001D4978" w:rsidRDefault="001D4978" w:rsidP="001D4978">
      <w:pPr>
        <w:spacing w:line="276" w:lineRule="auto"/>
        <w:ind w:left="6237"/>
        <w:rPr>
          <w:rFonts w:eastAsia="Calibri"/>
          <w:szCs w:val="24"/>
        </w:rPr>
      </w:pPr>
      <w:r w:rsidRPr="001D4978">
        <w:rPr>
          <w:rFonts w:eastAsia="Calibri"/>
          <w:szCs w:val="24"/>
        </w:rPr>
        <w:t>Sutarties Nr. VP1-</w:t>
      </w:r>
    </w:p>
    <w:p w14:paraId="014DC2D2" w14:textId="3F1C00B2" w:rsidR="001D4978" w:rsidRPr="001D4978" w:rsidRDefault="001D4978" w:rsidP="001D4978">
      <w:pPr>
        <w:spacing w:line="276" w:lineRule="auto"/>
        <w:ind w:left="4941" w:firstLine="1296"/>
        <w:rPr>
          <w:rFonts w:eastAsia="Calibri"/>
          <w:snapToGrid w:val="0"/>
          <w:szCs w:val="24"/>
        </w:rPr>
      </w:pPr>
      <w:r>
        <w:rPr>
          <w:rFonts w:eastAsia="Calibri"/>
          <w:snapToGrid w:val="0"/>
          <w:szCs w:val="24"/>
        </w:rPr>
        <w:t>1</w:t>
      </w:r>
      <w:r w:rsidRPr="001D4978">
        <w:rPr>
          <w:rFonts w:eastAsia="Calibri"/>
          <w:snapToGrid w:val="0"/>
          <w:szCs w:val="24"/>
        </w:rPr>
        <w:t xml:space="preserve"> priedas</w:t>
      </w:r>
    </w:p>
    <w:p w14:paraId="04257B57" w14:textId="77777777" w:rsidR="001D4978" w:rsidRDefault="001D4978" w:rsidP="00AD13BC">
      <w:pPr>
        <w:spacing w:line="276" w:lineRule="auto"/>
        <w:jc w:val="center"/>
      </w:pPr>
    </w:p>
    <w:p w14:paraId="3EAEC8E7" w14:textId="77777777" w:rsidR="00210E49" w:rsidRPr="00210E49" w:rsidRDefault="00210E49" w:rsidP="00210E49">
      <w:pPr>
        <w:jc w:val="center"/>
        <w:rPr>
          <w:rFonts w:eastAsia="Calibri"/>
          <w:b/>
          <w:szCs w:val="24"/>
          <w:lang w:eastAsia="ar-SA"/>
        </w:rPr>
      </w:pPr>
      <w:bookmarkStart w:id="0" w:name="_Hlk100310082"/>
      <w:r w:rsidRPr="00210E49">
        <w:rPr>
          <w:rFonts w:eastAsia="Calibri"/>
          <w:b/>
          <w:szCs w:val="24"/>
        </w:rPr>
        <w:t xml:space="preserve">SOCIALINĖS GLOBOS LICENCIJAVIMO ELEKTRONINĖS PRIEMONĖS (SGLEP) </w:t>
      </w:r>
      <w:bookmarkEnd w:id="0"/>
      <w:r w:rsidRPr="00210E49">
        <w:rPr>
          <w:rFonts w:eastAsia="Calibri"/>
          <w:b/>
          <w:szCs w:val="24"/>
        </w:rPr>
        <w:t xml:space="preserve">PRIEŽIŪROS PASLAUGŲ </w:t>
      </w:r>
      <w:r w:rsidRPr="00210E49">
        <w:rPr>
          <w:rFonts w:eastAsia="Calibri"/>
          <w:b/>
          <w:szCs w:val="24"/>
          <w:lang w:eastAsia="ar-SA"/>
        </w:rPr>
        <w:t>TECHNINĖ SPECIFIKACIJA</w:t>
      </w:r>
    </w:p>
    <w:p w14:paraId="525E133E" w14:textId="77777777" w:rsidR="00210E49" w:rsidRPr="00210E49" w:rsidRDefault="00210E49" w:rsidP="00210E49">
      <w:pPr>
        <w:jc w:val="center"/>
        <w:rPr>
          <w:rFonts w:eastAsia="Calibri"/>
          <w:b/>
          <w:szCs w:val="24"/>
          <w:lang w:eastAsia="ar-SA"/>
        </w:rPr>
      </w:pPr>
    </w:p>
    <w:p w14:paraId="7E151CBE" w14:textId="77777777" w:rsidR="00210E49" w:rsidRPr="00210E49" w:rsidRDefault="00210E49" w:rsidP="00210E49">
      <w:pPr>
        <w:keepNext/>
        <w:tabs>
          <w:tab w:val="num" w:pos="2559"/>
        </w:tabs>
        <w:suppressAutoHyphens/>
        <w:ind w:firstLine="567"/>
        <w:jc w:val="both"/>
        <w:outlineLvl w:val="0"/>
        <w:rPr>
          <w:bCs/>
          <w:szCs w:val="24"/>
          <w:lang w:eastAsia="lt-LT"/>
        </w:rPr>
      </w:pPr>
      <w:r w:rsidRPr="00210E49">
        <w:rPr>
          <w:rFonts w:eastAsia="Calibri"/>
          <w:bCs/>
          <w:szCs w:val="24"/>
        </w:rPr>
        <w:t xml:space="preserve">Socialinės globos licencijavimo elektroninės priemonės (toliau – SGLEP) </w:t>
      </w:r>
      <w:r w:rsidRPr="00210E49">
        <w:rPr>
          <w:bCs/>
          <w:szCs w:val="24"/>
          <w:lang w:eastAsia="lt-LT"/>
        </w:rPr>
        <w:t xml:space="preserve">priežiūros paslaugų techninė specifikacija (toliau – </w:t>
      </w:r>
      <w:bookmarkStart w:id="1" w:name="_Hlk97813910"/>
      <w:r w:rsidRPr="00210E49">
        <w:rPr>
          <w:bCs/>
          <w:szCs w:val="24"/>
          <w:lang w:eastAsia="lt-LT"/>
        </w:rPr>
        <w:t>Techninė specifikacija</w:t>
      </w:r>
      <w:bookmarkEnd w:id="1"/>
      <w:r w:rsidRPr="00210E49">
        <w:rPr>
          <w:bCs/>
          <w:szCs w:val="24"/>
          <w:lang w:eastAsia="lt-LT"/>
        </w:rPr>
        <w:t>) yra skirta Socialinių paslaugų priežiūros departamento prie Socialinės apsaugos ir darbo ministerijos</w:t>
      </w:r>
      <w:r w:rsidRPr="00210E49">
        <w:rPr>
          <w:bCs/>
          <w:szCs w:val="24"/>
          <w:vertAlign w:val="superscript"/>
          <w:lang w:eastAsia="lt-LT"/>
        </w:rPr>
        <w:footnoteReference w:id="2"/>
      </w:r>
      <w:r w:rsidRPr="00210E49">
        <w:rPr>
          <w:bCs/>
          <w:szCs w:val="24"/>
          <w:lang w:eastAsia="lt-LT"/>
        </w:rPr>
        <w:t xml:space="preserve"> (toliau – Perkančioji organizacija) perkamoms SGLEP priežiūros paslaugoms (toliau – Paslaugos) detaliai aprašyti.</w:t>
      </w:r>
    </w:p>
    <w:p w14:paraId="0AFCA275" w14:textId="77777777" w:rsidR="00210E49" w:rsidRPr="00210E49" w:rsidRDefault="00210E49" w:rsidP="00210E49">
      <w:pPr>
        <w:jc w:val="both"/>
        <w:rPr>
          <w:rFonts w:eastAsia="Calibri"/>
          <w:b/>
          <w:szCs w:val="24"/>
        </w:rPr>
      </w:pPr>
    </w:p>
    <w:p w14:paraId="18F118AE" w14:textId="77777777" w:rsidR="00210E49" w:rsidRPr="00210E49" w:rsidRDefault="00210E49" w:rsidP="00210E49">
      <w:pPr>
        <w:keepNext/>
        <w:tabs>
          <w:tab w:val="num" w:pos="2559"/>
        </w:tabs>
        <w:suppressAutoHyphens/>
        <w:jc w:val="center"/>
        <w:outlineLvl w:val="0"/>
        <w:rPr>
          <w:szCs w:val="24"/>
          <w:lang w:eastAsia="lt-LT"/>
        </w:rPr>
      </w:pPr>
      <w:r w:rsidRPr="00210E49">
        <w:rPr>
          <w:b/>
          <w:szCs w:val="24"/>
          <w:lang w:eastAsia="lt-LT"/>
        </w:rPr>
        <w:t xml:space="preserve">1. </w:t>
      </w:r>
      <w:bookmarkStart w:id="2" w:name="_Toc405788597"/>
      <w:r w:rsidRPr="00210E49">
        <w:rPr>
          <w:b/>
          <w:szCs w:val="24"/>
          <w:lang w:eastAsia="lt-LT"/>
        </w:rPr>
        <w:t>SANTRUMPOS IR PAAIŠKINIMAI</w:t>
      </w:r>
      <w:bookmarkEnd w:id="2"/>
    </w:p>
    <w:p w14:paraId="744C8B32" w14:textId="77777777" w:rsidR="00210E49" w:rsidRPr="00210E49" w:rsidRDefault="00210E49" w:rsidP="00210E49">
      <w:pPr>
        <w:keepNext/>
        <w:ind w:left="1152"/>
        <w:jc w:val="center"/>
        <w:rPr>
          <w:b/>
          <w:szCs w:val="24"/>
          <w:lang w:eastAsia="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7603"/>
      </w:tblGrid>
      <w:tr w:rsidR="00210E49" w:rsidRPr="00210E49" w14:paraId="308066C6" w14:textId="77777777" w:rsidTr="007D3889">
        <w:tc>
          <w:tcPr>
            <w:tcW w:w="1184" w:type="pct"/>
            <w:tcBorders>
              <w:top w:val="single" w:sz="4" w:space="0" w:color="auto"/>
              <w:left w:val="single" w:sz="4" w:space="0" w:color="auto"/>
              <w:bottom w:val="single" w:sz="4" w:space="0" w:color="auto"/>
            </w:tcBorders>
            <w:shd w:val="clear" w:color="auto" w:fill="BFBFBF"/>
          </w:tcPr>
          <w:p w14:paraId="37850203" w14:textId="77777777" w:rsidR="00210E49" w:rsidRPr="00210E49" w:rsidRDefault="00210E49" w:rsidP="00210E49">
            <w:pPr>
              <w:keepNext/>
              <w:spacing w:before="60" w:after="60"/>
              <w:jc w:val="center"/>
              <w:rPr>
                <w:b/>
                <w:szCs w:val="24"/>
              </w:rPr>
            </w:pPr>
            <w:r w:rsidRPr="00210E49">
              <w:rPr>
                <w:b/>
                <w:szCs w:val="24"/>
              </w:rPr>
              <w:t>Terminas</w:t>
            </w:r>
          </w:p>
        </w:tc>
        <w:tc>
          <w:tcPr>
            <w:tcW w:w="3816" w:type="pct"/>
            <w:tcBorders>
              <w:top w:val="single" w:sz="4" w:space="0" w:color="auto"/>
              <w:bottom w:val="single" w:sz="4" w:space="0" w:color="auto"/>
              <w:right w:val="single" w:sz="4" w:space="0" w:color="auto"/>
            </w:tcBorders>
            <w:shd w:val="clear" w:color="auto" w:fill="BFBFBF"/>
          </w:tcPr>
          <w:p w14:paraId="04AB08E2" w14:textId="77777777" w:rsidR="00210E49" w:rsidRPr="00210E49" w:rsidRDefault="00210E49" w:rsidP="00210E49">
            <w:pPr>
              <w:keepNext/>
              <w:spacing w:before="60" w:after="60"/>
              <w:jc w:val="center"/>
              <w:rPr>
                <w:b/>
                <w:szCs w:val="24"/>
              </w:rPr>
            </w:pPr>
            <w:r w:rsidRPr="00210E49">
              <w:rPr>
                <w:b/>
                <w:szCs w:val="24"/>
              </w:rPr>
              <w:t>Paaiškinimas</w:t>
            </w:r>
          </w:p>
        </w:tc>
      </w:tr>
      <w:tr w:rsidR="00210E49" w:rsidRPr="00210E49" w14:paraId="10D49899" w14:textId="77777777" w:rsidTr="007D3889">
        <w:tc>
          <w:tcPr>
            <w:tcW w:w="1184" w:type="pct"/>
            <w:tcBorders>
              <w:top w:val="single" w:sz="4" w:space="0" w:color="auto"/>
              <w:left w:val="single" w:sz="4" w:space="0" w:color="auto"/>
              <w:bottom w:val="single" w:sz="4" w:space="0" w:color="000000"/>
              <w:right w:val="single" w:sz="4" w:space="0" w:color="000000"/>
            </w:tcBorders>
          </w:tcPr>
          <w:p w14:paraId="48F374E6" w14:textId="77777777" w:rsidR="00210E49" w:rsidRPr="00210E49" w:rsidRDefault="00210E49" w:rsidP="00210E49">
            <w:pPr>
              <w:spacing w:before="60" w:after="60"/>
              <w:rPr>
                <w:szCs w:val="24"/>
              </w:rPr>
            </w:pPr>
            <w:r w:rsidRPr="00210E49">
              <w:rPr>
                <w:szCs w:val="24"/>
              </w:rPr>
              <w:t>IS</w:t>
            </w:r>
          </w:p>
        </w:tc>
        <w:tc>
          <w:tcPr>
            <w:tcW w:w="3816" w:type="pct"/>
            <w:tcBorders>
              <w:top w:val="single" w:sz="4" w:space="0" w:color="auto"/>
              <w:left w:val="single" w:sz="4" w:space="0" w:color="000000"/>
              <w:bottom w:val="single" w:sz="4" w:space="0" w:color="000000"/>
              <w:right w:val="single" w:sz="4" w:space="0" w:color="auto"/>
            </w:tcBorders>
          </w:tcPr>
          <w:p w14:paraId="3ED87385" w14:textId="77777777" w:rsidR="00210E49" w:rsidRPr="00210E49" w:rsidRDefault="00210E49" w:rsidP="00210E49">
            <w:pPr>
              <w:spacing w:before="60" w:after="60"/>
              <w:rPr>
                <w:szCs w:val="24"/>
              </w:rPr>
            </w:pPr>
            <w:r w:rsidRPr="00210E49">
              <w:rPr>
                <w:szCs w:val="24"/>
              </w:rPr>
              <w:t>Informacinė sistema</w:t>
            </w:r>
          </w:p>
        </w:tc>
      </w:tr>
      <w:tr w:rsidR="00210E49" w:rsidRPr="00210E49" w14:paraId="37B2C0EE" w14:textId="77777777" w:rsidTr="007D3889">
        <w:tc>
          <w:tcPr>
            <w:tcW w:w="1184" w:type="pct"/>
            <w:tcBorders>
              <w:top w:val="single" w:sz="4" w:space="0" w:color="auto"/>
              <w:left w:val="single" w:sz="4" w:space="0" w:color="auto"/>
              <w:bottom w:val="single" w:sz="4" w:space="0" w:color="000000"/>
              <w:right w:val="single" w:sz="4" w:space="0" w:color="000000"/>
            </w:tcBorders>
          </w:tcPr>
          <w:p w14:paraId="46EEF2E8" w14:textId="77777777" w:rsidR="00210E49" w:rsidRPr="00210E49" w:rsidRDefault="00210E49" w:rsidP="00210E49">
            <w:pPr>
              <w:spacing w:before="60" w:after="60"/>
              <w:rPr>
                <w:szCs w:val="24"/>
              </w:rPr>
            </w:pPr>
            <w:r w:rsidRPr="00210E49">
              <w:rPr>
                <w:sz w:val="22"/>
                <w:szCs w:val="24"/>
              </w:rPr>
              <w:t>SGLEP</w:t>
            </w:r>
          </w:p>
        </w:tc>
        <w:tc>
          <w:tcPr>
            <w:tcW w:w="3816" w:type="pct"/>
            <w:tcBorders>
              <w:top w:val="single" w:sz="4" w:space="0" w:color="auto"/>
              <w:left w:val="single" w:sz="4" w:space="0" w:color="000000"/>
              <w:bottom w:val="single" w:sz="4" w:space="0" w:color="000000"/>
              <w:right w:val="single" w:sz="4" w:space="0" w:color="auto"/>
            </w:tcBorders>
          </w:tcPr>
          <w:p w14:paraId="57E99981" w14:textId="77777777" w:rsidR="00210E49" w:rsidRPr="00210E49" w:rsidRDefault="00210E49" w:rsidP="00210E49">
            <w:pPr>
              <w:spacing w:before="60" w:after="60"/>
              <w:rPr>
                <w:szCs w:val="24"/>
              </w:rPr>
            </w:pPr>
            <w:r w:rsidRPr="00210E49">
              <w:rPr>
                <w:sz w:val="22"/>
                <w:szCs w:val="24"/>
              </w:rPr>
              <w:t>Socialinės globos įstaigų licencijavimo elektroninė priemonė</w:t>
            </w:r>
          </w:p>
        </w:tc>
      </w:tr>
      <w:tr w:rsidR="00210E49" w:rsidRPr="00210E49" w14:paraId="58E4169D" w14:textId="77777777" w:rsidTr="007D3889">
        <w:tc>
          <w:tcPr>
            <w:tcW w:w="1184" w:type="pct"/>
            <w:tcBorders>
              <w:top w:val="single" w:sz="4" w:space="0" w:color="auto"/>
              <w:left w:val="single" w:sz="4" w:space="0" w:color="auto"/>
              <w:bottom w:val="single" w:sz="4" w:space="0" w:color="000000"/>
              <w:right w:val="single" w:sz="4" w:space="0" w:color="000000"/>
            </w:tcBorders>
          </w:tcPr>
          <w:p w14:paraId="5FA046D9" w14:textId="77777777" w:rsidR="00210E49" w:rsidRPr="00210E49" w:rsidRDefault="00210E49" w:rsidP="00210E49">
            <w:pPr>
              <w:spacing w:before="60" w:after="60"/>
              <w:rPr>
                <w:szCs w:val="24"/>
              </w:rPr>
            </w:pPr>
            <w:r w:rsidRPr="00210E49">
              <w:rPr>
                <w:sz w:val="22"/>
                <w:szCs w:val="24"/>
              </w:rPr>
              <w:t>SPPD</w:t>
            </w:r>
          </w:p>
        </w:tc>
        <w:tc>
          <w:tcPr>
            <w:tcW w:w="3816" w:type="pct"/>
            <w:tcBorders>
              <w:top w:val="single" w:sz="4" w:space="0" w:color="auto"/>
              <w:left w:val="single" w:sz="4" w:space="0" w:color="000000"/>
              <w:bottom w:val="single" w:sz="4" w:space="0" w:color="000000"/>
              <w:right w:val="single" w:sz="4" w:space="0" w:color="auto"/>
            </w:tcBorders>
          </w:tcPr>
          <w:p w14:paraId="22CACB40" w14:textId="77777777" w:rsidR="00210E49" w:rsidRPr="00210E49" w:rsidRDefault="00210E49" w:rsidP="00210E49">
            <w:pPr>
              <w:spacing w:before="60" w:after="60"/>
              <w:rPr>
                <w:szCs w:val="24"/>
              </w:rPr>
            </w:pPr>
            <w:r w:rsidRPr="00210E49">
              <w:rPr>
                <w:sz w:val="22"/>
                <w:szCs w:val="24"/>
              </w:rPr>
              <w:t>Socialinių paslaugų priežiūros departamentas prie Socialinės apsaugos ir darbo ministerijos</w:t>
            </w:r>
          </w:p>
        </w:tc>
      </w:tr>
      <w:tr w:rsidR="00210E49" w:rsidRPr="00210E49" w14:paraId="2DCE9F1C" w14:textId="77777777" w:rsidTr="007D3889">
        <w:tc>
          <w:tcPr>
            <w:tcW w:w="1184" w:type="pct"/>
            <w:tcBorders>
              <w:top w:val="single" w:sz="4" w:space="0" w:color="auto"/>
              <w:left w:val="single" w:sz="4" w:space="0" w:color="auto"/>
              <w:bottom w:val="single" w:sz="4" w:space="0" w:color="000000"/>
              <w:right w:val="single" w:sz="4" w:space="0" w:color="000000"/>
            </w:tcBorders>
          </w:tcPr>
          <w:p w14:paraId="41446000" w14:textId="77777777" w:rsidR="00210E49" w:rsidRPr="00210E49" w:rsidRDefault="00210E49" w:rsidP="00210E49">
            <w:pPr>
              <w:spacing w:before="60" w:after="60"/>
              <w:rPr>
                <w:sz w:val="22"/>
                <w:szCs w:val="24"/>
              </w:rPr>
            </w:pPr>
            <w:r w:rsidRPr="00210E49">
              <w:rPr>
                <w:sz w:val="22"/>
                <w:szCs w:val="24"/>
              </w:rPr>
              <w:t>Įstaiga</w:t>
            </w:r>
          </w:p>
        </w:tc>
        <w:tc>
          <w:tcPr>
            <w:tcW w:w="3816" w:type="pct"/>
            <w:tcBorders>
              <w:top w:val="single" w:sz="4" w:space="0" w:color="auto"/>
              <w:left w:val="single" w:sz="4" w:space="0" w:color="000000"/>
              <w:bottom w:val="single" w:sz="4" w:space="0" w:color="000000"/>
              <w:right w:val="single" w:sz="4" w:space="0" w:color="auto"/>
            </w:tcBorders>
          </w:tcPr>
          <w:p w14:paraId="7723A71B" w14:textId="77777777" w:rsidR="00210E49" w:rsidRPr="00210E49" w:rsidRDefault="00210E49" w:rsidP="00210E49">
            <w:pPr>
              <w:spacing w:before="60" w:after="60"/>
              <w:rPr>
                <w:sz w:val="22"/>
                <w:szCs w:val="24"/>
              </w:rPr>
            </w:pPr>
            <w:r w:rsidRPr="00210E49">
              <w:rPr>
                <w:sz w:val="22"/>
                <w:szCs w:val="24"/>
              </w:rPr>
              <w:t>Socialinės globos įstaiga; Įmonė ar šeimyna, turinti teisę teikti socialinę globą. Socialinės globos įstaiga gali teikti įvairias socialines paslaugas bei užsiimti įvairiomis licencijuojamomis veiklomis, todėl jai gali būti išduodamos kelios licencijos.</w:t>
            </w:r>
          </w:p>
        </w:tc>
      </w:tr>
      <w:tr w:rsidR="00210E49" w:rsidRPr="00210E49" w14:paraId="199235FB" w14:textId="77777777" w:rsidTr="007D3889">
        <w:tc>
          <w:tcPr>
            <w:tcW w:w="1184" w:type="pct"/>
            <w:tcBorders>
              <w:top w:val="single" w:sz="4" w:space="0" w:color="auto"/>
              <w:left w:val="single" w:sz="4" w:space="0" w:color="auto"/>
              <w:bottom w:val="single" w:sz="4" w:space="0" w:color="000000"/>
              <w:right w:val="single" w:sz="4" w:space="0" w:color="000000"/>
            </w:tcBorders>
          </w:tcPr>
          <w:p w14:paraId="6ABAC904" w14:textId="77777777" w:rsidR="00210E49" w:rsidRPr="00210E49" w:rsidRDefault="00210E49" w:rsidP="00210E49">
            <w:pPr>
              <w:spacing w:before="60" w:after="60"/>
              <w:rPr>
                <w:sz w:val="22"/>
                <w:szCs w:val="24"/>
              </w:rPr>
            </w:pPr>
            <w:r w:rsidRPr="00210E49">
              <w:rPr>
                <w:sz w:val="22"/>
                <w:szCs w:val="24"/>
              </w:rPr>
              <w:t>Licencija</w:t>
            </w:r>
          </w:p>
        </w:tc>
        <w:tc>
          <w:tcPr>
            <w:tcW w:w="3816" w:type="pct"/>
            <w:tcBorders>
              <w:top w:val="single" w:sz="4" w:space="0" w:color="auto"/>
              <w:left w:val="single" w:sz="4" w:space="0" w:color="000000"/>
              <w:bottom w:val="single" w:sz="4" w:space="0" w:color="000000"/>
              <w:right w:val="single" w:sz="4" w:space="0" w:color="auto"/>
            </w:tcBorders>
          </w:tcPr>
          <w:p w14:paraId="1ABE821C" w14:textId="77777777" w:rsidR="00210E49" w:rsidRPr="00210E49" w:rsidRDefault="00210E49" w:rsidP="00210E49">
            <w:pPr>
              <w:spacing w:before="60" w:after="60"/>
              <w:rPr>
                <w:sz w:val="22"/>
                <w:szCs w:val="24"/>
              </w:rPr>
            </w:pPr>
            <w:r w:rsidRPr="00210E49">
              <w:rPr>
                <w:sz w:val="22"/>
                <w:szCs w:val="24"/>
              </w:rPr>
              <w:t>Dokumentas, išduotas licencijos turėtojui, suteikia teisę vykdyti ūkinę komercinę veiklą pagal veiklos reikalavimus.</w:t>
            </w:r>
            <w:r w:rsidRPr="00210E49">
              <w:rPr>
                <w:rFonts w:ascii="Arial" w:hAnsi="Arial"/>
                <w:sz w:val="20"/>
                <w:szCs w:val="24"/>
              </w:rPr>
              <w:t xml:space="preserve"> </w:t>
            </w:r>
            <w:r w:rsidRPr="00210E49">
              <w:rPr>
                <w:sz w:val="22"/>
                <w:szCs w:val="24"/>
              </w:rPr>
              <w:t>Licencijos rūšis nurodo kokio tipo socialines paslaugas leidžiama teikti atitinkamai socialinės globos įstaigai.</w:t>
            </w:r>
          </w:p>
        </w:tc>
      </w:tr>
      <w:tr w:rsidR="00210E49" w:rsidRPr="00210E49" w14:paraId="3368E645" w14:textId="77777777" w:rsidTr="007D3889">
        <w:tc>
          <w:tcPr>
            <w:tcW w:w="1184" w:type="pct"/>
            <w:tcBorders>
              <w:top w:val="single" w:sz="4" w:space="0" w:color="auto"/>
              <w:left w:val="single" w:sz="4" w:space="0" w:color="auto"/>
              <w:bottom w:val="single" w:sz="4" w:space="0" w:color="000000"/>
              <w:right w:val="single" w:sz="4" w:space="0" w:color="000000"/>
            </w:tcBorders>
          </w:tcPr>
          <w:p w14:paraId="192D8E71" w14:textId="77777777" w:rsidR="00210E49" w:rsidRPr="00210E49" w:rsidRDefault="00210E49" w:rsidP="00210E49">
            <w:pPr>
              <w:spacing w:before="60" w:after="60"/>
              <w:rPr>
                <w:szCs w:val="24"/>
              </w:rPr>
            </w:pPr>
            <w:r w:rsidRPr="00210E49">
              <w:rPr>
                <w:sz w:val="22"/>
                <w:szCs w:val="24"/>
              </w:rPr>
              <w:t>Programinė įranga, PI</w:t>
            </w:r>
          </w:p>
        </w:tc>
        <w:tc>
          <w:tcPr>
            <w:tcW w:w="3816" w:type="pct"/>
            <w:tcBorders>
              <w:top w:val="single" w:sz="4" w:space="0" w:color="auto"/>
              <w:left w:val="single" w:sz="4" w:space="0" w:color="000000"/>
              <w:bottom w:val="single" w:sz="4" w:space="0" w:color="000000"/>
              <w:right w:val="single" w:sz="4" w:space="0" w:color="auto"/>
            </w:tcBorders>
          </w:tcPr>
          <w:p w14:paraId="03BE37A2" w14:textId="77777777" w:rsidR="00210E49" w:rsidRPr="00210E49" w:rsidRDefault="00210E49" w:rsidP="00210E49">
            <w:pPr>
              <w:spacing w:before="60" w:after="60"/>
              <w:rPr>
                <w:szCs w:val="24"/>
              </w:rPr>
            </w:pPr>
            <w:r w:rsidRPr="00210E49">
              <w:rPr>
                <w:sz w:val="22"/>
                <w:szCs w:val="24"/>
              </w:rPr>
              <w:t>Tai kompiuterio vykdomų instrukcijų seka, skirta tam tikriems veiksmams atlikti. Dažniausiai tokia įranga parašoma naudojant programavimo kalbas</w:t>
            </w:r>
          </w:p>
        </w:tc>
      </w:tr>
      <w:tr w:rsidR="00210E49" w:rsidRPr="00210E49" w14:paraId="6434AD7C" w14:textId="77777777" w:rsidTr="007D3889">
        <w:tc>
          <w:tcPr>
            <w:tcW w:w="1184" w:type="pct"/>
            <w:tcBorders>
              <w:top w:val="single" w:sz="4" w:space="0" w:color="auto"/>
              <w:left w:val="single" w:sz="4" w:space="0" w:color="auto"/>
              <w:bottom w:val="single" w:sz="4" w:space="0" w:color="000000"/>
              <w:right w:val="single" w:sz="4" w:space="0" w:color="000000"/>
            </w:tcBorders>
          </w:tcPr>
          <w:p w14:paraId="5A56A32E" w14:textId="77777777" w:rsidR="00210E49" w:rsidRPr="00210E49" w:rsidRDefault="00210E49" w:rsidP="00210E49">
            <w:pPr>
              <w:spacing w:before="60" w:after="60"/>
              <w:rPr>
                <w:szCs w:val="24"/>
              </w:rPr>
            </w:pPr>
            <w:r w:rsidRPr="00210E49">
              <w:rPr>
                <w:sz w:val="22"/>
                <w:szCs w:val="24"/>
              </w:rPr>
              <w:t>DBVS</w:t>
            </w:r>
          </w:p>
        </w:tc>
        <w:tc>
          <w:tcPr>
            <w:tcW w:w="3816" w:type="pct"/>
            <w:tcBorders>
              <w:top w:val="single" w:sz="4" w:space="0" w:color="auto"/>
              <w:left w:val="single" w:sz="4" w:space="0" w:color="000000"/>
              <w:bottom w:val="single" w:sz="4" w:space="0" w:color="000000"/>
              <w:right w:val="single" w:sz="4" w:space="0" w:color="auto"/>
            </w:tcBorders>
          </w:tcPr>
          <w:p w14:paraId="48BF0BCE" w14:textId="77777777" w:rsidR="00210E49" w:rsidRPr="00210E49" w:rsidRDefault="00210E49" w:rsidP="00210E49">
            <w:pPr>
              <w:spacing w:before="60" w:after="60"/>
              <w:rPr>
                <w:szCs w:val="24"/>
              </w:rPr>
            </w:pPr>
            <w:r w:rsidRPr="00210E49">
              <w:rPr>
                <w:sz w:val="22"/>
                <w:szCs w:val="24"/>
              </w:rPr>
              <w:t>Duomenų bazių valdymo sistema</w:t>
            </w:r>
          </w:p>
        </w:tc>
      </w:tr>
      <w:tr w:rsidR="00210E49" w:rsidRPr="00210E49" w14:paraId="39C05E67" w14:textId="77777777" w:rsidTr="007D3889">
        <w:tc>
          <w:tcPr>
            <w:tcW w:w="1184" w:type="pct"/>
            <w:tcBorders>
              <w:top w:val="single" w:sz="4" w:space="0" w:color="auto"/>
              <w:left w:val="single" w:sz="4" w:space="0" w:color="auto"/>
              <w:bottom w:val="single" w:sz="4" w:space="0" w:color="000000"/>
              <w:right w:val="single" w:sz="4" w:space="0" w:color="000000"/>
            </w:tcBorders>
          </w:tcPr>
          <w:p w14:paraId="53F04B1B" w14:textId="77777777" w:rsidR="00210E49" w:rsidRPr="00210E49" w:rsidRDefault="00210E49" w:rsidP="00210E49">
            <w:pPr>
              <w:spacing w:before="60" w:after="60"/>
              <w:rPr>
                <w:szCs w:val="24"/>
              </w:rPr>
            </w:pPr>
            <w:r w:rsidRPr="00210E49">
              <w:rPr>
                <w:sz w:val="22"/>
                <w:szCs w:val="24"/>
              </w:rPr>
              <w:t>VIISP</w:t>
            </w:r>
          </w:p>
        </w:tc>
        <w:tc>
          <w:tcPr>
            <w:tcW w:w="3816" w:type="pct"/>
            <w:tcBorders>
              <w:top w:val="single" w:sz="4" w:space="0" w:color="auto"/>
              <w:left w:val="single" w:sz="4" w:space="0" w:color="000000"/>
              <w:bottom w:val="single" w:sz="4" w:space="0" w:color="000000"/>
              <w:right w:val="single" w:sz="4" w:space="0" w:color="auto"/>
            </w:tcBorders>
          </w:tcPr>
          <w:p w14:paraId="447E3B93" w14:textId="77777777" w:rsidR="00210E49" w:rsidRPr="00210E49" w:rsidRDefault="00210E49" w:rsidP="00210E49">
            <w:pPr>
              <w:spacing w:before="60" w:after="60"/>
              <w:rPr>
                <w:szCs w:val="24"/>
              </w:rPr>
            </w:pPr>
            <w:r w:rsidRPr="00210E49">
              <w:rPr>
                <w:sz w:val="22"/>
                <w:szCs w:val="24"/>
              </w:rPr>
              <w:t>Valstybės informacinių išteklių sąveikumo platforma. Elektroniniai valdžios vartai</w:t>
            </w:r>
          </w:p>
        </w:tc>
      </w:tr>
      <w:tr w:rsidR="00210E49" w:rsidRPr="00210E49" w14:paraId="30107323" w14:textId="77777777" w:rsidTr="007D3889">
        <w:tc>
          <w:tcPr>
            <w:tcW w:w="1184" w:type="pct"/>
            <w:tcBorders>
              <w:top w:val="single" w:sz="4" w:space="0" w:color="auto"/>
              <w:left w:val="single" w:sz="4" w:space="0" w:color="auto"/>
              <w:bottom w:val="single" w:sz="4" w:space="0" w:color="000000"/>
              <w:right w:val="single" w:sz="4" w:space="0" w:color="000000"/>
            </w:tcBorders>
          </w:tcPr>
          <w:p w14:paraId="23F273C1" w14:textId="77777777" w:rsidR="00210E49" w:rsidRPr="00210E49" w:rsidRDefault="00210E49" w:rsidP="00210E49">
            <w:pPr>
              <w:spacing w:before="60" w:after="60"/>
              <w:rPr>
                <w:szCs w:val="24"/>
              </w:rPr>
            </w:pPr>
            <w:r w:rsidRPr="00210E49">
              <w:rPr>
                <w:sz w:val="22"/>
                <w:szCs w:val="24"/>
              </w:rPr>
              <w:t>Vidinis naudotojas</w:t>
            </w:r>
          </w:p>
        </w:tc>
        <w:tc>
          <w:tcPr>
            <w:tcW w:w="3816" w:type="pct"/>
            <w:tcBorders>
              <w:top w:val="single" w:sz="4" w:space="0" w:color="auto"/>
              <w:left w:val="single" w:sz="4" w:space="0" w:color="000000"/>
              <w:bottom w:val="single" w:sz="4" w:space="0" w:color="000000"/>
              <w:right w:val="single" w:sz="4" w:space="0" w:color="auto"/>
            </w:tcBorders>
          </w:tcPr>
          <w:p w14:paraId="274F80E4" w14:textId="77777777" w:rsidR="00210E49" w:rsidRPr="00210E49" w:rsidRDefault="00210E49" w:rsidP="00210E49">
            <w:pPr>
              <w:spacing w:before="60" w:after="60"/>
              <w:rPr>
                <w:szCs w:val="24"/>
              </w:rPr>
            </w:pPr>
            <w:r w:rsidRPr="00210E49">
              <w:rPr>
                <w:sz w:val="22"/>
                <w:szCs w:val="24"/>
              </w:rPr>
              <w:t>SPPD naudotojas</w:t>
            </w:r>
          </w:p>
        </w:tc>
      </w:tr>
      <w:tr w:rsidR="00210E49" w:rsidRPr="00210E49" w14:paraId="07551B80" w14:textId="77777777" w:rsidTr="007D3889">
        <w:tc>
          <w:tcPr>
            <w:tcW w:w="1184" w:type="pct"/>
            <w:tcBorders>
              <w:top w:val="single" w:sz="4" w:space="0" w:color="auto"/>
              <w:left w:val="single" w:sz="4" w:space="0" w:color="auto"/>
              <w:bottom w:val="single" w:sz="4" w:space="0" w:color="000000"/>
              <w:right w:val="single" w:sz="4" w:space="0" w:color="000000"/>
            </w:tcBorders>
          </w:tcPr>
          <w:p w14:paraId="021DC40F" w14:textId="77777777" w:rsidR="00210E49" w:rsidRPr="00210E49" w:rsidRDefault="00210E49" w:rsidP="00210E49">
            <w:pPr>
              <w:spacing w:before="60" w:after="60"/>
              <w:rPr>
                <w:szCs w:val="24"/>
              </w:rPr>
            </w:pPr>
            <w:r w:rsidRPr="00210E49">
              <w:rPr>
                <w:sz w:val="22"/>
                <w:szCs w:val="24"/>
              </w:rPr>
              <w:t>Išorinis naudotojas</w:t>
            </w:r>
          </w:p>
        </w:tc>
        <w:tc>
          <w:tcPr>
            <w:tcW w:w="3816" w:type="pct"/>
            <w:tcBorders>
              <w:top w:val="single" w:sz="4" w:space="0" w:color="auto"/>
              <w:left w:val="single" w:sz="4" w:space="0" w:color="000000"/>
              <w:bottom w:val="single" w:sz="4" w:space="0" w:color="000000"/>
              <w:right w:val="single" w:sz="4" w:space="0" w:color="auto"/>
            </w:tcBorders>
          </w:tcPr>
          <w:p w14:paraId="4AF72BB8" w14:textId="77777777" w:rsidR="00210E49" w:rsidRPr="00210E49" w:rsidRDefault="00210E49" w:rsidP="00210E49">
            <w:pPr>
              <w:spacing w:before="60" w:after="60"/>
              <w:rPr>
                <w:szCs w:val="24"/>
              </w:rPr>
            </w:pPr>
            <w:r w:rsidRPr="00210E49">
              <w:rPr>
                <w:sz w:val="22"/>
                <w:szCs w:val="24"/>
              </w:rPr>
              <w:t>Įstaigos darbuotojas, prie sistemos prisijungia autorizuodamasis per VIISP</w:t>
            </w:r>
          </w:p>
        </w:tc>
      </w:tr>
      <w:tr w:rsidR="00210E49" w:rsidRPr="00210E49" w14:paraId="378B453C" w14:textId="77777777" w:rsidTr="007D3889">
        <w:tc>
          <w:tcPr>
            <w:tcW w:w="1184" w:type="pct"/>
            <w:tcBorders>
              <w:top w:val="single" w:sz="4" w:space="0" w:color="auto"/>
              <w:left w:val="single" w:sz="4" w:space="0" w:color="auto"/>
              <w:bottom w:val="single" w:sz="4" w:space="0" w:color="000000"/>
              <w:right w:val="single" w:sz="4" w:space="0" w:color="000000"/>
            </w:tcBorders>
          </w:tcPr>
          <w:p w14:paraId="670CA5F6" w14:textId="77777777" w:rsidR="00210E49" w:rsidRPr="00210E49" w:rsidRDefault="00210E49" w:rsidP="00210E49">
            <w:pPr>
              <w:spacing w:before="60" w:after="60"/>
              <w:rPr>
                <w:szCs w:val="24"/>
              </w:rPr>
            </w:pPr>
            <w:r w:rsidRPr="00210E49">
              <w:rPr>
                <w:sz w:val="22"/>
                <w:szCs w:val="24"/>
              </w:rPr>
              <w:t>JAR</w:t>
            </w:r>
          </w:p>
        </w:tc>
        <w:tc>
          <w:tcPr>
            <w:tcW w:w="3816" w:type="pct"/>
            <w:tcBorders>
              <w:top w:val="single" w:sz="4" w:space="0" w:color="auto"/>
              <w:left w:val="single" w:sz="4" w:space="0" w:color="000000"/>
              <w:bottom w:val="single" w:sz="4" w:space="0" w:color="000000"/>
              <w:right w:val="single" w:sz="4" w:space="0" w:color="auto"/>
            </w:tcBorders>
          </w:tcPr>
          <w:p w14:paraId="6B47AB80" w14:textId="77777777" w:rsidR="00210E49" w:rsidRPr="00210E49" w:rsidRDefault="00210E49" w:rsidP="00210E49">
            <w:pPr>
              <w:spacing w:before="60" w:after="60"/>
              <w:rPr>
                <w:szCs w:val="24"/>
              </w:rPr>
            </w:pPr>
            <w:r w:rsidRPr="00210E49">
              <w:rPr>
                <w:sz w:val="22"/>
                <w:szCs w:val="24"/>
              </w:rPr>
              <w:t>Juridinių asmenų registras</w:t>
            </w:r>
          </w:p>
        </w:tc>
      </w:tr>
      <w:tr w:rsidR="00210E49" w:rsidRPr="00210E49" w14:paraId="23D3CD23" w14:textId="77777777" w:rsidTr="007D3889">
        <w:tc>
          <w:tcPr>
            <w:tcW w:w="1184" w:type="pct"/>
            <w:tcBorders>
              <w:top w:val="single" w:sz="4" w:space="0" w:color="auto"/>
              <w:left w:val="single" w:sz="4" w:space="0" w:color="auto"/>
              <w:bottom w:val="single" w:sz="4" w:space="0" w:color="000000"/>
              <w:right w:val="single" w:sz="4" w:space="0" w:color="000000"/>
            </w:tcBorders>
          </w:tcPr>
          <w:p w14:paraId="74EBF2D3" w14:textId="77777777" w:rsidR="00210E49" w:rsidRPr="00210E49" w:rsidRDefault="00210E49" w:rsidP="00210E49">
            <w:pPr>
              <w:spacing w:before="60" w:after="60"/>
              <w:rPr>
                <w:szCs w:val="24"/>
              </w:rPr>
            </w:pPr>
            <w:r w:rsidRPr="00210E49">
              <w:rPr>
                <w:sz w:val="22"/>
                <w:szCs w:val="24"/>
              </w:rPr>
              <w:t>ADR</w:t>
            </w:r>
          </w:p>
        </w:tc>
        <w:tc>
          <w:tcPr>
            <w:tcW w:w="3816" w:type="pct"/>
            <w:tcBorders>
              <w:top w:val="single" w:sz="4" w:space="0" w:color="auto"/>
              <w:left w:val="single" w:sz="4" w:space="0" w:color="000000"/>
              <w:bottom w:val="single" w:sz="4" w:space="0" w:color="000000"/>
              <w:right w:val="single" w:sz="4" w:space="0" w:color="auto"/>
            </w:tcBorders>
          </w:tcPr>
          <w:p w14:paraId="1ACF754D" w14:textId="77777777" w:rsidR="00210E49" w:rsidRPr="00210E49" w:rsidRDefault="00210E49" w:rsidP="00210E49">
            <w:pPr>
              <w:spacing w:before="60" w:after="60"/>
              <w:rPr>
                <w:szCs w:val="24"/>
              </w:rPr>
            </w:pPr>
            <w:r w:rsidRPr="00210E49">
              <w:rPr>
                <w:sz w:val="22"/>
                <w:szCs w:val="24"/>
              </w:rPr>
              <w:t>Adresų registras</w:t>
            </w:r>
          </w:p>
        </w:tc>
      </w:tr>
      <w:tr w:rsidR="00210E49" w:rsidRPr="00210E49" w14:paraId="59503396" w14:textId="77777777" w:rsidTr="007D3889">
        <w:tc>
          <w:tcPr>
            <w:tcW w:w="1184" w:type="pct"/>
            <w:tcBorders>
              <w:top w:val="single" w:sz="4" w:space="0" w:color="auto"/>
              <w:left w:val="single" w:sz="4" w:space="0" w:color="auto"/>
              <w:bottom w:val="single" w:sz="4" w:space="0" w:color="000000"/>
              <w:right w:val="single" w:sz="4" w:space="0" w:color="000000"/>
            </w:tcBorders>
          </w:tcPr>
          <w:p w14:paraId="0F717A1B" w14:textId="77777777" w:rsidR="00210E49" w:rsidRPr="00210E49" w:rsidRDefault="00210E49" w:rsidP="00210E49">
            <w:pPr>
              <w:spacing w:before="60" w:after="60"/>
              <w:rPr>
                <w:szCs w:val="24"/>
              </w:rPr>
            </w:pPr>
            <w:r w:rsidRPr="00210E49">
              <w:rPr>
                <w:sz w:val="22"/>
                <w:szCs w:val="24"/>
              </w:rPr>
              <w:t>VIISP</w:t>
            </w:r>
          </w:p>
        </w:tc>
        <w:tc>
          <w:tcPr>
            <w:tcW w:w="3816" w:type="pct"/>
            <w:tcBorders>
              <w:top w:val="single" w:sz="4" w:space="0" w:color="auto"/>
              <w:left w:val="single" w:sz="4" w:space="0" w:color="000000"/>
              <w:bottom w:val="single" w:sz="4" w:space="0" w:color="000000"/>
              <w:right w:val="single" w:sz="4" w:space="0" w:color="auto"/>
            </w:tcBorders>
          </w:tcPr>
          <w:p w14:paraId="0F660EBD" w14:textId="77777777" w:rsidR="00210E49" w:rsidRPr="00210E49" w:rsidRDefault="00210E49" w:rsidP="00210E49">
            <w:pPr>
              <w:spacing w:before="60" w:after="60"/>
              <w:rPr>
                <w:szCs w:val="24"/>
              </w:rPr>
            </w:pPr>
            <w:r w:rsidRPr="00210E49">
              <w:rPr>
                <w:sz w:val="22"/>
                <w:szCs w:val="24"/>
              </w:rPr>
              <w:t>Elektroniniai valdžios vartai. Valstybės informacinių išteklių sąveikumo platforma.</w:t>
            </w:r>
          </w:p>
        </w:tc>
      </w:tr>
      <w:tr w:rsidR="00210E49" w:rsidRPr="00210E49" w14:paraId="07E02FE7" w14:textId="77777777" w:rsidTr="007D3889">
        <w:tc>
          <w:tcPr>
            <w:tcW w:w="1184" w:type="pct"/>
            <w:tcBorders>
              <w:top w:val="single" w:sz="4" w:space="0" w:color="auto"/>
              <w:left w:val="single" w:sz="4" w:space="0" w:color="auto"/>
              <w:bottom w:val="single" w:sz="4" w:space="0" w:color="auto"/>
              <w:right w:val="single" w:sz="4" w:space="0" w:color="000000"/>
            </w:tcBorders>
          </w:tcPr>
          <w:p w14:paraId="74D7F3E8" w14:textId="77777777" w:rsidR="00210E49" w:rsidRPr="00210E49" w:rsidRDefault="00210E49" w:rsidP="00210E49">
            <w:pPr>
              <w:spacing w:before="60" w:after="60"/>
              <w:rPr>
                <w:szCs w:val="24"/>
              </w:rPr>
            </w:pPr>
            <w:r w:rsidRPr="00210E49">
              <w:rPr>
                <w:sz w:val="22"/>
                <w:szCs w:val="24"/>
              </w:rPr>
              <w:t>LIS</w:t>
            </w:r>
          </w:p>
        </w:tc>
        <w:tc>
          <w:tcPr>
            <w:tcW w:w="3816" w:type="pct"/>
            <w:tcBorders>
              <w:top w:val="single" w:sz="4" w:space="0" w:color="auto"/>
              <w:left w:val="single" w:sz="4" w:space="0" w:color="000000"/>
              <w:bottom w:val="single" w:sz="4" w:space="0" w:color="auto"/>
              <w:right w:val="single" w:sz="4" w:space="0" w:color="auto"/>
            </w:tcBorders>
          </w:tcPr>
          <w:p w14:paraId="1BB4F322" w14:textId="77777777" w:rsidR="00210E49" w:rsidRPr="00210E49" w:rsidRDefault="00210E49" w:rsidP="00210E49">
            <w:pPr>
              <w:spacing w:before="60" w:after="60"/>
              <w:rPr>
                <w:szCs w:val="24"/>
              </w:rPr>
            </w:pPr>
            <w:r w:rsidRPr="00210E49">
              <w:rPr>
                <w:sz w:val="22"/>
                <w:szCs w:val="24"/>
              </w:rPr>
              <w:t>Licencijų informacinė sistema</w:t>
            </w:r>
          </w:p>
        </w:tc>
      </w:tr>
      <w:tr w:rsidR="00210E49" w:rsidRPr="00210E49" w14:paraId="00A8C86B" w14:textId="77777777" w:rsidTr="007D3889">
        <w:tc>
          <w:tcPr>
            <w:tcW w:w="1184" w:type="pct"/>
            <w:tcBorders>
              <w:top w:val="single" w:sz="4" w:space="0" w:color="auto"/>
              <w:left w:val="single" w:sz="4" w:space="0" w:color="auto"/>
              <w:bottom w:val="single" w:sz="4" w:space="0" w:color="auto"/>
              <w:right w:val="single" w:sz="4" w:space="0" w:color="000000"/>
            </w:tcBorders>
          </w:tcPr>
          <w:p w14:paraId="3E9A6E82" w14:textId="77777777" w:rsidR="00210E49" w:rsidRPr="00210E49" w:rsidRDefault="00210E49" w:rsidP="00210E49">
            <w:pPr>
              <w:spacing w:before="60" w:after="60"/>
              <w:rPr>
                <w:szCs w:val="24"/>
              </w:rPr>
            </w:pPr>
            <w:r w:rsidRPr="00210E49">
              <w:rPr>
                <w:sz w:val="22"/>
                <w:szCs w:val="24"/>
              </w:rPr>
              <w:t>SPIS</w:t>
            </w:r>
          </w:p>
        </w:tc>
        <w:tc>
          <w:tcPr>
            <w:tcW w:w="3816" w:type="pct"/>
            <w:tcBorders>
              <w:top w:val="single" w:sz="4" w:space="0" w:color="auto"/>
              <w:left w:val="single" w:sz="4" w:space="0" w:color="000000"/>
              <w:bottom w:val="single" w:sz="4" w:space="0" w:color="auto"/>
              <w:right w:val="single" w:sz="4" w:space="0" w:color="auto"/>
            </w:tcBorders>
          </w:tcPr>
          <w:p w14:paraId="458E56E7" w14:textId="77777777" w:rsidR="00210E49" w:rsidRPr="00210E49" w:rsidRDefault="00210E49" w:rsidP="00210E49">
            <w:pPr>
              <w:spacing w:before="60" w:after="60"/>
              <w:rPr>
                <w:szCs w:val="24"/>
              </w:rPr>
            </w:pPr>
            <w:r w:rsidRPr="00210E49">
              <w:rPr>
                <w:sz w:val="22"/>
                <w:szCs w:val="24"/>
              </w:rPr>
              <w:t>Socialinės Paramos šeimai informacinė sistema</w:t>
            </w:r>
          </w:p>
        </w:tc>
      </w:tr>
      <w:tr w:rsidR="00210E49" w:rsidRPr="00210E49" w14:paraId="43986658" w14:textId="77777777" w:rsidTr="007D3889">
        <w:tc>
          <w:tcPr>
            <w:tcW w:w="1184" w:type="pct"/>
            <w:tcBorders>
              <w:top w:val="single" w:sz="4" w:space="0" w:color="auto"/>
              <w:left w:val="single" w:sz="4" w:space="0" w:color="auto"/>
              <w:bottom w:val="single" w:sz="4" w:space="0" w:color="auto"/>
              <w:right w:val="single" w:sz="4" w:space="0" w:color="000000"/>
            </w:tcBorders>
          </w:tcPr>
          <w:p w14:paraId="661D64F2" w14:textId="77777777" w:rsidR="00210E49" w:rsidRPr="00210E49" w:rsidRDefault="00210E49" w:rsidP="00210E49">
            <w:pPr>
              <w:spacing w:before="60" w:after="60"/>
              <w:rPr>
                <w:szCs w:val="24"/>
              </w:rPr>
            </w:pPr>
            <w:r w:rsidRPr="00210E49">
              <w:rPr>
                <w:szCs w:val="24"/>
              </w:rPr>
              <w:t>VVTAĮT</w:t>
            </w:r>
          </w:p>
        </w:tc>
        <w:tc>
          <w:tcPr>
            <w:tcW w:w="3816" w:type="pct"/>
            <w:tcBorders>
              <w:top w:val="single" w:sz="4" w:space="0" w:color="auto"/>
              <w:left w:val="single" w:sz="4" w:space="0" w:color="000000"/>
              <w:bottom w:val="single" w:sz="4" w:space="0" w:color="auto"/>
              <w:right w:val="single" w:sz="4" w:space="0" w:color="auto"/>
            </w:tcBorders>
          </w:tcPr>
          <w:p w14:paraId="10B67AF9" w14:textId="77777777" w:rsidR="00210E49" w:rsidRPr="00210E49" w:rsidRDefault="00210E49" w:rsidP="00210E49">
            <w:pPr>
              <w:spacing w:before="60" w:after="60"/>
              <w:rPr>
                <w:szCs w:val="24"/>
              </w:rPr>
            </w:pPr>
            <w:r w:rsidRPr="00210E49">
              <w:rPr>
                <w:szCs w:val="24"/>
              </w:rPr>
              <w:t>Valstybės vaiko teisių apsaugos ir įvaikinimo tarnyba prie Socialinės apsaugos ir darbo ministerijos</w:t>
            </w:r>
          </w:p>
        </w:tc>
      </w:tr>
      <w:tr w:rsidR="00210E49" w:rsidRPr="00210E49" w14:paraId="058F3DAE" w14:textId="77777777" w:rsidTr="007D3889">
        <w:tc>
          <w:tcPr>
            <w:tcW w:w="1184" w:type="pct"/>
            <w:tcBorders>
              <w:top w:val="single" w:sz="4" w:space="0" w:color="auto"/>
              <w:left w:val="single" w:sz="4" w:space="0" w:color="auto"/>
              <w:bottom w:val="single" w:sz="4" w:space="0" w:color="auto"/>
              <w:right w:val="single" w:sz="4" w:space="0" w:color="000000"/>
            </w:tcBorders>
          </w:tcPr>
          <w:p w14:paraId="489B072C" w14:textId="77777777" w:rsidR="00210E49" w:rsidRPr="00210E49" w:rsidRDefault="00210E49" w:rsidP="00210E49">
            <w:pPr>
              <w:spacing w:before="60" w:after="60"/>
              <w:rPr>
                <w:szCs w:val="24"/>
              </w:rPr>
            </w:pPr>
            <w:r w:rsidRPr="00210E49">
              <w:rPr>
                <w:szCs w:val="24"/>
              </w:rPr>
              <w:lastRenderedPageBreak/>
              <w:t>Incidentas</w:t>
            </w:r>
          </w:p>
        </w:tc>
        <w:tc>
          <w:tcPr>
            <w:tcW w:w="3816" w:type="pct"/>
            <w:tcBorders>
              <w:top w:val="single" w:sz="4" w:space="0" w:color="auto"/>
              <w:left w:val="single" w:sz="4" w:space="0" w:color="000000"/>
              <w:bottom w:val="single" w:sz="4" w:space="0" w:color="auto"/>
              <w:right w:val="single" w:sz="4" w:space="0" w:color="auto"/>
            </w:tcBorders>
          </w:tcPr>
          <w:p w14:paraId="7E6F0E94" w14:textId="77777777" w:rsidR="00210E49" w:rsidRPr="00210E49" w:rsidRDefault="00210E49" w:rsidP="00210E49">
            <w:pPr>
              <w:spacing w:before="60" w:after="60"/>
              <w:rPr>
                <w:szCs w:val="24"/>
              </w:rPr>
            </w:pPr>
            <w:r w:rsidRPr="00210E49">
              <w:rPr>
                <w:szCs w:val="24"/>
              </w:rPr>
              <w:t>IS veikimo sutrikimas, gedimas ar įvykis, turintis (arba galintis turėti) tiesioginės arba netiesioginės neigiamos įtakos IS tvarkomai elektroninei informacijai bei teikiamoms paslaugoms</w:t>
            </w:r>
          </w:p>
        </w:tc>
      </w:tr>
      <w:tr w:rsidR="00210E49" w:rsidRPr="00210E49" w14:paraId="5DB7684D" w14:textId="77777777" w:rsidTr="007D3889">
        <w:tc>
          <w:tcPr>
            <w:tcW w:w="1184" w:type="pct"/>
            <w:tcBorders>
              <w:top w:val="single" w:sz="4" w:space="0" w:color="auto"/>
              <w:left w:val="single" w:sz="4" w:space="0" w:color="auto"/>
              <w:bottom w:val="single" w:sz="4" w:space="0" w:color="000000"/>
              <w:right w:val="single" w:sz="4" w:space="0" w:color="000000"/>
            </w:tcBorders>
          </w:tcPr>
          <w:p w14:paraId="633DDDB4" w14:textId="77777777" w:rsidR="00210E49" w:rsidRPr="00210E49" w:rsidRDefault="00210E49" w:rsidP="00210E49">
            <w:pPr>
              <w:spacing w:before="60" w:after="60"/>
              <w:rPr>
                <w:szCs w:val="24"/>
              </w:rPr>
            </w:pPr>
            <w:r w:rsidRPr="00210E49">
              <w:rPr>
                <w:szCs w:val="24"/>
              </w:rPr>
              <w:t>Užklausa</w:t>
            </w:r>
          </w:p>
        </w:tc>
        <w:tc>
          <w:tcPr>
            <w:tcW w:w="3816" w:type="pct"/>
            <w:tcBorders>
              <w:top w:val="single" w:sz="4" w:space="0" w:color="auto"/>
              <w:left w:val="single" w:sz="4" w:space="0" w:color="000000"/>
              <w:bottom w:val="single" w:sz="4" w:space="0" w:color="000000"/>
              <w:right w:val="single" w:sz="4" w:space="0" w:color="auto"/>
            </w:tcBorders>
          </w:tcPr>
          <w:p w14:paraId="576F23A5" w14:textId="77777777" w:rsidR="00210E49" w:rsidRPr="00210E49" w:rsidRDefault="00210E49" w:rsidP="00210E49">
            <w:pPr>
              <w:spacing w:before="60" w:after="60"/>
              <w:rPr>
                <w:szCs w:val="24"/>
              </w:rPr>
            </w:pPr>
            <w:r w:rsidRPr="00210E49">
              <w:rPr>
                <w:szCs w:val="24"/>
              </w:rPr>
              <w:t>Prašymas suteikti konsultaciją, pateikti pasiūlymą, atlikti pakeitimą ar pašalinti sutrikimą, išspręsti incidentą, problemą</w:t>
            </w:r>
          </w:p>
        </w:tc>
      </w:tr>
    </w:tbl>
    <w:p w14:paraId="6029395F" w14:textId="77777777" w:rsidR="00210E49" w:rsidRPr="00210E49" w:rsidRDefault="00210E49" w:rsidP="00210E49">
      <w:pPr>
        <w:keepNext/>
        <w:tabs>
          <w:tab w:val="num" w:pos="2559"/>
        </w:tabs>
        <w:suppressAutoHyphens/>
        <w:spacing w:before="360" w:after="360"/>
        <w:jc w:val="center"/>
        <w:outlineLvl w:val="0"/>
        <w:rPr>
          <w:szCs w:val="24"/>
          <w:lang w:eastAsia="lt-LT"/>
        </w:rPr>
      </w:pPr>
      <w:r w:rsidRPr="00210E49">
        <w:rPr>
          <w:b/>
          <w:szCs w:val="24"/>
          <w:lang w:eastAsia="lt-LT"/>
        </w:rPr>
        <w:t>2. ESAMOS SITUACIJOS APRAŠYMAS</w:t>
      </w:r>
    </w:p>
    <w:p w14:paraId="288AE4D4" w14:textId="77777777" w:rsidR="00210E49" w:rsidRPr="00210E49" w:rsidRDefault="00210E49" w:rsidP="00210E49">
      <w:pPr>
        <w:ind w:firstLine="851"/>
        <w:jc w:val="both"/>
        <w:rPr>
          <w:rFonts w:eastAsia="Calibri"/>
          <w:b/>
          <w:bCs/>
          <w:szCs w:val="24"/>
        </w:rPr>
      </w:pPr>
      <w:r w:rsidRPr="00210E49">
        <w:rPr>
          <w:rFonts w:eastAsia="Calibri"/>
          <w:b/>
          <w:bCs/>
          <w:szCs w:val="24"/>
        </w:rPr>
        <w:t>IS paskirtis.</w:t>
      </w:r>
    </w:p>
    <w:p w14:paraId="73796165" w14:textId="77777777" w:rsidR="00210E49" w:rsidRPr="00210E49" w:rsidRDefault="00210E49" w:rsidP="00210E49">
      <w:pPr>
        <w:ind w:firstLine="851"/>
        <w:jc w:val="both"/>
        <w:rPr>
          <w:rFonts w:ascii="Calibri" w:eastAsia="Calibri" w:hAnsi="Calibri"/>
          <w:sz w:val="22"/>
          <w:szCs w:val="22"/>
        </w:rPr>
      </w:pPr>
      <w:r w:rsidRPr="00210E49">
        <w:rPr>
          <w:rFonts w:eastAsia="Calibri"/>
          <w:szCs w:val="24"/>
        </w:rPr>
        <w:t>SGLEP tikslas – informacijos, susijusios su socialinės globos įstaigų licencijų išdavimu, kaupimas, fiksavimas ir apdorojimas. Nuo 2015 m. sausio 1 d. įstaigos negali teikti socialinės globos paslaugų neturėdamos licencijos. Siekiant užtikrinti optimalų licencijavimo proceso funkcionavimą, 2009 m. buvo sukurta ir įdiegta, 2013 m. adaptuota, 2022 m. modernizuota SGLEP, kurioje fiksuojama, kaupiama ir analizuojama visa su licencijų išdavimu, sustabdymu, sustabdymo panaikinimu, panaikinimu ir atsisakymu išduoti licenciją susijusi informacija.</w:t>
      </w:r>
    </w:p>
    <w:p w14:paraId="129A4B5E" w14:textId="77777777" w:rsidR="00210E49" w:rsidRPr="00210E49" w:rsidRDefault="00210E49" w:rsidP="00210E49">
      <w:pPr>
        <w:ind w:firstLine="851"/>
        <w:jc w:val="both"/>
        <w:rPr>
          <w:rFonts w:eastAsia="Calibri"/>
          <w:szCs w:val="24"/>
        </w:rPr>
      </w:pPr>
      <w:r w:rsidRPr="00210E49">
        <w:rPr>
          <w:rFonts w:eastAsia="Calibri"/>
          <w:szCs w:val="24"/>
        </w:rPr>
        <w:t>SGLEP suteikia galimybę įstaigoms pateikti paraišką-klausimyną licencijai gauti elektroniniu būdu, o SPPD turi galimybę išduoti, stabdyti, panaikinti ar tikslinti licencijas, atlikti tikrinimus. SGLEP suteikia galimybę, esant poreikiui, SPPD įvairiais pjūviais gauti informaciją apie atskiras įstaigas ar jų grupes.</w:t>
      </w:r>
    </w:p>
    <w:p w14:paraId="444A0960" w14:textId="77777777" w:rsidR="00210E49" w:rsidRPr="00210E49" w:rsidRDefault="00210E49" w:rsidP="00210E49">
      <w:pPr>
        <w:ind w:firstLine="851"/>
        <w:jc w:val="both"/>
        <w:rPr>
          <w:rFonts w:eastAsia="Calibri"/>
          <w:szCs w:val="24"/>
        </w:rPr>
      </w:pPr>
      <w:r w:rsidRPr="00210E49">
        <w:rPr>
          <w:rFonts w:eastAsia="Calibri"/>
          <w:szCs w:val="24"/>
        </w:rPr>
        <w:t>Licencijavimo procesas prasideda nuo paraiškos licencijai, kurią įstaigos darbuotojas teikia SPPD. Paraiškos forma yra patvirtinta SPPD, o jos registraciją sistemoje gali atlikti tiek įstaigos, tiek SPPD darbuotojai. Licencijos išdavimą vykdo SPPD darbuotojai. Kiekviena licencija turi savo rūšį, nusakančią, kokio tipo socialines paslaugas leidžiama teikti įstaigai. Licencijos rūšis nurodoma tiek paraiškoje, tiek pačioje licencijoje.</w:t>
      </w:r>
    </w:p>
    <w:p w14:paraId="67567280" w14:textId="77777777" w:rsidR="00210E49" w:rsidRPr="00210E49" w:rsidRDefault="00210E49" w:rsidP="00210E49">
      <w:pPr>
        <w:ind w:firstLine="851"/>
        <w:jc w:val="both"/>
        <w:rPr>
          <w:rFonts w:eastAsia="Calibri"/>
          <w:szCs w:val="24"/>
        </w:rPr>
      </w:pPr>
      <w:r w:rsidRPr="00210E49">
        <w:rPr>
          <w:rFonts w:eastAsia="Calibri"/>
          <w:szCs w:val="24"/>
        </w:rPr>
        <w:t>Kokybės užtikrinimui naudojami klausimynai, kurie gali būti priedas prie paraiškos arba planinis klausimynas vertinimui. Juos pildo įstaigos darbuotojai arba SPPD darbuotojai. Kokybės vertinimo metu SPPD pildo kontrolinį klausimyną ir rengia pažymas. Kokybės vertinimas atliekamas įstaigoms, turinčioms aktyvias licencijas, ir apima klausimynus bei pažymą. Vertinimas siejamas su licencijų grupėmis, kurios apjungia kelias licencijos rūšis.</w:t>
      </w:r>
    </w:p>
    <w:p w14:paraId="7A739567" w14:textId="77777777" w:rsidR="00210E49" w:rsidRPr="00210E49" w:rsidRDefault="00210E49" w:rsidP="00210E49">
      <w:pPr>
        <w:ind w:firstLine="851"/>
        <w:jc w:val="both"/>
        <w:rPr>
          <w:rFonts w:eastAsia="Calibri"/>
          <w:szCs w:val="24"/>
        </w:rPr>
      </w:pPr>
      <w:r w:rsidRPr="00210E49">
        <w:rPr>
          <w:rFonts w:eastAsia="Calibri"/>
          <w:szCs w:val="24"/>
        </w:rPr>
        <w:t>Sistema taip pat apdoroja pranešimus, skirtus informuoti naudotojus apie veiksmus, atliktus kitų naudotojų ar sistemos. Be to, SPPD darbuotojai registruoja skundus dėl įstaigų veiklos ir vykdo rizikos vertinimus, stebėdami įstaigų rizikingumą pagal nustatytus kriterijus.</w:t>
      </w:r>
    </w:p>
    <w:p w14:paraId="3F3788C1" w14:textId="77777777" w:rsidR="00210E49" w:rsidRPr="00210E49" w:rsidRDefault="00210E49" w:rsidP="00210E49">
      <w:pPr>
        <w:ind w:firstLine="851"/>
        <w:jc w:val="both"/>
        <w:rPr>
          <w:rFonts w:eastAsia="Calibri"/>
          <w:b/>
          <w:bCs/>
          <w:szCs w:val="24"/>
        </w:rPr>
      </w:pPr>
      <w:r w:rsidRPr="00210E49">
        <w:rPr>
          <w:rFonts w:eastAsia="Calibri"/>
          <w:b/>
          <w:bCs/>
          <w:szCs w:val="24"/>
        </w:rPr>
        <w:t>2025 m. SGLEP buvo registruota apie 500 įstaigų (750 licencijų). Vidutiniškai per metus pateikiama iki 200 naujų prašymų licencijoms gauti, atnaujinti.</w:t>
      </w:r>
    </w:p>
    <w:p w14:paraId="50862329" w14:textId="77777777" w:rsidR="00210E49" w:rsidRPr="00210E49" w:rsidRDefault="00210E49" w:rsidP="00210E49">
      <w:pPr>
        <w:ind w:firstLine="851"/>
        <w:jc w:val="both"/>
        <w:rPr>
          <w:rFonts w:eastAsia="Calibri"/>
          <w:szCs w:val="24"/>
        </w:rPr>
      </w:pPr>
    </w:p>
    <w:p w14:paraId="44FFCDEF" w14:textId="77777777" w:rsidR="00210E49" w:rsidRPr="00210E49" w:rsidRDefault="00210E49" w:rsidP="00210E49">
      <w:pPr>
        <w:ind w:firstLine="851"/>
        <w:jc w:val="both"/>
        <w:rPr>
          <w:rFonts w:eastAsia="Calibri"/>
          <w:b/>
          <w:bCs/>
          <w:szCs w:val="24"/>
        </w:rPr>
      </w:pPr>
      <w:r w:rsidRPr="00210E49">
        <w:rPr>
          <w:rFonts w:eastAsia="Calibri"/>
          <w:b/>
          <w:bCs/>
          <w:szCs w:val="24"/>
        </w:rPr>
        <w:t>SGLEP funkcinė struktūra skirstoma į šiuos modulius:</w:t>
      </w:r>
    </w:p>
    <w:p w14:paraId="248C3533" w14:textId="77777777" w:rsidR="00210E49" w:rsidRPr="00210E49" w:rsidRDefault="00210E49" w:rsidP="00210E49">
      <w:pPr>
        <w:ind w:firstLine="851"/>
        <w:jc w:val="both"/>
        <w:rPr>
          <w:rFonts w:eastAsia="Calibri"/>
          <w:szCs w:val="24"/>
        </w:rPr>
      </w:pPr>
    </w:p>
    <w:p w14:paraId="31E1A42B" w14:textId="77777777" w:rsidR="00210E49" w:rsidRPr="00210E49" w:rsidRDefault="00210E49" w:rsidP="00210E49">
      <w:pPr>
        <w:ind w:firstLine="851"/>
        <w:jc w:val="both"/>
        <w:rPr>
          <w:rFonts w:eastAsia="Calibri"/>
          <w:szCs w:val="24"/>
        </w:rPr>
      </w:pPr>
      <w:r w:rsidRPr="00210E49">
        <w:rPr>
          <w:rFonts w:eastAsia="Calibri"/>
          <w:szCs w:val="24"/>
        </w:rPr>
        <w:t>1. Registravimo modulis: Tvarko socialinės globos įstaigų duomenų registravimą, paraiškų-klausimynų licencijoms (į patikslinimui ar papildymui) duomenų pildymą, pateikimą, tikrinimą, vertinimą, tvirtinimą ar atmetimą, bei licencijų išdavimą.</w:t>
      </w:r>
    </w:p>
    <w:p w14:paraId="3863D9C4" w14:textId="77777777" w:rsidR="00210E49" w:rsidRPr="00210E49" w:rsidRDefault="00210E49" w:rsidP="00210E49">
      <w:pPr>
        <w:ind w:firstLine="851"/>
        <w:jc w:val="both"/>
        <w:rPr>
          <w:rFonts w:eastAsia="Calibri"/>
          <w:szCs w:val="24"/>
        </w:rPr>
      </w:pPr>
      <w:r w:rsidRPr="00210E49">
        <w:rPr>
          <w:rFonts w:eastAsia="Calibri"/>
          <w:szCs w:val="24"/>
        </w:rPr>
        <w:t>2. Administravimo modulis: Valdo vidinių naudotojų duomenis, dinaminius klasifikatorius ir kitus sistemos parametrus, tokius kaip Valdymo skydelis ir duomenų perdavimas.</w:t>
      </w:r>
    </w:p>
    <w:p w14:paraId="69A60D5E" w14:textId="77777777" w:rsidR="00210E49" w:rsidRPr="00210E49" w:rsidRDefault="00210E49" w:rsidP="00210E49">
      <w:pPr>
        <w:ind w:firstLine="851"/>
        <w:jc w:val="both"/>
        <w:rPr>
          <w:rFonts w:eastAsia="Calibri"/>
          <w:szCs w:val="24"/>
        </w:rPr>
      </w:pPr>
      <w:r w:rsidRPr="00210E49">
        <w:rPr>
          <w:rFonts w:eastAsia="Calibri"/>
          <w:szCs w:val="24"/>
        </w:rPr>
        <w:t>3. Informavimo modulis: Administruoja informacinius pranešimus (sisteminius pranešimus, el. laiškus, susirašinėjimus ir pan.), skirtus informuoti naudotojus apie sistemos veiksmus.</w:t>
      </w:r>
    </w:p>
    <w:p w14:paraId="225BAED6" w14:textId="77777777" w:rsidR="00210E49" w:rsidRPr="00210E49" w:rsidRDefault="00210E49" w:rsidP="00210E49">
      <w:pPr>
        <w:ind w:firstLine="851"/>
        <w:jc w:val="both"/>
        <w:rPr>
          <w:rFonts w:eastAsia="Calibri"/>
          <w:szCs w:val="24"/>
        </w:rPr>
      </w:pPr>
      <w:r w:rsidRPr="00210E49">
        <w:rPr>
          <w:rFonts w:eastAsia="Calibri"/>
          <w:szCs w:val="24"/>
        </w:rPr>
        <w:t>4. Ataskaitų modulis: Užtikrina ataskaitų generavimą, peržiūrą ir spausdinimą (atsiuntimą). Ataskaitos gali būti generuojamos apie socialinės globos įstaigas, licencijas, paraiškas ir paslaugų teikimo vietas.</w:t>
      </w:r>
    </w:p>
    <w:p w14:paraId="324EF97F" w14:textId="77777777" w:rsidR="00210E49" w:rsidRPr="00210E49" w:rsidRDefault="00210E49" w:rsidP="00210E49">
      <w:pPr>
        <w:ind w:firstLine="851"/>
        <w:jc w:val="both"/>
        <w:rPr>
          <w:rFonts w:eastAsia="Calibri"/>
          <w:szCs w:val="24"/>
        </w:rPr>
      </w:pPr>
      <w:r w:rsidRPr="00210E49">
        <w:rPr>
          <w:rFonts w:eastAsia="Calibri"/>
          <w:szCs w:val="24"/>
        </w:rPr>
        <w:lastRenderedPageBreak/>
        <w:t>5. Skundų nagrinėjimo modulis. Skirtas skundų pateikimo ir su jais susijusios informacijos tvarkymo funkcijoms.</w:t>
      </w:r>
    </w:p>
    <w:p w14:paraId="1AC647FE" w14:textId="77777777" w:rsidR="00210E49" w:rsidRPr="00210E49" w:rsidRDefault="00210E49" w:rsidP="00210E49">
      <w:pPr>
        <w:ind w:firstLine="851"/>
        <w:jc w:val="both"/>
        <w:rPr>
          <w:rFonts w:eastAsia="Calibri"/>
          <w:szCs w:val="24"/>
        </w:rPr>
      </w:pPr>
      <w:r w:rsidRPr="00210E49">
        <w:rPr>
          <w:rFonts w:eastAsia="Calibri"/>
          <w:szCs w:val="24"/>
        </w:rPr>
        <w:t>6. Tikrinimų modulis. Įstaigų atitikties socialinės globos normoms vertinimo klausimynų tvarkymo, rizikingumo nustatymo funkcijos. Duomenų mainai su įstaigomis apie nustatytus pažeidimus.</w:t>
      </w:r>
    </w:p>
    <w:p w14:paraId="43C4A05B" w14:textId="77777777" w:rsidR="00210E49" w:rsidRPr="00210E49" w:rsidRDefault="00210E49" w:rsidP="00210E49">
      <w:pPr>
        <w:ind w:firstLine="851"/>
        <w:jc w:val="both"/>
        <w:rPr>
          <w:rFonts w:eastAsia="Calibri"/>
          <w:szCs w:val="24"/>
        </w:rPr>
      </w:pPr>
      <w:r w:rsidRPr="00210E49">
        <w:rPr>
          <w:rFonts w:eastAsia="Calibri"/>
          <w:szCs w:val="24"/>
        </w:rPr>
        <w:t>7. Integracijų modulis: Atsakingas už adresų paiešką Adresų registre (ADR), asmens duomenų užkrovimą iš Juridinių asmenų registro (JAR) ir autentifikavimą per VIISP.</w:t>
      </w:r>
    </w:p>
    <w:p w14:paraId="6948AF07" w14:textId="77777777" w:rsidR="00210E49" w:rsidRPr="00210E49" w:rsidRDefault="00210E49" w:rsidP="00210E49">
      <w:pPr>
        <w:ind w:firstLine="851"/>
        <w:jc w:val="both"/>
        <w:rPr>
          <w:rFonts w:eastAsia="Calibri"/>
          <w:szCs w:val="24"/>
        </w:rPr>
      </w:pPr>
    </w:p>
    <w:p w14:paraId="246F95EF" w14:textId="77777777" w:rsidR="00210E49" w:rsidRPr="00210E49" w:rsidRDefault="00210E49" w:rsidP="00210E49">
      <w:pPr>
        <w:ind w:right="567" w:firstLine="851"/>
        <w:jc w:val="right"/>
        <w:rPr>
          <w:rFonts w:eastAsia="Calibri"/>
          <w:szCs w:val="24"/>
        </w:rPr>
      </w:pPr>
      <w:r w:rsidRPr="00210E49">
        <w:rPr>
          <w:rFonts w:eastAsia="Calibri"/>
          <w:szCs w:val="24"/>
        </w:rPr>
        <w:t>1 pav. Apibendrinti sistemos objektai, ryšiai ir procesai.</w:t>
      </w:r>
    </w:p>
    <w:p w14:paraId="67D7A500" w14:textId="77777777" w:rsidR="00210E49" w:rsidRPr="00210E49" w:rsidRDefault="00210E49" w:rsidP="00210E49">
      <w:pPr>
        <w:ind w:right="567" w:firstLine="851"/>
        <w:jc w:val="right"/>
        <w:rPr>
          <w:rFonts w:eastAsia="Calibri"/>
          <w:szCs w:val="24"/>
        </w:rPr>
      </w:pPr>
    </w:p>
    <w:p w14:paraId="56E1CD29" w14:textId="77777777" w:rsidR="00210E49" w:rsidRPr="00210E49" w:rsidRDefault="00210E49" w:rsidP="00210E49">
      <w:pPr>
        <w:rPr>
          <w:rFonts w:eastAsia="Calibri"/>
          <w:szCs w:val="24"/>
        </w:rPr>
      </w:pPr>
      <w:r w:rsidRPr="00210E49">
        <w:rPr>
          <w:rFonts w:ascii="Calibri" w:eastAsia="Calibri" w:hAnsi="Calibri"/>
          <w:noProof/>
          <w:sz w:val="22"/>
          <w:szCs w:val="22"/>
        </w:rPr>
        <w:drawing>
          <wp:inline distT="0" distB="0" distL="0" distR="0" wp14:anchorId="26DAEA3A" wp14:editId="37586A85">
            <wp:extent cx="5731510" cy="3764483"/>
            <wp:effectExtent l="0" t="0" r="2540" b="7620"/>
            <wp:docPr id="542" name="Picture 542" descr="A diagram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Picture 542" descr="A diagram of a computer  AI-generated content may be incorrect."/>
                    <pic:cNvPicPr/>
                  </pic:nvPicPr>
                  <pic:blipFill>
                    <a:blip r:embed="rId11"/>
                    <a:stretch>
                      <a:fillRect/>
                    </a:stretch>
                  </pic:blipFill>
                  <pic:spPr>
                    <a:xfrm>
                      <a:off x="0" y="0"/>
                      <a:ext cx="5731510" cy="3764483"/>
                    </a:xfrm>
                    <a:prstGeom prst="rect">
                      <a:avLst/>
                    </a:prstGeom>
                  </pic:spPr>
                </pic:pic>
              </a:graphicData>
            </a:graphic>
          </wp:inline>
        </w:drawing>
      </w:r>
    </w:p>
    <w:p w14:paraId="2F8887C5" w14:textId="77777777" w:rsidR="00210E49" w:rsidRPr="00210E49" w:rsidRDefault="00210E49" w:rsidP="00210E49">
      <w:pPr>
        <w:ind w:firstLine="851"/>
        <w:jc w:val="both"/>
        <w:rPr>
          <w:rFonts w:eastAsia="Calibri"/>
          <w:szCs w:val="24"/>
        </w:rPr>
      </w:pPr>
    </w:p>
    <w:p w14:paraId="23CD5D4C" w14:textId="77777777" w:rsidR="00210E49" w:rsidRPr="00210E49" w:rsidRDefault="00210E49" w:rsidP="00210E49">
      <w:pPr>
        <w:ind w:firstLine="851"/>
        <w:jc w:val="both"/>
        <w:rPr>
          <w:rFonts w:eastAsia="Calibri"/>
          <w:szCs w:val="24"/>
        </w:rPr>
      </w:pPr>
      <w:r w:rsidRPr="00210E49">
        <w:rPr>
          <w:rFonts w:eastAsia="Calibri"/>
          <w:b/>
          <w:bCs/>
          <w:szCs w:val="24"/>
        </w:rPr>
        <w:t>IS pasiekiamumas.</w:t>
      </w:r>
      <w:r w:rsidRPr="00210E49">
        <w:rPr>
          <w:rFonts w:eastAsia="Calibri"/>
          <w:szCs w:val="24"/>
        </w:rPr>
        <w:t xml:space="preserve"> Išorinių IS vartotojų autorizacija atliekama VIISP priemonėmis, vidiniai IS vartotojai jungiasi per savo paskyras suvedant el. pašto adresą ir slaptažodį.</w:t>
      </w:r>
    </w:p>
    <w:p w14:paraId="1880E016" w14:textId="77777777" w:rsidR="00210E49" w:rsidRPr="00210E49" w:rsidRDefault="00210E49" w:rsidP="00210E49">
      <w:pPr>
        <w:ind w:firstLine="851"/>
        <w:jc w:val="both"/>
        <w:rPr>
          <w:rFonts w:eastAsia="Calibri"/>
          <w:szCs w:val="24"/>
        </w:rPr>
      </w:pPr>
    </w:p>
    <w:p w14:paraId="23217DAB" w14:textId="77777777" w:rsidR="00210E49" w:rsidRPr="00210E49" w:rsidRDefault="00210E49" w:rsidP="00210E49">
      <w:pPr>
        <w:ind w:firstLine="851"/>
        <w:jc w:val="both"/>
        <w:rPr>
          <w:rFonts w:eastAsia="Calibri"/>
          <w:b/>
          <w:bCs/>
          <w:szCs w:val="24"/>
        </w:rPr>
      </w:pPr>
      <w:r w:rsidRPr="00210E49">
        <w:rPr>
          <w:rFonts w:eastAsia="Calibri"/>
          <w:b/>
          <w:bCs/>
          <w:szCs w:val="24"/>
        </w:rPr>
        <w:t xml:space="preserve">IS naudotojai: </w:t>
      </w:r>
    </w:p>
    <w:p w14:paraId="56DEBC25" w14:textId="77777777" w:rsidR="00210E49" w:rsidRPr="00210E49" w:rsidRDefault="00210E49" w:rsidP="00210E49">
      <w:pPr>
        <w:ind w:firstLine="851"/>
        <w:jc w:val="both"/>
        <w:rPr>
          <w:rFonts w:eastAsia="Calibri"/>
          <w:szCs w:val="24"/>
        </w:rPr>
      </w:pPr>
      <w:r w:rsidRPr="00210E49">
        <w:rPr>
          <w:rFonts w:eastAsia="Calibri"/>
          <w:szCs w:val="24"/>
        </w:rPr>
        <w:t>1. Vidiniai vartotojai: SPPD skyrių darbuotojai (Įstaigų priežiūros sk., Licencijavimo ir profesinių kompetencijų vertinimo sk. darbuotojai), VVTAĮT darbuotojai. Iš viso apie 20.</w:t>
      </w:r>
    </w:p>
    <w:p w14:paraId="39E4CC08" w14:textId="77777777" w:rsidR="00210E49" w:rsidRPr="00210E49" w:rsidRDefault="00210E49" w:rsidP="00210E49">
      <w:pPr>
        <w:ind w:firstLine="851"/>
        <w:jc w:val="both"/>
        <w:rPr>
          <w:rFonts w:eastAsia="Calibri"/>
          <w:szCs w:val="24"/>
        </w:rPr>
      </w:pPr>
      <w:r w:rsidRPr="00210E49">
        <w:rPr>
          <w:rFonts w:eastAsia="Calibri"/>
          <w:szCs w:val="24"/>
        </w:rPr>
        <w:t>2. Išorės vartotojai: įstaigos (apie 500), jų darbuotojai (iki 1 000).</w:t>
      </w:r>
    </w:p>
    <w:p w14:paraId="19741AA9" w14:textId="77777777" w:rsidR="00210E49" w:rsidRPr="00210E49" w:rsidRDefault="00210E49" w:rsidP="00210E49">
      <w:pPr>
        <w:ind w:firstLine="851"/>
        <w:jc w:val="both"/>
        <w:rPr>
          <w:rFonts w:eastAsia="Calibri"/>
          <w:szCs w:val="24"/>
        </w:rPr>
      </w:pPr>
    </w:p>
    <w:p w14:paraId="162F9160" w14:textId="77777777" w:rsidR="00210E49" w:rsidRPr="00210E49" w:rsidRDefault="00210E49" w:rsidP="00210E49">
      <w:pPr>
        <w:ind w:firstLine="851"/>
        <w:jc w:val="both"/>
        <w:rPr>
          <w:rFonts w:eastAsia="Calibri"/>
          <w:szCs w:val="24"/>
        </w:rPr>
      </w:pPr>
      <w:r w:rsidRPr="00210E49">
        <w:rPr>
          <w:rFonts w:eastAsia="Calibri"/>
          <w:b/>
          <w:bCs/>
          <w:szCs w:val="24"/>
        </w:rPr>
        <w:t>IS rolės:</w:t>
      </w:r>
      <w:r w:rsidRPr="00210E49">
        <w:rPr>
          <w:rFonts w:eastAsia="Calibri"/>
          <w:szCs w:val="24"/>
        </w:rPr>
        <w:t xml:space="preserve"> Išorinis vartotojas, sistemos administratorius, kokybės administratorius, kokybės specialistas, VVTAĮT darbuotojas.</w:t>
      </w:r>
    </w:p>
    <w:p w14:paraId="39E8CA65" w14:textId="77777777" w:rsidR="00210E49" w:rsidRPr="00210E49" w:rsidRDefault="00210E49" w:rsidP="00210E49">
      <w:pPr>
        <w:rPr>
          <w:rFonts w:eastAsia="Calibri"/>
          <w:szCs w:val="24"/>
        </w:rPr>
      </w:pPr>
    </w:p>
    <w:p w14:paraId="32A95936" w14:textId="77777777" w:rsidR="00210E49" w:rsidRPr="00210E49" w:rsidRDefault="00210E49" w:rsidP="00210E49">
      <w:pPr>
        <w:ind w:firstLine="851"/>
        <w:jc w:val="both"/>
        <w:rPr>
          <w:rFonts w:eastAsia="Calibri"/>
          <w:b/>
          <w:bCs/>
          <w:szCs w:val="24"/>
        </w:rPr>
      </w:pPr>
      <w:r w:rsidRPr="00210E49">
        <w:rPr>
          <w:rFonts w:eastAsia="Calibri"/>
          <w:b/>
          <w:bCs/>
          <w:szCs w:val="24"/>
        </w:rPr>
        <w:t>IS duomenų teikėjai yra:</w:t>
      </w:r>
    </w:p>
    <w:p w14:paraId="25D04243" w14:textId="77777777" w:rsidR="00210E49" w:rsidRPr="00210E49" w:rsidRDefault="00210E49" w:rsidP="00210E49">
      <w:pPr>
        <w:ind w:firstLine="851"/>
        <w:jc w:val="both"/>
        <w:rPr>
          <w:rFonts w:eastAsia="Calibri"/>
          <w:szCs w:val="24"/>
        </w:rPr>
      </w:pPr>
      <w:r w:rsidRPr="00210E49">
        <w:rPr>
          <w:rFonts w:eastAsia="Calibri"/>
          <w:szCs w:val="24"/>
        </w:rPr>
        <w:t>1. Informacinės visuomenės plėtros komitetas – teikia VIISP duomenis;</w:t>
      </w:r>
    </w:p>
    <w:p w14:paraId="418ACF6B" w14:textId="77777777" w:rsidR="00210E49" w:rsidRPr="00210E49" w:rsidRDefault="00210E49" w:rsidP="00210E49">
      <w:pPr>
        <w:ind w:firstLine="851"/>
        <w:jc w:val="both"/>
        <w:rPr>
          <w:rFonts w:eastAsia="Calibri"/>
          <w:szCs w:val="24"/>
        </w:rPr>
      </w:pPr>
      <w:r w:rsidRPr="00210E49">
        <w:rPr>
          <w:rFonts w:eastAsia="Calibri"/>
          <w:szCs w:val="24"/>
        </w:rPr>
        <w:t>2. VĮ Registrų centras – teikia Juridinių asmenų registro ir Adresų registro duomenis;</w:t>
      </w:r>
    </w:p>
    <w:p w14:paraId="054415DD" w14:textId="77777777" w:rsidR="00210E49" w:rsidRPr="00210E49" w:rsidRDefault="00210E49" w:rsidP="00210E49">
      <w:pPr>
        <w:ind w:firstLine="851"/>
        <w:jc w:val="both"/>
        <w:rPr>
          <w:rFonts w:eastAsia="Calibri"/>
          <w:szCs w:val="24"/>
        </w:rPr>
      </w:pPr>
      <w:r w:rsidRPr="00210E49">
        <w:rPr>
          <w:rFonts w:eastAsia="Calibri"/>
          <w:szCs w:val="24"/>
        </w:rPr>
        <w:t>3. SGLEP išoriniai vartotojai (įstaigos) – teikia duomenis apie įstaigas.</w:t>
      </w:r>
    </w:p>
    <w:p w14:paraId="20077888" w14:textId="77777777" w:rsidR="00210E49" w:rsidRPr="00210E49" w:rsidRDefault="00210E49" w:rsidP="00210E49">
      <w:pPr>
        <w:spacing w:after="160" w:line="259" w:lineRule="auto"/>
        <w:rPr>
          <w:rFonts w:eastAsia="Calibri"/>
          <w:szCs w:val="24"/>
        </w:rPr>
      </w:pPr>
      <w:r w:rsidRPr="00210E49">
        <w:rPr>
          <w:rFonts w:eastAsia="Calibri"/>
          <w:szCs w:val="24"/>
        </w:rPr>
        <w:br w:type="page"/>
      </w:r>
    </w:p>
    <w:p w14:paraId="59A7CA8D" w14:textId="77777777" w:rsidR="00210E49" w:rsidRPr="00210E49" w:rsidRDefault="00210E49" w:rsidP="00210E49">
      <w:pPr>
        <w:rPr>
          <w:rFonts w:eastAsia="Calibri"/>
          <w:szCs w:val="24"/>
        </w:rPr>
      </w:pPr>
    </w:p>
    <w:p w14:paraId="15127890" w14:textId="77777777" w:rsidR="00210E49" w:rsidRPr="00210E49" w:rsidRDefault="00210E49" w:rsidP="00210E49">
      <w:pPr>
        <w:ind w:firstLine="851"/>
        <w:rPr>
          <w:rFonts w:eastAsia="Calibri"/>
          <w:b/>
          <w:bCs/>
          <w:szCs w:val="24"/>
        </w:rPr>
      </w:pPr>
      <w:r w:rsidRPr="00210E49">
        <w:rPr>
          <w:rFonts w:eastAsia="Calibri"/>
          <w:b/>
          <w:bCs/>
          <w:szCs w:val="24"/>
        </w:rPr>
        <w:t>IS subjektai ir procedūros:</w:t>
      </w:r>
    </w:p>
    <w:p w14:paraId="00A7F107" w14:textId="77777777" w:rsidR="00210E49" w:rsidRPr="00210E49" w:rsidRDefault="00210E49" w:rsidP="00210E49">
      <w:pPr>
        <w:rPr>
          <w:rFonts w:eastAsia="Calibri"/>
          <w:szCs w:val="24"/>
        </w:rPr>
      </w:pPr>
    </w:p>
    <w:p w14:paraId="45D63C4F" w14:textId="77777777" w:rsidR="00210E49" w:rsidRPr="00210E49" w:rsidRDefault="00210E49" w:rsidP="00210E49">
      <w:pPr>
        <w:ind w:right="2080" w:firstLine="1296"/>
        <w:jc w:val="right"/>
        <w:rPr>
          <w:rFonts w:eastAsia="Calibri"/>
          <w:szCs w:val="24"/>
        </w:rPr>
      </w:pPr>
      <w:r w:rsidRPr="00210E49">
        <w:rPr>
          <w:rFonts w:eastAsia="Calibri"/>
          <w:szCs w:val="24"/>
        </w:rPr>
        <w:t>1 lentelė. Subjektai ir procedūros</w:t>
      </w:r>
    </w:p>
    <w:tbl>
      <w:tblPr>
        <w:tblStyle w:val="DEV"/>
        <w:tblW w:w="9961" w:type="dxa"/>
        <w:tblLayout w:type="fixed"/>
        <w:tblLook w:val="0420" w:firstRow="1" w:lastRow="0" w:firstColumn="0" w:lastColumn="0" w:noHBand="0" w:noVBand="1"/>
      </w:tblPr>
      <w:tblGrid>
        <w:gridCol w:w="3055"/>
        <w:gridCol w:w="6906"/>
      </w:tblGrid>
      <w:tr w:rsidR="00210E49" w:rsidRPr="00210E49" w14:paraId="78E593B1" w14:textId="77777777" w:rsidTr="007D3889">
        <w:trPr>
          <w:cnfStyle w:val="100000000000" w:firstRow="1" w:lastRow="0" w:firstColumn="0" w:lastColumn="0" w:oddVBand="0" w:evenVBand="0" w:oddHBand="0" w:evenHBand="0" w:firstRowFirstColumn="0" w:firstRowLastColumn="0" w:lastRowFirstColumn="0" w:lastRowLastColumn="0"/>
        </w:trPr>
        <w:tc>
          <w:tcPr>
            <w:tcW w:w="3055" w:type="dxa"/>
          </w:tcPr>
          <w:p w14:paraId="46D48754" w14:textId="77777777" w:rsidR="00210E49" w:rsidRPr="00210E49" w:rsidRDefault="00210E49" w:rsidP="00210E49">
            <w:pPr>
              <w:spacing w:before="60" w:after="60"/>
              <w:rPr>
                <w:sz w:val="20"/>
                <w:szCs w:val="24"/>
              </w:rPr>
            </w:pPr>
            <w:r w:rsidRPr="00210E49">
              <w:rPr>
                <w:sz w:val="20"/>
                <w:szCs w:val="24"/>
              </w:rPr>
              <w:t>Organizacinis vienetas</w:t>
            </w:r>
          </w:p>
        </w:tc>
        <w:tc>
          <w:tcPr>
            <w:tcW w:w="6906" w:type="dxa"/>
          </w:tcPr>
          <w:p w14:paraId="625884A5" w14:textId="77777777" w:rsidR="00210E49" w:rsidRPr="00210E49" w:rsidRDefault="00210E49" w:rsidP="00210E49">
            <w:pPr>
              <w:spacing w:before="60" w:after="60"/>
              <w:rPr>
                <w:sz w:val="20"/>
                <w:szCs w:val="24"/>
              </w:rPr>
            </w:pPr>
            <w:r w:rsidRPr="00210E49">
              <w:rPr>
                <w:sz w:val="20"/>
                <w:szCs w:val="24"/>
              </w:rPr>
              <w:t>Vykdomos procedūros objekto kontekste</w:t>
            </w:r>
          </w:p>
        </w:tc>
      </w:tr>
      <w:tr w:rsidR="00210E49" w:rsidRPr="00210E49" w14:paraId="7B88D98B" w14:textId="77777777" w:rsidTr="007D3889">
        <w:tc>
          <w:tcPr>
            <w:tcW w:w="3055" w:type="dxa"/>
          </w:tcPr>
          <w:p w14:paraId="1A5FE0C5" w14:textId="77777777" w:rsidR="00210E49" w:rsidRPr="00210E49" w:rsidRDefault="00210E49" w:rsidP="00210E49">
            <w:pPr>
              <w:rPr>
                <w:color w:val="000000"/>
                <w:sz w:val="20"/>
              </w:rPr>
            </w:pPr>
            <w:r w:rsidRPr="00210E49">
              <w:rPr>
                <w:color w:val="000000"/>
                <w:sz w:val="20"/>
              </w:rPr>
              <w:t>SPPD</w:t>
            </w:r>
          </w:p>
        </w:tc>
        <w:tc>
          <w:tcPr>
            <w:tcW w:w="6906" w:type="dxa"/>
          </w:tcPr>
          <w:p w14:paraId="6B3E9598" w14:textId="77777777" w:rsidR="00210E49" w:rsidRPr="00210E49" w:rsidRDefault="00210E49" w:rsidP="00210E49">
            <w:pPr>
              <w:numPr>
                <w:ilvl w:val="0"/>
                <w:numId w:val="9"/>
              </w:numPr>
              <w:rPr>
                <w:sz w:val="20"/>
                <w:szCs w:val="24"/>
              </w:rPr>
            </w:pPr>
            <w:r w:rsidRPr="00210E49">
              <w:rPr>
                <w:color w:val="000000"/>
                <w:sz w:val="20"/>
                <w:szCs w:val="24"/>
              </w:rPr>
              <w:t>Priima paraiškas licencijai gauti;</w:t>
            </w:r>
          </w:p>
          <w:p w14:paraId="5AFDD29E" w14:textId="77777777" w:rsidR="00210E49" w:rsidRPr="00210E49" w:rsidRDefault="00210E49" w:rsidP="00210E49">
            <w:pPr>
              <w:numPr>
                <w:ilvl w:val="0"/>
                <w:numId w:val="9"/>
              </w:numPr>
              <w:rPr>
                <w:sz w:val="20"/>
                <w:szCs w:val="24"/>
              </w:rPr>
            </w:pPr>
            <w:r w:rsidRPr="00210E49">
              <w:rPr>
                <w:color w:val="000000"/>
                <w:sz w:val="20"/>
              </w:rPr>
              <w:t>Priima paraiškas įstaigos duomenų keitimui;</w:t>
            </w:r>
          </w:p>
          <w:p w14:paraId="5685CE8A" w14:textId="77777777" w:rsidR="00210E49" w:rsidRPr="00210E49" w:rsidRDefault="00210E49" w:rsidP="00210E49">
            <w:pPr>
              <w:numPr>
                <w:ilvl w:val="0"/>
                <w:numId w:val="9"/>
              </w:numPr>
              <w:rPr>
                <w:sz w:val="20"/>
                <w:szCs w:val="24"/>
              </w:rPr>
            </w:pPr>
            <w:r w:rsidRPr="00210E49">
              <w:rPr>
                <w:color w:val="000000"/>
                <w:sz w:val="20"/>
              </w:rPr>
              <w:t>Patvirtina arba atmeta paraiškas licencijai;</w:t>
            </w:r>
          </w:p>
          <w:p w14:paraId="6651677C" w14:textId="77777777" w:rsidR="00210E49" w:rsidRPr="00210E49" w:rsidRDefault="00210E49" w:rsidP="00210E49">
            <w:pPr>
              <w:numPr>
                <w:ilvl w:val="0"/>
                <w:numId w:val="9"/>
              </w:numPr>
              <w:rPr>
                <w:sz w:val="20"/>
                <w:szCs w:val="24"/>
              </w:rPr>
            </w:pPr>
            <w:r w:rsidRPr="00210E49">
              <w:rPr>
                <w:color w:val="000000"/>
                <w:sz w:val="20"/>
              </w:rPr>
              <w:t>Išduoda licenciją;</w:t>
            </w:r>
          </w:p>
          <w:p w14:paraId="5BFBFAB4" w14:textId="77777777" w:rsidR="00210E49" w:rsidRPr="00210E49" w:rsidRDefault="00210E49" w:rsidP="00210E49">
            <w:pPr>
              <w:numPr>
                <w:ilvl w:val="0"/>
                <w:numId w:val="9"/>
              </w:numPr>
              <w:rPr>
                <w:sz w:val="20"/>
                <w:szCs w:val="24"/>
              </w:rPr>
            </w:pPr>
            <w:r w:rsidRPr="00210E49">
              <w:rPr>
                <w:color w:val="000000"/>
                <w:sz w:val="20"/>
              </w:rPr>
              <w:t>Tikslina licencijos duomenis;</w:t>
            </w:r>
          </w:p>
          <w:p w14:paraId="6CCDB27D" w14:textId="77777777" w:rsidR="00210E49" w:rsidRPr="00210E49" w:rsidRDefault="00210E49" w:rsidP="00210E49">
            <w:pPr>
              <w:numPr>
                <w:ilvl w:val="0"/>
                <w:numId w:val="9"/>
              </w:numPr>
              <w:rPr>
                <w:sz w:val="20"/>
                <w:szCs w:val="24"/>
              </w:rPr>
            </w:pPr>
            <w:r w:rsidRPr="00210E49">
              <w:rPr>
                <w:color w:val="000000"/>
                <w:sz w:val="20"/>
              </w:rPr>
              <w:t>Stabdo bei atnaujina licencijas;</w:t>
            </w:r>
          </w:p>
          <w:p w14:paraId="2A456337" w14:textId="77777777" w:rsidR="00210E49" w:rsidRPr="00210E49" w:rsidRDefault="00210E49" w:rsidP="00210E49">
            <w:pPr>
              <w:numPr>
                <w:ilvl w:val="0"/>
                <w:numId w:val="9"/>
              </w:numPr>
              <w:rPr>
                <w:sz w:val="20"/>
                <w:szCs w:val="24"/>
              </w:rPr>
            </w:pPr>
            <w:r w:rsidRPr="00210E49">
              <w:rPr>
                <w:color w:val="000000"/>
                <w:sz w:val="20"/>
              </w:rPr>
              <w:t>Išregistruoja nebeveikiančias socialinės globos įstaigas;</w:t>
            </w:r>
          </w:p>
          <w:p w14:paraId="42FC0DEC" w14:textId="77777777" w:rsidR="00210E49" w:rsidRPr="00210E49" w:rsidRDefault="00210E49" w:rsidP="00210E49">
            <w:pPr>
              <w:numPr>
                <w:ilvl w:val="0"/>
                <w:numId w:val="9"/>
              </w:numPr>
              <w:rPr>
                <w:sz w:val="20"/>
                <w:szCs w:val="24"/>
              </w:rPr>
            </w:pPr>
            <w:r w:rsidRPr="00210E49">
              <w:rPr>
                <w:color w:val="000000"/>
                <w:sz w:val="20"/>
              </w:rPr>
              <w:t>Panaikina licencijos sustabdymą bei pačią licenciją;</w:t>
            </w:r>
          </w:p>
          <w:p w14:paraId="5AAEE183" w14:textId="77777777" w:rsidR="00210E49" w:rsidRPr="00210E49" w:rsidRDefault="00210E49" w:rsidP="00210E49">
            <w:pPr>
              <w:numPr>
                <w:ilvl w:val="0"/>
                <w:numId w:val="9"/>
              </w:numPr>
              <w:rPr>
                <w:sz w:val="20"/>
                <w:szCs w:val="24"/>
              </w:rPr>
            </w:pPr>
            <w:r w:rsidRPr="00210E49">
              <w:rPr>
                <w:color w:val="000000"/>
                <w:sz w:val="20"/>
              </w:rPr>
              <w:t>Paruošia bei įkelia socialinės globos įstaigos vertinimo ataskaitas;</w:t>
            </w:r>
          </w:p>
          <w:p w14:paraId="020E4313" w14:textId="77777777" w:rsidR="00210E49" w:rsidRPr="00210E49" w:rsidRDefault="00210E49" w:rsidP="00210E49">
            <w:pPr>
              <w:numPr>
                <w:ilvl w:val="0"/>
                <w:numId w:val="9"/>
              </w:numPr>
              <w:rPr>
                <w:sz w:val="20"/>
                <w:szCs w:val="24"/>
              </w:rPr>
            </w:pPr>
            <w:r w:rsidRPr="00210E49">
              <w:rPr>
                <w:color w:val="000000"/>
                <w:sz w:val="20"/>
              </w:rPr>
              <w:t>Suformuoja duomenų analizei ataskaitas;</w:t>
            </w:r>
          </w:p>
          <w:p w14:paraId="782FD344" w14:textId="77777777" w:rsidR="00210E49" w:rsidRPr="00210E49" w:rsidRDefault="00210E49" w:rsidP="00210E49">
            <w:pPr>
              <w:numPr>
                <w:ilvl w:val="0"/>
                <w:numId w:val="9"/>
              </w:numPr>
              <w:rPr>
                <w:sz w:val="20"/>
                <w:szCs w:val="24"/>
              </w:rPr>
            </w:pPr>
            <w:r w:rsidRPr="00210E49">
              <w:rPr>
                <w:color w:val="000000"/>
                <w:sz w:val="20"/>
              </w:rPr>
              <w:t>Vykdo vertinimus;</w:t>
            </w:r>
          </w:p>
          <w:p w14:paraId="5DC8CDB7" w14:textId="77777777" w:rsidR="00210E49" w:rsidRPr="00210E49" w:rsidRDefault="00210E49" w:rsidP="00210E49">
            <w:pPr>
              <w:numPr>
                <w:ilvl w:val="0"/>
                <w:numId w:val="9"/>
              </w:numPr>
              <w:rPr>
                <w:sz w:val="20"/>
                <w:szCs w:val="24"/>
              </w:rPr>
            </w:pPr>
            <w:r w:rsidRPr="00210E49">
              <w:rPr>
                <w:color w:val="000000"/>
                <w:sz w:val="20"/>
              </w:rPr>
              <w:t>Sukuria socialinės globos įstaigas SGLEP.</w:t>
            </w:r>
          </w:p>
        </w:tc>
      </w:tr>
      <w:tr w:rsidR="00210E49" w:rsidRPr="00210E49" w14:paraId="5B990D50" w14:textId="77777777" w:rsidTr="007D3889">
        <w:tc>
          <w:tcPr>
            <w:tcW w:w="3055" w:type="dxa"/>
          </w:tcPr>
          <w:p w14:paraId="4C0E9132" w14:textId="77777777" w:rsidR="00210E49" w:rsidRPr="00210E49" w:rsidRDefault="00210E49" w:rsidP="00210E49">
            <w:pPr>
              <w:rPr>
                <w:color w:val="000000"/>
                <w:sz w:val="20"/>
              </w:rPr>
            </w:pPr>
            <w:r w:rsidRPr="00210E49">
              <w:rPr>
                <w:color w:val="000000"/>
                <w:sz w:val="20"/>
              </w:rPr>
              <w:t>Socialinės globos įstaigos</w:t>
            </w:r>
          </w:p>
        </w:tc>
        <w:tc>
          <w:tcPr>
            <w:tcW w:w="6906" w:type="dxa"/>
          </w:tcPr>
          <w:p w14:paraId="65E513FD" w14:textId="77777777" w:rsidR="00210E49" w:rsidRPr="00210E49" w:rsidRDefault="00210E49" w:rsidP="00210E49">
            <w:pPr>
              <w:numPr>
                <w:ilvl w:val="0"/>
                <w:numId w:val="9"/>
              </w:numPr>
              <w:rPr>
                <w:sz w:val="20"/>
                <w:szCs w:val="24"/>
              </w:rPr>
            </w:pPr>
            <w:r w:rsidRPr="00210E49">
              <w:rPr>
                <w:color w:val="000000"/>
                <w:sz w:val="20"/>
              </w:rPr>
              <w:t>Pateikia informaciją apie socialinės globos įstaigas;</w:t>
            </w:r>
          </w:p>
          <w:p w14:paraId="203CAF2C" w14:textId="77777777" w:rsidR="00210E49" w:rsidRPr="00210E49" w:rsidRDefault="00210E49" w:rsidP="00210E49">
            <w:pPr>
              <w:numPr>
                <w:ilvl w:val="0"/>
                <w:numId w:val="9"/>
              </w:numPr>
              <w:rPr>
                <w:sz w:val="20"/>
                <w:szCs w:val="24"/>
              </w:rPr>
            </w:pPr>
            <w:r w:rsidRPr="00210E49">
              <w:rPr>
                <w:color w:val="000000"/>
                <w:sz w:val="20"/>
              </w:rPr>
              <w:t>Pateikia paraiškas licencijai bei apmokėjimo už licenciją duomenis;</w:t>
            </w:r>
          </w:p>
          <w:p w14:paraId="5318F1CA" w14:textId="77777777" w:rsidR="00210E49" w:rsidRPr="00210E49" w:rsidRDefault="00210E49" w:rsidP="00210E49">
            <w:pPr>
              <w:numPr>
                <w:ilvl w:val="0"/>
                <w:numId w:val="9"/>
              </w:numPr>
              <w:rPr>
                <w:sz w:val="20"/>
                <w:szCs w:val="24"/>
              </w:rPr>
            </w:pPr>
            <w:r w:rsidRPr="00210E49">
              <w:rPr>
                <w:color w:val="000000"/>
                <w:sz w:val="20"/>
              </w:rPr>
              <w:t>Pateikia paraiškas įstaigos duomenų keitimui;</w:t>
            </w:r>
          </w:p>
          <w:p w14:paraId="7F00C52B" w14:textId="77777777" w:rsidR="00210E49" w:rsidRPr="00210E49" w:rsidRDefault="00210E49" w:rsidP="00210E49">
            <w:pPr>
              <w:numPr>
                <w:ilvl w:val="0"/>
                <w:numId w:val="9"/>
              </w:numPr>
              <w:rPr>
                <w:sz w:val="20"/>
                <w:szCs w:val="24"/>
              </w:rPr>
            </w:pPr>
            <w:r w:rsidRPr="00210E49">
              <w:rPr>
                <w:color w:val="000000"/>
                <w:sz w:val="20"/>
              </w:rPr>
              <w:t>Gauna informaciją apie paraiškų atmetimus, patvirtinimus, licencijų išdavimus, stabdymus, stabdymų panaikinimus ar licencijų panaikinimus.</w:t>
            </w:r>
          </w:p>
        </w:tc>
      </w:tr>
      <w:tr w:rsidR="00210E49" w:rsidRPr="00210E49" w14:paraId="278499D3" w14:textId="77777777" w:rsidTr="007D3889">
        <w:tc>
          <w:tcPr>
            <w:tcW w:w="3055" w:type="dxa"/>
          </w:tcPr>
          <w:p w14:paraId="19A0984C" w14:textId="77777777" w:rsidR="00210E49" w:rsidRPr="00210E49" w:rsidRDefault="00210E49" w:rsidP="00210E49">
            <w:pPr>
              <w:rPr>
                <w:color w:val="000000"/>
                <w:sz w:val="20"/>
              </w:rPr>
            </w:pPr>
            <w:r w:rsidRPr="00210E49">
              <w:rPr>
                <w:color w:val="000000"/>
                <w:sz w:val="20"/>
              </w:rPr>
              <w:t>Juridinių asmenų registras (JAR)</w:t>
            </w:r>
          </w:p>
        </w:tc>
        <w:tc>
          <w:tcPr>
            <w:tcW w:w="6906" w:type="dxa"/>
          </w:tcPr>
          <w:p w14:paraId="40FF541B" w14:textId="77777777" w:rsidR="00210E49" w:rsidRPr="00210E49" w:rsidRDefault="00210E49" w:rsidP="00210E49">
            <w:pPr>
              <w:numPr>
                <w:ilvl w:val="0"/>
                <w:numId w:val="9"/>
              </w:numPr>
              <w:rPr>
                <w:sz w:val="20"/>
                <w:szCs w:val="24"/>
              </w:rPr>
            </w:pPr>
            <w:r w:rsidRPr="00210E49">
              <w:rPr>
                <w:color w:val="000000"/>
                <w:sz w:val="20"/>
              </w:rPr>
              <w:t>Registruojant naują socialinės globos įstaigą, pateikia informaciją apie atitinkamą juridinį asmenį bei jo egzistavimą ar galiojimą;</w:t>
            </w:r>
          </w:p>
          <w:p w14:paraId="1E4A6800" w14:textId="77777777" w:rsidR="00210E49" w:rsidRPr="00210E49" w:rsidRDefault="00210E49" w:rsidP="00210E49">
            <w:pPr>
              <w:numPr>
                <w:ilvl w:val="0"/>
                <w:numId w:val="9"/>
              </w:numPr>
              <w:rPr>
                <w:sz w:val="20"/>
                <w:szCs w:val="24"/>
              </w:rPr>
            </w:pPr>
            <w:r w:rsidRPr="00210E49">
              <w:rPr>
                <w:color w:val="000000"/>
                <w:sz w:val="20"/>
              </w:rPr>
              <w:t>Pateikia informaciją apie išregistruotas socialinės globos įstaigas.</w:t>
            </w:r>
          </w:p>
        </w:tc>
      </w:tr>
      <w:tr w:rsidR="00210E49" w:rsidRPr="00210E49" w14:paraId="5183D71A" w14:textId="77777777" w:rsidTr="007D3889">
        <w:tc>
          <w:tcPr>
            <w:tcW w:w="3055" w:type="dxa"/>
          </w:tcPr>
          <w:p w14:paraId="250DF49E" w14:textId="77777777" w:rsidR="00210E49" w:rsidRPr="00210E49" w:rsidRDefault="00210E49" w:rsidP="00210E49">
            <w:pPr>
              <w:rPr>
                <w:color w:val="000000"/>
                <w:sz w:val="20"/>
              </w:rPr>
            </w:pPr>
            <w:r w:rsidRPr="00210E49">
              <w:rPr>
                <w:color w:val="000000"/>
                <w:sz w:val="20"/>
              </w:rPr>
              <w:t>Adresų registras (AR)</w:t>
            </w:r>
          </w:p>
        </w:tc>
        <w:tc>
          <w:tcPr>
            <w:tcW w:w="6906" w:type="dxa"/>
          </w:tcPr>
          <w:p w14:paraId="236E1762" w14:textId="77777777" w:rsidR="00210E49" w:rsidRPr="00210E49" w:rsidRDefault="00210E49" w:rsidP="00210E49">
            <w:pPr>
              <w:numPr>
                <w:ilvl w:val="0"/>
                <w:numId w:val="10"/>
              </w:numPr>
              <w:rPr>
                <w:sz w:val="20"/>
                <w:szCs w:val="24"/>
              </w:rPr>
            </w:pPr>
            <w:r w:rsidRPr="00210E49">
              <w:rPr>
                <w:color w:val="000000"/>
                <w:sz w:val="20"/>
              </w:rPr>
              <w:t>Gauna tikslią adresų paieškos informaciją.</w:t>
            </w:r>
          </w:p>
        </w:tc>
      </w:tr>
    </w:tbl>
    <w:p w14:paraId="49DFEBBE" w14:textId="77777777" w:rsidR="00210E49" w:rsidRPr="00210E49" w:rsidRDefault="00210E49" w:rsidP="00210E49">
      <w:pPr>
        <w:ind w:firstLine="2268"/>
        <w:rPr>
          <w:rFonts w:eastAsia="Calibri"/>
          <w:szCs w:val="24"/>
        </w:rPr>
      </w:pPr>
    </w:p>
    <w:p w14:paraId="2E63B60F" w14:textId="77777777" w:rsidR="00210E49" w:rsidRPr="00210E49" w:rsidRDefault="00210E49" w:rsidP="00210E49">
      <w:pPr>
        <w:keepNext/>
        <w:spacing w:before="120" w:after="120"/>
        <w:ind w:left="720"/>
        <w:jc w:val="right"/>
        <w:rPr>
          <w:bCs/>
          <w:szCs w:val="24"/>
          <w:lang w:eastAsia="lt-LT"/>
        </w:rPr>
      </w:pPr>
      <w:r w:rsidRPr="00210E49">
        <w:rPr>
          <w:bCs/>
          <w:szCs w:val="24"/>
          <w:lang w:eastAsia="lt-LT"/>
        </w:rPr>
        <w:t>2 lentelė. Tarnybinės stotys</w:t>
      </w:r>
    </w:p>
    <w:p w14:paraId="424C35B7" w14:textId="77777777" w:rsidR="00210E49" w:rsidRPr="00210E49" w:rsidRDefault="00210E49" w:rsidP="00210E49">
      <w:pPr>
        <w:rPr>
          <w:rFonts w:eastAsia="Calibri"/>
          <w:szCs w:val="24"/>
          <w:lang w:eastAsia="lt-LT"/>
        </w:rPr>
      </w:pPr>
      <w:r w:rsidRPr="00210E49">
        <w:rPr>
          <w:rFonts w:eastAsia="Calibri"/>
          <w:szCs w:val="24"/>
          <w:lang w:eastAsia="lt-LT"/>
        </w:rPr>
        <w:t>Sistema eksploatuojama virtualios mašinos režimu, VSSA debesijos infrastruktūroje.</w:t>
      </w:r>
    </w:p>
    <w:tbl>
      <w:tblPr>
        <w:tblpPr w:leftFromText="180" w:rightFromText="180" w:vertAnchor="text" w:horzAnchor="margin"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115"/>
      </w:tblGrid>
      <w:tr w:rsidR="00210E49" w:rsidRPr="00210E49" w14:paraId="71978BC9" w14:textId="77777777" w:rsidTr="00210E49">
        <w:tc>
          <w:tcPr>
            <w:tcW w:w="1429" w:type="pct"/>
            <w:shd w:val="clear" w:color="auto" w:fill="D9D9D9"/>
          </w:tcPr>
          <w:p w14:paraId="00B58646" w14:textId="77777777" w:rsidR="00210E49" w:rsidRPr="00210E49" w:rsidRDefault="00210E49" w:rsidP="00210E49">
            <w:pPr>
              <w:tabs>
                <w:tab w:val="left" w:pos="5812"/>
              </w:tabs>
              <w:spacing w:after="100" w:afterAutospacing="1"/>
              <w:ind w:firstLine="720"/>
              <w:jc w:val="both"/>
              <w:rPr>
                <w:b/>
                <w:szCs w:val="24"/>
              </w:rPr>
            </w:pPr>
            <w:r w:rsidRPr="00210E49">
              <w:rPr>
                <w:b/>
                <w:szCs w:val="24"/>
              </w:rPr>
              <w:t xml:space="preserve">Objektas </w:t>
            </w:r>
          </w:p>
        </w:tc>
        <w:tc>
          <w:tcPr>
            <w:tcW w:w="3571" w:type="pct"/>
            <w:shd w:val="clear" w:color="auto" w:fill="D9D9D9"/>
          </w:tcPr>
          <w:p w14:paraId="4EECE845" w14:textId="77777777" w:rsidR="00210E49" w:rsidRPr="00210E49" w:rsidRDefault="00210E49" w:rsidP="00210E49">
            <w:pPr>
              <w:tabs>
                <w:tab w:val="left" w:pos="5812"/>
              </w:tabs>
              <w:spacing w:after="100" w:afterAutospacing="1"/>
              <w:ind w:firstLine="720"/>
              <w:jc w:val="both"/>
              <w:rPr>
                <w:b/>
                <w:szCs w:val="24"/>
              </w:rPr>
            </w:pPr>
            <w:r w:rsidRPr="00210E49">
              <w:rPr>
                <w:b/>
                <w:szCs w:val="24"/>
              </w:rPr>
              <w:t>Apibūdinimas</w:t>
            </w:r>
          </w:p>
        </w:tc>
      </w:tr>
      <w:tr w:rsidR="00210E49" w:rsidRPr="00210E49" w14:paraId="1306F460" w14:textId="77777777" w:rsidTr="007D3889">
        <w:tc>
          <w:tcPr>
            <w:tcW w:w="1429" w:type="pct"/>
          </w:tcPr>
          <w:p w14:paraId="5DDA98D3" w14:textId="77777777" w:rsidR="00210E49" w:rsidRPr="00210E49" w:rsidRDefault="00210E49" w:rsidP="00210E49">
            <w:pPr>
              <w:tabs>
                <w:tab w:val="left" w:pos="5812"/>
              </w:tabs>
              <w:spacing w:after="100" w:afterAutospacing="1"/>
              <w:jc w:val="both"/>
              <w:rPr>
                <w:szCs w:val="24"/>
              </w:rPr>
            </w:pPr>
            <w:r w:rsidRPr="00210E49">
              <w:rPr>
                <w:szCs w:val="24"/>
              </w:rPr>
              <w:t>Aplikacijų tarnybinė stotis</w:t>
            </w:r>
          </w:p>
        </w:tc>
        <w:tc>
          <w:tcPr>
            <w:tcW w:w="3571" w:type="pct"/>
          </w:tcPr>
          <w:p w14:paraId="2625CBC4" w14:textId="77777777" w:rsidR="00210E49" w:rsidRPr="00210E49" w:rsidRDefault="00210E49" w:rsidP="00210E49">
            <w:pPr>
              <w:tabs>
                <w:tab w:val="left" w:pos="5812"/>
              </w:tabs>
              <w:spacing w:after="100" w:afterAutospacing="1"/>
              <w:jc w:val="both"/>
              <w:rPr>
                <w:szCs w:val="24"/>
              </w:rPr>
            </w:pPr>
            <w:proofErr w:type="spellStart"/>
            <w:r w:rsidRPr="00210E49">
              <w:rPr>
                <w:szCs w:val="24"/>
              </w:rPr>
              <w:t>Ubuntu</w:t>
            </w:r>
            <w:proofErr w:type="spellEnd"/>
            <w:r w:rsidRPr="00210E49">
              <w:rPr>
                <w:szCs w:val="24"/>
              </w:rPr>
              <w:t xml:space="preserve"> Linux (64-bit), </w:t>
            </w:r>
            <w:proofErr w:type="spellStart"/>
            <w:r w:rsidRPr="00210E49">
              <w:rPr>
                <w:szCs w:val="24"/>
              </w:rPr>
              <w:t>vCPU</w:t>
            </w:r>
            <w:proofErr w:type="spellEnd"/>
            <w:r w:rsidRPr="00210E49">
              <w:rPr>
                <w:szCs w:val="24"/>
              </w:rPr>
              <w:t xml:space="preserve"> 8, </w:t>
            </w:r>
            <w:proofErr w:type="spellStart"/>
            <w:r w:rsidRPr="00210E49">
              <w:rPr>
                <w:szCs w:val="24"/>
              </w:rPr>
              <w:t>vRAM</w:t>
            </w:r>
            <w:proofErr w:type="spellEnd"/>
            <w:r w:rsidRPr="00210E49">
              <w:rPr>
                <w:szCs w:val="24"/>
              </w:rPr>
              <w:t xml:space="preserve"> 16, NT-HDD 220 (VSSA debesija)</w:t>
            </w:r>
          </w:p>
        </w:tc>
      </w:tr>
      <w:tr w:rsidR="00210E49" w:rsidRPr="00210E49" w14:paraId="7A8E51E0" w14:textId="77777777" w:rsidTr="007D3889">
        <w:tc>
          <w:tcPr>
            <w:tcW w:w="1429" w:type="pct"/>
          </w:tcPr>
          <w:p w14:paraId="0CD9B602" w14:textId="77777777" w:rsidR="00210E49" w:rsidRPr="00210E49" w:rsidRDefault="00210E49" w:rsidP="00210E49">
            <w:pPr>
              <w:tabs>
                <w:tab w:val="left" w:pos="5812"/>
              </w:tabs>
              <w:spacing w:after="100" w:afterAutospacing="1"/>
              <w:jc w:val="both"/>
              <w:rPr>
                <w:szCs w:val="24"/>
              </w:rPr>
            </w:pPr>
            <w:r w:rsidRPr="00210E49">
              <w:rPr>
                <w:szCs w:val="24"/>
              </w:rPr>
              <w:t>Duomenų bazių tarnybinė stotis</w:t>
            </w:r>
          </w:p>
        </w:tc>
        <w:tc>
          <w:tcPr>
            <w:tcW w:w="3571" w:type="pct"/>
          </w:tcPr>
          <w:p w14:paraId="172827DF" w14:textId="77777777" w:rsidR="00210E49" w:rsidRPr="00210E49" w:rsidRDefault="00210E49" w:rsidP="00210E49">
            <w:pPr>
              <w:spacing w:after="100" w:afterAutospacing="1"/>
              <w:rPr>
                <w:rFonts w:eastAsia="Calibri"/>
                <w:szCs w:val="24"/>
              </w:rPr>
            </w:pPr>
            <w:proofErr w:type="spellStart"/>
            <w:r w:rsidRPr="00210E49">
              <w:rPr>
                <w:rFonts w:eastAsia="Calibri"/>
                <w:szCs w:val="24"/>
              </w:rPr>
              <w:t>Ubuntu</w:t>
            </w:r>
            <w:proofErr w:type="spellEnd"/>
            <w:r w:rsidRPr="00210E49">
              <w:rPr>
                <w:rFonts w:eastAsia="Calibri"/>
                <w:szCs w:val="24"/>
              </w:rPr>
              <w:t xml:space="preserve"> Linux (64-bit), </w:t>
            </w:r>
            <w:proofErr w:type="spellStart"/>
            <w:r w:rsidRPr="00210E49">
              <w:rPr>
                <w:rFonts w:eastAsia="Calibri"/>
                <w:szCs w:val="24"/>
              </w:rPr>
              <w:t>vCPU</w:t>
            </w:r>
            <w:proofErr w:type="spellEnd"/>
            <w:r w:rsidRPr="00210E49">
              <w:rPr>
                <w:rFonts w:eastAsia="Calibri"/>
                <w:szCs w:val="24"/>
              </w:rPr>
              <w:t xml:space="preserve"> 8, </w:t>
            </w:r>
            <w:proofErr w:type="spellStart"/>
            <w:r w:rsidRPr="00210E49">
              <w:rPr>
                <w:rFonts w:eastAsia="Calibri"/>
                <w:szCs w:val="24"/>
              </w:rPr>
              <w:t>vRAM</w:t>
            </w:r>
            <w:proofErr w:type="spellEnd"/>
            <w:r w:rsidRPr="00210E49">
              <w:rPr>
                <w:rFonts w:eastAsia="Calibri"/>
                <w:szCs w:val="24"/>
              </w:rPr>
              <w:t xml:space="preserve"> 16, NT-HDD 1020 (VSSA debesija)</w:t>
            </w:r>
          </w:p>
        </w:tc>
      </w:tr>
    </w:tbl>
    <w:p w14:paraId="40E80399" w14:textId="77777777" w:rsidR="00210E49" w:rsidRPr="00210E49" w:rsidRDefault="00210E49" w:rsidP="00210E49">
      <w:pPr>
        <w:spacing w:after="200" w:line="276" w:lineRule="auto"/>
        <w:ind w:left="720"/>
        <w:jc w:val="center"/>
        <w:rPr>
          <w:rFonts w:eastAsia="Calibri"/>
          <w:szCs w:val="24"/>
          <w:lang w:eastAsia="ar-SA"/>
        </w:rPr>
      </w:pPr>
    </w:p>
    <w:p w14:paraId="1FDEDCED" w14:textId="77777777" w:rsidR="00210E49" w:rsidRPr="00210E49" w:rsidRDefault="00210E49" w:rsidP="00210E49">
      <w:pPr>
        <w:spacing w:after="200" w:line="276" w:lineRule="auto"/>
        <w:ind w:left="1080"/>
        <w:jc w:val="right"/>
        <w:rPr>
          <w:rFonts w:eastAsia="Calibri"/>
          <w:szCs w:val="24"/>
          <w:lang w:eastAsia="ar-SA"/>
        </w:rPr>
      </w:pPr>
      <w:r w:rsidRPr="00210E49">
        <w:rPr>
          <w:rFonts w:eastAsia="Calibri"/>
          <w:szCs w:val="24"/>
          <w:lang w:eastAsia="ar-SA"/>
        </w:rPr>
        <w:t>3 lentelė. Programinė įranga</w:t>
      </w:r>
    </w:p>
    <w:tbl>
      <w:tblPr>
        <w:tblpPr w:leftFromText="180" w:rightFromText="180" w:vertAnchor="text" w:horzAnchor="margin"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115"/>
      </w:tblGrid>
      <w:tr w:rsidR="00210E49" w:rsidRPr="00210E49" w14:paraId="3459AFA8" w14:textId="77777777" w:rsidTr="00210E49">
        <w:tc>
          <w:tcPr>
            <w:tcW w:w="1429" w:type="pct"/>
            <w:shd w:val="clear" w:color="auto" w:fill="D9D9D9"/>
          </w:tcPr>
          <w:p w14:paraId="43CE297E" w14:textId="77777777" w:rsidR="00210E49" w:rsidRPr="00210E49" w:rsidRDefault="00210E49" w:rsidP="00210E49">
            <w:pPr>
              <w:tabs>
                <w:tab w:val="left" w:pos="5812"/>
              </w:tabs>
              <w:ind w:firstLine="720"/>
              <w:jc w:val="both"/>
              <w:rPr>
                <w:b/>
                <w:szCs w:val="24"/>
              </w:rPr>
            </w:pPr>
            <w:r w:rsidRPr="00210E49">
              <w:rPr>
                <w:b/>
                <w:szCs w:val="24"/>
              </w:rPr>
              <w:t xml:space="preserve">Objektas </w:t>
            </w:r>
          </w:p>
        </w:tc>
        <w:tc>
          <w:tcPr>
            <w:tcW w:w="3571" w:type="pct"/>
            <w:shd w:val="clear" w:color="auto" w:fill="D9D9D9"/>
          </w:tcPr>
          <w:p w14:paraId="571AA5DB" w14:textId="77777777" w:rsidR="00210E49" w:rsidRPr="00210E49" w:rsidRDefault="00210E49" w:rsidP="00210E49">
            <w:pPr>
              <w:tabs>
                <w:tab w:val="left" w:pos="5812"/>
              </w:tabs>
              <w:ind w:firstLine="720"/>
              <w:jc w:val="both"/>
              <w:rPr>
                <w:b/>
                <w:szCs w:val="24"/>
              </w:rPr>
            </w:pPr>
            <w:r w:rsidRPr="00210E49">
              <w:rPr>
                <w:b/>
                <w:szCs w:val="24"/>
              </w:rPr>
              <w:t>Technologija</w:t>
            </w:r>
          </w:p>
        </w:tc>
      </w:tr>
      <w:tr w:rsidR="00210E49" w:rsidRPr="00210E49" w14:paraId="5DCB7DDA" w14:textId="77777777" w:rsidTr="007D3889">
        <w:tc>
          <w:tcPr>
            <w:tcW w:w="1429" w:type="pct"/>
          </w:tcPr>
          <w:p w14:paraId="6FB4857D" w14:textId="77777777" w:rsidR="00210E49" w:rsidRPr="00210E49" w:rsidRDefault="00210E49" w:rsidP="00210E49">
            <w:pPr>
              <w:tabs>
                <w:tab w:val="left" w:pos="5812"/>
              </w:tabs>
              <w:jc w:val="both"/>
              <w:rPr>
                <w:szCs w:val="24"/>
              </w:rPr>
            </w:pPr>
            <w:r w:rsidRPr="00210E49">
              <w:rPr>
                <w:szCs w:val="24"/>
              </w:rPr>
              <w:t>DBVS</w:t>
            </w:r>
          </w:p>
        </w:tc>
        <w:tc>
          <w:tcPr>
            <w:tcW w:w="3571" w:type="pct"/>
          </w:tcPr>
          <w:p w14:paraId="7B71F4DB" w14:textId="77777777" w:rsidR="00210E49" w:rsidRPr="00210E49" w:rsidRDefault="00210E49" w:rsidP="00210E49">
            <w:pPr>
              <w:tabs>
                <w:tab w:val="left" w:pos="5812"/>
              </w:tabs>
              <w:jc w:val="both"/>
              <w:rPr>
                <w:szCs w:val="24"/>
              </w:rPr>
            </w:pPr>
            <w:proofErr w:type="spellStart"/>
            <w:r w:rsidRPr="00210E49">
              <w:rPr>
                <w:szCs w:val="24"/>
              </w:rPr>
              <w:t>Mysql</w:t>
            </w:r>
            <w:proofErr w:type="spellEnd"/>
          </w:p>
        </w:tc>
      </w:tr>
      <w:tr w:rsidR="00210E49" w:rsidRPr="00210E49" w14:paraId="25582033" w14:textId="77777777" w:rsidTr="007D3889">
        <w:trPr>
          <w:trHeight w:val="175"/>
        </w:trPr>
        <w:tc>
          <w:tcPr>
            <w:tcW w:w="1429" w:type="pct"/>
          </w:tcPr>
          <w:p w14:paraId="62A7FD9E" w14:textId="77777777" w:rsidR="00210E49" w:rsidRPr="00210E49" w:rsidRDefault="00210E49" w:rsidP="00210E49">
            <w:pPr>
              <w:tabs>
                <w:tab w:val="left" w:pos="5812"/>
              </w:tabs>
              <w:jc w:val="both"/>
              <w:rPr>
                <w:szCs w:val="24"/>
              </w:rPr>
            </w:pPr>
            <w:r w:rsidRPr="00210E49">
              <w:rPr>
                <w:szCs w:val="24"/>
              </w:rPr>
              <w:t>Taikomosios programos:</w:t>
            </w:r>
          </w:p>
        </w:tc>
        <w:tc>
          <w:tcPr>
            <w:tcW w:w="3571" w:type="pct"/>
          </w:tcPr>
          <w:p w14:paraId="61B9860A" w14:textId="77777777" w:rsidR="00210E49" w:rsidRPr="00210E49" w:rsidRDefault="00210E49" w:rsidP="00210E49">
            <w:pPr>
              <w:tabs>
                <w:tab w:val="left" w:pos="5812"/>
              </w:tabs>
              <w:jc w:val="both"/>
              <w:rPr>
                <w:szCs w:val="24"/>
              </w:rPr>
            </w:pPr>
            <w:proofErr w:type="spellStart"/>
            <w:r w:rsidRPr="00210E49">
              <w:rPr>
                <w:szCs w:val="24"/>
              </w:rPr>
              <w:t>PhP,Laravel</w:t>
            </w:r>
            <w:proofErr w:type="spellEnd"/>
            <w:r w:rsidRPr="00210E49">
              <w:rPr>
                <w:szCs w:val="24"/>
              </w:rPr>
              <w:t xml:space="preserve">, </w:t>
            </w:r>
            <w:proofErr w:type="spellStart"/>
            <w:r w:rsidRPr="00210E49">
              <w:rPr>
                <w:szCs w:val="24"/>
              </w:rPr>
              <w:t>Jaspersoft</w:t>
            </w:r>
            <w:proofErr w:type="spellEnd"/>
            <w:r w:rsidRPr="00210E49">
              <w:rPr>
                <w:szCs w:val="24"/>
              </w:rPr>
              <w:t xml:space="preserve">, </w:t>
            </w:r>
            <w:proofErr w:type="spellStart"/>
            <w:r w:rsidRPr="00210E49">
              <w:rPr>
                <w:szCs w:val="24"/>
              </w:rPr>
              <w:t>Rundeck</w:t>
            </w:r>
            <w:proofErr w:type="spellEnd"/>
            <w:r w:rsidRPr="00210E49">
              <w:rPr>
                <w:szCs w:val="24"/>
              </w:rPr>
              <w:t xml:space="preserve">, </w:t>
            </w:r>
            <w:proofErr w:type="spellStart"/>
            <w:r w:rsidRPr="00210E49">
              <w:rPr>
                <w:szCs w:val="24"/>
              </w:rPr>
              <w:t>Splunk</w:t>
            </w:r>
            <w:proofErr w:type="spellEnd"/>
          </w:p>
        </w:tc>
      </w:tr>
    </w:tbl>
    <w:p w14:paraId="40D813F4" w14:textId="77777777" w:rsidR="00210E49" w:rsidRPr="00210E49" w:rsidRDefault="00210E49" w:rsidP="00210E49">
      <w:pPr>
        <w:jc w:val="center"/>
        <w:rPr>
          <w:rFonts w:eastAsia="Calibri"/>
          <w:szCs w:val="24"/>
          <w:highlight w:val="yellow"/>
        </w:rPr>
      </w:pPr>
    </w:p>
    <w:p w14:paraId="3C823FCC" w14:textId="77777777" w:rsidR="00210E49" w:rsidRPr="00210E49" w:rsidRDefault="00210E49" w:rsidP="00210E49">
      <w:pPr>
        <w:ind w:firstLine="709"/>
        <w:rPr>
          <w:rFonts w:eastAsia="Calibri"/>
          <w:b/>
          <w:bCs/>
          <w:szCs w:val="24"/>
        </w:rPr>
      </w:pPr>
      <w:r w:rsidRPr="00210E49">
        <w:rPr>
          <w:rFonts w:eastAsia="Calibri"/>
          <w:b/>
          <w:bCs/>
          <w:szCs w:val="24"/>
        </w:rPr>
        <w:t xml:space="preserve">Veikimo aplinkos </w:t>
      </w:r>
    </w:p>
    <w:p w14:paraId="6BD64BE0" w14:textId="77777777" w:rsidR="00210E49" w:rsidRPr="00210E49" w:rsidRDefault="00210E49" w:rsidP="00210E49">
      <w:pPr>
        <w:ind w:firstLine="709"/>
        <w:rPr>
          <w:rFonts w:eastAsia="Calibri"/>
          <w:szCs w:val="24"/>
        </w:rPr>
      </w:pPr>
      <w:r w:rsidRPr="00210E49">
        <w:rPr>
          <w:rFonts w:eastAsia="Calibri"/>
          <w:szCs w:val="24"/>
        </w:rPr>
        <w:t>SGLEP turi šias savarankiškas aplinkas VSSA infrastruktūroje:</w:t>
      </w:r>
    </w:p>
    <w:p w14:paraId="1729B741" w14:textId="77777777" w:rsidR="00210E49" w:rsidRPr="00210E49" w:rsidRDefault="00210E49" w:rsidP="00210E49">
      <w:pPr>
        <w:ind w:firstLine="709"/>
        <w:rPr>
          <w:rFonts w:eastAsia="Calibri"/>
          <w:szCs w:val="24"/>
        </w:rPr>
      </w:pPr>
      <w:proofErr w:type="spellStart"/>
      <w:r w:rsidRPr="00210E49">
        <w:rPr>
          <w:rFonts w:eastAsia="Calibri"/>
          <w:szCs w:val="24"/>
        </w:rPr>
        <w:lastRenderedPageBreak/>
        <w:t>Testinė</w:t>
      </w:r>
      <w:proofErr w:type="spellEnd"/>
      <w:r w:rsidRPr="00210E49">
        <w:rPr>
          <w:rFonts w:eastAsia="Calibri"/>
          <w:szCs w:val="24"/>
        </w:rPr>
        <w:t xml:space="preserve"> (išorinė/ vidinė).</w:t>
      </w:r>
    </w:p>
    <w:p w14:paraId="3667FB3A" w14:textId="77777777" w:rsidR="00210E49" w:rsidRPr="00210E49" w:rsidRDefault="00210E49" w:rsidP="00210E49">
      <w:pPr>
        <w:ind w:firstLine="709"/>
        <w:rPr>
          <w:rFonts w:eastAsia="Calibri"/>
          <w:szCs w:val="24"/>
        </w:rPr>
      </w:pPr>
      <w:r w:rsidRPr="00210E49">
        <w:rPr>
          <w:rFonts w:eastAsia="Calibri"/>
          <w:szCs w:val="24"/>
        </w:rPr>
        <w:t>Produktyvioji (išorinė/ vidinė).</w:t>
      </w:r>
    </w:p>
    <w:p w14:paraId="4E1DA5E7" w14:textId="77777777" w:rsidR="00210E49" w:rsidRPr="00210E49" w:rsidRDefault="00210E49" w:rsidP="00210E49">
      <w:pPr>
        <w:rPr>
          <w:rFonts w:eastAsia="Calibri"/>
          <w:szCs w:val="24"/>
          <w:highlight w:val="yellow"/>
        </w:rPr>
      </w:pPr>
    </w:p>
    <w:p w14:paraId="627273D8" w14:textId="77777777" w:rsidR="00210E49" w:rsidRPr="00210E49" w:rsidRDefault="00210E49" w:rsidP="00210E49">
      <w:pPr>
        <w:tabs>
          <w:tab w:val="num" w:pos="1004"/>
        </w:tabs>
        <w:suppressAutoHyphens/>
        <w:ind w:left="709" w:hanging="720"/>
        <w:jc w:val="both"/>
        <w:outlineLvl w:val="1"/>
        <w:rPr>
          <w:b/>
          <w:szCs w:val="24"/>
          <w:lang w:eastAsia="ar-SA"/>
        </w:rPr>
      </w:pPr>
      <w:r w:rsidRPr="00210E49">
        <w:rPr>
          <w:b/>
          <w:szCs w:val="24"/>
          <w:lang w:eastAsia="ar-SA"/>
        </w:rPr>
        <w:tab/>
        <w:t>Sąsajos su išorinėmis sistemomis</w:t>
      </w:r>
    </w:p>
    <w:p w14:paraId="5BD31902" w14:textId="77777777" w:rsidR="00210E49" w:rsidRPr="00210E49" w:rsidRDefault="00210E49" w:rsidP="00210E49">
      <w:pPr>
        <w:tabs>
          <w:tab w:val="left" w:pos="5812"/>
        </w:tabs>
        <w:spacing w:before="60" w:after="60"/>
        <w:ind w:firstLine="720"/>
        <w:jc w:val="both"/>
        <w:rPr>
          <w:szCs w:val="24"/>
        </w:rPr>
      </w:pPr>
      <w:r w:rsidRPr="00210E49">
        <w:rPr>
          <w:szCs w:val="24"/>
        </w:rPr>
        <w:t>SGLEP integruotas su Juridiniu asmenų registru, SPIS, VIISP. Integracija įgyvendinta žiniatinklio paslaugų (</w:t>
      </w:r>
      <w:proofErr w:type="spellStart"/>
      <w:r w:rsidRPr="00210E49">
        <w:rPr>
          <w:szCs w:val="24"/>
        </w:rPr>
        <w:t>WebService</w:t>
      </w:r>
      <w:proofErr w:type="spellEnd"/>
      <w:r w:rsidRPr="00210E49">
        <w:rPr>
          <w:szCs w:val="24"/>
        </w:rPr>
        <w:t>) pagalba. Numatyta integracija su LIS.</w:t>
      </w:r>
    </w:p>
    <w:p w14:paraId="4C733F03" w14:textId="77777777" w:rsidR="00210E49" w:rsidRPr="00210E49" w:rsidRDefault="00210E49" w:rsidP="00210E49">
      <w:pPr>
        <w:keepNext/>
        <w:tabs>
          <w:tab w:val="num" w:pos="2559"/>
        </w:tabs>
        <w:suppressAutoHyphens/>
        <w:spacing w:before="360" w:after="360"/>
        <w:jc w:val="center"/>
        <w:outlineLvl w:val="0"/>
        <w:rPr>
          <w:szCs w:val="24"/>
          <w:lang w:eastAsia="lt-LT"/>
        </w:rPr>
      </w:pPr>
      <w:r w:rsidRPr="00210E49">
        <w:rPr>
          <w:b/>
          <w:szCs w:val="24"/>
          <w:lang w:eastAsia="lt-LT"/>
        </w:rPr>
        <w:t>3. REIKALAVIMAI PASLAUGOS TEIKIMUI</w:t>
      </w:r>
    </w:p>
    <w:p w14:paraId="7C453565" w14:textId="77777777" w:rsidR="00210E49" w:rsidRPr="00210E49" w:rsidRDefault="00210E49" w:rsidP="00210E49">
      <w:pPr>
        <w:tabs>
          <w:tab w:val="left" w:pos="5812"/>
        </w:tabs>
        <w:spacing w:before="60" w:after="60"/>
        <w:ind w:firstLine="720"/>
        <w:jc w:val="both"/>
        <w:rPr>
          <w:b/>
          <w:bCs/>
          <w:szCs w:val="24"/>
        </w:rPr>
      </w:pPr>
      <w:r w:rsidRPr="00210E49">
        <w:rPr>
          <w:b/>
          <w:bCs/>
          <w:szCs w:val="24"/>
        </w:rPr>
        <w:t>Paslaugų teikėjas turi:</w:t>
      </w:r>
    </w:p>
    <w:p w14:paraId="061E65B2" w14:textId="77777777" w:rsidR="00210E49" w:rsidRPr="00210E49" w:rsidRDefault="00210E49" w:rsidP="00210E49">
      <w:pPr>
        <w:numPr>
          <w:ilvl w:val="0"/>
          <w:numId w:val="7"/>
        </w:numPr>
        <w:tabs>
          <w:tab w:val="left" w:pos="1134"/>
          <w:tab w:val="left" w:pos="5812"/>
        </w:tabs>
        <w:spacing w:before="60" w:after="60"/>
        <w:ind w:left="0" w:firstLine="709"/>
        <w:jc w:val="both"/>
        <w:rPr>
          <w:szCs w:val="24"/>
        </w:rPr>
      </w:pPr>
      <w:r w:rsidRPr="00210E49">
        <w:rPr>
          <w:szCs w:val="24"/>
        </w:rPr>
        <w:t>Vadovaujantis techninėje specifikacijoje išvardintais reikalavimais užtikrinti IS priežiūrą (palaikymą):</w:t>
      </w:r>
    </w:p>
    <w:p w14:paraId="573016D5"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 xml:space="preserve"> užtikrinti nenutrūkstamą, stabilų ir efektyvų IS darbą, taikomųjų programų ir duomenų bazių tinkamą funkcionavimą, apimant veiklos sutrikimų priežasčių nustatymą ir pašalinimo suderinimą bei jos </w:t>
      </w:r>
      <w:proofErr w:type="spellStart"/>
      <w:r w:rsidRPr="00210E49">
        <w:rPr>
          <w:szCs w:val="24"/>
        </w:rPr>
        <w:t>konfigūracinių</w:t>
      </w:r>
      <w:proofErr w:type="spellEnd"/>
      <w:r w:rsidRPr="00210E49">
        <w:rPr>
          <w:szCs w:val="24"/>
        </w:rPr>
        <w:t xml:space="preserve"> parametrų optimizavimą, bendradarbiauti su SPPD ir VSSA specialistais.</w:t>
      </w:r>
    </w:p>
    <w:p w14:paraId="6AE8D9EB"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šalinti sutrikimus, įskaitant sutrikimus atsiradusius dėl klaidų programinėje įrangoje bei sutrikimus atsiradusius dėl duomenų praradimo ar netikslumų duomenyse (sugadintų įrašų duomenų bazėje ar nekorektiškai suformuoto įrašų turinio tvarkymas);</w:t>
      </w:r>
    </w:p>
    <w:p w14:paraId="01FD05D5"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dalyvauti atliekant SGLEP darbingumo atkūrimą visiško ar dalinio funkcionavimo sutrikimo atvejais (esant poreikiui), įskaitant:</w:t>
      </w:r>
    </w:p>
    <w:p w14:paraId="62D580C9" w14:textId="77777777" w:rsidR="00210E49" w:rsidRPr="00210E49" w:rsidRDefault="00210E49" w:rsidP="00210E49">
      <w:pPr>
        <w:numPr>
          <w:ilvl w:val="2"/>
          <w:numId w:val="7"/>
        </w:numPr>
        <w:tabs>
          <w:tab w:val="left" w:pos="1134"/>
        </w:tabs>
        <w:spacing w:before="60" w:after="60"/>
        <w:ind w:hanging="11"/>
        <w:jc w:val="both"/>
        <w:rPr>
          <w:szCs w:val="24"/>
        </w:rPr>
      </w:pPr>
      <w:r w:rsidRPr="00210E49">
        <w:rPr>
          <w:szCs w:val="24"/>
        </w:rPr>
        <w:t>atkuriant SGLEP avarijos atveju iš atsarginių kopijų;</w:t>
      </w:r>
    </w:p>
    <w:p w14:paraId="33BA9902" w14:textId="77777777" w:rsidR="00210E49" w:rsidRPr="00210E49" w:rsidRDefault="00210E49" w:rsidP="00210E49">
      <w:pPr>
        <w:numPr>
          <w:ilvl w:val="2"/>
          <w:numId w:val="7"/>
        </w:numPr>
        <w:tabs>
          <w:tab w:val="left" w:pos="1134"/>
        </w:tabs>
        <w:spacing w:before="60" w:after="60"/>
        <w:ind w:hanging="11"/>
        <w:jc w:val="both"/>
        <w:rPr>
          <w:szCs w:val="24"/>
        </w:rPr>
      </w:pPr>
      <w:r w:rsidRPr="00210E49">
        <w:rPr>
          <w:szCs w:val="24"/>
        </w:rPr>
        <w:t>atkuriant SGLEP duomenų bazę;</w:t>
      </w:r>
    </w:p>
    <w:p w14:paraId="188CA11E" w14:textId="77777777" w:rsidR="00210E49" w:rsidRPr="00210E49" w:rsidRDefault="00210E49" w:rsidP="00210E49">
      <w:pPr>
        <w:numPr>
          <w:ilvl w:val="2"/>
          <w:numId w:val="7"/>
        </w:numPr>
        <w:tabs>
          <w:tab w:val="left" w:pos="1134"/>
        </w:tabs>
        <w:spacing w:before="60" w:after="60"/>
        <w:ind w:hanging="11"/>
        <w:jc w:val="both"/>
        <w:rPr>
          <w:szCs w:val="24"/>
        </w:rPr>
      </w:pPr>
      <w:r w:rsidRPr="00210E49">
        <w:rPr>
          <w:szCs w:val="24"/>
        </w:rPr>
        <w:t>perinstaliuojant ir konfigūruojant SGLEP programinę įrangą;</w:t>
      </w:r>
    </w:p>
    <w:p w14:paraId="660DC8FF" w14:textId="77777777" w:rsidR="00210E49" w:rsidRPr="00210E49" w:rsidRDefault="00210E49" w:rsidP="00210E49">
      <w:pPr>
        <w:numPr>
          <w:ilvl w:val="2"/>
          <w:numId w:val="7"/>
        </w:numPr>
        <w:tabs>
          <w:tab w:val="left" w:pos="1134"/>
        </w:tabs>
        <w:spacing w:before="60" w:after="60"/>
        <w:ind w:hanging="11"/>
        <w:jc w:val="both"/>
        <w:rPr>
          <w:szCs w:val="24"/>
        </w:rPr>
      </w:pPr>
      <w:r w:rsidRPr="00210E49">
        <w:rPr>
          <w:szCs w:val="24"/>
        </w:rPr>
        <w:t>SGLEP atliekamų funkcijų, kaip nustatyta jų techninėje dokumentacijoje, atkūrimą ir jų veikimo užtikrinimą.</w:t>
      </w:r>
    </w:p>
    <w:p w14:paraId="39E4DB51"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 xml:space="preserve">atnaujintų programinių priemonių testavimą duomenų testavimui parengimą ir pateikimą, atsiradus poreikiui, migruoti IS į naują techninę įrangą arba ją </w:t>
      </w:r>
      <w:proofErr w:type="spellStart"/>
      <w:r w:rsidRPr="00210E49">
        <w:rPr>
          <w:szCs w:val="24"/>
        </w:rPr>
        <w:t>virtualizuoti</w:t>
      </w:r>
      <w:proofErr w:type="spellEnd"/>
      <w:r w:rsidRPr="00210E49">
        <w:rPr>
          <w:szCs w:val="24"/>
        </w:rPr>
        <w:t>.</w:t>
      </w:r>
    </w:p>
    <w:p w14:paraId="1BBE95DC"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 xml:space="preserve">atsiradus poreikiui atlikti pakeitimų diegimą kūrimo aplinkoje ir, esant poreikiui, </w:t>
      </w:r>
      <w:proofErr w:type="spellStart"/>
      <w:r w:rsidRPr="00210E49">
        <w:rPr>
          <w:szCs w:val="24"/>
        </w:rPr>
        <w:t>testinėje</w:t>
      </w:r>
      <w:proofErr w:type="spellEnd"/>
      <w:r w:rsidRPr="00210E49">
        <w:rPr>
          <w:szCs w:val="24"/>
        </w:rPr>
        <w:t xml:space="preserve"> bei gamybinėje aplinkose, taip pat koreguoti duomenų bazių įrašus;</w:t>
      </w:r>
    </w:p>
    <w:p w14:paraId="7987CDD1"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SGLEP programinėje įrangoje nustatytų pažeidžiamumų šalinimą</w:t>
      </w:r>
      <w:bookmarkStart w:id="3" w:name="_Ref212029596"/>
      <w:r w:rsidRPr="00210E49">
        <w:rPr>
          <w:szCs w:val="24"/>
          <w:vertAlign w:val="superscript"/>
        </w:rPr>
        <w:footnoteReference w:id="3"/>
      </w:r>
      <w:bookmarkEnd w:id="3"/>
      <w:r w:rsidRPr="00210E49">
        <w:rPr>
          <w:szCs w:val="24"/>
        </w:rPr>
        <w:t xml:space="preserve">. </w:t>
      </w:r>
    </w:p>
    <w:p w14:paraId="69EFD444" w14:textId="77777777" w:rsidR="00210E49" w:rsidRPr="00210E49" w:rsidRDefault="00210E49" w:rsidP="00210E49">
      <w:pPr>
        <w:numPr>
          <w:ilvl w:val="0"/>
          <w:numId w:val="7"/>
        </w:numPr>
        <w:tabs>
          <w:tab w:val="left" w:pos="1134"/>
          <w:tab w:val="left" w:pos="5812"/>
        </w:tabs>
        <w:spacing w:before="60" w:after="60"/>
        <w:ind w:left="0" w:firstLine="709"/>
        <w:jc w:val="both"/>
        <w:rPr>
          <w:szCs w:val="24"/>
        </w:rPr>
      </w:pPr>
      <w:r w:rsidRPr="00210E49">
        <w:rPr>
          <w:szCs w:val="24"/>
        </w:rPr>
        <w:t>Vadovaujantis techninėje specifikacijoje išvardintais reikalavimais atlikti IS priežiūrą - IS PĮ papildymus ir smulkius keitimus (modifikavimus):</w:t>
      </w:r>
    </w:p>
    <w:p w14:paraId="30AF32F5"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atsiradus naujiems ar pasikeitus esamiems teisės aktiems, reglamentuojantiems IS veiklą;</w:t>
      </w:r>
    </w:p>
    <w:p w14:paraId="4C42BD51"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sprendžiant IS projektavimo ir kūrimo metu nenumatytas problemas, įskaitant ir neracionaliai įgyvendintus sprendimus;</w:t>
      </w:r>
    </w:p>
    <w:p w14:paraId="37659DE0"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užtikrinant IS funkcijų atlikimo priimtinumą naudotojui: tiek vidiniam, tiek išoriniam;</w:t>
      </w:r>
    </w:p>
    <w:p w14:paraId="50665EDC"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realizuojant IS naudojimo ir priežiūros metu atsiradusius papildomus SPPD specialistų poreikius;</w:t>
      </w:r>
    </w:p>
    <w:p w14:paraId="0251F884" w14:textId="77777777" w:rsidR="00210E49" w:rsidRPr="00210E49" w:rsidRDefault="00210E49" w:rsidP="00210E49">
      <w:pPr>
        <w:numPr>
          <w:ilvl w:val="1"/>
          <w:numId w:val="7"/>
        </w:numPr>
        <w:tabs>
          <w:tab w:val="left" w:pos="1134"/>
          <w:tab w:val="left" w:pos="5812"/>
        </w:tabs>
        <w:spacing w:before="60" w:after="60"/>
        <w:ind w:left="0" w:firstLine="709"/>
        <w:jc w:val="both"/>
        <w:rPr>
          <w:szCs w:val="24"/>
        </w:rPr>
      </w:pPr>
      <w:r w:rsidRPr="00210E49">
        <w:rPr>
          <w:szCs w:val="24"/>
        </w:rPr>
        <w:t>atnaujinus su pirkimo objekto IS susijusias išorines sistemas, jeigu šie atnaujinimai turi įtaką pakeitimų atsiradimui pirkimo objekto IS.</w:t>
      </w:r>
    </w:p>
    <w:p w14:paraId="1DB78439" w14:textId="77777777" w:rsidR="00210E49" w:rsidRPr="00210E49" w:rsidRDefault="00210E49" w:rsidP="00210E49">
      <w:pPr>
        <w:numPr>
          <w:ilvl w:val="0"/>
          <w:numId w:val="7"/>
        </w:numPr>
        <w:tabs>
          <w:tab w:val="left" w:pos="1134"/>
          <w:tab w:val="left" w:pos="5812"/>
        </w:tabs>
        <w:spacing w:before="60" w:after="60"/>
        <w:ind w:left="0" w:firstLine="709"/>
        <w:jc w:val="both"/>
        <w:rPr>
          <w:szCs w:val="24"/>
        </w:rPr>
      </w:pPr>
      <w:r w:rsidRPr="00210E49">
        <w:rPr>
          <w:szCs w:val="24"/>
        </w:rPr>
        <w:lastRenderedPageBreak/>
        <w:t>Teikti pagalbą ir konsultaciją SPPD specialistams, administruojantiems IS tarnybines stotis bei pasiūlymus dėl sistemos veikimo, veikimui būtinos ryšio ir programinės įrangos charakteristikos bei specifikacijų.</w:t>
      </w:r>
    </w:p>
    <w:p w14:paraId="24582EE4"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szCs w:val="24"/>
        </w:rPr>
        <w:t>Paslaugų teikėjas privalo vykdyti</w:t>
      </w:r>
      <w:r w:rsidRPr="00210E49">
        <w:rPr>
          <w:color w:val="000000"/>
          <w:szCs w:val="24"/>
        </w:rPr>
        <w:t xml:space="preserve"> visų suteiktų paslaugų apskaitą. Informacija apie suteiktas paslaugas Perkančiajai organizacijai teikiama už mėnesį iki kito mėnesio </w:t>
      </w:r>
      <w:r w:rsidRPr="00210E49">
        <w:rPr>
          <w:rFonts w:eastAsia="Calibri"/>
          <w:szCs w:val="24"/>
        </w:rPr>
        <w:t>5 dienos</w:t>
      </w:r>
      <w:r w:rsidRPr="00210E49">
        <w:rPr>
          <w:color w:val="000000"/>
          <w:szCs w:val="24"/>
        </w:rPr>
        <w:t>.</w:t>
      </w:r>
    </w:p>
    <w:p w14:paraId="660BA370" w14:textId="77777777" w:rsidR="00210E49" w:rsidRPr="00210E49" w:rsidRDefault="00210E49" w:rsidP="00210E49">
      <w:pPr>
        <w:numPr>
          <w:ilvl w:val="0"/>
          <w:numId w:val="7"/>
        </w:numPr>
        <w:tabs>
          <w:tab w:val="left" w:pos="1134"/>
          <w:tab w:val="left" w:pos="5812"/>
        </w:tabs>
        <w:spacing w:before="60" w:after="60"/>
        <w:ind w:left="0" w:firstLine="709"/>
        <w:jc w:val="both"/>
        <w:rPr>
          <w:i/>
          <w:iCs/>
          <w:color w:val="000000"/>
          <w:szCs w:val="24"/>
        </w:rPr>
      </w:pPr>
      <w:r w:rsidRPr="00210E49">
        <w:rPr>
          <w:color w:val="000000"/>
          <w:szCs w:val="24"/>
        </w:rPr>
        <w:t>IS priežiūros paslaugos – Techninėje specifikacijoje numatytos IS elgsenos palaikymas – turi būti teikiamos darbo dienomis nuo 8.00 iki 17.00 val. nuotolinio aptarnavimo būdu. Esant poreikiui, kai incidentas yra blokuojantis arba kritinis – ir kitu laiku.</w:t>
      </w:r>
    </w:p>
    <w:tbl>
      <w:tblPr>
        <w:tblStyle w:val="Lentelstinklelis2"/>
        <w:tblW w:w="0" w:type="auto"/>
        <w:tblInd w:w="-5" w:type="dxa"/>
        <w:tblLook w:val="04A0" w:firstRow="1" w:lastRow="0" w:firstColumn="1" w:lastColumn="0" w:noHBand="0" w:noVBand="1"/>
      </w:tblPr>
      <w:tblGrid>
        <w:gridCol w:w="9021"/>
      </w:tblGrid>
      <w:tr w:rsidR="00210E49" w:rsidRPr="00210E49" w14:paraId="312B2208" w14:textId="77777777" w:rsidTr="00210E49">
        <w:tc>
          <w:tcPr>
            <w:tcW w:w="9021" w:type="dxa"/>
            <w:shd w:val="clear" w:color="auto" w:fill="F2F2F2"/>
          </w:tcPr>
          <w:p w14:paraId="6789EBE2" w14:textId="77777777" w:rsidR="00210E49" w:rsidRPr="00210E49" w:rsidRDefault="00210E49" w:rsidP="00210E49">
            <w:pPr>
              <w:tabs>
                <w:tab w:val="left" w:pos="1134"/>
                <w:tab w:val="left" w:pos="5812"/>
              </w:tabs>
              <w:spacing w:before="60" w:after="60"/>
              <w:jc w:val="both"/>
              <w:rPr>
                <w:color w:val="000000"/>
                <w:szCs w:val="24"/>
              </w:rPr>
            </w:pPr>
            <w:r w:rsidRPr="00210E49">
              <w:rPr>
                <w:b/>
                <w:bCs/>
                <w:color w:val="000000"/>
                <w:szCs w:val="24"/>
              </w:rPr>
              <w:t xml:space="preserve">2025 m. </w:t>
            </w:r>
            <w:proofErr w:type="spellStart"/>
            <w:r w:rsidRPr="00210E49">
              <w:rPr>
                <w:b/>
                <w:bCs/>
                <w:color w:val="000000"/>
                <w:szCs w:val="24"/>
              </w:rPr>
              <w:t>vidutiniškai</w:t>
            </w:r>
            <w:proofErr w:type="spellEnd"/>
            <w:r w:rsidRPr="00210E49">
              <w:rPr>
                <w:b/>
                <w:bCs/>
                <w:color w:val="000000"/>
                <w:szCs w:val="24"/>
              </w:rPr>
              <w:t xml:space="preserve"> per </w:t>
            </w:r>
            <w:proofErr w:type="spellStart"/>
            <w:r w:rsidRPr="00210E49">
              <w:rPr>
                <w:b/>
                <w:bCs/>
                <w:color w:val="000000"/>
                <w:szCs w:val="24"/>
              </w:rPr>
              <w:t>mėnesį</w:t>
            </w:r>
            <w:proofErr w:type="spellEnd"/>
            <w:r w:rsidRPr="00210E49">
              <w:rPr>
                <w:b/>
                <w:bCs/>
                <w:color w:val="000000"/>
                <w:szCs w:val="24"/>
              </w:rPr>
              <w:t xml:space="preserve"> </w:t>
            </w:r>
            <w:proofErr w:type="spellStart"/>
            <w:r w:rsidRPr="00210E49">
              <w:rPr>
                <w:b/>
                <w:bCs/>
                <w:color w:val="000000"/>
                <w:szCs w:val="24"/>
              </w:rPr>
              <w:t>registruota</w:t>
            </w:r>
            <w:proofErr w:type="spellEnd"/>
            <w:r w:rsidRPr="00210E49">
              <w:rPr>
                <w:b/>
                <w:bCs/>
                <w:color w:val="000000"/>
                <w:szCs w:val="24"/>
              </w:rPr>
              <w:t xml:space="preserve"> 15 </w:t>
            </w:r>
            <w:proofErr w:type="spellStart"/>
            <w:r w:rsidRPr="00210E49">
              <w:rPr>
                <w:b/>
                <w:bCs/>
                <w:color w:val="000000"/>
                <w:szCs w:val="24"/>
              </w:rPr>
              <w:t>įvairios</w:t>
            </w:r>
            <w:proofErr w:type="spellEnd"/>
            <w:r w:rsidRPr="00210E49">
              <w:rPr>
                <w:b/>
                <w:bCs/>
                <w:color w:val="000000"/>
                <w:szCs w:val="24"/>
              </w:rPr>
              <w:t xml:space="preserve"> </w:t>
            </w:r>
            <w:proofErr w:type="spellStart"/>
            <w:r w:rsidRPr="00210E49">
              <w:rPr>
                <w:b/>
                <w:bCs/>
                <w:color w:val="000000"/>
                <w:szCs w:val="24"/>
              </w:rPr>
              <w:t>svarbos</w:t>
            </w:r>
            <w:proofErr w:type="spellEnd"/>
            <w:r w:rsidRPr="00210E49">
              <w:rPr>
                <w:b/>
                <w:bCs/>
                <w:color w:val="000000"/>
                <w:szCs w:val="24"/>
              </w:rPr>
              <w:t xml:space="preserve"> </w:t>
            </w:r>
            <w:proofErr w:type="spellStart"/>
            <w:r w:rsidRPr="00210E49">
              <w:rPr>
                <w:b/>
                <w:bCs/>
                <w:color w:val="000000"/>
                <w:szCs w:val="24"/>
              </w:rPr>
              <w:t>incidentų</w:t>
            </w:r>
            <w:proofErr w:type="spellEnd"/>
            <w:r w:rsidRPr="00210E49">
              <w:rPr>
                <w:b/>
                <w:bCs/>
                <w:color w:val="000000"/>
                <w:szCs w:val="24"/>
              </w:rPr>
              <w:t xml:space="preserve"> </w:t>
            </w:r>
            <w:proofErr w:type="spellStart"/>
            <w:r w:rsidRPr="00210E49">
              <w:rPr>
                <w:b/>
                <w:bCs/>
                <w:color w:val="000000"/>
                <w:szCs w:val="24"/>
              </w:rPr>
              <w:t>ir</w:t>
            </w:r>
            <w:proofErr w:type="spellEnd"/>
            <w:r w:rsidRPr="00210E49">
              <w:rPr>
                <w:b/>
                <w:bCs/>
                <w:color w:val="000000"/>
                <w:szCs w:val="24"/>
              </w:rPr>
              <w:t xml:space="preserve"> (</w:t>
            </w:r>
            <w:proofErr w:type="spellStart"/>
            <w:r w:rsidRPr="00210E49">
              <w:rPr>
                <w:b/>
                <w:bCs/>
                <w:color w:val="000000"/>
                <w:szCs w:val="24"/>
              </w:rPr>
              <w:t>arba</w:t>
            </w:r>
            <w:proofErr w:type="spellEnd"/>
            <w:r w:rsidRPr="00210E49">
              <w:rPr>
                <w:b/>
                <w:bCs/>
                <w:color w:val="000000"/>
                <w:szCs w:val="24"/>
              </w:rPr>
              <w:t xml:space="preserve">) </w:t>
            </w:r>
            <w:proofErr w:type="spellStart"/>
            <w:r w:rsidRPr="00210E49">
              <w:rPr>
                <w:b/>
                <w:bCs/>
                <w:color w:val="000000"/>
                <w:szCs w:val="24"/>
              </w:rPr>
              <w:t>užklausų</w:t>
            </w:r>
            <w:proofErr w:type="spellEnd"/>
            <w:r w:rsidRPr="00210E49">
              <w:rPr>
                <w:b/>
                <w:bCs/>
                <w:color w:val="000000"/>
                <w:szCs w:val="24"/>
              </w:rPr>
              <w:t>.</w:t>
            </w:r>
          </w:p>
        </w:tc>
      </w:tr>
    </w:tbl>
    <w:p w14:paraId="5EC55A15" w14:textId="77777777" w:rsidR="00210E49" w:rsidRPr="00210E49" w:rsidRDefault="00210E49" w:rsidP="00210E49">
      <w:pPr>
        <w:tabs>
          <w:tab w:val="left" w:pos="1134"/>
          <w:tab w:val="left" w:pos="5812"/>
        </w:tabs>
        <w:spacing w:before="60" w:after="60"/>
        <w:ind w:left="709"/>
        <w:jc w:val="both"/>
        <w:rPr>
          <w:color w:val="000000"/>
          <w:szCs w:val="24"/>
        </w:rPr>
      </w:pPr>
    </w:p>
    <w:p w14:paraId="541DB4EA" w14:textId="77777777" w:rsidR="00210E49" w:rsidRPr="00210E49" w:rsidRDefault="00210E49" w:rsidP="00210E49">
      <w:pPr>
        <w:tabs>
          <w:tab w:val="left" w:pos="1134"/>
          <w:tab w:val="left" w:pos="5812"/>
        </w:tabs>
        <w:spacing w:before="60" w:after="60"/>
        <w:ind w:left="709"/>
        <w:jc w:val="right"/>
        <w:rPr>
          <w:color w:val="000000"/>
          <w:szCs w:val="24"/>
        </w:rPr>
      </w:pPr>
      <w:r w:rsidRPr="00210E49">
        <w:rPr>
          <w:color w:val="000000"/>
          <w:szCs w:val="24"/>
        </w:rPr>
        <w:t>4 lentelė. Incidentų ir užklausų svarba ir sprendimo terminai</w:t>
      </w:r>
    </w:p>
    <w:tbl>
      <w:tblPr>
        <w:tblStyle w:val="Lentelstinklelis2"/>
        <w:tblW w:w="0" w:type="auto"/>
        <w:jc w:val="right"/>
        <w:tblLook w:val="04A0" w:firstRow="1" w:lastRow="0" w:firstColumn="1" w:lastColumn="0" w:noHBand="0" w:noVBand="1"/>
      </w:tblPr>
      <w:tblGrid>
        <w:gridCol w:w="1696"/>
        <w:gridCol w:w="2977"/>
        <w:gridCol w:w="3967"/>
      </w:tblGrid>
      <w:tr w:rsidR="00210E49" w:rsidRPr="00210E49" w14:paraId="1AE02CA5" w14:textId="77777777" w:rsidTr="007D3889">
        <w:trPr>
          <w:jc w:val="right"/>
        </w:trPr>
        <w:tc>
          <w:tcPr>
            <w:tcW w:w="1696" w:type="dxa"/>
          </w:tcPr>
          <w:p w14:paraId="12B25452" w14:textId="77777777" w:rsidR="00210E49" w:rsidRPr="00210E49" w:rsidRDefault="00210E49" w:rsidP="00210E49">
            <w:pPr>
              <w:jc w:val="center"/>
              <w:rPr>
                <w:rFonts w:eastAsia="Calibri"/>
                <w:b/>
                <w:bCs/>
                <w:szCs w:val="24"/>
              </w:rPr>
            </w:pPr>
            <w:proofErr w:type="spellStart"/>
            <w:r w:rsidRPr="00210E49">
              <w:rPr>
                <w:rFonts w:eastAsia="Calibri"/>
                <w:b/>
                <w:bCs/>
                <w:szCs w:val="24"/>
              </w:rPr>
              <w:t>Incidento</w:t>
            </w:r>
            <w:proofErr w:type="spellEnd"/>
            <w:r w:rsidRPr="00210E49">
              <w:rPr>
                <w:rFonts w:eastAsia="Calibri"/>
                <w:b/>
                <w:bCs/>
                <w:szCs w:val="24"/>
              </w:rPr>
              <w:t xml:space="preserve"> (</w:t>
            </w:r>
            <w:proofErr w:type="spellStart"/>
            <w:r w:rsidRPr="00210E49">
              <w:rPr>
                <w:rFonts w:eastAsia="Calibri"/>
                <w:b/>
                <w:bCs/>
                <w:szCs w:val="24"/>
              </w:rPr>
              <w:t>užklausos</w:t>
            </w:r>
            <w:proofErr w:type="spellEnd"/>
            <w:r w:rsidRPr="00210E49">
              <w:rPr>
                <w:rFonts w:eastAsia="Calibri"/>
                <w:b/>
                <w:bCs/>
                <w:szCs w:val="24"/>
              </w:rPr>
              <w:t xml:space="preserve">) </w:t>
            </w:r>
            <w:proofErr w:type="spellStart"/>
            <w:r w:rsidRPr="00210E49">
              <w:rPr>
                <w:rFonts w:eastAsia="Calibri"/>
                <w:b/>
                <w:bCs/>
                <w:szCs w:val="24"/>
              </w:rPr>
              <w:t>svarba</w:t>
            </w:r>
            <w:proofErr w:type="spellEnd"/>
          </w:p>
        </w:tc>
        <w:tc>
          <w:tcPr>
            <w:tcW w:w="2977" w:type="dxa"/>
          </w:tcPr>
          <w:p w14:paraId="5E598310" w14:textId="77777777" w:rsidR="00210E49" w:rsidRPr="00210E49" w:rsidRDefault="00210E49" w:rsidP="00210E49">
            <w:pPr>
              <w:jc w:val="center"/>
              <w:rPr>
                <w:rFonts w:eastAsia="Calibri"/>
                <w:b/>
                <w:bCs/>
                <w:szCs w:val="24"/>
              </w:rPr>
            </w:pPr>
            <w:proofErr w:type="spellStart"/>
            <w:r w:rsidRPr="00210E49">
              <w:rPr>
                <w:rFonts w:eastAsia="Calibri"/>
                <w:b/>
                <w:bCs/>
                <w:szCs w:val="24"/>
              </w:rPr>
              <w:t>Apibūdinimas</w:t>
            </w:r>
            <w:proofErr w:type="spellEnd"/>
          </w:p>
        </w:tc>
        <w:tc>
          <w:tcPr>
            <w:tcW w:w="3967" w:type="dxa"/>
          </w:tcPr>
          <w:p w14:paraId="2B05DC46" w14:textId="77777777" w:rsidR="00210E49" w:rsidRPr="00210E49" w:rsidRDefault="00210E49" w:rsidP="00210E49">
            <w:pPr>
              <w:jc w:val="center"/>
              <w:rPr>
                <w:rFonts w:eastAsia="Calibri"/>
                <w:b/>
                <w:bCs/>
                <w:szCs w:val="24"/>
              </w:rPr>
            </w:pPr>
            <w:proofErr w:type="spellStart"/>
            <w:r w:rsidRPr="00210E49">
              <w:rPr>
                <w:rFonts w:eastAsia="Calibri"/>
                <w:b/>
                <w:bCs/>
                <w:szCs w:val="24"/>
              </w:rPr>
              <w:t>Sprendimo</w:t>
            </w:r>
            <w:proofErr w:type="spellEnd"/>
            <w:r w:rsidRPr="00210E49">
              <w:rPr>
                <w:rFonts w:eastAsia="Calibri"/>
                <w:b/>
                <w:bCs/>
                <w:szCs w:val="24"/>
              </w:rPr>
              <w:t xml:space="preserve"> </w:t>
            </w:r>
            <w:proofErr w:type="spellStart"/>
            <w:r w:rsidRPr="00210E49">
              <w:rPr>
                <w:rFonts w:eastAsia="Calibri"/>
                <w:b/>
                <w:bCs/>
                <w:szCs w:val="24"/>
              </w:rPr>
              <w:t>terminas</w:t>
            </w:r>
            <w:proofErr w:type="spellEnd"/>
          </w:p>
        </w:tc>
      </w:tr>
      <w:tr w:rsidR="00210E49" w:rsidRPr="00210E49" w14:paraId="7DDDEBBD" w14:textId="77777777" w:rsidTr="007D3889">
        <w:trPr>
          <w:jc w:val="right"/>
        </w:trPr>
        <w:tc>
          <w:tcPr>
            <w:tcW w:w="1696" w:type="dxa"/>
          </w:tcPr>
          <w:p w14:paraId="251D66CC" w14:textId="77777777" w:rsidR="00210E49" w:rsidRPr="00210E49" w:rsidRDefault="00210E49" w:rsidP="00210E49">
            <w:pPr>
              <w:rPr>
                <w:rFonts w:eastAsia="Calibri"/>
                <w:szCs w:val="24"/>
              </w:rPr>
            </w:pPr>
            <w:proofErr w:type="spellStart"/>
            <w:r w:rsidRPr="00210E49">
              <w:rPr>
                <w:rFonts w:eastAsia="Calibri"/>
                <w:szCs w:val="24"/>
              </w:rPr>
              <w:t>Blokuojantis</w:t>
            </w:r>
            <w:proofErr w:type="spellEnd"/>
          </w:p>
        </w:tc>
        <w:tc>
          <w:tcPr>
            <w:tcW w:w="2977" w:type="dxa"/>
          </w:tcPr>
          <w:p w14:paraId="73FD6411" w14:textId="77777777" w:rsidR="00210E49" w:rsidRPr="00210E49" w:rsidRDefault="00210E49" w:rsidP="00210E49">
            <w:pPr>
              <w:rPr>
                <w:rFonts w:eastAsia="Calibri"/>
                <w:szCs w:val="24"/>
              </w:rPr>
            </w:pPr>
            <w:r w:rsidRPr="00210E49">
              <w:rPr>
                <w:rFonts w:eastAsia="Calibri"/>
                <w:szCs w:val="24"/>
              </w:rPr>
              <w:t xml:space="preserve">Sistema </w:t>
            </w:r>
            <w:proofErr w:type="spellStart"/>
            <w:r w:rsidRPr="00210E49">
              <w:rPr>
                <w:rFonts w:eastAsia="Calibri"/>
                <w:szCs w:val="24"/>
              </w:rPr>
              <w:t>visiškai</w:t>
            </w:r>
            <w:proofErr w:type="spellEnd"/>
            <w:r w:rsidRPr="00210E49">
              <w:rPr>
                <w:rFonts w:eastAsia="Calibri"/>
                <w:szCs w:val="24"/>
              </w:rPr>
              <w:t xml:space="preserve"> </w:t>
            </w:r>
            <w:proofErr w:type="spellStart"/>
            <w:r w:rsidRPr="00210E49">
              <w:rPr>
                <w:rFonts w:eastAsia="Calibri"/>
                <w:szCs w:val="24"/>
              </w:rPr>
              <w:t>neveikia</w:t>
            </w:r>
            <w:proofErr w:type="spellEnd"/>
            <w:r w:rsidRPr="00210E49">
              <w:rPr>
                <w:rFonts w:eastAsia="Calibri"/>
                <w:szCs w:val="24"/>
              </w:rPr>
              <w:t xml:space="preserve"> </w:t>
            </w:r>
            <w:proofErr w:type="spellStart"/>
            <w:r w:rsidRPr="00210E49">
              <w:rPr>
                <w:rFonts w:eastAsia="Calibri"/>
                <w:szCs w:val="24"/>
              </w:rPr>
              <w:t>arba</w:t>
            </w:r>
            <w:proofErr w:type="spellEnd"/>
            <w:r w:rsidRPr="00210E49">
              <w:rPr>
                <w:rFonts w:eastAsia="Calibri"/>
                <w:szCs w:val="24"/>
              </w:rPr>
              <w:t xml:space="preserve"> </w:t>
            </w:r>
            <w:proofErr w:type="spellStart"/>
            <w:r w:rsidRPr="00210E49">
              <w:rPr>
                <w:rFonts w:eastAsia="Calibri"/>
                <w:szCs w:val="24"/>
              </w:rPr>
              <w:t>paslauga</w:t>
            </w:r>
            <w:proofErr w:type="spellEnd"/>
            <w:r w:rsidRPr="00210E49">
              <w:rPr>
                <w:rFonts w:eastAsia="Calibri"/>
                <w:szCs w:val="24"/>
              </w:rPr>
              <w:t xml:space="preserve"> </w:t>
            </w:r>
            <w:proofErr w:type="spellStart"/>
            <w:r w:rsidRPr="00210E49">
              <w:rPr>
                <w:rFonts w:eastAsia="Calibri"/>
                <w:szCs w:val="24"/>
              </w:rPr>
              <w:t>nepasiekiama</w:t>
            </w:r>
            <w:proofErr w:type="spellEnd"/>
          </w:p>
        </w:tc>
        <w:tc>
          <w:tcPr>
            <w:tcW w:w="3967" w:type="dxa"/>
          </w:tcPr>
          <w:p w14:paraId="5AF4D6B6" w14:textId="77777777" w:rsidR="00210E49" w:rsidRPr="00210E49" w:rsidRDefault="00210E49" w:rsidP="00210E49">
            <w:pPr>
              <w:rPr>
                <w:rFonts w:eastAsia="Calibri"/>
                <w:szCs w:val="24"/>
              </w:rPr>
            </w:pPr>
            <w:r w:rsidRPr="00210E49">
              <w:rPr>
                <w:rFonts w:eastAsia="Calibri"/>
                <w:szCs w:val="24"/>
              </w:rPr>
              <w:t xml:space="preserve">Per 6 </w:t>
            </w:r>
            <w:proofErr w:type="spellStart"/>
            <w:r w:rsidRPr="00210E49">
              <w:rPr>
                <w:rFonts w:eastAsia="Calibri"/>
                <w:szCs w:val="24"/>
              </w:rPr>
              <w:t>valandas</w:t>
            </w:r>
            <w:proofErr w:type="spellEnd"/>
            <w:r w:rsidRPr="00210E49">
              <w:rPr>
                <w:rFonts w:eastAsia="Calibri"/>
                <w:szCs w:val="24"/>
              </w:rPr>
              <w:t xml:space="preserve"> </w:t>
            </w:r>
            <w:proofErr w:type="spellStart"/>
            <w:r w:rsidRPr="00210E49">
              <w:rPr>
                <w:rFonts w:eastAsia="Calibri"/>
                <w:szCs w:val="24"/>
              </w:rPr>
              <w:t>nuo</w:t>
            </w:r>
            <w:proofErr w:type="spellEnd"/>
            <w:r w:rsidRPr="00210E49">
              <w:rPr>
                <w:rFonts w:eastAsia="Calibri"/>
                <w:szCs w:val="24"/>
              </w:rPr>
              <w:t xml:space="preserve"> </w:t>
            </w:r>
            <w:proofErr w:type="spellStart"/>
            <w:r w:rsidRPr="00210E49">
              <w:rPr>
                <w:rFonts w:eastAsia="Calibri"/>
                <w:szCs w:val="24"/>
              </w:rPr>
              <w:t>registravimo</w:t>
            </w:r>
            <w:proofErr w:type="spellEnd"/>
          </w:p>
        </w:tc>
      </w:tr>
      <w:tr w:rsidR="00210E49" w:rsidRPr="00210E49" w14:paraId="780BB664" w14:textId="77777777" w:rsidTr="007D3889">
        <w:trPr>
          <w:jc w:val="right"/>
        </w:trPr>
        <w:tc>
          <w:tcPr>
            <w:tcW w:w="1696" w:type="dxa"/>
          </w:tcPr>
          <w:p w14:paraId="45A9B9E1" w14:textId="77777777" w:rsidR="00210E49" w:rsidRPr="00210E49" w:rsidRDefault="00210E49" w:rsidP="00210E49">
            <w:pPr>
              <w:rPr>
                <w:rFonts w:eastAsia="Calibri"/>
                <w:szCs w:val="24"/>
              </w:rPr>
            </w:pPr>
            <w:proofErr w:type="spellStart"/>
            <w:r w:rsidRPr="00210E49">
              <w:rPr>
                <w:rFonts w:eastAsia="Calibri"/>
                <w:szCs w:val="24"/>
              </w:rPr>
              <w:t>Kritinis</w:t>
            </w:r>
            <w:proofErr w:type="spellEnd"/>
          </w:p>
        </w:tc>
        <w:tc>
          <w:tcPr>
            <w:tcW w:w="2977" w:type="dxa"/>
          </w:tcPr>
          <w:p w14:paraId="1B4CCF46" w14:textId="77777777" w:rsidR="00210E49" w:rsidRPr="00210E49" w:rsidRDefault="00210E49" w:rsidP="00210E49">
            <w:pPr>
              <w:rPr>
                <w:rFonts w:eastAsia="Calibri"/>
                <w:szCs w:val="24"/>
              </w:rPr>
            </w:pPr>
            <w:proofErr w:type="spellStart"/>
            <w:r w:rsidRPr="00210E49">
              <w:rPr>
                <w:rFonts w:eastAsia="Calibri"/>
                <w:szCs w:val="24"/>
              </w:rPr>
              <w:t>Esminė</w:t>
            </w:r>
            <w:proofErr w:type="spellEnd"/>
            <w:r w:rsidRPr="00210E49">
              <w:rPr>
                <w:rFonts w:eastAsia="Calibri"/>
                <w:szCs w:val="24"/>
              </w:rPr>
              <w:t xml:space="preserve"> </w:t>
            </w:r>
            <w:proofErr w:type="spellStart"/>
            <w:r w:rsidRPr="00210E49">
              <w:rPr>
                <w:rFonts w:eastAsia="Calibri"/>
                <w:szCs w:val="24"/>
              </w:rPr>
              <w:t>funkcija</w:t>
            </w:r>
            <w:proofErr w:type="spellEnd"/>
            <w:r w:rsidRPr="00210E49">
              <w:rPr>
                <w:rFonts w:eastAsia="Calibri"/>
                <w:szCs w:val="24"/>
              </w:rPr>
              <w:t xml:space="preserve"> (</w:t>
            </w:r>
            <w:proofErr w:type="spellStart"/>
            <w:r w:rsidRPr="00210E49">
              <w:rPr>
                <w:rFonts w:eastAsia="Calibri"/>
                <w:szCs w:val="24"/>
              </w:rPr>
              <w:t>procesas</w:t>
            </w:r>
            <w:proofErr w:type="spellEnd"/>
            <w:r w:rsidRPr="00210E49">
              <w:rPr>
                <w:rFonts w:eastAsia="Calibri"/>
                <w:szCs w:val="24"/>
              </w:rPr>
              <w:t xml:space="preserve">) </w:t>
            </w:r>
            <w:proofErr w:type="spellStart"/>
            <w:r w:rsidRPr="00210E49">
              <w:rPr>
                <w:rFonts w:eastAsia="Calibri"/>
                <w:szCs w:val="24"/>
              </w:rPr>
              <w:t>neveikia</w:t>
            </w:r>
            <w:proofErr w:type="spellEnd"/>
            <w:r w:rsidRPr="00210E49">
              <w:rPr>
                <w:rFonts w:eastAsia="Calibri"/>
                <w:szCs w:val="24"/>
              </w:rPr>
              <w:t xml:space="preserve">, </w:t>
            </w:r>
            <w:proofErr w:type="spellStart"/>
            <w:r w:rsidRPr="00210E49">
              <w:rPr>
                <w:rFonts w:eastAsia="Calibri"/>
                <w:szCs w:val="24"/>
              </w:rPr>
              <w:t>darbas</w:t>
            </w:r>
            <w:proofErr w:type="spellEnd"/>
            <w:r w:rsidRPr="00210E49">
              <w:rPr>
                <w:rFonts w:eastAsia="Calibri"/>
                <w:szCs w:val="24"/>
              </w:rPr>
              <w:t xml:space="preserve"> </w:t>
            </w:r>
            <w:proofErr w:type="spellStart"/>
            <w:r w:rsidRPr="00210E49">
              <w:rPr>
                <w:rFonts w:eastAsia="Calibri"/>
                <w:szCs w:val="24"/>
              </w:rPr>
              <w:t>stipriai</w:t>
            </w:r>
            <w:proofErr w:type="spellEnd"/>
            <w:r w:rsidRPr="00210E49">
              <w:rPr>
                <w:rFonts w:eastAsia="Calibri"/>
                <w:szCs w:val="24"/>
              </w:rPr>
              <w:t xml:space="preserve"> </w:t>
            </w:r>
            <w:proofErr w:type="spellStart"/>
            <w:r w:rsidRPr="00210E49">
              <w:rPr>
                <w:rFonts w:eastAsia="Calibri"/>
                <w:szCs w:val="24"/>
              </w:rPr>
              <w:t>trikdomas</w:t>
            </w:r>
            <w:proofErr w:type="spellEnd"/>
          </w:p>
        </w:tc>
        <w:tc>
          <w:tcPr>
            <w:tcW w:w="3967" w:type="dxa"/>
          </w:tcPr>
          <w:p w14:paraId="6CB85E6F" w14:textId="77777777" w:rsidR="00210E49" w:rsidRPr="00210E49" w:rsidRDefault="00210E49" w:rsidP="00210E49">
            <w:pPr>
              <w:rPr>
                <w:rFonts w:eastAsia="Calibri"/>
                <w:szCs w:val="24"/>
              </w:rPr>
            </w:pPr>
            <w:r w:rsidRPr="00210E49">
              <w:rPr>
                <w:rFonts w:eastAsia="Calibri"/>
                <w:szCs w:val="24"/>
              </w:rPr>
              <w:t xml:space="preserve">Per 12 </w:t>
            </w:r>
            <w:proofErr w:type="spellStart"/>
            <w:r w:rsidRPr="00210E49">
              <w:rPr>
                <w:rFonts w:eastAsia="Calibri"/>
                <w:szCs w:val="24"/>
              </w:rPr>
              <w:t>valandų</w:t>
            </w:r>
            <w:proofErr w:type="spellEnd"/>
            <w:r w:rsidRPr="00210E49">
              <w:rPr>
                <w:rFonts w:eastAsia="Calibri"/>
                <w:szCs w:val="24"/>
              </w:rPr>
              <w:t xml:space="preserve"> </w:t>
            </w:r>
            <w:proofErr w:type="spellStart"/>
            <w:r w:rsidRPr="00210E49">
              <w:rPr>
                <w:rFonts w:eastAsia="Calibri"/>
                <w:szCs w:val="24"/>
              </w:rPr>
              <w:t>nuo</w:t>
            </w:r>
            <w:proofErr w:type="spellEnd"/>
            <w:r w:rsidRPr="00210E49">
              <w:rPr>
                <w:rFonts w:eastAsia="Calibri"/>
                <w:szCs w:val="24"/>
              </w:rPr>
              <w:t xml:space="preserve"> </w:t>
            </w:r>
            <w:proofErr w:type="spellStart"/>
            <w:r w:rsidRPr="00210E49">
              <w:rPr>
                <w:rFonts w:eastAsia="Calibri"/>
                <w:szCs w:val="24"/>
              </w:rPr>
              <w:t>registravimo</w:t>
            </w:r>
            <w:proofErr w:type="spellEnd"/>
          </w:p>
        </w:tc>
      </w:tr>
      <w:tr w:rsidR="00210E49" w:rsidRPr="00210E49" w14:paraId="098B5895" w14:textId="77777777" w:rsidTr="007D3889">
        <w:trPr>
          <w:jc w:val="right"/>
        </w:trPr>
        <w:tc>
          <w:tcPr>
            <w:tcW w:w="1696" w:type="dxa"/>
          </w:tcPr>
          <w:p w14:paraId="74611415" w14:textId="77777777" w:rsidR="00210E49" w:rsidRPr="00210E49" w:rsidRDefault="00210E49" w:rsidP="00210E49">
            <w:pPr>
              <w:rPr>
                <w:rFonts w:eastAsia="Calibri"/>
                <w:szCs w:val="24"/>
              </w:rPr>
            </w:pPr>
            <w:proofErr w:type="spellStart"/>
            <w:r w:rsidRPr="00210E49">
              <w:rPr>
                <w:rFonts w:eastAsia="Calibri"/>
                <w:szCs w:val="24"/>
              </w:rPr>
              <w:t>Svarbus</w:t>
            </w:r>
            <w:proofErr w:type="spellEnd"/>
          </w:p>
        </w:tc>
        <w:tc>
          <w:tcPr>
            <w:tcW w:w="2977" w:type="dxa"/>
          </w:tcPr>
          <w:p w14:paraId="4B4C7046" w14:textId="77777777" w:rsidR="00210E49" w:rsidRPr="00210E49" w:rsidRDefault="00210E49" w:rsidP="00210E49">
            <w:pPr>
              <w:rPr>
                <w:rFonts w:eastAsia="Calibri"/>
                <w:szCs w:val="24"/>
              </w:rPr>
            </w:pPr>
            <w:proofErr w:type="spellStart"/>
            <w:r w:rsidRPr="00210E49">
              <w:rPr>
                <w:rFonts w:eastAsia="Calibri"/>
                <w:szCs w:val="24"/>
              </w:rPr>
              <w:t>Funkcija</w:t>
            </w:r>
            <w:proofErr w:type="spellEnd"/>
            <w:r w:rsidRPr="00210E49">
              <w:rPr>
                <w:rFonts w:eastAsia="Calibri"/>
                <w:szCs w:val="24"/>
              </w:rPr>
              <w:t xml:space="preserve"> (</w:t>
            </w:r>
            <w:proofErr w:type="spellStart"/>
            <w:r w:rsidRPr="00210E49">
              <w:rPr>
                <w:rFonts w:eastAsia="Calibri"/>
                <w:szCs w:val="24"/>
              </w:rPr>
              <w:t>procesas</w:t>
            </w:r>
            <w:proofErr w:type="spellEnd"/>
            <w:r w:rsidRPr="00210E49">
              <w:rPr>
                <w:rFonts w:eastAsia="Calibri"/>
                <w:szCs w:val="24"/>
              </w:rPr>
              <w:t xml:space="preserve">) </w:t>
            </w:r>
            <w:proofErr w:type="spellStart"/>
            <w:r w:rsidRPr="00210E49">
              <w:rPr>
                <w:rFonts w:eastAsia="Calibri"/>
                <w:szCs w:val="24"/>
              </w:rPr>
              <w:t>veikia</w:t>
            </w:r>
            <w:proofErr w:type="spellEnd"/>
            <w:r w:rsidRPr="00210E49">
              <w:rPr>
                <w:rFonts w:eastAsia="Calibri"/>
                <w:szCs w:val="24"/>
              </w:rPr>
              <w:t xml:space="preserve"> </w:t>
            </w:r>
            <w:proofErr w:type="spellStart"/>
            <w:r w:rsidRPr="00210E49">
              <w:rPr>
                <w:rFonts w:eastAsia="Calibri"/>
                <w:szCs w:val="24"/>
              </w:rPr>
              <w:t>iš</w:t>
            </w:r>
            <w:proofErr w:type="spellEnd"/>
            <w:r w:rsidRPr="00210E49">
              <w:rPr>
                <w:rFonts w:eastAsia="Calibri"/>
                <w:szCs w:val="24"/>
              </w:rPr>
              <w:t xml:space="preserve"> </w:t>
            </w:r>
            <w:proofErr w:type="spellStart"/>
            <w:r w:rsidRPr="00210E49">
              <w:rPr>
                <w:rFonts w:eastAsia="Calibri"/>
                <w:szCs w:val="24"/>
              </w:rPr>
              <w:t>dalies</w:t>
            </w:r>
            <w:proofErr w:type="spellEnd"/>
            <w:r w:rsidRPr="00210E49">
              <w:rPr>
                <w:rFonts w:eastAsia="Calibri"/>
                <w:szCs w:val="24"/>
              </w:rPr>
              <w:t xml:space="preserve">, </w:t>
            </w:r>
            <w:proofErr w:type="spellStart"/>
            <w:r w:rsidRPr="00210E49">
              <w:rPr>
                <w:rFonts w:eastAsia="Calibri"/>
                <w:szCs w:val="24"/>
              </w:rPr>
              <w:t>reikalingas</w:t>
            </w:r>
            <w:proofErr w:type="spellEnd"/>
            <w:r w:rsidRPr="00210E49">
              <w:rPr>
                <w:rFonts w:eastAsia="Calibri"/>
                <w:szCs w:val="24"/>
              </w:rPr>
              <w:t xml:space="preserve"> </w:t>
            </w:r>
            <w:proofErr w:type="spellStart"/>
            <w:r w:rsidRPr="00210E49">
              <w:rPr>
                <w:rFonts w:eastAsia="Calibri"/>
                <w:szCs w:val="24"/>
              </w:rPr>
              <w:t>greitas</w:t>
            </w:r>
            <w:proofErr w:type="spellEnd"/>
            <w:r w:rsidRPr="00210E49">
              <w:rPr>
                <w:rFonts w:eastAsia="Calibri"/>
                <w:szCs w:val="24"/>
              </w:rPr>
              <w:t xml:space="preserve"> sprendimas</w:t>
            </w:r>
          </w:p>
        </w:tc>
        <w:tc>
          <w:tcPr>
            <w:tcW w:w="3967" w:type="dxa"/>
          </w:tcPr>
          <w:p w14:paraId="4E7C1701" w14:textId="77777777" w:rsidR="00210E49" w:rsidRPr="00210E49" w:rsidRDefault="00210E49" w:rsidP="00210E49">
            <w:pPr>
              <w:rPr>
                <w:rFonts w:eastAsia="Calibri"/>
                <w:szCs w:val="24"/>
              </w:rPr>
            </w:pPr>
            <w:r w:rsidRPr="00210E49">
              <w:rPr>
                <w:rFonts w:eastAsia="Calibri"/>
                <w:szCs w:val="24"/>
              </w:rPr>
              <w:t xml:space="preserve">Per 12 </w:t>
            </w:r>
            <w:proofErr w:type="spellStart"/>
            <w:r w:rsidRPr="00210E49">
              <w:rPr>
                <w:rFonts w:eastAsia="Calibri"/>
                <w:szCs w:val="24"/>
              </w:rPr>
              <w:t>darbo</w:t>
            </w:r>
            <w:proofErr w:type="spellEnd"/>
            <w:r w:rsidRPr="00210E49">
              <w:rPr>
                <w:rFonts w:eastAsia="Calibri"/>
                <w:szCs w:val="24"/>
              </w:rPr>
              <w:t xml:space="preserve"> </w:t>
            </w:r>
            <w:proofErr w:type="spellStart"/>
            <w:r w:rsidRPr="00210E49">
              <w:rPr>
                <w:rFonts w:eastAsia="Calibri"/>
                <w:szCs w:val="24"/>
              </w:rPr>
              <w:t>valandų</w:t>
            </w:r>
            <w:proofErr w:type="spellEnd"/>
            <w:r w:rsidRPr="00210E49">
              <w:rPr>
                <w:rFonts w:eastAsia="Calibri"/>
                <w:szCs w:val="24"/>
              </w:rPr>
              <w:t xml:space="preserve"> </w:t>
            </w:r>
            <w:proofErr w:type="spellStart"/>
            <w:r w:rsidRPr="00210E49">
              <w:rPr>
                <w:rFonts w:eastAsia="Calibri"/>
                <w:szCs w:val="24"/>
              </w:rPr>
              <w:t>nuo</w:t>
            </w:r>
            <w:proofErr w:type="spellEnd"/>
            <w:r w:rsidRPr="00210E49">
              <w:rPr>
                <w:rFonts w:eastAsia="Calibri"/>
                <w:szCs w:val="24"/>
              </w:rPr>
              <w:t xml:space="preserve"> </w:t>
            </w:r>
            <w:proofErr w:type="spellStart"/>
            <w:r w:rsidRPr="00210E49">
              <w:rPr>
                <w:rFonts w:eastAsia="Calibri"/>
                <w:szCs w:val="24"/>
              </w:rPr>
              <w:t>registravimo</w:t>
            </w:r>
            <w:proofErr w:type="spellEnd"/>
          </w:p>
        </w:tc>
      </w:tr>
      <w:tr w:rsidR="00210E49" w:rsidRPr="00210E49" w14:paraId="754E3E3C" w14:textId="77777777" w:rsidTr="007D3889">
        <w:trPr>
          <w:jc w:val="right"/>
        </w:trPr>
        <w:tc>
          <w:tcPr>
            <w:tcW w:w="1696" w:type="dxa"/>
          </w:tcPr>
          <w:p w14:paraId="41D21017" w14:textId="77777777" w:rsidR="00210E49" w:rsidRPr="00210E49" w:rsidRDefault="00210E49" w:rsidP="00210E49">
            <w:pPr>
              <w:rPr>
                <w:rFonts w:eastAsia="Calibri"/>
                <w:szCs w:val="24"/>
              </w:rPr>
            </w:pPr>
            <w:proofErr w:type="spellStart"/>
            <w:r w:rsidRPr="00210E49">
              <w:rPr>
                <w:rFonts w:eastAsia="Calibri"/>
                <w:szCs w:val="24"/>
              </w:rPr>
              <w:t>Vidutinis</w:t>
            </w:r>
            <w:proofErr w:type="spellEnd"/>
          </w:p>
        </w:tc>
        <w:tc>
          <w:tcPr>
            <w:tcW w:w="2977" w:type="dxa"/>
          </w:tcPr>
          <w:p w14:paraId="32C01288" w14:textId="77777777" w:rsidR="00210E49" w:rsidRPr="00210E49" w:rsidRDefault="00210E49" w:rsidP="00210E49">
            <w:pPr>
              <w:rPr>
                <w:rFonts w:eastAsia="Calibri"/>
                <w:szCs w:val="24"/>
              </w:rPr>
            </w:pPr>
            <w:proofErr w:type="spellStart"/>
            <w:r w:rsidRPr="00210E49">
              <w:rPr>
                <w:rFonts w:eastAsia="Calibri"/>
                <w:szCs w:val="24"/>
              </w:rPr>
              <w:t>Nedidelis</w:t>
            </w:r>
            <w:proofErr w:type="spellEnd"/>
            <w:r w:rsidRPr="00210E49">
              <w:rPr>
                <w:rFonts w:eastAsia="Calibri"/>
                <w:szCs w:val="24"/>
              </w:rPr>
              <w:t xml:space="preserve"> </w:t>
            </w:r>
            <w:proofErr w:type="spellStart"/>
            <w:r w:rsidRPr="00210E49">
              <w:rPr>
                <w:rFonts w:eastAsia="Calibri"/>
                <w:szCs w:val="24"/>
              </w:rPr>
              <w:t>trikdis</w:t>
            </w:r>
            <w:proofErr w:type="spellEnd"/>
            <w:r w:rsidRPr="00210E49">
              <w:rPr>
                <w:rFonts w:eastAsia="Calibri"/>
                <w:szCs w:val="24"/>
              </w:rPr>
              <w:t xml:space="preserve">, </w:t>
            </w:r>
            <w:proofErr w:type="spellStart"/>
            <w:r w:rsidRPr="00210E49">
              <w:rPr>
                <w:rFonts w:eastAsia="Calibri"/>
                <w:szCs w:val="24"/>
              </w:rPr>
              <w:t>darbas</w:t>
            </w:r>
            <w:proofErr w:type="spellEnd"/>
            <w:r w:rsidRPr="00210E49">
              <w:rPr>
                <w:rFonts w:eastAsia="Calibri"/>
                <w:szCs w:val="24"/>
              </w:rPr>
              <w:t xml:space="preserve"> </w:t>
            </w:r>
            <w:proofErr w:type="spellStart"/>
            <w:r w:rsidRPr="00210E49">
              <w:rPr>
                <w:rFonts w:eastAsia="Calibri"/>
                <w:szCs w:val="24"/>
              </w:rPr>
              <w:t>galimas</w:t>
            </w:r>
            <w:proofErr w:type="spellEnd"/>
            <w:r w:rsidRPr="00210E49">
              <w:rPr>
                <w:rFonts w:eastAsia="Calibri"/>
                <w:szCs w:val="24"/>
              </w:rPr>
              <w:t xml:space="preserve"> </w:t>
            </w:r>
            <w:proofErr w:type="spellStart"/>
            <w:r w:rsidRPr="00210E49">
              <w:rPr>
                <w:rFonts w:eastAsia="Calibri"/>
                <w:szCs w:val="24"/>
              </w:rPr>
              <w:t>su</w:t>
            </w:r>
            <w:proofErr w:type="spellEnd"/>
            <w:r w:rsidRPr="00210E49">
              <w:rPr>
                <w:rFonts w:eastAsia="Calibri"/>
                <w:szCs w:val="24"/>
              </w:rPr>
              <w:t xml:space="preserve"> </w:t>
            </w:r>
            <w:proofErr w:type="spellStart"/>
            <w:r w:rsidRPr="00210E49">
              <w:rPr>
                <w:rFonts w:eastAsia="Calibri"/>
                <w:szCs w:val="24"/>
              </w:rPr>
              <w:t>apribojimais</w:t>
            </w:r>
            <w:proofErr w:type="spellEnd"/>
          </w:p>
        </w:tc>
        <w:tc>
          <w:tcPr>
            <w:tcW w:w="3967" w:type="dxa"/>
          </w:tcPr>
          <w:p w14:paraId="0D93AC86" w14:textId="77777777" w:rsidR="00210E49" w:rsidRPr="00210E49" w:rsidRDefault="00210E49" w:rsidP="00210E49">
            <w:pPr>
              <w:rPr>
                <w:rFonts w:eastAsia="Calibri"/>
                <w:szCs w:val="24"/>
              </w:rPr>
            </w:pPr>
            <w:r w:rsidRPr="00210E49">
              <w:rPr>
                <w:rFonts w:eastAsia="Calibri"/>
                <w:szCs w:val="24"/>
              </w:rPr>
              <w:t xml:space="preserve">Per 24 </w:t>
            </w:r>
            <w:proofErr w:type="spellStart"/>
            <w:r w:rsidRPr="00210E49">
              <w:rPr>
                <w:rFonts w:eastAsia="Calibri"/>
                <w:szCs w:val="24"/>
              </w:rPr>
              <w:t>darbo</w:t>
            </w:r>
            <w:proofErr w:type="spellEnd"/>
            <w:r w:rsidRPr="00210E49">
              <w:rPr>
                <w:rFonts w:eastAsia="Calibri"/>
                <w:szCs w:val="24"/>
              </w:rPr>
              <w:t xml:space="preserve"> </w:t>
            </w:r>
            <w:proofErr w:type="spellStart"/>
            <w:r w:rsidRPr="00210E49">
              <w:rPr>
                <w:rFonts w:eastAsia="Calibri"/>
                <w:szCs w:val="24"/>
              </w:rPr>
              <w:t>valandas</w:t>
            </w:r>
            <w:proofErr w:type="spellEnd"/>
            <w:r w:rsidRPr="00210E49">
              <w:rPr>
                <w:rFonts w:eastAsia="Calibri"/>
                <w:szCs w:val="24"/>
              </w:rPr>
              <w:t xml:space="preserve"> </w:t>
            </w:r>
            <w:proofErr w:type="spellStart"/>
            <w:r w:rsidRPr="00210E49">
              <w:rPr>
                <w:rFonts w:eastAsia="Calibri"/>
                <w:szCs w:val="24"/>
              </w:rPr>
              <w:t>nuo</w:t>
            </w:r>
            <w:proofErr w:type="spellEnd"/>
            <w:r w:rsidRPr="00210E49">
              <w:rPr>
                <w:rFonts w:eastAsia="Calibri"/>
                <w:szCs w:val="24"/>
              </w:rPr>
              <w:t xml:space="preserve"> </w:t>
            </w:r>
            <w:proofErr w:type="spellStart"/>
            <w:r w:rsidRPr="00210E49">
              <w:rPr>
                <w:rFonts w:eastAsia="Calibri"/>
                <w:szCs w:val="24"/>
              </w:rPr>
              <w:t>registravimo</w:t>
            </w:r>
            <w:proofErr w:type="spellEnd"/>
          </w:p>
        </w:tc>
      </w:tr>
      <w:tr w:rsidR="00210E49" w:rsidRPr="00210E49" w14:paraId="1E49FF19" w14:textId="77777777" w:rsidTr="007D3889">
        <w:trPr>
          <w:jc w:val="right"/>
        </w:trPr>
        <w:tc>
          <w:tcPr>
            <w:tcW w:w="1696" w:type="dxa"/>
          </w:tcPr>
          <w:p w14:paraId="55B66E6B" w14:textId="77777777" w:rsidR="00210E49" w:rsidRPr="00210E49" w:rsidRDefault="00210E49" w:rsidP="00210E49">
            <w:pPr>
              <w:rPr>
                <w:rFonts w:eastAsia="Calibri"/>
                <w:szCs w:val="24"/>
              </w:rPr>
            </w:pPr>
            <w:proofErr w:type="spellStart"/>
            <w:r w:rsidRPr="00210E49">
              <w:rPr>
                <w:rFonts w:eastAsia="Calibri"/>
                <w:szCs w:val="24"/>
              </w:rPr>
              <w:t>Mažas</w:t>
            </w:r>
            <w:proofErr w:type="spellEnd"/>
          </w:p>
        </w:tc>
        <w:tc>
          <w:tcPr>
            <w:tcW w:w="2977" w:type="dxa"/>
          </w:tcPr>
          <w:p w14:paraId="52B6EAFE" w14:textId="77777777" w:rsidR="00210E49" w:rsidRPr="00210E49" w:rsidRDefault="00210E49" w:rsidP="00210E49">
            <w:pPr>
              <w:rPr>
                <w:rFonts w:eastAsia="Calibri"/>
                <w:szCs w:val="24"/>
              </w:rPr>
            </w:pPr>
            <w:proofErr w:type="spellStart"/>
            <w:r w:rsidRPr="00210E49">
              <w:rPr>
                <w:rFonts w:eastAsia="Calibri"/>
                <w:szCs w:val="24"/>
              </w:rPr>
              <w:t>Neesminis</w:t>
            </w:r>
            <w:proofErr w:type="spellEnd"/>
            <w:r w:rsidRPr="00210E49">
              <w:rPr>
                <w:rFonts w:eastAsia="Calibri"/>
                <w:szCs w:val="24"/>
              </w:rPr>
              <w:t xml:space="preserve"> </w:t>
            </w:r>
            <w:proofErr w:type="spellStart"/>
            <w:r w:rsidRPr="00210E49">
              <w:rPr>
                <w:rFonts w:eastAsia="Calibri"/>
                <w:szCs w:val="24"/>
              </w:rPr>
              <w:t>trūkumas</w:t>
            </w:r>
            <w:proofErr w:type="spellEnd"/>
            <w:r w:rsidRPr="00210E49">
              <w:rPr>
                <w:rFonts w:eastAsia="Calibri"/>
                <w:szCs w:val="24"/>
              </w:rPr>
              <w:t xml:space="preserve">, </w:t>
            </w:r>
            <w:proofErr w:type="spellStart"/>
            <w:r w:rsidRPr="00210E49">
              <w:rPr>
                <w:rFonts w:eastAsia="Calibri"/>
                <w:szCs w:val="24"/>
              </w:rPr>
              <w:t>netrukdo</w:t>
            </w:r>
            <w:proofErr w:type="spellEnd"/>
            <w:r w:rsidRPr="00210E49">
              <w:rPr>
                <w:rFonts w:eastAsia="Calibri"/>
                <w:szCs w:val="24"/>
              </w:rPr>
              <w:t xml:space="preserve"> </w:t>
            </w:r>
            <w:proofErr w:type="spellStart"/>
            <w:r w:rsidRPr="00210E49">
              <w:rPr>
                <w:rFonts w:eastAsia="Calibri"/>
                <w:szCs w:val="24"/>
              </w:rPr>
              <w:t>darbui</w:t>
            </w:r>
            <w:proofErr w:type="spellEnd"/>
          </w:p>
        </w:tc>
        <w:tc>
          <w:tcPr>
            <w:tcW w:w="3967" w:type="dxa"/>
          </w:tcPr>
          <w:p w14:paraId="4E61F03C" w14:textId="77777777" w:rsidR="00210E49" w:rsidRPr="00210E49" w:rsidRDefault="00210E49" w:rsidP="00210E49">
            <w:pPr>
              <w:rPr>
                <w:rFonts w:eastAsia="Calibri"/>
                <w:szCs w:val="24"/>
              </w:rPr>
            </w:pPr>
            <w:r w:rsidRPr="00210E49">
              <w:rPr>
                <w:rFonts w:eastAsia="Calibri"/>
                <w:szCs w:val="24"/>
              </w:rPr>
              <w:t xml:space="preserve">Per </w:t>
            </w:r>
            <w:proofErr w:type="spellStart"/>
            <w:r w:rsidRPr="00210E49">
              <w:rPr>
                <w:rFonts w:eastAsia="Calibri"/>
                <w:szCs w:val="24"/>
              </w:rPr>
              <w:t>suderintą</w:t>
            </w:r>
            <w:proofErr w:type="spellEnd"/>
            <w:r w:rsidRPr="00210E49">
              <w:rPr>
                <w:rFonts w:eastAsia="Calibri"/>
                <w:szCs w:val="24"/>
              </w:rPr>
              <w:t xml:space="preserve"> </w:t>
            </w:r>
            <w:proofErr w:type="spellStart"/>
            <w:r w:rsidRPr="00210E49">
              <w:rPr>
                <w:rFonts w:eastAsia="Calibri"/>
                <w:szCs w:val="24"/>
              </w:rPr>
              <w:t>laiką</w:t>
            </w:r>
            <w:proofErr w:type="spellEnd"/>
            <w:r w:rsidRPr="00210E49">
              <w:rPr>
                <w:rFonts w:eastAsia="Calibri"/>
                <w:szCs w:val="24"/>
              </w:rPr>
              <w:t xml:space="preserve">, bet ne </w:t>
            </w:r>
            <w:proofErr w:type="spellStart"/>
            <w:r w:rsidRPr="00210E49">
              <w:rPr>
                <w:rFonts w:eastAsia="Calibri"/>
                <w:szCs w:val="24"/>
              </w:rPr>
              <w:t>vėliau</w:t>
            </w:r>
            <w:proofErr w:type="spellEnd"/>
            <w:r w:rsidRPr="00210E49">
              <w:rPr>
                <w:rFonts w:eastAsia="Calibri"/>
                <w:szCs w:val="24"/>
              </w:rPr>
              <w:t xml:space="preserve"> </w:t>
            </w:r>
            <w:proofErr w:type="spellStart"/>
            <w:r w:rsidRPr="00210E49">
              <w:rPr>
                <w:rFonts w:eastAsia="Calibri"/>
                <w:szCs w:val="24"/>
              </w:rPr>
              <w:t>kaip</w:t>
            </w:r>
            <w:proofErr w:type="spellEnd"/>
            <w:r w:rsidRPr="00210E49">
              <w:rPr>
                <w:rFonts w:eastAsia="Calibri"/>
                <w:szCs w:val="24"/>
              </w:rPr>
              <w:t xml:space="preserve"> per 1 </w:t>
            </w:r>
            <w:proofErr w:type="spellStart"/>
            <w:r w:rsidRPr="00210E49">
              <w:rPr>
                <w:rFonts w:eastAsia="Calibri"/>
                <w:szCs w:val="24"/>
              </w:rPr>
              <w:t>mėnesį</w:t>
            </w:r>
            <w:proofErr w:type="spellEnd"/>
            <w:r w:rsidRPr="00210E49">
              <w:rPr>
                <w:rFonts w:eastAsia="Calibri"/>
                <w:szCs w:val="24"/>
              </w:rPr>
              <w:t xml:space="preserve"> </w:t>
            </w:r>
            <w:proofErr w:type="spellStart"/>
            <w:r w:rsidRPr="00210E49">
              <w:rPr>
                <w:rFonts w:eastAsia="Calibri"/>
                <w:szCs w:val="24"/>
              </w:rPr>
              <w:t>nuo</w:t>
            </w:r>
            <w:proofErr w:type="spellEnd"/>
            <w:r w:rsidRPr="00210E49">
              <w:rPr>
                <w:rFonts w:eastAsia="Calibri"/>
                <w:szCs w:val="24"/>
              </w:rPr>
              <w:t xml:space="preserve"> </w:t>
            </w:r>
            <w:proofErr w:type="spellStart"/>
            <w:r w:rsidRPr="00210E49">
              <w:rPr>
                <w:rFonts w:eastAsia="Calibri"/>
                <w:szCs w:val="24"/>
              </w:rPr>
              <w:t>registravimo</w:t>
            </w:r>
            <w:proofErr w:type="spellEnd"/>
          </w:p>
        </w:tc>
      </w:tr>
    </w:tbl>
    <w:p w14:paraId="17CC18A2" w14:textId="77777777" w:rsidR="00210E49" w:rsidRPr="00210E49" w:rsidRDefault="00210E49" w:rsidP="00210E49">
      <w:pPr>
        <w:tabs>
          <w:tab w:val="left" w:pos="1134"/>
          <w:tab w:val="left" w:pos="5812"/>
        </w:tabs>
        <w:spacing w:before="60" w:after="60"/>
        <w:ind w:left="709"/>
        <w:jc w:val="both"/>
        <w:rPr>
          <w:color w:val="000000"/>
          <w:szCs w:val="24"/>
        </w:rPr>
      </w:pPr>
    </w:p>
    <w:p w14:paraId="0BD9BB52"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Incidento ir užklausos svarbą klasifikuoja SPPD, atsižvelgdamas į Paslaugų teikėjo pateiktą informaciją (paaiškinimus). Incidentui taikomi visi 4 (ketvirtos) lentelės svarbos lygiai, užklausai – vidutinis arba mažas.</w:t>
      </w:r>
    </w:p>
    <w:p w14:paraId="3AF402AB"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 xml:space="preserve">Incidento ir (ar) užklausos priskyrimą priežiūros (papildymų, modifikavimo) kategorijai Paslaugų teikėjas privalo suderinti su SPPD. </w:t>
      </w:r>
    </w:p>
    <w:p w14:paraId="3E1737B5"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Paslaugų teikėjas įsipareigoja reaguoti į incidentus ir (ar) užklausas pagal jų svarbą. Paslaugų teikėjas už kiekvieną incidento ir (ar) užklausos sprendimo termino pažeidimą turi sumokėti:</w:t>
      </w:r>
    </w:p>
    <w:p w14:paraId="1BC0EF93" w14:textId="77777777" w:rsidR="00210E49" w:rsidRPr="00210E49" w:rsidRDefault="00210E49" w:rsidP="00210E49">
      <w:pPr>
        <w:numPr>
          <w:ilvl w:val="1"/>
          <w:numId w:val="7"/>
        </w:numPr>
        <w:tabs>
          <w:tab w:val="left" w:pos="1134"/>
          <w:tab w:val="left" w:pos="5812"/>
        </w:tabs>
        <w:spacing w:before="60" w:after="60"/>
        <w:ind w:left="709" w:firstLine="0"/>
        <w:jc w:val="both"/>
        <w:rPr>
          <w:szCs w:val="24"/>
        </w:rPr>
      </w:pPr>
      <w:r w:rsidRPr="00210E49">
        <w:rPr>
          <w:color w:val="000000"/>
          <w:szCs w:val="24"/>
        </w:rPr>
        <w:t xml:space="preserve">Blokuojantis – </w:t>
      </w:r>
      <w:r w:rsidRPr="00210E49">
        <w:rPr>
          <w:szCs w:val="24"/>
        </w:rPr>
        <w:t>100,00 Eur už kiekvieną viršytą valandą;</w:t>
      </w:r>
    </w:p>
    <w:p w14:paraId="53B3A58E" w14:textId="77777777" w:rsidR="00210E49" w:rsidRPr="00210E49" w:rsidRDefault="00210E49" w:rsidP="00210E49">
      <w:pPr>
        <w:numPr>
          <w:ilvl w:val="1"/>
          <w:numId w:val="7"/>
        </w:numPr>
        <w:tabs>
          <w:tab w:val="left" w:pos="1134"/>
          <w:tab w:val="left" w:pos="5812"/>
        </w:tabs>
        <w:spacing w:before="60" w:after="60"/>
        <w:ind w:left="709" w:firstLine="0"/>
        <w:jc w:val="both"/>
        <w:rPr>
          <w:szCs w:val="24"/>
        </w:rPr>
      </w:pPr>
      <w:r w:rsidRPr="00210E49">
        <w:rPr>
          <w:szCs w:val="24"/>
        </w:rPr>
        <w:t xml:space="preserve"> Kritinis – 50,00 Eur už kiekvieną viršytą valandą;</w:t>
      </w:r>
    </w:p>
    <w:p w14:paraId="2DE3198B" w14:textId="77777777" w:rsidR="00210E49" w:rsidRPr="00210E49" w:rsidRDefault="00210E49" w:rsidP="00210E49">
      <w:pPr>
        <w:numPr>
          <w:ilvl w:val="1"/>
          <w:numId w:val="7"/>
        </w:numPr>
        <w:tabs>
          <w:tab w:val="left" w:pos="1134"/>
          <w:tab w:val="left" w:pos="5812"/>
        </w:tabs>
        <w:spacing w:before="60" w:after="60"/>
        <w:ind w:left="709" w:firstLine="0"/>
        <w:jc w:val="both"/>
        <w:rPr>
          <w:szCs w:val="24"/>
        </w:rPr>
      </w:pPr>
      <w:r w:rsidRPr="00210E49">
        <w:rPr>
          <w:szCs w:val="24"/>
        </w:rPr>
        <w:t>Svarbus – 30,00 Eur už kiekvieną viršytą valandą;</w:t>
      </w:r>
    </w:p>
    <w:p w14:paraId="7C57C4FB" w14:textId="77777777" w:rsidR="00210E49" w:rsidRPr="00210E49" w:rsidRDefault="00210E49" w:rsidP="00210E49">
      <w:pPr>
        <w:numPr>
          <w:ilvl w:val="1"/>
          <w:numId w:val="7"/>
        </w:numPr>
        <w:tabs>
          <w:tab w:val="left" w:pos="1134"/>
          <w:tab w:val="left" w:pos="5812"/>
        </w:tabs>
        <w:spacing w:before="60" w:after="60"/>
        <w:ind w:left="709" w:firstLine="0"/>
        <w:jc w:val="both"/>
        <w:rPr>
          <w:szCs w:val="24"/>
        </w:rPr>
      </w:pPr>
      <w:r w:rsidRPr="00210E49">
        <w:rPr>
          <w:szCs w:val="24"/>
        </w:rPr>
        <w:t>Vidutinis – 20,00 Eur už kiekvieną viršytą dieną;</w:t>
      </w:r>
    </w:p>
    <w:p w14:paraId="4E2CC911" w14:textId="77777777" w:rsidR="00210E49" w:rsidRPr="00210E49" w:rsidRDefault="00210E49" w:rsidP="00210E49">
      <w:pPr>
        <w:numPr>
          <w:ilvl w:val="1"/>
          <w:numId w:val="7"/>
        </w:numPr>
        <w:tabs>
          <w:tab w:val="left" w:pos="1134"/>
          <w:tab w:val="left" w:pos="1276"/>
          <w:tab w:val="left" w:pos="1418"/>
          <w:tab w:val="left" w:pos="1985"/>
          <w:tab w:val="left" w:pos="5812"/>
        </w:tabs>
        <w:spacing w:before="60" w:after="60"/>
        <w:ind w:left="709" w:firstLine="0"/>
        <w:jc w:val="both"/>
        <w:rPr>
          <w:color w:val="000000"/>
          <w:szCs w:val="24"/>
        </w:rPr>
      </w:pPr>
      <w:r w:rsidRPr="00210E49">
        <w:rPr>
          <w:szCs w:val="24"/>
        </w:rPr>
        <w:t xml:space="preserve">Mažas – 10,00 Eur už kiekvieną </w:t>
      </w:r>
      <w:r w:rsidRPr="00210E49">
        <w:rPr>
          <w:color w:val="000000"/>
          <w:szCs w:val="24"/>
        </w:rPr>
        <w:t>viršytą dieną.</w:t>
      </w:r>
    </w:p>
    <w:p w14:paraId="272A82FE"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Jeigu Paslaugų teikėjui skiriama bauda už netinkamą paslaugų teikimą pagal sutartį, baudos suma bus išskaitoma iš ateinančio mėnesio mokėjimo už priežiūros paslaugas sumos. SPPD turi teisę sumažinti Paslaugų teikėjui mokėtiną sumą už priežiūros paslaugas atitinkama baudos suma, apie tai informuodamas Paslaugų teikėją el. paštu.</w:t>
      </w:r>
    </w:p>
    <w:p w14:paraId="24F020BE"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SPPD turi teisę nutraukti sutartį vienašališkai, jei įvyksta bent viena iš šių sąlygų:</w:t>
      </w:r>
    </w:p>
    <w:p w14:paraId="2B24E407" w14:textId="77777777" w:rsidR="00210E49" w:rsidRPr="00210E49" w:rsidRDefault="00210E49" w:rsidP="00210E49">
      <w:pPr>
        <w:numPr>
          <w:ilvl w:val="1"/>
          <w:numId w:val="7"/>
        </w:numPr>
        <w:tabs>
          <w:tab w:val="left" w:pos="1134"/>
          <w:tab w:val="left" w:pos="1418"/>
          <w:tab w:val="left" w:pos="5812"/>
        </w:tabs>
        <w:spacing w:before="60" w:after="60"/>
        <w:ind w:left="0" w:firstLine="709"/>
        <w:jc w:val="both"/>
        <w:rPr>
          <w:color w:val="000000"/>
          <w:szCs w:val="24"/>
        </w:rPr>
      </w:pPr>
      <w:r w:rsidRPr="00210E49">
        <w:rPr>
          <w:color w:val="000000"/>
          <w:szCs w:val="24"/>
        </w:rPr>
        <w:lastRenderedPageBreak/>
        <w:t>dėl Paslaugų teikėjo kaltės per 3 iš eilės einančius mėnesius daugiau nei 2 kartus viršijami reakcijos terminai blokuojantiems arba kritiniams incidentams daugiau nei 50 proc.;</w:t>
      </w:r>
    </w:p>
    <w:p w14:paraId="414CB390" w14:textId="77777777" w:rsidR="00210E49" w:rsidRPr="00210E49" w:rsidRDefault="00210E49" w:rsidP="00210E49">
      <w:pPr>
        <w:numPr>
          <w:ilvl w:val="1"/>
          <w:numId w:val="7"/>
        </w:numPr>
        <w:tabs>
          <w:tab w:val="left" w:pos="1134"/>
          <w:tab w:val="left" w:pos="1418"/>
          <w:tab w:val="left" w:pos="5812"/>
        </w:tabs>
        <w:spacing w:before="60" w:after="60"/>
        <w:ind w:left="0" w:firstLine="709"/>
        <w:jc w:val="both"/>
        <w:rPr>
          <w:color w:val="000000"/>
          <w:szCs w:val="24"/>
        </w:rPr>
      </w:pPr>
      <w:r w:rsidRPr="00210E49">
        <w:rPr>
          <w:color w:val="000000"/>
          <w:szCs w:val="24"/>
        </w:rPr>
        <w:t>per 6 mėnesius priskaičiuotų baudų suma viršija 15 proc. visos sutarties vertės;</w:t>
      </w:r>
    </w:p>
    <w:p w14:paraId="36917F0B" w14:textId="77777777" w:rsidR="00210E49" w:rsidRPr="00210E49" w:rsidRDefault="00210E49" w:rsidP="00210E49">
      <w:pPr>
        <w:numPr>
          <w:ilvl w:val="1"/>
          <w:numId w:val="7"/>
        </w:numPr>
        <w:tabs>
          <w:tab w:val="left" w:pos="1134"/>
          <w:tab w:val="left" w:pos="1276"/>
          <w:tab w:val="left" w:pos="1560"/>
          <w:tab w:val="left" w:pos="5812"/>
        </w:tabs>
        <w:spacing w:before="60" w:after="60"/>
        <w:ind w:left="0" w:firstLine="709"/>
        <w:jc w:val="both"/>
        <w:rPr>
          <w:color w:val="000000"/>
          <w:szCs w:val="24"/>
        </w:rPr>
      </w:pPr>
      <w:r w:rsidRPr="00210E49">
        <w:rPr>
          <w:color w:val="000000"/>
          <w:szCs w:val="24"/>
        </w:rPr>
        <w:t>Paslaugos teikėjas nereaguoja į SPPD raštišką įspėjimą dėl neištaisomo pažeidimo ir nepašalina priežasčių per 10 darbo dienų. Neištaisomu pažeidimu laikomas incidentas ir (ar) užklausa, kurie nebuvo išspręsti per sutartyje nustatytus sprendimo terminus, arba kai tas pats pažeidimas pasikartoja po jo ištaisymo, dėl ko paslaugos kokybė neatitinka sutartyje nustatytų paslaugų teikimo reikalavimų.</w:t>
      </w:r>
    </w:p>
    <w:p w14:paraId="06C399C6"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Programinės įrangos klaidas ir neatitikimus jos techninei dokumentacijai ir  užsakymų teikti vystymo paslaugas reikalavimams, dokumentacijos trūkumus, taip pat visus SGLEP sutrikimus ir jų padarinius, kurie atsirado įdiegus Paslaugų teikėjo įvykdytus programinės įrangos pakeitimus, Paslaugų teikėjas šalina savo sąskaita.</w:t>
      </w:r>
    </w:p>
    <w:p w14:paraId="18EEED11"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 xml:space="preserve">Nuotolinis aptarnavimas yra realizuojamas panaudojant VPN ir </w:t>
      </w:r>
      <w:proofErr w:type="spellStart"/>
      <w:r w:rsidRPr="00210E49">
        <w:rPr>
          <w:color w:val="000000"/>
          <w:szCs w:val="24"/>
        </w:rPr>
        <w:t>Secure</w:t>
      </w:r>
      <w:proofErr w:type="spellEnd"/>
      <w:r w:rsidRPr="00210E49">
        <w:rPr>
          <w:color w:val="000000"/>
          <w:szCs w:val="24"/>
        </w:rPr>
        <w:t xml:space="preserve"> Shell </w:t>
      </w:r>
      <w:proofErr w:type="spellStart"/>
      <w:r w:rsidRPr="00210E49">
        <w:rPr>
          <w:color w:val="000000"/>
          <w:szCs w:val="24"/>
        </w:rPr>
        <w:t>Protocol</w:t>
      </w:r>
      <w:proofErr w:type="spellEnd"/>
      <w:r w:rsidRPr="00210E49">
        <w:rPr>
          <w:color w:val="000000"/>
          <w:szCs w:val="24"/>
        </w:rPr>
        <w:t xml:space="preserve"> (SSH) technologiją, VSSA debesijoje.</w:t>
      </w:r>
    </w:p>
    <w:p w14:paraId="21095821"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Paslaugų teikėjas turi turėti pranešimų apie klaidas ir problemas registravimo sistemą, kuri sudarytų sąlygas klaidos ar problemos šalinimo eigos stebėsenai.</w:t>
      </w:r>
    </w:p>
    <w:p w14:paraId="7E86B13E"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Sistemos gedimo atveju Paslaugų teikėjas turi atstatyti jos veiklą pagal paskutinę gerą atsarginę kopiją, esant tvarkingai techninės ir sisteminės įrangos būklei.</w:t>
      </w:r>
    </w:p>
    <w:p w14:paraId="104A8DC3"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Paslaugų teikėjas turi informuoti SPPD atsakingus asmenis apie pastebėtus IS darbo sutrikimus, perduodant informaciją elektroniniu paštu arba telefonu.</w:t>
      </w:r>
    </w:p>
    <w:p w14:paraId="172D3D98"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IS priežiūros paslaugos, užtikrinančios IS tinkamumą naudoti pasikeitus dalykinei sričiai, teisės aktams ar kitiems veiksniams, apima IS PĮ papildymą ir smulkų modifikavimą. Šios paslaugos vykdomos pagal už viešojo pirkimo–pardavimo sutartį (toliau – Sutartis) atsakingo SPPD darbuotojo užsakymą.</w:t>
      </w:r>
    </w:p>
    <w:p w14:paraId="3DA0BC32"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Paslaugų teikėjas, gavęs iš SPPD informaciją dėl PĮ papildymo ar modifikavimo paslaugų poreikio, turi įvertinti reikalingus IS PĮ keitimo darbus bei jų apimtis ir pateikti įvertinimą SPPD.</w:t>
      </w:r>
    </w:p>
    <w:p w14:paraId="5A60AB0C"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SPPD išnagrinėjus gautą įvertinimą ir priėmus sprendimą užsakyti IS PĮ papildymą ar modifikavimą, el. paštu suderinamas IS modifikavimo užsakymas numatant preliminarų paslaugų kiekį valandomis. Patvirtintas užsakymas yra pagrindas Paslaugų teikėjui pradėti IS PĮ papildymo / modifikavimo darbus.</w:t>
      </w:r>
    </w:p>
    <w:p w14:paraId="498EBFE1"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 xml:space="preserve">Papildyta / modifikuota IS PĮ turi dirbti SPPD naudojamoje programinėje ir DBVS platformoje ir nereikalauti papildomų licencijų. </w:t>
      </w:r>
    </w:p>
    <w:p w14:paraId="0463F063"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Papildyta / modifikuota IS PĮ turi:</w:t>
      </w:r>
    </w:p>
    <w:p w14:paraId="0909AAAF" w14:textId="77777777" w:rsidR="00210E49" w:rsidRPr="00210E49" w:rsidRDefault="00210E49" w:rsidP="00210E49">
      <w:pPr>
        <w:numPr>
          <w:ilvl w:val="1"/>
          <w:numId w:val="7"/>
        </w:numPr>
        <w:spacing w:before="60" w:after="60"/>
        <w:ind w:left="0" w:firstLine="709"/>
        <w:jc w:val="both"/>
        <w:rPr>
          <w:rFonts w:eastAsia="Calibri"/>
          <w:szCs w:val="24"/>
          <w:lang w:eastAsia="ar-SA"/>
        </w:rPr>
      </w:pPr>
      <w:r w:rsidRPr="00210E49">
        <w:rPr>
          <w:rFonts w:eastAsia="Calibri"/>
          <w:szCs w:val="24"/>
          <w:lang w:eastAsia="ar-SA"/>
        </w:rPr>
        <w:t>užtikrinti duomenų apsaugą nuo nesankcionuoto priėjimo prie sistemos bei užtikrinti naudotojo priėjimą prie to sistemos funkcionalumo, kuris priklauso pagal naudotojui suteiktas roles ir teises;</w:t>
      </w:r>
    </w:p>
    <w:p w14:paraId="52E5AF33" w14:textId="77777777" w:rsidR="00210E49" w:rsidRPr="00210E49" w:rsidRDefault="00210E49" w:rsidP="00210E49">
      <w:pPr>
        <w:numPr>
          <w:ilvl w:val="1"/>
          <w:numId w:val="7"/>
        </w:numPr>
        <w:spacing w:before="60" w:after="60"/>
        <w:ind w:left="0" w:firstLine="709"/>
        <w:jc w:val="both"/>
        <w:rPr>
          <w:rFonts w:eastAsia="Calibri"/>
          <w:szCs w:val="24"/>
          <w:lang w:eastAsia="ar-SA"/>
        </w:rPr>
      </w:pPr>
      <w:r w:rsidRPr="00210E49">
        <w:rPr>
          <w:rFonts w:eastAsia="Calibri"/>
          <w:szCs w:val="24"/>
          <w:lang w:eastAsia="ar-SA"/>
        </w:rPr>
        <w:t>duomenų archyvavimui (atsarginių duomenų kopijų darymui) turi naudoti esamus sprendimus;</w:t>
      </w:r>
    </w:p>
    <w:p w14:paraId="507F1723" w14:textId="77777777" w:rsidR="00210E49" w:rsidRPr="00210E49" w:rsidRDefault="00210E49" w:rsidP="00210E49">
      <w:pPr>
        <w:numPr>
          <w:ilvl w:val="1"/>
          <w:numId w:val="7"/>
        </w:numPr>
        <w:spacing w:before="60" w:after="60"/>
        <w:ind w:left="0" w:firstLine="709"/>
        <w:jc w:val="both"/>
        <w:rPr>
          <w:rFonts w:eastAsia="Calibri"/>
          <w:szCs w:val="24"/>
          <w:lang w:eastAsia="ar-SA"/>
        </w:rPr>
      </w:pPr>
      <w:r w:rsidRPr="00210E49">
        <w:rPr>
          <w:rFonts w:eastAsia="Calibri"/>
          <w:szCs w:val="24"/>
          <w:lang w:eastAsia="ar-SA"/>
        </w:rPr>
        <w:t>neturi pareikalauti WAN ir LAN technologijų keitimo, esminių jų pertvarkymų ar perkonfigūravimų.</w:t>
      </w:r>
    </w:p>
    <w:p w14:paraId="36A76ADD"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Kiekvieniems IS PĮ papildymams/ modifikacijoms suteikiama ne mažesnė nei 12 mėn. kokybės garantija.</w:t>
      </w:r>
    </w:p>
    <w:p w14:paraId="4FBB6F42"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 xml:space="preserve"> Jeigu po incidento išsprendimo ar IS PĮ papildymo/ modifikacijos įgyvendinimo tas pats incidentas ar klaida pasikartoja dėl Paslaugų teikėjo netinkamai atliktų darbų, SPPD už pakartotinį </w:t>
      </w:r>
      <w:r w:rsidRPr="00210E49">
        <w:rPr>
          <w:color w:val="000000"/>
          <w:szCs w:val="24"/>
        </w:rPr>
        <w:lastRenderedPageBreak/>
        <w:t>incidento sprendimą papildomai mokėti nereikia. Tokiu atveju Paslaugų teikėjas privalo savo sąskaita pašalinti pasikartojančią klaidą ir užtikrinti, kad paslauga atitiktų sutartus paslaugų teikimo reikalavimus.</w:t>
      </w:r>
    </w:p>
    <w:p w14:paraId="64A8220C" w14:textId="77777777" w:rsidR="00210E49" w:rsidRPr="00210E49" w:rsidRDefault="00210E49" w:rsidP="00210E49">
      <w:pPr>
        <w:rPr>
          <w:rFonts w:eastAsia="Calibri"/>
          <w:szCs w:val="24"/>
        </w:rPr>
      </w:pPr>
    </w:p>
    <w:p w14:paraId="212F15DB" w14:textId="77777777" w:rsidR="00210E49" w:rsidRPr="00210E49" w:rsidRDefault="00210E49" w:rsidP="00210E49">
      <w:pPr>
        <w:tabs>
          <w:tab w:val="num" w:pos="1004"/>
        </w:tabs>
        <w:suppressAutoHyphens/>
        <w:ind w:left="709" w:hanging="720"/>
        <w:jc w:val="both"/>
        <w:outlineLvl w:val="1"/>
        <w:rPr>
          <w:b/>
          <w:szCs w:val="24"/>
          <w:lang w:eastAsia="ar-SA"/>
        </w:rPr>
      </w:pPr>
      <w:r w:rsidRPr="00210E49">
        <w:rPr>
          <w:b/>
          <w:szCs w:val="24"/>
          <w:lang w:eastAsia="ar-SA"/>
        </w:rPr>
        <w:tab/>
        <w:t>Kiti reikalavimai paslaugų teikimui</w:t>
      </w:r>
    </w:p>
    <w:p w14:paraId="266630D3" w14:textId="77777777" w:rsidR="00210E49" w:rsidRPr="00210E49" w:rsidRDefault="00210E49" w:rsidP="00210E49">
      <w:pPr>
        <w:rPr>
          <w:rFonts w:ascii="Calibri" w:eastAsia="Calibri" w:hAnsi="Calibri"/>
          <w:sz w:val="22"/>
          <w:szCs w:val="22"/>
          <w:lang w:eastAsia="ar-SA"/>
        </w:rPr>
      </w:pPr>
    </w:p>
    <w:p w14:paraId="396BE652" w14:textId="77777777" w:rsidR="00210E49" w:rsidRPr="00210E49" w:rsidRDefault="00210E49" w:rsidP="00210E49">
      <w:pPr>
        <w:tabs>
          <w:tab w:val="left" w:pos="1134"/>
        </w:tabs>
        <w:spacing w:before="60" w:after="60"/>
        <w:ind w:left="709"/>
        <w:jc w:val="right"/>
        <w:rPr>
          <w:color w:val="000000"/>
          <w:szCs w:val="24"/>
        </w:rPr>
      </w:pPr>
    </w:p>
    <w:p w14:paraId="7B6F9F31" w14:textId="77777777" w:rsidR="00210E49" w:rsidRPr="00210E49" w:rsidRDefault="00210E49" w:rsidP="00210E49">
      <w:pPr>
        <w:tabs>
          <w:tab w:val="left" w:pos="1134"/>
        </w:tabs>
        <w:spacing w:before="60" w:after="60"/>
        <w:ind w:left="709"/>
        <w:jc w:val="right"/>
        <w:rPr>
          <w:color w:val="000000"/>
          <w:szCs w:val="24"/>
        </w:rPr>
      </w:pPr>
      <w:r w:rsidRPr="00210E49">
        <w:rPr>
          <w:color w:val="000000"/>
          <w:szCs w:val="24"/>
        </w:rPr>
        <w:t>5 lentelė. Priežiūros paslaugų trukmė / kiekis.</w:t>
      </w:r>
    </w:p>
    <w:tbl>
      <w:tblPr>
        <w:tblStyle w:val="Lentelstinklelis2"/>
        <w:tblW w:w="8217" w:type="dxa"/>
        <w:tblInd w:w="709" w:type="dxa"/>
        <w:tblLook w:val="04A0" w:firstRow="1" w:lastRow="0" w:firstColumn="1" w:lastColumn="0" w:noHBand="0" w:noVBand="1"/>
      </w:tblPr>
      <w:tblGrid>
        <w:gridCol w:w="692"/>
        <w:gridCol w:w="3556"/>
        <w:gridCol w:w="1984"/>
        <w:gridCol w:w="1985"/>
      </w:tblGrid>
      <w:tr w:rsidR="00210E49" w:rsidRPr="00210E49" w14:paraId="346517D0" w14:textId="77777777" w:rsidTr="007D3889">
        <w:tc>
          <w:tcPr>
            <w:tcW w:w="692" w:type="dxa"/>
          </w:tcPr>
          <w:p w14:paraId="043B1EFA" w14:textId="77777777" w:rsidR="00210E49" w:rsidRPr="00210E49" w:rsidRDefault="00210E49" w:rsidP="00210E49">
            <w:pPr>
              <w:tabs>
                <w:tab w:val="left" w:pos="1134"/>
              </w:tabs>
              <w:spacing w:before="60" w:after="60"/>
              <w:jc w:val="both"/>
              <w:rPr>
                <w:b/>
                <w:bCs/>
                <w:color w:val="000000"/>
                <w:szCs w:val="24"/>
              </w:rPr>
            </w:pPr>
            <w:r w:rsidRPr="00210E49">
              <w:rPr>
                <w:b/>
                <w:bCs/>
                <w:color w:val="000000"/>
                <w:szCs w:val="24"/>
              </w:rPr>
              <w:t>Eil. Nr.</w:t>
            </w:r>
          </w:p>
        </w:tc>
        <w:tc>
          <w:tcPr>
            <w:tcW w:w="3556" w:type="dxa"/>
          </w:tcPr>
          <w:p w14:paraId="6B20202E" w14:textId="77777777" w:rsidR="00210E49" w:rsidRPr="00210E49" w:rsidRDefault="00210E49" w:rsidP="00210E49">
            <w:pPr>
              <w:tabs>
                <w:tab w:val="left" w:pos="1134"/>
              </w:tabs>
              <w:spacing w:before="60" w:after="60"/>
              <w:jc w:val="both"/>
              <w:rPr>
                <w:b/>
                <w:bCs/>
                <w:color w:val="000000"/>
                <w:szCs w:val="24"/>
              </w:rPr>
            </w:pPr>
            <w:proofErr w:type="spellStart"/>
            <w:r w:rsidRPr="00210E49">
              <w:rPr>
                <w:b/>
                <w:bCs/>
                <w:color w:val="000000"/>
                <w:szCs w:val="24"/>
              </w:rPr>
              <w:t>Pirkimo</w:t>
            </w:r>
            <w:proofErr w:type="spellEnd"/>
            <w:r w:rsidRPr="00210E49">
              <w:rPr>
                <w:b/>
                <w:bCs/>
                <w:color w:val="000000"/>
                <w:szCs w:val="24"/>
              </w:rPr>
              <w:t xml:space="preserve"> </w:t>
            </w:r>
            <w:proofErr w:type="spellStart"/>
            <w:r w:rsidRPr="00210E49">
              <w:rPr>
                <w:b/>
                <w:bCs/>
                <w:color w:val="000000"/>
                <w:szCs w:val="24"/>
              </w:rPr>
              <w:t>objektas</w:t>
            </w:r>
            <w:proofErr w:type="spellEnd"/>
          </w:p>
        </w:tc>
        <w:tc>
          <w:tcPr>
            <w:tcW w:w="1984" w:type="dxa"/>
          </w:tcPr>
          <w:p w14:paraId="4A7F69DD" w14:textId="77777777" w:rsidR="00210E49" w:rsidRPr="00210E49" w:rsidRDefault="00210E49" w:rsidP="00210E49">
            <w:pPr>
              <w:tabs>
                <w:tab w:val="left" w:pos="1134"/>
              </w:tabs>
              <w:spacing w:before="60" w:after="60"/>
              <w:jc w:val="both"/>
              <w:rPr>
                <w:b/>
                <w:bCs/>
                <w:color w:val="000000"/>
                <w:szCs w:val="24"/>
              </w:rPr>
            </w:pPr>
            <w:r w:rsidRPr="00210E49">
              <w:rPr>
                <w:b/>
                <w:bCs/>
                <w:color w:val="000000"/>
                <w:szCs w:val="24"/>
              </w:rPr>
              <w:t xml:space="preserve">Mato </w:t>
            </w:r>
            <w:proofErr w:type="spellStart"/>
            <w:r w:rsidRPr="00210E49">
              <w:rPr>
                <w:b/>
                <w:bCs/>
                <w:color w:val="000000"/>
                <w:szCs w:val="24"/>
              </w:rPr>
              <w:t>vienetas</w:t>
            </w:r>
            <w:proofErr w:type="spellEnd"/>
          </w:p>
        </w:tc>
        <w:tc>
          <w:tcPr>
            <w:tcW w:w="1985" w:type="dxa"/>
          </w:tcPr>
          <w:p w14:paraId="150D2585" w14:textId="77777777" w:rsidR="00210E49" w:rsidRPr="00210E49" w:rsidRDefault="00210E49" w:rsidP="00210E49">
            <w:pPr>
              <w:tabs>
                <w:tab w:val="left" w:pos="1134"/>
              </w:tabs>
              <w:spacing w:before="60" w:after="60"/>
              <w:jc w:val="both"/>
              <w:rPr>
                <w:b/>
                <w:bCs/>
                <w:color w:val="000000"/>
                <w:szCs w:val="24"/>
              </w:rPr>
            </w:pPr>
            <w:proofErr w:type="spellStart"/>
            <w:r w:rsidRPr="00210E49">
              <w:rPr>
                <w:b/>
                <w:bCs/>
                <w:color w:val="000000"/>
                <w:szCs w:val="24"/>
              </w:rPr>
              <w:t>Maksimalus</w:t>
            </w:r>
            <w:proofErr w:type="spellEnd"/>
            <w:r w:rsidRPr="00210E49">
              <w:rPr>
                <w:b/>
                <w:bCs/>
                <w:color w:val="000000"/>
                <w:szCs w:val="24"/>
              </w:rPr>
              <w:t xml:space="preserve"> </w:t>
            </w:r>
            <w:proofErr w:type="spellStart"/>
            <w:r w:rsidRPr="00210E49">
              <w:rPr>
                <w:b/>
                <w:bCs/>
                <w:color w:val="000000"/>
                <w:szCs w:val="24"/>
              </w:rPr>
              <w:t>kiekis</w:t>
            </w:r>
            <w:proofErr w:type="spellEnd"/>
          </w:p>
        </w:tc>
      </w:tr>
      <w:tr w:rsidR="00210E49" w:rsidRPr="00210E49" w14:paraId="5C7BD18A" w14:textId="77777777" w:rsidTr="007D3889">
        <w:tc>
          <w:tcPr>
            <w:tcW w:w="692" w:type="dxa"/>
          </w:tcPr>
          <w:p w14:paraId="254F5EC1" w14:textId="77777777" w:rsidR="00210E49" w:rsidRPr="00210E49" w:rsidRDefault="00210E49" w:rsidP="00210E49">
            <w:pPr>
              <w:tabs>
                <w:tab w:val="left" w:pos="1134"/>
              </w:tabs>
              <w:spacing w:before="60" w:after="60"/>
              <w:jc w:val="both"/>
              <w:rPr>
                <w:color w:val="000000"/>
                <w:szCs w:val="24"/>
              </w:rPr>
            </w:pPr>
            <w:r w:rsidRPr="00210E49">
              <w:rPr>
                <w:color w:val="000000"/>
                <w:szCs w:val="24"/>
              </w:rPr>
              <w:t>1.</w:t>
            </w:r>
          </w:p>
        </w:tc>
        <w:tc>
          <w:tcPr>
            <w:tcW w:w="3556" w:type="dxa"/>
          </w:tcPr>
          <w:p w14:paraId="70F2E3EF" w14:textId="77777777" w:rsidR="00210E49" w:rsidRPr="00210E49" w:rsidRDefault="00210E49" w:rsidP="00210E49">
            <w:pPr>
              <w:tabs>
                <w:tab w:val="left" w:pos="1134"/>
              </w:tabs>
              <w:spacing w:before="60" w:after="60"/>
              <w:jc w:val="both"/>
              <w:rPr>
                <w:color w:val="000000"/>
                <w:szCs w:val="24"/>
              </w:rPr>
            </w:pPr>
            <w:r w:rsidRPr="00210E49">
              <w:rPr>
                <w:color w:val="000000"/>
                <w:szCs w:val="24"/>
              </w:rPr>
              <w:t>SGLEP priežiūros (</w:t>
            </w:r>
            <w:proofErr w:type="spellStart"/>
            <w:r w:rsidRPr="00210E49">
              <w:rPr>
                <w:color w:val="000000"/>
                <w:szCs w:val="24"/>
              </w:rPr>
              <w:t>palaikymo</w:t>
            </w:r>
            <w:proofErr w:type="spellEnd"/>
            <w:r w:rsidRPr="00210E49">
              <w:rPr>
                <w:color w:val="000000"/>
                <w:szCs w:val="24"/>
              </w:rPr>
              <w:t xml:space="preserve">) </w:t>
            </w:r>
            <w:proofErr w:type="spellStart"/>
            <w:r w:rsidRPr="00210E49">
              <w:rPr>
                <w:color w:val="000000"/>
                <w:szCs w:val="24"/>
              </w:rPr>
              <w:t>paslaugos</w:t>
            </w:r>
            <w:proofErr w:type="spellEnd"/>
          </w:p>
        </w:tc>
        <w:tc>
          <w:tcPr>
            <w:tcW w:w="1984" w:type="dxa"/>
          </w:tcPr>
          <w:p w14:paraId="311F2F27" w14:textId="77777777" w:rsidR="00210E49" w:rsidRPr="00210E49" w:rsidRDefault="00210E49" w:rsidP="00210E49">
            <w:pPr>
              <w:tabs>
                <w:tab w:val="left" w:pos="1134"/>
              </w:tabs>
              <w:spacing w:before="60" w:after="60"/>
              <w:jc w:val="both"/>
              <w:rPr>
                <w:color w:val="000000"/>
                <w:szCs w:val="24"/>
              </w:rPr>
            </w:pPr>
            <w:proofErr w:type="spellStart"/>
            <w:r w:rsidRPr="00210E49">
              <w:rPr>
                <w:color w:val="000000"/>
                <w:szCs w:val="24"/>
              </w:rPr>
              <w:t>Kalendorinis</w:t>
            </w:r>
            <w:proofErr w:type="spellEnd"/>
            <w:r w:rsidRPr="00210E49">
              <w:rPr>
                <w:color w:val="000000"/>
                <w:szCs w:val="24"/>
              </w:rPr>
              <w:t xml:space="preserve"> </w:t>
            </w:r>
            <w:proofErr w:type="spellStart"/>
            <w:r w:rsidRPr="00210E49">
              <w:rPr>
                <w:color w:val="000000"/>
                <w:szCs w:val="24"/>
              </w:rPr>
              <w:t>mėnuo</w:t>
            </w:r>
            <w:proofErr w:type="spellEnd"/>
          </w:p>
        </w:tc>
        <w:tc>
          <w:tcPr>
            <w:tcW w:w="1985" w:type="dxa"/>
          </w:tcPr>
          <w:p w14:paraId="1460B13B" w14:textId="77777777" w:rsidR="00210E49" w:rsidRPr="00210E49" w:rsidRDefault="00210E49" w:rsidP="00210E49">
            <w:pPr>
              <w:tabs>
                <w:tab w:val="left" w:pos="1134"/>
              </w:tabs>
              <w:spacing w:before="60" w:after="60"/>
              <w:jc w:val="both"/>
              <w:rPr>
                <w:color w:val="000000"/>
                <w:szCs w:val="24"/>
              </w:rPr>
            </w:pPr>
            <w:r w:rsidRPr="00210E49">
              <w:rPr>
                <w:color w:val="000000"/>
                <w:szCs w:val="24"/>
              </w:rPr>
              <w:t>23</w:t>
            </w:r>
          </w:p>
        </w:tc>
      </w:tr>
      <w:tr w:rsidR="00210E49" w:rsidRPr="00210E49" w14:paraId="4DFBBCAA" w14:textId="77777777" w:rsidTr="007D3889">
        <w:tc>
          <w:tcPr>
            <w:tcW w:w="692" w:type="dxa"/>
          </w:tcPr>
          <w:p w14:paraId="15228250" w14:textId="77777777" w:rsidR="00210E49" w:rsidRPr="00210E49" w:rsidRDefault="00210E49" w:rsidP="00210E49">
            <w:pPr>
              <w:tabs>
                <w:tab w:val="left" w:pos="1134"/>
              </w:tabs>
              <w:spacing w:before="60" w:after="60"/>
              <w:jc w:val="both"/>
              <w:rPr>
                <w:color w:val="000000"/>
                <w:szCs w:val="24"/>
              </w:rPr>
            </w:pPr>
            <w:r w:rsidRPr="00210E49">
              <w:rPr>
                <w:color w:val="000000"/>
                <w:szCs w:val="24"/>
              </w:rPr>
              <w:t>2.</w:t>
            </w:r>
          </w:p>
        </w:tc>
        <w:tc>
          <w:tcPr>
            <w:tcW w:w="3556" w:type="dxa"/>
          </w:tcPr>
          <w:p w14:paraId="67EDEF1B" w14:textId="77777777" w:rsidR="00210E49" w:rsidRPr="00210E49" w:rsidRDefault="00210E49" w:rsidP="00210E49">
            <w:pPr>
              <w:tabs>
                <w:tab w:val="left" w:pos="1134"/>
              </w:tabs>
              <w:spacing w:before="60" w:after="60"/>
              <w:jc w:val="both"/>
              <w:rPr>
                <w:color w:val="000000"/>
                <w:szCs w:val="24"/>
              </w:rPr>
            </w:pPr>
            <w:r w:rsidRPr="00210E49">
              <w:rPr>
                <w:color w:val="000000"/>
                <w:szCs w:val="24"/>
              </w:rPr>
              <w:t>SGLEP priežiūros (</w:t>
            </w:r>
            <w:proofErr w:type="spellStart"/>
            <w:r w:rsidRPr="00210E49">
              <w:rPr>
                <w:color w:val="000000"/>
                <w:szCs w:val="24"/>
              </w:rPr>
              <w:t>papildymų</w:t>
            </w:r>
            <w:proofErr w:type="spellEnd"/>
            <w:r w:rsidRPr="00210E49">
              <w:rPr>
                <w:color w:val="000000"/>
                <w:szCs w:val="24"/>
              </w:rPr>
              <w:t xml:space="preserve"> </w:t>
            </w:r>
            <w:proofErr w:type="spellStart"/>
            <w:r w:rsidRPr="00210E49">
              <w:rPr>
                <w:color w:val="000000"/>
                <w:szCs w:val="24"/>
              </w:rPr>
              <w:t>ir</w:t>
            </w:r>
            <w:proofErr w:type="spellEnd"/>
            <w:r w:rsidRPr="00210E49">
              <w:rPr>
                <w:color w:val="000000"/>
                <w:szCs w:val="24"/>
              </w:rPr>
              <w:t xml:space="preserve"> </w:t>
            </w:r>
            <w:proofErr w:type="spellStart"/>
            <w:r w:rsidRPr="00210E49">
              <w:rPr>
                <w:color w:val="000000"/>
                <w:szCs w:val="24"/>
              </w:rPr>
              <w:t>modifikavimų</w:t>
            </w:r>
            <w:proofErr w:type="spellEnd"/>
            <w:r w:rsidRPr="00210E49">
              <w:rPr>
                <w:color w:val="000000"/>
                <w:szCs w:val="24"/>
              </w:rPr>
              <w:t xml:space="preserve">) </w:t>
            </w:r>
            <w:proofErr w:type="spellStart"/>
            <w:r w:rsidRPr="00210E49">
              <w:rPr>
                <w:color w:val="000000"/>
                <w:szCs w:val="24"/>
              </w:rPr>
              <w:t>paslaugos</w:t>
            </w:r>
            <w:proofErr w:type="spellEnd"/>
          </w:p>
        </w:tc>
        <w:tc>
          <w:tcPr>
            <w:tcW w:w="1984" w:type="dxa"/>
          </w:tcPr>
          <w:p w14:paraId="2DFAD9EB" w14:textId="77777777" w:rsidR="00210E49" w:rsidRPr="00210E49" w:rsidRDefault="00210E49" w:rsidP="00210E49">
            <w:pPr>
              <w:tabs>
                <w:tab w:val="left" w:pos="1134"/>
              </w:tabs>
              <w:spacing w:before="60" w:after="60"/>
              <w:jc w:val="both"/>
              <w:rPr>
                <w:color w:val="000000"/>
                <w:szCs w:val="24"/>
              </w:rPr>
            </w:pPr>
            <w:r w:rsidRPr="00210E49">
              <w:rPr>
                <w:color w:val="000000"/>
                <w:szCs w:val="24"/>
              </w:rPr>
              <w:t>Valanda</w:t>
            </w:r>
          </w:p>
        </w:tc>
        <w:tc>
          <w:tcPr>
            <w:tcW w:w="1985" w:type="dxa"/>
          </w:tcPr>
          <w:p w14:paraId="0B86D08F" w14:textId="77777777" w:rsidR="00210E49" w:rsidRPr="00210E49" w:rsidRDefault="00210E49" w:rsidP="00210E49">
            <w:pPr>
              <w:tabs>
                <w:tab w:val="left" w:pos="1134"/>
              </w:tabs>
              <w:spacing w:before="60" w:after="60"/>
              <w:jc w:val="both"/>
              <w:rPr>
                <w:color w:val="000000"/>
                <w:szCs w:val="24"/>
              </w:rPr>
            </w:pPr>
            <w:r w:rsidRPr="00210E49">
              <w:rPr>
                <w:color w:val="000000"/>
                <w:szCs w:val="24"/>
              </w:rPr>
              <w:t>530</w:t>
            </w:r>
          </w:p>
        </w:tc>
      </w:tr>
    </w:tbl>
    <w:p w14:paraId="4D81A0DF" w14:textId="77777777" w:rsidR="00210E49" w:rsidRPr="00210E49" w:rsidRDefault="00210E49" w:rsidP="00210E49">
      <w:pPr>
        <w:tabs>
          <w:tab w:val="left" w:pos="1134"/>
        </w:tabs>
        <w:spacing w:before="60" w:after="60"/>
        <w:ind w:left="709"/>
        <w:jc w:val="both"/>
        <w:rPr>
          <w:color w:val="000000"/>
          <w:szCs w:val="24"/>
        </w:rPr>
      </w:pPr>
    </w:p>
    <w:p w14:paraId="0105600F"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Per 3 darbo dienas nuo Sutarties pasirašymo Paslaugų teikėjas turi pateikti Perkančiajai organizacijai kontaktinio asmens duomenis: vardą, pavardę, el. pašto adresą bei telefono numerį.</w:t>
      </w:r>
    </w:p>
    <w:p w14:paraId="4642D925"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bookmarkStart w:id="4" w:name="_Hlk147242589"/>
      <w:r w:rsidRPr="00210E49">
        <w:rPr>
          <w:color w:val="000000"/>
          <w:szCs w:val="24"/>
        </w:rPr>
        <w:t>Per 5 darbo dienas nuo Sutarties pasibaigimo Paslaugų teikėjas perduoda IS PĮ pakeitimų dokumentaciją bei išeities tekstus (kodus) bei bibliotekas, reikalingas perduodamos sistemos kompiliavimui.</w:t>
      </w:r>
      <w:bookmarkEnd w:id="4"/>
    </w:p>
    <w:p w14:paraId="0D91350A"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color w:val="000000"/>
          <w:szCs w:val="24"/>
        </w:rPr>
        <w:t>Paslaugų teikimo laikotarpiu komunikavimas paslaugų teikimo bei Sutarties vykdymo klausimais vykdomas lietuvių kalba. Jei paslaugas teikiantis(-</w:t>
      </w:r>
      <w:proofErr w:type="spellStart"/>
      <w:r w:rsidRPr="00210E49">
        <w:rPr>
          <w:color w:val="000000"/>
          <w:szCs w:val="24"/>
        </w:rPr>
        <w:t>ys</w:t>
      </w:r>
      <w:proofErr w:type="spellEnd"/>
      <w:r w:rsidRPr="00210E49">
        <w:rPr>
          <w:color w:val="000000"/>
          <w:szCs w:val="24"/>
        </w:rPr>
        <w:t>) specialistas(-ai) nemoka lietuvių kalbos, reikalavimas gali būti tenkinamas numatant vertimo žodžiu ir raštu paslaugas, tokiu atveju Paslaugų teikėjas prisiima visas papildomas su tuo susijusias išlaidas, kurios turi būti įskaičiuotos į bendrą pasiūlymo kainą.</w:t>
      </w:r>
    </w:p>
    <w:p w14:paraId="16AC8259" w14:textId="77777777" w:rsidR="00210E49" w:rsidRPr="00210E49" w:rsidRDefault="00210E49" w:rsidP="00210E49">
      <w:pPr>
        <w:numPr>
          <w:ilvl w:val="0"/>
          <w:numId w:val="7"/>
        </w:numPr>
        <w:tabs>
          <w:tab w:val="left" w:pos="1134"/>
          <w:tab w:val="left" w:pos="5812"/>
        </w:tabs>
        <w:spacing w:before="60" w:after="60"/>
        <w:ind w:left="0" w:firstLine="709"/>
        <w:jc w:val="both"/>
        <w:rPr>
          <w:color w:val="000000"/>
          <w:szCs w:val="24"/>
        </w:rPr>
      </w:pPr>
      <w:r w:rsidRPr="00210E49">
        <w:rPr>
          <w:rFonts w:ascii="Arial" w:hAnsi="Arial"/>
          <w:sz w:val="22"/>
          <w:szCs w:val="24"/>
        </w:rPr>
        <w:t xml:space="preserve"> </w:t>
      </w:r>
      <w:r w:rsidRPr="00210E49">
        <w:rPr>
          <w:color w:val="000000"/>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4.4.3 papunkčiu, t. y. perkamos nematerialaus pobūdžio paslaugos, nesusijusios su materialaus objekto sukūrimu, kurios teikimo metu nesukuriamas taršos šaltinis, nesusidaro atliekos.</w:t>
      </w:r>
    </w:p>
    <w:p w14:paraId="73114F45" w14:textId="77777777" w:rsidR="00210E49" w:rsidRPr="00210E49" w:rsidRDefault="00210E49" w:rsidP="00210E49">
      <w:pPr>
        <w:keepNext/>
        <w:tabs>
          <w:tab w:val="num" w:pos="2559"/>
        </w:tabs>
        <w:suppressAutoHyphens/>
        <w:spacing w:before="360" w:after="360"/>
        <w:jc w:val="center"/>
        <w:outlineLvl w:val="0"/>
        <w:rPr>
          <w:szCs w:val="24"/>
          <w:lang w:eastAsia="lt-LT"/>
        </w:rPr>
      </w:pPr>
      <w:r w:rsidRPr="00210E49">
        <w:rPr>
          <w:b/>
          <w:szCs w:val="24"/>
          <w:lang w:eastAsia="lt-LT"/>
        </w:rPr>
        <w:t>4. DUOMENŲ SAUGOS REIKALAVIMAI PASLAUGŲ TEIKIMUI</w:t>
      </w:r>
    </w:p>
    <w:p w14:paraId="7A1AFA15"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rFonts w:eastAsia="Calibri"/>
          <w:szCs w:val="24"/>
        </w:rPr>
      </w:pPr>
      <w:r w:rsidRPr="00210E49">
        <w:rPr>
          <w:rFonts w:eastAsia="Calibri"/>
          <w:szCs w:val="24"/>
        </w:rPr>
        <w:t xml:space="preserve">Paslaugų teikėjas, teikdamas Paslaugas, turi laikytis ir užtikrinti, kad Paslaugos atitiktų Lietuvos Respublikos valstybės informacinių išteklių valdymo įstatyme, Lietuvos Respublikos kibernetinio saugumo įstatyme, Kibernetinio saugumo reikalavimų apraše, patvirtintame Lietuvos Respublikos Vyriausybės 2018 m. rugpjūčio 13 d. nutarimu Nr. 818 „Dėl Lietuvos Respublikos kibernetinio saugumo įstatymo įgyvendinimo“, Lietuvos standartuose LST EN ISO/IEC 27001:2022 „Informacinės technologijos. Saugumo metodai. Informacijos saugumo valdymo sistemos“ ir LST EN ISO/IEC 27002, SGLEP duomenų saugos nuostatuose, saugos politiką įgyvendinančiuose dokumentuose, Kibernetinių ir elektroninės informacijos saugos incidentų valdymo tvarkos apraše ir kituose teisės aktuose nustatytus saugumo reikalavimus (ir tais atvejais, jeigu tokie reikalavimai keičiasi arba jų atsiranda po Sutarties pasirašymo) paslaugų teikimo metu SPPD paprašius, per abiejų šalių suderintą terminą, pateiks paaiškinimus ir (ar) kitus įrodymus (pvz.: sertifikatus ir (ar) politikas, ir (ar) </w:t>
      </w:r>
      <w:r w:rsidRPr="00210E49">
        <w:rPr>
          <w:rFonts w:eastAsia="Calibri"/>
          <w:szCs w:val="24"/>
        </w:rPr>
        <w:lastRenderedPageBreak/>
        <w:t>procesų aprašus, ir (ar) išorinio audito išvadas), kurie patvirtintų, kad paslaugų teikimo metu užtikrinami informacijos saugumo valdymo procesai.</w:t>
      </w:r>
    </w:p>
    <w:p w14:paraId="77F8E6BF"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rFonts w:eastAsia="Calibri"/>
          <w:szCs w:val="24"/>
        </w:rPr>
      </w:pPr>
      <w:r w:rsidRPr="00210E49">
        <w:rPr>
          <w:rFonts w:eastAsia="Calibri"/>
          <w:szCs w:val="24"/>
        </w:rPr>
        <w:t>Teikdamas priežiūros paslaugas pagal Sutartyje nustatytus reikalavimus Paslaugų teikėjas turi įgyvendinti tinkamas organizacines ir technines priemones (tame tarpe ir Paslaugų teikėjo infrastruktūroje), skirtas apsaugoti SGLEP elektroninę informaciją nuo atsitiktinio ar neteisėto sunaikinimo, pakeitimo, atskleidimo, taip pat nuo bet kokio kito neteisėto tvarkymo, naudoti suteiktą prieigą tik Sutarties vykdymo tikslais.</w:t>
      </w:r>
    </w:p>
    <w:p w14:paraId="22B9159D"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szCs w:val="24"/>
        </w:rPr>
      </w:pPr>
      <w:r w:rsidRPr="00210E49">
        <w:rPr>
          <w:szCs w:val="24"/>
        </w:rPr>
        <w:t>Informacinių išteklių vystymo ir priežiūros saugumas (saugus kodavimas ir kt.) turi būti užtikrintas, kaip reikalaujama Lietuvos standarte LST ES ISO/IEC 27002. Siekiant išvengti saugumo spragų ir pažeidžiamumų programinėje įrangoje, Paslaugų teikėjas, kurdamas programinę įrangą ir teikdamas programinės įrangos priežiūros paslaugas, turi vadovautis visuotinai pripažintais saugaus kodavimo standartais ir gerąja praktika (</w:t>
      </w:r>
      <w:proofErr w:type="spellStart"/>
      <w:r w:rsidRPr="00210E49">
        <w:rPr>
          <w:szCs w:val="24"/>
        </w:rPr>
        <w:t>The</w:t>
      </w:r>
      <w:proofErr w:type="spellEnd"/>
      <w:r w:rsidRPr="00210E49">
        <w:rPr>
          <w:szCs w:val="24"/>
        </w:rPr>
        <w:t xml:space="preserve"> </w:t>
      </w:r>
      <w:proofErr w:type="spellStart"/>
      <w:r w:rsidRPr="00210E49">
        <w:rPr>
          <w:szCs w:val="24"/>
        </w:rPr>
        <w:t>Open</w:t>
      </w:r>
      <w:proofErr w:type="spellEnd"/>
      <w:r w:rsidRPr="00210E49">
        <w:rPr>
          <w:szCs w:val="24"/>
        </w:rPr>
        <w:t xml:space="preserve"> </w:t>
      </w:r>
      <w:proofErr w:type="spellStart"/>
      <w:r w:rsidRPr="00210E49">
        <w:rPr>
          <w:szCs w:val="24"/>
        </w:rPr>
        <w:t>Web</w:t>
      </w:r>
      <w:proofErr w:type="spellEnd"/>
      <w:r w:rsidRPr="00210E49">
        <w:rPr>
          <w:szCs w:val="24"/>
        </w:rPr>
        <w:t xml:space="preserve"> </w:t>
      </w:r>
      <w:proofErr w:type="spellStart"/>
      <w:r w:rsidRPr="00210E49">
        <w:rPr>
          <w:szCs w:val="24"/>
        </w:rPr>
        <w:t>Application</w:t>
      </w:r>
      <w:proofErr w:type="spellEnd"/>
      <w:r w:rsidRPr="00210E49">
        <w:rPr>
          <w:szCs w:val="24"/>
        </w:rPr>
        <w:t xml:space="preserve"> </w:t>
      </w:r>
      <w:proofErr w:type="spellStart"/>
      <w:r w:rsidRPr="00210E49">
        <w:rPr>
          <w:szCs w:val="24"/>
        </w:rPr>
        <w:t>Security</w:t>
      </w:r>
      <w:proofErr w:type="spellEnd"/>
      <w:r w:rsidRPr="00210E49">
        <w:rPr>
          <w:szCs w:val="24"/>
        </w:rPr>
        <w:t xml:space="preserve"> Project (OWASP) </w:t>
      </w:r>
      <w:proofErr w:type="spellStart"/>
      <w:r w:rsidRPr="00210E49">
        <w:rPr>
          <w:szCs w:val="24"/>
        </w:rPr>
        <w:t>Secure</w:t>
      </w:r>
      <w:proofErr w:type="spellEnd"/>
      <w:r w:rsidRPr="00210E49">
        <w:rPr>
          <w:szCs w:val="24"/>
        </w:rPr>
        <w:t xml:space="preserve"> </w:t>
      </w:r>
      <w:proofErr w:type="spellStart"/>
      <w:r w:rsidRPr="00210E49">
        <w:rPr>
          <w:szCs w:val="24"/>
        </w:rPr>
        <w:t>Coding</w:t>
      </w:r>
      <w:proofErr w:type="spellEnd"/>
      <w:r w:rsidRPr="00210E49">
        <w:rPr>
          <w:szCs w:val="24"/>
        </w:rPr>
        <w:t xml:space="preserve"> </w:t>
      </w:r>
      <w:proofErr w:type="spellStart"/>
      <w:r w:rsidRPr="00210E49">
        <w:rPr>
          <w:szCs w:val="24"/>
        </w:rPr>
        <w:t>Practices</w:t>
      </w:r>
      <w:proofErr w:type="spellEnd"/>
      <w:r w:rsidRPr="00210E49">
        <w:rPr>
          <w:szCs w:val="24"/>
        </w:rPr>
        <w:t xml:space="preserve">, programinės įrangos saugos užtikrinimo standartu (angl. </w:t>
      </w:r>
      <w:proofErr w:type="spellStart"/>
      <w:r w:rsidRPr="00210E49">
        <w:rPr>
          <w:szCs w:val="24"/>
        </w:rPr>
        <w:t>Application</w:t>
      </w:r>
      <w:proofErr w:type="spellEnd"/>
      <w:r w:rsidRPr="00210E49">
        <w:rPr>
          <w:szCs w:val="24"/>
        </w:rPr>
        <w:t xml:space="preserve"> </w:t>
      </w:r>
      <w:proofErr w:type="spellStart"/>
      <w:r w:rsidRPr="00210E49">
        <w:rPr>
          <w:szCs w:val="24"/>
        </w:rPr>
        <w:t>Security</w:t>
      </w:r>
      <w:proofErr w:type="spellEnd"/>
      <w:r w:rsidRPr="00210E49">
        <w:rPr>
          <w:szCs w:val="24"/>
        </w:rPr>
        <w:t xml:space="preserve"> </w:t>
      </w:r>
      <w:proofErr w:type="spellStart"/>
      <w:r w:rsidRPr="00210E49">
        <w:rPr>
          <w:szCs w:val="24"/>
        </w:rPr>
        <w:t>Verification</w:t>
      </w:r>
      <w:proofErr w:type="spellEnd"/>
      <w:r w:rsidRPr="00210E49">
        <w:rPr>
          <w:szCs w:val="24"/>
        </w:rPr>
        <w:t xml:space="preserve"> Standard) ar lygiaverčiais). Kuriama programinė įranga neturi turėti nesankcionuotos prieigos prie duomenų ir kitų saugumo pažeidimų, kurie įvardijami naujausiame OWASP </w:t>
      </w:r>
      <w:proofErr w:type="spellStart"/>
      <w:r w:rsidRPr="00210E49">
        <w:rPr>
          <w:szCs w:val="24"/>
        </w:rPr>
        <w:t>Testing</w:t>
      </w:r>
      <w:proofErr w:type="spellEnd"/>
      <w:r w:rsidRPr="00210E49">
        <w:rPr>
          <w:szCs w:val="24"/>
        </w:rPr>
        <w:t xml:space="preserve"> </w:t>
      </w:r>
      <w:proofErr w:type="spellStart"/>
      <w:r w:rsidRPr="00210E49">
        <w:rPr>
          <w:szCs w:val="24"/>
        </w:rPr>
        <w:t>Guide</w:t>
      </w:r>
      <w:proofErr w:type="spellEnd"/>
      <w:r w:rsidRPr="00210E49">
        <w:rPr>
          <w:szCs w:val="24"/>
        </w:rPr>
        <w:t xml:space="preserve"> (neapsiribojant „OWASP </w:t>
      </w:r>
      <w:proofErr w:type="spellStart"/>
      <w:r w:rsidRPr="00210E49">
        <w:rPr>
          <w:szCs w:val="24"/>
        </w:rPr>
        <w:t>Top</w:t>
      </w:r>
      <w:proofErr w:type="spellEnd"/>
      <w:r w:rsidRPr="00210E49">
        <w:rPr>
          <w:szCs w:val="24"/>
        </w:rPr>
        <w:t xml:space="preserve"> 10“ pažeidžiamumais) (</w:t>
      </w:r>
      <w:hyperlink r:id="rId12" w:history="1">
        <w:r w:rsidRPr="00210E49">
          <w:rPr>
            <w:color w:val="0000FF"/>
            <w:szCs w:val="24"/>
            <w:u w:val="single"/>
          </w:rPr>
          <w:t>https://www.owasp.org</w:t>
        </w:r>
      </w:hyperlink>
      <w:r w:rsidRPr="00210E49">
        <w:rPr>
          <w:szCs w:val="24"/>
        </w:rPr>
        <w:t xml:space="preserve">) sąraše, </w:t>
      </w:r>
      <w:proofErr w:type="spellStart"/>
      <w:r w:rsidRPr="00210E49">
        <w:rPr>
          <w:szCs w:val="24"/>
        </w:rPr>
        <w:t>The</w:t>
      </w:r>
      <w:proofErr w:type="spellEnd"/>
      <w:r w:rsidRPr="00210E49">
        <w:rPr>
          <w:szCs w:val="24"/>
        </w:rPr>
        <w:t xml:space="preserve"> OWASP API </w:t>
      </w:r>
      <w:proofErr w:type="spellStart"/>
      <w:r w:rsidRPr="00210E49">
        <w:rPr>
          <w:szCs w:val="24"/>
        </w:rPr>
        <w:t>Security</w:t>
      </w:r>
      <w:proofErr w:type="spellEnd"/>
      <w:r w:rsidRPr="00210E49">
        <w:rPr>
          <w:szCs w:val="24"/>
        </w:rPr>
        <w:t xml:space="preserve"> sąraše ir kt. OWASP parengtose IS saugumo metodikose arba lygiaverčiuose dokumentuose. Saugumo patikrinimai (grėsmių modeliavimai, išeities kodo peržiūros ir kt. saugaus kodavimo standartuose ir gerojoje praktikoje numatyti saugumo patikrinimai) turi būti vykdomi kiekviename programinės įrangos kūrimo (vystymo, priežiūros) etape. Atliekant saugumo patikrinimus turi būti remiamasi naujausiomis šių metodikų versijomis: OWASP </w:t>
      </w:r>
      <w:proofErr w:type="spellStart"/>
      <w:r w:rsidRPr="00210E49">
        <w:rPr>
          <w:szCs w:val="24"/>
        </w:rPr>
        <w:t>Testing</w:t>
      </w:r>
      <w:proofErr w:type="spellEnd"/>
      <w:r w:rsidRPr="00210E49">
        <w:rPr>
          <w:szCs w:val="24"/>
        </w:rPr>
        <w:t xml:space="preserve"> </w:t>
      </w:r>
      <w:proofErr w:type="spellStart"/>
      <w:r w:rsidRPr="00210E49">
        <w:rPr>
          <w:szCs w:val="24"/>
        </w:rPr>
        <w:t>Guide</w:t>
      </w:r>
      <w:proofErr w:type="spellEnd"/>
      <w:r w:rsidRPr="00210E49">
        <w:rPr>
          <w:szCs w:val="24"/>
        </w:rPr>
        <w:t xml:space="preserve">, </w:t>
      </w:r>
      <w:proofErr w:type="spellStart"/>
      <w:r w:rsidRPr="00210E49">
        <w:rPr>
          <w:szCs w:val="24"/>
        </w:rPr>
        <w:t>Penetration</w:t>
      </w:r>
      <w:proofErr w:type="spellEnd"/>
      <w:r w:rsidRPr="00210E49">
        <w:rPr>
          <w:szCs w:val="24"/>
        </w:rPr>
        <w:t xml:space="preserve"> </w:t>
      </w:r>
      <w:proofErr w:type="spellStart"/>
      <w:r w:rsidRPr="00210E49">
        <w:rPr>
          <w:szCs w:val="24"/>
        </w:rPr>
        <w:t>Testing</w:t>
      </w:r>
      <w:proofErr w:type="spellEnd"/>
      <w:r w:rsidRPr="00210E49">
        <w:rPr>
          <w:szCs w:val="24"/>
        </w:rPr>
        <w:t xml:space="preserve"> </w:t>
      </w:r>
      <w:proofErr w:type="spellStart"/>
      <w:r w:rsidRPr="00210E49">
        <w:rPr>
          <w:szCs w:val="24"/>
        </w:rPr>
        <w:t>Execution</w:t>
      </w:r>
      <w:proofErr w:type="spellEnd"/>
      <w:r w:rsidRPr="00210E49">
        <w:rPr>
          <w:szCs w:val="24"/>
        </w:rPr>
        <w:t xml:space="preserve"> Standard (PTES), </w:t>
      </w:r>
      <w:proofErr w:type="spellStart"/>
      <w:r w:rsidRPr="00210E49">
        <w:rPr>
          <w:szCs w:val="24"/>
        </w:rPr>
        <w:t>Open</w:t>
      </w:r>
      <w:proofErr w:type="spellEnd"/>
      <w:r w:rsidRPr="00210E49">
        <w:rPr>
          <w:szCs w:val="24"/>
        </w:rPr>
        <w:t xml:space="preserve"> </w:t>
      </w:r>
      <w:proofErr w:type="spellStart"/>
      <w:r w:rsidRPr="00210E49">
        <w:rPr>
          <w:szCs w:val="24"/>
        </w:rPr>
        <w:t>Source</w:t>
      </w:r>
      <w:proofErr w:type="spellEnd"/>
      <w:r w:rsidRPr="00210E49">
        <w:rPr>
          <w:szCs w:val="24"/>
        </w:rPr>
        <w:t xml:space="preserve"> </w:t>
      </w:r>
      <w:proofErr w:type="spellStart"/>
      <w:r w:rsidRPr="00210E49">
        <w:rPr>
          <w:szCs w:val="24"/>
        </w:rPr>
        <w:t>Security</w:t>
      </w:r>
      <w:proofErr w:type="spellEnd"/>
      <w:r w:rsidRPr="00210E49">
        <w:rPr>
          <w:szCs w:val="24"/>
        </w:rPr>
        <w:t xml:space="preserve"> </w:t>
      </w:r>
      <w:proofErr w:type="spellStart"/>
      <w:r w:rsidRPr="00210E49">
        <w:rPr>
          <w:szCs w:val="24"/>
        </w:rPr>
        <w:t>Testing</w:t>
      </w:r>
      <w:proofErr w:type="spellEnd"/>
      <w:r w:rsidRPr="00210E49">
        <w:rPr>
          <w:szCs w:val="24"/>
        </w:rPr>
        <w:t xml:space="preserve"> </w:t>
      </w:r>
      <w:proofErr w:type="spellStart"/>
      <w:r w:rsidRPr="00210E49">
        <w:rPr>
          <w:szCs w:val="24"/>
        </w:rPr>
        <w:t>Methodology</w:t>
      </w:r>
      <w:proofErr w:type="spellEnd"/>
      <w:r w:rsidRPr="00210E49">
        <w:rPr>
          <w:szCs w:val="24"/>
        </w:rPr>
        <w:t xml:space="preserve"> </w:t>
      </w:r>
      <w:proofErr w:type="spellStart"/>
      <w:r w:rsidRPr="00210E49">
        <w:rPr>
          <w:szCs w:val="24"/>
        </w:rPr>
        <w:t>Manual</w:t>
      </w:r>
      <w:proofErr w:type="spellEnd"/>
      <w:r w:rsidRPr="00210E49">
        <w:rPr>
          <w:szCs w:val="24"/>
        </w:rPr>
        <w:t xml:space="preserve"> (OSSTMM), </w:t>
      </w:r>
      <w:proofErr w:type="spellStart"/>
      <w:r w:rsidRPr="00210E49">
        <w:rPr>
          <w:szCs w:val="24"/>
        </w:rPr>
        <w:t>Information</w:t>
      </w:r>
      <w:proofErr w:type="spellEnd"/>
      <w:r w:rsidRPr="00210E49">
        <w:rPr>
          <w:szCs w:val="24"/>
        </w:rPr>
        <w:t xml:space="preserve"> </w:t>
      </w:r>
      <w:proofErr w:type="spellStart"/>
      <w:r w:rsidRPr="00210E49">
        <w:rPr>
          <w:szCs w:val="24"/>
        </w:rPr>
        <w:t>Systems</w:t>
      </w:r>
      <w:proofErr w:type="spellEnd"/>
      <w:r w:rsidRPr="00210E49">
        <w:rPr>
          <w:szCs w:val="24"/>
        </w:rPr>
        <w:t xml:space="preserve"> </w:t>
      </w:r>
      <w:proofErr w:type="spellStart"/>
      <w:r w:rsidRPr="00210E49">
        <w:rPr>
          <w:szCs w:val="24"/>
        </w:rPr>
        <w:t>Security</w:t>
      </w:r>
      <w:proofErr w:type="spellEnd"/>
      <w:r w:rsidRPr="00210E49">
        <w:rPr>
          <w:szCs w:val="24"/>
        </w:rPr>
        <w:t xml:space="preserve"> </w:t>
      </w:r>
      <w:proofErr w:type="spellStart"/>
      <w:r w:rsidRPr="00210E49">
        <w:rPr>
          <w:szCs w:val="24"/>
        </w:rPr>
        <w:t>Assessment</w:t>
      </w:r>
      <w:proofErr w:type="spellEnd"/>
      <w:r w:rsidRPr="00210E49">
        <w:rPr>
          <w:szCs w:val="24"/>
        </w:rPr>
        <w:t xml:space="preserve"> </w:t>
      </w:r>
      <w:proofErr w:type="spellStart"/>
      <w:r w:rsidRPr="00210E49">
        <w:rPr>
          <w:szCs w:val="24"/>
        </w:rPr>
        <w:t>Framework</w:t>
      </w:r>
      <w:proofErr w:type="spellEnd"/>
      <w:r w:rsidRPr="00210E49">
        <w:rPr>
          <w:szCs w:val="24"/>
        </w:rPr>
        <w:t xml:space="preserve"> (ISSAF), NIST SP 800-30“ ar lygiavertėmis saugumo patikrinimo metodikomis. Paslaugų teikėjas turės pašalinti nustatytas Paslaugų saugumo spragas, nepriklausomai nuo to, ar jas nustatytų Paslaugų teikėjas, Perkančioji organizaciją ar trečioji šalis.</w:t>
      </w:r>
    </w:p>
    <w:p w14:paraId="317EF4FD"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rFonts w:eastAsia="Calibri"/>
          <w:szCs w:val="24"/>
        </w:rPr>
      </w:pPr>
      <w:r w:rsidRPr="00210E49">
        <w:rPr>
          <w:rFonts w:eastAsia="Calibri"/>
          <w:szCs w:val="24"/>
        </w:rPr>
        <w:t xml:space="preserve">Paslaugų teikėjas, suderinęs su Perkančiąja organizacija, turi naudoti naujai kuriamai programinei įrangai jos kūrimo dieną esamas naujausias programinių paketų, bibliotekų, programavimo kalbų, jų kompiliatorių bei interpretatorių versijas. </w:t>
      </w:r>
      <w:r w:rsidRPr="00210E49">
        <w:rPr>
          <w:szCs w:val="24"/>
        </w:rPr>
        <w:t>P</w:t>
      </w:r>
      <w:r w:rsidRPr="00210E49">
        <w:rPr>
          <w:rFonts w:eastAsia="Calibri"/>
          <w:szCs w:val="24"/>
        </w:rPr>
        <w:t xml:space="preserve">aslaugų teikėjas turės pašalinti nustatytas Paslaugų saugumo spragas, nepriklausomai nuo to, ar jas nustatytų Paslaugų teikėjas, Perkančioji organizaciją ar trečioji šalis. </w:t>
      </w:r>
    </w:p>
    <w:p w14:paraId="6E89564A"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rFonts w:eastAsia="Calibri"/>
          <w:szCs w:val="24"/>
        </w:rPr>
      </w:pPr>
      <w:r w:rsidRPr="00210E49">
        <w:rPr>
          <w:rFonts w:eastAsia="Calibri"/>
          <w:szCs w:val="24"/>
        </w:rPr>
        <w:t xml:space="preserve">Paslaugų teikėjui prieiga prie Perkančiosios organizacijos informacinių išteklių suteikiama tik pasirašius Sutartį pagal Paslaugų teikėjo pagrįstą rašytinį prašymą. Paslaugų teikėjui suteikiamas tik toks prieigos prie informacinių išteklių lygis, kuris yra būtinas Sutartyje nustatytiems įsipareigojimams, kurie neprieštarauja įstatymų ir kitų teisės aktų reikalavimams, vykdyti. Paslaugų teikėjo paskirti specialistai turi pasirašyti konfidencialumo pasižadėjimus. </w:t>
      </w:r>
    </w:p>
    <w:p w14:paraId="25C0408F"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rFonts w:eastAsia="Calibri"/>
          <w:szCs w:val="24"/>
        </w:rPr>
      </w:pPr>
      <w:r w:rsidRPr="00210E49">
        <w:rPr>
          <w:rFonts w:eastAsia="Calibri"/>
          <w:szCs w:val="24"/>
        </w:rPr>
        <w:t>Paslaugų teikėjas, pastebėjęs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informacijos iš kitų informacijos šaltinių privalo nedelsdamas apie tai pranešti SPPD atsakingiems asmenims, ir suderinus su Perkančiąja organizacija, imtis atitinkamų priemonių ir veiksmų siekiant nustatyti elektroninės informacijos saugos incidentų priežastis, išvengti susijusios rizikos. Taip pat pagal kompetenciją vykdyti visus Perkančiosios organizacijos saugos įgaliotinio nurodymus ir pavedimus, susijusius su saugos politikos įgyvendinimu.</w:t>
      </w:r>
    </w:p>
    <w:p w14:paraId="5B79622C"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rFonts w:eastAsia="Calibri"/>
          <w:szCs w:val="24"/>
        </w:rPr>
      </w:pPr>
      <w:r w:rsidRPr="00210E49">
        <w:rPr>
          <w:rFonts w:eastAsia="Calibri"/>
          <w:szCs w:val="24"/>
        </w:rPr>
        <w:t>Paslaugų teikėjui draudžiama viešai skelbti informaciją apie saugumo spragas ar jas išnaudoti pažeistuose informaciniuose ištekliuose, pakeisti elektroninę informaciją, kitaip paveikti informacinius išteklius ir elektroninę informaciją.</w:t>
      </w:r>
    </w:p>
    <w:p w14:paraId="5AB822FA"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rFonts w:eastAsia="Calibri"/>
          <w:szCs w:val="24"/>
        </w:rPr>
      </w:pPr>
      <w:r w:rsidRPr="00210E49">
        <w:rPr>
          <w:rFonts w:eastAsia="Calibri"/>
          <w:szCs w:val="24"/>
        </w:rPr>
        <w:t xml:space="preserve">Tiekėjas įsipareigoja užtikrinti, kad visi jo pasitelkti subtiekėjai, partneriai ar trečiųjų šalių tiekėjai, dalyvaujantys paslaugų ar prekių teikimo grandinėje, laikytųsi šios sutarties sąlygų, įskaitant </w:t>
      </w:r>
      <w:r w:rsidRPr="00210E49">
        <w:rPr>
          <w:rFonts w:eastAsia="Calibri"/>
          <w:szCs w:val="24"/>
        </w:rPr>
        <w:lastRenderedPageBreak/>
        <w:t>saugumo, konfidencialumo, kokybės ir terminų reikalavimus. Tiekėjas prisiima visą atsakomybę už trečiųjų šalių veiksmus ar neveikimą, susijusį su Sutarties vykdymu.</w:t>
      </w:r>
    </w:p>
    <w:p w14:paraId="6522A75C"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rFonts w:eastAsia="Calibri"/>
          <w:szCs w:val="24"/>
        </w:rPr>
      </w:pPr>
      <w:r w:rsidRPr="00210E49">
        <w:rPr>
          <w:rFonts w:eastAsia="Calibri"/>
          <w:szCs w:val="24"/>
        </w:rPr>
        <w:t xml:space="preserve">Iškilus poreikiui, siekdama įsitikinti, ar tinkamai vykdoma Sutartis, laikomasi elektroninės informacijos saugos (kibernetinio saugumo) reikalavimų, Perkančioji organizacija turi teisę atlikti Paslaugų teikėjo teikiamų paslaugų stebėseną ir auditą, suteikti galimybę atlikti auditą trečiosioms šalims. </w:t>
      </w:r>
    </w:p>
    <w:p w14:paraId="7D7B6CC1" w14:textId="77777777" w:rsidR="00210E49" w:rsidRPr="00210E49" w:rsidRDefault="00210E49" w:rsidP="00210E49">
      <w:pPr>
        <w:keepNext/>
        <w:keepLines/>
        <w:tabs>
          <w:tab w:val="num" w:pos="2559"/>
        </w:tabs>
        <w:suppressAutoHyphens/>
        <w:spacing w:before="100" w:beforeAutospacing="1" w:after="100" w:afterAutospacing="1"/>
        <w:ind w:left="510"/>
        <w:jc w:val="center"/>
        <w:outlineLvl w:val="0"/>
        <w:rPr>
          <w:szCs w:val="24"/>
          <w:lang w:eastAsia="lt-LT"/>
        </w:rPr>
      </w:pPr>
      <w:r w:rsidRPr="00210E49">
        <w:rPr>
          <w:b/>
          <w:szCs w:val="24"/>
          <w:lang w:eastAsia="lt-LT"/>
        </w:rPr>
        <w:t>5. NUOSTATOS DĖL KIBERNETINIO SAUGUMO</w:t>
      </w:r>
    </w:p>
    <w:p w14:paraId="03081D61" w14:textId="77777777" w:rsidR="00210E49" w:rsidRPr="00210E49" w:rsidRDefault="00210E49" w:rsidP="00210E49">
      <w:pPr>
        <w:numPr>
          <w:ilvl w:val="0"/>
          <w:numId w:val="7"/>
        </w:numPr>
        <w:tabs>
          <w:tab w:val="left" w:pos="1134"/>
          <w:tab w:val="left" w:pos="5812"/>
        </w:tabs>
        <w:spacing w:before="100" w:beforeAutospacing="1" w:after="100" w:afterAutospacing="1"/>
        <w:ind w:left="0" w:firstLine="709"/>
        <w:jc w:val="both"/>
        <w:rPr>
          <w:rFonts w:eastAsia="Calibri"/>
          <w:szCs w:val="24"/>
        </w:rPr>
      </w:pPr>
      <w:r w:rsidRPr="00210E49">
        <w:rPr>
          <w:szCs w:val="24"/>
        </w:rPr>
        <w:t>Pagrindiniai saugą reglamentuojantys teisės aktai, kuriais turi būti vadovaujamasi teikiant paslaugas yra šie:</w:t>
      </w:r>
    </w:p>
    <w:p w14:paraId="695BD00D" w14:textId="77777777" w:rsidR="00210E49" w:rsidRPr="00210E49" w:rsidRDefault="00210E49" w:rsidP="00210E49">
      <w:pPr>
        <w:numPr>
          <w:ilvl w:val="1"/>
          <w:numId w:val="7"/>
        </w:numPr>
        <w:tabs>
          <w:tab w:val="left" w:pos="1134"/>
          <w:tab w:val="left" w:pos="1276"/>
          <w:tab w:val="left" w:pos="5812"/>
        </w:tabs>
        <w:spacing w:before="100" w:beforeAutospacing="1" w:after="100" w:afterAutospacing="1"/>
        <w:ind w:left="0" w:firstLine="709"/>
        <w:jc w:val="both"/>
        <w:rPr>
          <w:rFonts w:eastAsia="Calibri"/>
          <w:szCs w:val="24"/>
        </w:rPr>
      </w:pPr>
      <w:r w:rsidRPr="00210E49">
        <w:rPr>
          <w:iCs/>
          <w:szCs w:val="24"/>
        </w:rPr>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02497D50" w14:textId="77777777" w:rsidR="00210E49" w:rsidRPr="00210E49" w:rsidRDefault="00210E49" w:rsidP="00210E49">
      <w:pPr>
        <w:numPr>
          <w:ilvl w:val="1"/>
          <w:numId w:val="7"/>
        </w:numPr>
        <w:tabs>
          <w:tab w:val="left" w:pos="1134"/>
          <w:tab w:val="left" w:pos="1418"/>
          <w:tab w:val="left" w:pos="2127"/>
          <w:tab w:val="left" w:pos="5812"/>
        </w:tabs>
        <w:spacing w:before="100" w:beforeAutospacing="1" w:after="100" w:afterAutospacing="1"/>
        <w:ind w:left="0" w:firstLine="709"/>
        <w:jc w:val="both"/>
        <w:rPr>
          <w:rFonts w:eastAsia="Calibri"/>
          <w:szCs w:val="24"/>
        </w:rPr>
      </w:pPr>
      <w:r w:rsidRPr="00210E49">
        <w:rPr>
          <w:szCs w:val="24"/>
        </w:rPr>
        <w:t>Lietuvos Respublikos asmens duomenų teisinės apsaugos įstatymas;</w:t>
      </w:r>
    </w:p>
    <w:p w14:paraId="58591079" w14:textId="77777777" w:rsidR="00210E49" w:rsidRPr="00210E49" w:rsidRDefault="00210E49" w:rsidP="00210E49">
      <w:pPr>
        <w:numPr>
          <w:ilvl w:val="1"/>
          <w:numId w:val="7"/>
        </w:numPr>
        <w:tabs>
          <w:tab w:val="left" w:pos="1134"/>
          <w:tab w:val="left" w:pos="1276"/>
          <w:tab w:val="left" w:pos="5812"/>
        </w:tabs>
        <w:spacing w:before="100" w:beforeAutospacing="1" w:after="100" w:afterAutospacing="1"/>
        <w:ind w:left="0" w:firstLine="709"/>
        <w:jc w:val="both"/>
        <w:rPr>
          <w:rFonts w:eastAsia="Calibri"/>
          <w:szCs w:val="24"/>
        </w:rPr>
      </w:pPr>
      <w:r w:rsidRPr="00210E49">
        <w:rPr>
          <w:iCs/>
          <w:szCs w:val="24"/>
        </w:rPr>
        <w:t>Lietuvos Respublikos kibernetinio saugumo įstatymas;</w:t>
      </w:r>
    </w:p>
    <w:p w14:paraId="6BD9C474" w14:textId="77777777" w:rsidR="00210E49" w:rsidRPr="00210E49" w:rsidRDefault="00210E49" w:rsidP="00210E49">
      <w:pPr>
        <w:numPr>
          <w:ilvl w:val="1"/>
          <w:numId w:val="7"/>
        </w:numPr>
        <w:tabs>
          <w:tab w:val="left" w:pos="1134"/>
          <w:tab w:val="left" w:pos="1418"/>
          <w:tab w:val="left" w:pos="5812"/>
        </w:tabs>
        <w:spacing w:before="100" w:beforeAutospacing="1" w:after="100" w:afterAutospacing="1"/>
        <w:ind w:left="0" w:firstLine="709"/>
        <w:jc w:val="both"/>
        <w:rPr>
          <w:rFonts w:eastAsia="Calibri"/>
          <w:szCs w:val="24"/>
        </w:rPr>
      </w:pPr>
      <w:r w:rsidRPr="00210E49">
        <w:rPr>
          <w:iCs/>
          <w:szCs w:val="24"/>
        </w:rPr>
        <w:t>Kibernetinio saugumo reikalavimų aprašas, patvirtintas Lietuvos Respublikos Vyriausybės 2024 m. lapkričio 6 d. nutarimu Nr. 945 „Dėl Lietuvos Respublikos Vyriausybės 2018 m. rugpjūčio 13 d. nutarimo Nr. 818 „Dėl Lietuvos Respublikos kibernetinio saugumo įstatymo įgyvendinimo“ pakeitimo“;</w:t>
      </w:r>
    </w:p>
    <w:p w14:paraId="1C528676" w14:textId="77777777" w:rsidR="00210E49" w:rsidRPr="00210E49" w:rsidRDefault="00210E49" w:rsidP="00210E49">
      <w:pPr>
        <w:numPr>
          <w:ilvl w:val="1"/>
          <w:numId w:val="7"/>
        </w:numPr>
        <w:tabs>
          <w:tab w:val="left" w:pos="851"/>
          <w:tab w:val="left" w:pos="1134"/>
          <w:tab w:val="left" w:pos="1560"/>
          <w:tab w:val="left" w:pos="5812"/>
        </w:tabs>
        <w:spacing w:before="100" w:beforeAutospacing="1" w:after="100" w:afterAutospacing="1"/>
        <w:ind w:left="0" w:firstLine="709"/>
        <w:jc w:val="both"/>
        <w:rPr>
          <w:rFonts w:eastAsia="Calibri"/>
          <w:szCs w:val="24"/>
        </w:rPr>
      </w:pPr>
      <w:r w:rsidRPr="00210E49">
        <w:rPr>
          <w:iCs/>
          <w:szCs w:val="24"/>
        </w:rPr>
        <w:t>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24FD1B22" w14:textId="77777777" w:rsidR="00210E49" w:rsidRPr="00210E49" w:rsidRDefault="00210E49" w:rsidP="00210E49">
      <w:pPr>
        <w:numPr>
          <w:ilvl w:val="1"/>
          <w:numId w:val="7"/>
        </w:numPr>
        <w:tabs>
          <w:tab w:val="left" w:pos="1134"/>
          <w:tab w:val="left" w:pos="1276"/>
          <w:tab w:val="left" w:pos="5812"/>
        </w:tabs>
        <w:spacing w:before="100" w:beforeAutospacing="1" w:after="100" w:afterAutospacing="1"/>
        <w:ind w:left="0" w:firstLine="709"/>
        <w:jc w:val="both"/>
        <w:rPr>
          <w:rFonts w:eastAsia="Calibri"/>
          <w:szCs w:val="24"/>
        </w:rPr>
      </w:pPr>
      <w:r w:rsidRPr="00210E49">
        <w:rPr>
          <w:szCs w:val="24"/>
        </w:rPr>
        <w:t>Duomenų teikimo formatų ir standartų rekomendacijos, patvirtintos Informacinės visuomenės plėtros komiteto direktoriaus 2013 m. kovo 25 d. įsakymu Nr. T-36 „Dėl Duomenų teikimo formatų ir standartų rekomendacijų patvirtinimo“.</w:t>
      </w:r>
    </w:p>
    <w:p w14:paraId="1D06BF05" w14:textId="77777777" w:rsidR="00210E49" w:rsidRPr="00210E49" w:rsidRDefault="00210E49" w:rsidP="00210E49">
      <w:pPr>
        <w:tabs>
          <w:tab w:val="left" w:pos="1134"/>
          <w:tab w:val="left" w:pos="5812"/>
        </w:tabs>
        <w:spacing w:before="100" w:beforeAutospacing="1" w:after="100" w:afterAutospacing="1"/>
        <w:jc w:val="center"/>
        <w:rPr>
          <w:rFonts w:eastAsia="Calibri"/>
          <w:szCs w:val="24"/>
        </w:rPr>
      </w:pPr>
      <w:r w:rsidRPr="00210E49">
        <w:rPr>
          <w:iCs/>
          <w:szCs w:val="24"/>
        </w:rPr>
        <w:t>______________</w:t>
      </w:r>
    </w:p>
    <w:p w14:paraId="4983B9FB" w14:textId="2493F6BC" w:rsidR="001D4978" w:rsidRDefault="001D4978">
      <w:pPr>
        <w:rPr>
          <w:b/>
          <w:bCs/>
        </w:rPr>
      </w:pPr>
      <w:r>
        <w:rPr>
          <w:b/>
          <w:bCs/>
        </w:rPr>
        <w:br w:type="page"/>
      </w:r>
    </w:p>
    <w:p w14:paraId="0C79BD7B" w14:textId="77777777" w:rsidR="001D4978" w:rsidRPr="001D4978" w:rsidRDefault="001D4978" w:rsidP="001D4978">
      <w:pPr>
        <w:spacing w:line="276" w:lineRule="auto"/>
        <w:ind w:left="6237"/>
        <w:rPr>
          <w:rFonts w:eastAsia="Calibri"/>
          <w:szCs w:val="24"/>
        </w:rPr>
      </w:pPr>
      <w:r w:rsidRPr="001D4978">
        <w:rPr>
          <w:rFonts w:eastAsia="Calibri"/>
          <w:szCs w:val="24"/>
        </w:rPr>
        <w:lastRenderedPageBreak/>
        <w:t>202</w:t>
      </w:r>
      <w:r>
        <w:rPr>
          <w:rFonts w:eastAsia="Calibri"/>
          <w:szCs w:val="24"/>
        </w:rPr>
        <w:t>5</w:t>
      </w:r>
      <w:r w:rsidRPr="001D4978">
        <w:rPr>
          <w:rFonts w:eastAsia="Calibri"/>
          <w:szCs w:val="24"/>
        </w:rPr>
        <w:t xml:space="preserve"> m. </w:t>
      </w:r>
      <w:r>
        <w:rPr>
          <w:rFonts w:eastAsia="Calibri"/>
          <w:szCs w:val="24"/>
        </w:rPr>
        <w:t xml:space="preserve">                     </w:t>
      </w:r>
      <w:r w:rsidRPr="001D4978">
        <w:rPr>
          <w:rFonts w:eastAsia="Calibri"/>
          <w:szCs w:val="24"/>
        </w:rPr>
        <w:t>d.</w:t>
      </w:r>
    </w:p>
    <w:p w14:paraId="3566C491" w14:textId="77777777" w:rsidR="001D4978" w:rsidRPr="001D4978" w:rsidRDefault="001D4978" w:rsidP="001D4978">
      <w:pPr>
        <w:spacing w:line="276" w:lineRule="auto"/>
        <w:ind w:left="6237"/>
        <w:rPr>
          <w:rFonts w:eastAsia="Calibri"/>
          <w:szCs w:val="24"/>
        </w:rPr>
      </w:pPr>
      <w:r w:rsidRPr="001D4978">
        <w:rPr>
          <w:rFonts w:eastAsia="Calibri"/>
          <w:szCs w:val="24"/>
        </w:rPr>
        <w:t>Sutarties Nr. VP1-</w:t>
      </w:r>
    </w:p>
    <w:p w14:paraId="428FC0F2" w14:textId="6C76A98E" w:rsidR="001D4978" w:rsidRDefault="001D4978" w:rsidP="001D4978">
      <w:pPr>
        <w:spacing w:line="276" w:lineRule="auto"/>
        <w:ind w:left="4941" w:firstLine="1296"/>
        <w:rPr>
          <w:rFonts w:eastAsia="Calibri"/>
          <w:snapToGrid w:val="0"/>
          <w:szCs w:val="24"/>
        </w:rPr>
      </w:pPr>
      <w:r>
        <w:rPr>
          <w:rFonts w:eastAsia="Calibri"/>
          <w:snapToGrid w:val="0"/>
          <w:szCs w:val="24"/>
        </w:rPr>
        <w:t>2</w:t>
      </w:r>
      <w:r w:rsidRPr="001D4978">
        <w:rPr>
          <w:rFonts w:eastAsia="Calibri"/>
          <w:snapToGrid w:val="0"/>
          <w:szCs w:val="24"/>
        </w:rPr>
        <w:t xml:space="preserve"> priedas</w:t>
      </w:r>
    </w:p>
    <w:p w14:paraId="37856D3B" w14:textId="77777777" w:rsidR="001D4978" w:rsidRPr="001D4978" w:rsidRDefault="001D4978" w:rsidP="001D4978">
      <w:pPr>
        <w:spacing w:line="276" w:lineRule="auto"/>
        <w:ind w:left="4941" w:firstLine="1296"/>
        <w:rPr>
          <w:rFonts w:eastAsia="Calibri"/>
          <w:snapToGrid w:val="0"/>
          <w:szCs w:val="24"/>
        </w:rPr>
      </w:pPr>
    </w:p>
    <w:p w14:paraId="5B6D5599" w14:textId="38639FC9" w:rsidR="001D4978" w:rsidRDefault="001D4978" w:rsidP="00AD13BC">
      <w:pPr>
        <w:spacing w:line="276" w:lineRule="auto"/>
        <w:jc w:val="center"/>
        <w:rPr>
          <w:i/>
          <w:iCs/>
          <w:color w:val="000000"/>
          <w:kern w:val="2"/>
          <w:szCs w:val="24"/>
        </w:rPr>
      </w:pPr>
      <w:r w:rsidRPr="001D4978">
        <w:rPr>
          <w:i/>
          <w:iCs/>
        </w:rPr>
        <w:t>(</w:t>
      </w:r>
      <w:r w:rsidRPr="001D4978">
        <w:rPr>
          <w:i/>
          <w:iCs/>
          <w:color w:val="000000"/>
          <w:kern w:val="2"/>
          <w:szCs w:val="24"/>
        </w:rPr>
        <w:t>Pasiūlymas</w:t>
      </w:r>
      <w:r w:rsidRPr="001D4978">
        <w:rPr>
          <w:i/>
          <w:iCs/>
        </w:rPr>
        <w:t xml:space="preserve"> </w:t>
      </w:r>
      <w:r w:rsidR="00826871" w:rsidRPr="00826871">
        <w:rPr>
          <w:i/>
          <w:iCs/>
          <w:color w:val="000000"/>
          <w:kern w:val="2"/>
          <w:szCs w:val="24"/>
        </w:rPr>
        <w:t xml:space="preserve">Socialinės globos licencijavimo elektroninės priemonės SGLEP priežiūros paslaugų </w:t>
      </w:r>
      <w:r w:rsidRPr="001D4978">
        <w:rPr>
          <w:i/>
          <w:iCs/>
          <w:color w:val="000000"/>
          <w:kern w:val="2"/>
          <w:szCs w:val="24"/>
        </w:rPr>
        <w:t>pirkimui)</w:t>
      </w:r>
    </w:p>
    <w:p w14:paraId="13275763" w14:textId="77777777" w:rsidR="001D4978" w:rsidRDefault="001D4978" w:rsidP="00AD13BC">
      <w:pPr>
        <w:spacing w:line="276" w:lineRule="auto"/>
        <w:jc w:val="center"/>
        <w:rPr>
          <w:i/>
          <w:iCs/>
        </w:rPr>
      </w:pPr>
    </w:p>
    <w:p w14:paraId="63427746" w14:textId="07E6B6FD" w:rsidR="00D4712B" w:rsidRDefault="00D4712B">
      <w:pPr>
        <w:rPr>
          <w:i/>
          <w:iCs/>
        </w:rPr>
      </w:pPr>
      <w:r>
        <w:rPr>
          <w:i/>
          <w:iCs/>
        </w:rPr>
        <w:br w:type="page"/>
      </w:r>
    </w:p>
    <w:p w14:paraId="57C02CAB" w14:textId="77777777" w:rsidR="00D4712B" w:rsidRPr="001D4978" w:rsidRDefault="00D4712B" w:rsidP="00D4712B">
      <w:pPr>
        <w:spacing w:line="276" w:lineRule="auto"/>
        <w:ind w:left="6237"/>
        <w:rPr>
          <w:rFonts w:eastAsia="Calibri"/>
          <w:szCs w:val="24"/>
        </w:rPr>
      </w:pPr>
      <w:r w:rsidRPr="001D4978">
        <w:rPr>
          <w:rFonts w:eastAsia="Calibri"/>
          <w:szCs w:val="24"/>
        </w:rPr>
        <w:lastRenderedPageBreak/>
        <w:t>202</w:t>
      </w:r>
      <w:r>
        <w:rPr>
          <w:rFonts w:eastAsia="Calibri"/>
          <w:szCs w:val="24"/>
        </w:rPr>
        <w:t>5</w:t>
      </w:r>
      <w:r w:rsidRPr="001D4978">
        <w:rPr>
          <w:rFonts w:eastAsia="Calibri"/>
          <w:szCs w:val="24"/>
        </w:rPr>
        <w:t xml:space="preserve"> m. </w:t>
      </w:r>
      <w:r>
        <w:rPr>
          <w:rFonts w:eastAsia="Calibri"/>
          <w:szCs w:val="24"/>
        </w:rPr>
        <w:t xml:space="preserve">                     </w:t>
      </w:r>
      <w:r w:rsidRPr="001D4978">
        <w:rPr>
          <w:rFonts w:eastAsia="Calibri"/>
          <w:szCs w:val="24"/>
        </w:rPr>
        <w:t>d.</w:t>
      </w:r>
    </w:p>
    <w:p w14:paraId="027E7464" w14:textId="77777777" w:rsidR="00D4712B" w:rsidRPr="001D4978" w:rsidRDefault="00D4712B" w:rsidP="00D4712B">
      <w:pPr>
        <w:spacing w:line="276" w:lineRule="auto"/>
        <w:ind w:left="6237"/>
        <w:rPr>
          <w:rFonts w:eastAsia="Calibri"/>
          <w:szCs w:val="24"/>
        </w:rPr>
      </w:pPr>
      <w:r w:rsidRPr="001D4978">
        <w:rPr>
          <w:rFonts w:eastAsia="Calibri"/>
          <w:szCs w:val="24"/>
        </w:rPr>
        <w:t>Sutarties Nr. VP1-</w:t>
      </w:r>
    </w:p>
    <w:p w14:paraId="4843D2C1" w14:textId="2B4D3C27" w:rsidR="00D4712B" w:rsidRDefault="00D4712B" w:rsidP="00D4712B">
      <w:pPr>
        <w:spacing w:line="276" w:lineRule="auto"/>
        <w:ind w:left="4941" w:firstLine="1296"/>
        <w:rPr>
          <w:rFonts w:eastAsia="Calibri"/>
          <w:snapToGrid w:val="0"/>
          <w:szCs w:val="24"/>
        </w:rPr>
      </w:pPr>
      <w:r>
        <w:rPr>
          <w:rFonts w:eastAsia="Calibri"/>
          <w:snapToGrid w:val="0"/>
          <w:szCs w:val="24"/>
        </w:rPr>
        <w:t>3</w:t>
      </w:r>
      <w:r w:rsidRPr="001D4978">
        <w:rPr>
          <w:rFonts w:eastAsia="Calibri"/>
          <w:snapToGrid w:val="0"/>
          <w:szCs w:val="24"/>
        </w:rPr>
        <w:t xml:space="preserve"> priedas</w:t>
      </w:r>
    </w:p>
    <w:p w14:paraId="3906B35F" w14:textId="77777777" w:rsidR="00D4712B" w:rsidRDefault="00D4712B" w:rsidP="00AD13BC">
      <w:pPr>
        <w:spacing w:line="276" w:lineRule="auto"/>
        <w:jc w:val="center"/>
        <w:rPr>
          <w:i/>
          <w:iCs/>
        </w:rPr>
      </w:pPr>
    </w:p>
    <w:p w14:paraId="332FAC0F" w14:textId="73E796EE" w:rsidR="00D4712B" w:rsidRPr="00D4712B" w:rsidRDefault="00D4712B" w:rsidP="00AD13BC">
      <w:pPr>
        <w:spacing w:line="276" w:lineRule="auto"/>
        <w:jc w:val="center"/>
        <w:rPr>
          <w:i/>
          <w:iCs/>
          <w:kern w:val="2"/>
          <w:szCs w:val="24"/>
        </w:rPr>
      </w:pPr>
      <w:r w:rsidRPr="00D4712B">
        <w:rPr>
          <w:i/>
          <w:iCs/>
          <w:kern w:val="2"/>
          <w:szCs w:val="24"/>
        </w:rPr>
        <w:t>(Sutarties vykdymui pasitelkiami subtiekėjai ir (ar) specialistai)</w:t>
      </w:r>
    </w:p>
    <w:p w14:paraId="162A9B8B" w14:textId="7B9DEBE0" w:rsidR="00D4712B" w:rsidRDefault="00D4712B">
      <w:pPr>
        <w:rPr>
          <w:kern w:val="2"/>
          <w:szCs w:val="24"/>
        </w:rPr>
      </w:pPr>
      <w:r>
        <w:rPr>
          <w:kern w:val="2"/>
          <w:szCs w:val="24"/>
        </w:rPr>
        <w:br w:type="page"/>
      </w:r>
    </w:p>
    <w:p w14:paraId="45CEE93A" w14:textId="77777777" w:rsidR="00D4712B" w:rsidRPr="001D4978" w:rsidRDefault="00D4712B" w:rsidP="00D4712B">
      <w:pPr>
        <w:spacing w:line="276" w:lineRule="auto"/>
        <w:ind w:left="6237"/>
        <w:rPr>
          <w:rFonts w:eastAsia="Calibri"/>
          <w:szCs w:val="24"/>
        </w:rPr>
      </w:pPr>
      <w:r w:rsidRPr="001D4978">
        <w:rPr>
          <w:rFonts w:eastAsia="Calibri"/>
          <w:szCs w:val="24"/>
        </w:rPr>
        <w:lastRenderedPageBreak/>
        <w:t>202</w:t>
      </w:r>
      <w:r>
        <w:rPr>
          <w:rFonts w:eastAsia="Calibri"/>
          <w:szCs w:val="24"/>
        </w:rPr>
        <w:t>5</w:t>
      </w:r>
      <w:r w:rsidRPr="001D4978">
        <w:rPr>
          <w:rFonts w:eastAsia="Calibri"/>
          <w:szCs w:val="24"/>
        </w:rPr>
        <w:t xml:space="preserve"> m. </w:t>
      </w:r>
      <w:r>
        <w:rPr>
          <w:rFonts w:eastAsia="Calibri"/>
          <w:szCs w:val="24"/>
        </w:rPr>
        <w:t xml:space="preserve">                     </w:t>
      </w:r>
      <w:r w:rsidRPr="001D4978">
        <w:rPr>
          <w:rFonts w:eastAsia="Calibri"/>
          <w:szCs w:val="24"/>
        </w:rPr>
        <w:t>d.</w:t>
      </w:r>
    </w:p>
    <w:p w14:paraId="2DD636A8" w14:textId="77777777" w:rsidR="00D4712B" w:rsidRPr="001D4978" w:rsidRDefault="00D4712B" w:rsidP="00D4712B">
      <w:pPr>
        <w:spacing w:line="276" w:lineRule="auto"/>
        <w:ind w:left="6237"/>
        <w:rPr>
          <w:rFonts w:eastAsia="Calibri"/>
          <w:szCs w:val="24"/>
        </w:rPr>
      </w:pPr>
      <w:r w:rsidRPr="001D4978">
        <w:rPr>
          <w:rFonts w:eastAsia="Calibri"/>
          <w:szCs w:val="24"/>
        </w:rPr>
        <w:t>Sutarties Nr. VP1-</w:t>
      </w:r>
    </w:p>
    <w:p w14:paraId="0DFB83AE" w14:textId="22A96567" w:rsidR="00D4712B" w:rsidRDefault="00D4712B" w:rsidP="00D4712B">
      <w:pPr>
        <w:spacing w:line="276" w:lineRule="auto"/>
        <w:ind w:left="4941" w:firstLine="1296"/>
        <w:rPr>
          <w:rFonts w:eastAsia="Calibri"/>
          <w:snapToGrid w:val="0"/>
          <w:szCs w:val="24"/>
        </w:rPr>
      </w:pPr>
      <w:r>
        <w:rPr>
          <w:rFonts w:eastAsia="Calibri"/>
          <w:snapToGrid w:val="0"/>
          <w:szCs w:val="24"/>
        </w:rPr>
        <w:t>4</w:t>
      </w:r>
      <w:r w:rsidRPr="001D4978">
        <w:rPr>
          <w:rFonts w:eastAsia="Calibri"/>
          <w:snapToGrid w:val="0"/>
          <w:szCs w:val="24"/>
        </w:rPr>
        <w:t xml:space="preserve"> priedas</w:t>
      </w:r>
    </w:p>
    <w:p w14:paraId="746EDC0B" w14:textId="77777777" w:rsidR="00D4712B" w:rsidRDefault="00D4712B" w:rsidP="00AD13BC">
      <w:pPr>
        <w:spacing w:line="276" w:lineRule="auto"/>
        <w:jc w:val="center"/>
        <w:rPr>
          <w:i/>
          <w:iCs/>
        </w:rPr>
      </w:pPr>
    </w:p>
    <w:p w14:paraId="169A19A8" w14:textId="77777777" w:rsidR="00B66B62" w:rsidRPr="00B66B62" w:rsidRDefault="00B66B62" w:rsidP="00B66B62">
      <w:pPr>
        <w:jc w:val="center"/>
        <w:rPr>
          <w:rFonts w:eastAsia="Calibri"/>
          <w:szCs w:val="24"/>
        </w:rPr>
      </w:pPr>
      <w:r w:rsidRPr="00B66B62">
        <w:rPr>
          <w:rFonts w:eastAsia="Calibri"/>
          <w:sz w:val="22"/>
          <w:szCs w:val="22"/>
        </w:rPr>
        <w:t>(</w:t>
      </w:r>
      <w:r w:rsidRPr="00B66B62">
        <w:rPr>
          <w:rFonts w:eastAsia="Calibri"/>
          <w:i/>
          <w:szCs w:val="24"/>
        </w:rPr>
        <w:t>Paslaugų perdavimo–priėmimo akto pavyzdinė forma</w:t>
      </w:r>
      <w:r w:rsidRPr="00B66B62">
        <w:rPr>
          <w:rFonts w:eastAsia="Calibri"/>
          <w:szCs w:val="24"/>
        </w:rPr>
        <w:t>)</w:t>
      </w:r>
    </w:p>
    <w:p w14:paraId="30D70CD0" w14:textId="77777777" w:rsidR="00B66B62" w:rsidRPr="00B66B62" w:rsidRDefault="00B66B62" w:rsidP="00B66B62">
      <w:pPr>
        <w:rPr>
          <w:rFonts w:eastAsia="Calibri"/>
          <w:szCs w:val="24"/>
        </w:rPr>
      </w:pPr>
    </w:p>
    <w:p w14:paraId="451345AE" w14:textId="77777777" w:rsidR="00B66B62" w:rsidRPr="00B66B62" w:rsidRDefault="00B66B62" w:rsidP="00B66B62">
      <w:pPr>
        <w:jc w:val="center"/>
        <w:outlineLvl w:val="0"/>
        <w:rPr>
          <w:rFonts w:eastAsia="Calibri"/>
          <w:szCs w:val="24"/>
        </w:rPr>
      </w:pPr>
      <w:bookmarkStart w:id="5" w:name="_Toc127964252"/>
      <w:r w:rsidRPr="00B66B62">
        <w:rPr>
          <w:rFonts w:eastAsia="Calibri"/>
          <w:b/>
          <w:szCs w:val="24"/>
        </w:rPr>
        <w:t>PASLAUGŲ PERDAVIMO–PRIĖMIMO AKTAS</w:t>
      </w:r>
      <w:bookmarkEnd w:id="5"/>
      <w:r w:rsidRPr="00B66B62">
        <w:rPr>
          <w:rFonts w:eastAsia="Calibri"/>
          <w:b/>
          <w:szCs w:val="24"/>
        </w:rPr>
        <w:t xml:space="preserve"> </w:t>
      </w:r>
    </w:p>
    <w:p w14:paraId="0F64EDF2" w14:textId="77777777" w:rsidR="00B66B62" w:rsidRPr="00B66B62" w:rsidRDefault="00B66B62" w:rsidP="00B66B62">
      <w:pPr>
        <w:tabs>
          <w:tab w:val="left" w:pos="0"/>
          <w:tab w:val="left" w:pos="709"/>
        </w:tabs>
        <w:ind w:right="50" w:firstLine="567"/>
        <w:jc w:val="center"/>
        <w:rPr>
          <w:rFonts w:eastAsia="Calibri"/>
          <w:szCs w:val="24"/>
        </w:rPr>
      </w:pPr>
      <w:r w:rsidRPr="00B66B62">
        <w:rPr>
          <w:rFonts w:eastAsia="Calibri"/>
          <w:szCs w:val="24"/>
        </w:rPr>
        <w:t>_________</w:t>
      </w:r>
    </w:p>
    <w:p w14:paraId="2E090633" w14:textId="77777777" w:rsidR="00B66B62" w:rsidRPr="00B66B62" w:rsidRDefault="00B66B62" w:rsidP="00B66B62">
      <w:pPr>
        <w:tabs>
          <w:tab w:val="left" w:pos="0"/>
          <w:tab w:val="left" w:pos="709"/>
        </w:tabs>
        <w:ind w:right="50" w:firstLine="567"/>
        <w:jc w:val="center"/>
        <w:rPr>
          <w:rFonts w:eastAsia="Calibri"/>
          <w:i/>
          <w:szCs w:val="24"/>
        </w:rPr>
      </w:pPr>
      <w:r w:rsidRPr="00B66B62">
        <w:rPr>
          <w:rFonts w:eastAsia="Calibri"/>
          <w:i/>
          <w:szCs w:val="24"/>
        </w:rPr>
        <w:t>(data)</w:t>
      </w:r>
    </w:p>
    <w:p w14:paraId="2B3FAF97" w14:textId="77777777" w:rsidR="00B66B62" w:rsidRPr="00B66B62" w:rsidRDefault="00B66B62" w:rsidP="00B66B62">
      <w:pPr>
        <w:tabs>
          <w:tab w:val="left" w:pos="0"/>
          <w:tab w:val="left" w:pos="709"/>
        </w:tabs>
        <w:ind w:right="50" w:firstLine="567"/>
        <w:jc w:val="center"/>
        <w:rPr>
          <w:rFonts w:eastAsia="Calibri"/>
          <w:szCs w:val="24"/>
        </w:rPr>
      </w:pPr>
      <w:r w:rsidRPr="00B66B62">
        <w:rPr>
          <w:rFonts w:eastAsia="Calibri"/>
          <w:szCs w:val="24"/>
        </w:rPr>
        <w:t>Vilnius</w:t>
      </w:r>
    </w:p>
    <w:p w14:paraId="453FFE42" w14:textId="77777777" w:rsidR="00B66B62" w:rsidRPr="00B66B62" w:rsidRDefault="00B66B62" w:rsidP="00B66B62">
      <w:pPr>
        <w:tabs>
          <w:tab w:val="left" w:pos="0"/>
          <w:tab w:val="left" w:pos="709"/>
        </w:tabs>
        <w:ind w:right="50" w:firstLine="567"/>
        <w:jc w:val="center"/>
        <w:rPr>
          <w:rFonts w:eastAsia="Calibri"/>
          <w:szCs w:val="24"/>
        </w:rPr>
      </w:pPr>
    </w:p>
    <w:p w14:paraId="430A11FA" w14:textId="5172CAA6" w:rsidR="00B66B62" w:rsidRPr="00B66B62" w:rsidRDefault="00B66B62" w:rsidP="00B66B62">
      <w:pPr>
        <w:ind w:left="-16" w:right="-145" w:firstLine="725"/>
        <w:jc w:val="both"/>
        <w:rPr>
          <w:rFonts w:eastAsia="Calibri"/>
          <w:b/>
          <w:szCs w:val="24"/>
        </w:rPr>
      </w:pPr>
      <w:r w:rsidRPr="00B66B62">
        <w:rPr>
          <w:rFonts w:eastAsia="Calibri"/>
          <w:szCs w:val="24"/>
        </w:rPr>
        <w:t xml:space="preserve">Vadovaudamiesi </w:t>
      </w:r>
      <w:r w:rsidRPr="00B66B62">
        <w:rPr>
          <w:rFonts w:eastAsia="Calibri"/>
          <w:i/>
          <w:szCs w:val="24"/>
        </w:rPr>
        <w:t>(nurodoma sutarties sudarymo data)</w:t>
      </w:r>
      <w:r w:rsidRPr="00B66B62">
        <w:rPr>
          <w:rFonts w:eastAsia="Calibri"/>
          <w:szCs w:val="24"/>
        </w:rPr>
        <w:t xml:space="preserve"> </w:t>
      </w:r>
      <w:r w:rsidR="00826871" w:rsidRPr="005D7C50">
        <w:rPr>
          <w:bCs/>
          <w:caps/>
        </w:rPr>
        <w:t>S</w:t>
      </w:r>
      <w:r w:rsidR="00826871" w:rsidRPr="005D7C50">
        <w:rPr>
          <w:bCs/>
        </w:rPr>
        <w:t xml:space="preserve">ocialinės globos licencijavimo elektroninės priemonės </w:t>
      </w:r>
      <w:r w:rsidR="00826871" w:rsidRPr="005D7C50">
        <w:rPr>
          <w:bCs/>
          <w:caps/>
        </w:rPr>
        <w:t xml:space="preserve">SGLEP </w:t>
      </w:r>
      <w:r w:rsidR="00826871" w:rsidRPr="005D7C50">
        <w:rPr>
          <w:bCs/>
        </w:rPr>
        <w:t xml:space="preserve">priežiūros </w:t>
      </w:r>
      <w:r w:rsidR="00826871" w:rsidRPr="00F64FDF">
        <w:rPr>
          <w:color w:val="000000"/>
          <w:kern w:val="2"/>
          <w:szCs w:val="24"/>
        </w:rPr>
        <w:t xml:space="preserve">paslaugų </w:t>
      </w:r>
      <w:r w:rsidRPr="00B66B62">
        <w:rPr>
          <w:rFonts w:eastAsia="Calibri"/>
          <w:szCs w:val="24"/>
        </w:rPr>
        <w:t xml:space="preserve">viešojo pirkimo-pardavimo sutartimi Nr. </w:t>
      </w:r>
      <w:r w:rsidRPr="00B66B62">
        <w:rPr>
          <w:rFonts w:eastAsia="Calibri"/>
          <w:i/>
          <w:szCs w:val="24"/>
        </w:rPr>
        <w:t>(nurodomas sutarties numeris)</w:t>
      </w:r>
      <w:r w:rsidRPr="00B66B62">
        <w:rPr>
          <w:rFonts w:eastAsia="Calibri"/>
          <w:szCs w:val="24"/>
        </w:rPr>
        <w:t xml:space="preserve"> (toliau – Sutartis),  ___________________(</w:t>
      </w:r>
      <w:r w:rsidRPr="00B66B62">
        <w:rPr>
          <w:rFonts w:eastAsia="Calibri"/>
          <w:i/>
          <w:szCs w:val="24"/>
        </w:rPr>
        <w:t>Paslaugų teikėjo pavadinimas</w:t>
      </w:r>
      <w:r w:rsidRPr="00B66B62">
        <w:rPr>
          <w:rFonts w:eastAsia="Calibri"/>
          <w:szCs w:val="24"/>
        </w:rPr>
        <w:t xml:space="preserve">) (toliau – Paslaugų teikėjas), atstovaujama </w:t>
      </w:r>
      <w:r w:rsidRPr="00B66B62">
        <w:rPr>
          <w:rFonts w:eastAsia="Calibri"/>
          <w:i/>
          <w:szCs w:val="24"/>
        </w:rPr>
        <w:t>(pareigos, vardas, pavardė),</w:t>
      </w:r>
      <w:r w:rsidRPr="00B66B62">
        <w:rPr>
          <w:rFonts w:eastAsia="Calibri"/>
          <w:szCs w:val="24"/>
        </w:rPr>
        <w:t xml:space="preserve"> </w:t>
      </w:r>
      <w:r w:rsidRPr="00B66B62">
        <w:rPr>
          <w:rFonts w:eastAsia="Calibri"/>
          <w:color w:val="000000"/>
          <w:spacing w:val="-1"/>
          <w:szCs w:val="24"/>
        </w:rPr>
        <w:t>veikiančio (-</w:t>
      </w:r>
      <w:proofErr w:type="spellStart"/>
      <w:r w:rsidRPr="00B66B62">
        <w:rPr>
          <w:rFonts w:eastAsia="Calibri"/>
          <w:color w:val="000000"/>
          <w:spacing w:val="-1"/>
          <w:szCs w:val="24"/>
        </w:rPr>
        <w:t>ios</w:t>
      </w:r>
      <w:proofErr w:type="spellEnd"/>
      <w:r w:rsidRPr="00B66B62">
        <w:rPr>
          <w:rFonts w:eastAsia="Calibri"/>
          <w:color w:val="000000"/>
          <w:spacing w:val="-1"/>
          <w:szCs w:val="24"/>
        </w:rPr>
        <w:t xml:space="preserve">) pagal </w:t>
      </w:r>
      <w:r w:rsidRPr="00B66B62">
        <w:rPr>
          <w:rFonts w:eastAsia="Calibri"/>
          <w:i/>
          <w:color w:val="000000"/>
          <w:spacing w:val="-1"/>
          <w:szCs w:val="24"/>
        </w:rPr>
        <w:t>(</w:t>
      </w:r>
      <w:r w:rsidRPr="00B66B62">
        <w:rPr>
          <w:rFonts w:eastAsia="Calibri"/>
          <w:i/>
          <w:szCs w:val="24"/>
        </w:rPr>
        <w:t xml:space="preserve">atstovavimo pagrindas) </w:t>
      </w:r>
      <w:r w:rsidRPr="00B66B62">
        <w:rPr>
          <w:rFonts w:eastAsia="Calibri"/>
          <w:szCs w:val="24"/>
        </w:rPr>
        <w:t>perduoda,</w:t>
      </w:r>
      <w:r w:rsidRPr="00B66B62">
        <w:rPr>
          <w:rFonts w:eastAsia="Calibri"/>
          <w:i/>
          <w:szCs w:val="24"/>
        </w:rPr>
        <w:t xml:space="preserve"> </w:t>
      </w:r>
      <w:r w:rsidRPr="00B66B62">
        <w:rPr>
          <w:rFonts w:eastAsia="Calibri"/>
          <w:szCs w:val="24"/>
        </w:rPr>
        <w:t xml:space="preserve">o </w:t>
      </w:r>
      <w:r w:rsidRPr="00B66B62">
        <w:rPr>
          <w:rFonts w:eastAsia="Calibri"/>
          <w:bCs/>
          <w:szCs w:val="24"/>
        </w:rPr>
        <w:t>Socialinių paslaugų priežiūros departamentas prie Socialinės apsaugos ir darbo ministerijos</w:t>
      </w:r>
      <w:r w:rsidRPr="00B66B62">
        <w:rPr>
          <w:rFonts w:eastAsia="Calibri"/>
          <w:szCs w:val="24"/>
        </w:rPr>
        <w:t xml:space="preserve"> (toliau – Pirkėjas), atstovaujamas </w:t>
      </w:r>
      <w:r w:rsidRPr="00B66B62">
        <w:rPr>
          <w:rFonts w:eastAsia="Calibri"/>
          <w:i/>
          <w:szCs w:val="24"/>
        </w:rPr>
        <w:t>(pareigos, vardas, pavardė),</w:t>
      </w:r>
      <w:r w:rsidRPr="00B66B62">
        <w:rPr>
          <w:rFonts w:eastAsia="Calibri"/>
          <w:szCs w:val="24"/>
        </w:rPr>
        <w:t xml:space="preserve"> </w:t>
      </w:r>
      <w:r w:rsidRPr="00B66B62">
        <w:rPr>
          <w:rFonts w:eastAsia="Calibri"/>
          <w:color w:val="000000"/>
          <w:spacing w:val="-1"/>
          <w:szCs w:val="24"/>
        </w:rPr>
        <w:t>veikiančio (-</w:t>
      </w:r>
      <w:proofErr w:type="spellStart"/>
      <w:r w:rsidRPr="00B66B62">
        <w:rPr>
          <w:rFonts w:eastAsia="Calibri"/>
          <w:color w:val="000000"/>
          <w:spacing w:val="-1"/>
          <w:szCs w:val="24"/>
        </w:rPr>
        <w:t>ios</w:t>
      </w:r>
      <w:proofErr w:type="spellEnd"/>
      <w:r w:rsidRPr="00B66B62">
        <w:rPr>
          <w:rFonts w:eastAsia="Calibri"/>
          <w:color w:val="000000"/>
          <w:spacing w:val="-1"/>
          <w:szCs w:val="24"/>
        </w:rPr>
        <w:t>) pagal (</w:t>
      </w:r>
      <w:r w:rsidRPr="00B66B62">
        <w:rPr>
          <w:rFonts w:eastAsia="Calibri"/>
          <w:i/>
          <w:szCs w:val="24"/>
        </w:rPr>
        <w:t>atstovavimo pagrindas)</w:t>
      </w:r>
      <w:r w:rsidRPr="00B66B62">
        <w:rPr>
          <w:rFonts w:eastAsia="Calibri"/>
          <w:color w:val="000000"/>
          <w:spacing w:val="-1"/>
          <w:szCs w:val="24"/>
        </w:rPr>
        <w:t xml:space="preserve">, </w:t>
      </w:r>
      <w:r w:rsidRPr="00B66B62">
        <w:rPr>
          <w:rFonts w:eastAsia="Calibri"/>
          <w:szCs w:val="24"/>
        </w:rPr>
        <w:t>priima šias tinkamai suteiktas paslaugas:</w:t>
      </w:r>
    </w:p>
    <w:p w14:paraId="74608227" w14:textId="77777777" w:rsidR="00B66B62" w:rsidRPr="00B66B62" w:rsidRDefault="00B66B62" w:rsidP="00B66B62">
      <w:pPr>
        <w:jc w:val="both"/>
        <w:rPr>
          <w:rFonts w:eastAsia="Calibri"/>
          <w:szCs w:val="24"/>
        </w:rPr>
      </w:pPr>
      <w:r w:rsidRPr="00B66B62">
        <w:rPr>
          <w:rFonts w:eastAsia="Calibri"/>
          <w:szCs w:val="24"/>
        </w:rPr>
        <w:t>_________________________________________________________________________</w:t>
      </w:r>
    </w:p>
    <w:p w14:paraId="356E064F" w14:textId="19C07F78" w:rsidR="00B66B62" w:rsidRPr="00B66B62" w:rsidRDefault="00B66B62" w:rsidP="00B66B62">
      <w:pPr>
        <w:jc w:val="both"/>
        <w:rPr>
          <w:rFonts w:eastAsia="Calibri"/>
          <w:i/>
          <w:szCs w:val="24"/>
        </w:rPr>
      </w:pPr>
      <w:r w:rsidRPr="00B66B62">
        <w:rPr>
          <w:rFonts w:eastAsia="Calibri"/>
          <w:i/>
          <w:szCs w:val="24"/>
        </w:rPr>
        <w:t>(nurodyti suteiktas paslaugas</w:t>
      </w:r>
      <w:r w:rsidR="000B42B1">
        <w:rPr>
          <w:rFonts w:eastAsia="Calibri"/>
          <w:i/>
          <w:szCs w:val="24"/>
        </w:rPr>
        <w:t xml:space="preserve">, paslaugų teikimo laikotarpį </w:t>
      </w:r>
      <w:r w:rsidRPr="00B66B62">
        <w:rPr>
          <w:rFonts w:eastAsia="Calibri"/>
          <w:i/>
          <w:szCs w:val="24"/>
        </w:rPr>
        <w:t>ir jų kainą)</w:t>
      </w:r>
    </w:p>
    <w:p w14:paraId="58F4CD27" w14:textId="77777777" w:rsidR="00B66B62" w:rsidRPr="00B66B62" w:rsidRDefault="00B66B62" w:rsidP="00B66B62">
      <w:pPr>
        <w:jc w:val="both"/>
        <w:rPr>
          <w:rFonts w:eastAsia="Calibri"/>
          <w:szCs w:val="24"/>
        </w:rPr>
      </w:pPr>
    </w:p>
    <w:p w14:paraId="426F43CF" w14:textId="77777777" w:rsidR="00B66B62" w:rsidRPr="00B66B62" w:rsidRDefault="00B66B62" w:rsidP="00B66B62">
      <w:pPr>
        <w:jc w:val="both"/>
        <w:rPr>
          <w:rFonts w:eastAsia="Calibri"/>
          <w:szCs w:val="24"/>
        </w:rPr>
      </w:pPr>
      <w:r w:rsidRPr="00B66B62">
        <w:rPr>
          <w:rFonts w:eastAsia="Calibri"/>
          <w:szCs w:val="24"/>
        </w:rPr>
        <w:t xml:space="preserve">             Šis Paslaugų perdavimo-priėmimo aktas abiejų šalių pasirašomas kvalifikuotu el. parašu.</w:t>
      </w:r>
    </w:p>
    <w:p w14:paraId="41893297" w14:textId="77777777" w:rsidR="00B66B62" w:rsidRPr="00B66B62" w:rsidRDefault="00B66B62" w:rsidP="00B66B62">
      <w:pPr>
        <w:jc w:val="both"/>
        <w:rPr>
          <w:rFonts w:eastAsia="Calibri"/>
          <w:szCs w:val="24"/>
        </w:rPr>
      </w:pPr>
      <w:r w:rsidRPr="00B66B62">
        <w:rPr>
          <w:rFonts w:eastAsia="Calibri"/>
          <w:szCs w:val="24"/>
        </w:rPr>
        <w:t xml:space="preserve">             Šis Paslaugų perdavimo–priėmimo aktas yra pagrindas jame nurodytų tinkamai suteiktų paslaugų atlikimo vertei išmokėti.</w:t>
      </w:r>
    </w:p>
    <w:p w14:paraId="4766B541" w14:textId="77777777" w:rsidR="00B66B62" w:rsidRPr="00B66B62" w:rsidRDefault="00B66B62" w:rsidP="00B66B62">
      <w:pPr>
        <w:jc w:val="both"/>
        <w:rPr>
          <w:rFonts w:eastAsia="Calibri"/>
          <w:szCs w:val="24"/>
        </w:rPr>
      </w:pPr>
    </w:p>
    <w:p w14:paraId="4A4455C1" w14:textId="77777777" w:rsidR="00B66B62" w:rsidRPr="00B66B62" w:rsidRDefault="00B66B62" w:rsidP="00B66B62">
      <w:pPr>
        <w:rPr>
          <w:rFonts w:eastAsia="Calibri"/>
          <w:szCs w:val="24"/>
        </w:rPr>
      </w:pPr>
    </w:p>
    <w:tbl>
      <w:tblPr>
        <w:tblW w:w="0" w:type="auto"/>
        <w:tblLook w:val="01E0" w:firstRow="1" w:lastRow="1" w:firstColumn="1" w:lastColumn="1" w:noHBand="0" w:noVBand="0"/>
      </w:tblPr>
      <w:tblGrid>
        <w:gridCol w:w="3228"/>
        <w:gridCol w:w="3228"/>
        <w:gridCol w:w="3229"/>
      </w:tblGrid>
      <w:tr w:rsidR="00B66B62" w:rsidRPr="00B66B62" w14:paraId="01C28A9A" w14:textId="77777777" w:rsidTr="00D066D9">
        <w:tc>
          <w:tcPr>
            <w:tcW w:w="3228" w:type="dxa"/>
            <w:hideMark/>
          </w:tcPr>
          <w:p w14:paraId="3A9AB078" w14:textId="77777777" w:rsidR="00B66B62" w:rsidRPr="00B66B62" w:rsidRDefault="00B66B62" w:rsidP="00B66B62">
            <w:pPr>
              <w:spacing w:line="276" w:lineRule="auto"/>
              <w:rPr>
                <w:szCs w:val="24"/>
              </w:rPr>
            </w:pPr>
            <w:r w:rsidRPr="00B66B62">
              <w:rPr>
                <w:rFonts w:eastAsia="Calibri"/>
                <w:szCs w:val="24"/>
              </w:rPr>
              <w:t xml:space="preserve">Perduoda </w:t>
            </w:r>
          </w:p>
          <w:p w14:paraId="5B70BFE3" w14:textId="77777777" w:rsidR="00B66B62" w:rsidRPr="00B66B62" w:rsidRDefault="00B66B62" w:rsidP="00B66B62">
            <w:pPr>
              <w:spacing w:line="276" w:lineRule="auto"/>
              <w:rPr>
                <w:rFonts w:eastAsia="Calibri"/>
                <w:szCs w:val="24"/>
              </w:rPr>
            </w:pPr>
            <w:r w:rsidRPr="00B66B62">
              <w:rPr>
                <w:rFonts w:eastAsia="Calibri"/>
                <w:szCs w:val="24"/>
              </w:rPr>
              <w:t xml:space="preserve">Paslaugų teikėjo atstovas </w:t>
            </w:r>
          </w:p>
          <w:p w14:paraId="0F7E4E92" w14:textId="77777777" w:rsidR="00B66B62" w:rsidRPr="00B66B62" w:rsidRDefault="00B66B62" w:rsidP="00B66B62">
            <w:pPr>
              <w:spacing w:line="276" w:lineRule="auto"/>
              <w:rPr>
                <w:rFonts w:eastAsia="Calibri"/>
                <w:szCs w:val="24"/>
              </w:rPr>
            </w:pPr>
            <w:r w:rsidRPr="00B66B62">
              <w:rPr>
                <w:rFonts w:eastAsia="Calibri"/>
                <w:szCs w:val="24"/>
              </w:rPr>
              <w:t>........................................</w:t>
            </w:r>
          </w:p>
          <w:p w14:paraId="7B98E81D" w14:textId="77777777" w:rsidR="00B66B62" w:rsidRPr="00B66B62" w:rsidRDefault="00B66B62" w:rsidP="00B66B62">
            <w:pPr>
              <w:spacing w:line="276" w:lineRule="auto"/>
              <w:rPr>
                <w:i/>
                <w:szCs w:val="24"/>
              </w:rPr>
            </w:pPr>
            <w:r w:rsidRPr="00B66B62">
              <w:rPr>
                <w:rFonts w:eastAsia="Calibri"/>
                <w:i/>
                <w:szCs w:val="24"/>
              </w:rPr>
              <w:t>(pareigos)</w:t>
            </w:r>
          </w:p>
        </w:tc>
        <w:tc>
          <w:tcPr>
            <w:tcW w:w="3228" w:type="dxa"/>
          </w:tcPr>
          <w:p w14:paraId="340D9FC4" w14:textId="77777777" w:rsidR="00B66B62" w:rsidRPr="00B66B62" w:rsidRDefault="00B66B62" w:rsidP="00B66B62">
            <w:pPr>
              <w:spacing w:line="276" w:lineRule="auto"/>
              <w:rPr>
                <w:szCs w:val="24"/>
              </w:rPr>
            </w:pPr>
          </w:p>
          <w:p w14:paraId="09B6E62B" w14:textId="77777777" w:rsidR="00B66B62" w:rsidRPr="00B66B62" w:rsidRDefault="00B66B62" w:rsidP="00B66B62">
            <w:pPr>
              <w:spacing w:line="276" w:lineRule="auto"/>
              <w:rPr>
                <w:rFonts w:eastAsia="Calibri"/>
                <w:szCs w:val="24"/>
              </w:rPr>
            </w:pPr>
          </w:p>
          <w:p w14:paraId="48A8A96E" w14:textId="77777777" w:rsidR="00B66B62" w:rsidRPr="00B66B62" w:rsidRDefault="00B66B62" w:rsidP="00B66B62">
            <w:pPr>
              <w:spacing w:line="276" w:lineRule="auto"/>
              <w:rPr>
                <w:rFonts w:eastAsia="Calibri"/>
                <w:szCs w:val="24"/>
              </w:rPr>
            </w:pPr>
            <w:r w:rsidRPr="00B66B62">
              <w:rPr>
                <w:rFonts w:eastAsia="Calibri"/>
                <w:szCs w:val="24"/>
              </w:rPr>
              <w:t>............................................</w:t>
            </w:r>
          </w:p>
          <w:p w14:paraId="0978C871" w14:textId="77777777" w:rsidR="00B66B62" w:rsidRPr="00B66B62" w:rsidRDefault="00B66B62" w:rsidP="00B66B62">
            <w:pPr>
              <w:spacing w:line="276" w:lineRule="auto"/>
              <w:rPr>
                <w:i/>
                <w:szCs w:val="24"/>
              </w:rPr>
            </w:pPr>
            <w:r w:rsidRPr="00B66B62">
              <w:rPr>
                <w:rFonts w:eastAsia="Calibri"/>
                <w:i/>
                <w:szCs w:val="24"/>
              </w:rPr>
              <w:t>(parašas)</w:t>
            </w:r>
          </w:p>
        </w:tc>
        <w:tc>
          <w:tcPr>
            <w:tcW w:w="3229" w:type="dxa"/>
          </w:tcPr>
          <w:p w14:paraId="79AE449B" w14:textId="77777777" w:rsidR="00B66B62" w:rsidRPr="00B66B62" w:rsidRDefault="00B66B62" w:rsidP="00B66B62">
            <w:pPr>
              <w:spacing w:line="276" w:lineRule="auto"/>
              <w:rPr>
                <w:szCs w:val="24"/>
              </w:rPr>
            </w:pPr>
          </w:p>
          <w:p w14:paraId="2D8AD8EF" w14:textId="77777777" w:rsidR="00B66B62" w:rsidRPr="00B66B62" w:rsidRDefault="00B66B62" w:rsidP="00B66B62">
            <w:pPr>
              <w:spacing w:line="276" w:lineRule="auto"/>
              <w:rPr>
                <w:rFonts w:eastAsia="Calibri"/>
                <w:szCs w:val="24"/>
              </w:rPr>
            </w:pPr>
          </w:p>
          <w:p w14:paraId="42B10E95" w14:textId="77777777" w:rsidR="00B66B62" w:rsidRPr="00B66B62" w:rsidRDefault="00B66B62" w:rsidP="00B66B62">
            <w:pPr>
              <w:spacing w:line="276" w:lineRule="auto"/>
              <w:rPr>
                <w:rFonts w:eastAsia="Calibri"/>
                <w:szCs w:val="24"/>
              </w:rPr>
            </w:pPr>
            <w:r w:rsidRPr="00B66B62">
              <w:rPr>
                <w:rFonts w:eastAsia="Calibri"/>
                <w:szCs w:val="24"/>
              </w:rPr>
              <w:t>.............................................</w:t>
            </w:r>
          </w:p>
          <w:p w14:paraId="1D894817" w14:textId="77777777" w:rsidR="00B66B62" w:rsidRPr="00B66B62" w:rsidRDefault="00B66B62" w:rsidP="00B66B62">
            <w:pPr>
              <w:spacing w:line="276" w:lineRule="auto"/>
              <w:rPr>
                <w:rFonts w:eastAsia="Calibri"/>
                <w:i/>
                <w:szCs w:val="24"/>
              </w:rPr>
            </w:pPr>
            <w:r w:rsidRPr="00B66B62">
              <w:rPr>
                <w:rFonts w:eastAsia="Calibri"/>
                <w:i/>
                <w:szCs w:val="24"/>
              </w:rPr>
              <w:t>(vardas, pavardė)</w:t>
            </w:r>
          </w:p>
          <w:p w14:paraId="369F6BA7" w14:textId="77777777" w:rsidR="00B66B62" w:rsidRPr="00B66B62" w:rsidRDefault="00B66B62" w:rsidP="00B66B62">
            <w:pPr>
              <w:spacing w:line="276" w:lineRule="auto"/>
              <w:rPr>
                <w:rFonts w:eastAsia="Calibri"/>
                <w:szCs w:val="24"/>
              </w:rPr>
            </w:pPr>
          </w:p>
          <w:p w14:paraId="1CF1C295" w14:textId="77777777" w:rsidR="00B66B62" w:rsidRPr="00B66B62" w:rsidRDefault="00B66B62" w:rsidP="00B66B62">
            <w:pPr>
              <w:spacing w:line="276" w:lineRule="auto"/>
              <w:rPr>
                <w:szCs w:val="24"/>
              </w:rPr>
            </w:pPr>
          </w:p>
        </w:tc>
      </w:tr>
      <w:tr w:rsidR="00B66B62" w:rsidRPr="00B66B62" w14:paraId="30E0B4E1" w14:textId="77777777" w:rsidTr="00D066D9">
        <w:tc>
          <w:tcPr>
            <w:tcW w:w="3228" w:type="dxa"/>
            <w:hideMark/>
          </w:tcPr>
          <w:p w14:paraId="1F4BD977" w14:textId="77777777" w:rsidR="00B66B62" w:rsidRPr="00B66B62" w:rsidRDefault="00B66B62" w:rsidP="00B66B62">
            <w:pPr>
              <w:spacing w:line="276" w:lineRule="auto"/>
              <w:rPr>
                <w:szCs w:val="24"/>
              </w:rPr>
            </w:pPr>
            <w:r w:rsidRPr="00B66B62">
              <w:rPr>
                <w:rFonts w:eastAsia="Calibri"/>
                <w:szCs w:val="24"/>
              </w:rPr>
              <w:t xml:space="preserve">Priima </w:t>
            </w:r>
          </w:p>
          <w:p w14:paraId="3BE26175" w14:textId="77777777" w:rsidR="00B66B62" w:rsidRPr="00B66B62" w:rsidRDefault="00B66B62" w:rsidP="00B66B62">
            <w:pPr>
              <w:spacing w:line="276" w:lineRule="auto"/>
              <w:rPr>
                <w:rFonts w:eastAsia="Calibri"/>
                <w:szCs w:val="24"/>
              </w:rPr>
            </w:pPr>
            <w:r w:rsidRPr="00B66B62">
              <w:rPr>
                <w:rFonts w:eastAsia="Calibri"/>
                <w:szCs w:val="24"/>
              </w:rPr>
              <w:t xml:space="preserve">Pirkėjo atstovas </w:t>
            </w:r>
          </w:p>
          <w:p w14:paraId="76C18AF6" w14:textId="77777777" w:rsidR="00B66B62" w:rsidRPr="00B66B62" w:rsidRDefault="00B66B62" w:rsidP="00B66B62">
            <w:pPr>
              <w:spacing w:line="276" w:lineRule="auto"/>
              <w:rPr>
                <w:rFonts w:eastAsia="Calibri"/>
                <w:szCs w:val="24"/>
              </w:rPr>
            </w:pPr>
            <w:r w:rsidRPr="00B66B62">
              <w:rPr>
                <w:rFonts w:eastAsia="Calibri"/>
                <w:szCs w:val="24"/>
              </w:rPr>
              <w:t>........................................</w:t>
            </w:r>
          </w:p>
          <w:p w14:paraId="79FCE7D0" w14:textId="77777777" w:rsidR="00B66B62" w:rsidRPr="00B66B62" w:rsidRDefault="00B66B62" w:rsidP="00B66B62">
            <w:pPr>
              <w:spacing w:line="276" w:lineRule="auto"/>
              <w:rPr>
                <w:i/>
                <w:szCs w:val="24"/>
              </w:rPr>
            </w:pPr>
            <w:r w:rsidRPr="00B66B62">
              <w:rPr>
                <w:rFonts w:eastAsia="Calibri"/>
                <w:i/>
                <w:szCs w:val="24"/>
              </w:rPr>
              <w:t>(pareigos)</w:t>
            </w:r>
          </w:p>
        </w:tc>
        <w:tc>
          <w:tcPr>
            <w:tcW w:w="3228" w:type="dxa"/>
          </w:tcPr>
          <w:p w14:paraId="76561EDB" w14:textId="77777777" w:rsidR="00B66B62" w:rsidRPr="00B66B62" w:rsidRDefault="00B66B62" w:rsidP="00B66B62">
            <w:pPr>
              <w:spacing w:line="276" w:lineRule="auto"/>
              <w:rPr>
                <w:szCs w:val="24"/>
              </w:rPr>
            </w:pPr>
          </w:p>
          <w:p w14:paraId="60EAA0FB" w14:textId="77777777" w:rsidR="00B66B62" w:rsidRPr="00B66B62" w:rsidRDefault="00B66B62" w:rsidP="00B66B62">
            <w:pPr>
              <w:spacing w:line="276" w:lineRule="auto"/>
              <w:rPr>
                <w:rFonts w:eastAsia="Calibri"/>
                <w:szCs w:val="24"/>
              </w:rPr>
            </w:pPr>
          </w:p>
          <w:p w14:paraId="242EACE7" w14:textId="77777777" w:rsidR="00B66B62" w:rsidRPr="00B66B62" w:rsidRDefault="00B66B62" w:rsidP="00B66B62">
            <w:pPr>
              <w:spacing w:line="276" w:lineRule="auto"/>
              <w:rPr>
                <w:rFonts w:eastAsia="Calibri"/>
                <w:szCs w:val="24"/>
              </w:rPr>
            </w:pPr>
            <w:r w:rsidRPr="00B66B62">
              <w:rPr>
                <w:rFonts w:eastAsia="Calibri"/>
                <w:szCs w:val="24"/>
              </w:rPr>
              <w:t>............................................</w:t>
            </w:r>
          </w:p>
          <w:p w14:paraId="2DABED17" w14:textId="77777777" w:rsidR="00B66B62" w:rsidRPr="00B66B62" w:rsidRDefault="00B66B62" w:rsidP="00B66B62">
            <w:pPr>
              <w:spacing w:line="276" w:lineRule="auto"/>
              <w:rPr>
                <w:i/>
                <w:szCs w:val="24"/>
              </w:rPr>
            </w:pPr>
            <w:r w:rsidRPr="00B66B62">
              <w:rPr>
                <w:rFonts w:eastAsia="Calibri"/>
                <w:i/>
                <w:szCs w:val="24"/>
              </w:rPr>
              <w:t>(parašas)</w:t>
            </w:r>
          </w:p>
        </w:tc>
        <w:tc>
          <w:tcPr>
            <w:tcW w:w="3229" w:type="dxa"/>
          </w:tcPr>
          <w:p w14:paraId="37B356A9" w14:textId="77777777" w:rsidR="00B66B62" w:rsidRPr="00B66B62" w:rsidRDefault="00B66B62" w:rsidP="00B66B62">
            <w:pPr>
              <w:spacing w:line="276" w:lineRule="auto"/>
              <w:rPr>
                <w:szCs w:val="24"/>
              </w:rPr>
            </w:pPr>
          </w:p>
          <w:p w14:paraId="761059EC" w14:textId="77777777" w:rsidR="00B66B62" w:rsidRPr="00B66B62" w:rsidRDefault="00B66B62" w:rsidP="00B66B62">
            <w:pPr>
              <w:spacing w:line="276" w:lineRule="auto"/>
              <w:rPr>
                <w:rFonts w:eastAsia="Calibri"/>
                <w:szCs w:val="24"/>
              </w:rPr>
            </w:pPr>
          </w:p>
          <w:p w14:paraId="6C56AC57" w14:textId="77777777" w:rsidR="00B66B62" w:rsidRPr="00B66B62" w:rsidRDefault="00B66B62" w:rsidP="00B66B62">
            <w:pPr>
              <w:spacing w:line="276" w:lineRule="auto"/>
              <w:rPr>
                <w:rFonts w:eastAsia="Calibri"/>
                <w:szCs w:val="24"/>
              </w:rPr>
            </w:pPr>
            <w:r w:rsidRPr="00B66B62">
              <w:rPr>
                <w:rFonts w:eastAsia="Calibri"/>
                <w:szCs w:val="24"/>
              </w:rPr>
              <w:t>.............................................</w:t>
            </w:r>
          </w:p>
          <w:p w14:paraId="541E7E50" w14:textId="77777777" w:rsidR="00B66B62" w:rsidRPr="00B66B62" w:rsidRDefault="00B66B62" w:rsidP="00B66B62">
            <w:pPr>
              <w:spacing w:line="276" w:lineRule="auto"/>
              <w:rPr>
                <w:i/>
                <w:szCs w:val="24"/>
              </w:rPr>
            </w:pPr>
            <w:r w:rsidRPr="00B66B62">
              <w:rPr>
                <w:rFonts w:eastAsia="Calibri"/>
                <w:i/>
                <w:szCs w:val="24"/>
              </w:rPr>
              <w:t>(vardas, pavardė)</w:t>
            </w:r>
          </w:p>
        </w:tc>
      </w:tr>
    </w:tbl>
    <w:p w14:paraId="4526F14B" w14:textId="77777777" w:rsidR="00D4712B" w:rsidRPr="001D4978" w:rsidRDefault="00D4712B" w:rsidP="00AD13BC">
      <w:pPr>
        <w:spacing w:line="276" w:lineRule="auto"/>
        <w:jc w:val="center"/>
        <w:rPr>
          <w:i/>
          <w:iCs/>
        </w:rPr>
      </w:pPr>
    </w:p>
    <w:sectPr w:rsidR="00D4712B" w:rsidRPr="001D497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59AA" w14:textId="77777777" w:rsidR="003350BA" w:rsidRDefault="003350BA">
      <w:pPr>
        <w:rPr>
          <w:sz w:val="20"/>
        </w:rPr>
      </w:pPr>
      <w:r>
        <w:rPr>
          <w:sz w:val="20"/>
        </w:rPr>
        <w:separator/>
      </w:r>
    </w:p>
  </w:endnote>
  <w:endnote w:type="continuationSeparator" w:id="0">
    <w:p w14:paraId="3E7DE550" w14:textId="77777777" w:rsidR="003350BA" w:rsidRDefault="003350BA">
      <w:pPr>
        <w:rPr>
          <w:sz w:val="20"/>
        </w:rPr>
      </w:pPr>
      <w:r>
        <w:rPr>
          <w:sz w:val="20"/>
        </w:rPr>
        <w:continuationSeparator/>
      </w:r>
    </w:p>
  </w:endnote>
  <w:endnote w:type="continuationNotice" w:id="1">
    <w:p w14:paraId="030DC1A2" w14:textId="77777777" w:rsidR="003350BA" w:rsidRDefault="00335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50CC" w14:textId="77777777" w:rsidR="003350BA" w:rsidRDefault="003350BA">
      <w:pPr>
        <w:rPr>
          <w:sz w:val="20"/>
        </w:rPr>
      </w:pPr>
      <w:r>
        <w:rPr>
          <w:sz w:val="20"/>
        </w:rPr>
        <w:separator/>
      </w:r>
    </w:p>
  </w:footnote>
  <w:footnote w:type="continuationSeparator" w:id="0">
    <w:p w14:paraId="73EC9B0E" w14:textId="77777777" w:rsidR="003350BA" w:rsidRDefault="003350BA">
      <w:pPr>
        <w:rPr>
          <w:sz w:val="20"/>
        </w:rPr>
      </w:pPr>
      <w:r>
        <w:rPr>
          <w:sz w:val="20"/>
        </w:rPr>
        <w:continuationSeparator/>
      </w:r>
    </w:p>
  </w:footnote>
  <w:footnote w:type="continuationNotice" w:id="1">
    <w:p w14:paraId="0533F3FF" w14:textId="77777777" w:rsidR="003350BA" w:rsidRDefault="003350BA"/>
  </w:footnote>
  <w:footnote w:id="2">
    <w:p w14:paraId="55FB33AD" w14:textId="77777777" w:rsidR="00210E49" w:rsidRPr="006F2121" w:rsidRDefault="00210E49" w:rsidP="00210E49">
      <w:pPr>
        <w:pStyle w:val="Puslapioinaostekstas"/>
        <w:rPr>
          <w:rFonts w:ascii="Times New Roman" w:hAnsi="Times New Roman"/>
        </w:rPr>
      </w:pPr>
      <w:r w:rsidRPr="006F2121">
        <w:rPr>
          <w:rStyle w:val="Puslapioinaosnuoroda"/>
          <w:rFonts w:ascii="Times New Roman" w:hAnsi="Times New Roman"/>
        </w:rPr>
        <w:footnoteRef/>
      </w:r>
      <w:r w:rsidRPr="006F2121">
        <w:rPr>
          <w:rFonts w:ascii="Times New Roman" w:hAnsi="Times New Roman"/>
        </w:rPr>
        <w:t xml:space="preserve"> SPPD yra pripažintas esminiu kibernetinio saugumo subjektu NKSC KSS registre.</w:t>
      </w:r>
    </w:p>
  </w:footnote>
  <w:footnote w:id="3">
    <w:p w14:paraId="20FA5901" w14:textId="77777777" w:rsidR="00210E49" w:rsidRPr="006F2121" w:rsidRDefault="00210E49" w:rsidP="00210E49">
      <w:pPr>
        <w:pStyle w:val="Puslapioinaostekstas"/>
      </w:pPr>
      <w:r w:rsidRPr="006F2121">
        <w:rPr>
          <w:rStyle w:val="Puslapioinaosnuoroda"/>
        </w:rPr>
        <w:footnoteRef/>
      </w:r>
      <w:r w:rsidRPr="006F2121">
        <w:t xml:space="preserve"> </w:t>
      </w:r>
      <w:r w:rsidRPr="006F2121">
        <w:rPr>
          <w:rFonts w:ascii="Times New Roman" w:hAnsi="Times New Roman"/>
        </w:rPr>
        <w:t>Pažeidžiamumų sąrašas nustatomas žiniatinklio programų skenavimo priemonėmis arba kitais technologinio pažeidžiamumo nustatymo būdais (pvz. – įsilaužimo testavimo) Paslaugų teikimo pradžioje ir iki pokyčių, kurie bus atlikti Paslaugų teikimo metu, diegimo.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37BE"/>
    <w:multiLevelType w:val="hybridMultilevel"/>
    <w:tmpl w:val="82626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B310F9"/>
    <w:multiLevelType w:val="multilevel"/>
    <w:tmpl w:val="3B744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E53D52"/>
    <w:multiLevelType w:val="multilevel"/>
    <w:tmpl w:val="5A92FF18"/>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A15CA1"/>
    <w:multiLevelType w:val="multilevel"/>
    <w:tmpl w:val="DE32DE98"/>
    <w:lvl w:ilvl="0">
      <w:start w:val="1"/>
      <w:numFmt w:val="decimal"/>
      <w:lvlText w:val="%1."/>
      <w:lvlJc w:val="left"/>
      <w:pPr>
        <w:ind w:left="644" w:hanging="360"/>
      </w:pPr>
      <w:rPr>
        <w:rFonts w:cs="Times New Roman" w:hint="default"/>
        <w:b w:val="0"/>
        <w:sz w:val="24"/>
        <w:szCs w:val="24"/>
      </w:rPr>
    </w:lvl>
    <w:lvl w:ilvl="1">
      <w:start w:val="1"/>
      <w:numFmt w:val="decimal"/>
      <w:isLgl/>
      <w:lvlText w:val="%1.%2."/>
      <w:lvlJc w:val="left"/>
      <w:pPr>
        <w:ind w:left="1094" w:hanging="450"/>
      </w:pPr>
      <w:rPr>
        <w:rFonts w:hint="default"/>
        <w:i w:val="0"/>
      </w:rPr>
    </w:lvl>
    <w:lvl w:ilvl="2">
      <w:start w:val="1"/>
      <w:numFmt w:val="decimal"/>
      <w:isLgl/>
      <w:lvlText w:val="%1.%2.%3."/>
      <w:lvlJc w:val="left"/>
      <w:pPr>
        <w:ind w:left="1724" w:hanging="720"/>
      </w:pPr>
      <w:rPr>
        <w:rFonts w:hint="default"/>
        <w:i w:val="0"/>
      </w:rPr>
    </w:lvl>
    <w:lvl w:ilvl="3">
      <w:start w:val="1"/>
      <w:numFmt w:val="decimal"/>
      <w:isLgl/>
      <w:lvlText w:val="%1.%2.%3.%4."/>
      <w:lvlJc w:val="left"/>
      <w:pPr>
        <w:ind w:left="2084" w:hanging="720"/>
      </w:pPr>
      <w:rPr>
        <w:rFonts w:hint="default"/>
        <w:i w:val="0"/>
      </w:rPr>
    </w:lvl>
    <w:lvl w:ilvl="4">
      <w:start w:val="1"/>
      <w:numFmt w:val="decimal"/>
      <w:isLgl/>
      <w:lvlText w:val="%1.%2.%3.%4.%5."/>
      <w:lvlJc w:val="left"/>
      <w:pPr>
        <w:ind w:left="2804" w:hanging="1080"/>
      </w:pPr>
      <w:rPr>
        <w:rFonts w:hint="default"/>
        <w:i w:val="0"/>
      </w:rPr>
    </w:lvl>
    <w:lvl w:ilvl="5">
      <w:start w:val="1"/>
      <w:numFmt w:val="decimal"/>
      <w:isLgl/>
      <w:lvlText w:val="%1.%2.%3.%4.%5.%6."/>
      <w:lvlJc w:val="left"/>
      <w:pPr>
        <w:ind w:left="3164" w:hanging="1080"/>
      </w:pPr>
      <w:rPr>
        <w:rFonts w:hint="default"/>
        <w:i w:val="0"/>
      </w:rPr>
    </w:lvl>
    <w:lvl w:ilvl="6">
      <w:start w:val="1"/>
      <w:numFmt w:val="decimal"/>
      <w:isLgl/>
      <w:lvlText w:val="%1.%2.%3.%4.%5.%6.%7."/>
      <w:lvlJc w:val="left"/>
      <w:pPr>
        <w:ind w:left="3884" w:hanging="1440"/>
      </w:pPr>
      <w:rPr>
        <w:rFonts w:hint="default"/>
        <w:i w:val="0"/>
      </w:rPr>
    </w:lvl>
    <w:lvl w:ilvl="7">
      <w:start w:val="1"/>
      <w:numFmt w:val="decimal"/>
      <w:isLgl/>
      <w:lvlText w:val="%1.%2.%3.%4.%5.%6.%7.%8."/>
      <w:lvlJc w:val="left"/>
      <w:pPr>
        <w:ind w:left="4244" w:hanging="1440"/>
      </w:pPr>
      <w:rPr>
        <w:rFonts w:hint="default"/>
        <w:i w:val="0"/>
      </w:rPr>
    </w:lvl>
    <w:lvl w:ilvl="8">
      <w:start w:val="1"/>
      <w:numFmt w:val="decimal"/>
      <w:isLgl/>
      <w:lvlText w:val="%1.%2.%3.%4.%5.%6.%7.%8.%9."/>
      <w:lvlJc w:val="left"/>
      <w:pPr>
        <w:ind w:left="4964" w:hanging="1800"/>
      </w:pPr>
      <w:rPr>
        <w:rFonts w:hint="default"/>
        <w:i w:val="0"/>
      </w:rPr>
    </w:lvl>
  </w:abstractNum>
  <w:abstractNum w:abstractNumId="4" w15:restartNumberingAfterBreak="0">
    <w:nsid w:val="2EA228E8"/>
    <w:multiLevelType w:val="hybridMultilevel"/>
    <w:tmpl w:val="B63226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6A7113"/>
    <w:multiLevelType w:val="hybridMultilevel"/>
    <w:tmpl w:val="294A60D4"/>
    <w:lvl w:ilvl="0" w:tplc="FE08059A">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4D877DCF"/>
    <w:multiLevelType w:val="multilevel"/>
    <w:tmpl w:val="78C4678E"/>
    <w:lvl w:ilvl="0">
      <w:start w:val="9"/>
      <w:numFmt w:val="decimal"/>
      <w:lvlText w:val="%1."/>
      <w:lvlJc w:val="left"/>
      <w:pPr>
        <w:ind w:left="720" w:hanging="720"/>
      </w:pPr>
      <w:rPr>
        <w:rFonts w:hint="default"/>
      </w:rPr>
    </w:lvl>
    <w:lvl w:ilvl="1">
      <w:start w:val="7"/>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59920555"/>
    <w:multiLevelType w:val="hybridMultilevel"/>
    <w:tmpl w:val="49B89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424E58"/>
    <w:multiLevelType w:val="multilevel"/>
    <w:tmpl w:val="B07C1C70"/>
    <w:lvl w:ilvl="0">
      <w:start w:val="9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2773ED"/>
    <w:multiLevelType w:val="multilevel"/>
    <w:tmpl w:val="3864DB2E"/>
    <w:lvl w:ilvl="0">
      <w:start w:val="9"/>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5"/>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0111399">
    <w:abstractNumId w:val="3"/>
  </w:num>
  <w:num w:numId="2" w16cid:durableId="940338878">
    <w:abstractNumId w:val="8"/>
  </w:num>
  <w:num w:numId="3" w16cid:durableId="1605917885">
    <w:abstractNumId w:val="2"/>
  </w:num>
  <w:num w:numId="4" w16cid:durableId="194345051">
    <w:abstractNumId w:val="9"/>
  </w:num>
  <w:num w:numId="5" w16cid:durableId="1834493848">
    <w:abstractNumId w:val="7"/>
  </w:num>
  <w:num w:numId="6" w16cid:durableId="302584250">
    <w:abstractNumId w:val="6"/>
  </w:num>
  <w:num w:numId="7" w16cid:durableId="59140651">
    <w:abstractNumId w:val="1"/>
  </w:num>
  <w:num w:numId="8" w16cid:durableId="981009824">
    <w:abstractNumId w:val="5"/>
  </w:num>
  <w:num w:numId="9" w16cid:durableId="1014457059">
    <w:abstractNumId w:val="0"/>
  </w:num>
  <w:num w:numId="10" w16cid:durableId="2004161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744"/>
    <w:rsid w:val="00022A6F"/>
    <w:rsid w:val="00025A34"/>
    <w:rsid w:val="00027B83"/>
    <w:rsid w:val="00056FC8"/>
    <w:rsid w:val="00060645"/>
    <w:rsid w:val="0006576C"/>
    <w:rsid w:val="000727D6"/>
    <w:rsid w:val="000872D2"/>
    <w:rsid w:val="0009268B"/>
    <w:rsid w:val="000A13E1"/>
    <w:rsid w:val="000B0897"/>
    <w:rsid w:val="000B3E38"/>
    <w:rsid w:val="000B42B1"/>
    <w:rsid w:val="000E0965"/>
    <w:rsid w:val="00102C2B"/>
    <w:rsid w:val="00102CCC"/>
    <w:rsid w:val="001040FD"/>
    <w:rsid w:val="0011128C"/>
    <w:rsid w:val="00116EDD"/>
    <w:rsid w:val="00131767"/>
    <w:rsid w:val="001322CD"/>
    <w:rsid w:val="001515E7"/>
    <w:rsid w:val="0016308C"/>
    <w:rsid w:val="001672D8"/>
    <w:rsid w:val="001B112B"/>
    <w:rsid w:val="001C3F9E"/>
    <w:rsid w:val="001C7D12"/>
    <w:rsid w:val="001D4978"/>
    <w:rsid w:val="001D66F8"/>
    <w:rsid w:val="00210A19"/>
    <w:rsid w:val="00210BDD"/>
    <w:rsid w:val="00210E49"/>
    <w:rsid w:val="00225E74"/>
    <w:rsid w:val="00244514"/>
    <w:rsid w:val="00263885"/>
    <w:rsid w:val="002A5C60"/>
    <w:rsid w:val="002B2AF4"/>
    <w:rsid w:val="002B35F0"/>
    <w:rsid w:val="002B742E"/>
    <w:rsid w:val="002D7236"/>
    <w:rsid w:val="002D7E69"/>
    <w:rsid w:val="002E2019"/>
    <w:rsid w:val="002E526D"/>
    <w:rsid w:val="002F57CB"/>
    <w:rsid w:val="00305A7B"/>
    <w:rsid w:val="00325114"/>
    <w:rsid w:val="003350BA"/>
    <w:rsid w:val="003356BF"/>
    <w:rsid w:val="00336E5D"/>
    <w:rsid w:val="00342F8B"/>
    <w:rsid w:val="00370209"/>
    <w:rsid w:val="00376A20"/>
    <w:rsid w:val="003874D8"/>
    <w:rsid w:val="00387A62"/>
    <w:rsid w:val="00392DB8"/>
    <w:rsid w:val="003B0D7F"/>
    <w:rsid w:val="003B104E"/>
    <w:rsid w:val="003B4C0B"/>
    <w:rsid w:val="003B7DC8"/>
    <w:rsid w:val="003C3930"/>
    <w:rsid w:val="003E5FC4"/>
    <w:rsid w:val="003E7FFA"/>
    <w:rsid w:val="003F42B6"/>
    <w:rsid w:val="004007D8"/>
    <w:rsid w:val="00415D23"/>
    <w:rsid w:val="004253F1"/>
    <w:rsid w:val="00432D41"/>
    <w:rsid w:val="00464634"/>
    <w:rsid w:val="00480651"/>
    <w:rsid w:val="00487587"/>
    <w:rsid w:val="004A2AF4"/>
    <w:rsid w:val="004C18C7"/>
    <w:rsid w:val="004C1DFB"/>
    <w:rsid w:val="004C29BD"/>
    <w:rsid w:val="004F10FB"/>
    <w:rsid w:val="00523448"/>
    <w:rsid w:val="00527AF9"/>
    <w:rsid w:val="00536BA3"/>
    <w:rsid w:val="005521DA"/>
    <w:rsid w:val="005711BD"/>
    <w:rsid w:val="00574D04"/>
    <w:rsid w:val="005901D7"/>
    <w:rsid w:val="005D7C50"/>
    <w:rsid w:val="005F2D1C"/>
    <w:rsid w:val="0061309D"/>
    <w:rsid w:val="00615DE9"/>
    <w:rsid w:val="0062180E"/>
    <w:rsid w:val="0064397A"/>
    <w:rsid w:val="00651ECB"/>
    <w:rsid w:val="00653E7E"/>
    <w:rsid w:val="00661444"/>
    <w:rsid w:val="0066290D"/>
    <w:rsid w:val="00672E3D"/>
    <w:rsid w:val="006769A8"/>
    <w:rsid w:val="00694506"/>
    <w:rsid w:val="006A482C"/>
    <w:rsid w:val="006F3590"/>
    <w:rsid w:val="0073679D"/>
    <w:rsid w:val="00750C1A"/>
    <w:rsid w:val="0075441D"/>
    <w:rsid w:val="007604B0"/>
    <w:rsid w:val="00763A92"/>
    <w:rsid w:val="00765CD7"/>
    <w:rsid w:val="00782440"/>
    <w:rsid w:val="00783E03"/>
    <w:rsid w:val="00794471"/>
    <w:rsid w:val="007A2DD1"/>
    <w:rsid w:val="007A5530"/>
    <w:rsid w:val="007D4CAA"/>
    <w:rsid w:val="00805D44"/>
    <w:rsid w:val="00826871"/>
    <w:rsid w:val="0083118A"/>
    <w:rsid w:val="0084006A"/>
    <w:rsid w:val="008425F7"/>
    <w:rsid w:val="00851BF3"/>
    <w:rsid w:val="00855A82"/>
    <w:rsid w:val="00856A3B"/>
    <w:rsid w:val="00864CD1"/>
    <w:rsid w:val="00880A20"/>
    <w:rsid w:val="00885D1F"/>
    <w:rsid w:val="008923CC"/>
    <w:rsid w:val="00894022"/>
    <w:rsid w:val="0089490D"/>
    <w:rsid w:val="008C2C8A"/>
    <w:rsid w:val="008D0968"/>
    <w:rsid w:val="008E25B0"/>
    <w:rsid w:val="008E4A7A"/>
    <w:rsid w:val="00905968"/>
    <w:rsid w:val="0091716D"/>
    <w:rsid w:val="009212C8"/>
    <w:rsid w:val="00925978"/>
    <w:rsid w:val="009708FA"/>
    <w:rsid w:val="009728BC"/>
    <w:rsid w:val="00975B79"/>
    <w:rsid w:val="009B421D"/>
    <w:rsid w:val="009F062D"/>
    <w:rsid w:val="009F1816"/>
    <w:rsid w:val="00A20C05"/>
    <w:rsid w:val="00A4304E"/>
    <w:rsid w:val="00A542F4"/>
    <w:rsid w:val="00A72375"/>
    <w:rsid w:val="00A72765"/>
    <w:rsid w:val="00AC470A"/>
    <w:rsid w:val="00AC62E7"/>
    <w:rsid w:val="00AC724A"/>
    <w:rsid w:val="00AD13BC"/>
    <w:rsid w:val="00B17736"/>
    <w:rsid w:val="00B414AF"/>
    <w:rsid w:val="00B450B6"/>
    <w:rsid w:val="00B47E71"/>
    <w:rsid w:val="00B66B62"/>
    <w:rsid w:val="00B959A3"/>
    <w:rsid w:val="00BA149F"/>
    <w:rsid w:val="00BA598C"/>
    <w:rsid w:val="00BC376D"/>
    <w:rsid w:val="00BC425E"/>
    <w:rsid w:val="00BC6BD2"/>
    <w:rsid w:val="00BC75E2"/>
    <w:rsid w:val="00BD04F9"/>
    <w:rsid w:val="00BD65CF"/>
    <w:rsid w:val="00BF1B97"/>
    <w:rsid w:val="00BF4508"/>
    <w:rsid w:val="00C123C3"/>
    <w:rsid w:val="00C13BAC"/>
    <w:rsid w:val="00C34FAE"/>
    <w:rsid w:val="00C36A81"/>
    <w:rsid w:val="00C47492"/>
    <w:rsid w:val="00C54701"/>
    <w:rsid w:val="00C560AC"/>
    <w:rsid w:val="00C65E47"/>
    <w:rsid w:val="00C713DF"/>
    <w:rsid w:val="00C779A1"/>
    <w:rsid w:val="00C80AE1"/>
    <w:rsid w:val="00C85346"/>
    <w:rsid w:val="00C9238B"/>
    <w:rsid w:val="00CA36B3"/>
    <w:rsid w:val="00CA4518"/>
    <w:rsid w:val="00CD2380"/>
    <w:rsid w:val="00CD2C56"/>
    <w:rsid w:val="00CE5B19"/>
    <w:rsid w:val="00D13EBE"/>
    <w:rsid w:val="00D23AAF"/>
    <w:rsid w:val="00D2409C"/>
    <w:rsid w:val="00D25C7E"/>
    <w:rsid w:val="00D2781D"/>
    <w:rsid w:val="00D40EB5"/>
    <w:rsid w:val="00D418E6"/>
    <w:rsid w:val="00D42B8D"/>
    <w:rsid w:val="00D4712B"/>
    <w:rsid w:val="00D663F7"/>
    <w:rsid w:val="00DA1B80"/>
    <w:rsid w:val="00DA4E0C"/>
    <w:rsid w:val="00DA7431"/>
    <w:rsid w:val="00DC2D16"/>
    <w:rsid w:val="00DC4B18"/>
    <w:rsid w:val="00DF7390"/>
    <w:rsid w:val="00E03FB3"/>
    <w:rsid w:val="00E3072E"/>
    <w:rsid w:val="00E40891"/>
    <w:rsid w:val="00E6666A"/>
    <w:rsid w:val="00E8104A"/>
    <w:rsid w:val="00E83CDA"/>
    <w:rsid w:val="00E86979"/>
    <w:rsid w:val="00E97929"/>
    <w:rsid w:val="00E97DF8"/>
    <w:rsid w:val="00E97FB0"/>
    <w:rsid w:val="00EB437A"/>
    <w:rsid w:val="00ED76A8"/>
    <w:rsid w:val="00EE1A05"/>
    <w:rsid w:val="00EF3409"/>
    <w:rsid w:val="00EF5956"/>
    <w:rsid w:val="00F01CB6"/>
    <w:rsid w:val="00F049B4"/>
    <w:rsid w:val="00F05264"/>
    <w:rsid w:val="00F108A3"/>
    <w:rsid w:val="00F44178"/>
    <w:rsid w:val="00F60BD9"/>
    <w:rsid w:val="00F64FDF"/>
    <w:rsid w:val="00F744EB"/>
    <w:rsid w:val="00F80FE1"/>
    <w:rsid w:val="00F910BE"/>
    <w:rsid w:val="00FB1FC9"/>
    <w:rsid w:val="00FD754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table" w:styleId="Lentelstinklelis">
    <w:name w:val="Table Grid"/>
    <w:basedOn w:val="prastojilentel"/>
    <w:uiPriority w:val="59"/>
    <w:rsid w:val="00C80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DTekstas">
    <w:name w:val="NRD_Tekstas"/>
    <w:link w:val="NRDTekstasChar"/>
    <w:qFormat/>
    <w:rsid w:val="00C80AE1"/>
    <w:pPr>
      <w:tabs>
        <w:tab w:val="left" w:pos="5812"/>
      </w:tabs>
      <w:spacing w:before="60" w:after="60"/>
      <w:ind w:firstLine="720"/>
      <w:jc w:val="both"/>
    </w:pPr>
    <w:rPr>
      <w:rFonts w:ascii="Arial" w:hAnsi="Arial"/>
      <w:sz w:val="22"/>
      <w:szCs w:val="24"/>
    </w:rPr>
  </w:style>
  <w:style w:type="character" w:customStyle="1" w:styleId="NRDTekstasChar">
    <w:name w:val="NRD_Tekstas Char"/>
    <w:link w:val="NRDTekstas"/>
    <w:rsid w:val="00C80AE1"/>
    <w:rPr>
      <w:rFonts w:ascii="Arial" w:hAnsi="Arial"/>
      <w:sz w:val="22"/>
      <w:szCs w:val="24"/>
    </w:rPr>
  </w:style>
  <w:style w:type="paragraph" w:styleId="Sraopastraipa">
    <w:name w:val="List Paragraph"/>
    <w:basedOn w:val="prastasis"/>
    <w:rsid w:val="002B742E"/>
    <w:pPr>
      <w:ind w:left="720"/>
      <w:contextualSpacing/>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qFormat/>
    <w:rsid w:val="001D4978"/>
    <w:rPr>
      <w:rFonts w:ascii="Calibri" w:eastAsia="Calibri" w:hAnsi="Calibr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1D4978"/>
    <w:rPr>
      <w:rFonts w:ascii="Calibri" w:eastAsia="Calibri" w:hAnsi="Calibri"/>
      <w:sz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nhideWhenUsed/>
    <w:rsid w:val="001D4978"/>
    <w:rPr>
      <w:vertAlign w:val="superscript"/>
    </w:rPr>
  </w:style>
  <w:style w:type="table" w:customStyle="1" w:styleId="Lentelstinklelis1">
    <w:name w:val="Lentelės tinklelis1"/>
    <w:basedOn w:val="prastojilentel"/>
    <w:next w:val="Lentelstinklelis"/>
    <w:uiPriority w:val="59"/>
    <w:rsid w:val="001D4978"/>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E97DF8"/>
    <w:rPr>
      <w:sz w:val="16"/>
      <w:szCs w:val="16"/>
    </w:rPr>
  </w:style>
  <w:style w:type="paragraph" w:styleId="Komentarotekstas">
    <w:name w:val="annotation text"/>
    <w:basedOn w:val="prastasis"/>
    <w:link w:val="KomentarotekstasDiagrama"/>
    <w:unhideWhenUsed/>
    <w:rsid w:val="00E97DF8"/>
    <w:rPr>
      <w:sz w:val="20"/>
    </w:rPr>
  </w:style>
  <w:style w:type="character" w:customStyle="1" w:styleId="KomentarotekstasDiagrama">
    <w:name w:val="Komentaro tekstas Diagrama"/>
    <w:basedOn w:val="Numatytasispastraiposriftas"/>
    <w:link w:val="Komentarotekstas"/>
    <w:rsid w:val="00E97DF8"/>
    <w:rPr>
      <w:sz w:val="20"/>
    </w:rPr>
  </w:style>
  <w:style w:type="paragraph" w:styleId="Komentarotema">
    <w:name w:val="annotation subject"/>
    <w:basedOn w:val="Komentarotekstas"/>
    <w:next w:val="Komentarotekstas"/>
    <w:link w:val="KomentarotemaDiagrama"/>
    <w:semiHidden/>
    <w:unhideWhenUsed/>
    <w:rsid w:val="00E97DF8"/>
    <w:rPr>
      <w:b/>
      <w:bCs/>
    </w:rPr>
  </w:style>
  <w:style w:type="character" w:customStyle="1" w:styleId="KomentarotemaDiagrama">
    <w:name w:val="Komentaro tema Diagrama"/>
    <w:basedOn w:val="KomentarotekstasDiagrama"/>
    <w:link w:val="Komentarotema"/>
    <w:semiHidden/>
    <w:rsid w:val="00E97DF8"/>
    <w:rPr>
      <w:b/>
      <w:bCs/>
      <w:sz w:val="20"/>
    </w:rPr>
  </w:style>
  <w:style w:type="table" w:customStyle="1" w:styleId="Lentelstinklelis2">
    <w:name w:val="Lentelės tinklelis2"/>
    <w:basedOn w:val="prastojilentel"/>
    <w:next w:val="Lentelstinklelis"/>
    <w:uiPriority w:val="59"/>
    <w:rsid w:val="00210E49"/>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V">
    <w:name w:val="DEV"/>
    <w:basedOn w:val="prastojilentel"/>
    <w:uiPriority w:val="99"/>
    <w:rsid w:val="00210E49"/>
    <w:pPr>
      <w:spacing w:before="60" w:after="60" w:line="240" w:lineRule="exact"/>
      <w:jc w:val="both"/>
    </w:pPr>
    <w:rPr>
      <w:sz w:val="22"/>
      <w:szCs w:val="22"/>
      <w:lang w:eastAsia="lt-LT"/>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120" w:beforeAutospacing="0" w:afterLines="0" w:after="120" w:afterAutospacing="0" w:line="240" w:lineRule="auto"/>
        <w:jc w:val="center"/>
      </w:pPr>
      <w:rPr>
        <w:rFonts w:ascii="Times New Roman" w:hAnsi="Times New Roman"/>
        <w:b/>
        <w:color w:val="1F3864"/>
        <w:sz w:val="22"/>
      </w:rPr>
      <w:tblPr/>
      <w:tcPr>
        <w:shd w:val="clear" w:color="auto" w:fill="CCECFF"/>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was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91898</Words>
  <Characters>52382</Characters>
  <Application>Microsoft Office Word</Application>
  <DocSecurity>0</DocSecurity>
  <Lines>436</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2025-11-28T09:24:00Z</dcterms:created>
  <dcterms:modified xsi:type="dcterms:W3CDTF">2025-11-28T12:19:00Z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