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7D7245" w:rsidRPr="00AD0F00" w14:paraId="2F077E88" w14:textId="77777777" w:rsidTr="00CF41FC">
        <w:tc>
          <w:tcPr>
            <w:tcW w:w="555" w:type="dxa"/>
          </w:tcPr>
          <w:p w14:paraId="5B97FFB8" w14:textId="77777777" w:rsidR="007D7245" w:rsidRPr="00AD0F00" w:rsidRDefault="007D7245" w:rsidP="007D7245">
            <w:r w:rsidRPr="00AD0F00">
              <w:t>1.</w:t>
            </w:r>
          </w:p>
        </w:tc>
        <w:tc>
          <w:tcPr>
            <w:tcW w:w="3437" w:type="dxa"/>
            <w:tcBorders>
              <w:top w:val="single" w:sz="4" w:space="0" w:color="auto"/>
              <w:left w:val="single" w:sz="4" w:space="0" w:color="auto"/>
              <w:bottom w:val="single" w:sz="4" w:space="0" w:color="auto"/>
              <w:right w:val="single" w:sz="4" w:space="0" w:color="auto"/>
            </w:tcBorders>
          </w:tcPr>
          <w:p w14:paraId="713A1FF1" w14:textId="5442B1D7" w:rsidR="007D7245" w:rsidRPr="00AD0F00" w:rsidRDefault="007D7245" w:rsidP="007D7245">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Laikoma, kad tiekėjas arba jo 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B770978" w14:textId="77777777" w:rsidR="007D7245" w:rsidRDefault="007D7245" w:rsidP="007D7245">
            <w:r>
              <w:t>Iš Lietuvoje įsteigtų subjektų reikalaujama:</w:t>
            </w:r>
          </w:p>
          <w:p w14:paraId="00B329F2" w14:textId="77777777" w:rsidR="007D7245" w:rsidRDefault="007D7245" w:rsidP="007D7245">
            <w:r>
              <w:t>•</w:t>
            </w:r>
            <w:r>
              <w:tab/>
              <w:t>išrašo iš teismo sprendimo arba</w:t>
            </w:r>
          </w:p>
          <w:p w14:paraId="745CEB39" w14:textId="77777777" w:rsidR="007D7245" w:rsidRDefault="007D7245" w:rsidP="007D7245">
            <w:r>
              <w:t>•</w:t>
            </w:r>
            <w:r>
              <w:tab/>
              <w:t>Informatikos ir ryšių departamento prie Vidaus reikalų ministerijos pažymos, arba</w:t>
            </w:r>
          </w:p>
          <w:p w14:paraId="2BB8E065" w14:textId="77777777" w:rsidR="007D7245" w:rsidRDefault="007D7245" w:rsidP="007D7245">
            <w:r>
              <w:t>•</w:t>
            </w:r>
            <w:r>
              <w:tab/>
              <w:t>valstybės įmonės Registrų centro Lietuvos Respublikos Vyriausybės nustatyta tvarka išduoto dokumento, patvirtinančio jungtinius kompetentingų institucijų tvarkomus duomenis.</w:t>
            </w:r>
          </w:p>
          <w:p w14:paraId="6E855D47" w14:textId="77777777" w:rsidR="007D7245" w:rsidRDefault="007D7245" w:rsidP="007D7245"/>
          <w:p w14:paraId="0D585DCA" w14:textId="77777777" w:rsidR="007D7245" w:rsidRDefault="007D7245" w:rsidP="007D7245">
            <w: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1212BE91" w14:textId="77777777" w:rsidR="007D7245" w:rsidRDefault="007D7245" w:rsidP="007D7245">
            <w:r>
              <w:t xml:space="preserve">nuo 2022-10-14. </w:t>
            </w:r>
          </w:p>
          <w:p w14:paraId="74256C48" w14:textId="77777777" w:rsidR="007D7245" w:rsidRDefault="007D7245" w:rsidP="007D7245"/>
          <w:p w14:paraId="5AB7FB6B"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5F351C0C" w14:textId="77777777" w:rsidR="007D7245" w:rsidRDefault="007D7245" w:rsidP="007D7245"/>
          <w:p w14:paraId="323FD2A0" w14:textId="1381F2F2" w:rsidR="007D7245" w:rsidRPr="00AD0F00" w:rsidRDefault="007D7245" w:rsidP="007D7245">
            <w:pPr>
              <w:ind w:right="39"/>
            </w:pPr>
            <w:r>
              <w:t>Iš ne Lietuvoje įsteigtų subjektų reikalaujama atitinkamos užsienio šalies kompetentingos institucijos dokumento*.</w:t>
            </w:r>
          </w:p>
        </w:tc>
        <w:tc>
          <w:tcPr>
            <w:tcW w:w="1985" w:type="dxa"/>
          </w:tcPr>
          <w:p w14:paraId="55801DE3" w14:textId="77777777" w:rsidR="007D7245" w:rsidRPr="00AD0F00" w:rsidRDefault="007D7245" w:rsidP="007D72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16BDE4DF" w:rsidR="00671B52" w:rsidRPr="00AD0F00" w:rsidRDefault="007D7245" w:rsidP="00E04345">
            <w:r w:rsidRPr="007D7245">
              <w:t>Tiekėjas yra neatlikęs jam paskirtos baudžiamojo poveikio priemonės – uždraudimo juridiniam asmeniui dalyvauti viešuosiuose pirkimuose.</w:t>
            </w:r>
          </w:p>
        </w:tc>
        <w:tc>
          <w:tcPr>
            <w:tcW w:w="4536" w:type="dxa"/>
          </w:tcPr>
          <w:p w14:paraId="4C534B4F" w14:textId="77777777" w:rsidR="007D7245" w:rsidRDefault="007D7245" w:rsidP="007D7245">
            <w:r>
              <w:lastRenderedPageBreak/>
              <w:t>Iš Lietuvoje įsteigtų subjektų įrodančių dokumentų nereikalaujama. Užtenka pateikto EBVPD.</w:t>
            </w:r>
          </w:p>
          <w:p w14:paraId="327CFF6D" w14:textId="77777777" w:rsidR="007D7245" w:rsidRDefault="007D7245" w:rsidP="007D7245"/>
          <w:p w14:paraId="1D78D1CF" w14:textId="005FB764" w:rsidR="00671B52" w:rsidRPr="00AD0F00" w:rsidRDefault="007D7245" w:rsidP="007D7245">
            <w:r>
              <w:t>Iš ne Lietuvoje įsteigtų subjektų reikalaujama atitinkamos užsienio šalies kompetentingos institucijos dokumento*.</w:t>
            </w:r>
          </w:p>
        </w:tc>
        <w:tc>
          <w:tcPr>
            <w:tcW w:w="1985" w:type="dxa"/>
          </w:tcPr>
          <w:p w14:paraId="3F15B124"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76071ED2" w14:textId="77777777" w:rsidR="007D7245" w:rsidRDefault="007D7245" w:rsidP="007D72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3660AB" w14:textId="77777777" w:rsidR="007D7245" w:rsidRDefault="007D7245" w:rsidP="007D7245"/>
          <w:p w14:paraId="632735B1" w14:textId="77777777" w:rsidR="007D7245" w:rsidRDefault="007D7245" w:rsidP="007D7245">
            <w:r>
              <w:t>Laikoma, kad tiekėjas arba jo atsakingas asmuo nuteistas už aukščiau nurodytą nusikalstamą veiką, kai dėl:</w:t>
            </w:r>
          </w:p>
          <w:p w14:paraId="7243C2A1" w14:textId="77777777" w:rsidR="007D7245" w:rsidRDefault="007D7245" w:rsidP="007D7245">
            <w:r>
              <w:t>1) tiekėjo, kuris yra fizinis asmuo, per pastaruosius 5 metus buvo priimtas ir įsiteisėjęs apkaltinamasis teismo nuosprendis ir šis asmuo turi neišnykusį ar nepanaikintą teistumą;</w:t>
            </w:r>
          </w:p>
          <w:p w14:paraId="2C8E99F1" w14:textId="77777777" w:rsidR="007D7245" w:rsidRDefault="007D7245" w:rsidP="007D7245">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B48B56" w14:textId="77777777" w:rsidR="007D7245" w:rsidRDefault="007D7245" w:rsidP="007D7245"/>
          <w:p w14:paraId="2A526BD0" w14:textId="77777777" w:rsidR="007D7245" w:rsidRDefault="007D7245" w:rsidP="007D7245">
            <w:r>
              <w:t>Tačiau ši nuostata netaikoma, jeigu:</w:t>
            </w:r>
          </w:p>
          <w:p w14:paraId="36FED0EC" w14:textId="77777777" w:rsidR="007D7245" w:rsidRDefault="007D7245" w:rsidP="007D7245">
            <w:r>
              <w:t>1) tiekėjas yra įsipareigojęs sumokėti mokesčius, įskaitant socialinio draudimo įmokas ir dėl to laikomas jau įvykdžiusiu šioje dalyje nurodytus įsipareigojimus;</w:t>
            </w:r>
          </w:p>
          <w:p w14:paraId="68A1B6B6" w14:textId="77777777" w:rsidR="007D7245" w:rsidRDefault="007D7245" w:rsidP="007D7245">
            <w:r>
              <w:t>2) įsiskolinimo suma neviršija 50 Eur (penkiasdešimt eurų);</w:t>
            </w:r>
          </w:p>
          <w:p w14:paraId="1D3B8F01" w14:textId="1EEB612D" w:rsidR="00671B52" w:rsidRPr="00AD0F00" w:rsidRDefault="007D7245" w:rsidP="007D7245">
            <w: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01BB07C2" w14:textId="77777777" w:rsidR="007D7245" w:rsidRDefault="007D7245" w:rsidP="007D7245">
            <w:r>
              <w:t>1) Dėl įsipareigojimų, susijusių su mokesčių mokėjimu, įvykdymo iš Lietuvoje įsteigtų subjektų prašoma:</w:t>
            </w:r>
          </w:p>
          <w:p w14:paraId="7F253BD2" w14:textId="77777777" w:rsidR="007D7245" w:rsidRDefault="007D7245" w:rsidP="007D7245"/>
          <w:p w14:paraId="5274D6C9" w14:textId="77777777" w:rsidR="007D7245" w:rsidRDefault="007D7245" w:rsidP="007D7245">
            <w:r>
              <w:t>•</w:t>
            </w:r>
            <w:r>
              <w:tab/>
              <w:t>išrašo iš teismo sprendimo (jei toks yra) arba Valstybinės mokesčių inspekcijos prie Lietuvos Respublikos finansų ministerijos išduoto dokumento,</w:t>
            </w:r>
          </w:p>
          <w:p w14:paraId="6760B25C" w14:textId="77777777" w:rsidR="007D7245" w:rsidRDefault="007D7245" w:rsidP="007D7245">
            <w:r>
              <w:t>•</w:t>
            </w:r>
            <w:r>
              <w:tab/>
              <w:t>arba valstybės įmonės Registrų centro Lietuvos Respublikos Vyriausybės nustatyta tvarka išduoto dokumento, patvirtinančio jungtinius kompetentingų institucijų tvarkomus duomenis.</w:t>
            </w:r>
          </w:p>
          <w:p w14:paraId="03A76F5B" w14:textId="77777777" w:rsidR="007D7245" w:rsidRDefault="007D7245" w:rsidP="007D7245"/>
          <w:p w14:paraId="4967BA2B" w14:textId="77777777" w:rsidR="007D7245" w:rsidRDefault="007D7245" w:rsidP="007D7245">
            <w:r>
              <w:t>Iš ne Lietuvoje įsteigtų subjektų reikalaujama atitinkamos užsienio šalies kompetentingos institucijos dokumento*.</w:t>
            </w:r>
          </w:p>
          <w:p w14:paraId="2B5DE1BC" w14:textId="77777777" w:rsidR="007D7245" w:rsidRDefault="007D7245" w:rsidP="007D7245"/>
          <w:p w14:paraId="4BA9A22B" w14:textId="77777777" w:rsidR="007D7245" w:rsidRDefault="007D7245" w:rsidP="007D7245">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5BF204A"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50469A76" w14:textId="77777777" w:rsidR="007D7245" w:rsidRDefault="007D7245" w:rsidP="007D7245"/>
          <w:p w14:paraId="3FA08A11" w14:textId="77777777" w:rsidR="007D7245" w:rsidRDefault="007D7245" w:rsidP="007D7245">
            <w:r>
              <w:t>2) Dėl įsipareigojimų, susijusių su socialinio draudimo įmokų mokėjimu, įvykdymo iš Lietuvoje įsteigtų subjektų prašoma:</w:t>
            </w:r>
          </w:p>
          <w:p w14:paraId="0CDD88EB" w14:textId="77777777" w:rsidR="007D7245" w:rsidRDefault="007D7245" w:rsidP="007D7245">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9DA5193" w14:textId="77777777" w:rsidR="007D7245" w:rsidRDefault="007D7245" w:rsidP="007D7245">
            <w: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7842B4" w14:textId="77777777" w:rsidR="007D7245" w:rsidRDefault="007D7245" w:rsidP="007D7245"/>
          <w:p w14:paraId="1BA3C61D" w14:textId="77777777" w:rsidR="007D7245" w:rsidRDefault="007D7245" w:rsidP="007D7245">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F40E63" w14:textId="77777777" w:rsidR="007D7245" w:rsidRDefault="007D7245" w:rsidP="007D7245"/>
          <w:p w14:paraId="51D8F396" w14:textId="77777777" w:rsidR="007D7245" w:rsidRDefault="007D7245" w:rsidP="007D7245">
            <w:r>
              <w:t>Iš ne Lietuvoje įsteigtų subjektų reikalaujama:</w:t>
            </w:r>
          </w:p>
          <w:p w14:paraId="0B0592A5" w14:textId="77777777" w:rsidR="007D7245" w:rsidRDefault="007D7245" w:rsidP="007D7245">
            <w:r>
              <w:t>•</w:t>
            </w:r>
            <w:r>
              <w:tab/>
              <w:t>atitinkamos užsienio šalies kompetentingos institucijos dokumento.</w:t>
            </w:r>
          </w:p>
          <w:p w14:paraId="6FD76C8D" w14:textId="77777777" w:rsidR="007D7245" w:rsidRDefault="007D7245" w:rsidP="007D7245"/>
          <w:p w14:paraId="366C484C" w14:textId="77777777" w:rsidR="007D7245" w:rsidRDefault="007D7245" w:rsidP="007D7245">
            <w: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31E54D0" w14:textId="77777777" w:rsidR="007D7245" w:rsidRDefault="007D7245" w:rsidP="007D7245"/>
          <w:p w14:paraId="6DA89B28" w14:textId="77777777" w:rsidR="007D7245" w:rsidRDefault="007D7245" w:rsidP="007D7245">
            <w:r>
              <w:t>Jei dokumentas išduotas anksčiau, tačiau jame nurodytas galiojimo terminas ilgesnis nei pašalinimo pagrindų nebuvimą patvirtinančių dokumentų pagal EBVPD galutinis pateikimo terminas, toks dokumentas jo galiojimo laikotarpiu yra priimtinas..</w:t>
            </w:r>
          </w:p>
          <w:p w14:paraId="78554770" w14:textId="77777777" w:rsidR="007D7245" w:rsidRDefault="007D7245" w:rsidP="007D7245"/>
          <w:p w14:paraId="10E9E365" w14:textId="747D3083" w:rsidR="00671B52" w:rsidRPr="00AD0F00" w:rsidRDefault="00671B52" w:rsidP="00E04345"/>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3297ADA5" w:rsidR="00671B52" w:rsidRPr="00AD0F00" w:rsidRDefault="007D7245" w:rsidP="00E04345">
            <w:r w:rsidRPr="007D7245">
              <w:t>Tiekėjas su kitais tiekėjais yra sudaręs susitarimų, kuriais siekiama iškreipti konkurenciją atliekamame pirkime, ir perkančioji organizacija dėl to turi įtikinamų duomenų.</w:t>
            </w:r>
          </w:p>
        </w:tc>
        <w:tc>
          <w:tcPr>
            <w:tcW w:w="4536" w:type="dxa"/>
          </w:tcPr>
          <w:p w14:paraId="24B9BD84" w14:textId="77777777" w:rsidR="007D7245" w:rsidRDefault="007D7245" w:rsidP="007D7245">
            <w:r>
              <w:t>Iš Lietuvoje įsteigtų subjektų įrodančių dokumentų nereikalaujama. Užtenka pateikto EBVPD.</w:t>
            </w:r>
          </w:p>
          <w:p w14:paraId="04A84926" w14:textId="77777777" w:rsidR="007D7245" w:rsidRDefault="007D7245" w:rsidP="007D7245"/>
          <w:p w14:paraId="0627FAAC" w14:textId="470AE243" w:rsidR="00671B52" w:rsidRPr="00AD0F00" w:rsidRDefault="007D7245" w:rsidP="007D7245">
            <w:r>
              <w:t>Iš ne Lietuvoje įsteigtų subjektų reikalaujama atitinkamos užsienio šalies kompetentingos institucijos dokumento*.</w:t>
            </w:r>
          </w:p>
        </w:tc>
        <w:tc>
          <w:tcPr>
            <w:tcW w:w="1985" w:type="dxa"/>
          </w:tcPr>
          <w:p w14:paraId="78EE0BA3" w14:textId="77777777" w:rsidR="007D7245" w:rsidRDefault="007D7245" w:rsidP="007D7245">
            <w:r>
              <w:t>tiekėjas arba visi tiekėjų grupės nariai atskirai, subtiekėjas iar kitas ūkio subjektas, kurio pajėgumais remiasi tiekėjas</w:t>
            </w:r>
          </w:p>
          <w:p w14:paraId="5F417781" w14:textId="77777777" w:rsidR="007D7245" w:rsidRDefault="007D7245" w:rsidP="007D7245"/>
          <w:p w14:paraId="46C84837" w14:textId="49CA821A" w:rsidR="00671B52" w:rsidRPr="00AD0F00" w:rsidRDefault="00671B52" w:rsidP="00E04345"/>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0BEB4A35" w14:textId="77777777" w:rsidR="007D7245" w:rsidRDefault="007D7245" w:rsidP="007D7245">
            <w:r>
              <w:t xml:space="preserve">Tiekėjas pirkimo metu pateko į interesų konflikto situaciją, kaip apibrėžta VPĮ 21 straipsnyje, ir atitinkamos padėties negalima ištaisyti. </w:t>
            </w:r>
          </w:p>
          <w:p w14:paraId="32493D45" w14:textId="5C8A829B" w:rsidR="00671B52" w:rsidRPr="00AD0F00" w:rsidRDefault="007D7245" w:rsidP="007D7245">
            <w: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2C3ED928" w14:textId="77777777" w:rsidR="007D7245" w:rsidRDefault="007D7245" w:rsidP="007D7245">
            <w:r>
              <w:t>Iš Lietuvoje įsteigtų subjektų įrodančių dokumentų nereikalaujama. Užtenka pateikto EBVPD.</w:t>
            </w:r>
          </w:p>
          <w:p w14:paraId="021D9339" w14:textId="77777777" w:rsidR="007D7245" w:rsidRDefault="007D7245" w:rsidP="007D7245"/>
          <w:p w14:paraId="3EC03C16" w14:textId="43A5B452" w:rsidR="00671B52" w:rsidRPr="00AD0F00" w:rsidRDefault="007D7245" w:rsidP="007D7245">
            <w:r>
              <w:t>Iš ne Lietuvoje įsteigtų subjektų reikalaujama atitinkamos užsienio šalies kompetentingos institucijos dokumento*.</w:t>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033485AC" w:rsidR="00671B52" w:rsidRPr="00AD0F00" w:rsidRDefault="007D7245" w:rsidP="007A0572">
            <w:r w:rsidRPr="007D7245">
              <w:t>Pažeista konkurencija, kaip nustatyta VPĮ 27 straipsnio 3 ir 4 dalyse, ir atitinkamos padėties negalima ištaisyti.</w:t>
            </w:r>
          </w:p>
        </w:tc>
        <w:tc>
          <w:tcPr>
            <w:tcW w:w="4536" w:type="dxa"/>
          </w:tcPr>
          <w:p w14:paraId="59BB1136" w14:textId="77777777" w:rsidR="007D7245" w:rsidRDefault="007D7245" w:rsidP="007D7245">
            <w:r>
              <w:t>Iš Lietuvoje įsteigtų subjektų įrodančių dokumentų nereikalaujama. Užtenka pateikto EBVPD.</w:t>
            </w:r>
          </w:p>
          <w:p w14:paraId="78902AE4" w14:textId="77777777" w:rsidR="007D7245" w:rsidRDefault="007D7245" w:rsidP="007D7245"/>
          <w:p w14:paraId="1A6FF5EA" w14:textId="4DCA6AB5" w:rsidR="00671B52" w:rsidRPr="00AD0F00" w:rsidRDefault="007D7245" w:rsidP="007D7245">
            <w:r>
              <w:t>Iš ne Lietuvoje įsteigtų subjektų reikalaujama atitinkamos užsienio šalies kompetentingos institucijos dokumento*.</w:t>
            </w:r>
          </w:p>
        </w:tc>
        <w:tc>
          <w:tcPr>
            <w:tcW w:w="1985" w:type="dxa"/>
          </w:tcPr>
          <w:p w14:paraId="446A6FDF" w14:textId="77777777" w:rsidR="007D7245" w:rsidRPr="007D7245" w:rsidRDefault="007D7245" w:rsidP="007D7245">
            <w:r w:rsidRPr="007D7245">
              <w:t>tiekėjas arba visi tiekėjų grupės nariai atskirai, subtiekėjas ar kitas ūkio subjektas, kurio pajėgumais remiasi tiekėjas</w:t>
            </w:r>
          </w:p>
          <w:p w14:paraId="5439E2A1" w14:textId="79015D6F" w:rsidR="00671B52" w:rsidRPr="00AD0F00" w:rsidRDefault="00671B52" w:rsidP="00E04345"/>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F4F53F3" w14:textId="77777777" w:rsidR="007D7245" w:rsidRDefault="007D7245" w:rsidP="007D7245">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546319" w14:textId="77777777" w:rsidR="007D7245" w:rsidRDefault="007D7245" w:rsidP="007D7245">
            <w: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p>
          <w:p w14:paraId="35C0D5E6" w14:textId="7D6A9D68" w:rsidR="00671B52" w:rsidRPr="00AD0F00" w:rsidRDefault="007D7245" w:rsidP="007D7245">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54A543BB" w14:textId="77777777" w:rsidR="007D7245" w:rsidRDefault="007D7245" w:rsidP="007D7245">
            <w:r>
              <w:t>Iš Lietuvoje įsteigtų subjektų įrodančių dokumentų nereikalaujama. Užtenka pateikto EBVPD.</w:t>
            </w:r>
          </w:p>
          <w:p w14:paraId="63244BC0" w14:textId="77777777" w:rsidR="007D7245" w:rsidRDefault="007D7245" w:rsidP="007D7245"/>
          <w:p w14:paraId="027AF765" w14:textId="77777777" w:rsidR="007D7245" w:rsidRDefault="007D7245" w:rsidP="007D7245">
            <w:r>
              <w:t xml:space="preserve">Priimant sprendimus dėl tiekėjo pašalinimo iš pirkimo procedūros šiame punkte nurodytu pašalinimo pagrindu, be kita ko, gali būti atsižvelgiama į pagal VPĮ 52 straipsnį skelbiamą informaciją: </w:t>
            </w:r>
          </w:p>
          <w:p w14:paraId="42718DB8" w14:textId="7E4494EB" w:rsidR="007D7245" w:rsidRDefault="007D7245" w:rsidP="007D7245">
            <w:hyperlink r:id="rId8" w:history="1">
              <w:r w:rsidRPr="00072A13">
                <w:rPr>
                  <w:rStyle w:val="Hyperlink"/>
                </w:rPr>
                <w:t>https://vpt.lrv.lt/lt/nuorodos/kiti-duomenys/powerbi/melaginga-informacija-pateikusiu-tiekeju-sarasas-3/</w:t>
              </w:r>
            </w:hyperlink>
            <w:r>
              <w:t xml:space="preserve"> </w:t>
            </w:r>
          </w:p>
          <w:p w14:paraId="1956B63F" w14:textId="77777777" w:rsidR="007D7245" w:rsidRDefault="007D7245" w:rsidP="007D7245"/>
          <w:p w14:paraId="41DAAF8C" w14:textId="2E9A56AB" w:rsidR="00671B52" w:rsidRPr="00AD0F00" w:rsidRDefault="007D7245" w:rsidP="007D7245">
            <w:r>
              <w:t>Iš ne Lietuvoje įsteigtų subjektų reikalaujama atitinkamos užsienio šalies kompetentingos institucijos dokumento*.</w:t>
            </w:r>
          </w:p>
        </w:tc>
        <w:tc>
          <w:tcPr>
            <w:tcW w:w="1985" w:type="dxa"/>
          </w:tcPr>
          <w:p w14:paraId="6DDE1DF2" w14:textId="77777777" w:rsidR="007D7245" w:rsidRDefault="007D7245" w:rsidP="007D7245">
            <w:r>
              <w:t>tiekėjas arba visi tiekėjų grupės nariai atskirai, subtiekėjas ar kitas ūkio subjektas, kurio pajėgumais remiasi tiekėjas</w:t>
            </w:r>
          </w:p>
          <w:p w14:paraId="7D2FB027" w14:textId="77777777" w:rsidR="007D7245" w:rsidRDefault="007D7245" w:rsidP="007D7245"/>
          <w:p w14:paraId="7D8D6346" w14:textId="2711B875" w:rsidR="00671B52" w:rsidRPr="00AD0F00" w:rsidRDefault="00671B52" w:rsidP="00E04345"/>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59F32E86" w:rsidR="00671B52" w:rsidRPr="00AD0F00" w:rsidRDefault="007D7245" w:rsidP="002B515E">
            <w:r w:rsidRPr="007D724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6267D85" w14:textId="77777777" w:rsidR="007D7245" w:rsidRDefault="007D7245" w:rsidP="007D7245">
            <w:r>
              <w:t>Iš Lietuvoje įsteigtų subjektų įrodančių dokumentų nereikalaujama. Užtenka pateikto EBVPD.</w:t>
            </w:r>
          </w:p>
          <w:p w14:paraId="4DAA42C3" w14:textId="77777777" w:rsidR="007D7245" w:rsidRDefault="007D7245" w:rsidP="007D7245"/>
          <w:p w14:paraId="0493C3F5" w14:textId="17D01ED0" w:rsidR="00671B52" w:rsidRPr="00AD0F00" w:rsidRDefault="007D7245" w:rsidP="007D7245">
            <w:r>
              <w:t>Iš ne Lietuvoje įsteigtų subjektų reikalaujama atitinkamos užsienio šalies kompetentingos institucijos dokumento*.</w:t>
            </w:r>
            <w:r w:rsidR="00671B52" w:rsidRPr="00AD0F00">
              <w:br/>
            </w:r>
          </w:p>
        </w:tc>
        <w:tc>
          <w:tcPr>
            <w:tcW w:w="1985" w:type="dxa"/>
          </w:tcPr>
          <w:p w14:paraId="0D56316C" w14:textId="77777777" w:rsidR="007D7245" w:rsidRDefault="007D7245" w:rsidP="007D7245">
            <w:r>
              <w:t>tiekėjas arba visi tiekėjų grupės nariai atskirai, subtiekėjas ar kitas ūkio subjektas, kurio pajėgumais remiasi tiekėjas</w:t>
            </w:r>
          </w:p>
          <w:p w14:paraId="3EB2B8B4" w14:textId="77777777" w:rsidR="007D7245" w:rsidRDefault="007D7245" w:rsidP="007D7245"/>
          <w:p w14:paraId="33D14E71" w14:textId="1A641A6B" w:rsidR="00671B52" w:rsidRPr="00AD0F00" w:rsidRDefault="00671B52" w:rsidP="00E04345"/>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0F8177CC" w14:textId="77777777" w:rsidR="007D7245" w:rsidRDefault="007D7245" w:rsidP="007D7245">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6DF27A" w14:textId="74DD8FA5" w:rsidR="00671B52" w:rsidRPr="00AD0F00" w:rsidRDefault="007D7245" w:rsidP="007D7245">
            <w: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37B3CAE9"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Iš Lietuvoje įsteigtų subjektų įrodančių dokumentų nereikalaujama. Užtenka pateikto EBVPD.</w:t>
            </w:r>
          </w:p>
          <w:p w14:paraId="077C2909" w14:textId="77777777" w:rsidR="007D7245" w:rsidRPr="007D7245" w:rsidRDefault="007D7245" w:rsidP="007D7245">
            <w:pPr>
              <w:pStyle w:val="NoSpacing"/>
              <w:rPr>
                <w:rFonts w:ascii="Times New Roman" w:hAnsi="Times New Roman" w:cs="Times New Roman"/>
                <w:sz w:val="22"/>
                <w:szCs w:val="22"/>
                <w:lang w:eastAsia="en-US"/>
              </w:rPr>
            </w:pPr>
          </w:p>
          <w:p w14:paraId="413EF052"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Priimant sprendimus dėl tiekėjo pašalinimo iš pirkimo procedūros šiame punkte nurodytu pašalinimo pagrindu, gali būti atsižvelgiama į pagal VPĮ 91 straipsnį skelbiamą informaciją:</w:t>
            </w:r>
          </w:p>
          <w:p w14:paraId="26966085"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 xml:space="preserve"> </w:t>
            </w:r>
          </w:p>
          <w:p w14:paraId="720182EA"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https://vpt.lrv.lt/lt/nuorodos/kiti-duomenys/powerbi/nepatikimi-tiekejai-1/</w:t>
            </w:r>
          </w:p>
          <w:p w14:paraId="3F08387A" w14:textId="77777777" w:rsidR="007D7245" w:rsidRPr="007D7245" w:rsidRDefault="007D7245" w:rsidP="007D7245">
            <w:pPr>
              <w:pStyle w:val="NoSpacing"/>
              <w:rPr>
                <w:rFonts w:ascii="Times New Roman" w:hAnsi="Times New Roman" w:cs="Times New Roman"/>
                <w:sz w:val="22"/>
                <w:szCs w:val="22"/>
                <w:lang w:eastAsia="en-US"/>
              </w:rPr>
            </w:pPr>
          </w:p>
          <w:p w14:paraId="396B88B2"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https://vpt.lrv.lt/lt/pasalinimo-pagrindai-1/nepatikimu-koncesininku-sarasas-1/nepatikimu-koncesininku-sarasas/</w:t>
            </w:r>
          </w:p>
          <w:p w14:paraId="6D67EF7A" w14:textId="77777777" w:rsidR="007D7245" w:rsidRPr="007D7245" w:rsidRDefault="007D7245" w:rsidP="007D7245">
            <w:pPr>
              <w:pStyle w:val="NoSpacing"/>
              <w:rPr>
                <w:rFonts w:ascii="Times New Roman" w:hAnsi="Times New Roman" w:cs="Times New Roman"/>
                <w:sz w:val="22"/>
                <w:szCs w:val="22"/>
                <w:lang w:eastAsia="en-US"/>
              </w:rPr>
            </w:pPr>
          </w:p>
          <w:p w14:paraId="0EBFD117" w14:textId="475AFADB" w:rsidR="00671B52" w:rsidRPr="00AD0F00" w:rsidRDefault="007D7245" w:rsidP="007D7245">
            <w:r w:rsidRPr="007D7245">
              <w:t>Iš ne Lietuvoje įsteigtų subjektų reikalaujama atitinkamos užsienio šalies kompetentingos institucijos dokumento*.</w:t>
            </w:r>
          </w:p>
        </w:tc>
        <w:tc>
          <w:tcPr>
            <w:tcW w:w="1985" w:type="dxa"/>
          </w:tcPr>
          <w:p w14:paraId="4DBB75A6" w14:textId="77777777" w:rsidR="007D7245" w:rsidRPr="007D7245" w:rsidRDefault="007D7245" w:rsidP="007D7245">
            <w:r w:rsidRPr="007D7245">
              <w:t>tiekėjas arba visi tiekėjų grupės nariai atskirai, subtiekėjas ar kitas ūkio subjektas, kurio pajėgumais remiasi tiekėjas</w:t>
            </w:r>
          </w:p>
          <w:p w14:paraId="6FC50AD0" w14:textId="188F54F8" w:rsidR="00671B52" w:rsidRPr="00AD0F00" w:rsidRDefault="00671B52" w:rsidP="00E04345"/>
        </w:tc>
      </w:tr>
      <w:tr w:rsidR="00671B52" w:rsidRPr="00AD0F00" w14:paraId="5248C617" w14:textId="77777777" w:rsidTr="00671B52">
        <w:tc>
          <w:tcPr>
            <w:tcW w:w="555" w:type="dxa"/>
          </w:tcPr>
          <w:p w14:paraId="34F454E3" w14:textId="77777777" w:rsidR="00671B52" w:rsidRPr="00AD0F00" w:rsidRDefault="00671B52" w:rsidP="00BE4F62">
            <w:r w:rsidRPr="00AD0F00">
              <w:lastRenderedPageBreak/>
              <w:t>10.</w:t>
            </w:r>
          </w:p>
        </w:tc>
        <w:tc>
          <w:tcPr>
            <w:tcW w:w="3437" w:type="dxa"/>
          </w:tcPr>
          <w:p w14:paraId="5D40E96B" w14:textId="77777777" w:rsidR="007D7245" w:rsidRDefault="007D7245" w:rsidP="007D7245">
            <w:r>
              <w:t>Tiekėjas yra padaręs rimtą profesinį pažeidimą, dėl kurio perkančioji</w:t>
            </w:r>
          </w:p>
          <w:p w14:paraId="1E478816" w14:textId="77777777" w:rsidR="007D7245" w:rsidRDefault="007D7245" w:rsidP="007D7245">
            <w:r>
              <w:t>organizacija abejoja tiekėjo sąžiningumu, kai jis yra padaręs finansinės atskaitomybės ir audito teisės aktų pažeidimą ir nuo jo padarymo dienos praėjo mažiau kaip vieni metai.</w:t>
            </w:r>
          </w:p>
          <w:p w14:paraId="1C695C03" w14:textId="2306F710" w:rsidR="00671B52" w:rsidRPr="00AD0F00" w:rsidRDefault="00671B52" w:rsidP="00E04345"/>
        </w:tc>
        <w:tc>
          <w:tcPr>
            <w:tcW w:w="4536" w:type="dxa"/>
          </w:tcPr>
          <w:p w14:paraId="191318EE" w14:textId="77777777" w:rsidR="007D7245" w:rsidRDefault="007D7245" w:rsidP="007D7245">
            <w:r>
              <w:t xml:space="preserve">Iš Lietuvoje įsteigtų subjektų įrodančių dokumentų nereikalaujama. Užtenka pateikto EBVPD. </w:t>
            </w:r>
          </w:p>
          <w:p w14:paraId="0CB01ABC" w14:textId="77777777" w:rsidR="007D7245" w:rsidRDefault="007D7245" w:rsidP="007D7245"/>
          <w:p w14:paraId="5AFE6195" w14:textId="77777777" w:rsidR="007D7245" w:rsidRDefault="007D7245" w:rsidP="007D7245">
            <w:r>
              <w:t>Priimant sprendimus dėl tiekėjo pašalinimo iš pirkimo procedūros šiame punkte nurodytu pašalinimo pagrindu, be kita ko, atsižvelgiama į nacionalinėje duomenų bazėje adresu: https://www.registrucentras.lt/jar/p/index.php</w:t>
            </w:r>
          </w:p>
          <w:p w14:paraId="6BF26F50" w14:textId="77777777" w:rsidR="007D7245" w:rsidRDefault="007D7245" w:rsidP="007D7245">
            <w:r>
              <w:t>paskelbtą informaciją, taip pat į šiame informaciniame pranešime pateiktą informaciją:</w:t>
            </w:r>
          </w:p>
          <w:p w14:paraId="4EA53644" w14:textId="77777777" w:rsidR="007D7245" w:rsidRDefault="007D7245" w:rsidP="007D7245">
            <w:r>
              <w:t>https://vpt.lrv.lt/lt/naujienos-3/finansiniu-ataskaitu-nepateikimas-gali-tapti-kliutimi-dalyvauti-viesuosiuose-pirkimuose/</w:t>
            </w:r>
          </w:p>
          <w:p w14:paraId="331F9F41" w14:textId="77777777" w:rsidR="007D7245" w:rsidRDefault="007D7245" w:rsidP="007D7245"/>
          <w:p w14:paraId="10FBA6E0" w14:textId="5F2D3E34" w:rsidR="00671B52" w:rsidRPr="00AD0F00" w:rsidRDefault="007D7245" w:rsidP="007D7245">
            <w:r>
              <w:t>Iš ne Lietuvoje įsteigtų subjektų reikalaujama atitinkamos užsienio šalies kompetentingos institucijos dokumento*.</w:t>
            </w:r>
          </w:p>
        </w:tc>
        <w:tc>
          <w:tcPr>
            <w:tcW w:w="1985" w:type="dxa"/>
          </w:tcPr>
          <w:p w14:paraId="0FF2E33B" w14:textId="77777777" w:rsidR="007D7245" w:rsidRPr="007D7245" w:rsidRDefault="007D7245" w:rsidP="007D7245">
            <w:r w:rsidRPr="007D7245">
              <w:t>tiekėjas arba visi tiekėjų grupės nariai atskirai, subtiekėjas ar kitas ūkio subjektas, kurio pajėgumais remiasi tiekėjas</w:t>
            </w:r>
          </w:p>
          <w:p w14:paraId="213D934D" w14:textId="5A4B25B8" w:rsidR="00671B52" w:rsidRPr="00AD0F00" w:rsidRDefault="00671B52" w:rsidP="00E04345"/>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462DB570" w:rsidR="00671B52" w:rsidRPr="00AD0F00" w:rsidRDefault="007D7245" w:rsidP="00E04345">
            <w:r w:rsidRPr="007D7245">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4536" w:type="dxa"/>
          </w:tcPr>
          <w:p w14:paraId="2134CD78" w14:textId="77777777" w:rsidR="007D7245" w:rsidRDefault="007D7245" w:rsidP="007D7245">
            <w:r>
              <w:t>Iš Lietuvoje įsteigtų subjektų įrodančių dokumentų nereikalaujama. Užtenka pateikto EBVPD.</w:t>
            </w:r>
          </w:p>
          <w:p w14:paraId="01BB472B" w14:textId="77777777" w:rsidR="007D7245" w:rsidRDefault="007D7245" w:rsidP="007D7245"/>
          <w:p w14:paraId="08A5F68B" w14:textId="77777777" w:rsidR="007D7245" w:rsidRDefault="007D7245" w:rsidP="007D7245">
            <w:r>
              <w:t>Priimant sprendimus dėl tiekėjo pašalinimo iš pirkimo procedūros šiame punkte nurodytu pašalinimo pagrindu, be kita ko, atsižvelgiama į nacionalinėje duomenų bazėje adresu https://www.vmi.lt/evmi/mokesciu-moketoju-informacija skelbiamą informaciją.</w:t>
            </w:r>
          </w:p>
          <w:p w14:paraId="61EFF5A2" w14:textId="77777777" w:rsidR="007D7245" w:rsidRDefault="007D7245" w:rsidP="007D7245"/>
          <w:p w14:paraId="69B3F4E3" w14:textId="4DAF2F18" w:rsidR="00671B52" w:rsidRPr="00AD0F00" w:rsidRDefault="007D7245" w:rsidP="007D7245">
            <w:r>
              <w:t>Iš ne Lietuvoje įsteigtų subjektų reikalaujama atitinkamos užsienio šalies kompetentingos institucijos dokumento*.</w:t>
            </w:r>
          </w:p>
        </w:tc>
        <w:tc>
          <w:tcPr>
            <w:tcW w:w="1985" w:type="dxa"/>
          </w:tcPr>
          <w:p w14:paraId="1B68E9FA" w14:textId="77777777" w:rsidR="007D7245" w:rsidRPr="007D7245" w:rsidRDefault="007D7245" w:rsidP="007D7245">
            <w:r w:rsidRPr="007D7245">
              <w:t>tiekėjas arba visi tiekėjų grupės nariai atskirai, subtiekėjas ar kitas ūkio subjektas, kurio pajėgumais remiasi tiekėjas</w:t>
            </w:r>
          </w:p>
          <w:p w14:paraId="37C69257" w14:textId="0717140D" w:rsidR="00671B52" w:rsidRPr="00AD0F00" w:rsidRDefault="00671B52" w:rsidP="00E04345"/>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58DBEDD8" w:rsidR="005F46B5" w:rsidRPr="00AD0F00" w:rsidRDefault="007D7245" w:rsidP="00E04345">
            <w:r w:rsidRPr="007D724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48F4375"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Iš Lietuvoje įsteigtų subjektų įrodančių dokumentų nereikalaujama. Užtenka pateikto EBVPD.</w:t>
            </w:r>
          </w:p>
          <w:p w14:paraId="071B96BB" w14:textId="77777777" w:rsidR="007D7245" w:rsidRPr="007D7245" w:rsidRDefault="007D7245" w:rsidP="007D7245">
            <w:pPr>
              <w:pStyle w:val="NoSpacing"/>
              <w:rPr>
                <w:rFonts w:ascii="Times New Roman" w:hAnsi="Times New Roman" w:cs="Times New Roman"/>
                <w:sz w:val="22"/>
                <w:szCs w:val="22"/>
                <w:lang w:eastAsia="en-US"/>
              </w:rPr>
            </w:pPr>
          </w:p>
          <w:p w14:paraId="48723264"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 xml:space="preserve">Priimant sprendimus dėl tiekėjo pašalinimo iš pirkimo procedūros šiame punkte nurodytu pašalinimo pagrindu, be kita ko, atsižvelgiama į nacionalinėje duomenų bazėje adresu: </w:t>
            </w:r>
          </w:p>
          <w:p w14:paraId="6003F17B" w14:textId="77777777" w:rsidR="007D7245" w:rsidRPr="007D7245" w:rsidRDefault="007D7245" w:rsidP="007D7245">
            <w:pPr>
              <w:pStyle w:val="NoSpacing"/>
              <w:rPr>
                <w:rFonts w:ascii="Times New Roman" w:hAnsi="Times New Roman" w:cs="Times New Roman"/>
                <w:sz w:val="22"/>
                <w:szCs w:val="22"/>
                <w:lang w:eastAsia="en-US"/>
              </w:rPr>
            </w:pPr>
            <w:r w:rsidRPr="007D7245">
              <w:rPr>
                <w:rFonts w:ascii="Times New Roman" w:hAnsi="Times New Roman" w:cs="Times New Roman"/>
                <w:sz w:val="22"/>
                <w:szCs w:val="22"/>
                <w:lang w:eastAsia="en-US"/>
              </w:rPr>
              <w:t>https://kt.gov.lt/lt/atviri-duomenys/diskvalifikavimas-is-viesuju-pirkimu skelbiamą informaciją.</w:t>
            </w:r>
          </w:p>
          <w:p w14:paraId="1253DCA5" w14:textId="77777777" w:rsidR="007D7245" w:rsidRPr="007D7245" w:rsidRDefault="007D7245" w:rsidP="007D7245">
            <w:pPr>
              <w:pStyle w:val="NoSpacing"/>
              <w:rPr>
                <w:rFonts w:ascii="Times New Roman" w:hAnsi="Times New Roman" w:cs="Times New Roman"/>
                <w:sz w:val="22"/>
                <w:szCs w:val="22"/>
                <w:lang w:eastAsia="en-US"/>
              </w:rPr>
            </w:pPr>
          </w:p>
          <w:p w14:paraId="2C53CD32" w14:textId="36445B11" w:rsidR="005F46B5" w:rsidRPr="00AD0F00" w:rsidRDefault="007D7245" w:rsidP="007D7245">
            <w:r w:rsidRPr="007D7245">
              <w:t>Iš ne Lietuvoje įsteigtų subjektų reikalaujama atitinkamos užsienio šalies kompetentingos institucijos dokumento*.</w:t>
            </w:r>
          </w:p>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323401B3" w14:textId="77777777" w:rsidR="00255254" w:rsidRPr="007A5F35" w:rsidRDefault="00255254" w:rsidP="0025525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9"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0BB30634" w14:textId="77777777" w:rsidR="007D7245" w:rsidRDefault="007D7245" w:rsidP="002F4264">
      <w:pPr>
        <w:pStyle w:val="BodyA"/>
        <w:widowControl w:val="0"/>
        <w:jc w:val="center"/>
        <w:rPr>
          <w:rFonts w:ascii="Times New Roman" w:hAnsi="Times New Roman" w:cs="Times New Roman"/>
          <w:b/>
          <w:bCs/>
          <w:sz w:val="22"/>
          <w:szCs w:val="22"/>
          <w:lang w:val="lt-LT"/>
        </w:rPr>
      </w:pPr>
    </w:p>
    <w:p w14:paraId="199A1AB8" w14:textId="77777777" w:rsidR="007D7245" w:rsidRDefault="007D7245" w:rsidP="002F4264">
      <w:pPr>
        <w:pStyle w:val="BodyA"/>
        <w:widowControl w:val="0"/>
        <w:jc w:val="center"/>
        <w:rPr>
          <w:rFonts w:ascii="Times New Roman" w:hAnsi="Times New Roman" w:cs="Times New Roman"/>
          <w:b/>
          <w:bCs/>
          <w:sz w:val="22"/>
          <w:szCs w:val="22"/>
          <w:lang w:val="lt-LT"/>
        </w:rPr>
      </w:pPr>
    </w:p>
    <w:p w14:paraId="129C7E7D" w14:textId="77777777" w:rsidR="007D7245" w:rsidRDefault="007D7245" w:rsidP="002F4264">
      <w:pPr>
        <w:pStyle w:val="BodyA"/>
        <w:widowControl w:val="0"/>
        <w:jc w:val="center"/>
        <w:rPr>
          <w:rFonts w:ascii="Times New Roman" w:hAnsi="Times New Roman" w:cs="Times New Roman"/>
          <w:b/>
          <w:bCs/>
          <w:sz w:val="22"/>
          <w:szCs w:val="22"/>
          <w:lang w:val="lt-LT"/>
        </w:rPr>
      </w:pPr>
    </w:p>
    <w:p w14:paraId="10066E1B" w14:textId="77777777" w:rsidR="007D7245" w:rsidRDefault="007D7245" w:rsidP="002F4264">
      <w:pPr>
        <w:pStyle w:val="BodyA"/>
        <w:widowControl w:val="0"/>
        <w:jc w:val="center"/>
        <w:rPr>
          <w:rFonts w:ascii="Times New Roman" w:hAnsi="Times New Roman" w:cs="Times New Roman"/>
          <w:b/>
          <w:bCs/>
          <w:sz w:val="22"/>
          <w:szCs w:val="22"/>
          <w:lang w:val="lt-LT"/>
        </w:rPr>
      </w:pPr>
    </w:p>
    <w:p w14:paraId="4DA1A66A" w14:textId="77777777" w:rsidR="007D7245" w:rsidRDefault="007D7245" w:rsidP="002F4264">
      <w:pPr>
        <w:pStyle w:val="BodyA"/>
        <w:widowControl w:val="0"/>
        <w:jc w:val="center"/>
        <w:rPr>
          <w:rFonts w:ascii="Times New Roman" w:hAnsi="Times New Roman" w:cs="Times New Roman"/>
          <w:b/>
          <w:bCs/>
          <w:sz w:val="22"/>
          <w:szCs w:val="22"/>
          <w:lang w:val="lt-LT"/>
        </w:rPr>
      </w:pPr>
    </w:p>
    <w:p w14:paraId="28787745" w14:textId="77777777" w:rsidR="007D7245" w:rsidRDefault="007D7245" w:rsidP="002F4264">
      <w:pPr>
        <w:pStyle w:val="BodyA"/>
        <w:widowControl w:val="0"/>
        <w:jc w:val="center"/>
        <w:rPr>
          <w:rFonts w:ascii="Times New Roman" w:hAnsi="Times New Roman" w:cs="Times New Roman"/>
          <w:b/>
          <w:bCs/>
          <w:sz w:val="22"/>
          <w:szCs w:val="22"/>
          <w:lang w:val="lt-LT"/>
        </w:rPr>
      </w:pPr>
    </w:p>
    <w:p w14:paraId="7A90506F" w14:textId="77777777" w:rsidR="007D7245" w:rsidRDefault="007D7245" w:rsidP="002F4264">
      <w:pPr>
        <w:pStyle w:val="BodyA"/>
        <w:widowControl w:val="0"/>
        <w:jc w:val="center"/>
        <w:rPr>
          <w:rFonts w:ascii="Times New Roman" w:hAnsi="Times New Roman" w:cs="Times New Roman"/>
          <w:b/>
          <w:bCs/>
          <w:sz w:val="22"/>
          <w:szCs w:val="22"/>
          <w:lang w:val="lt-LT"/>
        </w:rPr>
      </w:pPr>
    </w:p>
    <w:p w14:paraId="328ABEE5" w14:textId="77777777" w:rsidR="007D7245" w:rsidRDefault="007D7245" w:rsidP="002F4264">
      <w:pPr>
        <w:pStyle w:val="BodyA"/>
        <w:widowControl w:val="0"/>
        <w:jc w:val="center"/>
        <w:rPr>
          <w:rFonts w:ascii="Times New Roman" w:hAnsi="Times New Roman" w:cs="Times New Roman"/>
          <w:b/>
          <w:bCs/>
          <w:sz w:val="22"/>
          <w:szCs w:val="22"/>
          <w:lang w:val="lt-LT"/>
        </w:rPr>
      </w:pPr>
    </w:p>
    <w:p w14:paraId="01D29D95" w14:textId="77777777" w:rsidR="007D7245" w:rsidRDefault="007D7245" w:rsidP="002F4264">
      <w:pPr>
        <w:pStyle w:val="BodyA"/>
        <w:widowControl w:val="0"/>
        <w:jc w:val="center"/>
        <w:rPr>
          <w:rFonts w:ascii="Times New Roman" w:hAnsi="Times New Roman" w:cs="Times New Roman"/>
          <w:b/>
          <w:bCs/>
          <w:sz w:val="22"/>
          <w:szCs w:val="22"/>
          <w:lang w:val="lt-LT"/>
        </w:rPr>
      </w:pPr>
    </w:p>
    <w:p w14:paraId="0B29F203" w14:textId="77777777" w:rsidR="007D7245" w:rsidRDefault="007D7245" w:rsidP="002F4264">
      <w:pPr>
        <w:pStyle w:val="BodyA"/>
        <w:widowControl w:val="0"/>
        <w:jc w:val="center"/>
        <w:rPr>
          <w:rFonts w:ascii="Times New Roman" w:hAnsi="Times New Roman" w:cs="Times New Roman"/>
          <w:b/>
          <w:bCs/>
          <w:sz w:val="22"/>
          <w:szCs w:val="22"/>
          <w:lang w:val="lt-LT"/>
        </w:rPr>
      </w:pPr>
    </w:p>
    <w:p w14:paraId="47CFE213" w14:textId="77777777" w:rsidR="007D7245" w:rsidRDefault="007D7245" w:rsidP="002F4264">
      <w:pPr>
        <w:pStyle w:val="BodyA"/>
        <w:widowControl w:val="0"/>
        <w:jc w:val="center"/>
        <w:rPr>
          <w:rFonts w:ascii="Times New Roman" w:hAnsi="Times New Roman" w:cs="Times New Roman"/>
          <w:b/>
          <w:bCs/>
          <w:sz w:val="22"/>
          <w:szCs w:val="22"/>
          <w:lang w:val="lt-LT"/>
        </w:rPr>
      </w:pPr>
    </w:p>
    <w:p w14:paraId="5189BED1" w14:textId="77777777" w:rsidR="007D7245" w:rsidRDefault="007D7245" w:rsidP="002F4264">
      <w:pPr>
        <w:pStyle w:val="BodyA"/>
        <w:widowControl w:val="0"/>
        <w:jc w:val="center"/>
        <w:rPr>
          <w:rFonts w:ascii="Times New Roman" w:hAnsi="Times New Roman" w:cs="Times New Roman"/>
          <w:b/>
          <w:bCs/>
          <w:sz w:val="22"/>
          <w:szCs w:val="22"/>
          <w:lang w:val="lt-LT"/>
        </w:rPr>
      </w:pPr>
    </w:p>
    <w:p w14:paraId="1E5171D0" w14:textId="77777777" w:rsidR="007D7245" w:rsidRDefault="007D7245" w:rsidP="002F4264">
      <w:pPr>
        <w:pStyle w:val="BodyA"/>
        <w:widowControl w:val="0"/>
        <w:jc w:val="center"/>
        <w:rPr>
          <w:rFonts w:ascii="Times New Roman" w:hAnsi="Times New Roman" w:cs="Times New Roman"/>
          <w:b/>
          <w:bCs/>
          <w:sz w:val="22"/>
          <w:szCs w:val="22"/>
          <w:lang w:val="lt-LT"/>
        </w:rPr>
      </w:pPr>
    </w:p>
    <w:p w14:paraId="3C6B1E0A" w14:textId="77777777" w:rsidR="007D7245" w:rsidRDefault="007D7245" w:rsidP="002F4264">
      <w:pPr>
        <w:pStyle w:val="BodyA"/>
        <w:widowControl w:val="0"/>
        <w:jc w:val="center"/>
        <w:rPr>
          <w:rFonts w:ascii="Times New Roman" w:hAnsi="Times New Roman" w:cs="Times New Roman"/>
          <w:b/>
          <w:bCs/>
          <w:sz w:val="22"/>
          <w:szCs w:val="22"/>
          <w:lang w:val="lt-LT"/>
        </w:rPr>
      </w:pPr>
    </w:p>
    <w:p w14:paraId="7CEC6CFA" w14:textId="77777777" w:rsidR="007D7245" w:rsidRDefault="007D7245" w:rsidP="002F4264">
      <w:pPr>
        <w:pStyle w:val="BodyA"/>
        <w:widowControl w:val="0"/>
        <w:jc w:val="center"/>
        <w:rPr>
          <w:rFonts w:ascii="Times New Roman" w:hAnsi="Times New Roman" w:cs="Times New Roman"/>
          <w:b/>
          <w:bCs/>
          <w:sz w:val="22"/>
          <w:szCs w:val="22"/>
          <w:lang w:val="lt-LT"/>
        </w:rPr>
      </w:pPr>
    </w:p>
    <w:p w14:paraId="0C3D03B1" w14:textId="77777777" w:rsidR="007D7245" w:rsidRDefault="007D7245" w:rsidP="002F4264">
      <w:pPr>
        <w:pStyle w:val="BodyA"/>
        <w:widowControl w:val="0"/>
        <w:jc w:val="center"/>
        <w:rPr>
          <w:rFonts w:ascii="Times New Roman" w:hAnsi="Times New Roman" w:cs="Times New Roman"/>
          <w:b/>
          <w:bCs/>
          <w:sz w:val="22"/>
          <w:szCs w:val="22"/>
          <w:lang w:val="lt-LT"/>
        </w:rPr>
      </w:pPr>
    </w:p>
    <w:p w14:paraId="20CFA955" w14:textId="77777777" w:rsidR="007D7245" w:rsidRDefault="007D7245" w:rsidP="002F4264">
      <w:pPr>
        <w:pStyle w:val="BodyA"/>
        <w:widowControl w:val="0"/>
        <w:jc w:val="center"/>
        <w:rPr>
          <w:rFonts w:ascii="Times New Roman" w:hAnsi="Times New Roman" w:cs="Times New Roman"/>
          <w:b/>
          <w:bCs/>
          <w:sz w:val="22"/>
          <w:szCs w:val="22"/>
          <w:lang w:val="lt-LT"/>
        </w:rPr>
      </w:pPr>
    </w:p>
    <w:p w14:paraId="4FAFAE9E" w14:textId="77777777" w:rsidR="007D7245" w:rsidRDefault="007D7245" w:rsidP="002F4264">
      <w:pPr>
        <w:pStyle w:val="BodyA"/>
        <w:widowControl w:val="0"/>
        <w:jc w:val="center"/>
        <w:rPr>
          <w:rFonts w:ascii="Times New Roman" w:hAnsi="Times New Roman" w:cs="Times New Roman"/>
          <w:b/>
          <w:bCs/>
          <w:sz w:val="22"/>
          <w:szCs w:val="22"/>
          <w:lang w:val="lt-LT"/>
        </w:rPr>
      </w:pPr>
    </w:p>
    <w:p w14:paraId="0979D053" w14:textId="77777777" w:rsidR="007D7245" w:rsidRDefault="007D7245" w:rsidP="002F4264">
      <w:pPr>
        <w:pStyle w:val="BodyA"/>
        <w:widowControl w:val="0"/>
        <w:jc w:val="center"/>
        <w:rPr>
          <w:rFonts w:ascii="Times New Roman" w:hAnsi="Times New Roman" w:cs="Times New Roman"/>
          <w:b/>
          <w:bCs/>
          <w:sz w:val="22"/>
          <w:szCs w:val="22"/>
          <w:lang w:val="lt-LT"/>
        </w:rPr>
      </w:pPr>
    </w:p>
    <w:p w14:paraId="536A4372" w14:textId="77777777" w:rsidR="007D7245" w:rsidRDefault="007D7245" w:rsidP="002F4264">
      <w:pPr>
        <w:pStyle w:val="BodyA"/>
        <w:widowControl w:val="0"/>
        <w:jc w:val="center"/>
        <w:rPr>
          <w:rFonts w:ascii="Times New Roman" w:hAnsi="Times New Roman" w:cs="Times New Roman"/>
          <w:b/>
          <w:bCs/>
          <w:sz w:val="22"/>
          <w:szCs w:val="22"/>
          <w:lang w:val="lt-LT"/>
        </w:rPr>
      </w:pPr>
    </w:p>
    <w:p w14:paraId="33A65A25" w14:textId="77777777" w:rsidR="007D7245" w:rsidRDefault="007D7245" w:rsidP="002F4264">
      <w:pPr>
        <w:pStyle w:val="BodyA"/>
        <w:widowControl w:val="0"/>
        <w:jc w:val="center"/>
        <w:rPr>
          <w:rFonts w:ascii="Times New Roman" w:hAnsi="Times New Roman" w:cs="Times New Roman"/>
          <w:b/>
          <w:bCs/>
          <w:sz w:val="22"/>
          <w:szCs w:val="22"/>
          <w:lang w:val="lt-LT"/>
        </w:rPr>
      </w:pPr>
    </w:p>
    <w:p w14:paraId="0268D48B" w14:textId="77777777" w:rsidR="007D7245" w:rsidRDefault="007D7245" w:rsidP="002F4264">
      <w:pPr>
        <w:pStyle w:val="BodyA"/>
        <w:widowControl w:val="0"/>
        <w:jc w:val="center"/>
        <w:rPr>
          <w:rFonts w:ascii="Times New Roman" w:hAnsi="Times New Roman" w:cs="Times New Roman"/>
          <w:b/>
          <w:bCs/>
          <w:sz w:val="22"/>
          <w:szCs w:val="22"/>
          <w:lang w:val="lt-LT"/>
        </w:rPr>
      </w:pPr>
    </w:p>
    <w:p w14:paraId="1A63C319" w14:textId="77777777" w:rsidR="007D7245" w:rsidRDefault="007D7245" w:rsidP="002F4264">
      <w:pPr>
        <w:pStyle w:val="BodyA"/>
        <w:widowControl w:val="0"/>
        <w:jc w:val="center"/>
        <w:rPr>
          <w:rFonts w:ascii="Times New Roman" w:hAnsi="Times New Roman" w:cs="Times New Roman"/>
          <w:b/>
          <w:bCs/>
          <w:sz w:val="22"/>
          <w:szCs w:val="22"/>
          <w:lang w:val="lt-LT"/>
        </w:rPr>
      </w:pPr>
    </w:p>
    <w:p w14:paraId="25903B9C" w14:textId="77777777" w:rsidR="007D7245" w:rsidRDefault="007D7245" w:rsidP="002F4264">
      <w:pPr>
        <w:pStyle w:val="BodyA"/>
        <w:widowControl w:val="0"/>
        <w:jc w:val="center"/>
        <w:rPr>
          <w:rFonts w:ascii="Times New Roman" w:hAnsi="Times New Roman" w:cs="Times New Roman"/>
          <w:b/>
          <w:bCs/>
          <w:sz w:val="22"/>
          <w:szCs w:val="22"/>
          <w:lang w:val="lt-LT"/>
        </w:rPr>
      </w:pPr>
    </w:p>
    <w:p w14:paraId="332CF733" w14:textId="77777777" w:rsidR="007D7245" w:rsidRDefault="007D7245" w:rsidP="002F4264">
      <w:pPr>
        <w:pStyle w:val="BodyA"/>
        <w:widowControl w:val="0"/>
        <w:jc w:val="center"/>
        <w:rPr>
          <w:rFonts w:ascii="Times New Roman" w:hAnsi="Times New Roman" w:cs="Times New Roman"/>
          <w:b/>
          <w:bCs/>
          <w:sz w:val="22"/>
          <w:szCs w:val="22"/>
          <w:lang w:val="lt-LT"/>
        </w:rPr>
      </w:pPr>
    </w:p>
    <w:p w14:paraId="70FEF02A" w14:textId="77777777" w:rsidR="007D7245" w:rsidRDefault="007D7245" w:rsidP="00255254">
      <w:pPr>
        <w:pStyle w:val="BodyA"/>
        <w:widowControl w:val="0"/>
        <w:rPr>
          <w:rFonts w:ascii="Times New Roman" w:hAnsi="Times New Roman" w:cs="Times New Roman"/>
          <w:b/>
          <w:bCs/>
          <w:sz w:val="22"/>
          <w:szCs w:val="22"/>
          <w:lang w:val="lt-LT"/>
        </w:rPr>
      </w:pPr>
      <w:bookmarkStart w:id="0" w:name="_GoBack"/>
      <w:bookmarkEnd w:id="0"/>
    </w:p>
    <w:p w14:paraId="7301327F" w14:textId="6DE946D2" w:rsidR="002F4264" w:rsidRDefault="00A9786E" w:rsidP="002F4264">
      <w:pPr>
        <w:pStyle w:val="BodyA"/>
        <w:widowControl w:val="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KVALIFIKACINIAI</w:t>
      </w:r>
      <w:r w:rsidR="002F4264" w:rsidRPr="00AD0F00">
        <w:rPr>
          <w:rFonts w:ascii="Times New Roman" w:hAnsi="Times New Roman" w:cs="Times New Roman"/>
          <w:b/>
          <w:bCs/>
          <w:sz w:val="22"/>
          <w:szCs w:val="22"/>
          <w:lang w:val="lt-LT"/>
        </w:rPr>
        <w:t xml:space="preserve">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7D7245" w:rsidRDefault="00300817" w:rsidP="00300817">
      <w:pPr>
        <w:pStyle w:val="Heading"/>
        <w:jc w:val="center"/>
        <w:rPr>
          <w:rFonts w:cs="Times New Roman"/>
          <w:b w:val="0"/>
          <w:lang w:val="lt-LT"/>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2653586D" w:rsidR="005F1855" w:rsidRPr="005F1855" w:rsidRDefault="005F1855" w:rsidP="00A9786E">
            <w:pPr>
              <w:rPr>
                <w:bCs/>
                <w:color w:val="404040" w:themeColor="text1" w:themeTint="BF"/>
              </w:rPr>
            </w:pPr>
            <w:r w:rsidRPr="00A9786E">
              <w:rPr>
                <w:bCs/>
              </w:rPr>
              <w:t>Tiekėjas turi teisę verstis</w:t>
            </w:r>
            <w:r w:rsidR="007B4749" w:rsidRPr="00A9786E">
              <w:rPr>
                <w:bCs/>
              </w:rPr>
              <w:t xml:space="preserve"> prekyba</w:t>
            </w:r>
            <w:r w:rsidR="00A9786E" w:rsidRPr="00A9786E">
              <w:rPr>
                <w:bCs/>
              </w:rPr>
              <w:t xml:space="preserve"> maisto produktais.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3739CA5" w14:textId="2E29AC84" w:rsidR="00520D2F" w:rsidRPr="00255254" w:rsidRDefault="007B4749" w:rsidP="007B4749">
            <w:r>
              <w:t xml:space="preserve">Perkančioji organizacija duomenis apie Lietuvos tiekėjus tikrina pati. Tuo atveju, jeigu dėl informacinių sistemų techninių trikdžių Perkančioji organizacija neturės galimybės </w:t>
            </w:r>
            <w:r>
              <w:lastRenderedPageBreak/>
              <w:t>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tc>
        <w:tc>
          <w:tcPr>
            <w:tcW w:w="3117" w:type="dxa"/>
          </w:tcPr>
          <w:p w14:paraId="354D5968" w14:textId="194F39D6" w:rsidR="005F1855" w:rsidRPr="00AD0F00" w:rsidRDefault="00520D2F" w:rsidP="00520D2F">
            <w:pPr>
              <w:rPr>
                <w:b/>
                <w:bCs/>
                <w:color w:val="404040" w:themeColor="text1" w:themeTint="BF"/>
              </w:rPr>
            </w:pPr>
            <w:r>
              <w:lastRenderedPageBreak/>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14331FA5" w:rsidR="00E63529" w:rsidRDefault="002E4974"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2E4974">
              <w:rPr>
                <w:rFonts w:ascii="Times New Roman" w:hAnsi="Times New Roman" w:cs="Times New Roman"/>
                <w:sz w:val="22"/>
                <w:lang w:val="lt-LT"/>
              </w:rPr>
              <w:t xml:space="preserve">Tiekėjas per pastaruosius 3 metus iki pasiūlymo pateikimo termino pabaigos, o jeigu tiekėjas įregistruotas vėliau, per laiką nuo tiekėjo registracijos dienos, pagal </w:t>
            </w:r>
            <w:r w:rsidRPr="002E4974">
              <w:rPr>
                <w:rFonts w:ascii="Times New Roman" w:hAnsi="Times New Roman" w:cs="Times New Roman"/>
                <w:b/>
                <w:sz w:val="22"/>
                <w:lang w:val="lt-LT"/>
              </w:rPr>
              <w:t xml:space="preserve">vieną ar daugiau </w:t>
            </w:r>
            <w:r w:rsidRPr="002E4974">
              <w:rPr>
                <w:rFonts w:ascii="Times New Roman" w:hAnsi="Times New Roman" w:cs="Times New Roman"/>
                <w:sz w:val="22"/>
                <w:lang w:val="lt-LT"/>
              </w:rPr>
              <w:t>įvykdytų ar vykdomų sutarčių yra savo jėgomis</w:t>
            </w:r>
            <w:r w:rsidRPr="002E4974">
              <w:rPr>
                <w:sz w:val="22"/>
                <w:lang w:val="lt-LT"/>
              </w:rPr>
              <w:t xml:space="preserve"> </w:t>
            </w:r>
            <w:r>
              <w:rPr>
                <w:sz w:val="22"/>
                <w:lang w:val="lt-LT"/>
              </w:rPr>
              <w:t>patiek</w:t>
            </w:r>
            <w:r>
              <w:rPr>
                <w:rFonts w:ascii="Times New Roman" w:hAnsi="Times New Roman"/>
                <w:sz w:val="22"/>
                <w:lang w:val="lt-LT"/>
              </w:rPr>
              <w:t xml:space="preserve">ęs </w:t>
            </w:r>
            <w:r w:rsidR="00E63529" w:rsidRPr="006229D9">
              <w:rPr>
                <w:rFonts w:ascii="Times New Roman" w:hAnsi="Times New Roman" w:cs="Times New Roman"/>
                <w:sz w:val="22"/>
                <w:szCs w:val="22"/>
                <w:lang w:val="lt-LT"/>
              </w:rPr>
              <w:t>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75B8C2FF" w:rsidR="0021223F" w:rsidRPr="0021223F"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19 271.00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1163D97D" w:rsidR="0021223F" w:rsidRPr="0021223F"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16 696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223C5DD8" w:rsidR="0021223F" w:rsidRPr="0021223F"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20 427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72E97DA3" w:rsidR="0021223F" w:rsidRPr="0021223F"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20 427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0AE37E4A" w:rsidR="0021223F" w:rsidRPr="0021223F"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8 166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6</w:t>
            </w:r>
            <w:r w:rsidRPr="002C40F9">
              <w:rPr>
                <w:rFonts w:ascii="Times New Roman" w:hAnsi="Times New Roman" w:cs="Times New Roman"/>
                <w:b/>
                <w:i/>
                <w:sz w:val="22"/>
                <w:lang w:val="lt-LT"/>
              </w:rPr>
              <w:t>-ai pirkimo objekto daliai –</w:t>
            </w:r>
          </w:p>
          <w:p w14:paraId="09B46281" w14:textId="03D1F4CA" w:rsidR="002C40F9" w:rsidRDefault="002E4974"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17 130</w:t>
            </w:r>
            <w:r w:rsidR="00EC7BB8">
              <w:rPr>
                <w:rFonts w:ascii="Times New Roman" w:hAnsi="Times New Roman" w:cs="Times New Roman"/>
                <w:sz w:val="22"/>
                <w:szCs w:val="22"/>
                <w:lang w:val="lt-LT"/>
              </w:rPr>
              <w:t>.00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750A5FB7" w:rsidR="0021223F" w:rsidRPr="0021223F" w:rsidRDefault="002E4974"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27 248</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4D52B3C0" w:rsidR="0021223F" w:rsidRPr="002E4974" w:rsidRDefault="002E497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sz w:val="22"/>
                <w:lang w:val="lt-LT"/>
              </w:rPr>
            </w:pPr>
            <w:r w:rsidRPr="002E4974">
              <w:rPr>
                <w:rFonts w:ascii="Times New Roman" w:hAnsi="Times New Roman" w:cs="Times New Roman"/>
                <w:i/>
                <w:sz w:val="22"/>
                <w:lang w:val="lt-LT"/>
              </w:rPr>
              <w:t>Netaikoma</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36163D46" w:rsidR="0021223F" w:rsidRPr="0021223F"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52 101</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2FD4D46F" w:rsidR="0021223F" w:rsidRPr="0021223F"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11 796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68C8FE45"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18 735.00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743A3018" w:rsidR="0021223F" w:rsidRPr="009E78D9"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sz w:val="22"/>
                <w:lang w:val="lt-LT"/>
              </w:rPr>
            </w:pPr>
            <w:r w:rsidRPr="009E78D9">
              <w:rPr>
                <w:rFonts w:ascii="Times New Roman" w:hAnsi="Times New Roman" w:cs="Times New Roman"/>
                <w:i/>
                <w:sz w:val="22"/>
                <w:lang w:val="lt-LT"/>
              </w:rPr>
              <w:t>Netaikoma</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lastRenderedPageBreak/>
              <w:t>13</w:t>
            </w:r>
            <w:r w:rsidRPr="002C40F9">
              <w:rPr>
                <w:rFonts w:ascii="Times New Roman" w:hAnsi="Times New Roman" w:cs="Times New Roman"/>
                <w:b/>
                <w:i/>
                <w:sz w:val="22"/>
                <w:lang w:val="lt-LT"/>
              </w:rPr>
              <w:t>-ai pirkimo objekto daliai –</w:t>
            </w:r>
          </w:p>
          <w:p w14:paraId="23380EE0" w14:textId="0FA5356C"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9 112</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048F8B7E" w:rsidR="0021223F" w:rsidRPr="009E78D9"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sz w:val="22"/>
                <w:lang w:val="lt-LT"/>
              </w:rPr>
            </w:pPr>
            <w:r w:rsidRPr="009E78D9">
              <w:rPr>
                <w:rFonts w:ascii="Times New Roman" w:hAnsi="Times New Roman" w:cs="Times New Roman"/>
                <w:i/>
                <w:sz w:val="22"/>
                <w:lang w:val="lt-LT"/>
              </w:rPr>
              <w:t>Netaikoma</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26D07DBC"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16 036</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732C1D79"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10 841</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3E2590C6"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15 238</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12B6F902"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17 590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0D1BCE11"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11 622</w:t>
            </w:r>
            <w:r w:rsidR="00853246">
              <w:rPr>
                <w:rFonts w:ascii="Times New Roman" w:hAnsi="Times New Roman" w:cs="Times New Roman"/>
                <w:sz w:val="22"/>
                <w:lang w:val="lt-LT"/>
              </w:rPr>
              <w:t>.00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43E220A7" w:rsidR="0021223F" w:rsidRPr="00144D6E" w:rsidRDefault="009E78D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41 202</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3C12525" w14:textId="2180F52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21-</w:t>
            </w:r>
            <w:r w:rsidRPr="002C40F9">
              <w:rPr>
                <w:rFonts w:ascii="Times New Roman" w:hAnsi="Times New Roman" w:cs="Times New Roman"/>
                <w:b/>
                <w:i/>
                <w:sz w:val="22"/>
                <w:lang w:val="lt-LT"/>
              </w:rPr>
              <w:t>ai pirkimo objekto daliai –</w:t>
            </w:r>
          </w:p>
          <w:p w14:paraId="5FBD3404" w14:textId="6D8D3F7D"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12 672</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3266B48A" w14:textId="74660DB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sidRPr="002C40F9">
              <w:rPr>
                <w:rFonts w:ascii="Times New Roman" w:hAnsi="Times New Roman" w:cs="Times New Roman"/>
                <w:b/>
                <w:i/>
                <w:sz w:val="22"/>
                <w:lang w:val="lt-LT"/>
              </w:rPr>
              <w:t>-ai pirkimo objekto daliai –</w:t>
            </w:r>
          </w:p>
          <w:p w14:paraId="5C35959A" w14:textId="5812CC63" w:rsidR="0021223F" w:rsidRPr="000E0BFA"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sz w:val="22"/>
                <w:lang w:val="lt-LT"/>
              </w:rPr>
            </w:pPr>
            <w:r w:rsidRPr="000E0BFA">
              <w:rPr>
                <w:rFonts w:ascii="Times New Roman" w:hAnsi="Times New Roman" w:cs="Times New Roman"/>
                <w:i/>
                <w:sz w:val="22"/>
                <w:lang w:val="lt-LT"/>
              </w:rPr>
              <w:t>Netaikoma</w:t>
            </w:r>
          </w:p>
          <w:p w14:paraId="24CC0A3E" w14:textId="1CF6A8E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sidRPr="002C40F9">
              <w:rPr>
                <w:rFonts w:ascii="Times New Roman" w:hAnsi="Times New Roman" w:cs="Times New Roman"/>
                <w:b/>
                <w:i/>
                <w:sz w:val="22"/>
                <w:lang w:val="lt-LT"/>
              </w:rPr>
              <w:t>-ai pirkimo objekto daliai –</w:t>
            </w:r>
          </w:p>
          <w:p w14:paraId="22DB056B" w14:textId="5346F78B"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43 410</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276D644" w14:textId="376449D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sidRPr="002C40F9">
              <w:rPr>
                <w:rFonts w:ascii="Times New Roman" w:hAnsi="Times New Roman" w:cs="Times New Roman"/>
                <w:b/>
                <w:i/>
                <w:sz w:val="22"/>
                <w:lang w:val="lt-LT"/>
              </w:rPr>
              <w:t>-ai pirkimo objekto daliai –</w:t>
            </w:r>
          </w:p>
          <w:p w14:paraId="57E3030F" w14:textId="65CA5191"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94 808</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7C0E8E" w14:textId="0A61253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sidRPr="002C40F9">
              <w:rPr>
                <w:rFonts w:ascii="Times New Roman" w:hAnsi="Times New Roman" w:cs="Times New Roman"/>
                <w:b/>
                <w:i/>
                <w:sz w:val="22"/>
                <w:lang w:val="lt-LT"/>
              </w:rPr>
              <w:t>-ai pirkimo objekto daliai –</w:t>
            </w:r>
          </w:p>
          <w:p w14:paraId="394A2DEA" w14:textId="7B988CE5"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16 036</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1F6FB1" w14:textId="36CC33D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sidRPr="002C40F9">
              <w:rPr>
                <w:rFonts w:ascii="Times New Roman" w:hAnsi="Times New Roman" w:cs="Times New Roman"/>
                <w:b/>
                <w:i/>
                <w:sz w:val="22"/>
                <w:lang w:val="lt-LT"/>
              </w:rPr>
              <w:t>-ai pirkimo objekto daliai –</w:t>
            </w:r>
          </w:p>
          <w:p w14:paraId="5CFE3FCC" w14:textId="3A2CF64B"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44 289</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43D948C3" w14:textId="11AAA2A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AB06CD7" w14:textId="698DD6E5" w:rsidR="0021223F" w:rsidRPr="00144D6E" w:rsidRDefault="000E0BFA"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23 135</w:t>
            </w:r>
            <w:r w:rsidR="008258A9">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7AA5BB4" w14:textId="66CC3556"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28</w:t>
            </w:r>
            <w:r w:rsidRPr="002C40F9">
              <w:rPr>
                <w:rFonts w:ascii="Times New Roman" w:hAnsi="Times New Roman" w:cs="Times New Roman"/>
                <w:b/>
                <w:i/>
                <w:sz w:val="22"/>
                <w:lang w:val="lt-LT"/>
              </w:rPr>
              <w:t>-ai pirkimo objekto daliai –</w:t>
            </w:r>
          </w:p>
          <w:p w14:paraId="130465C4" w14:textId="359DB1B8" w:rsidR="00F11B4B" w:rsidRDefault="000E0BFA"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19 973</w:t>
            </w:r>
            <w:r w:rsidR="008258A9">
              <w:rPr>
                <w:rFonts w:ascii="Times New Roman" w:hAnsi="Times New Roman" w:cs="Times New Roman"/>
                <w:sz w:val="22"/>
                <w:lang w:val="lt-LT"/>
              </w:rPr>
              <w:t>.00</w:t>
            </w:r>
            <w:r w:rsidR="007E0B85" w:rsidRPr="007E0B85">
              <w:rPr>
                <w:rFonts w:ascii="Times New Roman" w:hAnsi="Times New Roman" w:cs="Times New Roman"/>
                <w:sz w:val="22"/>
                <w:lang w:val="lt-LT"/>
              </w:rPr>
              <w:t xml:space="preserve"> EUR be PVM</w:t>
            </w: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 xml:space="preserve">vykdomas sutartis, laikoma, kad jo patirtis atitinka keliamą reikalavimą, jei vykdomos sutarties/vykdomų sutarčių įvykdyta dalis/dalys per pastaruosius 3 metus arba per laiką nuo tiekėjo </w:t>
            </w:r>
            <w:r w:rsidRPr="00E63529">
              <w:rPr>
                <w:rFonts w:ascii="Times New Roman" w:hAnsi="Times New Roman" w:cs="Times New Roman"/>
                <w:sz w:val="22"/>
                <w:lang w:val="lt-LT"/>
              </w:rPr>
              <w:lastRenderedPageBreak/>
              <w:t>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A9786E">
              <w:rPr>
                <w:i/>
                <w:lang w:val="lt-LT"/>
              </w:rPr>
              <w:t>Tiekėjui nedraudžiama remtis sutartimi, kurią tiekėjas vykdė ne vienas, bet kartu su kitais ūkio subjektais. Tačiau tokiu atveju bus vertinami būtent konkretaus tiekėjo, dalyvaujančio viešajame</w:t>
            </w:r>
            <w:r w:rsidRPr="007D7245">
              <w:rPr>
                <w:i/>
                <w:lang w:val="lt-LT"/>
              </w:rPr>
              <w:t xml:space="preserve"> </w:t>
            </w:r>
            <w:r w:rsidRPr="00A9786E">
              <w:rPr>
                <w:i/>
                <w:lang w:val="lt-LT"/>
              </w:rPr>
              <w:t>pirkime, pristatytų prekių apimtis, vertė, o ne visas vykdytos sutarties objektas.</w:t>
            </w:r>
          </w:p>
        </w:tc>
        <w:tc>
          <w:tcPr>
            <w:tcW w:w="3117" w:type="dxa"/>
          </w:tcPr>
          <w:p w14:paraId="37BE57F8" w14:textId="77777777" w:rsidR="00E63529" w:rsidRDefault="00E63529" w:rsidP="00E63529">
            <w:r>
              <w:t>Tiekėjas arba bent vienas tiekėjų grupės narys, jeigu pasiūlymą teikia ūkio subjektų grupė, arba ūkio subjektas, kurio pajėgumais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0"/>
      <w:footerReference w:type="default" r:id="rId11"/>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BF3A6" w14:textId="77777777" w:rsidR="00C320C9" w:rsidRDefault="00C320C9" w:rsidP="00992543">
      <w:r>
        <w:separator/>
      </w:r>
    </w:p>
  </w:endnote>
  <w:endnote w:type="continuationSeparator" w:id="0">
    <w:p w14:paraId="4EEDC696" w14:textId="77777777" w:rsidR="00C320C9" w:rsidRDefault="00C320C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04DB783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5525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5525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E6107" w14:textId="77777777" w:rsidR="00C320C9" w:rsidRDefault="00C320C9" w:rsidP="00992543">
      <w:r>
        <w:separator/>
      </w:r>
    </w:p>
  </w:footnote>
  <w:footnote w:type="continuationSeparator" w:id="0">
    <w:p w14:paraId="77C5510B" w14:textId="77777777" w:rsidR="00C320C9" w:rsidRDefault="00C320C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0BFA"/>
    <w:rsid w:val="000E5499"/>
    <w:rsid w:val="000F4926"/>
    <w:rsid w:val="000F5A4D"/>
    <w:rsid w:val="000F7661"/>
    <w:rsid w:val="00107235"/>
    <w:rsid w:val="00112591"/>
    <w:rsid w:val="00122FA6"/>
    <w:rsid w:val="00134084"/>
    <w:rsid w:val="00134B90"/>
    <w:rsid w:val="00144D6E"/>
    <w:rsid w:val="001545CF"/>
    <w:rsid w:val="0016177B"/>
    <w:rsid w:val="001704B1"/>
    <w:rsid w:val="001948A4"/>
    <w:rsid w:val="001D0B25"/>
    <w:rsid w:val="001E197E"/>
    <w:rsid w:val="001E3507"/>
    <w:rsid w:val="0020294E"/>
    <w:rsid w:val="0020632A"/>
    <w:rsid w:val="0021223F"/>
    <w:rsid w:val="0022474A"/>
    <w:rsid w:val="00230F50"/>
    <w:rsid w:val="00241D96"/>
    <w:rsid w:val="00243F65"/>
    <w:rsid w:val="002473AB"/>
    <w:rsid w:val="00254806"/>
    <w:rsid w:val="00255254"/>
    <w:rsid w:val="002560B8"/>
    <w:rsid w:val="0026261D"/>
    <w:rsid w:val="0027666A"/>
    <w:rsid w:val="00280A92"/>
    <w:rsid w:val="002837C4"/>
    <w:rsid w:val="002A5F6E"/>
    <w:rsid w:val="002B0CCD"/>
    <w:rsid w:val="002B515E"/>
    <w:rsid w:val="002C40F9"/>
    <w:rsid w:val="002D6E65"/>
    <w:rsid w:val="002E4974"/>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B10D7"/>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D7245"/>
    <w:rsid w:val="007E0B85"/>
    <w:rsid w:val="007F6740"/>
    <w:rsid w:val="00805393"/>
    <w:rsid w:val="00811649"/>
    <w:rsid w:val="008258A9"/>
    <w:rsid w:val="00833577"/>
    <w:rsid w:val="008424D5"/>
    <w:rsid w:val="00853246"/>
    <w:rsid w:val="00853A80"/>
    <w:rsid w:val="00865014"/>
    <w:rsid w:val="00865048"/>
    <w:rsid w:val="00873844"/>
    <w:rsid w:val="00873BB3"/>
    <w:rsid w:val="0087581D"/>
    <w:rsid w:val="00886228"/>
    <w:rsid w:val="00890614"/>
    <w:rsid w:val="008A45D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8D9"/>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9786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180E-3068-45F0-835B-923603B7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20033</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2</cp:revision>
  <dcterms:created xsi:type="dcterms:W3CDTF">2025-11-19T06:34:00Z</dcterms:created>
  <dcterms:modified xsi:type="dcterms:W3CDTF">2025-11-19T06:34:00Z</dcterms:modified>
</cp:coreProperties>
</file>