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267A9" w14:textId="35201A52" w:rsidR="009207F4" w:rsidRPr="00FB6A64" w:rsidRDefault="009207F4" w:rsidP="00EA6B9C">
      <w:pPr>
        <w:pStyle w:val="Heading1"/>
        <w:keepNext w:val="0"/>
        <w:keepLines w:val="0"/>
        <w:spacing w:before="0" w:line="240" w:lineRule="auto"/>
        <w:jc w:val="center"/>
        <w:rPr>
          <w:rFonts w:ascii="Arial" w:hAnsi="Arial" w:cs="Arial"/>
          <w:b/>
          <w:color w:val="auto"/>
          <w:sz w:val="28"/>
          <w:szCs w:val="28"/>
          <w:lang w:val="lt-LT"/>
        </w:rPr>
      </w:pPr>
      <w:r w:rsidRPr="00FB6A64">
        <w:rPr>
          <w:noProof/>
          <w:lang w:val="lt-LT"/>
        </w:rPr>
        <w:drawing>
          <wp:inline distT="0" distB="0" distL="0" distR="0" wp14:anchorId="2B9E7D5A" wp14:editId="7A3BBD0F">
            <wp:extent cx="2046232" cy="847725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951" cy="849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14941" w14:textId="77777777" w:rsidR="009207F4" w:rsidRDefault="009207F4" w:rsidP="009207F4">
      <w:pPr>
        <w:rPr>
          <w:lang w:val="lt-LT"/>
        </w:rPr>
      </w:pPr>
    </w:p>
    <w:p w14:paraId="63F7580C" w14:textId="77777777" w:rsidR="003A7312" w:rsidRPr="00FB6A64" w:rsidRDefault="003A7312" w:rsidP="009207F4">
      <w:pPr>
        <w:rPr>
          <w:lang w:val="lt-LT"/>
        </w:rPr>
      </w:pPr>
    </w:p>
    <w:p w14:paraId="0DB4E897" w14:textId="2DD2CCF5" w:rsidR="00DB07F9" w:rsidRPr="00C726FA" w:rsidRDefault="00DB07F9" w:rsidP="00DB07F9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</w:t>
      </w:r>
      <w:r w:rsidR="00F9045B">
        <w:rPr>
          <w:rFonts w:ascii="Arial" w:eastAsia="Arial" w:hAnsi="Arial" w:cs="Arial"/>
        </w:rPr>
        <w:t xml:space="preserve">      </w:t>
      </w:r>
      <w:r w:rsidR="00A800E0">
        <w:rPr>
          <w:rFonts w:ascii="Arial" w:eastAsia="Arial" w:hAnsi="Arial" w:cs="Arial"/>
        </w:rPr>
        <w:t xml:space="preserve"> </w:t>
      </w:r>
      <w:r w:rsidRPr="00C726FA">
        <w:rPr>
          <w:rFonts w:ascii="Arial" w:eastAsia="Arial" w:hAnsi="Arial" w:cs="Arial"/>
        </w:rPr>
        <w:t xml:space="preserve">PATVIRTINTA </w:t>
      </w:r>
    </w:p>
    <w:p w14:paraId="704B9283" w14:textId="11D121E4" w:rsidR="00DB07F9" w:rsidRPr="003A7312" w:rsidRDefault="00DB07F9" w:rsidP="00DB07F9">
      <w:pPr>
        <w:jc w:val="right"/>
        <w:rPr>
          <w:rFonts w:ascii="Arial" w:eastAsia="Arial" w:hAnsi="Arial" w:cs="Arial"/>
          <w:lang w:val="lt-LT"/>
        </w:rPr>
      </w:pPr>
      <w:r w:rsidRPr="003A7312">
        <w:rPr>
          <w:rFonts w:ascii="Arial" w:eastAsia="Arial" w:hAnsi="Arial" w:cs="Arial"/>
          <w:lang w:val="lt-LT"/>
        </w:rPr>
        <w:t>Viešojo pirkimo komisijos 2025-</w:t>
      </w:r>
      <w:r w:rsidR="001A745A">
        <w:rPr>
          <w:rFonts w:ascii="Arial" w:eastAsia="Arial" w:hAnsi="Arial" w:cs="Arial"/>
          <w:lang w:val="lt-LT"/>
        </w:rPr>
        <w:t>1</w:t>
      </w:r>
      <w:r w:rsidR="00AA23EA">
        <w:rPr>
          <w:rFonts w:ascii="Arial" w:eastAsia="Arial" w:hAnsi="Arial" w:cs="Arial"/>
          <w:lang w:val="lt-LT"/>
        </w:rPr>
        <w:t>2</w:t>
      </w:r>
      <w:r w:rsidRPr="003A7312">
        <w:rPr>
          <w:rFonts w:ascii="Arial" w:eastAsia="Arial" w:hAnsi="Arial" w:cs="Arial"/>
          <w:lang w:val="lt-LT"/>
        </w:rPr>
        <w:t>-</w:t>
      </w:r>
      <w:r w:rsidR="00AA23EA">
        <w:rPr>
          <w:rFonts w:ascii="Arial" w:eastAsia="Arial" w:hAnsi="Arial" w:cs="Arial"/>
          <w:lang w:val="lt-LT"/>
        </w:rPr>
        <w:t>0</w:t>
      </w:r>
      <w:r w:rsidR="0017002F">
        <w:rPr>
          <w:rFonts w:ascii="Arial" w:eastAsia="Arial" w:hAnsi="Arial" w:cs="Arial"/>
          <w:lang w:val="lt-LT"/>
        </w:rPr>
        <w:t>3</w:t>
      </w:r>
      <w:r w:rsidRPr="003A7312">
        <w:rPr>
          <w:rFonts w:ascii="Arial" w:eastAsia="Arial" w:hAnsi="Arial" w:cs="Arial"/>
          <w:lang w:val="lt-LT"/>
        </w:rPr>
        <w:t xml:space="preserve"> protokolu Nr. 1</w:t>
      </w:r>
    </w:p>
    <w:p w14:paraId="4DF85E08" w14:textId="2CD54B42" w:rsidR="009207F4" w:rsidRPr="00DB07F9" w:rsidRDefault="009207F4" w:rsidP="0083017E">
      <w:pPr>
        <w:spacing w:after="0"/>
        <w:ind w:left="5103"/>
        <w:rPr>
          <w:rFonts w:ascii="Arial" w:eastAsia="Arial" w:hAnsi="Arial" w:cs="Arial"/>
          <w:i/>
          <w:color w:val="0070C0"/>
          <w:sz w:val="20"/>
          <w:szCs w:val="20"/>
        </w:rPr>
      </w:pPr>
    </w:p>
    <w:p w14:paraId="6273723D" w14:textId="77777777" w:rsidR="009207F4" w:rsidRPr="00FB6A64" w:rsidRDefault="009207F4" w:rsidP="009207F4">
      <w:pPr>
        <w:rPr>
          <w:lang w:val="lt-LT"/>
        </w:rPr>
      </w:pPr>
    </w:p>
    <w:p w14:paraId="13C07034" w14:textId="77777777" w:rsidR="009207F4" w:rsidRPr="00FB6A64" w:rsidRDefault="009207F4" w:rsidP="009207F4">
      <w:pPr>
        <w:rPr>
          <w:lang w:val="lt-LT"/>
        </w:rPr>
      </w:pPr>
    </w:p>
    <w:p w14:paraId="66006FE7" w14:textId="77777777" w:rsidR="009207F4" w:rsidRPr="00FB6A64" w:rsidRDefault="009207F4" w:rsidP="00EA6B9C">
      <w:pPr>
        <w:pStyle w:val="Heading1"/>
        <w:keepNext w:val="0"/>
        <w:keepLines w:val="0"/>
        <w:spacing w:before="0" w:line="240" w:lineRule="auto"/>
        <w:jc w:val="center"/>
        <w:rPr>
          <w:rFonts w:ascii="Arial" w:hAnsi="Arial" w:cs="Arial"/>
          <w:b/>
          <w:color w:val="auto"/>
          <w:sz w:val="28"/>
          <w:szCs w:val="28"/>
          <w:lang w:val="lt-LT"/>
        </w:rPr>
      </w:pPr>
    </w:p>
    <w:p w14:paraId="225FA1CB" w14:textId="77777777" w:rsidR="009207F4" w:rsidRPr="00FB6A64" w:rsidRDefault="009207F4" w:rsidP="00EA6B9C">
      <w:pPr>
        <w:pStyle w:val="Heading1"/>
        <w:keepNext w:val="0"/>
        <w:keepLines w:val="0"/>
        <w:spacing w:before="0" w:line="240" w:lineRule="auto"/>
        <w:jc w:val="center"/>
        <w:rPr>
          <w:rFonts w:ascii="Arial" w:hAnsi="Arial" w:cs="Arial"/>
          <w:b/>
          <w:color w:val="auto"/>
          <w:sz w:val="28"/>
          <w:szCs w:val="28"/>
          <w:lang w:val="lt-LT"/>
        </w:rPr>
      </w:pPr>
    </w:p>
    <w:p w14:paraId="51A43D1C" w14:textId="77777777" w:rsidR="009207F4" w:rsidRPr="00FB6A64" w:rsidRDefault="009207F4" w:rsidP="00EA6B9C">
      <w:pPr>
        <w:pStyle w:val="Heading1"/>
        <w:keepNext w:val="0"/>
        <w:keepLines w:val="0"/>
        <w:spacing w:before="0" w:line="240" w:lineRule="auto"/>
        <w:jc w:val="center"/>
        <w:rPr>
          <w:rFonts w:ascii="Arial" w:hAnsi="Arial" w:cs="Arial"/>
          <w:b/>
          <w:color w:val="auto"/>
          <w:sz w:val="28"/>
          <w:szCs w:val="28"/>
          <w:lang w:val="lt-LT"/>
        </w:rPr>
      </w:pPr>
    </w:p>
    <w:p w14:paraId="4678C8D5" w14:textId="77777777" w:rsidR="009207F4" w:rsidRPr="00FB6A64" w:rsidRDefault="009207F4" w:rsidP="00EA6B9C">
      <w:pPr>
        <w:pStyle w:val="Heading1"/>
        <w:keepNext w:val="0"/>
        <w:keepLines w:val="0"/>
        <w:spacing w:before="0" w:line="240" w:lineRule="auto"/>
        <w:jc w:val="center"/>
        <w:rPr>
          <w:rFonts w:ascii="Arial" w:hAnsi="Arial" w:cs="Arial"/>
          <w:b/>
          <w:color w:val="auto"/>
          <w:sz w:val="28"/>
          <w:szCs w:val="28"/>
          <w:lang w:val="lt-LT"/>
        </w:rPr>
      </w:pPr>
    </w:p>
    <w:p w14:paraId="2CA7F5C0" w14:textId="10EB8A63" w:rsidR="002751BF" w:rsidRPr="00FB6A64" w:rsidRDefault="009207F4" w:rsidP="00EA6B9C">
      <w:pPr>
        <w:pStyle w:val="Heading1"/>
        <w:keepNext w:val="0"/>
        <w:keepLines w:val="0"/>
        <w:spacing w:before="0" w:line="240" w:lineRule="auto"/>
        <w:jc w:val="center"/>
        <w:rPr>
          <w:rFonts w:ascii="Arial" w:hAnsi="Arial" w:cs="Arial"/>
          <w:b/>
          <w:color w:val="auto"/>
          <w:sz w:val="28"/>
          <w:szCs w:val="28"/>
          <w:lang w:val="lt-LT"/>
        </w:rPr>
      </w:pPr>
      <w:r w:rsidRPr="00FB6A64">
        <w:rPr>
          <w:rFonts w:ascii="Arial" w:hAnsi="Arial" w:cs="Arial"/>
          <w:b/>
          <w:color w:val="auto"/>
          <w:sz w:val="28"/>
          <w:szCs w:val="28"/>
          <w:lang w:val="lt-LT"/>
        </w:rPr>
        <w:t>TIEKĖJŲ NAUDOJIMOSI CPO IS TVARKOS APRAŠAS</w:t>
      </w:r>
    </w:p>
    <w:p w14:paraId="50D82081" w14:textId="77777777" w:rsidR="009207F4" w:rsidRPr="00FB6A64" w:rsidRDefault="009207F4" w:rsidP="009207F4">
      <w:pPr>
        <w:pStyle w:val="Heading1"/>
        <w:keepNext w:val="0"/>
        <w:keepLines w:val="0"/>
        <w:spacing w:before="0" w:line="240" w:lineRule="auto"/>
        <w:jc w:val="center"/>
        <w:rPr>
          <w:b/>
          <w:color w:val="auto"/>
          <w:sz w:val="24"/>
          <w:szCs w:val="24"/>
          <w:lang w:val="lt-LT"/>
        </w:rPr>
      </w:pPr>
    </w:p>
    <w:p w14:paraId="01C9A962" w14:textId="1E3E232C" w:rsidR="009207F4" w:rsidRPr="00FB6A64" w:rsidRDefault="009207F4" w:rsidP="009207F4">
      <w:pPr>
        <w:pStyle w:val="Heading1"/>
        <w:keepNext w:val="0"/>
        <w:keepLines w:val="0"/>
        <w:spacing w:before="0" w:line="240" w:lineRule="auto"/>
        <w:jc w:val="center"/>
        <w:rPr>
          <w:rFonts w:ascii="Arial" w:hAnsi="Arial" w:cs="Arial"/>
          <w:b/>
          <w:color w:val="auto"/>
          <w:sz w:val="24"/>
          <w:szCs w:val="24"/>
          <w:lang w:val="lt-LT"/>
        </w:rPr>
      </w:pPr>
      <w:r w:rsidRPr="00FB6A64">
        <w:rPr>
          <w:rFonts w:ascii="Arial" w:hAnsi="Arial" w:cs="Arial"/>
          <w:b/>
          <w:color w:val="auto"/>
          <w:sz w:val="24"/>
          <w:szCs w:val="24"/>
          <w:lang w:val="lt-LT"/>
        </w:rPr>
        <w:t>D DALIS</w:t>
      </w:r>
    </w:p>
    <w:p w14:paraId="75BF8DB8" w14:textId="77777777" w:rsidR="009207F4" w:rsidRPr="00FB6A64" w:rsidRDefault="009207F4" w:rsidP="009207F4">
      <w:pPr>
        <w:rPr>
          <w:rFonts w:ascii="Arial" w:hAnsi="Arial" w:cs="Arial"/>
          <w:sz w:val="28"/>
          <w:szCs w:val="28"/>
          <w:lang w:val="lt-LT"/>
        </w:rPr>
      </w:pPr>
    </w:p>
    <w:p w14:paraId="2436A3B1" w14:textId="77777777" w:rsidR="009207F4" w:rsidRPr="00FB6A64" w:rsidRDefault="009207F4" w:rsidP="009207F4">
      <w:pPr>
        <w:rPr>
          <w:lang w:val="lt-LT"/>
        </w:rPr>
      </w:pPr>
    </w:p>
    <w:p w14:paraId="461AE117" w14:textId="77777777" w:rsidR="009207F4" w:rsidRPr="00FB6A64" w:rsidRDefault="009207F4" w:rsidP="009207F4">
      <w:pPr>
        <w:rPr>
          <w:lang w:val="lt-LT"/>
        </w:rPr>
      </w:pPr>
    </w:p>
    <w:p w14:paraId="4C70B1BF" w14:textId="77777777" w:rsidR="00244754" w:rsidRPr="00FB6A64" w:rsidRDefault="00244754" w:rsidP="009207F4">
      <w:pPr>
        <w:rPr>
          <w:lang w:val="lt-LT"/>
        </w:rPr>
      </w:pPr>
    </w:p>
    <w:p w14:paraId="703C0239" w14:textId="77777777" w:rsidR="00244754" w:rsidRPr="00FB6A64" w:rsidRDefault="00244754" w:rsidP="009207F4">
      <w:pPr>
        <w:rPr>
          <w:lang w:val="lt-LT"/>
        </w:rPr>
      </w:pPr>
    </w:p>
    <w:p w14:paraId="20DC82E8" w14:textId="77777777" w:rsidR="00244754" w:rsidRPr="00FB6A64" w:rsidRDefault="00244754" w:rsidP="009207F4">
      <w:pPr>
        <w:rPr>
          <w:lang w:val="lt-LT"/>
        </w:rPr>
      </w:pPr>
    </w:p>
    <w:p w14:paraId="24AA0B4D" w14:textId="77777777" w:rsidR="00244754" w:rsidRPr="00FB6A64" w:rsidRDefault="00244754" w:rsidP="009207F4">
      <w:pPr>
        <w:rPr>
          <w:lang w:val="lt-LT"/>
        </w:rPr>
      </w:pPr>
    </w:p>
    <w:p w14:paraId="16D1B0ED" w14:textId="77777777" w:rsidR="00244754" w:rsidRPr="00FB6A64" w:rsidRDefault="00244754" w:rsidP="009207F4">
      <w:pPr>
        <w:rPr>
          <w:lang w:val="lt-LT"/>
        </w:rPr>
      </w:pPr>
    </w:p>
    <w:p w14:paraId="22026DE2" w14:textId="77777777" w:rsidR="00244754" w:rsidRPr="00FB6A64" w:rsidRDefault="00244754" w:rsidP="009207F4">
      <w:pPr>
        <w:rPr>
          <w:lang w:val="lt-LT"/>
        </w:rPr>
      </w:pPr>
    </w:p>
    <w:p w14:paraId="2BDDCF7F" w14:textId="77777777" w:rsidR="00244754" w:rsidRDefault="00244754" w:rsidP="009207F4">
      <w:pPr>
        <w:rPr>
          <w:lang w:val="lt-LT"/>
        </w:rPr>
      </w:pPr>
    </w:p>
    <w:p w14:paraId="3DD65FE5" w14:textId="77777777" w:rsidR="00DB07F9" w:rsidRDefault="00DB07F9" w:rsidP="009207F4">
      <w:pPr>
        <w:rPr>
          <w:lang w:val="lt-LT"/>
        </w:rPr>
      </w:pPr>
    </w:p>
    <w:p w14:paraId="7D667405" w14:textId="77777777" w:rsidR="00DB07F9" w:rsidRDefault="00DB07F9" w:rsidP="009207F4">
      <w:pPr>
        <w:rPr>
          <w:lang w:val="lt-LT"/>
        </w:rPr>
      </w:pPr>
    </w:p>
    <w:p w14:paraId="5A9ECF95" w14:textId="77777777" w:rsidR="00DB07F9" w:rsidRDefault="00DB07F9" w:rsidP="009207F4">
      <w:pPr>
        <w:rPr>
          <w:lang w:val="lt-LT"/>
        </w:rPr>
      </w:pPr>
    </w:p>
    <w:p w14:paraId="661BD9D8" w14:textId="77777777" w:rsidR="00DB07F9" w:rsidRPr="00FB6A64" w:rsidRDefault="00DB07F9" w:rsidP="009207F4">
      <w:pPr>
        <w:rPr>
          <w:lang w:val="lt-LT"/>
        </w:rPr>
      </w:pPr>
    </w:p>
    <w:p w14:paraId="428B9114" w14:textId="77777777" w:rsidR="009E0EEA" w:rsidRPr="00FB6A64" w:rsidRDefault="002751BF" w:rsidP="009E0EEA">
      <w:pPr>
        <w:pStyle w:val="Heading1"/>
        <w:keepNext w:val="0"/>
        <w:keepLines w:val="0"/>
        <w:spacing w:before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lt-LT"/>
        </w:rPr>
      </w:pPr>
      <w:r w:rsidRPr="00FB6A64">
        <w:rPr>
          <w:b/>
          <w:sz w:val="24"/>
          <w:szCs w:val="24"/>
          <w:lang w:val="lt-LT"/>
        </w:rPr>
        <w:lastRenderedPageBreak/>
        <w:tab/>
      </w:r>
    </w:p>
    <w:p w14:paraId="7F498D4B" w14:textId="77777777" w:rsidR="00A953EE" w:rsidRPr="00FB6A64" w:rsidRDefault="00A953EE" w:rsidP="00A953EE">
      <w:pPr>
        <w:pStyle w:val="Heading1"/>
        <w:keepNext w:val="0"/>
        <w:keepLines w:val="0"/>
        <w:numPr>
          <w:ilvl w:val="0"/>
          <w:numId w:val="3"/>
        </w:numPr>
        <w:spacing w:before="0" w:line="240" w:lineRule="auto"/>
        <w:jc w:val="both"/>
        <w:rPr>
          <w:rFonts w:ascii="Arial" w:hAnsi="Arial" w:cs="Arial"/>
          <w:b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b/>
          <w:color w:val="000000"/>
          <w:sz w:val="21"/>
          <w:szCs w:val="21"/>
          <w:lang w:val="lt-LT"/>
        </w:rPr>
        <w:t>Vartojamos sąvokos</w:t>
      </w:r>
    </w:p>
    <w:p w14:paraId="43BE7F11" w14:textId="77777777" w:rsidR="00A953EE" w:rsidRPr="00FB6A64" w:rsidRDefault="00A953EE" w:rsidP="008800FB">
      <w:pPr>
        <w:pStyle w:val="Heading2"/>
        <w:keepNext w:val="0"/>
        <w:numPr>
          <w:ilvl w:val="1"/>
          <w:numId w:val="3"/>
        </w:numPr>
        <w:spacing w:before="0" w:beforeAutospacing="0" w:after="0" w:line="240" w:lineRule="auto"/>
        <w:rPr>
          <w:rFonts w:ascii="Arial" w:hAnsi="Arial" w:cs="Arial"/>
          <w:sz w:val="21"/>
          <w:szCs w:val="21"/>
          <w:lang w:val="lt-LT"/>
        </w:rPr>
      </w:pPr>
      <w:r w:rsidRPr="00FB6A64">
        <w:rPr>
          <w:rFonts w:ascii="Arial" w:hAnsi="Arial" w:cs="Arial"/>
          <w:b/>
          <w:caps w:val="0"/>
          <w:sz w:val="21"/>
          <w:szCs w:val="21"/>
          <w:lang w:val="lt-LT"/>
        </w:rPr>
        <w:t>Identifikavimo duomenys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- </w:t>
      </w:r>
      <w:r w:rsidRPr="00FB6A64">
        <w:rPr>
          <w:rFonts w:ascii="Arial" w:hAnsi="Arial" w:cs="Arial"/>
          <w:sz w:val="21"/>
          <w:szCs w:val="21"/>
          <w:lang w:val="lt-LT"/>
        </w:rPr>
        <w:t xml:space="preserve">CPO LT 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suteiktos tiekėjo autentiškumą patvirtinančios priemonės, skirtos tiekėjo naudotojams identifikuoti ir jų atliekamiems veiksmams autorizuoti </w:t>
      </w:r>
      <w:r w:rsidRPr="00FB6A64">
        <w:rPr>
          <w:rStyle w:val="Heading1Char"/>
          <w:rFonts w:ascii="Arial" w:eastAsia="Calibri" w:hAnsi="Arial" w:cs="Arial"/>
          <w:color w:val="000000"/>
          <w:sz w:val="21"/>
          <w:szCs w:val="21"/>
          <w:lang w:val="lt-LT"/>
        </w:rPr>
        <w:t>CPO IS.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</w:t>
      </w:r>
    </w:p>
    <w:p w14:paraId="7E1D7CB9" w14:textId="17C38AA5" w:rsidR="00A953EE" w:rsidRPr="00FB6A64" w:rsidRDefault="00A953EE" w:rsidP="008800FB">
      <w:pPr>
        <w:pStyle w:val="Heading2"/>
        <w:keepNext w:val="0"/>
        <w:numPr>
          <w:ilvl w:val="1"/>
          <w:numId w:val="3"/>
        </w:numPr>
        <w:spacing w:before="0" w:beforeAutospacing="0" w:after="0" w:line="240" w:lineRule="auto"/>
        <w:rPr>
          <w:rFonts w:ascii="Arial" w:hAnsi="Arial" w:cs="Arial"/>
          <w:sz w:val="21"/>
          <w:szCs w:val="21"/>
          <w:lang w:val="lt-LT"/>
        </w:rPr>
      </w:pPr>
      <w:r w:rsidRPr="00FB6A64">
        <w:rPr>
          <w:rFonts w:ascii="Arial" w:hAnsi="Arial" w:cs="Arial"/>
          <w:b/>
          <w:caps w:val="0"/>
          <w:sz w:val="21"/>
          <w:szCs w:val="21"/>
          <w:lang w:val="lt-LT"/>
        </w:rPr>
        <w:t>Naudotojas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–</w:t>
      </w:r>
      <w:r w:rsidRPr="00FB6A64">
        <w:rPr>
          <w:rFonts w:ascii="Arial" w:hAnsi="Arial" w:cs="Arial"/>
          <w:sz w:val="21"/>
          <w:szCs w:val="21"/>
          <w:lang w:val="lt-LT"/>
        </w:rPr>
        <w:t xml:space="preserve"> 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tiekėjo registruotas, veiksmus </w:t>
      </w:r>
      <w:r w:rsidR="00E94C66" w:rsidRPr="00FB6A64">
        <w:rPr>
          <w:rStyle w:val="Heading1Char"/>
          <w:rFonts w:ascii="Arial" w:eastAsia="Calibri" w:hAnsi="Arial" w:cs="Arial"/>
          <w:caps w:val="0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>įgaliotas atlikti fizinis asmuo</w:t>
      </w:r>
      <w:r w:rsidR="00E94C66" w:rsidRPr="00FB6A64">
        <w:rPr>
          <w:rFonts w:ascii="Arial" w:hAnsi="Arial" w:cs="Arial"/>
          <w:caps w:val="0"/>
          <w:sz w:val="21"/>
          <w:szCs w:val="21"/>
          <w:lang w:val="lt-LT"/>
        </w:rPr>
        <w:t>.</w:t>
      </w:r>
    </w:p>
    <w:p w14:paraId="4C46C556" w14:textId="77777777" w:rsidR="00A953EE" w:rsidRPr="00FB6A64" w:rsidRDefault="00A953EE" w:rsidP="00A953EE">
      <w:pPr>
        <w:pStyle w:val="Heading2"/>
        <w:keepNext w:val="0"/>
        <w:numPr>
          <w:ilvl w:val="0"/>
          <w:numId w:val="0"/>
        </w:numPr>
        <w:spacing w:before="0" w:beforeAutospacing="0" w:after="0" w:line="240" w:lineRule="auto"/>
        <w:rPr>
          <w:rFonts w:ascii="Arial" w:hAnsi="Arial" w:cs="Arial"/>
          <w:sz w:val="21"/>
          <w:szCs w:val="21"/>
          <w:lang w:val="lt-LT"/>
        </w:rPr>
      </w:pPr>
    </w:p>
    <w:p w14:paraId="613A672A" w14:textId="77777777" w:rsidR="008800FB" w:rsidRPr="00B70EA6" w:rsidRDefault="42E70A94" w:rsidP="1935280D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  <w:lang w:val="en-US"/>
        </w:rPr>
      </w:pPr>
      <w:proofErr w:type="spellStart"/>
      <w:r w:rsidRPr="1935280D">
        <w:rPr>
          <w:rFonts w:ascii="Arial" w:hAnsi="Arial" w:cs="Arial"/>
          <w:b/>
          <w:bCs/>
          <w:sz w:val="21"/>
          <w:szCs w:val="21"/>
          <w:lang w:val="en-US"/>
        </w:rPr>
        <w:t>Registracija</w:t>
      </w:r>
      <w:proofErr w:type="spellEnd"/>
      <w:r w:rsidRPr="1935280D">
        <w:rPr>
          <w:rFonts w:ascii="Arial" w:hAnsi="Arial" w:cs="Arial"/>
          <w:b/>
          <w:bCs/>
          <w:sz w:val="21"/>
          <w:szCs w:val="21"/>
          <w:lang w:val="en-US"/>
        </w:rPr>
        <w:t xml:space="preserve"> </w:t>
      </w:r>
      <w:proofErr w:type="spellStart"/>
      <w:r w:rsidRPr="1935280D">
        <w:rPr>
          <w:rFonts w:ascii="Arial" w:hAnsi="Arial" w:cs="Arial"/>
          <w:b/>
          <w:bCs/>
          <w:sz w:val="21"/>
          <w:szCs w:val="21"/>
          <w:lang w:val="en-US"/>
        </w:rPr>
        <w:t>ir</w:t>
      </w:r>
      <w:proofErr w:type="spellEnd"/>
      <w:r w:rsidRPr="1935280D">
        <w:rPr>
          <w:rFonts w:ascii="Arial" w:hAnsi="Arial" w:cs="Arial"/>
          <w:b/>
          <w:bCs/>
          <w:sz w:val="21"/>
          <w:szCs w:val="21"/>
          <w:lang w:val="en-US"/>
        </w:rPr>
        <w:t xml:space="preserve"> </w:t>
      </w:r>
      <w:proofErr w:type="spellStart"/>
      <w:r w:rsidRPr="1935280D">
        <w:rPr>
          <w:rFonts w:ascii="Arial" w:hAnsi="Arial" w:cs="Arial"/>
          <w:b/>
          <w:bCs/>
          <w:sz w:val="21"/>
          <w:szCs w:val="21"/>
          <w:lang w:val="en-US"/>
        </w:rPr>
        <w:t>veiksmai</w:t>
      </w:r>
      <w:proofErr w:type="spellEnd"/>
      <w:r w:rsidRPr="1935280D">
        <w:rPr>
          <w:rFonts w:ascii="Arial" w:hAnsi="Arial" w:cs="Arial"/>
          <w:b/>
          <w:bCs/>
          <w:sz w:val="21"/>
          <w:szCs w:val="21"/>
          <w:lang w:val="en-US"/>
        </w:rPr>
        <w:t xml:space="preserve"> CPO IS </w:t>
      </w:r>
    </w:p>
    <w:p w14:paraId="1894A23B" w14:textId="341DF06A" w:rsidR="00E90156" w:rsidRPr="00FB6A64" w:rsidRDefault="00E90156" w:rsidP="00E90156">
      <w:pPr>
        <w:pStyle w:val="Heading2"/>
        <w:keepNext w:val="0"/>
        <w:numPr>
          <w:ilvl w:val="1"/>
          <w:numId w:val="3"/>
        </w:numPr>
        <w:spacing w:before="0" w:beforeAutospacing="0" w:after="0" w:line="240" w:lineRule="auto"/>
        <w:rPr>
          <w:rFonts w:ascii="Arial" w:hAnsi="Arial" w:cs="Arial"/>
          <w:caps w:val="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Veiksmus </w:t>
      </w:r>
      <w:r w:rsidRPr="00FB6A64">
        <w:rPr>
          <w:rStyle w:val="Heading1Char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gali atlikti tik Naudotojai, </w:t>
      </w:r>
      <w:r w:rsidR="003D0E8A">
        <w:rPr>
          <w:rFonts w:ascii="Arial" w:hAnsi="Arial" w:cs="Arial"/>
          <w:caps w:val="0"/>
          <w:sz w:val="21"/>
          <w:szCs w:val="21"/>
          <w:lang w:val="lt-LT"/>
        </w:rPr>
        <w:t>naudojantis</w:t>
      </w:r>
      <w:r w:rsidR="003D0E8A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>jiems suteiktus identifikavimo duomenis.</w:t>
      </w:r>
    </w:p>
    <w:p w14:paraId="19208176" w14:textId="1A79E237" w:rsidR="002F6ECA" w:rsidRPr="00FB6A64" w:rsidRDefault="00D21741" w:rsidP="00E90156">
      <w:pPr>
        <w:pStyle w:val="Heading2"/>
        <w:keepNext w:val="0"/>
        <w:numPr>
          <w:ilvl w:val="1"/>
          <w:numId w:val="3"/>
        </w:numPr>
        <w:spacing w:before="0" w:beforeAutospacing="0" w:after="0" w:line="240" w:lineRule="auto"/>
        <w:rPr>
          <w:rFonts w:ascii="Arial" w:hAnsi="Arial" w:cs="Arial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Naudotojų registracija ir veiksmai CPO IS atliekami vadovaujantis šiuo aprašu ir </w:t>
      </w:r>
      <w:r w:rsidR="00EF1289" w:rsidRPr="00FB6A64">
        <w:rPr>
          <w:rFonts w:ascii="Arial" w:hAnsi="Arial" w:cs="Arial"/>
          <w:caps w:val="0"/>
          <w:sz w:val="21"/>
          <w:szCs w:val="21"/>
          <w:lang w:val="lt-LT"/>
        </w:rPr>
        <w:t>CPO LT K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atalogo </w:t>
      </w:r>
      <w:r w:rsidR="00EF1289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tiekėjo registracijos 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>instrukcija</w:t>
      </w:r>
      <w:r w:rsidRPr="00FB6A64">
        <w:rPr>
          <w:rFonts w:ascii="Arial" w:hAnsi="Arial" w:cs="Arial"/>
          <w:sz w:val="21"/>
          <w:szCs w:val="21"/>
          <w:lang w:val="lt-LT"/>
        </w:rPr>
        <w:t>.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Naudotojų </w:t>
      </w:r>
      <w:r w:rsidR="002F6ECA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registracijos tvarka skelbiama CPO IS. </w:t>
      </w:r>
    </w:p>
    <w:p w14:paraId="0F133F0C" w14:textId="77777777" w:rsidR="00E90156" w:rsidRPr="00FB6A64" w:rsidRDefault="00E90156" w:rsidP="00E90156">
      <w:pPr>
        <w:pStyle w:val="Heading2"/>
        <w:keepNext w:val="0"/>
        <w:numPr>
          <w:ilvl w:val="1"/>
          <w:numId w:val="3"/>
        </w:numPr>
        <w:spacing w:before="0" w:beforeAutospacing="0" w:after="0" w:line="240" w:lineRule="auto"/>
        <w:rPr>
          <w:rFonts w:ascii="Arial" w:hAnsi="Arial" w:cs="Arial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sz w:val="21"/>
          <w:szCs w:val="21"/>
          <w:lang w:val="lt-LT"/>
        </w:rPr>
        <w:t>T</w:t>
      </w:r>
      <w:r w:rsidRPr="00FB6A64">
        <w:rPr>
          <w:rFonts w:ascii="Arial" w:hAnsi="Arial" w:cs="Arial"/>
          <w:bCs/>
          <w:caps w:val="0"/>
          <w:sz w:val="21"/>
          <w:szCs w:val="21"/>
          <w:lang w:val="lt-LT"/>
        </w:rPr>
        <w:t>iekėjas registruodamas Naudotojus patvirtina, kad:</w:t>
      </w:r>
    </w:p>
    <w:p w14:paraId="70666528" w14:textId="4298B1CB" w:rsidR="00E90156" w:rsidRPr="00FB6A64" w:rsidRDefault="0064589C" w:rsidP="00E90156">
      <w:pPr>
        <w:pStyle w:val="Heading2"/>
        <w:keepNext w:val="0"/>
        <w:numPr>
          <w:ilvl w:val="2"/>
          <w:numId w:val="3"/>
        </w:numPr>
        <w:tabs>
          <w:tab w:val="num" w:pos="1134"/>
        </w:tabs>
        <w:spacing w:before="0" w:beforeAutospacing="0" w:after="0" w:line="240" w:lineRule="auto"/>
        <w:ind w:firstLine="567"/>
        <w:rPr>
          <w:rFonts w:ascii="Arial" w:hAnsi="Arial" w:cs="Arial"/>
          <w:bCs/>
          <w:caps w:val="0"/>
          <w:sz w:val="21"/>
          <w:szCs w:val="21"/>
          <w:lang w:val="lt-LT"/>
        </w:rPr>
      </w:pPr>
      <w:r w:rsidRPr="00FB6A64">
        <w:rPr>
          <w:rFonts w:ascii="Arial" w:hAnsi="Arial" w:cs="Arial"/>
          <w:bCs/>
          <w:caps w:val="0"/>
          <w:sz w:val="21"/>
          <w:szCs w:val="21"/>
          <w:lang w:val="lt-LT"/>
        </w:rPr>
        <w:t xml:space="preserve"> </w:t>
      </w:r>
      <w:r w:rsidR="00E90156" w:rsidRPr="00FB6A64">
        <w:rPr>
          <w:rFonts w:ascii="Arial" w:hAnsi="Arial" w:cs="Arial"/>
          <w:bCs/>
          <w:caps w:val="0"/>
          <w:sz w:val="21"/>
          <w:szCs w:val="21"/>
          <w:lang w:val="lt-LT"/>
        </w:rPr>
        <w:t xml:space="preserve">yra gavęs registruojamų asmenų sutikimą naudoti jų asmens duomenis </w:t>
      </w:r>
      <w:r w:rsidR="00E90156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CPO </w:t>
      </w:r>
      <w:r w:rsidR="00E90156" w:rsidRPr="00FB6A64">
        <w:rPr>
          <w:rStyle w:val="Heading1Char"/>
          <w:rFonts w:ascii="Arial" w:hAnsi="Arial" w:cs="Arial"/>
          <w:color w:val="000000"/>
          <w:sz w:val="21"/>
          <w:szCs w:val="21"/>
          <w:lang w:val="lt-LT"/>
        </w:rPr>
        <w:t>IS</w:t>
      </w:r>
      <w:r w:rsidR="00E43861" w:rsidRPr="00E43861">
        <w:rPr>
          <w:rStyle w:val="Heading1Char"/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 </w:t>
      </w:r>
      <w:r w:rsidR="00E43861">
        <w:rPr>
          <w:rStyle w:val="Heading1Char"/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ar </w:t>
      </w:r>
      <w:r w:rsidR="00E43861" w:rsidRPr="00A800E0">
        <w:rPr>
          <w:rFonts w:ascii="Arial" w:eastAsiaTheme="majorEastAsia" w:hAnsi="Arial" w:cs="Arial"/>
          <w:caps w:val="0"/>
          <w:color w:val="000000"/>
          <w:sz w:val="21"/>
          <w:szCs w:val="21"/>
          <w:lang w:val="lt-LT"/>
        </w:rPr>
        <w:t>turi kitą teisėtą pagrindą tvarkyti ir CPO LT pateikti Naudotojų asmens duomenis ir juos naudoti CPO IS tikslais</w:t>
      </w:r>
      <w:r w:rsidR="00E90156" w:rsidRPr="00FB6A64">
        <w:rPr>
          <w:rFonts w:ascii="Arial" w:hAnsi="Arial" w:cs="Arial"/>
          <w:bCs/>
          <w:caps w:val="0"/>
          <w:sz w:val="21"/>
          <w:szCs w:val="21"/>
          <w:lang w:val="lt-LT"/>
        </w:rPr>
        <w:t>;</w:t>
      </w:r>
    </w:p>
    <w:p w14:paraId="07A92EEE" w14:textId="20EAECD6" w:rsidR="0064589C" w:rsidRPr="00FB6A64" w:rsidRDefault="0064589C" w:rsidP="0064589C">
      <w:pPr>
        <w:pStyle w:val="Heading2"/>
        <w:keepNext w:val="0"/>
        <w:numPr>
          <w:ilvl w:val="2"/>
          <w:numId w:val="3"/>
        </w:numPr>
        <w:tabs>
          <w:tab w:val="num" w:pos="1134"/>
        </w:tabs>
        <w:spacing w:before="0" w:beforeAutospacing="0" w:after="0" w:line="240" w:lineRule="auto"/>
        <w:ind w:firstLine="567"/>
        <w:rPr>
          <w:rFonts w:ascii="Arial" w:hAnsi="Arial" w:cs="Arial"/>
          <w:bCs/>
          <w:caps w:val="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</w:t>
      </w:r>
      <w:r w:rsidR="00E90156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CPO IS </w:t>
      </w:r>
      <w:r w:rsidR="00E90156" w:rsidRPr="00FB6A64">
        <w:rPr>
          <w:rFonts w:ascii="Arial" w:hAnsi="Arial" w:cs="Arial"/>
          <w:bCs/>
          <w:caps w:val="0"/>
          <w:sz w:val="21"/>
          <w:szCs w:val="21"/>
          <w:lang w:val="lt-LT"/>
        </w:rPr>
        <w:t xml:space="preserve">registruojami Naudotojai yra įgalioti atstovauti (įskaitant pasiūlymo pateikimą), </w:t>
      </w:r>
      <w:r w:rsidR="002A6E3E" w:rsidRPr="00FB6A64">
        <w:rPr>
          <w:rFonts w:ascii="Arial" w:hAnsi="Arial" w:cs="Arial"/>
          <w:bCs/>
          <w:caps w:val="0"/>
          <w:sz w:val="21"/>
          <w:szCs w:val="21"/>
          <w:lang w:val="lt-LT"/>
        </w:rPr>
        <w:t xml:space="preserve">tiekėjui </w:t>
      </w:r>
      <w:r w:rsidR="003D0E8A">
        <w:rPr>
          <w:rFonts w:ascii="Arial" w:hAnsi="Arial" w:cs="Arial"/>
          <w:bCs/>
          <w:caps w:val="0"/>
          <w:sz w:val="21"/>
          <w:szCs w:val="21"/>
          <w:lang w:val="lt-LT"/>
        </w:rPr>
        <w:t>dalyvaujant</w:t>
      </w:r>
      <w:r w:rsidR="003D0E8A" w:rsidRPr="00FB6A64">
        <w:rPr>
          <w:rFonts w:ascii="Arial" w:hAnsi="Arial" w:cs="Arial"/>
          <w:bCs/>
          <w:caps w:val="0"/>
          <w:sz w:val="21"/>
          <w:szCs w:val="21"/>
          <w:lang w:val="lt-LT"/>
        </w:rPr>
        <w:t xml:space="preserve"> </w:t>
      </w:r>
      <w:r w:rsidR="00DA1F4F" w:rsidRPr="00FB6A64">
        <w:rPr>
          <w:rFonts w:ascii="Arial" w:hAnsi="Arial" w:cs="Arial"/>
          <w:bCs/>
          <w:caps w:val="0"/>
          <w:sz w:val="21"/>
          <w:szCs w:val="21"/>
          <w:lang w:val="lt-LT"/>
        </w:rPr>
        <w:t>K</w:t>
      </w:r>
      <w:r w:rsidR="00E90156" w:rsidRPr="00FB6A64">
        <w:rPr>
          <w:rFonts w:ascii="Arial" w:hAnsi="Arial" w:cs="Arial"/>
          <w:caps w:val="0"/>
          <w:sz w:val="21"/>
          <w:szCs w:val="21"/>
          <w:lang w:val="lt-LT"/>
        </w:rPr>
        <w:t>onkrečių pirkimų procedūr</w:t>
      </w:r>
      <w:r w:rsidR="003D0E8A">
        <w:rPr>
          <w:rFonts w:ascii="Arial" w:hAnsi="Arial" w:cs="Arial"/>
          <w:caps w:val="0"/>
          <w:sz w:val="21"/>
          <w:szCs w:val="21"/>
          <w:lang w:val="lt-LT"/>
        </w:rPr>
        <w:t>ose</w:t>
      </w:r>
      <w:r w:rsidR="00E90156" w:rsidRPr="00FB6A64">
        <w:rPr>
          <w:rFonts w:ascii="Arial" w:hAnsi="Arial" w:cs="Arial"/>
          <w:bCs/>
          <w:caps w:val="0"/>
          <w:sz w:val="21"/>
          <w:szCs w:val="21"/>
          <w:lang w:val="lt-LT"/>
        </w:rPr>
        <w:t>;</w:t>
      </w:r>
    </w:p>
    <w:p w14:paraId="7360F794" w14:textId="527A475C" w:rsidR="00E90156" w:rsidRPr="00FB6A64" w:rsidRDefault="0064589C" w:rsidP="0064589C">
      <w:pPr>
        <w:pStyle w:val="Heading2"/>
        <w:keepNext w:val="0"/>
        <w:numPr>
          <w:ilvl w:val="2"/>
          <w:numId w:val="3"/>
        </w:numPr>
        <w:tabs>
          <w:tab w:val="num" w:pos="1134"/>
        </w:tabs>
        <w:spacing w:before="0" w:beforeAutospacing="0" w:after="0" w:line="240" w:lineRule="auto"/>
        <w:ind w:firstLine="567"/>
        <w:rPr>
          <w:rFonts w:ascii="Arial" w:hAnsi="Arial" w:cs="Arial"/>
          <w:caps w:val="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jis sutinka, kad </w:t>
      </w:r>
      <w:r w:rsidR="003D0E8A">
        <w:rPr>
          <w:rFonts w:ascii="Arial" w:hAnsi="Arial" w:cs="Arial"/>
          <w:caps w:val="0"/>
          <w:sz w:val="21"/>
          <w:szCs w:val="21"/>
          <w:lang w:val="lt-LT"/>
        </w:rPr>
        <w:t>N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>audotojams nurodytais el. paštais b</w:t>
      </w:r>
      <w:r w:rsidR="002A6E3E" w:rsidRPr="00FB6A64">
        <w:rPr>
          <w:rFonts w:ascii="Arial" w:hAnsi="Arial" w:cs="Arial"/>
          <w:caps w:val="0"/>
          <w:sz w:val="21"/>
          <w:szCs w:val="21"/>
          <w:lang w:val="lt-LT"/>
        </w:rPr>
        <w:t>ūtų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siunčiami CPO IS pranešimai. </w:t>
      </w:r>
    </w:p>
    <w:p w14:paraId="2CBB732B" w14:textId="0D70BB70" w:rsidR="006E7D4C" w:rsidRPr="00FB6A64" w:rsidRDefault="002A6E3E" w:rsidP="006E7D4C">
      <w:pPr>
        <w:pStyle w:val="Heading2"/>
        <w:keepNext w:val="0"/>
        <w:numPr>
          <w:ilvl w:val="2"/>
          <w:numId w:val="3"/>
        </w:numPr>
        <w:tabs>
          <w:tab w:val="num" w:pos="1134"/>
        </w:tabs>
        <w:spacing w:before="0" w:beforeAutospacing="0" w:after="0" w:line="240" w:lineRule="auto"/>
        <w:ind w:firstLine="567"/>
        <w:rPr>
          <w:rFonts w:ascii="Arial" w:hAnsi="Arial" w:cs="Arial"/>
          <w:caps w:val="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</w:t>
      </w:r>
      <w:r w:rsidR="006E7D4C" w:rsidRPr="00FB6A64">
        <w:rPr>
          <w:rFonts w:ascii="Arial" w:hAnsi="Arial" w:cs="Arial"/>
          <w:caps w:val="0"/>
          <w:sz w:val="21"/>
          <w:szCs w:val="21"/>
          <w:lang w:val="lt-LT"/>
        </w:rPr>
        <w:t>Naudotojai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>,</w:t>
      </w:r>
      <w:r w:rsidR="006E7D4C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teikdami pasiūlymus yra susipažinę su atitinkamo pirkimo, įskaitant konkretų pirkimą, pirkimo dokumentais ir sąlygomis.</w:t>
      </w:r>
    </w:p>
    <w:p w14:paraId="6A06EFEF" w14:textId="77777777" w:rsidR="00E90156" w:rsidRPr="00FB6A64" w:rsidRDefault="00E90156" w:rsidP="00E90156">
      <w:pPr>
        <w:numPr>
          <w:ilvl w:val="1"/>
          <w:numId w:val="3"/>
        </w:numPr>
        <w:spacing w:after="0" w:line="240" w:lineRule="auto"/>
        <w:jc w:val="both"/>
        <w:outlineLvl w:val="1"/>
        <w:rPr>
          <w:rFonts w:ascii="Arial" w:hAnsi="Arial" w:cs="Arial"/>
          <w:bCs/>
          <w:iCs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bCs/>
          <w:iCs/>
          <w:color w:val="000000"/>
          <w:sz w:val="21"/>
          <w:szCs w:val="21"/>
          <w:lang w:val="lt-LT"/>
        </w:rPr>
        <w:t xml:space="preserve">Identifikavimo duomenys gali būti keičiami Naudotojui kreipiantis į CPO LT. </w:t>
      </w:r>
    </w:p>
    <w:p w14:paraId="272F97BD" w14:textId="4FB1A20B" w:rsidR="00E90156" w:rsidRPr="00FB6A64" w:rsidRDefault="00E90156" w:rsidP="00E90156">
      <w:pPr>
        <w:numPr>
          <w:ilvl w:val="1"/>
          <w:numId w:val="3"/>
        </w:numPr>
        <w:spacing w:after="0" w:line="240" w:lineRule="auto"/>
        <w:jc w:val="both"/>
        <w:outlineLvl w:val="1"/>
        <w:rPr>
          <w:rFonts w:ascii="Arial" w:hAnsi="Arial" w:cs="Arial"/>
          <w:bCs/>
          <w:iCs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bCs/>
          <w:iCs/>
          <w:color w:val="000000"/>
          <w:sz w:val="21"/>
          <w:szCs w:val="21"/>
          <w:lang w:val="lt-LT"/>
        </w:rPr>
        <w:t xml:space="preserve">Identifikavimo duomenys naujai registruojamiems ar keičiamiems Naudotojams suteikiami </w:t>
      </w:r>
      <w:r w:rsidR="00EF1289" w:rsidRPr="00FB6A64">
        <w:rPr>
          <w:rFonts w:ascii="Arial" w:hAnsi="Arial" w:cs="Arial"/>
          <w:bCs/>
          <w:iCs/>
          <w:color w:val="000000"/>
          <w:sz w:val="21"/>
          <w:szCs w:val="21"/>
          <w:lang w:val="lt-LT"/>
        </w:rPr>
        <w:t xml:space="preserve">CPO LT </w:t>
      </w:r>
      <w:r w:rsidRPr="00FB6A64">
        <w:rPr>
          <w:rFonts w:ascii="Arial" w:hAnsi="Arial" w:cs="Arial"/>
          <w:bCs/>
          <w:iCs/>
          <w:color w:val="000000"/>
          <w:sz w:val="21"/>
          <w:szCs w:val="21"/>
          <w:lang w:val="lt-LT"/>
        </w:rPr>
        <w:t xml:space="preserve">Katalogo </w:t>
      </w:r>
      <w:r w:rsidR="00EF1289" w:rsidRPr="00FB6A64">
        <w:rPr>
          <w:rFonts w:ascii="Arial" w:hAnsi="Arial" w:cs="Arial"/>
          <w:bCs/>
          <w:iCs/>
          <w:color w:val="000000"/>
          <w:sz w:val="21"/>
          <w:szCs w:val="21"/>
          <w:lang w:val="lt-LT"/>
        </w:rPr>
        <w:t xml:space="preserve">tiekėjo registracijos </w:t>
      </w:r>
      <w:r w:rsidRPr="00FB6A64">
        <w:rPr>
          <w:rFonts w:ascii="Arial" w:hAnsi="Arial" w:cs="Arial"/>
          <w:bCs/>
          <w:iCs/>
          <w:color w:val="000000"/>
          <w:sz w:val="21"/>
          <w:szCs w:val="21"/>
          <w:lang w:val="lt-LT"/>
        </w:rPr>
        <w:t>instrukcijoje nustatyta tvarka.</w:t>
      </w:r>
    </w:p>
    <w:p w14:paraId="67DD076C" w14:textId="11DDA274" w:rsidR="00E90156" w:rsidRPr="00FB6A64" w:rsidRDefault="00E90156" w:rsidP="00E90156">
      <w:pPr>
        <w:numPr>
          <w:ilvl w:val="1"/>
          <w:numId w:val="3"/>
        </w:numPr>
        <w:spacing w:after="0" w:line="240" w:lineRule="auto"/>
        <w:jc w:val="both"/>
        <w:outlineLvl w:val="1"/>
        <w:rPr>
          <w:rFonts w:ascii="Arial" w:hAnsi="Arial" w:cs="Arial"/>
          <w:bCs/>
          <w:iCs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bCs/>
          <w:iCs/>
          <w:color w:val="000000"/>
          <w:sz w:val="21"/>
          <w:szCs w:val="21"/>
          <w:lang w:val="lt-LT"/>
        </w:rPr>
        <w:t xml:space="preserve">Naudotojo identifikavimo duomenys turi tokią pačią juridinę galią kaip ir įgalioto tiekėjo atstovo parašas. </w:t>
      </w:r>
      <w:r w:rsidR="00933754" w:rsidRPr="00FB6A64">
        <w:rPr>
          <w:rFonts w:ascii="Arial" w:hAnsi="Arial" w:cs="Arial"/>
          <w:bCs/>
          <w:iCs/>
          <w:color w:val="000000"/>
          <w:sz w:val="21"/>
          <w:szCs w:val="21"/>
          <w:lang w:val="lt-LT"/>
        </w:rPr>
        <w:t>T</w:t>
      </w:r>
      <w:r w:rsidRPr="00FB6A64">
        <w:rPr>
          <w:rFonts w:ascii="Arial" w:hAnsi="Arial" w:cs="Arial"/>
          <w:bCs/>
          <w:iCs/>
          <w:color w:val="000000"/>
          <w:sz w:val="21"/>
          <w:szCs w:val="21"/>
          <w:lang w:val="lt-LT"/>
        </w:rPr>
        <w:t xml:space="preserve">iekėjas neturi teisės ginčyti </w:t>
      </w:r>
      <w:r w:rsidRPr="00FB6A64">
        <w:rPr>
          <w:rStyle w:val="Heading1Char"/>
          <w:rFonts w:ascii="Arial" w:eastAsia="Times New Roman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bCs/>
          <w:iCs/>
          <w:color w:val="000000"/>
          <w:sz w:val="21"/>
          <w:szCs w:val="21"/>
          <w:lang w:val="lt-LT"/>
        </w:rPr>
        <w:t xml:space="preserve">įvykdyto veiksmo, jeigu veiksmą atliko Naudotojas, kurį CPO LT identifikavo pagal tiekėjo </w:t>
      </w:r>
      <w:r w:rsidR="005B7171">
        <w:rPr>
          <w:rFonts w:ascii="Arial" w:hAnsi="Arial" w:cs="Arial"/>
          <w:bCs/>
          <w:iCs/>
          <w:color w:val="000000"/>
          <w:sz w:val="21"/>
          <w:szCs w:val="21"/>
          <w:lang w:val="lt-LT"/>
        </w:rPr>
        <w:t>i</w:t>
      </w:r>
      <w:r w:rsidRPr="00FB6A64">
        <w:rPr>
          <w:rFonts w:ascii="Arial" w:hAnsi="Arial" w:cs="Arial"/>
          <w:bCs/>
          <w:iCs/>
          <w:color w:val="000000"/>
          <w:sz w:val="21"/>
          <w:szCs w:val="21"/>
          <w:lang w:val="lt-LT"/>
        </w:rPr>
        <w:t>dentifikavimo duomenis.</w:t>
      </w:r>
    </w:p>
    <w:p w14:paraId="0ED696E2" w14:textId="6F0AD450" w:rsidR="0094085C" w:rsidRPr="00FB6A64" w:rsidRDefault="009B1274" w:rsidP="009B127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2.7. Tiekėjas užtikrina, kad </w:t>
      </w:r>
      <w:r w:rsidR="003D0E8A">
        <w:rPr>
          <w:rFonts w:ascii="Arial" w:hAnsi="Arial" w:cs="Arial"/>
          <w:color w:val="000000"/>
          <w:sz w:val="21"/>
          <w:szCs w:val="21"/>
          <w:lang w:val="lt-LT"/>
        </w:rPr>
        <w:t xml:space="preserve">jo 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CPO IS siūlomos ir Užsakovams teikiamos Paslaugos / Prekės / Darbai </w:t>
      </w:r>
      <w:r w:rsidR="0044110F" w:rsidRPr="00FB6A64">
        <w:rPr>
          <w:rFonts w:ascii="Arial" w:hAnsi="Arial" w:cs="Arial"/>
          <w:color w:val="000000"/>
          <w:sz w:val="21"/>
          <w:szCs w:val="21"/>
          <w:lang w:val="lt-LT"/>
        </w:rPr>
        <w:t>atiti</w:t>
      </w:r>
      <w:r w:rsidR="00D8750B" w:rsidRPr="00FB6A64">
        <w:rPr>
          <w:rFonts w:ascii="Arial" w:hAnsi="Arial" w:cs="Arial"/>
          <w:color w:val="000000"/>
          <w:sz w:val="21"/>
          <w:szCs w:val="21"/>
          <w:lang w:val="lt-LT"/>
        </w:rPr>
        <w:t>n</w:t>
      </w:r>
      <w:r w:rsidR="0044110F"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ka 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pirkimo </w:t>
      </w:r>
      <w:r w:rsidR="00222A11">
        <w:rPr>
          <w:rFonts w:ascii="Arial" w:hAnsi="Arial" w:cs="Arial"/>
          <w:color w:val="000000"/>
          <w:sz w:val="21"/>
          <w:szCs w:val="21"/>
          <w:lang w:val="lt-LT"/>
        </w:rPr>
        <w:t>objekto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 techninę specifikaciją</w:t>
      </w:r>
      <w:r w:rsidR="003D0E8A">
        <w:rPr>
          <w:rFonts w:ascii="Arial" w:hAnsi="Arial" w:cs="Arial"/>
          <w:color w:val="000000"/>
          <w:sz w:val="21"/>
          <w:szCs w:val="21"/>
          <w:lang w:val="lt-LT"/>
        </w:rPr>
        <w:t xml:space="preserve"> (įskaitant Bendrines technines charakteristikas) (toliau – techninė specifikacija)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>.</w:t>
      </w:r>
    </w:p>
    <w:p w14:paraId="17BA133C" w14:textId="5D86DDB1" w:rsidR="00233873" w:rsidRPr="00FB6A64" w:rsidRDefault="00C7511E" w:rsidP="009B127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Calibri" w:hAnsi="Arial" w:cs="Arial"/>
          <w:sz w:val="21"/>
          <w:szCs w:val="21"/>
          <w:lang w:val="lt-LT"/>
        </w:rPr>
      </w:pPr>
      <w:r w:rsidRPr="00FB6A64">
        <w:rPr>
          <w:rFonts w:ascii="Arial" w:eastAsia="Calibri" w:hAnsi="Arial" w:cs="Arial"/>
          <w:sz w:val="21"/>
          <w:szCs w:val="21"/>
          <w:lang w:val="lt-LT"/>
        </w:rPr>
        <w:t xml:space="preserve">2.8. </w:t>
      </w:r>
      <w:r w:rsidR="003D0E8A">
        <w:rPr>
          <w:rFonts w:ascii="Arial" w:eastAsia="Calibri" w:hAnsi="Arial" w:cs="Arial"/>
          <w:sz w:val="21"/>
          <w:szCs w:val="21"/>
          <w:lang w:val="lt-LT"/>
        </w:rPr>
        <w:t xml:space="preserve">Tiekėjo siūlomos techninių specifikacijų neatitinkančios </w:t>
      </w:r>
      <w:r w:rsidR="007B4593" w:rsidRPr="00FB6A64">
        <w:rPr>
          <w:rFonts w:ascii="Arial" w:eastAsia="Calibri" w:hAnsi="Arial" w:cs="Arial"/>
          <w:sz w:val="21"/>
          <w:szCs w:val="21"/>
          <w:lang w:val="lt-LT"/>
        </w:rPr>
        <w:t>prekės ar paslaugos nėra įtraukiamos į CPO IS katalogą.</w:t>
      </w:r>
    </w:p>
    <w:p w14:paraId="093DCB21" w14:textId="41758C87" w:rsidR="009B1274" w:rsidRPr="00FB6A64" w:rsidRDefault="009B1274" w:rsidP="009B127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FF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>2.</w:t>
      </w:r>
      <w:r w:rsidR="00C7511E" w:rsidRPr="00FB6A64">
        <w:rPr>
          <w:rFonts w:ascii="Arial" w:hAnsi="Arial" w:cs="Arial"/>
          <w:color w:val="000000"/>
          <w:sz w:val="21"/>
          <w:szCs w:val="21"/>
          <w:lang w:val="lt-LT"/>
        </w:rPr>
        <w:t>9</w:t>
      </w:r>
      <w:r w:rsidR="003D0E8A">
        <w:rPr>
          <w:rFonts w:ascii="Arial" w:hAnsi="Arial" w:cs="Arial"/>
          <w:color w:val="000000"/>
          <w:sz w:val="21"/>
          <w:szCs w:val="21"/>
          <w:lang w:val="lt-LT"/>
        </w:rPr>
        <w:t>.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 Tiekėjas, gavęs </w:t>
      </w:r>
      <w:r w:rsidR="003D0E8A">
        <w:rPr>
          <w:rFonts w:ascii="Arial" w:hAnsi="Arial" w:cs="Arial"/>
          <w:color w:val="000000"/>
          <w:sz w:val="21"/>
          <w:szCs w:val="21"/>
          <w:lang w:val="lt-LT"/>
        </w:rPr>
        <w:t xml:space="preserve">pranešimą apie 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>leidimą dalyvauti DPS ir prisijungęs prie CPO IS, turi pasitikrinti duomenis apie savo siūlom</w:t>
      </w:r>
      <w:r w:rsidR="00785D0B" w:rsidRPr="00FB6A64">
        <w:rPr>
          <w:rFonts w:ascii="Arial" w:hAnsi="Arial" w:cs="Arial"/>
          <w:color w:val="000000"/>
          <w:sz w:val="21"/>
          <w:szCs w:val="21"/>
          <w:lang w:val="lt-LT"/>
        </w:rPr>
        <w:t>us pirkimo objektus (</w:t>
      </w:r>
      <w:r w:rsidRPr="00FB6A64">
        <w:rPr>
          <w:rFonts w:ascii="Arial" w:hAnsi="Arial" w:cs="Arial"/>
          <w:sz w:val="21"/>
          <w:szCs w:val="21"/>
          <w:lang w:val="lt-LT"/>
        </w:rPr>
        <w:t>Paslaugas</w:t>
      </w:r>
      <w:r w:rsidR="00785D0B" w:rsidRPr="00FB6A64">
        <w:rPr>
          <w:rFonts w:ascii="Arial" w:hAnsi="Arial" w:cs="Arial"/>
          <w:sz w:val="21"/>
          <w:szCs w:val="21"/>
          <w:lang w:val="lt-LT"/>
        </w:rPr>
        <w:t xml:space="preserve">, </w:t>
      </w:r>
      <w:r w:rsidRPr="00FB6A64">
        <w:rPr>
          <w:rFonts w:ascii="Arial" w:hAnsi="Arial" w:cs="Arial"/>
          <w:sz w:val="21"/>
          <w:szCs w:val="21"/>
          <w:lang w:val="lt-LT"/>
        </w:rPr>
        <w:t>Prekes</w:t>
      </w:r>
      <w:r w:rsidR="00785D0B" w:rsidRPr="00FB6A64">
        <w:rPr>
          <w:rFonts w:ascii="Arial" w:hAnsi="Arial" w:cs="Arial"/>
          <w:sz w:val="21"/>
          <w:szCs w:val="21"/>
          <w:lang w:val="lt-LT"/>
        </w:rPr>
        <w:t xml:space="preserve"> ar Darbus)</w:t>
      </w:r>
      <w:r w:rsidR="00233873" w:rsidRPr="00FB6A64">
        <w:rPr>
          <w:rFonts w:ascii="Arial" w:hAnsi="Arial" w:cs="Arial"/>
          <w:sz w:val="21"/>
          <w:szCs w:val="21"/>
          <w:lang w:val="lt-LT"/>
        </w:rPr>
        <w:t xml:space="preserve"> (jei taikoma)</w:t>
      </w:r>
      <w:r w:rsidRPr="00FB6A64">
        <w:rPr>
          <w:rFonts w:ascii="Arial" w:hAnsi="Arial" w:cs="Arial"/>
          <w:sz w:val="21"/>
          <w:szCs w:val="21"/>
          <w:lang w:val="lt-LT"/>
        </w:rPr>
        <w:t xml:space="preserve">. </w:t>
      </w:r>
    </w:p>
    <w:p w14:paraId="22A6764D" w14:textId="716A75FA" w:rsidR="009B1274" w:rsidRPr="00FB6A64" w:rsidRDefault="009B1274" w:rsidP="009B127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>2.</w:t>
      </w:r>
      <w:r w:rsidR="00C7511E" w:rsidRPr="00FB6A64">
        <w:rPr>
          <w:rFonts w:ascii="Arial" w:hAnsi="Arial" w:cs="Arial"/>
          <w:color w:val="000000"/>
          <w:sz w:val="21"/>
          <w:szCs w:val="21"/>
          <w:lang w:val="lt-LT"/>
        </w:rPr>
        <w:t>10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. Tiekėjas per 5 (penkias) darbo dienas nuo gauto pranešimo apie į CPO IS įkeltus duomenis patikrina ir patvirtina duomenų atitiktį pirkimo </w:t>
      </w:r>
      <w:r w:rsidR="00222A11">
        <w:rPr>
          <w:rFonts w:ascii="Arial" w:hAnsi="Arial" w:cs="Arial"/>
          <w:color w:val="000000"/>
          <w:sz w:val="21"/>
          <w:szCs w:val="21"/>
          <w:lang w:val="lt-LT"/>
        </w:rPr>
        <w:t>objekto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 techninei specifikacijai. CPO LT, per nurodytą laikotarpį negavusi iš tiekėjo informacijos apie duomenų atitiktį, laikys, kad tiekėjas patvirtina, jog įkelti duomenys yra atitinkantys pirkimo </w:t>
      </w:r>
      <w:r w:rsidR="00222A11">
        <w:rPr>
          <w:rFonts w:ascii="Arial" w:hAnsi="Arial" w:cs="Arial"/>
          <w:color w:val="000000"/>
          <w:sz w:val="21"/>
          <w:szCs w:val="21"/>
          <w:lang w:val="lt-LT"/>
        </w:rPr>
        <w:t>objekto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 </w:t>
      </w:r>
      <w:r w:rsidR="00222A11">
        <w:rPr>
          <w:rFonts w:ascii="Arial" w:hAnsi="Arial" w:cs="Arial"/>
          <w:color w:val="000000"/>
          <w:sz w:val="21"/>
          <w:szCs w:val="21"/>
          <w:lang w:val="lt-LT"/>
        </w:rPr>
        <w:t xml:space="preserve">techninės specifikacijos 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>reikalavimus</w:t>
      </w:r>
      <w:r w:rsidR="00233873"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 (jei taikoma)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. </w:t>
      </w:r>
    </w:p>
    <w:p w14:paraId="5241EA7E" w14:textId="71F53AC7" w:rsidR="00AA0F38" w:rsidRDefault="009B1274" w:rsidP="003A7312">
      <w:pPr>
        <w:pStyle w:val="ListParagraph"/>
        <w:spacing w:after="0" w:line="240" w:lineRule="auto"/>
        <w:ind w:left="0"/>
        <w:jc w:val="both"/>
        <w:outlineLvl w:val="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>2.1</w:t>
      </w:r>
      <w:r w:rsidR="00C7511E" w:rsidRPr="00FB6A64">
        <w:rPr>
          <w:rFonts w:ascii="Arial" w:hAnsi="Arial" w:cs="Arial"/>
          <w:color w:val="000000"/>
          <w:sz w:val="21"/>
          <w:szCs w:val="21"/>
          <w:lang w:val="lt-LT"/>
        </w:rPr>
        <w:t>1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. Į CPO IS įkelti </w:t>
      </w:r>
      <w:r w:rsidR="00785D0B" w:rsidRPr="00FB6A64">
        <w:rPr>
          <w:rFonts w:ascii="Arial" w:hAnsi="Arial" w:cs="Arial"/>
          <w:color w:val="000000"/>
          <w:sz w:val="21"/>
          <w:szCs w:val="21"/>
          <w:lang w:val="lt-LT"/>
        </w:rPr>
        <w:t>pirkimo objektų (Prekių/P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>aslaugų</w:t>
      </w:r>
      <w:r w:rsidR="00785D0B"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 ar Darbų)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 duomenys viešinami tik tiekėjui patvirtinus, kad jie atitinka pirkimo </w:t>
      </w:r>
      <w:r w:rsidR="00D15405" w:rsidRPr="00FF44AC">
        <w:rPr>
          <w:rFonts w:ascii="Arial" w:hAnsi="Arial" w:cs="Arial"/>
          <w:sz w:val="21"/>
          <w:szCs w:val="21"/>
          <w:lang w:val="lt-LT"/>
        </w:rPr>
        <w:t>objekto</w:t>
      </w:r>
      <w:r w:rsidR="004841B4">
        <w:rPr>
          <w:rFonts w:ascii="Arial" w:hAnsi="Arial" w:cs="Arial"/>
          <w:sz w:val="21"/>
          <w:szCs w:val="21"/>
          <w:lang w:val="lt-LT"/>
        </w:rPr>
        <w:t xml:space="preserve"> </w:t>
      </w:r>
      <w:r w:rsidR="004841B4" w:rsidRPr="00FF44AC">
        <w:rPr>
          <w:rFonts w:ascii="Arial" w:hAnsi="Arial" w:cs="Arial"/>
          <w:sz w:val="21"/>
          <w:szCs w:val="21"/>
          <w:lang w:val="lt-LT"/>
        </w:rPr>
        <w:t>techninę</w:t>
      </w:r>
      <w:r w:rsidRPr="00FF44AC">
        <w:rPr>
          <w:rFonts w:ascii="Arial" w:hAnsi="Arial" w:cs="Arial"/>
          <w:sz w:val="21"/>
          <w:szCs w:val="21"/>
          <w:lang w:val="lt-LT"/>
        </w:rPr>
        <w:t xml:space="preserve"> specifikaciją 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arba per nustatytą terminą negavus informacijos iš </w:t>
      </w:r>
      <w:r w:rsidR="00E91E4B" w:rsidRPr="00FB6A64">
        <w:rPr>
          <w:rFonts w:ascii="Arial" w:hAnsi="Arial" w:cs="Arial"/>
          <w:color w:val="000000"/>
          <w:sz w:val="21"/>
          <w:szCs w:val="21"/>
          <w:lang w:val="lt-LT"/>
        </w:rPr>
        <w:t>t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>iekėjo dėl duomenų neatitikimo</w:t>
      </w:r>
      <w:r w:rsidR="00233873"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 (jei taikoma)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>.</w:t>
      </w:r>
    </w:p>
    <w:p w14:paraId="1D6DCDF5" w14:textId="77777777" w:rsidR="003A7312" w:rsidRPr="003A7312" w:rsidRDefault="003A7312" w:rsidP="003A7312">
      <w:pPr>
        <w:pStyle w:val="ListParagraph"/>
        <w:spacing w:after="0" w:line="240" w:lineRule="auto"/>
        <w:ind w:left="0"/>
        <w:jc w:val="both"/>
        <w:outlineLvl w:val="1"/>
        <w:rPr>
          <w:rFonts w:ascii="Arial" w:hAnsi="Arial" w:cs="Arial"/>
          <w:bCs/>
          <w:i/>
          <w:color w:val="FF0000"/>
          <w:sz w:val="21"/>
          <w:szCs w:val="21"/>
          <w:lang w:val="lt-LT"/>
        </w:rPr>
      </w:pPr>
    </w:p>
    <w:p w14:paraId="2E942E23" w14:textId="796CA439" w:rsidR="009E0EEA" w:rsidRPr="00FB6A64" w:rsidRDefault="004A0DD5" w:rsidP="009E0EEA">
      <w:pPr>
        <w:pStyle w:val="Heading2"/>
        <w:keepNext w:val="0"/>
        <w:numPr>
          <w:ilvl w:val="0"/>
          <w:numId w:val="3"/>
        </w:numPr>
        <w:spacing w:before="0" w:beforeAutospacing="0" w:after="0" w:line="240" w:lineRule="auto"/>
        <w:rPr>
          <w:rFonts w:ascii="Arial" w:hAnsi="Arial" w:cs="Arial"/>
          <w:b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b/>
          <w:caps w:val="0"/>
          <w:color w:val="000000"/>
          <w:sz w:val="21"/>
          <w:szCs w:val="21"/>
          <w:lang w:val="lt-LT"/>
        </w:rPr>
        <w:t>T</w:t>
      </w:r>
      <w:r w:rsidR="009E0EEA" w:rsidRPr="00FB6A64">
        <w:rPr>
          <w:rFonts w:ascii="Arial" w:hAnsi="Arial" w:cs="Arial"/>
          <w:b/>
          <w:caps w:val="0"/>
          <w:color w:val="000000"/>
          <w:sz w:val="21"/>
          <w:szCs w:val="21"/>
          <w:lang w:val="lt-LT"/>
        </w:rPr>
        <w:t>iekėjo ir CPO LT teisės ir įsipareigojimai</w:t>
      </w:r>
    </w:p>
    <w:p w14:paraId="05BAB395" w14:textId="11FC5E4E" w:rsidR="009E0EEA" w:rsidRPr="00FB6A64" w:rsidRDefault="004A0DD5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T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iekėjas turi teisę:</w:t>
      </w:r>
    </w:p>
    <w:p w14:paraId="66881DD0" w14:textId="7B11E4F1" w:rsidR="009E0EEA" w:rsidRPr="00FB6A64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rFonts w:ascii="Arial" w:hAnsi="Arial" w:cs="Arial"/>
          <w:caps w:val="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CPO 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IS techninių galimybių </w:t>
      </w:r>
      <w:r w:rsidR="00DA1F4F"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ribose gauti prieigą prie visų </w:t>
      </w:r>
      <w:r w:rsidR="002E240F" w:rsidRPr="00FB6A64">
        <w:rPr>
          <w:rFonts w:ascii="Arial" w:hAnsi="Arial" w:cs="Arial"/>
          <w:caps w:val="0"/>
          <w:sz w:val="21"/>
          <w:szCs w:val="21"/>
          <w:lang w:val="lt-LT"/>
        </w:rPr>
        <w:t>k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>onkrečių pirkimų, kuriems išsiųsti Kvietimai pateikti pasiūlymus, ir kuriems priskirtas tiekėjas, duomenų;</w:t>
      </w:r>
    </w:p>
    <w:p w14:paraId="0EECA7BB" w14:textId="77777777" w:rsidR="009E0EEA" w:rsidRPr="00FB6A64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rFonts w:ascii="Arial" w:hAnsi="Arial" w:cs="Arial"/>
          <w:caps w:val="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teikti pasiūlymus ir pastabas CPO LT dėl </w:t>
      </w:r>
      <w:r w:rsidRPr="00FB6A64">
        <w:rPr>
          <w:rStyle w:val="Heading1Char"/>
          <w:rFonts w:ascii="Arial" w:hAnsi="Arial" w:cs="Arial"/>
          <w:color w:val="auto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funkcionalumų; </w:t>
      </w:r>
    </w:p>
    <w:p w14:paraId="27EB6B61" w14:textId="14417E8C" w:rsidR="009E0EEA" w:rsidRPr="00FB6A64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rFonts w:ascii="Arial" w:hAnsi="Arial" w:cs="Arial"/>
          <w:caps w:val="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informuoti CPO LT apie dėl nevykdomų Užsakovo sutartinių įsipareigojimų nutrauktas su tiekėju sudarytas </w:t>
      </w:r>
      <w:r w:rsidR="004A0DD5" w:rsidRPr="00FB6A64">
        <w:rPr>
          <w:rStyle w:val="Heading1Char"/>
          <w:rFonts w:ascii="Arial" w:hAnsi="Arial" w:cs="Arial"/>
          <w:caps w:val="0"/>
          <w:color w:val="auto"/>
          <w:sz w:val="21"/>
          <w:szCs w:val="21"/>
          <w:lang w:val="lt-LT"/>
        </w:rPr>
        <w:t>p</w:t>
      </w:r>
      <w:r w:rsidRPr="00FB6A64">
        <w:rPr>
          <w:rStyle w:val="Heading1Char"/>
          <w:rFonts w:ascii="Arial" w:hAnsi="Arial" w:cs="Arial"/>
          <w:caps w:val="0"/>
          <w:color w:val="auto"/>
          <w:sz w:val="21"/>
          <w:szCs w:val="21"/>
          <w:lang w:val="lt-LT"/>
        </w:rPr>
        <w:t xml:space="preserve">irkimo 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>sutartis;</w:t>
      </w:r>
    </w:p>
    <w:p w14:paraId="0D8335CB" w14:textId="4C4DC0DA" w:rsidR="009E0EEA" w:rsidRPr="00FB6A64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rFonts w:ascii="Arial" w:hAnsi="Arial" w:cs="Arial"/>
          <w:caps w:val="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sz w:val="21"/>
          <w:szCs w:val="21"/>
          <w:lang w:val="lt-LT"/>
        </w:rPr>
        <w:t>registruoti naujus/pakeisti</w:t>
      </w:r>
      <w:r w:rsidR="002D4ACD" w:rsidRPr="002D4ACD">
        <w:rPr>
          <w:rFonts w:ascii="Arial" w:hAnsi="Arial" w:cs="Arial"/>
          <w:caps w:val="0"/>
          <w:sz w:val="21"/>
          <w:szCs w:val="21"/>
          <w:lang w:val="lt-LT"/>
        </w:rPr>
        <w:t xml:space="preserve"> 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esamus </w:t>
      </w:r>
      <w:r w:rsidRPr="00FB6A64">
        <w:rPr>
          <w:rStyle w:val="Heading1Char"/>
          <w:rFonts w:ascii="Arial" w:hAnsi="Arial" w:cs="Arial"/>
          <w:color w:val="auto"/>
          <w:sz w:val="21"/>
          <w:szCs w:val="21"/>
          <w:lang w:val="lt-LT"/>
        </w:rPr>
        <w:t>N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>audotojus;</w:t>
      </w:r>
    </w:p>
    <w:p w14:paraId="7DB36025" w14:textId="5FD4D68D" w:rsidR="009E0EEA" w:rsidRPr="00FB6A64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tiekėjas turi visas kitas pirkimo dokumentuose bei Lietuvos Respublikoje galiojančiuose teisės aktuose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nustatytas teises.</w:t>
      </w:r>
    </w:p>
    <w:p w14:paraId="657C5C82" w14:textId="6FB7823F" w:rsidR="009E0EEA" w:rsidRPr="00FB6A64" w:rsidRDefault="004A0DD5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T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iekėjas įsipareigoja:</w:t>
      </w:r>
    </w:p>
    <w:p w14:paraId="6EF5C4CF" w14:textId="582A2A83" w:rsidR="009E0EEA" w:rsidRPr="00FB6A64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užtikrinti, kad DPS </w:t>
      </w:r>
      <w:r w:rsidRPr="00FB6A64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siūlomas ir vykdant </w:t>
      </w:r>
      <w:r w:rsidR="002E240F" w:rsidRPr="00FB6A64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>p</w:t>
      </w:r>
      <w:r w:rsidRPr="00FB6A64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irkimo sutartį teikiamas pirkimo objektas atitiktų pirkimo dokumentuose </w:t>
      </w:r>
      <w:r w:rsidR="00DE1715" w:rsidRPr="00FB6A64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nustatytus </w:t>
      </w:r>
      <w:r w:rsidRPr="00FB6A64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>bei visus su siūlomu pirkimo objektu s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usijusių teisės aktų </w:t>
      </w:r>
      <w:r w:rsidR="00DE1715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numatytus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reikalavimus;</w:t>
      </w:r>
    </w:p>
    <w:p w14:paraId="658C3461" w14:textId="56B9F6ED" w:rsidR="009E0EEA" w:rsidRPr="00FB6A64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laikytis pirkimo dokumentuose </w:t>
      </w:r>
      <w:r w:rsidR="003D0E8A">
        <w:rPr>
          <w:rFonts w:ascii="Arial" w:hAnsi="Arial" w:cs="Arial"/>
          <w:caps w:val="0"/>
          <w:color w:val="000000"/>
          <w:sz w:val="21"/>
          <w:szCs w:val="21"/>
          <w:lang w:val="lt-LT"/>
        </w:rPr>
        <w:t>nustatytų</w:t>
      </w:r>
      <w:r w:rsidR="003D0E8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procedūrų ir </w:t>
      </w:r>
      <w:r w:rsidR="003D0E8A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jų vykdymui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keliamų reikalavimų;</w:t>
      </w:r>
    </w:p>
    <w:p w14:paraId="4EC25EC1" w14:textId="12D76337" w:rsidR="009E0EEA" w:rsidRPr="00E655BE" w:rsidRDefault="00DA1F4F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lastRenderedPageBreak/>
        <w:t xml:space="preserve">laimėjęs </w:t>
      </w:r>
      <w:r w:rsidR="002E240F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k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onkretų pirkimą</w:t>
      </w:r>
      <w:r w:rsidR="002B7980">
        <w:rPr>
          <w:rFonts w:ascii="Arial" w:hAnsi="Arial" w:cs="Arial"/>
          <w:caps w:val="0"/>
          <w:color w:val="000000"/>
          <w:sz w:val="21"/>
          <w:szCs w:val="21"/>
          <w:lang w:val="lt-LT"/>
        </w:rPr>
        <w:t>,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 sudaryti </w:t>
      </w:r>
      <w:r w:rsidR="002E240F" w:rsidRPr="00FB6A64">
        <w:rPr>
          <w:rStyle w:val="Heading1Char"/>
          <w:rFonts w:ascii="Arial" w:hAnsi="Arial" w:cs="Arial"/>
          <w:caps w:val="0"/>
          <w:color w:val="000000"/>
          <w:sz w:val="21"/>
          <w:szCs w:val="21"/>
          <w:lang w:val="lt-LT"/>
        </w:rPr>
        <w:t>p</w:t>
      </w:r>
      <w:r w:rsidR="009E0EEA" w:rsidRPr="00FB6A64">
        <w:rPr>
          <w:rStyle w:val="Heading1Char"/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irkimo 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sutartį su užsakymą pateikusiu Užsakovu </w:t>
      </w:r>
      <w:r w:rsidR="009E0EEA" w:rsidRPr="00E655BE">
        <w:rPr>
          <w:rFonts w:ascii="Arial" w:hAnsi="Arial" w:cs="Arial"/>
          <w:caps w:val="0"/>
          <w:color w:val="000000"/>
          <w:sz w:val="21"/>
          <w:szCs w:val="21"/>
          <w:lang w:val="lt-LT"/>
        </w:rPr>
        <w:t>bei ją tinkamai vykdyti;</w:t>
      </w:r>
    </w:p>
    <w:p w14:paraId="11B9F313" w14:textId="097391F3" w:rsidR="009E0EEA" w:rsidRPr="00E655BE" w:rsidRDefault="009E0EEA" w:rsidP="461B7B0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olor w:val="000000"/>
          <w:sz w:val="21"/>
          <w:szCs w:val="21"/>
          <w:lang w:val="lt-LT"/>
        </w:rPr>
      </w:pPr>
      <w:r w:rsidRPr="00E655BE">
        <w:rPr>
          <w:rFonts w:ascii="Arial" w:hAnsi="Arial" w:cs="Arial"/>
          <w:color w:val="000000" w:themeColor="text1"/>
          <w:sz w:val="21"/>
          <w:szCs w:val="21"/>
          <w:lang w:val="lt-LT"/>
        </w:rPr>
        <w:t xml:space="preserve">DPS </w:t>
      </w:r>
      <w:r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>galiojimo laikotarpiu neturėti pirkimo dokumentų A dal</w:t>
      </w:r>
      <w:r w:rsidR="002C5F1F"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>ies</w:t>
      </w:r>
      <w:r w:rsidR="00D25BA2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 „</w:t>
      </w:r>
      <w:r w:rsidR="008B12FD" w:rsidRPr="008B12FD">
        <w:rPr>
          <w:rFonts w:ascii="Arial" w:eastAsia="Arial" w:hAnsi="Arial" w:cs="Arial"/>
          <w:iCs w:val="0"/>
          <w:caps w:val="0"/>
          <w:sz w:val="21"/>
          <w:szCs w:val="21"/>
          <w:lang w:val="lt-LT" w:eastAsia="en-US"/>
        </w:rPr>
        <w:t>Tarptautinio viešojo pirkimo „Metrologinės patikros ir kalibravimo paslaugų užsakymai per CPO</w:t>
      </w:r>
      <w:r w:rsidR="00AA23EA">
        <w:rPr>
          <w:rFonts w:ascii="Arial" w:eastAsia="Arial" w:hAnsi="Arial" w:cs="Arial"/>
          <w:iCs w:val="0"/>
          <w:caps w:val="0"/>
          <w:sz w:val="21"/>
          <w:szCs w:val="21"/>
          <w:lang w:val="lt-LT" w:eastAsia="en-US"/>
        </w:rPr>
        <w:t xml:space="preserve"> </w:t>
      </w:r>
      <w:r w:rsidR="008B12FD" w:rsidRPr="008B12FD">
        <w:rPr>
          <w:rFonts w:ascii="Arial" w:eastAsia="Arial" w:hAnsi="Arial" w:cs="Arial"/>
          <w:iCs w:val="0"/>
          <w:caps w:val="0"/>
          <w:sz w:val="21"/>
          <w:szCs w:val="21"/>
          <w:lang w:val="lt-LT" w:eastAsia="en-US"/>
        </w:rPr>
        <w:t>LT elektroninį katalogą“, siekiant sukurti dinaminę pirkimo sistemą</w:t>
      </w:r>
      <w:r w:rsidR="00FC20E8">
        <w:rPr>
          <w:rFonts w:ascii="Arial" w:eastAsia="Arial" w:hAnsi="Arial" w:cs="Arial"/>
          <w:iCs w:val="0"/>
          <w:caps w:val="0"/>
          <w:sz w:val="21"/>
          <w:szCs w:val="21"/>
          <w:lang w:val="lt-LT" w:eastAsia="en-US"/>
        </w:rPr>
        <w:t>,</w:t>
      </w:r>
      <w:r w:rsidR="008B12FD" w:rsidRPr="008B12FD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 </w:t>
      </w:r>
      <w:r w:rsidR="00E54675">
        <w:rPr>
          <w:rFonts w:ascii="Arial" w:hAnsi="Arial" w:cs="Arial"/>
          <w:caps w:val="0"/>
          <w:color w:val="000000"/>
          <w:sz w:val="21"/>
          <w:szCs w:val="21"/>
          <w:lang w:val="lt-LT"/>
        </w:rPr>
        <w:t>sąlygos</w:t>
      </w:r>
      <w:r w:rsidR="00D25BA2">
        <w:rPr>
          <w:rFonts w:ascii="Arial" w:hAnsi="Arial" w:cs="Arial"/>
          <w:caps w:val="0"/>
          <w:color w:val="000000"/>
          <w:sz w:val="21"/>
          <w:szCs w:val="21"/>
          <w:lang w:val="lt-LT"/>
        </w:rPr>
        <w:t>“</w:t>
      </w:r>
      <w:r w:rsidR="00E54675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 </w:t>
      </w:r>
      <w:r w:rsidR="003C7EA4"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1 priede „Tiekėjų pašalinimo pagrindai“ nustatytų pašalinimo pagrindų, atitikti </w:t>
      </w:r>
      <w:r w:rsidR="002C5F1F"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>2 priede „Tiekėjų kvalifikacijos nacionalinio saugumo reikalavimai ir reikalaujami kokybės bei aplinkos vadybos sistemų standartai“</w:t>
      </w:r>
      <w:r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 </w:t>
      </w:r>
      <w:r w:rsidR="003C7EA4"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nustatytus </w:t>
      </w:r>
      <w:r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>kvalifikacijos</w:t>
      </w:r>
      <w:r w:rsidR="0043258C"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 ir (arba) reikalavimus dėl kokybės vadybos sistemos ir (arba) aplinkos apsaugos vadybos sistemos standartų laikymosi</w:t>
      </w:r>
      <w:r w:rsidR="002E240F"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, atitikti </w:t>
      </w:r>
      <w:r w:rsidR="003C7EA4"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pirkimo dokumentuose nustatytus </w:t>
      </w:r>
      <w:r w:rsidR="002E240F"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>nacionalinio saugumo reikalavimus</w:t>
      </w:r>
      <w:r w:rsidR="0043258C"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 (įskaitant</w:t>
      </w:r>
      <w:r w:rsidR="001E2490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 ūkio subjektus</w:t>
      </w:r>
      <w:r w:rsidR="007334D1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>, kurių pajėgumais remiamasi,</w:t>
      </w:r>
      <w:r w:rsidR="0043258C"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 subtiekėjus, kai jiems keliami reikalavimai)</w:t>
      </w:r>
      <w:r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>. Jei Europos bendrajame viešųjų pirkimų dokumente (toliau ‒ EBVPD) nurodyta informacija, kuri pateikta CPO LT kartu su paraiška, teikiant pasiūlymą yra pasikeit</w:t>
      </w:r>
      <w:r w:rsidR="00DA1F4F"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usi, </w:t>
      </w:r>
      <w:r w:rsidR="00595FE7" w:rsidRPr="00E655BE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>tiekėjas neturės galimybės pateikti pasiūlymo. Paraiškos tikslinimas atliekamas CVP IS priemonėmis iki konkretaus pirkimo pradžios.</w:t>
      </w:r>
    </w:p>
    <w:p w14:paraId="25AED507" w14:textId="77777777" w:rsidR="009E0EEA" w:rsidRPr="00FB6A64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užtikrinti, kad Naudotojams suteikti identifikavimo duomenys nebūtų atskleisti ir šiuos duomenis naudotų tik tas asmuo, kuriam jie yra priskirti;</w:t>
      </w:r>
    </w:p>
    <w:p w14:paraId="3F2F3F11" w14:textId="5F38F67C" w:rsidR="009E0EEA" w:rsidRPr="00FB6A64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sužinojus apie tai, kad yra atskleisti tiekėjo Naudotojo identifikavimo duomenys, arba kilus įtarimui dėl minėtų duomenų atskleidimo, nedelsiant apie tai informuoti 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>CPO LT;</w:t>
      </w:r>
    </w:p>
    <w:p w14:paraId="12933AA2" w14:textId="7E446F9A" w:rsidR="009E0EEA" w:rsidRPr="00FB6A64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CPO LT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paprašius, ne vėliau kaip per 5 (penkias) darbo dienas pateikti ataskaitas apie ataskaitiniu laikotarpiu įvykdytus </w:t>
      </w:r>
      <w:r w:rsidRPr="00FB6A64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faktinius pirkimo objekto pardavimus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pagal DPS galiojimo laikotarpiu sudarytas </w:t>
      </w:r>
      <w:r w:rsidR="002E240F" w:rsidRPr="00FB6A64">
        <w:rPr>
          <w:rStyle w:val="Heading1Char"/>
          <w:rFonts w:ascii="Arial" w:hAnsi="Arial" w:cs="Arial"/>
          <w:caps w:val="0"/>
          <w:color w:val="000000"/>
          <w:sz w:val="21"/>
          <w:szCs w:val="21"/>
          <w:lang w:val="lt-LT"/>
        </w:rPr>
        <w:t>p</w:t>
      </w:r>
      <w:r w:rsidRPr="00FB6A64">
        <w:rPr>
          <w:rStyle w:val="Heading1Char"/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irkimo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sutartis;</w:t>
      </w:r>
    </w:p>
    <w:p w14:paraId="353D08F5" w14:textId="77777777" w:rsidR="009E0EEA" w:rsidRPr="00FB6A64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CPO LT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paprašius, informuoti CPO LT apie šioje </w:t>
      </w:r>
      <w:r w:rsidRPr="00FB6A64">
        <w:rPr>
          <w:rStyle w:val="Heading1Char"/>
          <w:rFonts w:ascii="Arial" w:hAnsi="Arial" w:cs="Arial"/>
          <w:color w:val="000000"/>
          <w:sz w:val="21"/>
          <w:szCs w:val="21"/>
          <w:lang w:val="lt-LT"/>
        </w:rPr>
        <w:t xml:space="preserve">DPS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sudarytų </w:t>
      </w:r>
      <w:r w:rsidRPr="00FB6A64">
        <w:rPr>
          <w:rStyle w:val="Heading1Char"/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Pirkimo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sutarčių vykdymo aplinkybes;</w:t>
      </w:r>
    </w:p>
    <w:p w14:paraId="018D6A03" w14:textId="77777777" w:rsidR="009E0EEA" w:rsidRPr="00FB6A64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susilaikyti nuo bet kokių veiksmų, kuriais būtų siekiama sutrikdyti, pakeisti CPO IS veikimą ar kitaip jai pakenkti;</w:t>
      </w:r>
    </w:p>
    <w:p w14:paraId="2928A1C0" w14:textId="4E973A2C" w:rsidR="009E0EEA" w:rsidRPr="00FB6A64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mokėti mokesčius ir baudas, susijusias su </w:t>
      </w:r>
      <w:r w:rsidR="00DA1F4F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dalyvavimu </w:t>
      </w:r>
      <w:r w:rsidR="002E240F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k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onkrečiuose pirkimuose;</w:t>
      </w:r>
    </w:p>
    <w:p w14:paraId="16D2001F" w14:textId="0FF99AED" w:rsidR="009E0EEA" w:rsidRPr="00FB6A64" w:rsidRDefault="002E240F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T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iekėjas turi </w:t>
      </w:r>
      <w:r w:rsidR="003D0E8A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laikytis 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vis</w:t>
      </w:r>
      <w:r w:rsidR="003D0E8A">
        <w:rPr>
          <w:rFonts w:ascii="Arial" w:hAnsi="Arial" w:cs="Arial"/>
          <w:caps w:val="0"/>
          <w:color w:val="000000"/>
          <w:sz w:val="21"/>
          <w:szCs w:val="21"/>
          <w:lang w:val="lt-LT"/>
        </w:rPr>
        <w:t>ų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 kit</w:t>
      </w:r>
      <w:r w:rsidR="003D0E8A">
        <w:rPr>
          <w:rFonts w:ascii="Arial" w:hAnsi="Arial" w:cs="Arial"/>
          <w:caps w:val="0"/>
          <w:color w:val="000000"/>
          <w:sz w:val="21"/>
          <w:szCs w:val="21"/>
          <w:lang w:val="lt-LT"/>
        </w:rPr>
        <w:t>ų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 pirkimo dokumentuose bei Lietuvos Respublikoje galiojančiuose teisės aktuose nustatyt</w:t>
      </w:r>
      <w:r w:rsidR="003D0E8A">
        <w:rPr>
          <w:rFonts w:ascii="Arial" w:hAnsi="Arial" w:cs="Arial"/>
          <w:caps w:val="0"/>
          <w:color w:val="000000"/>
          <w:sz w:val="21"/>
          <w:szCs w:val="21"/>
          <w:lang w:val="lt-LT"/>
        </w:rPr>
        <w:t>ų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 įsipareigojim</w:t>
      </w:r>
      <w:r w:rsidR="003D0E8A">
        <w:rPr>
          <w:rFonts w:ascii="Arial" w:hAnsi="Arial" w:cs="Arial"/>
          <w:caps w:val="0"/>
          <w:color w:val="000000"/>
          <w:sz w:val="21"/>
          <w:szCs w:val="21"/>
          <w:lang w:val="lt-LT"/>
        </w:rPr>
        <w:t>ų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.</w:t>
      </w:r>
    </w:p>
    <w:p w14:paraId="115B5B2D" w14:textId="77777777" w:rsidR="009E0EEA" w:rsidRPr="00FB6A64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right="-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CPO LT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turi teisę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>:</w:t>
      </w:r>
    </w:p>
    <w:p w14:paraId="78C58820" w14:textId="14612192" w:rsidR="009E0EEA" w:rsidRPr="00FB6A64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prašyti tiekėj</w:t>
      </w:r>
      <w:r w:rsidR="003D0E8A">
        <w:rPr>
          <w:rFonts w:ascii="Arial" w:hAnsi="Arial" w:cs="Arial"/>
          <w:caps w:val="0"/>
          <w:color w:val="000000"/>
          <w:sz w:val="21"/>
          <w:szCs w:val="21"/>
          <w:lang w:val="lt-LT"/>
        </w:rPr>
        <w:t>o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 pateikti duomenis apie DPS siūlomą ir </w:t>
      </w:r>
      <w:r w:rsidRPr="00FB6A64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tiekiamą pirkimo objektą, jo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pardavimus bei </w:t>
      </w:r>
      <w:r w:rsidR="008773C3" w:rsidRPr="00FB6A64">
        <w:rPr>
          <w:rStyle w:val="Heading1Char"/>
          <w:rFonts w:ascii="Arial" w:hAnsi="Arial" w:cs="Arial"/>
          <w:caps w:val="0"/>
          <w:color w:val="000000"/>
          <w:sz w:val="21"/>
          <w:szCs w:val="21"/>
          <w:lang w:val="lt-LT"/>
        </w:rPr>
        <w:t>p</w:t>
      </w:r>
      <w:r w:rsidRPr="00FB6A64">
        <w:rPr>
          <w:rStyle w:val="Heading1Char"/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irkimo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sutarčių vykdymo aplinkybes;</w:t>
      </w:r>
    </w:p>
    <w:p w14:paraId="4D0433B7" w14:textId="09CA4FF1" w:rsidR="009E0EEA" w:rsidRPr="00FB6A64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kaupti </w:t>
      </w:r>
      <w:r w:rsidRPr="00FB6A64">
        <w:rPr>
          <w:rStyle w:val="Heading1Char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esanč</w:t>
      </w:r>
      <w:r w:rsidR="00DA1F4F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ius duomenis, stebėti vykdomus </w:t>
      </w:r>
      <w:r w:rsidR="008773C3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k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onkrečius pirkimus be atskiro tiekėjo sutikimo, kaupti ir viešinti </w:t>
      </w:r>
      <w:r w:rsidRPr="00FB6A64">
        <w:rPr>
          <w:rStyle w:val="Heading1Char"/>
          <w:rFonts w:ascii="Arial" w:hAnsi="Arial" w:cs="Arial"/>
          <w:color w:val="000000"/>
          <w:sz w:val="21"/>
          <w:szCs w:val="21"/>
          <w:lang w:val="lt-LT"/>
        </w:rPr>
        <w:t>CPO IS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 esančių duomenų statistiką;</w:t>
      </w:r>
    </w:p>
    <w:p w14:paraId="3540CDEB" w14:textId="31B2DB3D" w:rsidR="009E0EEA" w:rsidRPr="00FB6A64" w:rsidRDefault="00DA1F4F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nutraukti vykdomą </w:t>
      </w:r>
      <w:r w:rsidR="008773C3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k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onkretų pirkimą, esant </w:t>
      </w:r>
      <w:r w:rsidR="00080F6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pirkimo dokumentuose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 numatytoms aplinkybėms;</w:t>
      </w:r>
    </w:p>
    <w:p w14:paraId="0DC91354" w14:textId="7B3EA161" w:rsidR="00E43EAC" w:rsidRPr="00FB6A64" w:rsidRDefault="009E0EEA" w:rsidP="004D7C5D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sustab</w:t>
      </w:r>
      <w:r w:rsidR="004D7C5D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dyti tiekėjo dalyvavimą DPS ar pašalinti jį iš DPS esant pirkimo dokumentuose (įskaitant šį aprašą) numatytoms aplinkybėms; </w:t>
      </w:r>
    </w:p>
    <w:p w14:paraId="39AC9B62" w14:textId="703A75E0" w:rsidR="009E0EEA" w:rsidRPr="00FB6A64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vykdyti laikiną </w:t>
      </w:r>
      <w:r w:rsidRPr="00FB6A64">
        <w:rPr>
          <w:rStyle w:val="Heading1Char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veikimo stabdymą, atlikti </w:t>
      </w:r>
      <w:r w:rsidRPr="00FB6A64">
        <w:rPr>
          <w:rStyle w:val="Heading1Char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techninių procesų pakeitimus, jei tai nekeičia DPS aprašo sąlygų.</w:t>
      </w:r>
    </w:p>
    <w:p w14:paraId="2DD1CFD3" w14:textId="2B69A432" w:rsidR="009E0EEA" w:rsidRPr="00FB6A64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tikslinti, keisti </w:t>
      </w:r>
      <w:r w:rsidR="00DA1F4F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naudojimosi CPO IS tvarką,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 nepažeidžiant Viešųjų pirkimų įstatyme nustatytų reikalavimų ir principų ir apie šiuos pakeitimus, patikslinimus ne vėliau kaip per 3 (tris) darbo dienas raštu informuoti visus tiekėjus, atitinkamai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 patikslinimus, paaiškinimus paskelbiant CVP IS ir išsiunčiant visiems </w:t>
      </w:r>
      <w:r w:rsidR="00567812" w:rsidRPr="00FB6A64">
        <w:rPr>
          <w:rFonts w:ascii="Arial" w:hAnsi="Arial" w:cs="Arial"/>
          <w:caps w:val="0"/>
          <w:sz w:val="21"/>
          <w:szCs w:val="21"/>
          <w:lang w:val="lt-LT"/>
        </w:rPr>
        <w:t>t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iekėjams. </w:t>
      </w:r>
    </w:p>
    <w:p w14:paraId="0091318C" w14:textId="78AE53D4" w:rsidR="00F76AB0" w:rsidRPr="00FB6A64" w:rsidRDefault="009E0EEA" w:rsidP="00F76AB0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CPO LT turi visas kitas pirkimo dokumentuose bei Lietuvos Respublikoje galiojančiuose teisės aktuose nustatytas teises.</w:t>
      </w:r>
    </w:p>
    <w:p w14:paraId="3B6FCDD1" w14:textId="1D59F9C8" w:rsidR="00DA75AC" w:rsidRPr="00FB6A64" w:rsidRDefault="00DA75AC" w:rsidP="0079595D">
      <w:pPr>
        <w:pStyle w:val="paragraph"/>
        <w:tabs>
          <w:tab w:val="left" w:pos="360"/>
          <w:tab w:val="left" w:pos="450"/>
          <w:tab w:val="left" w:pos="1260"/>
        </w:tabs>
        <w:ind w:left="1260" w:hanging="1350"/>
        <w:jc w:val="both"/>
        <w:textAlignment w:val="baseline"/>
        <w:rPr>
          <w:rFonts w:ascii="Arial" w:hAnsi="Arial" w:cs="Arial"/>
          <w:sz w:val="21"/>
          <w:szCs w:val="21"/>
          <w:lang w:val="lt-LT"/>
        </w:rPr>
      </w:pPr>
      <w:r w:rsidRPr="00FB6A64">
        <w:rPr>
          <w:rStyle w:val="textrun"/>
          <w:rFonts w:ascii="Arial" w:hAnsi="Arial" w:cs="Arial"/>
          <w:sz w:val="21"/>
          <w:szCs w:val="21"/>
          <w:lang w:val="lt-LT"/>
        </w:rPr>
        <w:t>           </w:t>
      </w:r>
      <w:r w:rsidRPr="00FB6A64">
        <w:rPr>
          <w:rStyle w:val="normaltextrun"/>
          <w:rFonts w:ascii="Arial" w:hAnsi="Arial" w:cs="Arial"/>
          <w:sz w:val="21"/>
          <w:szCs w:val="21"/>
          <w:lang w:val="lt-LT"/>
        </w:rPr>
        <w:t>3.3.8. </w:t>
      </w:r>
      <w:r w:rsidR="0079595D">
        <w:rPr>
          <w:rStyle w:val="normaltextrun"/>
          <w:rFonts w:ascii="Arial" w:hAnsi="Arial" w:cs="Arial"/>
          <w:sz w:val="21"/>
          <w:szCs w:val="21"/>
          <w:lang w:val="lt-LT"/>
        </w:rPr>
        <w:t xml:space="preserve"> </w:t>
      </w:r>
      <w:r w:rsidRPr="00FB6A64">
        <w:rPr>
          <w:rFonts w:ascii="Arial" w:hAnsi="Arial" w:cs="Arial"/>
          <w:sz w:val="21"/>
          <w:szCs w:val="21"/>
          <w:lang w:val="lt-LT"/>
        </w:rPr>
        <w:t>sustabdyti tiekėjo dalyvavimą DPS</w:t>
      </w:r>
      <w:r w:rsidRPr="00FB6A64">
        <w:rPr>
          <w:rStyle w:val="textrun"/>
          <w:rFonts w:ascii="Arial" w:hAnsi="Arial" w:cs="Arial"/>
          <w:sz w:val="21"/>
          <w:szCs w:val="21"/>
          <w:lang w:val="lt-LT"/>
        </w:rPr>
        <w:t xml:space="preserve">, kol bus baigtas tiekėjo ir jo siūlomų </w:t>
      </w:r>
      <w:r w:rsidRPr="00FB6A64">
        <w:rPr>
          <w:rStyle w:val="normaltextrun"/>
          <w:rFonts w:ascii="Arial" w:hAnsi="Arial" w:cs="Arial"/>
          <w:sz w:val="21"/>
          <w:szCs w:val="21"/>
          <w:lang w:val="lt-LT"/>
        </w:rPr>
        <w:t xml:space="preserve">paslaugų patikrinimas </w:t>
      </w:r>
      <w:r w:rsidRPr="00FB6A64">
        <w:rPr>
          <w:rFonts w:ascii="Arial" w:hAnsi="Arial" w:cs="Arial"/>
          <w:sz w:val="21"/>
          <w:szCs w:val="21"/>
          <w:lang w:val="lt-LT"/>
        </w:rPr>
        <w:t>ir priimtas sprendimas dėl VPĮ 45 straipsnio 2</w:t>
      </w:r>
      <w:r w:rsidRPr="00FB6A64">
        <w:rPr>
          <w:rStyle w:val="normaltextrun"/>
          <w:rFonts w:ascii="Arial" w:hAnsi="Arial" w:cs="Arial"/>
          <w:sz w:val="21"/>
          <w:szCs w:val="21"/>
          <w:vertAlign w:val="superscript"/>
          <w:lang w:val="lt-LT"/>
        </w:rPr>
        <w:t xml:space="preserve">1 </w:t>
      </w:r>
      <w:r w:rsidRPr="00FB6A64">
        <w:rPr>
          <w:rStyle w:val="normaltextrun"/>
          <w:rFonts w:ascii="Arial" w:hAnsi="Arial" w:cs="Arial"/>
          <w:sz w:val="21"/>
          <w:szCs w:val="21"/>
          <w:lang w:val="lt-LT"/>
        </w:rPr>
        <w:t xml:space="preserve">dalyje </w:t>
      </w:r>
      <w:r w:rsidR="00F24B9A" w:rsidRPr="00FB6A64">
        <w:rPr>
          <w:rStyle w:val="normaltextrun"/>
          <w:rFonts w:ascii="Arial" w:hAnsi="Arial" w:cs="Arial"/>
          <w:sz w:val="21"/>
          <w:szCs w:val="21"/>
          <w:lang w:val="lt-LT"/>
        </w:rPr>
        <w:t xml:space="preserve">ir (ar) VPĮ 37 str. 9 d. </w:t>
      </w:r>
      <w:r w:rsidR="00711DD4" w:rsidRPr="00FB6A64">
        <w:rPr>
          <w:rStyle w:val="normaltextrun"/>
          <w:rFonts w:ascii="Arial" w:hAnsi="Arial" w:cs="Arial"/>
          <w:sz w:val="21"/>
          <w:szCs w:val="21"/>
          <w:lang w:val="lt-LT"/>
        </w:rPr>
        <w:t xml:space="preserve">(kai taikoma) </w:t>
      </w:r>
      <w:r w:rsidRPr="00FB6A64">
        <w:rPr>
          <w:rStyle w:val="normaltextrun"/>
          <w:rFonts w:ascii="Arial" w:hAnsi="Arial" w:cs="Arial"/>
          <w:sz w:val="21"/>
          <w:szCs w:val="21"/>
          <w:lang w:val="lt-LT"/>
        </w:rPr>
        <w:t>numatytų aplinkybių egzistavimo.</w:t>
      </w:r>
      <w:r w:rsidRPr="00FB6A64">
        <w:rPr>
          <w:rFonts w:ascii="Arial" w:hAnsi="Arial" w:cs="Arial"/>
          <w:sz w:val="21"/>
          <w:szCs w:val="21"/>
          <w:lang w:val="lt-LT"/>
        </w:rPr>
        <w:t> </w:t>
      </w:r>
    </w:p>
    <w:p w14:paraId="6410592B" w14:textId="77777777" w:rsidR="009E0EEA" w:rsidRPr="00FB6A64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right="-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CPO LT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įsipareigoja:</w:t>
      </w:r>
    </w:p>
    <w:p w14:paraId="6239B67D" w14:textId="77777777" w:rsidR="009E0EEA" w:rsidRPr="00FB6A64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right="-1" w:hanging="85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užtikrinti </w:t>
      </w:r>
      <w:r w:rsidRPr="00FB6A64">
        <w:rPr>
          <w:rStyle w:val="Heading1Char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techninį palaikymą, administravimą, prieinamumą, ne mažesnį kaip 90% laiko darbo metu darbo dienomis, ir bendrą </w:t>
      </w:r>
      <w:r w:rsidRPr="00FB6A64">
        <w:rPr>
          <w:rStyle w:val="Heading1Char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veikimo kontrolę;</w:t>
      </w:r>
    </w:p>
    <w:p w14:paraId="5B1ABA84" w14:textId="77777777" w:rsidR="009E0EEA" w:rsidRPr="00FB6A64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right="-1" w:hanging="85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konsultuoti Naudotojus </w:t>
      </w:r>
      <w:r w:rsidRPr="00FB6A64">
        <w:rPr>
          <w:rStyle w:val="Heading1Char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naudojimo klausimais;</w:t>
      </w:r>
    </w:p>
    <w:p w14:paraId="2B724361" w14:textId="4DC9B0AA" w:rsidR="009E0EEA" w:rsidRPr="00FB6A64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right="-1" w:hanging="85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saugoti </w:t>
      </w:r>
      <w:r w:rsidRPr="00FB6A64">
        <w:rPr>
          <w:rStyle w:val="Heading1Char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esančius duomenis Viešųjų pirkimų įstatym</w:t>
      </w:r>
      <w:r w:rsidR="00BE76F1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o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 nustatyta tvarka ir terminais;</w:t>
      </w:r>
    </w:p>
    <w:p w14:paraId="598FA984" w14:textId="77777777" w:rsidR="009E0EEA" w:rsidRPr="00FB6A64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right="-1" w:hanging="85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apie planuojamus </w:t>
      </w:r>
      <w:r w:rsidRPr="00FB6A64">
        <w:rPr>
          <w:rStyle w:val="Heading1Char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techninių procesų pakeitimus ir laikiną </w:t>
      </w:r>
      <w:r w:rsidRPr="00FB6A64">
        <w:rPr>
          <w:rStyle w:val="Heading1Char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veikimo stabdymą informuoti Naudotojus ne vėliau kaip likus 5 (penkioms) kalendorinėms dienoms iki pakeitimų ar sustabdymo dienos, išskyrus atvejus, kai pakeitimai ar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lastRenderedPageBreak/>
        <w:t>sustabdymas būtini, norint garantuoti informacijos apsaugą nuo nesankcionuoto trečiųjų asmenų naudojimo arba dėl avarinės situacijos.</w:t>
      </w:r>
    </w:p>
    <w:p w14:paraId="77671F84" w14:textId="77777777" w:rsidR="009E0EEA" w:rsidRPr="00FB6A64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right="-1" w:hanging="567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CPO LT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turi visus kitus pirkimo dokumentuose bei Lietuvos Respublikoje galiojančiuose teisės aktuose nustatytus įsipareigojimus.</w:t>
      </w:r>
    </w:p>
    <w:p w14:paraId="4A3100BD" w14:textId="77777777" w:rsidR="009E0EEA" w:rsidRPr="00FB6A64" w:rsidRDefault="009E0EEA" w:rsidP="009E0EEA">
      <w:pPr>
        <w:pStyle w:val="Heading1"/>
        <w:keepLines w:val="0"/>
        <w:spacing w:before="0" w:line="240" w:lineRule="auto"/>
        <w:jc w:val="both"/>
        <w:rPr>
          <w:rFonts w:ascii="Arial" w:hAnsi="Arial" w:cs="Arial"/>
          <w:b/>
          <w:color w:val="000000"/>
          <w:sz w:val="21"/>
          <w:szCs w:val="21"/>
          <w:lang w:val="lt-LT"/>
        </w:rPr>
      </w:pPr>
    </w:p>
    <w:p w14:paraId="54F6412E" w14:textId="77777777" w:rsidR="009E0EEA" w:rsidRPr="00FB6A64" w:rsidRDefault="009E0EEA" w:rsidP="009E0EEA">
      <w:pPr>
        <w:pStyle w:val="Heading1"/>
        <w:keepLines w:val="0"/>
        <w:numPr>
          <w:ilvl w:val="0"/>
          <w:numId w:val="5"/>
        </w:numPr>
        <w:spacing w:before="0" w:line="240" w:lineRule="auto"/>
        <w:jc w:val="both"/>
        <w:rPr>
          <w:rFonts w:ascii="Arial" w:hAnsi="Arial" w:cs="Arial"/>
          <w:b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b/>
          <w:color w:val="000000"/>
          <w:sz w:val="21"/>
          <w:szCs w:val="21"/>
          <w:lang w:val="lt-LT"/>
        </w:rPr>
        <w:t>Konfidencialumas</w:t>
      </w:r>
    </w:p>
    <w:p w14:paraId="062F587B" w14:textId="624E0ED5" w:rsidR="009E0EEA" w:rsidRPr="00FB6A64" w:rsidRDefault="003D0E8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rPr>
          <w:rFonts w:ascii="Arial" w:hAnsi="Arial" w:cs="Arial"/>
          <w:color w:val="000000"/>
          <w:sz w:val="21"/>
          <w:szCs w:val="21"/>
          <w:lang w:val="lt-LT"/>
        </w:rPr>
      </w:pPr>
      <w:r>
        <w:rPr>
          <w:rFonts w:ascii="Arial" w:hAnsi="Arial" w:cs="Arial"/>
          <w:caps w:val="0"/>
          <w:color w:val="000000"/>
          <w:sz w:val="21"/>
          <w:szCs w:val="21"/>
          <w:lang w:val="lt-LT"/>
        </w:rPr>
        <w:t>T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iekėjas ir CPO LT užtikrina, kad:</w:t>
      </w:r>
    </w:p>
    <w:p w14:paraId="61622732" w14:textId="5BCDF04D" w:rsidR="009E0EEA" w:rsidRPr="00FB6A64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konfidencialią informa</w:t>
      </w:r>
      <w:r w:rsidR="00DA1F4F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ciją naudos tik DPS veikimo ir </w:t>
      </w:r>
      <w:r w:rsidR="00882F43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k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onkrečių pirkimų vykdymo tikslais;</w:t>
      </w:r>
    </w:p>
    <w:p w14:paraId="0D869211" w14:textId="77777777" w:rsidR="009E0EEA" w:rsidRPr="00FB6A64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konfidencialios informacijos atskleidimas galimas tik esant rašytiniam kitos šalies sutikimui;</w:t>
      </w:r>
    </w:p>
    <w:p w14:paraId="7E9E550A" w14:textId="4D8B3822" w:rsidR="009E0EEA" w:rsidRPr="00FB6A64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imsis visų būtinų atsargumo priemonių siekdami užtikrinti, kad konfidenciali informacija nebūtų atskleista ar naudojama ne DPS veikimo tikslais.</w:t>
      </w:r>
    </w:p>
    <w:p w14:paraId="1B3149AF" w14:textId="0B395B94" w:rsidR="009E0EEA" w:rsidRPr="00FB6A64" w:rsidRDefault="002A6E3E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1418" w:hanging="1418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K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onfidencialia informacija nelaikoma:</w:t>
      </w:r>
    </w:p>
    <w:p w14:paraId="4CE48B86" w14:textId="77777777" w:rsidR="009E0EEA" w:rsidRPr="00FB6A64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informacija, kuri yra viešai prieinama;</w:t>
      </w:r>
    </w:p>
    <w:p w14:paraId="76C9826C" w14:textId="77777777" w:rsidR="009E0EEA" w:rsidRPr="00FB6A64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informacija, kuri yra valdoma šalių be apribojimų ją atskleisti;</w:t>
      </w:r>
    </w:p>
    <w:p w14:paraId="2B9D54E8" w14:textId="77777777" w:rsidR="009E0EEA" w:rsidRPr="00FB6A64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informacija, pateikta trečiųjų asmenų, turėjusių raštu patvirtintą teisę atskleisti konfidencialią informaciją;</w:t>
      </w:r>
    </w:p>
    <w:p w14:paraId="4DCF22DE" w14:textId="77777777" w:rsidR="009E0EEA" w:rsidRPr="00FB6A64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informacija, kuri privalo būti atskleista pagal įstatymus ar kitus teisės aktus.</w:t>
      </w:r>
    </w:p>
    <w:p w14:paraId="1E798FA5" w14:textId="77777777" w:rsidR="009E0EEA" w:rsidRPr="00FB6A64" w:rsidRDefault="009E0EEA" w:rsidP="009E0EEA">
      <w:pPr>
        <w:spacing w:after="0"/>
        <w:ind w:left="720"/>
        <w:jc w:val="both"/>
        <w:rPr>
          <w:rFonts w:ascii="Arial" w:hAnsi="Arial" w:cs="Arial"/>
          <w:sz w:val="21"/>
          <w:szCs w:val="21"/>
          <w:lang w:val="lt-LT"/>
        </w:rPr>
      </w:pPr>
    </w:p>
    <w:p w14:paraId="38885D1F" w14:textId="77777777" w:rsidR="009E0EEA" w:rsidRPr="00FB6A64" w:rsidRDefault="009E0EEA" w:rsidP="009E0EEA">
      <w:pPr>
        <w:pStyle w:val="Heading1"/>
        <w:keepLines w:val="0"/>
        <w:numPr>
          <w:ilvl w:val="0"/>
          <w:numId w:val="5"/>
        </w:numPr>
        <w:spacing w:before="0" w:line="240" w:lineRule="auto"/>
        <w:jc w:val="both"/>
        <w:rPr>
          <w:rFonts w:ascii="Arial" w:hAnsi="Arial" w:cs="Arial"/>
          <w:b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b/>
          <w:color w:val="000000"/>
          <w:sz w:val="21"/>
          <w:szCs w:val="21"/>
          <w:lang w:val="lt-LT"/>
        </w:rPr>
        <w:t xml:space="preserve">Atsakomybė </w:t>
      </w:r>
    </w:p>
    <w:p w14:paraId="6269403B" w14:textId="34254C41" w:rsidR="009E0EEA" w:rsidRPr="00FB6A64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CPO LT elektroninių paslaugų teikimą reglamentuojančių teisės aktų ribose atsako už tinkamą </w:t>
      </w:r>
      <w:r w:rsidR="00991571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3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.4 papunktyje numatytų įsipareigojimų vykdymą, taip pat už </w:t>
      </w:r>
      <w:r w:rsidRPr="00FB6A64">
        <w:rPr>
          <w:rStyle w:val="Heading1Char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ir CPO LT vidinės kompiuterinės sistemos saugumą bei slaptumą.</w:t>
      </w:r>
    </w:p>
    <w:p w14:paraId="7AD20CB1" w14:textId="77777777" w:rsidR="009E0EEA" w:rsidRPr="00FB6A64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CPO LT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neatsako už </w:t>
      </w:r>
      <w:r w:rsidRPr="00FB6A64">
        <w:rPr>
          <w:rStyle w:val="Heading1Char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klaidas, kilusias dėl force majeure aplinkybių, interneto ryšio tiekimo sutrikimų, kompiuterinės įrangos gedimų, elektros tiekimo sutrikimų ar trečiųjų asmenų veiksmų.</w:t>
      </w:r>
    </w:p>
    <w:p w14:paraId="673DECC4" w14:textId="0326E4D2" w:rsidR="009E0EEA" w:rsidRPr="00FB6A64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CPO LT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neatsako už tiekėjo ar Užsakovo pateiktos informacijos teisėtumą, tikrumą bei jos sukeltas pasekmes ir už </w:t>
      </w:r>
      <w:r w:rsidR="00EF5062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t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iekėjo ar Užsakovo veiksmais </w:t>
      </w:r>
      <w:r w:rsidRPr="00FB6A64">
        <w:rPr>
          <w:rStyle w:val="Heading1Char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arba </w:t>
      </w:r>
      <w:r w:rsidR="00EF5062" w:rsidRPr="00FB6A64">
        <w:rPr>
          <w:rStyle w:val="Heading1Char"/>
          <w:rFonts w:ascii="Arial" w:hAnsi="Arial" w:cs="Arial"/>
          <w:caps w:val="0"/>
          <w:color w:val="000000"/>
          <w:sz w:val="21"/>
          <w:szCs w:val="21"/>
          <w:lang w:val="lt-LT"/>
        </w:rPr>
        <w:t>p</w:t>
      </w:r>
      <w:r w:rsidRPr="00FB6A64">
        <w:rPr>
          <w:rStyle w:val="Heading1Char"/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irkimo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sutarties vykdymo metu padarytus Lietuvos Respublikos viešuosius pirkimus reglamentuojančių ir kitų teisės aktų pažeidimus bei dėl to patirtus nuostolius.</w:t>
      </w:r>
    </w:p>
    <w:p w14:paraId="4DB10ED1" w14:textId="1DB98DB5" w:rsidR="009E0EEA" w:rsidRPr="00FB6A64" w:rsidRDefault="00A0060B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T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iekėjas visiškai atsako už visus </w:t>
      </w:r>
      <w:r w:rsidR="009E0EEA" w:rsidRPr="00FB6A64">
        <w:rPr>
          <w:rStyle w:val="Heading1Char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atliktus veiksmus panaudojant tiekėjo Naudotojams suteiktus identifikavimo duomenis, taip pat atsako už </w:t>
      </w:r>
      <w:r w:rsidR="009E0EEA" w:rsidRPr="00FB6A64">
        <w:rPr>
          <w:rStyle w:val="Heading1Char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pateiktų tiekėjo duomenų ir informacijos teisingumą ir teisėtumą.</w:t>
      </w:r>
    </w:p>
    <w:p w14:paraId="0D8DC94D" w14:textId="1DA12106" w:rsidR="00353B21" w:rsidRPr="00FB6A64" w:rsidRDefault="00353B21" w:rsidP="00353B21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="Arial" w:hAnsi="Arial" w:cs="Arial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Tiekėjas atlygina CPO LT nuostolius, atsiradusius dėl CPO LT programinės įrangos arba suteiktų priemonių gadinimo, neteisėto poveikio ar pakeitimų, kitų neteisėtų tiekėjo veiksmų ar dėl naudojimosi </w:t>
      </w:r>
      <w:r w:rsidRPr="00FB6A64">
        <w:rPr>
          <w:rStyle w:val="Heading1Char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ne D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>PS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 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apraše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numatytą paskirtį. 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Nustačiusi, kad Naudotojas nesilaiko 3.2.9 papunktyje nustatytos pareigos, CPO LT apriboja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DPS 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 xml:space="preserve">tiekėjui galimybę prisijungti prie CPO IS 1 mėnesiui. Pakartotinai nustačiusi, kad Naudotojas nesilaiko 3.2.9 papunktyje nustatytos pareigos, CPO LT apriboja </w:t>
      </w:r>
      <w:r w:rsidR="0020439B">
        <w:rPr>
          <w:rFonts w:ascii="Arial" w:hAnsi="Arial" w:cs="Arial"/>
          <w:caps w:val="0"/>
          <w:sz w:val="21"/>
          <w:szCs w:val="21"/>
          <w:lang w:val="lt-LT"/>
        </w:rPr>
        <w:t>t</w:t>
      </w:r>
      <w:r w:rsidRPr="00FB6A64">
        <w:rPr>
          <w:rFonts w:ascii="Arial" w:hAnsi="Arial" w:cs="Arial"/>
          <w:caps w:val="0"/>
          <w:sz w:val="21"/>
          <w:szCs w:val="21"/>
          <w:lang w:val="lt-LT"/>
        </w:rPr>
        <w:t>iekėjui galimybę prisijungti prie CPO IS 3 mėnesiams.</w:t>
      </w:r>
    </w:p>
    <w:p w14:paraId="7D8E7D41" w14:textId="58EC457C" w:rsidR="001E33DF" w:rsidRDefault="00F018F7" w:rsidP="001E33DF">
      <w:pPr>
        <w:pStyle w:val="ListParagraph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Arial" w:hAnsi="Arial" w:cs="Arial"/>
          <w:sz w:val="21"/>
          <w:szCs w:val="21"/>
          <w:lang w:val="lt-LT"/>
        </w:rPr>
      </w:pPr>
      <w:r w:rsidRPr="00FB6A64">
        <w:rPr>
          <w:rFonts w:ascii="Arial" w:hAnsi="Arial" w:cs="Arial"/>
          <w:sz w:val="21"/>
          <w:szCs w:val="21"/>
          <w:lang w:val="lt-LT"/>
        </w:rPr>
        <w:t>N</w:t>
      </w:r>
      <w:r w:rsidR="001E33DF" w:rsidRPr="00FB6A64">
        <w:rPr>
          <w:rFonts w:ascii="Arial" w:hAnsi="Arial" w:cs="Arial"/>
          <w:sz w:val="21"/>
          <w:szCs w:val="21"/>
          <w:lang w:val="lt-LT"/>
        </w:rPr>
        <w:t>ustačius, kad tiekėjas nesilaiko 3.2.</w:t>
      </w:r>
      <w:r w:rsidR="00BA14B0" w:rsidRPr="00FB6A64">
        <w:rPr>
          <w:rFonts w:ascii="Arial" w:hAnsi="Arial" w:cs="Arial"/>
          <w:sz w:val="21"/>
          <w:szCs w:val="21"/>
          <w:lang w:val="lt-LT"/>
        </w:rPr>
        <w:t>4</w:t>
      </w:r>
      <w:r w:rsidR="001E33DF" w:rsidRPr="00FB6A64">
        <w:rPr>
          <w:rFonts w:ascii="Arial" w:hAnsi="Arial" w:cs="Arial"/>
          <w:sz w:val="21"/>
          <w:szCs w:val="21"/>
          <w:lang w:val="lt-LT"/>
        </w:rPr>
        <w:t xml:space="preserve"> papunktyje nustatytos pareigos, </w:t>
      </w:r>
      <w:r w:rsidRPr="00FB6A64">
        <w:rPr>
          <w:rFonts w:ascii="Arial" w:hAnsi="Arial" w:cs="Arial"/>
          <w:sz w:val="21"/>
          <w:szCs w:val="21"/>
          <w:lang w:val="lt-LT"/>
        </w:rPr>
        <w:t xml:space="preserve">CPO LT </w:t>
      </w:r>
      <w:r w:rsidR="001E33DF" w:rsidRPr="00FB6A64">
        <w:rPr>
          <w:rFonts w:ascii="Arial" w:hAnsi="Arial" w:cs="Arial"/>
          <w:sz w:val="21"/>
          <w:szCs w:val="21"/>
          <w:lang w:val="lt-LT"/>
        </w:rPr>
        <w:t xml:space="preserve">sustabdo tiekėjo dalyvavimą konkrečiuose </w:t>
      </w:r>
      <w:r w:rsidR="00BC3C36">
        <w:rPr>
          <w:rFonts w:ascii="Arial" w:hAnsi="Arial" w:cs="Arial"/>
          <w:sz w:val="21"/>
          <w:szCs w:val="21"/>
          <w:lang w:val="lt-LT"/>
        </w:rPr>
        <w:t>pirkimuose</w:t>
      </w:r>
      <w:r w:rsidR="00BC3C36" w:rsidRPr="00FB6A64">
        <w:rPr>
          <w:rFonts w:ascii="Arial" w:hAnsi="Arial" w:cs="Arial"/>
          <w:sz w:val="21"/>
          <w:szCs w:val="21"/>
          <w:lang w:val="lt-LT"/>
        </w:rPr>
        <w:t xml:space="preserve"> </w:t>
      </w:r>
      <w:r w:rsidR="001E33DF" w:rsidRPr="00FB6A64">
        <w:rPr>
          <w:rFonts w:ascii="Arial" w:hAnsi="Arial" w:cs="Arial"/>
          <w:sz w:val="21"/>
          <w:szCs w:val="21"/>
          <w:lang w:val="lt-LT"/>
        </w:rPr>
        <w:t>iki nebeliks aplinkybių, dėl kurių DPS tiekėjo dalyvavimas buvo sustabdytas.</w:t>
      </w:r>
    </w:p>
    <w:p w14:paraId="235DF743" w14:textId="05A3D1D7" w:rsidR="00FB6A64" w:rsidRPr="00FB6A64" w:rsidRDefault="00FB6A64" w:rsidP="001E33DF">
      <w:pPr>
        <w:pStyle w:val="ListParagraph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Arial" w:hAnsi="Arial" w:cs="Arial"/>
          <w:sz w:val="21"/>
          <w:szCs w:val="21"/>
          <w:lang w:val="lt-LT"/>
        </w:rPr>
      </w:pPr>
      <w:r>
        <w:rPr>
          <w:rFonts w:ascii="Arial" w:hAnsi="Arial" w:cs="Arial"/>
          <w:sz w:val="21"/>
          <w:szCs w:val="21"/>
          <w:lang w:val="lt-LT"/>
        </w:rPr>
        <w:t xml:space="preserve">Tiekėjas sumoka CPO LT </w:t>
      </w:r>
      <w:r w:rsidR="0079595D" w:rsidRPr="003A7312">
        <w:rPr>
          <w:rFonts w:ascii="Arial" w:hAnsi="Arial" w:cs="Arial"/>
          <w:sz w:val="21"/>
          <w:szCs w:val="21"/>
          <w:lang w:val="lt-LT"/>
        </w:rPr>
        <w:t xml:space="preserve">150 </w:t>
      </w:r>
      <w:r w:rsidR="003A7312" w:rsidRPr="003A7312">
        <w:rPr>
          <w:rFonts w:ascii="Arial" w:hAnsi="Arial" w:cs="Arial"/>
          <w:sz w:val="21"/>
          <w:szCs w:val="21"/>
          <w:lang w:val="lt-LT"/>
        </w:rPr>
        <w:t>(vieną šimtą penkiasdešimt)</w:t>
      </w:r>
      <w:r>
        <w:rPr>
          <w:rFonts w:ascii="Arial" w:hAnsi="Arial" w:cs="Arial"/>
          <w:color w:val="00B050"/>
          <w:sz w:val="21"/>
          <w:szCs w:val="21"/>
          <w:lang w:val="lt-LT"/>
        </w:rPr>
        <w:t xml:space="preserve"> </w:t>
      </w:r>
      <w:r>
        <w:rPr>
          <w:rFonts w:ascii="Arial" w:hAnsi="Arial" w:cs="Arial"/>
          <w:sz w:val="21"/>
          <w:szCs w:val="21"/>
          <w:lang w:val="lt-LT"/>
        </w:rPr>
        <w:t xml:space="preserve">Eur, </w:t>
      </w:r>
      <w:r w:rsidRPr="00FB6A64">
        <w:rPr>
          <w:rFonts w:ascii="Arial" w:hAnsi="Arial" w:cs="Arial"/>
          <w:sz w:val="21"/>
          <w:szCs w:val="21"/>
          <w:lang w:val="lt-LT"/>
        </w:rPr>
        <w:t>jei jis atsiima pasiūlymą pasibaigus pasiūlymų pateikimo terminui ar atsisako pasirašyti pirkimo sutartį konkretaus pirkimo dokumentuose ir pasiūlyme nurodytomis sąlygomis.</w:t>
      </w:r>
    </w:p>
    <w:p w14:paraId="79D515A3" w14:textId="77777777" w:rsidR="003A7312" w:rsidRDefault="009E0EEA" w:rsidP="00F9045B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="Arial" w:hAnsi="Arial" w:cs="Arial"/>
          <w:caps w:val="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sz w:val="21"/>
          <w:szCs w:val="21"/>
          <w:lang w:val="lt-LT"/>
        </w:rPr>
        <w:t>Tretiesiems asmenims pareiškus reikalavimą dėl žalos atlyginimo, žalą atlygina kaltoji šalis</w:t>
      </w:r>
      <w:r w:rsidR="0092680A">
        <w:rPr>
          <w:rFonts w:ascii="Arial" w:hAnsi="Arial" w:cs="Arial"/>
          <w:caps w:val="0"/>
          <w:sz w:val="21"/>
          <w:szCs w:val="21"/>
          <w:lang w:val="lt-LT"/>
        </w:rPr>
        <w:t>.</w:t>
      </w:r>
    </w:p>
    <w:p w14:paraId="32792EA6" w14:textId="7B30709A" w:rsidR="003A7312" w:rsidRPr="0092680A" w:rsidRDefault="003A7312" w:rsidP="0092680A">
      <w:pPr>
        <w:tabs>
          <w:tab w:val="left" w:pos="2172"/>
        </w:tabs>
        <w:spacing w:line="240" w:lineRule="auto"/>
        <w:rPr>
          <w:rFonts w:ascii="Arial" w:hAnsi="Arial" w:cs="Arial"/>
          <w:sz w:val="2"/>
          <w:szCs w:val="2"/>
          <w:lang w:val="lt-LT"/>
        </w:rPr>
      </w:pPr>
    </w:p>
    <w:sectPr w:rsidR="003A7312" w:rsidRPr="0092680A" w:rsidSect="00066024">
      <w:footerReference w:type="first" r:id="rId11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7421D" w14:textId="77777777" w:rsidR="0071537D" w:rsidRDefault="0071537D" w:rsidP="008800FB">
      <w:pPr>
        <w:spacing w:after="0" w:line="240" w:lineRule="auto"/>
      </w:pPr>
      <w:r>
        <w:separator/>
      </w:r>
    </w:p>
  </w:endnote>
  <w:endnote w:type="continuationSeparator" w:id="0">
    <w:p w14:paraId="1E278775" w14:textId="77777777" w:rsidR="0071537D" w:rsidRDefault="0071537D" w:rsidP="008800FB">
      <w:pPr>
        <w:spacing w:after="0" w:line="240" w:lineRule="auto"/>
      </w:pPr>
      <w:r>
        <w:continuationSeparator/>
      </w:r>
    </w:p>
  </w:endnote>
  <w:endnote w:type="continuationNotice" w:id="1">
    <w:p w14:paraId="07A69138" w14:textId="77777777" w:rsidR="0071537D" w:rsidRDefault="007153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D7A6CAD" w14:paraId="454F93DB" w14:textId="77777777" w:rsidTr="5D7A6CAD">
      <w:tc>
        <w:tcPr>
          <w:tcW w:w="3210" w:type="dxa"/>
        </w:tcPr>
        <w:p w14:paraId="7D5C0D01" w14:textId="3D670F0B" w:rsidR="5D7A6CAD" w:rsidRDefault="5D7A6CAD" w:rsidP="5D7A6CAD">
          <w:pPr>
            <w:pStyle w:val="Header"/>
            <w:ind w:left="-115"/>
          </w:pPr>
        </w:p>
      </w:tc>
      <w:tc>
        <w:tcPr>
          <w:tcW w:w="3210" w:type="dxa"/>
        </w:tcPr>
        <w:p w14:paraId="6C43471F" w14:textId="7B351893" w:rsidR="5D7A6CAD" w:rsidRDefault="5D7A6CAD" w:rsidP="5D7A6CAD">
          <w:pPr>
            <w:pStyle w:val="Header"/>
            <w:jc w:val="center"/>
          </w:pPr>
        </w:p>
      </w:tc>
      <w:tc>
        <w:tcPr>
          <w:tcW w:w="3210" w:type="dxa"/>
        </w:tcPr>
        <w:p w14:paraId="649E167E" w14:textId="4BCDB91C" w:rsidR="5D7A6CAD" w:rsidRDefault="5D7A6CAD" w:rsidP="5D7A6CAD">
          <w:pPr>
            <w:pStyle w:val="Header"/>
            <w:ind w:right="-115"/>
            <w:jc w:val="right"/>
          </w:pPr>
        </w:p>
      </w:tc>
    </w:tr>
  </w:tbl>
  <w:p w14:paraId="4EB91E52" w14:textId="0D50A5DD" w:rsidR="5D7A6CAD" w:rsidRDefault="5D7A6CAD" w:rsidP="5D7A6C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12608" w14:textId="77777777" w:rsidR="0071537D" w:rsidRDefault="0071537D" w:rsidP="008800FB">
      <w:pPr>
        <w:spacing w:after="0" w:line="240" w:lineRule="auto"/>
      </w:pPr>
      <w:r>
        <w:separator/>
      </w:r>
    </w:p>
  </w:footnote>
  <w:footnote w:type="continuationSeparator" w:id="0">
    <w:p w14:paraId="288C7990" w14:textId="77777777" w:rsidR="0071537D" w:rsidRDefault="0071537D" w:rsidP="008800FB">
      <w:pPr>
        <w:spacing w:after="0" w:line="240" w:lineRule="auto"/>
      </w:pPr>
      <w:r>
        <w:continuationSeparator/>
      </w:r>
    </w:p>
  </w:footnote>
  <w:footnote w:type="continuationNotice" w:id="1">
    <w:p w14:paraId="63B1360C" w14:textId="77777777" w:rsidR="0071537D" w:rsidRDefault="0071537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848D1"/>
    <w:multiLevelType w:val="multilevel"/>
    <w:tmpl w:val="65D2B8E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860F8B"/>
    <w:multiLevelType w:val="multilevel"/>
    <w:tmpl w:val="8DAA5462"/>
    <w:numStyleLink w:val="Punktai"/>
  </w:abstractNum>
  <w:abstractNum w:abstractNumId="2" w15:restartNumberingAfterBreak="0">
    <w:nsid w:val="26856658"/>
    <w:multiLevelType w:val="hybridMultilevel"/>
    <w:tmpl w:val="E73A1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30A89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5329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B6E61"/>
    <w:multiLevelType w:val="hybridMultilevel"/>
    <w:tmpl w:val="082858B6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Heading2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A40B1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EE2DEB"/>
    <w:multiLevelType w:val="hybridMultilevel"/>
    <w:tmpl w:val="AEFA19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B4DF3"/>
    <w:multiLevelType w:val="multilevel"/>
    <w:tmpl w:val="1654E20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Arial" w:hAnsi="Arial" w:cs="Arial" w:hint="default"/>
        <w:b w:val="0"/>
        <w:i w:val="0"/>
        <w:caps/>
        <w:sz w:val="21"/>
        <w:szCs w:val="21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Arial" w:hAnsi="Arial" w:cs="Arial" w:hint="default"/>
        <w:b w:val="0"/>
        <w:i w:val="0"/>
        <w:strike w:val="0"/>
        <w:dstrike w:val="0"/>
        <w:sz w:val="21"/>
        <w:szCs w:val="21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53"/>
        </w:tabs>
        <w:ind w:left="1277" w:firstLine="0"/>
      </w:pPr>
      <w:rPr>
        <w:rFonts w:ascii="Arial" w:hAnsi="Arial" w:cs="Arial" w:hint="default"/>
        <w:b w:val="0"/>
        <w:i w:val="0"/>
        <w:sz w:val="21"/>
        <w:szCs w:val="21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689368">
    <w:abstractNumId w:val="1"/>
    <w:lvlOverride w:ilvl="0">
      <w:lvl w:ilvl="0">
        <w:start w:val="1"/>
        <w:numFmt w:val="decimal"/>
        <w:pStyle w:val="Heading2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color w:val="auto"/>
          <w:sz w:val="24"/>
          <w:szCs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2" w16cid:durableId="1703943321">
    <w:abstractNumId w:val="6"/>
  </w:num>
  <w:num w:numId="3" w16cid:durableId="221136239">
    <w:abstractNumId w:val="10"/>
  </w:num>
  <w:num w:numId="4" w16cid:durableId="1119301946">
    <w:abstractNumId w:val="9"/>
  </w:num>
  <w:num w:numId="5" w16cid:durableId="2002541558">
    <w:abstractNumId w:val="10"/>
  </w:num>
  <w:num w:numId="6" w16cid:durableId="687945820">
    <w:abstractNumId w:val="0"/>
  </w:num>
  <w:num w:numId="7" w16cid:durableId="1151018418">
    <w:abstractNumId w:val="2"/>
  </w:num>
  <w:num w:numId="8" w16cid:durableId="1449813095">
    <w:abstractNumId w:val="11"/>
  </w:num>
  <w:num w:numId="9" w16cid:durableId="1299650756">
    <w:abstractNumId w:val="3"/>
  </w:num>
  <w:num w:numId="10" w16cid:durableId="510922907">
    <w:abstractNumId w:val="4"/>
  </w:num>
  <w:num w:numId="11" w16cid:durableId="994190723">
    <w:abstractNumId w:val="8"/>
  </w:num>
  <w:num w:numId="12" w16cid:durableId="1178740746">
    <w:abstractNumId w:val="7"/>
  </w:num>
  <w:num w:numId="13" w16cid:durableId="12016986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186"/>
    <w:rsid w:val="000144D0"/>
    <w:rsid w:val="00023D09"/>
    <w:rsid w:val="00026116"/>
    <w:rsid w:val="000322D8"/>
    <w:rsid w:val="000409BC"/>
    <w:rsid w:val="00046011"/>
    <w:rsid w:val="00046BDA"/>
    <w:rsid w:val="00054C71"/>
    <w:rsid w:val="00056047"/>
    <w:rsid w:val="00066024"/>
    <w:rsid w:val="0007026B"/>
    <w:rsid w:val="00070CD1"/>
    <w:rsid w:val="0007454A"/>
    <w:rsid w:val="00080EE8"/>
    <w:rsid w:val="00080F6A"/>
    <w:rsid w:val="00087302"/>
    <w:rsid w:val="000A00CF"/>
    <w:rsid w:val="000A13D9"/>
    <w:rsid w:val="000A317C"/>
    <w:rsid w:val="000A4D65"/>
    <w:rsid w:val="000B5067"/>
    <w:rsid w:val="000B558D"/>
    <w:rsid w:val="000C09C4"/>
    <w:rsid w:val="000D1590"/>
    <w:rsid w:val="000D1945"/>
    <w:rsid w:val="000D4A89"/>
    <w:rsid w:val="000E1BF0"/>
    <w:rsid w:val="000E4DD7"/>
    <w:rsid w:val="00106F5D"/>
    <w:rsid w:val="00111121"/>
    <w:rsid w:val="00111B03"/>
    <w:rsid w:val="0011698F"/>
    <w:rsid w:val="001367B3"/>
    <w:rsid w:val="00161D18"/>
    <w:rsid w:val="001634AD"/>
    <w:rsid w:val="0017002F"/>
    <w:rsid w:val="0019162A"/>
    <w:rsid w:val="00191B83"/>
    <w:rsid w:val="00195099"/>
    <w:rsid w:val="001A745A"/>
    <w:rsid w:val="001C4BA6"/>
    <w:rsid w:val="001C60A8"/>
    <w:rsid w:val="001E0A1D"/>
    <w:rsid w:val="001E2462"/>
    <w:rsid w:val="001E2490"/>
    <w:rsid w:val="001E33DF"/>
    <w:rsid w:val="001F6BAA"/>
    <w:rsid w:val="0020439B"/>
    <w:rsid w:val="00207E15"/>
    <w:rsid w:val="0021018D"/>
    <w:rsid w:val="00213066"/>
    <w:rsid w:val="00213A7A"/>
    <w:rsid w:val="00214BA7"/>
    <w:rsid w:val="002161AA"/>
    <w:rsid w:val="00216DCA"/>
    <w:rsid w:val="00222A11"/>
    <w:rsid w:val="00233873"/>
    <w:rsid w:val="00233C0F"/>
    <w:rsid w:val="0023556F"/>
    <w:rsid w:val="00242646"/>
    <w:rsid w:val="0024301B"/>
    <w:rsid w:val="00244754"/>
    <w:rsid w:val="00246393"/>
    <w:rsid w:val="00251409"/>
    <w:rsid w:val="002531F4"/>
    <w:rsid w:val="002559DF"/>
    <w:rsid w:val="00255B35"/>
    <w:rsid w:val="00262EFF"/>
    <w:rsid w:val="00267BE0"/>
    <w:rsid w:val="002747EA"/>
    <w:rsid w:val="002751BF"/>
    <w:rsid w:val="00276B68"/>
    <w:rsid w:val="0027741C"/>
    <w:rsid w:val="002857EF"/>
    <w:rsid w:val="00286A72"/>
    <w:rsid w:val="002A2CA7"/>
    <w:rsid w:val="002A6E3E"/>
    <w:rsid w:val="002B0F46"/>
    <w:rsid w:val="002B4848"/>
    <w:rsid w:val="002B622E"/>
    <w:rsid w:val="002B66C5"/>
    <w:rsid w:val="002B7980"/>
    <w:rsid w:val="002C1B9D"/>
    <w:rsid w:val="002C2F6D"/>
    <w:rsid w:val="002C47B3"/>
    <w:rsid w:val="002C5F1F"/>
    <w:rsid w:val="002C75B2"/>
    <w:rsid w:val="002D3483"/>
    <w:rsid w:val="002D4ACD"/>
    <w:rsid w:val="002D4CA8"/>
    <w:rsid w:val="002D5B89"/>
    <w:rsid w:val="002E240F"/>
    <w:rsid w:val="002F6ECA"/>
    <w:rsid w:val="00301DC4"/>
    <w:rsid w:val="003038D3"/>
    <w:rsid w:val="00303CBC"/>
    <w:rsid w:val="00311732"/>
    <w:rsid w:val="00311F50"/>
    <w:rsid w:val="00312AF7"/>
    <w:rsid w:val="003221CE"/>
    <w:rsid w:val="00327D73"/>
    <w:rsid w:val="0033056E"/>
    <w:rsid w:val="003335A0"/>
    <w:rsid w:val="00343D04"/>
    <w:rsid w:val="00343E8F"/>
    <w:rsid w:val="00353B21"/>
    <w:rsid w:val="00353D79"/>
    <w:rsid w:val="00360210"/>
    <w:rsid w:val="00363B18"/>
    <w:rsid w:val="00365A21"/>
    <w:rsid w:val="00370B67"/>
    <w:rsid w:val="00374FB3"/>
    <w:rsid w:val="00380E5B"/>
    <w:rsid w:val="003812AA"/>
    <w:rsid w:val="00387C4A"/>
    <w:rsid w:val="00390545"/>
    <w:rsid w:val="0039209D"/>
    <w:rsid w:val="003A298D"/>
    <w:rsid w:val="003A7312"/>
    <w:rsid w:val="003B0990"/>
    <w:rsid w:val="003B1CC6"/>
    <w:rsid w:val="003B3356"/>
    <w:rsid w:val="003B54A0"/>
    <w:rsid w:val="003B670F"/>
    <w:rsid w:val="003C4BFD"/>
    <w:rsid w:val="003C624B"/>
    <w:rsid w:val="003C7EA4"/>
    <w:rsid w:val="003D0E8A"/>
    <w:rsid w:val="003D7AF7"/>
    <w:rsid w:val="003E0E33"/>
    <w:rsid w:val="003F57CF"/>
    <w:rsid w:val="003F5B94"/>
    <w:rsid w:val="0040023A"/>
    <w:rsid w:val="00412461"/>
    <w:rsid w:val="00420215"/>
    <w:rsid w:val="00423DD7"/>
    <w:rsid w:val="00424A0D"/>
    <w:rsid w:val="00430040"/>
    <w:rsid w:val="00431481"/>
    <w:rsid w:val="0043258C"/>
    <w:rsid w:val="0044110F"/>
    <w:rsid w:val="00457750"/>
    <w:rsid w:val="004613B6"/>
    <w:rsid w:val="00466B13"/>
    <w:rsid w:val="004754FC"/>
    <w:rsid w:val="004812B9"/>
    <w:rsid w:val="00482546"/>
    <w:rsid w:val="004841B4"/>
    <w:rsid w:val="004904B0"/>
    <w:rsid w:val="00490657"/>
    <w:rsid w:val="00496A7B"/>
    <w:rsid w:val="004A0DD5"/>
    <w:rsid w:val="004D0F07"/>
    <w:rsid w:val="004D7C5D"/>
    <w:rsid w:val="004E28D3"/>
    <w:rsid w:val="004F0F29"/>
    <w:rsid w:val="004F4A35"/>
    <w:rsid w:val="004F5CCE"/>
    <w:rsid w:val="004F663E"/>
    <w:rsid w:val="00502FD7"/>
    <w:rsid w:val="00510877"/>
    <w:rsid w:val="00511039"/>
    <w:rsid w:val="00515D50"/>
    <w:rsid w:val="005208A7"/>
    <w:rsid w:val="00521F75"/>
    <w:rsid w:val="005350CC"/>
    <w:rsid w:val="005523D6"/>
    <w:rsid w:val="0056576E"/>
    <w:rsid w:val="00567812"/>
    <w:rsid w:val="0058072C"/>
    <w:rsid w:val="00586E37"/>
    <w:rsid w:val="005949C0"/>
    <w:rsid w:val="00595FE7"/>
    <w:rsid w:val="00596C5A"/>
    <w:rsid w:val="005A3C2B"/>
    <w:rsid w:val="005B3270"/>
    <w:rsid w:val="005B3EF2"/>
    <w:rsid w:val="005B7171"/>
    <w:rsid w:val="005C3C0C"/>
    <w:rsid w:val="005C514A"/>
    <w:rsid w:val="005D54A5"/>
    <w:rsid w:val="005D6B7E"/>
    <w:rsid w:val="005D6DC6"/>
    <w:rsid w:val="005E4CC8"/>
    <w:rsid w:val="005F681D"/>
    <w:rsid w:val="005F728B"/>
    <w:rsid w:val="00600FDD"/>
    <w:rsid w:val="00603152"/>
    <w:rsid w:val="00614BE6"/>
    <w:rsid w:val="00615CB3"/>
    <w:rsid w:val="0061716B"/>
    <w:rsid w:val="00627B48"/>
    <w:rsid w:val="00632A7C"/>
    <w:rsid w:val="00635E3A"/>
    <w:rsid w:val="00636FA8"/>
    <w:rsid w:val="0064030B"/>
    <w:rsid w:val="006447CF"/>
    <w:rsid w:val="0064589C"/>
    <w:rsid w:val="0066230C"/>
    <w:rsid w:val="00664D17"/>
    <w:rsid w:val="00682060"/>
    <w:rsid w:val="0068607C"/>
    <w:rsid w:val="00695087"/>
    <w:rsid w:val="00695DD8"/>
    <w:rsid w:val="006A71F5"/>
    <w:rsid w:val="006B5E10"/>
    <w:rsid w:val="006B63C5"/>
    <w:rsid w:val="006D7716"/>
    <w:rsid w:val="006E173D"/>
    <w:rsid w:val="006E737A"/>
    <w:rsid w:val="006E7D4C"/>
    <w:rsid w:val="00710440"/>
    <w:rsid w:val="00711DD4"/>
    <w:rsid w:val="0071537D"/>
    <w:rsid w:val="007334D1"/>
    <w:rsid w:val="00746216"/>
    <w:rsid w:val="007548F0"/>
    <w:rsid w:val="007603AB"/>
    <w:rsid w:val="00763DC0"/>
    <w:rsid w:val="00772E52"/>
    <w:rsid w:val="007809CF"/>
    <w:rsid w:val="00785D0B"/>
    <w:rsid w:val="00795874"/>
    <w:rsid w:val="0079595D"/>
    <w:rsid w:val="007A3294"/>
    <w:rsid w:val="007B0DA9"/>
    <w:rsid w:val="007B4593"/>
    <w:rsid w:val="007C4485"/>
    <w:rsid w:val="007D1E79"/>
    <w:rsid w:val="007E1A90"/>
    <w:rsid w:val="007E1FFC"/>
    <w:rsid w:val="007F5B09"/>
    <w:rsid w:val="00807597"/>
    <w:rsid w:val="0081308B"/>
    <w:rsid w:val="0081748C"/>
    <w:rsid w:val="00817A6F"/>
    <w:rsid w:val="00827186"/>
    <w:rsid w:val="0083017E"/>
    <w:rsid w:val="008309C6"/>
    <w:rsid w:val="00833AF6"/>
    <w:rsid w:val="008363FA"/>
    <w:rsid w:val="00836C1A"/>
    <w:rsid w:val="00837CEB"/>
    <w:rsid w:val="00837F31"/>
    <w:rsid w:val="00841FE9"/>
    <w:rsid w:val="00843C19"/>
    <w:rsid w:val="00865571"/>
    <w:rsid w:val="00871D9E"/>
    <w:rsid w:val="008773C3"/>
    <w:rsid w:val="008800FB"/>
    <w:rsid w:val="00882F43"/>
    <w:rsid w:val="0088322A"/>
    <w:rsid w:val="00884202"/>
    <w:rsid w:val="0089190C"/>
    <w:rsid w:val="00896C0C"/>
    <w:rsid w:val="008A0F03"/>
    <w:rsid w:val="008A705D"/>
    <w:rsid w:val="008B0E67"/>
    <w:rsid w:val="008B12FD"/>
    <w:rsid w:val="008C1B49"/>
    <w:rsid w:val="008C32C1"/>
    <w:rsid w:val="008D20B3"/>
    <w:rsid w:val="008D41E8"/>
    <w:rsid w:val="008D43F1"/>
    <w:rsid w:val="008D63E7"/>
    <w:rsid w:val="008E3A65"/>
    <w:rsid w:val="008F5F91"/>
    <w:rsid w:val="0091784D"/>
    <w:rsid w:val="00920722"/>
    <w:rsid w:val="009207F4"/>
    <w:rsid w:val="0092095B"/>
    <w:rsid w:val="0092680A"/>
    <w:rsid w:val="0093077E"/>
    <w:rsid w:val="00932CBA"/>
    <w:rsid w:val="00933754"/>
    <w:rsid w:val="0094085C"/>
    <w:rsid w:val="00943490"/>
    <w:rsid w:val="00947FF9"/>
    <w:rsid w:val="00950C05"/>
    <w:rsid w:val="00952914"/>
    <w:rsid w:val="00961B92"/>
    <w:rsid w:val="00970DEE"/>
    <w:rsid w:val="00991571"/>
    <w:rsid w:val="00992AA7"/>
    <w:rsid w:val="00993564"/>
    <w:rsid w:val="0099390C"/>
    <w:rsid w:val="00993DAA"/>
    <w:rsid w:val="00995E60"/>
    <w:rsid w:val="009A2DD9"/>
    <w:rsid w:val="009A3EFD"/>
    <w:rsid w:val="009A5C97"/>
    <w:rsid w:val="009B052A"/>
    <w:rsid w:val="009B1274"/>
    <w:rsid w:val="009B5A66"/>
    <w:rsid w:val="009C118B"/>
    <w:rsid w:val="009C2561"/>
    <w:rsid w:val="009C2C5B"/>
    <w:rsid w:val="009E0EEA"/>
    <w:rsid w:val="009E2A8A"/>
    <w:rsid w:val="009F4951"/>
    <w:rsid w:val="009F4B39"/>
    <w:rsid w:val="00A0060B"/>
    <w:rsid w:val="00A30E0D"/>
    <w:rsid w:val="00A36E80"/>
    <w:rsid w:val="00A3773F"/>
    <w:rsid w:val="00A4128C"/>
    <w:rsid w:val="00A447B1"/>
    <w:rsid w:val="00A4569B"/>
    <w:rsid w:val="00A46675"/>
    <w:rsid w:val="00A6201E"/>
    <w:rsid w:val="00A800E0"/>
    <w:rsid w:val="00A818C2"/>
    <w:rsid w:val="00A94033"/>
    <w:rsid w:val="00A953EE"/>
    <w:rsid w:val="00A95A56"/>
    <w:rsid w:val="00AA0F38"/>
    <w:rsid w:val="00AA23EA"/>
    <w:rsid w:val="00AA5846"/>
    <w:rsid w:val="00AB440D"/>
    <w:rsid w:val="00AB70A8"/>
    <w:rsid w:val="00AD75F4"/>
    <w:rsid w:val="00AD7633"/>
    <w:rsid w:val="00AE31A8"/>
    <w:rsid w:val="00AF0F26"/>
    <w:rsid w:val="00AF2936"/>
    <w:rsid w:val="00AF5F47"/>
    <w:rsid w:val="00B10D4F"/>
    <w:rsid w:val="00B21244"/>
    <w:rsid w:val="00B2212F"/>
    <w:rsid w:val="00B22721"/>
    <w:rsid w:val="00B37044"/>
    <w:rsid w:val="00B42445"/>
    <w:rsid w:val="00B53614"/>
    <w:rsid w:val="00B56EA4"/>
    <w:rsid w:val="00B66EBA"/>
    <w:rsid w:val="00B704BA"/>
    <w:rsid w:val="00B70EA6"/>
    <w:rsid w:val="00B75F11"/>
    <w:rsid w:val="00B76EDC"/>
    <w:rsid w:val="00B82C26"/>
    <w:rsid w:val="00B8367B"/>
    <w:rsid w:val="00B87121"/>
    <w:rsid w:val="00B96283"/>
    <w:rsid w:val="00B96331"/>
    <w:rsid w:val="00B966FD"/>
    <w:rsid w:val="00BA14B0"/>
    <w:rsid w:val="00BB5514"/>
    <w:rsid w:val="00BC3C36"/>
    <w:rsid w:val="00BD6CB5"/>
    <w:rsid w:val="00BD7AE1"/>
    <w:rsid w:val="00BE3471"/>
    <w:rsid w:val="00BE76F1"/>
    <w:rsid w:val="00BF1D9E"/>
    <w:rsid w:val="00BF7E34"/>
    <w:rsid w:val="00C11F36"/>
    <w:rsid w:val="00C200FF"/>
    <w:rsid w:val="00C37A60"/>
    <w:rsid w:val="00C4251A"/>
    <w:rsid w:val="00C43194"/>
    <w:rsid w:val="00C45F1F"/>
    <w:rsid w:val="00C46AC9"/>
    <w:rsid w:val="00C47F11"/>
    <w:rsid w:val="00C5021A"/>
    <w:rsid w:val="00C5288A"/>
    <w:rsid w:val="00C52C51"/>
    <w:rsid w:val="00C65C67"/>
    <w:rsid w:val="00C7511E"/>
    <w:rsid w:val="00C76FD9"/>
    <w:rsid w:val="00C84DF2"/>
    <w:rsid w:val="00C869E2"/>
    <w:rsid w:val="00C92527"/>
    <w:rsid w:val="00C92D57"/>
    <w:rsid w:val="00C94E6C"/>
    <w:rsid w:val="00CA3566"/>
    <w:rsid w:val="00CA501C"/>
    <w:rsid w:val="00CB5319"/>
    <w:rsid w:val="00CB72CE"/>
    <w:rsid w:val="00CC5362"/>
    <w:rsid w:val="00CD1160"/>
    <w:rsid w:val="00CD73AA"/>
    <w:rsid w:val="00CE13DB"/>
    <w:rsid w:val="00CE4256"/>
    <w:rsid w:val="00CE6437"/>
    <w:rsid w:val="00CE7F84"/>
    <w:rsid w:val="00D062D5"/>
    <w:rsid w:val="00D070AD"/>
    <w:rsid w:val="00D07853"/>
    <w:rsid w:val="00D106B5"/>
    <w:rsid w:val="00D15405"/>
    <w:rsid w:val="00D20BC5"/>
    <w:rsid w:val="00D21741"/>
    <w:rsid w:val="00D24027"/>
    <w:rsid w:val="00D25BA2"/>
    <w:rsid w:val="00D47E9F"/>
    <w:rsid w:val="00D518B5"/>
    <w:rsid w:val="00D51E0A"/>
    <w:rsid w:val="00D51EA0"/>
    <w:rsid w:val="00D63420"/>
    <w:rsid w:val="00D75E41"/>
    <w:rsid w:val="00D8750B"/>
    <w:rsid w:val="00D9171D"/>
    <w:rsid w:val="00DA1D1A"/>
    <w:rsid w:val="00DA1F4F"/>
    <w:rsid w:val="00DA3FA7"/>
    <w:rsid w:val="00DA75AC"/>
    <w:rsid w:val="00DB07E3"/>
    <w:rsid w:val="00DB07F9"/>
    <w:rsid w:val="00DC6A39"/>
    <w:rsid w:val="00DC7F40"/>
    <w:rsid w:val="00DD38FA"/>
    <w:rsid w:val="00DD7EB5"/>
    <w:rsid w:val="00DE0C08"/>
    <w:rsid w:val="00DE1715"/>
    <w:rsid w:val="00DE797A"/>
    <w:rsid w:val="00E07375"/>
    <w:rsid w:val="00E20E58"/>
    <w:rsid w:val="00E26571"/>
    <w:rsid w:val="00E33488"/>
    <w:rsid w:val="00E41E14"/>
    <w:rsid w:val="00E43861"/>
    <w:rsid w:val="00E43EAC"/>
    <w:rsid w:val="00E5152E"/>
    <w:rsid w:val="00E54675"/>
    <w:rsid w:val="00E5790E"/>
    <w:rsid w:val="00E655BE"/>
    <w:rsid w:val="00E67388"/>
    <w:rsid w:val="00E83E6E"/>
    <w:rsid w:val="00E868C6"/>
    <w:rsid w:val="00E90156"/>
    <w:rsid w:val="00E91E4B"/>
    <w:rsid w:val="00E93631"/>
    <w:rsid w:val="00E93A03"/>
    <w:rsid w:val="00E94C66"/>
    <w:rsid w:val="00E95003"/>
    <w:rsid w:val="00EA6B9C"/>
    <w:rsid w:val="00EB32AD"/>
    <w:rsid w:val="00EB4FAB"/>
    <w:rsid w:val="00EC37C6"/>
    <w:rsid w:val="00EC6458"/>
    <w:rsid w:val="00ED03F7"/>
    <w:rsid w:val="00ED0E64"/>
    <w:rsid w:val="00ED47F8"/>
    <w:rsid w:val="00ED6FC5"/>
    <w:rsid w:val="00EF1289"/>
    <w:rsid w:val="00EF4E26"/>
    <w:rsid w:val="00EF5062"/>
    <w:rsid w:val="00EF6080"/>
    <w:rsid w:val="00EF6255"/>
    <w:rsid w:val="00F018F7"/>
    <w:rsid w:val="00F0446C"/>
    <w:rsid w:val="00F17EE5"/>
    <w:rsid w:val="00F24B9A"/>
    <w:rsid w:val="00F25C4F"/>
    <w:rsid w:val="00F363AD"/>
    <w:rsid w:val="00F36D02"/>
    <w:rsid w:val="00F464B2"/>
    <w:rsid w:val="00F47A10"/>
    <w:rsid w:val="00F51876"/>
    <w:rsid w:val="00F529E6"/>
    <w:rsid w:val="00F533F0"/>
    <w:rsid w:val="00F6145C"/>
    <w:rsid w:val="00F63BEF"/>
    <w:rsid w:val="00F740BC"/>
    <w:rsid w:val="00F76764"/>
    <w:rsid w:val="00F76AB0"/>
    <w:rsid w:val="00F83D18"/>
    <w:rsid w:val="00F9045B"/>
    <w:rsid w:val="00F9354B"/>
    <w:rsid w:val="00FB020B"/>
    <w:rsid w:val="00FB6A64"/>
    <w:rsid w:val="00FC20E8"/>
    <w:rsid w:val="00FC4723"/>
    <w:rsid w:val="00FD0D7D"/>
    <w:rsid w:val="00FD4A29"/>
    <w:rsid w:val="00FF1814"/>
    <w:rsid w:val="00FF44AC"/>
    <w:rsid w:val="00FF611D"/>
    <w:rsid w:val="1935280D"/>
    <w:rsid w:val="2A4AA252"/>
    <w:rsid w:val="42E70A94"/>
    <w:rsid w:val="461B7B0A"/>
    <w:rsid w:val="51E9DA6D"/>
    <w:rsid w:val="5D7A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00AAB"/>
  <w15:docId w15:val="{97E4AFD2-23C9-41A4-93DB-A67CDB20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0FB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8800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unhideWhenUsed/>
    <w:qFormat/>
    <w:rsid w:val="008800FB"/>
    <w:pPr>
      <w:keepNext/>
      <w:numPr>
        <w:numId w:val="1"/>
      </w:numPr>
      <w:spacing w:before="100" w:beforeAutospacing="1"/>
      <w:jc w:val="both"/>
      <w:outlineLvl w:val="1"/>
    </w:pPr>
    <w:rPr>
      <w:rFonts w:ascii="Times New Roman" w:eastAsia="Times New Roman" w:hAnsi="Times New Roman" w:cs="Times New Roman"/>
      <w:iCs/>
      <w:caps/>
      <w:sz w:val="20"/>
      <w:szCs w:val="20"/>
      <w:lang w:val="x-none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00F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8800FB"/>
    <w:rPr>
      <w:rFonts w:ascii="Times New Roman" w:eastAsia="Times New Roman" w:hAnsi="Times New Roman" w:cs="Times New Roman"/>
      <w:iCs/>
      <w:caps/>
      <w:sz w:val="20"/>
      <w:szCs w:val="20"/>
      <w:lang w:val="x-none" w:eastAsia="lt-LT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let 1,Buletai"/>
    <w:basedOn w:val="Normal"/>
    <w:link w:val="ListParagraphChar"/>
    <w:uiPriority w:val="99"/>
    <w:qFormat/>
    <w:rsid w:val="008800FB"/>
    <w:pPr>
      <w:ind w:left="720"/>
      <w:contextualSpacing/>
    </w:pPr>
  </w:style>
  <w:style w:type="numbering" w:customStyle="1" w:styleId="Punktai">
    <w:name w:val="Punktai"/>
    <w:rsid w:val="008800FB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8800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00FB"/>
    <w:pPr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00FB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qFormat/>
    <w:locked/>
    <w:rsid w:val="008800FB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0FB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800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0F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800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0FB"/>
    <w:rPr>
      <w:lang w:val="en-US"/>
    </w:rPr>
  </w:style>
  <w:style w:type="paragraph" w:customStyle="1" w:styleId="Default">
    <w:name w:val="Default"/>
    <w:rsid w:val="008800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A60"/>
    <w:pPr>
      <w:jc w:val="left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A60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table" w:styleId="TableGrid">
    <w:name w:val="Table Grid"/>
    <w:basedOn w:val="TableNormal"/>
    <w:rsid w:val="00635E3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C118B"/>
    <w:pPr>
      <w:spacing w:after="0" w:line="240" w:lineRule="auto"/>
    </w:pPr>
    <w:rPr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C94E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4349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EF625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A70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705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705D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75B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75B2"/>
    <w:rPr>
      <w:rFonts w:ascii="Consolas" w:hAnsi="Consolas"/>
      <w:sz w:val="20"/>
      <w:szCs w:val="20"/>
      <w:lang w:val="en-US"/>
    </w:rPr>
  </w:style>
  <w:style w:type="character" w:customStyle="1" w:styleId="jlqj4b">
    <w:name w:val="jlqj4b"/>
    <w:basedOn w:val="DefaultParagraphFont"/>
    <w:rsid w:val="002C75B2"/>
  </w:style>
  <w:style w:type="table" w:customStyle="1" w:styleId="TableGrid12">
    <w:name w:val="Table Grid12"/>
    <w:basedOn w:val="TableNormal"/>
    <w:next w:val="TableGrid"/>
    <w:rsid w:val="002C75B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79587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3E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3E6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76AB0"/>
    <w:pPr>
      <w:spacing w:after="0" w:line="240" w:lineRule="auto"/>
    </w:pPr>
    <w:rPr>
      <w:rFonts w:ascii="Calibri" w:hAnsi="Calibri" w:cs="Calibri"/>
    </w:rPr>
  </w:style>
  <w:style w:type="character" w:customStyle="1" w:styleId="textrun">
    <w:name w:val="textrun"/>
    <w:basedOn w:val="DefaultParagraphFont"/>
    <w:rsid w:val="00F76AB0"/>
  </w:style>
  <w:style w:type="character" w:customStyle="1" w:styleId="eop">
    <w:name w:val="eop"/>
    <w:basedOn w:val="DefaultParagraphFont"/>
    <w:rsid w:val="00F76AB0"/>
  </w:style>
  <w:style w:type="character" w:customStyle="1" w:styleId="normaltextrun">
    <w:name w:val="normaltextrun"/>
    <w:basedOn w:val="DefaultParagraphFont"/>
    <w:rsid w:val="00F76AB0"/>
  </w:style>
  <w:style w:type="table" w:customStyle="1" w:styleId="TableGrid32">
    <w:name w:val="Table Grid32"/>
    <w:basedOn w:val="TableNormal"/>
    <w:next w:val="TableGrid"/>
    <w:uiPriority w:val="39"/>
    <w:rsid w:val="00AA0F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4DBA5342D8C48BBEC8A2D295D3B4A" ma:contentTypeVersion="2" ma:contentTypeDescription="Create a new document." ma:contentTypeScope="" ma:versionID="a350bee48b791c30a6650ec54ca7d41c">
  <xsd:schema xmlns:xsd="http://www.w3.org/2001/XMLSchema" xmlns:xs="http://www.w3.org/2001/XMLSchema" xmlns:p="http://schemas.microsoft.com/office/2006/metadata/properties" xmlns:ns2="a9bcd8d9-59d3-4221-91da-a931dc540c2c" targetNamespace="http://schemas.microsoft.com/office/2006/metadata/properties" ma:root="true" ma:fieldsID="fe9812a38be4307a82e77bbfa7d0368d" ns2:_="">
    <xsd:import namespace="a9bcd8d9-59d3-4221-91da-a931dc540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cd8d9-59d3-4221-91da-a931dc540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B62BC-C434-4684-91BF-88F13722EA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0A7183-9BF9-4966-B9E1-527BE42B9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D4882A-FF36-4972-B459-F366A2D9B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cd8d9-59d3-4221-91da-a931dc540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1646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Jurgelevičienė</dc:creator>
  <cp:keywords/>
  <dc:description/>
  <cp:lastModifiedBy>Živilė Eivaitė</cp:lastModifiedBy>
  <cp:revision>13</cp:revision>
  <dcterms:created xsi:type="dcterms:W3CDTF">2025-11-11T19:14:00Z</dcterms:created>
  <dcterms:modified xsi:type="dcterms:W3CDTF">2025-12-02T14:46:00Z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0x0101006D04DBA5342D8C48BBEC8A2D295D3B4A</vt:lpwstr>
  </property>
</Properties>
</file>