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C0146" w:rsidRPr="00A56CF4" w:rsidRDefault="004C0146" w:rsidP="004C0146">
      <w:pPr>
        <w:autoSpaceDE w:val="0"/>
        <w:ind w:left="7920"/>
      </w:pPr>
      <w:r w:rsidRPr="00A56CF4">
        <w:t>Sąlygų</w:t>
      </w:r>
    </w:p>
    <w:p w:rsidR="009831CD" w:rsidRDefault="004C0146" w:rsidP="004C0146">
      <w:pPr>
        <w:autoSpaceDE w:val="0"/>
        <w:ind w:left="7920"/>
      </w:pPr>
      <w:r w:rsidRPr="00A56CF4">
        <w:t>2</w:t>
      </w:r>
      <w:r w:rsidR="00B16CAE" w:rsidRPr="00A56CF4">
        <w:t xml:space="preserve"> p</w:t>
      </w:r>
      <w:r w:rsidR="009831CD" w:rsidRPr="00A56CF4">
        <w:t>riedas</w:t>
      </w:r>
    </w:p>
    <w:p w:rsidR="00F9658A" w:rsidRDefault="00F9658A" w:rsidP="00F9658A">
      <w:pPr>
        <w:autoSpaceDE w:val="0"/>
        <w:jc w:val="both"/>
      </w:pPr>
    </w:p>
    <w:p w:rsidR="00F9658A" w:rsidRDefault="00F9658A" w:rsidP="00F9658A">
      <w:pPr>
        <w:autoSpaceDE w:val="0"/>
        <w:jc w:val="both"/>
      </w:pPr>
    </w:p>
    <w:p w:rsidR="00F9658A" w:rsidRDefault="00F9658A" w:rsidP="00F9658A">
      <w:pPr>
        <w:autoSpaceDE w:val="0"/>
        <w:jc w:val="center"/>
        <w:rPr>
          <w:b/>
        </w:rPr>
      </w:pPr>
      <w:r>
        <w:rPr>
          <w:b/>
        </w:rPr>
        <w:t xml:space="preserve">REPREZENTACINIŲ AUTOMOBILIŲ TRUMPALAIKĖS NUOMOS </w:t>
      </w:r>
    </w:p>
    <w:p w:rsidR="00F9658A" w:rsidRDefault="00F9658A" w:rsidP="00F9658A">
      <w:pPr>
        <w:autoSpaceDE w:val="0"/>
        <w:jc w:val="center"/>
        <w:rPr>
          <w:b/>
        </w:rPr>
      </w:pPr>
      <w:r>
        <w:rPr>
          <w:b/>
        </w:rPr>
        <w:t>TECHNINĖ SPECIFIKACIJA</w:t>
      </w:r>
    </w:p>
    <w:p w:rsidR="00F9658A" w:rsidRDefault="00F9658A" w:rsidP="00F9658A">
      <w:pPr>
        <w:autoSpaceDE w:val="0"/>
        <w:jc w:val="both"/>
        <w:rPr>
          <w:b/>
        </w:rPr>
      </w:pPr>
    </w:p>
    <w:p w:rsidR="00F9658A" w:rsidRPr="00B712D2" w:rsidRDefault="00B712D2" w:rsidP="00F9658A">
      <w:pPr>
        <w:autoSpaceDE w:val="0"/>
        <w:jc w:val="both"/>
        <w:rPr>
          <w:b/>
        </w:rPr>
      </w:pPr>
      <w:r w:rsidRPr="00B712D2">
        <w:rPr>
          <w:b/>
        </w:rPr>
        <w:t>Kodas pagal Bendrąjį viešųjų pirkimų žodyną 34100000-8 „Motorinės transporto priemonės“.</w:t>
      </w:r>
    </w:p>
    <w:p w:rsidR="00F9658A" w:rsidRDefault="00F9658A" w:rsidP="00F9658A">
      <w:pPr>
        <w:autoSpaceDE w:val="0"/>
        <w:jc w:val="both"/>
        <w:rPr>
          <w:b/>
        </w:rPr>
      </w:pPr>
    </w:p>
    <w:p w:rsidR="00F9658A" w:rsidRDefault="00F9658A" w:rsidP="00F9658A">
      <w:pPr>
        <w:autoSpaceDE w:val="0"/>
        <w:ind w:firstLine="720"/>
        <w:jc w:val="both"/>
        <w:rPr>
          <w:color w:val="000000"/>
        </w:rPr>
      </w:pPr>
      <w:r>
        <w:rPr>
          <w:color w:val="000000"/>
        </w:rPr>
        <w:t>1. Pirkimo objektas – lengvųjų automobilių trumpalaikė nuoma.</w:t>
      </w:r>
    </w:p>
    <w:p w:rsidR="00F9658A" w:rsidRDefault="00F9658A" w:rsidP="00F9658A">
      <w:pPr>
        <w:autoSpaceDE w:val="0"/>
        <w:ind w:firstLine="720"/>
        <w:jc w:val="both"/>
      </w:pPr>
      <w:r>
        <w:t>2. Automobilių kiekis – nuo 1 iki 3 automobilių vienu metu.</w:t>
      </w:r>
    </w:p>
    <w:p w:rsidR="00F9658A" w:rsidRDefault="00F9658A" w:rsidP="00F9658A">
      <w:pPr>
        <w:autoSpaceDE w:val="0"/>
        <w:jc w:val="both"/>
      </w:pPr>
      <w:r>
        <w:tab/>
        <w:t xml:space="preserve">3. Automobiliai bus eksploatuojami Lietuvos Respublikos teritorijoje. </w:t>
      </w:r>
    </w:p>
    <w:p w:rsidR="00F9658A" w:rsidRDefault="00F9658A" w:rsidP="00F9658A">
      <w:pPr>
        <w:autoSpaceDE w:val="0"/>
        <w:ind w:firstLine="720"/>
        <w:jc w:val="both"/>
      </w:pPr>
      <w:r>
        <w:t>4. Automobiliai turi atitikti techninius reikalavimus, patvirtintus Valstybės kelių transporto inspekcijos prie Susisiekimo ministerijos viršininko 2008 m. liepos 29 d. įsakymu Nr. 2B-290 „Dėl techninių motorinių transporto priemonių ir priekabų reikalavimų“.</w:t>
      </w:r>
    </w:p>
    <w:p w:rsidR="00F9658A" w:rsidRDefault="00F9658A" w:rsidP="00F9658A">
      <w:pPr>
        <w:autoSpaceDE w:val="0"/>
        <w:jc w:val="both"/>
      </w:pPr>
      <w:r>
        <w:tab/>
        <w:t>5. Nuomotojas privalo:</w:t>
      </w:r>
    </w:p>
    <w:p w:rsidR="00F9658A" w:rsidRDefault="00F9658A" w:rsidP="00F9658A">
      <w:pPr>
        <w:autoSpaceDE w:val="0"/>
        <w:ind w:firstLine="720"/>
        <w:jc w:val="both"/>
      </w:pPr>
      <w:r>
        <w:t>5.1. apmokėti kuro išlaidas;</w:t>
      </w:r>
    </w:p>
    <w:p w:rsidR="00F9658A" w:rsidRDefault="00F9658A" w:rsidP="00F9658A">
      <w:pPr>
        <w:autoSpaceDE w:val="0"/>
        <w:ind w:firstLine="720"/>
        <w:jc w:val="both"/>
      </w:pPr>
      <w:r>
        <w:t>5.2. reikalui esant atlikti arba apmokėti automobilių vidaus ir išorės valymo (plovimo) paslaugas;</w:t>
      </w:r>
    </w:p>
    <w:p w:rsidR="00F9658A" w:rsidRDefault="00F9658A" w:rsidP="00F9658A">
      <w:pPr>
        <w:autoSpaceDE w:val="0"/>
        <w:ind w:firstLine="720"/>
        <w:jc w:val="both"/>
      </w:pPr>
      <w:r>
        <w:t>5.3. užtikrinti, kad pateikti automobiliai būtų techniš</w:t>
      </w:r>
      <w:bookmarkStart w:id="0" w:name="_GoBack"/>
      <w:bookmarkEnd w:id="0"/>
      <w:r>
        <w:t>kai tvarkingi, reprezentacinės išvaizdos ir parengti eksploatuoti;</w:t>
      </w:r>
    </w:p>
    <w:p w:rsidR="00F9658A" w:rsidRDefault="00F9658A" w:rsidP="00F9658A">
      <w:pPr>
        <w:autoSpaceDE w:val="0"/>
        <w:ind w:firstLine="720"/>
        <w:jc w:val="both"/>
      </w:pPr>
      <w:r>
        <w:t>5.4. parinktų ir su Nuomininku suderintų automobilių gedimo atveju skubiai, bet ne ilgiau nei per 2 valandas, pašalinti gedimą, o nesant tokios galimybės, pateikti kitą lygiavertį automobilį.</w:t>
      </w:r>
    </w:p>
    <w:p w:rsidR="00F9658A" w:rsidRDefault="00F9658A" w:rsidP="00F9658A">
      <w:pPr>
        <w:autoSpaceDE w:val="0"/>
        <w:jc w:val="both"/>
      </w:pPr>
      <w:r>
        <w:tab/>
        <w:t>6. Nuomotojo pateikti automobiliai nuomos laikotarpiu privalo būti apdrausti KASKO draudimu su nuline frančize ir transporto priemonių valdytojų civilinės atsakomybės privalomuoju draudimu.</w:t>
      </w:r>
    </w:p>
    <w:p w:rsidR="00F9658A" w:rsidRDefault="00F9658A" w:rsidP="00F9658A">
      <w:pPr>
        <w:autoSpaceDE w:val="0"/>
        <w:jc w:val="both"/>
      </w:pPr>
      <w:r>
        <w:tab/>
        <w:t>7. Nuomininkas Nuomotojui apmoka už faktiškai nuvažiuotus kilometrus ir naudojimosi automobiliais laiką. Nuvažiuoti kilometrai ir naudojimosi automobiliais laikas skaičiuojami nuo automobilių paėmimo vietos iki automobilių grąžinimo vietos.</w:t>
      </w:r>
    </w:p>
    <w:p w:rsidR="00F9658A" w:rsidRDefault="00F9658A" w:rsidP="00F9658A">
      <w:pPr>
        <w:autoSpaceDE w:val="0"/>
        <w:jc w:val="both"/>
      </w:pPr>
      <w:r>
        <w:tab/>
        <w:t>8. Reikalavimai automobiliams:</w:t>
      </w:r>
    </w:p>
    <w:p w:rsidR="00F9658A" w:rsidRDefault="00F9658A" w:rsidP="00F9658A">
      <w:pPr>
        <w:autoSpaceDE w:val="0"/>
        <w:jc w:val="both"/>
      </w:pPr>
    </w:p>
    <w:tbl>
      <w:tblPr>
        <w:tblW w:w="0" w:type="dxa"/>
        <w:tblInd w:w="108" w:type="dxa"/>
        <w:tblLayout w:type="fixed"/>
        <w:tblLook w:val="04A0" w:firstRow="1" w:lastRow="0" w:firstColumn="1" w:lastColumn="0" w:noHBand="0" w:noVBand="1"/>
      </w:tblPr>
      <w:tblGrid>
        <w:gridCol w:w="2972"/>
        <w:gridCol w:w="6667"/>
      </w:tblGrid>
      <w:tr w:rsidR="00F9658A" w:rsidTr="00F9658A">
        <w:trPr>
          <w:tblHeader/>
        </w:trPr>
        <w:tc>
          <w:tcPr>
            <w:tcW w:w="2972" w:type="dxa"/>
            <w:tcBorders>
              <w:top w:val="single" w:sz="4" w:space="0" w:color="000000"/>
              <w:left w:val="single" w:sz="4" w:space="0" w:color="000000"/>
              <w:bottom w:val="single" w:sz="4" w:space="0" w:color="000000"/>
              <w:right w:val="nil"/>
            </w:tcBorders>
            <w:hideMark/>
          </w:tcPr>
          <w:p w:rsidR="00F9658A" w:rsidRDefault="00F9658A" w:rsidP="00F9658A">
            <w:pPr>
              <w:autoSpaceDE w:val="0"/>
              <w:jc w:val="center"/>
            </w:pPr>
            <w:r>
              <w:rPr>
                <w:rFonts w:eastAsia="Calibri"/>
                <w:b/>
              </w:rPr>
              <w:t>Savybė</w:t>
            </w:r>
          </w:p>
        </w:tc>
        <w:tc>
          <w:tcPr>
            <w:tcW w:w="6667" w:type="dxa"/>
            <w:tcBorders>
              <w:top w:val="single" w:sz="4" w:space="0" w:color="000000"/>
              <w:left w:val="single" w:sz="4" w:space="0" w:color="000000"/>
              <w:bottom w:val="single" w:sz="4" w:space="0" w:color="000000"/>
              <w:right w:val="single" w:sz="4" w:space="0" w:color="000000"/>
            </w:tcBorders>
            <w:hideMark/>
          </w:tcPr>
          <w:p w:rsidR="00F9658A" w:rsidRDefault="00F9658A" w:rsidP="00F9658A">
            <w:pPr>
              <w:autoSpaceDE w:val="0"/>
              <w:jc w:val="center"/>
            </w:pPr>
            <w:r>
              <w:rPr>
                <w:rFonts w:eastAsia="Calibri"/>
                <w:b/>
              </w:rPr>
              <w:t>Reikalavimai</w:t>
            </w:r>
          </w:p>
        </w:tc>
      </w:tr>
      <w:tr w:rsidR="00F9658A" w:rsidRPr="00F9658A" w:rsidTr="00F9658A">
        <w:trPr>
          <w:tblHeader/>
        </w:trPr>
        <w:tc>
          <w:tcPr>
            <w:tcW w:w="2972" w:type="dxa"/>
            <w:tcBorders>
              <w:top w:val="single" w:sz="4" w:space="0" w:color="000000"/>
              <w:left w:val="single" w:sz="4" w:space="0" w:color="000000"/>
              <w:bottom w:val="single" w:sz="4" w:space="0" w:color="000000"/>
              <w:right w:val="nil"/>
            </w:tcBorders>
          </w:tcPr>
          <w:p w:rsidR="00F9658A" w:rsidRPr="00F9658A" w:rsidRDefault="00F9658A" w:rsidP="00F9658A">
            <w:pPr>
              <w:autoSpaceDE w:val="0"/>
              <w:jc w:val="center"/>
              <w:rPr>
                <w:rFonts w:eastAsia="Calibri"/>
                <w:b/>
                <w:sz w:val="20"/>
                <w:szCs w:val="20"/>
              </w:rPr>
            </w:pPr>
            <w:r w:rsidRPr="00F9658A">
              <w:rPr>
                <w:rFonts w:eastAsia="Calibri"/>
                <w:b/>
                <w:sz w:val="20"/>
                <w:szCs w:val="20"/>
              </w:rPr>
              <w:t>1</w:t>
            </w:r>
          </w:p>
        </w:tc>
        <w:tc>
          <w:tcPr>
            <w:tcW w:w="6667" w:type="dxa"/>
            <w:tcBorders>
              <w:top w:val="single" w:sz="4" w:space="0" w:color="000000"/>
              <w:left w:val="single" w:sz="4" w:space="0" w:color="000000"/>
              <w:bottom w:val="single" w:sz="4" w:space="0" w:color="000000"/>
              <w:right w:val="single" w:sz="4" w:space="0" w:color="000000"/>
            </w:tcBorders>
          </w:tcPr>
          <w:p w:rsidR="00F9658A" w:rsidRPr="00F9658A" w:rsidRDefault="00F9658A" w:rsidP="00F9658A">
            <w:pPr>
              <w:autoSpaceDE w:val="0"/>
              <w:jc w:val="center"/>
              <w:rPr>
                <w:rFonts w:eastAsia="Calibri"/>
                <w:b/>
                <w:sz w:val="20"/>
                <w:szCs w:val="20"/>
              </w:rPr>
            </w:pPr>
            <w:r w:rsidRPr="00F9658A">
              <w:rPr>
                <w:rFonts w:eastAsia="Calibri"/>
                <w:b/>
                <w:sz w:val="20"/>
                <w:szCs w:val="20"/>
              </w:rPr>
              <w:t>2</w:t>
            </w:r>
          </w:p>
        </w:tc>
      </w:tr>
      <w:tr w:rsidR="00F9658A" w:rsidTr="00F9658A">
        <w:tc>
          <w:tcPr>
            <w:tcW w:w="2972" w:type="dxa"/>
            <w:tcBorders>
              <w:top w:val="single" w:sz="4" w:space="0" w:color="000000"/>
              <w:left w:val="single" w:sz="4" w:space="0" w:color="000000"/>
              <w:bottom w:val="single" w:sz="4" w:space="0" w:color="000000"/>
              <w:right w:val="nil"/>
            </w:tcBorders>
            <w:hideMark/>
          </w:tcPr>
          <w:p w:rsidR="00F9658A" w:rsidRDefault="00F9658A">
            <w:pPr>
              <w:autoSpaceDE w:val="0"/>
            </w:pPr>
            <w:r>
              <w:rPr>
                <w:rFonts w:eastAsia="Calibri"/>
              </w:rPr>
              <w:t>Automobilio rūšis</w:t>
            </w:r>
          </w:p>
        </w:tc>
        <w:tc>
          <w:tcPr>
            <w:tcW w:w="6667" w:type="dxa"/>
            <w:tcBorders>
              <w:top w:val="single" w:sz="4" w:space="0" w:color="000000"/>
              <w:left w:val="single" w:sz="4" w:space="0" w:color="000000"/>
              <w:bottom w:val="single" w:sz="4" w:space="0" w:color="000000"/>
              <w:right w:val="single" w:sz="4" w:space="0" w:color="000000"/>
            </w:tcBorders>
            <w:hideMark/>
          </w:tcPr>
          <w:p w:rsidR="00F9658A" w:rsidRDefault="00F9658A">
            <w:pPr>
              <w:autoSpaceDE w:val="0"/>
            </w:pPr>
            <w:r>
              <w:rPr>
                <w:rFonts w:eastAsia="Calibri"/>
              </w:rPr>
              <w:t>Keleivinis lengvasis automobilis M1 (žr. https://www.e-tar.lt/portal/lt/legalAct/TAR.385773CCCFE8)</w:t>
            </w:r>
          </w:p>
        </w:tc>
      </w:tr>
      <w:tr w:rsidR="00F9658A" w:rsidTr="00F9658A">
        <w:tc>
          <w:tcPr>
            <w:tcW w:w="2972" w:type="dxa"/>
            <w:tcBorders>
              <w:top w:val="single" w:sz="4" w:space="0" w:color="000000"/>
              <w:left w:val="single" w:sz="4" w:space="0" w:color="000000"/>
              <w:bottom w:val="single" w:sz="4" w:space="0" w:color="000000"/>
              <w:right w:val="nil"/>
            </w:tcBorders>
            <w:hideMark/>
          </w:tcPr>
          <w:p w:rsidR="00F9658A" w:rsidRDefault="00F9658A">
            <w:pPr>
              <w:autoSpaceDE w:val="0"/>
              <w:rPr>
                <w:rFonts w:eastAsia="Calibri"/>
              </w:rPr>
            </w:pPr>
            <w:r>
              <w:rPr>
                <w:rFonts w:eastAsia="Calibri"/>
              </w:rPr>
              <w:t>Reikalavimai automobiliui</w:t>
            </w:r>
          </w:p>
        </w:tc>
        <w:tc>
          <w:tcPr>
            <w:tcW w:w="6667" w:type="dxa"/>
            <w:tcBorders>
              <w:top w:val="single" w:sz="4" w:space="0" w:color="000000"/>
              <w:left w:val="single" w:sz="4" w:space="0" w:color="000000"/>
              <w:bottom w:val="single" w:sz="4" w:space="0" w:color="000000"/>
              <w:right w:val="single" w:sz="4" w:space="0" w:color="000000"/>
            </w:tcBorders>
            <w:hideMark/>
          </w:tcPr>
          <w:p w:rsidR="00F9658A" w:rsidRDefault="00F9658A">
            <w:pPr>
              <w:autoSpaceDE w:val="0"/>
              <w:rPr>
                <w:rFonts w:eastAsia="Calibri"/>
              </w:rPr>
            </w:pPr>
            <w:r>
              <w:rPr>
                <w:rFonts w:eastAsia="Calibri"/>
              </w:rPr>
              <w:t>Automobilis privalo būti pagamintas ne anksčiau kaip 2024 metais</w:t>
            </w:r>
          </w:p>
        </w:tc>
      </w:tr>
      <w:tr w:rsidR="00F9658A" w:rsidTr="00F9658A">
        <w:tc>
          <w:tcPr>
            <w:tcW w:w="2972" w:type="dxa"/>
            <w:tcBorders>
              <w:top w:val="single" w:sz="4" w:space="0" w:color="000000"/>
              <w:left w:val="single" w:sz="4" w:space="0" w:color="000000"/>
              <w:bottom w:val="single" w:sz="4" w:space="0" w:color="000000"/>
              <w:right w:val="nil"/>
            </w:tcBorders>
            <w:hideMark/>
          </w:tcPr>
          <w:p w:rsidR="00F9658A" w:rsidRDefault="00F9658A">
            <w:pPr>
              <w:autoSpaceDE w:val="0"/>
            </w:pPr>
            <w:r>
              <w:rPr>
                <w:rFonts w:eastAsia="Calibri"/>
              </w:rPr>
              <w:t>Kėbulo tipas</w:t>
            </w:r>
          </w:p>
        </w:tc>
        <w:tc>
          <w:tcPr>
            <w:tcW w:w="6667" w:type="dxa"/>
            <w:tcBorders>
              <w:top w:val="single" w:sz="4" w:space="0" w:color="000000"/>
              <w:left w:val="single" w:sz="4" w:space="0" w:color="000000"/>
              <w:bottom w:val="single" w:sz="4" w:space="0" w:color="000000"/>
              <w:right w:val="single" w:sz="4" w:space="0" w:color="000000"/>
            </w:tcBorders>
            <w:hideMark/>
          </w:tcPr>
          <w:p w:rsidR="00F9658A" w:rsidRDefault="00F9658A">
            <w:pPr>
              <w:autoSpaceDE w:val="0"/>
            </w:pPr>
            <w:r>
              <w:rPr>
                <w:rFonts w:eastAsia="Calibri"/>
              </w:rPr>
              <w:t>Sedanas</w:t>
            </w:r>
          </w:p>
        </w:tc>
      </w:tr>
      <w:tr w:rsidR="00F9658A" w:rsidTr="00F9658A">
        <w:tc>
          <w:tcPr>
            <w:tcW w:w="2972" w:type="dxa"/>
            <w:tcBorders>
              <w:top w:val="single" w:sz="4" w:space="0" w:color="000000"/>
              <w:left w:val="single" w:sz="4" w:space="0" w:color="000000"/>
              <w:bottom w:val="single" w:sz="4" w:space="0" w:color="000000"/>
              <w:right w:val="nil"/>
            </w:tcBorders>
            <w:hideMark/>
          </w:tcPr>
          <w:p w:rsidR="00F9658A" w:rsidRDefault="00F9658A">
            <w:pPr>
              <w:autoSpaceDE w:val="0"/>
            </w:pPr>
            <w:r>
              <w:rPr>
                <w:rFonts w:eastAsia="Calibri"/>
              </w:rPr>
              <w:t>Bendras ilgis, cm</w:t>
            </w:r>
          </w:p>
        </w:tc>
        <w:tc>
          <w:tcPr>
            <w:tcW w:w="6667" w:type="dxa"/>
            <w:tcBorders>
              <w:top w:val="single" w:sz="4" w:space="0" w:color="000000"/>
              <w:left w:val="single" w:sz="4" w:space="0" w:color="000000"/>
              <w:bottom w:val="single" w:sz="4" w:space="0" w:color="000000"/>
              <w:right w:val="single" w:sz="4" w:space="0" w:color="000000"/>
            </w:tcBorders>
            <w:hideMark/>
          </w:tcPr>
          <w:p w:rsidR="00F9658A" w:rsidRDefault="00F9658A">
            <w:pPr>
              <w:autoSpaceDE w:val="0"/>
            </w:pPr>
            <w:r>
              <w:rPr>
                <w:rFonts w:eastAsia="Calibri"/>
              </w:rPr>
              <w:t>Ne trumpesnis kaip 500,1</w:t>
            </w:r>
          </w:p>
        </w:tc>
      </w:tr>
      <w:tr w:rsidR="00F9658A" w:rsidTr="00F9658A">
        <w:tc>
          <w:tcPr>
            <w:tcW w:w="2972" w:type="dxa"/>
            <w:tcBorders>
              <w:top w:val="single" w:sz="4" w:space="0" w:color="000000"/>
              <w:left w:val="single" w:sz="4" w:space="0" w:color="000000"/>
              <w:bottom w:val="single" w:sz="4" w:space="0" w:color="000000"/>
              <w:right w:val="nil"/>
            </w:tcBorders>
            <w:hideMark/>
          </w:tcPr>
          <w:p w:rsidR="00F9658A" w:rsidRDefault="00F9658A">
            <w:pPr>
              <w:autoSpaceDE w:val="0"/>
            </w:pPr>
            <w:r>
              <w:rPr>
                <w:rFonts w:eastAsia="Calibri"/>
              </w:rPr>
              <w:t>Ratų bazė, cm</w:t>
            </w:r>
          </w:p>
        </w:tc>
        <w:tc>
          <w:tcPr>
            <w:tcW w:w="6667" w:type="dxa"/>
            <w:tcBorders>
              <w:top w:val="single" w:sz="4" w:space="0" w:color="000000"/>
              <w:left w:val="single" w:sz="4" w:space="0" w:color="000000"/>
              <w:bottom w:val="single" w:sz="4" w:space="0" w:color="000000"/>
              <w:right w:val="single" w:sz="4" w:space="0" w:color="000000"/>
            </w:tcBorders>
            <w:hideMark/>
          </w:tcPr>
          <w:p w:rsidR="00F9658A" w:rsidRDefault="00F9658A">
            <w:pPr>
              <w:autoSpaceDE w:val="0"/>
            </w:pPr>
            <w:r>
              <w:rPr>
                <w:rFonts w:eastAsia="Calibri"/>
              </w:rPr>
              <w:t>Ne mažesnė kaip 295,1</w:t>
            </w:r>
          </w:p>
        </w:tc>
      </w:tr>
      <w:tr w:rsidR="00F9658A" w:rsidTr="00F9658A">
        <w:tc>
          <w:tcPr>
            <w:tcW w:w="2972" w:type="dxa"/>
            <w:tcBorders>
              <w:top w:val="single" w:sz="4" w:space="0" w:color="000000"/>
              <w:left w:val="single" w:sz="4" w:space="0" w:color="000000"/>
              <w:bottom w:val="single" w:sz="4" w:space="0" w:color="000000"/>
              <w:right w:val="nil"/>
            </w:tcBorders>
            <w:hideMark/>
          </w:tcPr>
          <w:p w:rsidR="00F9658A" w:rsidRDefault="00F9658A">
            <w:pPr>
              <w:autoSpaceDE w:val="0"/>
            </w:pPr>
            <w:r>
              <w:rPr>
                <w:rFonts w:eastAsia="Calibri"/>
              </w:rPr>
              <w:t>Durelių skaičius</w:t>
            </w:r>
          </w:p>
        </w:tc>
        <w:tc>
          <w:tcPr>
            <w:tcW w:w="6667" w:type="dxa"/>
            <w:tcBorders>
              <w:top w:val="single" w:sz="4" w:space="0" w:color="000000"/>
              <w:left w:val="single" w:sz="4" w:space="0" w:color="000000"/>
              <w:bottom w:val="single" w:sz="4" w:space="0" w:color="000000"/>
              <w:right w:val="single" w:sz="4" w:space="0" w:color="000000"/>
            </w:tcBorders>
            <w:hideMark/>
          </w:tcPr>
          <w:p w:rsidR="00F9658A" w:rsidRDefault="00F9658A">
            <w:pPr>
              <w:autoSpaceDE w:val="0"/>
            </w:pPr>
            <w:r>
              <w:rPr>
                <w:rFonts w:eastAsia="Calibri"/>
              </w:rPr>
              <w:t xml:space="preserve">4 </w:t>
            </w:r>
          </w:p>
        </w:tc>
      </w:tr>
      <w:tr w:rsidR="00F9658A" w:rsidTr="00F9658A">
        <w:tc>
          <w:tcPr>
            <w:tcW w:w="2972" w:type="dxa"/>
            <w:tcBorders>
              <w:top w:val="single" w:sz="4" w:space="0" w:color="000000"/>
              <w:left w:val="single" w:sz="4" w:space="0" w:color="000000"/>
              <w:bottom w:val="single" w:sz="4" w:space="0" w:color="000000"/>
              <w:right w:val="nil"/>
            </w:tcBorders>
            <w:hideMark/>
          </w:tcPr>
          <w:p w:rsidR="00F9658A" w:rsidRDefault="00F9658A">
            <w:pPr>
              <w:autoSpaceDE w:val="0"/>
            </w:pPr>
            <w:r>
              <w:rPr>
                <w:rFonts w:eastAsia="Calibri"/>
              </w:rPr>
              <w:t>Kėbulo spalva</w:t>
            </w:r>
          </w:p>
        </w:tc>
        <w:tc>
          <w:tcPr>
            <w:tcW w:w="6667" w:type="dxa"/>
            <w:tcBorders>
              <w:top w:val="single" w:sz="4" w:space="0" w:color="000000"/>
              <w:left w:val="single" w:sz="4" w:space="0" w:color="000000"/>
              <w:bottom w:val="single" w:sz="4" w:space="0" w:color="000000"/>
              <w:right w:val="single" w:sz="4" w:space="0" w:color="000000"/>
            </w:tcBorders>
            <w:hideMark/>
          </w:tcPr>
          <w:p w:rsidR="00F9658A" w:rsidRDefault="00F9658A">
            <w:pPr>
              <w:autoSpaceDE w:val="0"/>
            </w:pPr>
            <w:r>
              <w:rPr>
                <w:rFonts w:eastAsia="Calibri"/>
              </w:rPr>
              <w:t>Juoda arba tamsiai mėlyna</w:t>
            </w:r>
          </w:p>
        </w:tc>
      </w:tr>
      <w:tr w:rsidR="00F9658A" w:rsidTr="00F9658A">
        <w:tc>
          <w:tcPr>
            <w:tcW w:w="2972" w:type="dxa"/>
            <w:tcBorders>
              <w:top w:val="single" w:sz="4" w:space="0" w:color="000000"/>
              <w:left w:val="single" w:sz="4" w:space="0" w:color="000000"/>
              <w:bottom w:val="single" w:sz="4" w:space="0" w:color="000000"/>
              <w:right w:val="nil"/>
            </w:tcBorders>
            <w:hideMark/>
          </w:tcPr>
          <w:p w:rsidR="00F9658A" w:rsidRDefault="00F9658A">
            <w:pPr>
              <w:autoSpaceDE w:val="0"/>
            </w:pPr>
            <w:r>
              <w:rPr>
                <w:rFonts w:eastAsia="Calibri"/>
              </w:rPr>
              <w:t>Variklio galia, kW</w:t>
            </w:r>
          </w:p>
        </w:tc>
        <w:tc>
          <w:tcPr>
            <w:tcW w:w="6667" w:type="dxa"/>
            <w:tcBorders>
              <w:top w:val="single" w:sz="4" w:space="0" w:color="000000"/>
              <w:left w:val="single" w:sz="4" w:space="0" w:color="000000"/>
              <w:bottom w:val="single" w:sz="4" w:space="0" w:color="000000"/>
              <w:right w:val="single" w:sz="4" w:space="0" w:color="000000"/>
            </w:tcBorders>
            <w:hideMark/>
          </w:tcPr>
          <w:p w:rsidR="00F9658A" w:rsidRDefault="00F9658A">
            <w:pPr>
              <w:autoSpaceDE w:val="0"/>
            </w:pPr>
            <w:r>
              <w:rPr>
                <w:rFonts w:eastAsia="Calibri"/>
              </w:rPr>
              <w:t>Ne mažesnė kaip 170</w:t>
            </w:r>
          </w:p>
        </w:tc>
      </w:tr>
      <w:tr w:rsidR="00F9658A" w:rsidTr="00F9658A">
        <w:tc>
          <w:tcPr>
            <w:tcW w:w="2972" w:type="dxa"/>
            <w:tcBorders>
              <w:top w:val="single" w:sz="4" w:space="0" w:color="000000"/>
              <w:left w:val="single" w:sz="4" w:space="0" w:color="000000"/>
              <w:bottom w:val="single" w:sz="4" w:space="0" w:color="000000"/>
              <w:right w:val="nil"/>
            </w:tcBorders>
            <w:hideMark/>
          </w:tcPr>
          <w:p w:rsidR="00F9658A" w:rsidRDefault="00F9658A">
            <w:pPr>
              <w:autoSpaceDE w:val="0"/>
            </w:pPr>
            <w:r>
              <w:rPr>
                <w:rFonts w:eastAsia="Calibri"/>
              </w:rPr>
              <w:t>Mažiausias keleivių skaičius (su vairuotoju) be papildomai įrengiamų vietų</w:t>
            </w:r>
          </w:p>
        </w:tc>
        <w:tc>
          <w:tcPr>
            <w:tcW w:w="6667" w:type="dxa"/>
            <w:tcBorders>
              <w:top w:val="single" w:sz="4" w:space="0" w:color="000000"/>
              <w:left w:val="single" w:sz="4" w:space="0" w:color="000000"/>
              <w:bottom w:val="single" w:sz="4" w:space="0" w:color="000000"/>
              <w:right w:val="single" w:sz="4" w:space="0" w:color="000000"/>
            </w:tcBorders>
            <w:hideMark/>
          </w:tcPr>
          <w:p w:rsidR="00F9658A" w:rsidRDefault="00F9658A">
            <w:pPr>
              <w:autoSpaceDE w:val="0"/>
            </w:pPr>
            <w:r>
              <w:rPr>
                <w:rFonts w:eastAsia="Calibri"/>
              </w:rPr>
              <w:t>Ne mažiau kaip 5</w:t>
            </w:r>
          </w:p>
        </w:tc>
      </w:tr>
      <w:tr w:rsidR="00F9658A" w:rsidTr="00F9658A">
        <w:tc>
          <w:tcPr>
            <w:tcW w:w="2972" w:type="dxa"/>
            <w:tcBorders>
              <w:top w:val="single" w:sz="4" w:space="0" w:color="000000"/>
              <w:left w:val="single" w:sz="4" w:space="0" w:color="000000"/>
              <w:bottom w:val="single" w:sz="4" w:space="0" w:color="000000"/>
              <w:right w:val="nil"/>
            </w:tcBorders>
            <w:hideMark/>
          </w:tcPr>
          <w:p w:rsidR="00F9658A" w:rsidRDefault="00F9658A">
            <w:pPr>
              <w:autoSpaceDE w:val="0"/>
            </w:pPr>
            <w:r>
              <w:rPr>
                <w:rFonts w:eastAsia="Calibri"/>
              </w:rPr>
              <w:t>Saugos diržai</w:t>
            </w:r>
          </w:p>
        </w:tc>
        <w:tc>
          <w:tcPr>
            <w:tcW w:w="6667" w:type="dxa"/>
            <w:tcBorders>
              <w:top w:val="single" w:sz="4" w:space="0" w:color="000000"/>
              <w:left w:val="single" w:sz="4" w:space="0" w:color="000000"/>
              <w:bottom w:val="single" w:sz="4" w:space="0" w:color="000000"/>
              <w:right w:val="single" w:sz="4" w:space="0" w:color="000000"/>
            </w:tcBorders>
            <w:hideMark/>
          </w:tcPr>
          <w:p w:rsidR="00F9658A" w:rsidRDefault="00F9658A">
            <w:pPr>
              <w:autoSpaceDE w:val="0"/>
            </w:pPr>
            <w:r>
              <w:rPr>
                <w:rFonts w:eastAsia="Calibri"/>
              </w:rPr>
              <w:t>Vairuotojo ir visoms keleivių vietoms</w:t>
            </w:r>
          </w:p>
        </w:tc>
      </w:tr>
      <w:tr w:rsidR="00F9658A" w:rsidTr="00F9658A">
        <w:tc>
          <w:tcPr>
            <w:tcW w:w="2972" w:type="dxa"/>
            <w:tcBorders>
              <w:top w:val="single" w:sz="4" w:space="0" w:color="000000"/>
              <w:left w:val="single" w:sz="4" w:space="0" w:color="000000"/>
              <w:bottom w:val="single" w:sz="4" w:space="0" w:color="000000"/>
              <w:right w:val="nil"/>
            </w:tcBorders>
            <w:hideMark/>
          </w:tcPr>
          <w:p w:rsidR="00F9658A" w:rsidRDefault="00F9658A">
            <w:pPr>
              <w:autoSpaceDE w:val="0"/>
            </w:pPr>
            <w:r>
              <w:rPr>
                <w:rFonts w:eastAsia="Calibri"/>
              </w:rPr>
              <w:t>Galvos atramos</w:t>
            </w:r>
          </w:p>
        </w:tc>
        <w:tc>
          <w:tcPr>
            <w:tcW w:w="6667" w:type="dxa"/>
            <w:tcBorders>
              <w:top w:val="single" w:sz="4" w:space="0" w:color="000000"/>
              <w:left w:val="single" w:sz="4" w:space="0" w:color="000000"/>
              <w:bottom w:val="single" w:sz="4" w:space="0" w:color="000000"/>
              <w:right w:val="single" w:sz="4" w:space="0" w:color="000000"/>
            </w:tcBorders>
            <w:hideMark/>
          </w:tcPr>
          <w:p w:rsidR="00F9658A" w:rsidRDefault="00F9658A">
            <w:pPr>
              <w:autoSpaceDE w:val="0"/>
            </w:pPr>
            <w:r>
              <w:rPr>
                <w:rFonts w:eastAsia="Calibri"/>
              </w:rPr>
              <w:t>Vairuotojo ir visoms keleivių vietoms</w:t>
            </w:r>
          </w:p>
        </w:tc>
      </w:tr>
      <w:tr w:rsidR="00F9658A" w:rsidTr="00F9658A">
        <w:tc>
          <w:tcPr>
            <w:tcW w:w="2972" w:type="dxa"/>
            <w:tcBorders>
              <w:top w:val="single" w:sz="4" w:space="0" w:color="000000"/>
              <w:left w:val="single" w:sz="4" w:space="0" w:color="000000"/>
              <w:bottom w:val="single" w:sz="4" w:space="0" w:color="000000"/>
              <w:right w:val="nil"/>
            </w:tcBorders>
            <w:hideMark/>
          </w:tcPr>
          <w:p w:rsidR="00F9658A" w:rsidRDefault="00F9658A">
            <w:pPr>
              <w:autoSpaceDE w:val="0"/>
            </w:pPr>
            <w:r>
              <w:rPr>
                <w:rFonts w:eastAsia="Calibri"/>
              </w:rPr>
              <w:t>Oro pagalvės</w:t>
            </w:r>
          </w:p>
        </w:tc>
        <w:tc>
          <w:tcPr>
            <w:tcW w:w="6667" w:type="dxa"/>
            <w:tcBorders>
              <w:top w:val="single" w:sz="4" w:space="0" w:color="000000"/>
              <w:left w:val="single" w:sz="4" w:space="0" w:color="000000"/>
              <w:bottom w:val="single" w:sz="4" w:space="0" w:color="000000"/>
              <w:right w:val="single" w:sz="4" w:space="0" w:color="000000"/>
            </w:tcBorders>
            <w:hideMark/>
          </w:tcPr>
          <w:p w:rsidR="00F9658A" w:rsidRDefault="00F9658A">
            <w:pPr>
              <w:autoSpaceDE w:val="0"/>
            </w:pPr>
            <w:r>
              <w:rPr>
                <w:rFonts w:eastAsia="Calibri"/>
              </w:rPr>
              <w:t>Vairuotojo ir keleivio oro saugos pagalvės, šoninės oro pagalvės</w:t>
            </w:r>
          </w:p>
        </w:tc>
      </w:tr>
      <w:tr w:rsidR="00F9658A" w:rsidTr="00F9658A">
        <w:tc>
          <w:tcPr>
            <w:tcW w:w="2972" w:type="dxa"/>
            <w:tcBorders>
              <w:top w:val="single" w:sz="4" w:space="0" w:color="000000"/>
              <w:left w:val="single" w:sz="4" w:space="0" w:color="000000"/>
              <w:bottom w:val="single" w:sz="4" w:space="0" w:color="000000"/>
              <w:right w:val="nil"/>
            </w:tcBorders>
            <w:hideMark/>
          </w:tcPr>
          <w:p w:rsidR="00F9658A" w:rsidRDefault="00F9658A">
            <w:pPr>
              <w:autoSpaceDE w:val="0"/>
              <w:rPr>
                <w:rFonts w:eastAsia="Calibri"/>
              </w:rPr>
            </w:pPr>
            <w:r>
              <w:rPr>
                <w:rFonts w:eastAsia="Calibri"/>
              </w:rPr>
              <w:t>Stiklai</w:t>
            </w:r>
          </w:p>
        </w:tc>
        <w:tc>
          <w:tcPr>
            <w:tcW w:w="6667" w:type="dxa"/>
            <w:tcBorders>
              <w:top w:val="single" w:sz="4" w:space="0" w:color="000000"/>
              <w:left w:val="single" w:sz="4" w:space="0" w:color="000000"/>
              <w:bottom w:val="single" w:sz="4" w:space="0" w:color="000000"/>
              <w:right w:val="single" w:sz="4" w:space="0" w:color="000000"/>
            </w:tcBorders>
            <w:hideMark/>
          </w:tcPr>
          <w:p w:rsidR="00F9658A" w:rsidRDefault="00F9658A">
            <w:pPr>
              <w:autoSpaceDE w:val="0"/>
              <w:rPr>
                <w:rFonts w:eastAsia="Calibri"/>
              </w:rPr>
            </w:pPr>
            <w:proofErr w:type="spellStart"/>
            <w:r>
              <w:rPr>
                <w:rFonts w:eastAsia="Calibri"/>
              </w:rPr>
              <w:t>Tonuoti</w:t>
            </w:r>
            <w:proofErr w:type="spellEnd"/>
            <w:r>
              <w:rPr>
                <w:rFonts w:eastAsia="Calibri"/>
              </w:rPr>
              <w:t xml:space="preserve"> galiniai šoniniai ir galinis stiklai</w:t>
            </w:r>
          </w:p>
        </w:tc>
      </w:tr>
      <w:tr w:rsidR="00F9658A" w:rsidTr="00F9658A">
        <w:tc>
          <w:tcPr>
            <w:tcW w:w="2972" w:type="dxa"/>
            <w:tcBorders>
              <w:top w:val="single" w:sz="4" w:space="0" w:color="000000"/>
              <w:left w:val="single" w:sz="4" w:space="0" w:color="000000"/>
              <w:bottom w:val="single" w:sz="4" w:space="0" w:color="000000"/>
              <w:right w:val="nil"/>
            </w:tcBorders>
            <w:hideMark/>
          </w:tcPr>
          <w:p w:rsidR="00F9658A" w:rsidRDefault="00F9658A">
            <w:pPr>
              <w:autoSpaceDE w:val="0"/>
            </w:pPr>
            <w:r>
              <w:rPr>
                <w:rFonts w:eastAsia="Calibri"/>
              </w:rPr>
              <w:t>Salono šildymas ir vėdinimas</w:t>
            </w:r>
          </w:p>
        </w:tc>
        <w:tc>
          <w:tcPr>
            <w:tcW w:w="6667" w:type="dxa"/>
            <w:tcBorders>
              <w:top w:val="single" w:sz="4" w:space="0" w:color="000000"/>
              <w:left w:val="single" w:sz="4" w:space="0" w:color="000000"/>
              <w:bottom w:val="single" w:sz="4" w:space="0" w:color="000000"/>
              <w:right w:val="single" w:sz="4" w:space="0" w:color="000000"/>
            </w:tcBorders>
            <w:hideMark/>
          </w:tcPr>
          <w:p w:rsidR="00F9658A" w:rsidRDefault="00F9658A">
            <w:pPr>
              <w:autoSpaceDE w:val="0"/>
            </w:pPr>
            <w:r>
              <w:rPr>
                <w:rFonts w:eastAsia="Calibri"/>
              </w:rPr>
              <w:t>Ne mažiau kaip trijų zonų automatinė oro temperatūros kontrolės sistema</w:t>
            </w:r>
          </w:p>
        </w:tc>
      </w:tr>
      <w:tr w:rsidR="00F9658A" w:rsidTr="00F9658A">
        <w:trPr>
          <w:trHeight w:val="1573"/>
        </w:trPr>
        <w:tc>
          <w:tcPr>
            <w:tcW w:w="2972" w:type="dxa"/>
            <w:tcBorders>
              <w:top w:val="single" w:sz="4" w:space="0" w:color="000000"/>
              <w:left w:val="single" w:sz="4" w:space="0" w:color="000000"/>
              <w:bottom w:val="single" w:sz="4" w:space="0" w:color="000000"/>
              <w:right w:val="nil"/>
            </w:tcBorders>
            <w:hideMark/>
          </w:tcPr>
          <w:p w:rsidR="00F9658A" w:rsidRDefault="00F9658A">
            <w:pPr>
              <w:autoSpaceDE w:val="0"/>
            </w:pPr>
            <w:r>
              <w:rPr>
                <w:rFonts w:eastAsia="Calibri"/>
              </w:rPr>
              <w:lastRenderedPageBreak/>
              <w:t>Automobilio komplektacija</w:t>
            </w:r>
          </w:p>
        </w:tc>
        <w:tc>
          <w:tcPr>
            <w:tcW w:w="6667" w:type="dxa"/>
            <w:tcBorders>
              <w:top w:val="single" w:sz="4" w:space="0" w:color="000000"/>
              <w:left w:val="single" w:sz="4" w:space="0" w:color="000000"/>
              <w:bottom w:val="single" w:sz="4" w:space="0" w:color="000000"/>
              <w:right w:val="single" w:sz="4" w:space="0" w:color="000000"/>
            </w:tcBorders>
            <w:hideMark/>
          </w:tcPr>
          <w:p w:rsidR="00F9658A" w:rsidRDefault="00F9658A">
            <w:pPr>
              <w:autoSpaceDE w:val="0"/>
              <w:jc w:val="both"/>
            </w:pPr>
            <w:r>
              <w:rPr>
                <w:rFonts w:eastAsia="Calibri"/>
              </w:rPr>
              <w:t>Automobilis privalo būti taip sukomplektuotas, kad jį būtų galima be papildomų priemonių eksploatuoti. Kartu su automobiliu turi būti pateikiamas teisės aktais nustatytus reikalavimus atitinkantis gesintuvas, pirmosios pagalbos rinkinys, avarinio sustojimo ženklas, liemenė su šviesą atspindinčiais elementais</w:t>
            </w:r>
          </w:p>
        </w:tc>
      </w:tr>
    </w:tbl>
    <w:p w:rsidR="00F9658A" w:rsidRPr="00A56CF4" w:rsidRDefault="00F9658A" w:rsidP="00F9658A">
      <w:pPr>
        <w:autoSpaceDE w:val="0"/>
        <w:jc w:val="both"/>
      </w:pPr>
    </w:p>
    <w:p w:rsidR="009831CD" w:rsidRPr="00A56CF4" w:rsidRDefault="009831CD" w:rsidP="009831CD">
      <w:pPr>
        <w:autoSpaceDE w:val="0"/>
        <w:jc w:val="right"/>
      </w:pPr>
    </w:p>
    <w:p w:rsidR="004C0146" w:rsidRPr="00A56CF4" w:rsidRDefault="004C0146" w:rsidP="004C0146">
      <w:pPr>
        <w:jc w:val="center"/>
      </w:pPr>
      <w:r w:rsidRPr="00A56CF4">
        <w:t>_________________</w:t>
      </w:r>
    </w:p>
    <w:sectPr w:rsidR="004C0146" w:rsidRPr="00A56CF4" w:rsidSect="00584D4A">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86C" w:rsidRDefault="00EA686C" w:rsidP="00584D4A">
      <w:r>
        <w:separator/>
      </w:r>
    </w:p>
  </w:endnote>
  <w:endnote w:type="continuationSeparator" w:id="0">
    <w:p w:rsidR="00EA686C" w:rsidRDefault="00EA686C" w:rsidP="0058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86C" w:rsidRDefault="00EA686C" w:rsidP="00584D4A">
      <w:r>
        <w:separator/>
      </w:r>
    </w:p>
  </w:footnote>
  <w:footnote w:type="continuationSeparator" w:id="0">
    <w:p w:rsidR="00EA686C" w:rsidRDefault="00EA686C" w:rsidP="00584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D4A" w:rsidRDefault="00584D4A">
    <w:pPr>
      <w:pStyle w:val="Header"/>
      <w:jc w:val="center"/>
    </w:pPr>
    <w:r>
      <w:fldChar w:fldCharType="begin"/>
    </w:r>
    <w:r>
      <w:instrText>PAGE   \* MERGEFORMAT</w:instrText>
    </w:r>
    <w:r>
      <w:fldChar w:fldCharType="separate"/>
    </w:r>
    <w:r w:rsidR="00B712D2">
      <w:rPr>
        <w:noProof/>
      </w:rPr>
      <w:t>2</w:t>
    </w:r>
    <w:r>
      <w:fldChar w:fldCharType="end"/>
    </w:r>
  </w:p>
  <w:p w:rsidR="00584D4A" w:rsidRDefault="00584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DF109AD"/>
    <w:multiLevelType w:val="hybridMultilevel"/>
    <w:tmpl w:val="77429670"/>
    <w:lvl w:ilvl="0" w:tplc="E1FE8C42">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C32"/>
    <w:rsid w:val="0001068D"/>
    <w:rsid w:val="000705F0"/>
    <w:rsid w:val="000808BA"/>
    <w:rsid w:val="00082857"/>
    <w:rsid w:val="00105761"/>
    <w:rsid w:val="001565F7"/>
    <w:rsid w:val="00170A2B"/>
    <w:rsid w:val="001F125B"/>
    <w:rsid w:val="00227F2E"/>
    <w:rsid w:val="002476C5"/>
    <w:rsid w:val="00263508"/>
    <w:rsid w:val="00275ADC"/>
    <w:rsid w:val="002D0C4D"/>
    <w:rsid w:val="002D614C"/>
    <w:rsid w:val="002F10DF"/>
    <w:rsid w:val="002F750B"/>
    <w:rsid w:val="002F7784"/>
    <w:rsid w:val="002F7C20"/>
    <w:rsid w:val="00320FC9"/>
    <w:rsid w:val="00322E78"/>
    <w:rsid w:val="00323E77"/>
    <w:rsid w:val="0032435F"/>
    <w:rsid w:val="003605F4"/>
    <w:rsid w:val="003771DA"/>
    <w:rsid w:val="003A4361"/>
    <w:rsid w:val="003B0794"/>
    <w:rsid w:val="003C2FF0"/>
    <w:rsid w:val="003D6629"/>
    <w:rsid w:val="003D7E44"/>
    <w:rsid w:val="00405E57"/>
    <w:rsid w:val="00440611"/>
    <w:rsid w:val="00464CA1"/>
    <w:rsid w:val="004A5B56"/>
    <w:rsid w:val="004B7095"/>
    <w:rsid w:val="004C0146"/>
    <w:rsid w:val="004D40EA"/>
    <w:rsid w:val="004E039C"/>
    <w:rsid w:val="00501477"/>
    <w:rsid w:val="00514F92"/>
    <w:rsid w:val="00515D7B"/>
    <w:rsid w:val="00524EEB"/>
    <w:rsid w:val="00530847"/>
    <w:rsid w:val="005533F5"/>
    <w:rsid w:val="00564799"/>
    <w:rsid w:val="00580551"/>
    <w:rsid w:val="00584D4A"/>
    <w:rsid w:val="00585C8C"/>
    <w:rsid w:val="0060553B"/>
    <w:rsid w:val="006104D8"/>
    <w:rsid w:val="00616A2B"/>
    <w:rsid w:val="00617793"/>
    <w:rsid w:val="00634332"/>
    <w:rsid w:val="006750F4"/>
    <w:rsid w:val="00684AEC"/>
    <w:rsid w:val="006A3FCF"/>
    <w:rsid w:val="006A569D"/>
    <w:rsid w:val="006B7755"/>
    <w:rsid w:val="00720838"/>
    <w:rsid w:val="007315B0"/>
    <w:rsid w:val="007574D1"/>
    <w:rsid w:val="0078742E"/>
    <w:rsid w:val="007900E0"/>
    <w:rsid w:val="007F7C0E"/>
    <w:rsid w:val="00832C05"/>
    <w:rsid w:val="00836716"/>
    <w:rsid w:val="00851A43"/>
    <w:rsid w:val="0086329A"/>
    <w:rsid w:val="00885FA9"/>
    <w:rsid w:val="008A1374"/>
    <w:rsid w:val="008A364B"/>
    <w:rsid w:val="00915865"/>
    <w:rsid w:val="00915C32"/>
    <w:rsid w:val="00922AAF"/>
    <w:rsid w:val="00924794"/>
    <w:rsid w:val="00931F36"/>
    <w:rsid w:val="00945B7E"/>
    <w:rsid w:val="009831CD"/>
    <w:rsid w:val="0099209E"/>
    <w:rsid w:val="009A5BE1"/>
    <w:rsid w:val="009A6A7C"/>
    <w:rsid w:val="00A24861"/>
    <w:rsid w:val="00A37F60"/>
    <w:rsid w:val="00A56CF4"/>
    <w:rsid w:val="00A86FC7"/>
    <w:rsid w:val="00A945B7"/>
    <w:rsid w:val="00AA1CAB"/>
    <w:rsid w:val="00AE6398"/>
    <w:rsid w:val="00AF2915"/>
    <w:rsid w:val="00B16CAE"/>
    <w:rsid w:val="00B45F65"/>
    <w:rsid w:val="00B6126D"/>
    <w:rsid w:val="00B70FCF"/>
    <w:rsid w:val="00B712D2"/>
    <w:rsid w:val="00B76AB9"/>
    <w:rsid w:val="00B95451"/>
    <w:rsid w:val="00BA3B8D"/>
    <w:rsid w:val="00C00675"/>
    <w:rsid w:val="00C638E3"/>
    <w:rsid w:val="00C867C4"/>
    <w:rsid w:val="00C93358"/>
    <w:rsid w:val="00CA5C40"/>
    <w:rsid w:val="00CD30C6"/>
    <w:rsid w:val="00D13CEE"/>
    <w:rsid w:val="00D17F65"/>
    <w:rsid w:val="00D61315"/>
    <w:rsid w:val="00DB7B74"/>
    <w:rsid w:val="00DE21DD"/>
    <w:rsid w:val="00DE5ABC"/>
    <w:rsid w:val="00E06B29"/>
    <w:rsid w:val="00E30B99"/>
    <w:rsid w:val="00E36103"/>
    <w:rsid w:val="00E52E9F"/>
    <w:rsid w:val="00E963FD"/>
    <w:rsid w:val="00E9727A"/>
    <w:rsid w:val="00EA686C"/>
    <w:rsid w:val="00ED25DB"/>
    <w:rsid w:val="00EE4FE6"/>
    <w:rsid w:val="00EF1D67"/>
    <w:rsid w:val="00F142A5"/>
    <w:rsid w:val="00F74846"/>
    <w:rsid w:val="00F761D0"/>
    <w:rsid w:val="00F9658A"/>
    <w:rsid w:val="00FA770C"/>
    <w:rsid w:val="00FC06B7"/>
    <w:rsid w:val="00FE4EB2"/>
    <w:rsid w:val="00FF20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47421F8"/>
  <w15:chartTrackingRefBased/>
  <w15:docId w15:val="{40340B8F-CAA8-4A90-B75C-9B4DE2BC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jc w:val="center"/>
      <w:outlineLvl w:val="0"/>
    </w:pPr>
    <w:rPr>
      <w:szCs w:val="20"/>
    </w:rPr>
  </w:style>
  <w:style w:type="paragraph" w:styleId="Heading2">
    <w:name w:val="heading 2"/>
    <w:basedOn w:val="Normal"/>
    <w:next w:val="Normal"/>
    <w:qFormat/>
    <w:pPr>
      <w:keepNext/>
      <w:numPr>
        <w:ilvl w:val="1"/>
        <w:numId w:val="1"/>
      </w:numPr>
      <w:spacing w:line="360" w:lineRule="auto"/>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Antrat1">
    <w:name w:val="Antraštė1"/>
    <w:basedOn w:val="Normal"/>
    <w:next w:val="Normal"/>
    <w:pPr>
      <w:spacing w:before="240" w:after="120"/>
      <w:jc w:val="center"/>
    </w:pPr>
    <w:rPr>
      <w:b/>
      <w:caps/>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customStyle="1" w:styleId="Dokumentostruktra1">
    <w:name w:val="Dokumento struktūra1"/>
    <w:basedOn w:val="Normal"/>
    <w:pPr>
      <w:shd w:val="clear" w:color="auto" w:fill="000080"/>
    </w:pPr>
    <w:rPr>
      <w:rFonts w:ascii="Tahoma" w:hAnsi="Tahoma" w:cs="Tahoma"/>
      <w:sz w:val="20"/>
      <w:szCs w:val="20"/>
    </w:rPr>
  </w:style>
  <w:style w:type="paragraph" w:customStyle="1" w:styleId="Debesliotekstas1">
    <w:name w:val="Debesėlio tekstas1"/>
    <w:basedOn w:val="Normal"/>
    <w:rPr>
      <w:rFonts w:ascii="Tahoma" w:hAnsi="Tahoma" w:cs="Tahoma"/>
      <w:sz w:val="16"/>
      <w:szCs w:val="16"/>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3D6629"/>
    <w:rPr>
      <w:rFonts w:ascii="Tahoma" w:hAnsi="Tahoma" w:cs="Tahoma"/>
      <w:sz w:val="16"/>
      <w:szCs w:val="16"/>
    </w:rPr>
  </w:style>
  <w:style w:type="character" w:customStyle="1" w:styleId="BalloonTextChar">
    <w:name w:val="Balloon Text Char"/>
    <w:link w:val="BalloonText"/>
    <w:uiPriority w:val="99"/>
    <w:semiHidden/>
    <w:rsid w:val="003D6629"/>
    <w:rPr>
      <w:rFonts w:ascii="Tahoma" w:hAnsi="Tahoma" w:cs="Tahoma"/>
      <w:sz w:val="16"/>
      <w:szCs w:val="16"/>
      <w:lang w:eastAsia="zh-CN"/>
    </w:rPr>
  </w:style>
  <w:style w:type="character" w:styleId="CommentReference">
    <w:name w:val="annotation reference"/>
    <w:uiPriority w:val="99"/>
    <w:semiHidden/>
    <w:unhideWhenUsed/>
    <w:rsid w:val="003D6629"/>
    <w:rPr>
      <w:sz w:val="16"/>
      <w:szCs w:val="16"/>
    </w:rPr>
  </w:style>
  <w:style w:type="paragraph" w:styleId="CommentText">
    <w:name w:val="annotation text"/>
    <w:basedOn w:val="Normal"/>
    <w:link w:val="CommentTextChar"/>
    <w:uiPriority w:val="99"/>
    <w:semiHidden/>
    <w:unhideWhenUsed/>
    <w:rsid w:val="003D6629"/>
    <w:rPr>
      <w:sz w:val="20"/>
      <w:szCs w:val="20"/>
    </w:rPr>
  </w:style>
  <w:style w:type="character" w:customStyle="1" w:styleId="CommentTextChar">
    <w:name w:val="Comment Text Char"/>
    <w:link w:val="CommentText"/>
    <w:uiPriority w:val="99"/>
    <w:semiHidden/>
    <w:rsid w:val="003D6629"/>
    <w:rPr>
      <w:lang w:eastAsia="zh-CN"/>
    </w:rPr>
  </w:style>
  <w:style w:type="paragraph" w:styleId="CommentSubject">
    <w:name w:val="annotation subject"/>
    <w:basedOn w:val="CommentText"/>
    <w:next w:val="CommentText"/>
    <w:link w:val="CommentSubjectChar"/>
    <w:uiPriority w:val="99"/>
    <w:semiHidden/>
    <w:unhideWhenUsed/>
    <w:rsid w:val="003D6629"/>
    <w:rPr>
      <w:b/>
      <w:bCs/>
    </w:rPr>
  </w:style>
  <w:style w:type="character" w:customStyle="1" w:styleId="CommentSubjectChar">
    <w:name w:val="Comment Subject Char"/>
    <w:link w:val="CommentSubject"/>
    <w:uiPriority w:val="99"/>
    <w:semiHidden/>
    <w:rsid w:val="003D6629"/>
    <w:rPr>
      <w:b/>
      <w:bCs/>
      <w:lang w:eastAsia="zh-CN"/>
    </w:rPr>
  </w:style>
  <w:style w:type="paragraph" w:styleId="Revision">
    <w:name w:val="Revision"/>
    <w:hidden/>
    <w:uiPriority w:val="99"/>
    <w:semiHidden/>
    <w:rsid w:val="003D6629"/>
    <w:rPr>
      <w:sz w:val="24"/>
      <w:szCs w:val="24"/>
      <w:lang w:eastAsia="zh-CN"/>
    </w:rPr>
  </w:style>
  <w:style w:type="character" w:customStyle="1" w:styleId="HeaderChar">
    <w:name w:val="Header Char"/>
    <w:link w:val="Header"/>
    <w:uiPriority w:val="99"/>
    <w:rsid w:val="00584D4A"/>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759274">
      <w:bodyDiv w:val="1"/>
      <w:marLeft w:val="0"/>
      <w:marRight w:val="0"/>
      <w:marTop w:val="0"/>
      <w:marBottom w:val="0"/>
      <w:divBdr>
        <w:top w:val="none" w:sz="0" w:space="0" w:color="auto"/>
        <w:left w:val="none" w:sz="0" w:space="0" w:color="auto"/>
        <w:bottom w:val="none" w:sz="0" w:space="0" w:color="auto"/>
        <w:right w:val="none" w:sz="0" w:space="0" w:color="auto"/>
      </w:divBdr>
    </w:div>
    <w:div w:id="10083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Valstybes%20sekretoriaus%20potvark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Valstybes sekretoriaus potvarkis</Template>
  <TotalTime>5</TotalTime>
  <Pages>1</Pages>
  <Words>418</Words>
  <Characters>2383</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Audrbar</dc:creator>
  <cp:keywords/>
  <cp:lastModifiedBy>Windows User</cp:lastModifiedBy>
  <cp:revision>4</cp:revision>
  <cp:lastPrinted>2017-06-07T07:48:00Z</cp:lastPrinted>
  <dcterms:created xsi:type="dcterms:W3CDTF">2025-12-03T10:53:00Z</dcterms:created>
  <dcterms:modified xsi:type="dcterms:W3CDTF">2025-12-03T11:17:00Z</dcterms:modified>
</cp:coreProperties>
</file>