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F81DA8" w:rsidRDefault="79A52F8C" w:rsidP="79A52F8C">
      <w:pPr>
        <w:spacing w:after="120" w:line="20" w:lineRule="atLeast"/>
        <w:contextualSpacing/>
        <w:jc w:val="center"/>
        <w:rPr>
          <w:b/>
          <w:bCs/>
          <w:color w:val="00B050"/>
          <w:sz w:val="24"/>
          <w:szCs w:val="24"/>
          <w:lang w:val="lt-LT"/>
        </w:rPr>
      </w:pPr>
    </w:p>
    <w:sdt>
      <w:sdtPr>
        <w:rPr>
          <w:rFonts w:cstheme="minorHAnsi"/>
          <w:b/>
          <w:bCs/>
          <w:sz w:val="24"/>
          <w:szCs w:val="24"/>
          <w:lang w:val="lt-LT"/>
        </w:rPr>
        <w:id w:val="-808551268"/>
        <w:docPartObj>
          <w:docPartGallery w:val="Cover Pages"/>
          <w:docPartUnique/>
        </w:docPartObj>
      </w:sdtPr>
      <w:sdtEndPr>
        <w:rPr>
          <w:b w:val="0"/>
          <w:bCs w:val="0"/>
          <w:sz w:val="22"/>
          <w:szCs w:val="22"/>
        </w:rPr>
      </w:sdtEndPr>
      <w:sdtContent>
        <w:p w14:paraId="7101EF0A" w14:textId="77777777" w:rsidR="00A960FD" w:rsidRPr="00A960FD" w:rsidRDefault="00A960FD" w:rsidP="00A960FD">
          <w:pPr>
            <w:spacing w:after="120" w:line="20" w:lineRule="atLeast"/>
            <w:contextualSpacing/>
            <w:jc w:val="center"/>
            <w:rPr>
              <w:rFonts w:cstheme="minorHAnsi"/>
              <w:b/>
              <w:bCs/>
              <w:sz w:val="24"/>
              <w:szCs w:val="24"/>
              <w:lang w:val="lt-LT"/>
            </w:rPr>
          </w:pPr>
          <w:r w:rsidRPr="00A960FD">
            <w:rPr>
              <w:rFonts w:cstheme="minorHAnsi"/>
              <w:b/>
              <w:bCs/>
              <w:sz w:val="24"/>
              <w:szCs w:val="24"/>
              <w:lang w:val="lt-LT"/>
            </w:rPr>
            <w:t xml:space="preserve">VIEŠOJI ĮSTAIGA </w:t>
          </w:r>
        </w:p>
        <w:p w14:paraId="47B8E29B" w14:textId="723C43FF" w:rsidR="00D526C8" w:rsidRPr="00F81DA8" w:rsidRDefault="00A960FD" w:rsidP="00A960FD">
          <w:pPr>
            <w:spacing w:after="120" w:line="20" w:lineRule="atLeast"/>
            <w:contextualSpacing/>
            <w:jc w:val="center"/>
            <w:rPr>
              <w:rFonts w:cstheme="minorHAnsi"/>
              <w:sz w:val="24"/>
              <w:szCs w:val="24"/>
              <w:lang w:val="lt-LT"/>
            </w:rPr>
          </w:pPr>
          <w:r w:rsidRPr="00A960FD">
            <w:rPr>
              <w:rFonts w:cstheme="minorHAnsi"/>
              <w:b/>
              <w:bCs/>
              <w:sz w:val="24"/>
              <w:szCs w:val="24"/>
              <w:lang w:val="lt-LT"/>
            </w:rPr>
            <w:t>KAUNO REGIONO ATLIEKŲ TVARKYMO CENTRAS</w:t>
          </w:r>
        </w:p>
        <w:p w14:paraId="052D7AD7" w14:textId="77777777" w:rsidR="00A960FD" w:rsidRDefault="00A960FD" w:rsidP="004E4612">
          <w:pPr>
            <w:spacing w:after="120" w:line="20" w:lineRule="atLeast"/>
            <w:ind w:left="5245"/>
            <w:contextualSpacing/>
            <w:rPr>
              <w:rFonts w:cstheme="minorHAnsi"/>
              <w:sz w:val="24"/>
              <w:szCs w:val="24"/>
              <w:lang w:val="lt-LT"/>
            </w:rPr>
          </w:pPr>
        </w:p>
        <w:p w14:paraId="3EC49E01" w14:textId="1A533539" w:rsidR="00D526C8" w:rsidRPr="00F81DA8" w:rsidRDefault="00D526C8" w:rsidP="004E4612">
          <w:pPr>
            <w:spacing w:after="120" w:line="20" w:lineRule="atLeast"/>
            <w:ind w:left="5245"/>
            <w:contextualSpacing/>
            <w:rPr>
              <w:rFonts w:cstheme="minorHAnsi"/>
              <w:sz w:val="24"/>
              <w:szCs w:val="24"/>
              <w:lang w:val="lt-LT"/>
            </w:rPr>
          </w:pPr>
          <w:r w:rsidRPr="00F81DA8">
            <w:rPr>
              <w:rFonts w:cstheme="minorHAnsi"/>
              <w:sz w:val="24"/>
              <w:szCs w:val="24"/>
              <w:lang w:val="lt-LT"/>
            </w:rPr>
            <w:t xml:space="preserve">PATVIRTINTA </w:t>
          </w:r>
        </w:p>
        <w:p w14:paraId="1580ED72" w14:textId="550540A7" w:rsidR="001C24BC" w:rsidRPr="00BE5538" w:rsidRDefault="00C436AE" w:rsidP="004E4612">
          <w:pPr>
            <w:spacing w:after="120" w:line="20" w:lineRule="atLeast"/>
            <w:ind w:left="5245"/>
            <w:contextualSpacing/>
            <w:rPr>
              <w:rFonts w:cstheme="minorHAnsi"/>
              <w:sz w:val="24"/>
              <w:szCs w:val="24"/>
              <w:lang w:val="lt-LT"/>
            </w:rPr>
          </w:pPr>
          <w:r>
            <w:rPr>
              <w:rFonts w:cstheme="minorHAnsi"/>
              <w:sz w:val="24"/>
              <w:szCs w:val="24"/>
              <w:lang w:val="lt-LT"/>
            </w:rPr>
            <w:t xml:space="preserve">2025 m. </w:t>
          </w:r>
          <w:r w:rsidR="00583AF7">
            <w:rPr>
              <w:rFonts w:cstheme="minorHAnsi"/>
              <w:sz w:val="24"/>
              <w:szCs w:val="24"/>
              <w:lang w:val="lt-LT"/>
            </w:rPr>
            <w:t>.</w:t>
          </w:r>
          <w:r w:rsidR="009651A3">
            <w:rPr>
              <w:rFonts w:cstheme="minorHAnsi"/>
              <w:sz w:val="24"/>
              <w:szCs w:val="24"/>
              <w:lang w:val="lt-LT"/>
            </w:rPr>
            <w:t>gruodžio 4</w:t>
          </w:r>
          <w:r>
            <w:rPr>
              <w:rFonts w:cstheme="minorHAnsi"/>
              <w:sz w:val="24"/>
              <w:szCs w:val="24"/>
              <w:lang w:val="lt-LT"/>
            </w:rPr>
            <w:t xml:space="preserve"> d. Nuolatinės v</w:t>
          </w:r>
          <w:r w:rsidR="001C24BC" w:rsidRPr="00BE5538">
            <w:rPr>
              <w:rFonts w:cstheme="minorHAnsi"/>
              <w:sz w:val="24"/>
              <w:szCs w:val="24"/>
              <w:lang w:val="lt-LT"/>
            </w:rPr>
            <w:t xml:space="preserve">iešųjų pirkimų komisijos protokolu </w:t>
          </w:r>
          <w:r>
            <w:rPr>
              <w:rFonts w:cstheme="minorHAnsi"/>
              <w:sz w:val="24"/>
              <w:szCs w:val="24"/>
              <w:lang w:val="lt-LT"/>
            </w:rPr>
            <w:t>Nr. 1</w:t>
          </w:r>
        </w:p>
        <w:p w14:paraId="47EF0C37" w14:textId="19126F9D" w:rsidR="00D526C8" w:rsidRPr="00F81DA8" w:rsidRDefault="00D526C8" w:rsidP="004E4612">
          <w:pPr>
            <w:spacing w:after="120" w:line="20" w:lineRule="atLeast"/>
            <w:contextualSpacing/>
            <w:jc w:val="center"/>
            <w:rPr>
              <w:rFonts w:cstheme="minorHAnsi"/>
              <w:sz w:val="24"/>
              <w:szCs w:val="24"/>
              <w:lang w:val="lt-LT"/>
            </w:rPr>
          </w:pPr>
        </w:p>
        <w:p w14:paraId="7350A7E2" w14:textId="78457EBC" w:rsidR="00D526C8" w:rsidRPr="00F81DA8" w:rsidRDefault="00D526C8" w:rsidP="004E4612">
          <w:pPr>
            <w:spacing w:after="120" w:line="20" w:lineRule="atLeast"/>
            <w:contextualSpacing/>
            <w:jc w:val="center"/>
            <w:rPr>
              <w:rFonts w:cstheme="minorHAnsi"/>
              <w:sz w:val="24"/>
              <w:szCs w:val="24"/>
              <w:lang w:val="lt-LT"/>
            </w:rPr>
          </w:pPr>
        </w:p>
        <w:p w14:paraId="52085E3B" w14:textId="77777777" w:rsidR="00397B41" w:rsidRPr="00F81DA8" w:rsidRDefault="007A130B" w:rsidP="00397B41">
          <w:pPr>
            <w:spacing w:after="120" w:line="20" w:lineRule="atLeast"/>
            <w:contextualSpacing/>
            <w:jc w:val="center"/>
            <w:rPr>
              <w:rFonts w:cstheme="minorHAnsi"/>
              <w:b/>
              <w:bCs/>
              <w:sz w:val="28"/>
              <w:szCs w:val="28"/>
              <w:lang w:val="lt-LT"/>
            </w:rPr>
          </w:pPr>
          <w:r w:rsidRPr="00F81DA8">
            <w:rPr>
              <w:rFonts w:cstheme="minorHAnsi"/>
              <w:b/>
              <w:bCs/>
              <w:sz w:val="28"/>
              <w:szCs w:val="28"/>
              <w:lang w:val="lt-LT"/>
            </w:rPr>
            <w:t xml:space="preserve">SUPAPRASTINTO </w:t>
          </w:r>
          <w:r w:rsidR="00D526C8" w:rsidRPr="00F81DA8">
            <w:rPr>
              <w:rFonts w:cstheme="minorHAnsi"/>
              <w:b/>
              <w:bCs/>
              <w:sz w:val="28"/>
              <w:szCs w:val="28"/>
              <w:lang w:val="lt-LT"/>
            </w:rPr>
            <w:t xml:space="preserve">VIEŠOJO PIRKIMO </w:t>
          </w:r>
        </w:p>
        <w:p w14:paraId="1D1BF965" w14:textId="2FAD5F1D" w:rsidR="00D526C8" w:rsidRPr="009651A3" w:rsidRDefault="00397B41" w:rsidP="00D36411">
          <w:pPr>
            <w:spacing w:after="120" w:line="20" w:lineRule="atLeast"/>
            <w:contextualSpacing/>
            <w:jc w:val="center"/>
            <w:rPr>
              <w:rFonts w:cstheme="minorHAnsi"/>
              <w:b/>
              <w:bCs/>
              <w:sz w:val="28"/>
              <w:szCs w:val="28"/>
              <w:lang w:val="lt-LT"/>
            </w:rPr>
          </w:pPr>
          <w:r w:rsidRPr="00F81DA8">
            <w:rPr>
              <w:rFonts w:cstheme="minorHAnsi"/>
              <w:b/>
              <w:bCs/>
              <w:sz w:val="28"/>
              <w:szCs w:val="28"/>
              <w:lang w:val="lt-LT"/>
            </w:rPr>
            <w:t>„</w:t>
          </w:r>
          <w:r w:rsidR="00BD5E55" w:rsidRPr="00BD5E55">
            <w:rPr>
              <w:rFonts w:cstheme="minorHAnsi"/>
              <w:b/>
              <w:bCs/>
              <w:sz w:val="28"/>
              <w:szCs w:val="28"/>
              <w:lang w:val="lt-LT"/>
            </w:rPr>
            <w:t>PERKROVIMO STO</w:t>
          </w:r>
          <w:r w:rsidR="00BD5E55">
            <w:rPr>
              <w:rFonts w:cstheme="minorHAnsi"/>
              <w:b/>
              <w:bCs/>
              <w:sz w:val="28"/>
              <w:szCs w:val="28"/>
              <w:lang w:val="lt-LT"/>
            </w:rPr>
            <w:t>TIES</w:t>
          </w:r>
          <w:r w:rsidR="00BD5E55" w:rsidRPr="00BD5E55">
            <w:rPr>
              <w:rFonts w:cstheme="minorHAnsi"/>
              <w:b/>
              <w:bCs/>
              <w:sz w:val="28"/>
              <w:szCs w:val="28"/>
              <w:lang w:val="lt-LT"/>
            </w:rPr>
            <w:t xml:space="preserve">, ATSKIRAI SURINKTOMS MAISTO </w:t>
          </w:r>
          <w:r w:rsidR="00BD5E55">
            <w:rPr>
              <w:rFonts w:cstheme="minorHAnsi"/>
              <w:b/>
              <w:bCs/>
              <w:sz w:val="28"/>
              <w:szCs w:val="28"/>
              <w:lang w:val="lt-LT"/>
            </w:rPr>
            <w:t xml:space="preserve">IR </w:t>
          </w:r>
          <w:r w:rsidR="00BD5E55" w:rsidRPr="00BD5E55">
            <w:rPr>
              <w:rFonts w:cstheme="minorHAnsi"/>
              <w:b/>
              <w:bCs/>
              <w:sz w:val="28"/>
              <w:szCs w:val="28"/>
              <w:lang w:val="lt-LT"/>
            </w:rPr>
            <w:t xml:space="preserve">VIRTUVĖS ATLIEKOMS, </w:t>
          </w:r>
          <w:r w:rsidR="00BD5E55">
            <w:rPr>
              <w:rFonts w:cstheme="minorHAnsi"/>
              <w:b/>
              <w:bCs/>
              <w:sz w:val="28"/>
              <w:szCs w:val="28"/>
              <w:lang w:val="lt-LT"/>
            </w:rPr>
            <w:t>STATYBOS DARBŲ</w:t>
          </w:r>
          <w:r w:rsidR="00BD5E55" w:rsidRPr="00BD5E55">
            <w:rPr>
              <w:rFonts w:cstheme="minorHAnsi"/>
              <w:b/>
              <w:bCs/>
              <w:sz w:val="28"/>
              <w:szCs w:val="28"/>
              <w:lang w:val="lt-LT"/>
            </w:rPr>
            <w:t xml:space="preserve"> </w:t>
          </w:r>
          <w:r w:rsidR="008001B8">
            <w:rPr>
              <w:rFonts w:cstheme="minorHAnsi"/>
              <w:b/>
              <w:bCs/>
              <w:sz w:val="28"/>
              <w:szCs w:val="28"/>
              <w:lang w:val="lt-LT"/>
            </w:rPr>
            <w:t>RASEINIUOSE</w:t>
          </w:r>
          <w:r w:rsidR="002B5946">
            <w:rPr>
              <w:rFonts w:cstheme="minorHAnsi"/>
              <w:b/>
              <w:bCs/>
              <w:sz w:val="28"/>
              <w:szCs w:val="28"/>
              <w:lang w:val="lt-LT"/>
            </w:rPr>
            <w:t xml:space="preserve"> </w:t>
          </w:r>
          <w:r w:rsidR="003F6E13" w:rsidRPr="009651A3">
            <w:rPr>
              <w:rFonts w:cstheme="minorHAnsi"/>
              <w:b/>
              <w:bCs/>
              <w:sz w:val="28"/>
              <w:szCs w:val="28"/>
              <w:lang w:val="lt-LT"/>
            </w:rPr>
            <w:t>PIRKIMAS</w:t>
          </w:r>
          <w:r w:rsidR="002B5946">
            <w:rPr>
              <w:rFonts w:cstheme="minorHAnsi"/>
              <w:b/>
              <w:bCs/>
              <w:sz w:val="28"/>
              <w:szCs w:val="28"/>
              <w:lang w:val="lt-LT"/>
            </w:rPr>
            <w:t>“</w:t>
          </w:r>
        </w:p>
        <w:p w14:paraId="18ACC6AD" w14:textId="06E27E7A" w:rsidR="00D526C8" w:rsidRPr="00F81DA8" w:rsidRDefault="00114AA3" w:rsidP="004E4612">
          <w:pPr>
            <w:spacing w:after="120" w:line="20" w:lineRule="atLeast"/>
            <w:contextualSpacing/>
            <w:jc w:val="center"/>
            <w:rPr>
              <w:rFonts w:cstheme="minorHAnsi"/>
              <w:b/>
              <w:bCs/>
              <w:sz w:val="28"/>
              <w:szCs w:val="28"/>
              <w:lang w:val="lt-LT"/>
            </w:rPr>
          </w:pPr>
          <w:r w:rsidRPr="009651A3">
            <w:rPr>
              <w:rFonts w:cstheme="minorHAnsi"/>
              <w:b/>
              <w:bCs/>
              <w:sz w:val="28"/>
              <w:szCs w:val="28"/>
              <w:lang w:val="lt-LT"/>
            </w:rPr>
            <w:t xml:space="preserve">ATVIRO KONKURSO </w:t>
          </w:r>
          <w:r w:rsidR="00EB164F" w:rsidRPr="009651A3">
            <w:rPr>
              <w:rFonts w:cstheme="minorHAnsi"/>
              <w:b/>
              <w:bCs/>
              <w:sz w:val="28"/>
              <w:szCs w:val="28"/>
              <w:lang w:val="lt-LT"/>
            </w:rPr>
            <w:t xml:space="preserve">SPECIALIOSIOS </w:t>
          </w:r>
          <w:r w:rsidR="00D526C8" w:rsidRPr="009651A3">
            <w:rPr>
              <w:rFonts w:cstheme="minorHAnsi"/>
              <w:b/>
              <w:bCs/>
              <w:sz w:val="28"/>
              <w:szCs w:val="28"/>
              <w:lang w:val="lt-LT"/>
            </w:rPr>
            <w:t>SĄLYGOS</w:t>
          </w:r>
        </w:p>
        <w:p w14:paraId="0FC90D8B" w14:textId="77777777" w:rsidR="00D526C8" w:rsidRPr="00F81DA8" w:rsidRDefault="00D526C8" w:rsidP="0048654D">
          <w:pPr>
            <w:spacing w:after="120" w:line="20" w:lineRule="atLeast"/>
            <w:contextualSpacing/>
            <w:rPr>
              <w:rFonts w:cstheme="minorHAnsi"/>
              <w:sz w:val="28"/>
              <w:szCs w:val="28"/>
              <w:lang w:val="lt-LT"/>
            </w:rPr>
          </w:pPr>
        </w:p>
        <w:p w14:paraId="517C01D9" w14:textId="77777777" w:rsidR="001C24BC" w:rsidRPr="00F81DA8" w:rsidRDefault="005F13F0" w:rsidP="004E4612">
          <w:pPr>
            <w:spacing w:after="120" w:line="20" w:lineRule="atLeast"/>
            <w:contextualSpacing/>
            <w:rPr>
              <w:rFonts w:cstheme="minorHAnsi"/>
              <w:lang w:val="lt-LT"/>
            </w:rPr>
          </w:pPr>
          <w:r w:rsidRPr="00F81DA8">
            <w:rPr>
              <w:rFonts w:cstheme="minorHAnsi"/>
              <w:lang w:val="lt-LT"/>
            </w:rPr>
            <w:br w:type="page"/>
          </w:r>
        </w:p>
        <w:sdt>
          <w:sdtPr>
            <w:rPr>
              <w:rFonts w:ascii="Calibri" w:eastAsia="Calibri" w:hAnsi="Calibri" w:cs="Times New Roman"/>
              <w:color w:val="auto"/>
              <w:sz w:val="22"/>
              <w:szCs w:val="22"/>
              <w:lang w:val="en-US" w:eastAsia="en-US"/>
            </w:rPr>
            <w:id w:val="236291737"/>
            <w:docPartObj>
              <w:docPartGallery w:val="Table of Contents"/>
              <w:docPartUnique/>
            </w:docPartObj>
          </w:sdtPr>
          <w:sdtEndPr>
            <w:rPr>
              <w:b/>
              <w:bCs/>
            </w:rPr>
          </w:sdtEndPr>
          <w:sdtContent>
            <w:p w14:paraId="696F32BB" w14:textId="2E3D76FE" w:rsidR="00633BB3" w:rsidRDefault="00633BB3">
              <w:pPr>
                <w:pStyle w:val="Turinioantrat"/>
              </w:pPr>
              <w:r>
                <w:t>Turinys</w:t>
              </w:r>
            </w:p>
            <w:p w14:paraId="715DE69C" w14:textId="39C6EFBD" w:rsidR="00633BB3" w:rsidRDefault="00633BB3">
              <w:pPr>
                <w:pStyle w:val="Turinys1"/>
                <w:tabs>
                  <w:tab w:val="left" w:pos="720"/>
                </w:tabs>
                <w:rPr>
                  <w:noProof/>
                  <w:kern w:val="2"/>
                  <w:sz w:val="24"/>
                  <w:szCs w:val="24"/>
                  <w14:ligatures w14:val="standardContextual"/>
                </w:rPr>
              </w:pPr>
              <w:r>
                <w:fldChar w:fldCharType="begin"/>
              </w:r>
              <w:r>
                <w:instrText xml:space="preserve"> TOC \o "1-3" \h \z \u </w:instrText>
              </w:r>
              <w:r>
                <w:fldChar w:fldCharType="separate"/>
              </w:r>
              <w:hyperlink w:anchor="_Toc199836776" w:history="1">
                <w:r w:rsidRPr="004D4F65">
                  <w:rPr>
                    <w:rStyle w:val="Hipersaitas"/>
                    <w:rFonts w:cstheme="minorHAnsi"/>
                    <w:noProof/>
                  </w:rPr>
                  <w:t>1.</w:t>
                </w:r>
                <w:r>
                  <w:rPr>
                    <w:noProof/>
                    <w:kern w:val="2"/>
                    <w:sz w:val="24"/>
                    <w:szCs w:val="24"/>
                    <w14:ligatures w14:val="standardContextual"/>
                  </w:rPr>
                  <w:tab/>
                </w:r>
                <w:r w:rsidRPr="004D4F65">
                  <w:rPr>
                    <w:rStyle w:val="Hipersaitas"/>
                    <w:rFonts w:cstheme="minorHAnsi"/>
                    <w:noProof/>
                  </w:rPr>
                  <w:t>Bendra informacija</w:t>
                </w:r>
                <w:r>
                  <w:rPr>
                    <w:noProof/>
                    <w:webHidden/>
                  </w:rPr>
                  <w:tab/>
                </w:r>
                <w:r>
                  <w:rPr>
                    <w:noProof/>
                    <w:webHidden/>
                  </w:rPr>
                  <w:fldChar w:fldCharType="begin"/>
                </w:r>
                <w:r>
                  <w:rPr>
                    <w:noProof/>
                    <w:webHidden/>
                  </w:rPr>
                  <w:instrText xml:space="preserve"> PAGEREF _Toc199836776 \h </w:instrText>
                </w:r>
                <w:r>
                  <w:rPr>
                    <w:noProof/>
                    <w:webHidden/>
                  </w:rPr>
                </w:r>
                <w:r>
                  <w:rPr>
                    <w:noProof/>
                    <w:webHidden/>
                  </w:rPr>
                  <w:fldChar w:fldCharType="separate"/>
                </w:r>
                <w:r>
                  <w:rPr>
                    <w:noProof/>
                    <w:webHidden/>
                  </w:rPr>
                  <w:t>2</w:t>
                </w:r>
                <w:r>
                  <w:rPr>
                    <w:noProof/>
                    <w:webHidden/>
                  </w:rPr>
                  <w:fldChar w:fldCharType="end"/>
                </w:r>
              </w:hyperlink>
            </w:p>
            <w:p w14:paraId="3A64F432" w14:textId="1FF45DB0" w:rsidR="00633BB3" w:rsidRDefault="00633BB3">
              <w:pPr>
                <w:pStyle w:val="Turinys1"/>
                <w:rPr>
                  <w:noProof/>
                  <w:kern w:val="2"/>
                  <w:sz w:val="24"/>
                  <w:szCs w:val="24"/>
                  <w14:ligatures w14:val="standardContextual"/>
                </w:rPr>
              </w:pPr>
              <w:hyperlink w:anchor="_Toc199836777" w:history="1">
                <w:r w:rsidRPr="004D4F65">
                  <w:rPr>
                    <w:rStyle w:val="Hipersaitas"/>
                    <w:rFonts w:ascii="Calibri" w:hAnsi="Calibri" w:cs="Calibri"/>
                    <w:noProof/>
                  </w:rPr>
                  <w:t>2</w:t>
                </w:r>
                <w:r w:rsidRPr="004D4F65">
                  <w:rPr>
                    <w:rStyle w:val="Hipersaitas"/>
                    <w:noProof/>
                  </w:rPr>
                  <w:t xml:space="preserve">. </w:t>
                </w:r>
                <w:r w:rsidRPr="004D4F65">
                  <w:rPr>
                    <w:rStyle w:val="Hipersaitas"/>
                    <w:rFonts w:cstheme="minorHAnsi"/>
                    <w:noProof/>
                  </w:rPr>
                  <w:t>Pirkimo objektas</w:t>
                </w:r>
                <w:r>
                  <w:rPr>
                    <w:noProof/>
                    <w:webHidden/>
                  </w:rPr>
                  <w:tab/>
                </w:r>
                <w:r>
                  <w:rPr>
                    <w:noProof/>
                    <w:webHidden/>
                  </w:rPr>
                  <w:fldChar w:fldCharType="begin"/>
                </w:r>
                <w:r>
                  <w:rPr>
                    <w:noProof/>
                    <w:webHidden/>
                  </w:rPr>
                  <w:instrText xml:space="preserve"> PAGEREF _Toc199836777 \h </w:instrText>
                </w:r>
                <w:r>
                  <w:rPr>
                    <w:noProof/>
                    <w:webHidden/>
                  </w:rPr>
                </w:r>
                <w:r>
                  <w:rPr>
                    <w:noProof/>
                    <w:webHidden/>
                  </w:rPr>
                  <w:fldChar w:fldCharType="separate"/>
                </w:r>
                <w:r>
                  <w:rPr>
                    <w:noProof/>
                    <w:webHidden/>
                  </w:rPr>
                  <w:t>2</w:t>
                </w:r>
                <w:r>
                  <w:rPr>
                    <w:noProof/>
                    <w:webHidden/>
                  </w:rPr>
                  <w:fldChar w:fldCharType="end"/>
                </w:r>
              </w:hyperlink>
            </w:p>
            <w:p w14:paraId="4DF8F004" w14:textId="27B4FF89" w:rsidR="00633BB3" w:rsidRDefault="00633BB3">
              <w:pPr>
                <w:pStyle w:val="Turinys1"/>
                <w:rPr>
                  <w:noProof/>
                  <w:kern w:val="2"/>
                  <w:sz w:val="24"/>
                  <w:szCs w:val="24"/>
                  <w14:ligatures w14:val="standardContextual"/>
                </w:rPr>
              </w:pPr>
              <w:hyperlink w:anchor="_Toc199836778" w:history="1">
                <w:r w:rsidRPr="004D4F65">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_Toc199836778 \h </w:instrText>
                </w:r>
                <w:r>
                  <w:rPr>
                    <w:noProof/>
                    <w:webHidden/>
                  </w:rPr>
                </w:r>
                <w:r>
                  <w:rPr>
                    <w:noProof/>
                    <w:webHidden/>
                  </w:rPr>
                  <w:fldChar w:fldCharType="separate"/>
                </w:r>
                <w:r>
                  <w:rPr>
                    <w:noProof/>
                    <w:webHidden/>
                  </w:rPr>
                  <w:t>3</w:t>
                </w:r>
                <w:r>
                  <w:rPr>
                    <w:noProof/>
                    <w:webHidden/>
                  </w:rPr>
                  <w:fldChar w:fldCharType="end"/>
                </w:r>
              </w:hyperlink>
            </w:p>
            <w:p w14:paraId="621C98BA" w14:textId="75E4CA8D" w:rsidR="00633BB3" w:rsidRDefault="00633BB3">
              <w:pPr>
                <w:pStyle w:val="Turinys1"/>
                <w:rPr>
                  <w:noProof/>
                  <w:kern w:val="2"/>
                  <w:sz w:val="24"/>
                  <w:szCs w:val="24"/>
                  <w14:ligatures w14:val="standardContextual"/>
                </w:rPr>
              </w:pPr>
              <w:hyperlink w:anchor="_Toc199836779" w:history="1">
                <w:r w:rsidRPr="004D4F65">
                  <w:rPr>
                    <w:rStyle w:val="Hipersaitas"/>
                    <w:rFonts w:cstheme="majorHAnsi"/>
                    <w:noProof/>
                  </w:rPr>
                  <w:t xml:space="preserve">4. </w:t>
                </w:r>
                <w:r w:rsidRPr="004D4F65">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_Toc199836779 \h </w:instrText>
                </w:r>
                <w:r>
                  <w:rPr>
                    <w:noProof/>
                    <w:webHidden/>
                  </w:rPr>
                </w:r>
                <w:r>
                  <w:rPr>
                    <w:noProof/>
                    <w:webHidden/>
                  </w:rPr>
                  <w:fldChar w:fldCharType="separate"/>
                </w:r>
                <w:r>
                  <w:rPr>
                    <w:noProof/>
                    <w:webHidden/>
                  </w:rPr>
                  <w:t>3</w:t>
                </w:r>
                <w:r>
                  <w:rPr>
                    <w:noProof/>
                    <w:webHidden/>
                  </w:rPr>
                  <w:fldChar w:fldCharType="end"/>
                </w:r>
              </w:hyperlink>
            </w:p>
            <w:p w14:paraId="7E1BF826" w14:textId="378F79F3" w:rsidR="00633BB3" w:rsidRDefault="00633BB3">
              <w:pPr>
                <w:pStyle w:val="Turinys1"/>
                <w:rPr>
                  <w:noProof/>
                  <w:kern w:val="2"/>
                  <w:sz w:val="24"/>
                  <w:szCs w:val="24"/>
                  <w14:ligatures w14:val="standardContextual"/>
                </w:rPr>
              </w:pPr>
              <w:hyperlink w:anchor="_Toc199836780" w:history="1">
                <w:r w:rsidRPr="004D4F65">
                  <w:rPr>
                    <w:rStyle w:val="Hipersaitas"/>
                    <w:rFonts w:cstheme="minorHAnsi"/>
                    <w:noProof/>
                  </w:rPr>
                  <w:t>5.</w:t>
                </w:r>
                <w:r w:rsidRPr="004D4F65">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_Toc199836780 \h </w:instrText>
                </w:r>
                <w:r>
                  <w:rPr>
                    <w:noProof/>
                    <w:webHidden/>
                  </w:rPr>
                </w:r>
                <w:r>
                  <w:rPr>
                    <w:noProof/>
                    <w:webHidden/>
                  </w:rPr>
                  <w:fldChar w:fldCharType="separate"/>
                </w:r>
                <w:r>
                  <w:rPr>
                    <w:noProof/>
                    <w:webHidden/>
                  </w:rPr>
                  <w:t>3</w:t>
                </w:r>
                <w:r>
                  <w:rPr>
                    <w:noProof/>
                    <w:webHidden/>
                  </w:rPr>
                  <w:fldChar w:fldCharType="end"/>
                </w:r>
              </w:hyperlink>
            </w:p>
            <w:p w14:paraId="120BCF2E" w14:textId="1C440584" w:rsidR="00633BB3" w:rsidRDefault="00633BB3">
              <w:pPr>
                <w:pStyle w:val="Turinys1"/>
                <w:rPr>
                  <w:noProof/>
                  <w:kern w:val="2"/>
                  <w:sz w:val="24"/>
                  <w:szCs w:val="24"/>
                  <w14:ligatures w14:val="standardContextual"/>
                </w:rPr>
              </w:pPr>
              <w:hyperlink w:anchor="_Toc199836781" w:history="1">
                <w:r w:rsidRPr="004D4F65">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_Toc199836781 \h </w:instrText>
                </w:r>
                <w:r>
                  <w:rPr>
                    <w:noProof/>
                    <w:webHidden/>
                  </w:rPr>
                </w:r>
                <w:r>
                  <w:rPr>
                    <w:noProof/>
                    <w:webHidden/>
                  </w:rPr>
                  <w:fldChar w:fldCharType="separate"/>
                </w:r>
                <w:r>
                  <w:rPr>
                    <w:noProof/>
                    <w:webHidden/>
                  </w:rPr>
                  <w:t>3</w:t>
                </w:r>
                <w:r>
                  <w:rPr>
                    <w:noProof/>
                    <w:webHidden/>
                  </w:rPr>
                  <w:fldChar w:fldCharType="end"/>
                </w:r>
              </w:hyperlink>
            </w:p>
            <w:p w14:paraId="6A17D779" w14:textId="6F44671A" w:rsidR="00633BB3" w:rsidRDefault="00633BB3">
              <w:pPr>
                <w:pStyle w:val="Turinys1"/>
                <w:rPr>
                  <w:noProof/>
                  <w:kern w:val="2"/>
                  <w:sz w:val="24"/>
                  <w:szCs w:val="24"/>
                  <w14:ligatures w14:val="standardContextual"/>
                </w:rPr>
              </w:pPr>
              <w:hyperlink w:anchor="_Toc199836782" w:history="1">
                <w:r w:rsidRPr="004D4F65">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_Toc199836782 \h </w:instrText>
                </w:r>
                <w:r>
                  <w:rPr>
                    <w:noProof/>
                    <w:webHidden/>
                  </w:rPr>
                </w:r>
                <w:r>
                  <w:rPr>
                    <w:noProof/>
                    <w:webHidden/>
                  </w:rPr>
                  <w:fldChar w:fldCharType="separate"/>
                </w:r>
                <w:r>
                  <w:rPr>
                    <w:noProof/>
                    <w:webHidden/>
                  </w:rPr>
                  <w:t>4</w:t>
                </w:r>
                <w:r>
                  <w:rPr>
                    <w:noProof/>
                    <w:webHidden/>
                  </w:rPr>
                  <w:fldChar w:fldCharType="end"/>
                </w:r>
              </w:hyperlink>
            </w:p>
            <w:p w14:paraId="2FB22CE7" w14:textId="240D2FD6" w:rsidR="00633BB3" w:rsidRDefault="00633BB3">
              <w:pPr>
                <w:pStyle w:val="Turinys1"/>
                <w:rPr>
                  <w:noProof/>
                  <w:kern w:val="2"/>
                  <w:sz w:val="24"/>
                  <w:szCs w:val="24"/>
                  <w14:ligatures w14:val="standardContextual"/>
                </w:rPr>
              </w:pPr>
              <w:hyperlink w:anchor="_Toc199836783" w:history="1">
                <w:r w:rsidRPr="004D4F65">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_Toc199836783 \h </w:instrText>
                </w:r>
                <w:r>
                  <w:rPr>
                    <w:noProof/>
                    <w:webHidden/>
                  </w:rPr>
                </w:r>
                <w:r>
                  <w:rPr>
                    <w:noProof/>
                    <w:webHidden/>
                  </w:rPr>
                  <w:fldChar w:fldCharType="separate"/>
                </w:r>
                <w:r>
                  <w:rPr>
                    <w:noProof/>
                    <w:webHidden/>
                  </w:rPr>
                  <w:t>5</w:t>
                </w:r>
                <w:r>
                  <w:rPr>
                    <w:noProof/>
                    <w:webHidden/>
                  </w:rPr>
                  <w:fldChar w:fldCharType="end"/>
                </w:r>
              </w:hyperlink>
            </w:p>
            <w:p w14:paraId="61715BA1" w14:textId="3BC600F4" w:rsidR="00633BB3" w:rsidRDefault="00633BB3">
              <w:pPr>
                <w:pStyle w:val="Turinys1"/>
                <w:rPr>
                  <w:noProof/>
                  <w:kern w:val="2"/>
                  <w:sz w:val="24"/>
                  <w:szCs w:val="24"/>
                  <w14:ligatures w14:val="standardContextual"/>
                </w:rPr>
              </w:pPr>
              <w:hyperlink w:anchor="_Toc199836784" w:history="1">
                <w:r w:rsidRPr="004D4F65">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_Toc199836784 \h </w:instrText>
                </w:r>
                <w:r>
                  <w:rPr>
                    <w:noProof/>
                    <w:webHidden/>
                  </w:rPr>
                </w:r>
                <w:r>
                  <w:rPr>
                    <w:noProof/>
                    <w:webHidden/>
                  </w:rPr>
                  <w:fldChar w:fldCharType="separate"/>
                </w:r>
                <w:r>
                  <w:rPr>
                    <w:noProof/>
                    <w:webHidden/>
                  </w:rPr>
                  <w:t>5</w:t>
                </w:r>
                <w:r>
                  <w:rPr>
                    <w:noProof/>
                    <w:webHidden/>
                  </w:rPr>
                  <w:fldChar w:fldCharType="end"/>
                </w:r>
              </w:hyperlink>
            </w:p>
            <w:p w14:paraId="54D514CA" w14:textId="6F10D92C" w:rsidR="00633BB3" w:rsidRDefault="00633BB3">
              <w:pPr>
                <w:pStyle w:val="Turinys1"/>
                <w:tabs>
                  <w:tab w:val="left" w:pos="720"/>
                </w:tabs>
                <w:rPr>
                  <w:noProof/>
                  <w:kern w:val="2"/>
                  <w:sz w:val="24"/>
                  <w:szCs w:val="24"/>
                  <w14:ligatures w14:val="standardContextual"/>
                </w:rPr>
              </w:pPr>
              <w:hyperlink w:anchor="_Toc199836785" w:history="1">
                <w:r w:rsidRPr="004D4F65">
                  <w:rPr>
                    <w:rStyle w:val="Hipersaitas"/>
                    <w:rFonts w:cstheme="minorHAnsi"/>
                    <w:noProof/>
                  </w:rPr>
                  <w:t>10.</w:t>
                </w:r>
                <w:r>
                  <w:rPr>
                    <w:noProof/>
                    <w:kern w:val="2"/>
                    <w:sz w:val="24"/>
                    <w:szCs w:val="24"/>
                    <w14:ligatures w14:val="standardContextual"/>
                  </w:rPr>
                  <w:tab/>
                </w:r>
                <w:r w:rsidRPr="004D4F65">
                  <w:rPr>
                    <w:rStyle w:val="Hipersaitas"/>
                    <w:rFonts w:cstheme="minorHAnsi"/>
                    <w:noProof/>
                  </w:rPr>
                  <w:t>Sutarties sudarymas</w:t>
                </w:r>
                <w:r>
                  <w:rPr>
                    <w:noProof/>
                    <w:webHidden/>
                  </w:rPr>
                  <w:tab/>
                </w:r>
                <w:r>
                  <w:rPr>
                    <w:noProof/>
                    <w:webHidden/>
                  </w:rPr>
                  <w:fldChar w:fldCharType="begin"/>
                </w:r>
                <w:r>
                  <w:rPr>
                    <w:noProof/>
                    <w:webHidden/>
                  </w:rPr>
                  <w:instrText xml:space="preserve"> PAGEREF _Toc199836785 \h </w:instrText>
                </w:r>
                <w:r>
                  <w:rPr>
                    <w:noProof/>
                    <w:webHidden/>
                  </w:rPr>
                </w:r>
                <w:r>
                  <w:rPr>
                    <w:noProof/>
                    <w:webHidden/>
                  </w:rPr>
                  <w:fldChar w:fldCharType="separate"/>
                </w:r>
                <w:r>
                  <w:rPr>
                    <w:noProof/>
                    <w:webHidden/>
                  </w:rPr>
                  <w:t>5</w:t>
                </w:r>
                <w:r>
                  <w:rPr>
                    <w:noProof/>
                    <w:webHidden/>
                  </w:rPr>
                  <w:fldChar w:fldCharType="end"/>
                </w:r>
              </w:hyperlink>
            </w:p>
            <w:p w14:paraId="0D8B7967" w14:textId="6185A666" w:rsidR="00633BB3" w:rsidRDefault="00633BB3">
              <w:pPr>
                <w:pStyle w:val="Turinys1"/>
                <w:tabs>
                  <w:tab w:val="left" w:pos="720"/>
                </w:tabs>
                <w:rPr>
                  <w:noProof/>
                  <w:kern w:val="2"/>
                  <w:sz w:val="24"/>
                  <w:szCs w:val="24"/>
                  <w14:ligatures w14:val="standardContextual"/>
                </w:rPr>
              </w:pPr>
              <w:hyperlink w:anchor="_Toc199836786" w:history="1">
                <w:r w:rsidRPr="004D4F65">
                  <w:rPr>
                    <w:rStyle w:val="Hipersaitas"/>
                    <w:rFonts w:cstheme="minorHAnsi"/>
                    <w:noProof/>
                  </w:rPr>
                  <w:t>11.</w:t>
                </w:r>
                <w:r>
                  <w:rPr>
                    <w:noProof/>
                    <w:kern w:val="2"/>
                    <w:sz w:val="24"/>
                    <w:szCs w:val="24"/>
                    <w14:ligatures w14:val="standardContextual"/>
                  </w:rPr>
                  <w:tab/>
                </w:r>
                <w:r w:rsidRPr="004D4F65">
                  <w:rPr>
                    <w:rStyle w:val="Hipersaitas"/>
                    <w:rFonts w:cstheme="minorHAnsi"/>
                    <w:noProof/>
                  </w:rPr>
                  <w:t>Kitos sąlygos</w:t>
                </w:r>
                <w:r>
                  <w:rPr>
                    <w:noProof/>
                    <w:webHidden/>
                  </w:rPr>
                  <w:tab/>
                </w:r>
                <w:r>
                  <w:rPr>
                    <w:noProof/>
                    <w:webHidden/>
                  </w:rPr>
                  <w:fldChar w:fldCharType="begin"/>
                </w:r>
                <w:r>
                  <w:rPr>
                    <w:noProof/>
                    <w:webHidden/>
                  </w:rPr>
                  <w:instrText xml:space="preserve"> PAGEREF _Toc199836786 \h </w:instrText>
                </w:r>
                <w:r>
                  <w:rPr>
                    <w:noProof/>
                    <w:webHidden/>
                  </w:rPr>
                </w:r>
                <w:r>
                  <w:rPr>
                    <w:noProof/>
                    <w:webHidden/>
                  </w:rPr>
                  <w:fldChar w:fldCharType="separate"/>
                </w:r>
                <w:r>
                  <w:rPr>
                    <w:noProof/>
                    <w:webHidden/>
                  </w:rPr>
                  <w:t>6</w:t>
                </w:r>
                <w:r>
                  <w:rPr>
                    <w:noProof/>
                    <w:webHidden/>
                  </w:rPr>
                  <w:fldChar w:fldCharType="end"/>
                </w:r>
              </w:hyperlink>
            </w:p>
            <w:p w14:paraId="3ABD2D19" w14:textId="62E72EE3" w:rsidR="00633BB3" w:rsidRDefault="00633BB3">
              <w:pPr>
                <w:pStyle w:val="Turinys1"/>
                <w:rPr>
                  <w:noProof/>
                  <w:kern w:val="2"/>
                  <w:sz w:val="24"/>
                  <w:szCs w:val="24"/>
                  <w14:ligatures w14:val="standardContextual"/>
                </w:rPr>
              </w:pPr>
              <w:hyperlink w:anchor="_Toc199836787" w:history="1">
                <w:r w:rsidRPr="004D4F65">
                  <w:rPr>
                    <w:rStyle w:val="Hipersaitas"/>
                    <w:rFonts w:cstheme="minorHAnsi"/>
                    <w:noProof/>
                  </w:rPr>
                  <w:t>Pirkimo sąlygų 1 priedas „Terminai“</w:t>
                </w:r>
                <w:r>
                  <w:rPr>
                    <w:noProof/>
                    <w:webHidden/>
                  </w:rPr>
                  <w:tab/>
                </w:r>
              </w:hyperlink>
            </w:p>
            <w:p w14:paraId="0677F945" w14:textId="59FEA90F" w:rsidR="00633BB3" w:rsidRDefault="00633BB3">
              <w:pPr>
                <w:pStyle w:val="Turinys2"/>
                <w:rPr>
                  <w:noProof/>
                  <w:kern w:val="2"/>
                  <w:sz w:val="24"/>
                  <w:szCs w:val="24"/>
                  <w14:ligatures w14:val="standardContextual"/>
                </w:rPr>
              </w:pPr>
              <w:hyperlink w:anchor="_Toc199836788" w:history="1">
                <w:r w:rsidRPr="004D4F65">
                  <w:rPr>
                    <w:rStyle w:val="Hipersaitas"/>
                    <w:rFonts w:eastAsia="Calibri" w:cstheme="minorHAnsi"/>
                    <w:noProof/>
                  </w:rPr>
                  <w:t>Pirkimo sąlygų 2 priedas „Techninė specifikacija“</w:t>
                </w:r>
                <w:r>
                  <w:rPr>
                    <w:noProof/>
                    <w:webHidden/>
                  </w:rPr>
                  <w:tab/>
                </w:r>
              </w:hyperlink>
            </w:p>
            <w:p w14:paraId="43A26FBB" w14:textId="19A88230" w:rsidR="00633BB3" w:rsidRDefault="00633BB3">
              <w:pPr>
                <w:pStyle w:val="Turinys2"/>
                <w:rPr>
                  <w:noProof/>
                  <w:kern w:val="2"/>
                  <w:sz w:val="24"/>
                  <w:szCs w:val="24"/>
                  <w14:ligatures w14:val="standardContextual"/>
                </w:rPr>
              </w:pPr>
              <w:hyperlink w:anchor="_Toc199836789" w:history="1">
                <w:r w:rsidRPr="004D4F65">
                  <w:rPr>
                    <w:rStyle w:val="Hipersaitas"/>
                    <w:rFonts w:eastAsia="Calibri" w:cstheme="minorHAnsi"/>
                    <w:noProof/>
                  </w:rPr>
                  <w:t>Pirkimo sąlygų 3 priedas „Tiekėjų pašalinimo pagrindai“</w:t>
                </w:r>
                <w:r>
                  <w:rPr>
                    <w:noProof/>
                    <w:webHidden/>
                  </w:rPr>
                  <w:tab/>
                </w:r>
              </w:hyperlink>
            </w:p>
            <w:p w14:paraId="49A54475" w14:textId="709727D4" w:rsidR="00633BB3" w:rsidRDefault="00633BB3">
              <w:pPr>
                <w:pStyle w:val="Turinys2"/>
                <w:rPr>
                  <w:noProof/>
                  <w:kern w:val="2"/>
                  <w:sz w:val="24"/>
                  <w:szCs w:val="24"/>
                  <w14:ligatures w14:val="standardContextual"/>
                </w:rPr>
              </w:pPr>
              <w:hyperlink w:anchor="_Toc199836790" w:history="1">
                <w:r w:rsidRPr="004D4F65">
                  <w:rPr>
                    <w:rStyle w:val="Hipersaitas"/>
                    <w:rFonts w:eastAsia="Calibri" w:cstheme="minorHAnsi"/>
                    <w:noProof/>
                  </w:rPr>
                  <w:t>Pirkimo sąlygų 4 priedas „Tiekėjų kvalifikacijos reikalavimai ir reikalaujami kokybės bei aplinkos apsaugos vadybos sistemų standartai“</w:t>
                </w:r>
                <w:r>
                  <w:rPr>
                    <w:noProof/>
                    <w:webHidden/>
                  </w:rPr>
                  <w:tab/>
                </w:r>
              </w:hyperlink>
            </w:p>
            <w:p w14:paraId="64400914" w14:textId="71DFD94A" w:rsidR="00633BB3" w:rsidRDefault="00633BB3">
              <w:pPr>
                <w:pStyle w:val="Turinys2"/>
                <w:rPr>
                  <w:noProof/>
                  <w:kern w:val="2"/>
                  <w:sz w:val="24"/>
                  <w:szCs w:val="24"/>
                  <w14:ligatures w14:val="standardContextual"/>
                </w:rPr>
              </w:pPr>
              <w:hyperlink w:anchor="_Toc199836791" w:history="1">
                <w:r w:rsidRPr="004D4F65">
                  <w:rPr>
                    <w:rStyle w:val="Hipersaitas"/>
                    <w:rFonts w:eastAsia="Calibri" w:cstheme="minorHAnsi"/>
                    <w:noProof/>
                  </w:rPr>
                  <w:t xml:space="preserve">Pirkimo sąlygų 5 priedas „EBVPD“ </w:t>
                </w:r>
                <w:r w:rsidRPr="004D4F65">
                  <w:rPr>
                    <w:rStyle w:val="Hipersaitas"/>
                    <w:rFonts w:cstheme="minorHAnsi"/>
                    <w:noProof/>
                  </w:rPr>
                  <w:t>(XML formatu)</w:t>
                </w:r>
                <w:r>
                  <w:rPr>
                    <w:noProof/>
                    <w:webHidden/>
                  </w:rPr>
                  <w:tab/>
                </w:r>
              </w:hyperlink>
            </w:p>
            <w:p w14:paraId="07A93689" w14:textId="339FCDAA" w:rsidR="00633BB3" w:rsidRDefault="00633BB3">
              <w:pPr>
                <w:pStyle w:val="Turinys2"/>
                <w:rPr>
                  <w:noProof/>
                  <w:kern w:val="2"/>
                  <w:sz w:val="24"/>
                  <w:szCs w:val="24"/>
                  <w14:ligatures w14:val="standardContextual"/>
                </w:rPr>
              </w:pPr>
              <w:hyperlink w:anchor="_Toc199836792" w:history="1">
                <w:r w:rsidRPr="004D4F65">
                  <w:rPr>
                    <w:rStyle w:val="Hipersaitas"/>
                    <w:rFonts w:eastAsia="Calibri" w:cstheme="minorHAnsi"/>
                    <w:noProof/>
                  </w:rPr>
                  <w:t>Pirkimo sąlygų 6 priedas „Pasiūlymo forma“</w:t>
                </w:r>
                <w:r>
                  <w:rPr>
                    <w:noProof/>
                    <w:webHidden/>
                  </w:rPr>
                  <w:tab/>
                </w:r>
              </w:hyperlink>
            </w:p>
            <w:p w14:paraId="019DD953" w14:textId="14A1CE40" w:rsidR="00633BB3" w:rsidRDefault="00633BB3">
              <w:pPr>
                <w:pStyle w:val="Turinys2"/>
                <w:rPr>
                  <w:noProof/>
                  <w:kern w:val="2"/>
                  <w:sz w:val="24"/>
                  <w:szCs w:val="24"/>
                  <w14:ligatures w14:val="standardContextual"/>
                </w:rPr>
              </w:pPr>
              <w:hyperlink w:anchor="_Toc199836793" w:history="1">
                <w:r w:rsidRPr="004D4F65">
                  <w:rPr>
                    <w:rStyle w:val="Hipersaitas"/>
                    <w:rFonts w:eastAsia="Calibri" w:cstheme="minorHAnsi"/>
                    <w:noProof/>
                  </w:rPr>
                  <w:t>Pirkimo sąlygų 7 priedas „Pasiūlymų vertinimo kriterijai ir sąlygos“</w:t>
                </w:r>
                <w:r>
                  <w:rPr>
                    <w:noProof/>
                    <w:webHidden/>
                  </w:rPr>
                  <w:tab/>
                </w:r>
              </w:hyperlink>
            </w:p>
            <w:p w14:paraId="1FA6F76E" w14:textId="1E721869" w:rsidR="00633BB3" w:rsidRDefault="00633BB3">
              <w:pPr>
                <w:pStyle w:val="Turinys2"/>
                <w:rPr>
                  <w:noProof/>
                  <w:kern w:val="2"/>
                  <w:sz w:val="24"/>
                  <w:szCs w:val="24"/>
                  <w14:ligatures w14:val="standardContextual"/>
                </w:rPr>
              </w:pPr>
              <w:hyperlink w:anchor="_Toc199836794" w:history="1">
                <w:r w:rsidRPr="004D4F65">
                  <w:rPr>
                    <w:rStyle w:val="Hipersaitas"/>
                    <w:rFonts w:cstheme="minorHAnsi"/>
                    <w:noProof/>
                  </w:rPr>
                  <w:t>Pirkimo sąlygų 8 priedas „Sutarties projektas“</w:t>
                </w:r>
                <w:r>
                  <w:rPr>
                    <w:noProof/>
                    <w:webHidden/>
                  </w:rPr>
                  <w:tab/>
                </w:r>
              </w:hyperlink>
            </w:p>
            <w:p w14:paraId="69FA0FB1" w14:textId="09EB9846" w:rsidR="00633BB3" w:rsidRDefault="00633BB3">
              <w:r>
                <w:rPr>
                  <w:b/>
                  <w:bCs/>
                </w:rPr>
                <w:fldChar w:fldCharType="end"/>
              </w:r>
            </w:p>
          </w:sdtContent>
        </w:sdt>
        <w:p w14:paraId="73CCB438" w14:textId="0E813B55" w:rsidR="005F13F0" w:rsidRPr="00F81DA8" w:rsidRDefault="001C24BC" w:rsidP="00490EDA">
          <w:pPr>
            <w:spacing w:after="120" w:line="20" w:lineRule="atLeast"/>
            <w:contextualSpacing/>
            <w:jc w:val="center"/>
            <w:rPr>
              <w:rFonts w:cstheme="minorHAnsi"/>
              <w:lang w:val="lt-LT"/>
            </w:rPr>
          </w:pPr>
          <w:r w:rsidRPr="00F81DA8">
            <w:rPr>
              <w:rFonts w:cstheme="minorHAnsi"/>
              <w:lang w:val="lt-LT"/>
            </w:rPr>
            <w:br w:type="page"/>
          </w:r>
        </w:p>
      </w:sdtContent>
    </w:sdt>
    <w:p w14:paraId="7DBFF88B" w14:textId="0FE73970" w:rsidR="002415C7" w:rsidRPr="00F81DA8"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9836776"/>
      <w:bookmarkStart w:id="1" w:name="_Toc335201954"/>
      <w:bookmarkStart w:id="2" w:name="_Toc147739116"/>
      <w:r w:rsidRPr="00F81DA8">
        <w:rPr>
          <w:rFonts w:asciiTheme="minorHAnsi" w:hAnsiTheme="minorHAnsi" w:cstheme="minorHAnsi"/>
        </w:rPr>
        <w:lastRenderedPageBreak/>
        <w:t>Bendra informacija</w:t>
      </w:r>
      <w:bookmarkEnd w:id="0"/>
    </w:p>
    <w:p w14:paraId="2084014D" w14:textId="77777777" w:rsidR="00A960FD" w:rsidRPr="00A960FD" w:rsidRDefault="00E05E2D" w:rsidP="00A960FD">
      <w:pPr>
        <w:pStyle w:val="Sraopastraipa"/>
        <w:numPr>
          <w:ilvl w:val="1"/>
          <w:numId w:val="1"/>
        </w:numPr>
        <w:spacing w:after="0" w:line="20" w:lineRule="atLeast"/>
        <w:ind w:left="0" w:firstLine="540"/>
        <w:jc w:val="both"/>
        <w:rPr>
          <w:rFonts w:eastAsia="Calibri" w:cstheme="minorHAnsi"/>
        </w:rPr>
      </w:pPr>
      <w:r w:rsidRPr="00F81DA8">
        <w:rPr>
          <w:rFonts w:cstheme="minorHAnsi"/>
        </w:rPr>
        <w:t xml:space="preserve">Perkančioji organizacija – </w:t>
      </w:r>
      <w:r w:rsidR="00A960FD" w:rsidRPr="00A960FD">
        <w:rPr>
          <w:rFonts w:eastAsia="Calibri" w:cstheme="minorHAnsi"/>
        </w:rPr>
        <w:t>VšĮ Kauno regiono atliekų tvarkymo centras, Pramonės pr. 4 A, Kaunas, juridinio asmens kodas 300092998, PVM kodas LT100001791219. Perkančioji organizacija yra PVM mokėtoja.</w:t>
      </w:r>
    </w:p>
    <w:p w14:paraId="512A7139" w14:textId="37548846" w:rsidR="00E32C8E" w:rsidRPr="00F81DA8" w:rsidRDefault="00E32C8E" w:rsidP="00D36411">
      <w:pPr>
        <w:pStyle w:val="Sraopastraipa"/>
        <w:numPr>
          <w:ilvl w:val="1"/>
          <w:numId w:val="1"/>
        </w:numPr>
        <w:tabs>
          <w:tab w:val="left" w:pos="993"/>
        </w:tabs>
        <w:spacing w:after="0" w:line="20" w:lineRule="atLeast"/>
        <w:ind w:left="0" w:firstLine="540"/>
        <w:jc w:val="both"/>
        <w:rPr>
          <w:rFonts w:eastAsia="Calibri"/>
        </w:rPr>
      </w:pPr>
      <w:r w:rsidRPr="00F81DA8">
        <w:rPr>
          <w:rFonts w:eastAsia="Calibri"/>
          <w:i/>
          <w:iCs/>
        </w:rPr>
        <w:t xml:space="preserve"> </w:t>
      </w:r>
      <w:r w:rsidR="00397B41" w:rsidRPr="00F81DA8">
        <w:rPr>
          <w:rFonts w:eastAsia="Calibri"/>
        </w:rPr>
        <w:t>P</w:t>
      </w:r>
      <w:r w:rsidRPr="00F81DA8">
        <w:rPr>
          <w:rFonts w:eastAsia="Calibri"/>
        </w:rPr>
        <w:t>irkim</w:t>
      </w:r>
      <w:r w:rsidR="00397B41" w:rsidRPr="00F81DA8">
        <w:rPr>
          <w:rFonts w:eastAsia="Calibri"/>
        </w:rPr>
        <w:t>o</w:t>
      </w:r>
      <w:r w:rsidRPr="00F81DA8">
        <w:rPr>
          <w:rFonts w:eastAsia="Calibri"/>
        </w:rPr>
        <w:t xml:space="preserve"> </w:t>
      </w:r>
      <w:r w:rsidR="00397B41" w:rsidRPr="00F81DA8">
        <w:rPr>
          <w:rFonts w:eastAsia="Calibri"/>
        </w:rPr>
        <w:t>ne</w:t>
      </w:r>
      <w:r w:rsidRPr="00F81DA8">
        <w:rPr>
          <w:rFonts w:eastAsia="Calibri"/>
        </w:rPr>
        <w:t>atlieka įgaliotoji organizacija</w:t>
      </w:r>
      <w:r w:rsidR="002A25D9" w:rsidRPr="00F81DA8">
        <w:rPr>
          <w:rFonts w:eastAsia="Calibri"/>
        </w:rPr>
        <w:t xml:space="preserve"> arba centrinė perkančioji organizacija</w:t>
      </w:r>
      <w:r w:rsidR="00397B41" w:rsidRPr="00F81DA8">
        <w:rPr>
          <w:rFonts w:eastAsia="Calibri"/>
        </w:rPr>
        <w:t>.</w:t>
      </w:r>
      <w:r w:rsidRPr="00F81DA8">
        <w:rPr>
          <w:rFonts w:eastAsia="Calibri"/>
        </w:rPr>
        <w:t xml:space="preserve"> </w:t>
      </w:r>
    </w:p>
    <w:p w14:paraId="2239DD1B" w14:textId="08567628" w:rsidR="002F5F8E" w:rsidRPr="009B0A81" w:rsidRDefault="002F5F8E" w:rsidP="00D36411">
      <w:pPr>
        <w:pStyle w:val="Sraopastraipa"/>
        <w:spacing w:after="0" w:line="240" w:lineRule="auto"/>
        <w:ind w:left="0" w:firstLine="540"/>
        <w:jc w:val="both"/>
        <w:rPr>
          <w:rFonts w:eastAsia="Calibri" w:cstheme="minorHAnsi"/>
        </w:rPr>
      </w:pPr>
      <w:r w:rsidRPr="00F81DA8">
        <w:rPr>
          <w:color w:val="000000" w:themeColor="text1"/>
        </w:rPr>
        <w:t xml:space="preserve">1.3. </w:t>
      </w:r>
      <w:r w:rsidR="007D6857" w:rsidRPr="00F81DA8">
        <w:rPr>
          <w:color w:val="000000" w:themeColor="text1"/>
        </w:rPr>
        <w:t>Pirkimas</w:t>
      </w:r>
      <w:r w:rsidR="00B37854" w:rsidRPr="00F81DA8">
        <w:rPr>
          <w:color w:val="000000" w:themeColor="text1"/>
        </w:rPr>
        <w:t xml:space="preserve"> neatlieka</w:t>
      </w:r>
      <w:r w:rsidR="007D6857" w:rsidRPr="00F81DA8">
        <w:rPr>
          <w:color w:val="000000" w:themeColor="text1"/>
        </w:rPr>
        <w:t>mas</w:t>
      </w:r>
      <w:r w:rsidR="00B37854" w:rsidRPr="00F81DA8">
        <w:rPr>
          <w:color w:val="000000" w:themeColor="text1"/>
        </w:rPr>
        <w:t xml:space="preserve"> </w:t>
      </w:r>
      <w:r w:rsidRPr="00F81DA8">
        <w:rPr>
          <w:color w:val="000000" w:themeColor="text1"/>
        </w:rPr>
        <w:t>naudojantis centralizuotų pirkimų katalogu</w:t>
      </w:r>
      <w:r w:rsidR="007D6857" w:rsidRPr="00F81DA8">
        <w:rPr>
          <w:color w:val="000000" w:themeColor="text1"/>
        </w:rPr>
        <w:t xml:space="preserve">, nes </w:t>
      </w:r>
      <w:r w:rsidR="00C416CE" w:rsidRPr="00F81DA8">
        <w:rPr>
          <w:color w:val="000000" w:themeColor="text1"/>
        </w:rPr>
        <w:t xml:space="preserve">šiame kataloge nėra galimybės įsigyti </w:t>
      </w:r>
      <w:r w:rsidR="00C416CE" w:rsidRPr="009B0A81">
        <w:rPr>
          <w:rFonts w:cstheme="minorHAnsi"/>
          <w:color w:val="000000" w:themeColor="text1"/>
        </w:rPr>
        <w:t>darbų pagal ekonominio naudingumo kriterijus, nustatytus šiuose pirkimo dokumentuose.</w:t>
      </w:r>
      <w:r w:rsidRPr="009B0A81">
        <w:rPr>
          <w:rFonts w:cstheme="minorHAnsi"/>
          <w:color w:val="000000" w:themeColor="text1"/>
        </w:rPr>
        <w:t xml:space="preserve"> </w:t>
      </w:r>
    </w:p>
    <w:p w14:paraId="62DF64D0" w14:textId="7C53F8AF" w:rsidR="00AA23FB" w:rsidRPr="009B0A81" w:rsidRDefault="002F5F8E" w:rsidP="00D36411">
      <w:pPr>
        <w:spacing w:after="0" w:line="240" w:lineRule="auto"/>
        <w:ind w:firstLine="540"/>
        <w:rPr>
          <w:rFonts w:asciiTheme="minorHAnsi" w:hAnsiTheme="minorHAnsi" w:cstheme="minorHAnsi"/>
          <w:color w:val="FF0000"/>
          <w:sz w:val="21"/>
          <w:szCs w:val="21"/>
          <w:lang w:val="lt-LT"/>
        </w:rPr>
      </w:pPr>
      <w:r w:rsidRPr="009B0A81">
        <w:rPr>
          <w:rFonts w:asciiTheme="minorHAnsi" w:hAnsiTheme="minorHAnsi" w:cstheme="minorHAnsi"/>
          <w:sz w:val="21"/>
          <w:szCs w:val="21"/>
          <w:lang w:val="lt-LT"/>
        </w:rPr>
        <w:t>1.4.</w:t>
      </w:r>
      <w:r w:rsidR="0062102A" w:rsidRPr="009B0A81">
        <w:rPr>
          <w:rFonts w:asciiTheme="minorHAnsi" w:hAnsiTheme="minorHAnsi" w:cstheme="minorHAnsi"/>
          <w:i/>
          <w:iCs/>
          <w:color w:val="FF0000"/>
          <w:sz w:val="21"/>
          <w:szCs w:val="21"/>
          <w:lang w:val="lt-LT"/>
        </w:rPr>
        <w:t xml:space="preserve"> </w:t>
      </w:r>
      <w:r w:rsidR="00AA23FB" w:rsidRPr="009B0A81">
        <w:rPr>
          <w:rFonts w:asciiTheme="minorHAnsi" w:eastAsia="Times New Roman" w:hAnsiTheme="minorHAnsi" w:cstheme="minorHAnsi"/>
          <w:sz w:val="21"/>
          <w:szCs w:val="21"/>
          <w:lang w:val="lt-LT"/>
        </w:rPr>
        <w:t>Perkančioji organizacija nerezervuoja teisės dalyvauti pirkime.</w:t>
      </w:r>
    </w:p>
    <w:p w14:paraId="38C4135F" w14:textId="255F3642" w:rsidR="0062102A" w:rsidRPr="00B5172E" w:rsidRDefault="00C447D2" w:rsidP="00D36411">
      <w:pPr>
        <w:pStyle w:val="Sraopastraipa"/>
        <w:spacing w:after="0" w:line="240" w:lineRule="auto"/>
        <w:ind w:left="0" w:firstLine="540"/>
        <w:jc w:val="both"/>
        <w:rPr>
          <w:rFonts w:cstheme="minorHAnsi"/>
        </w:rPr>
      </w:pPr>
      <w:r w:rsidRPr="009B0A81">
        <w:rPr>
          <w:rFonts w:cstheme="minorHAnsi"/>
        </w:rPr>
        <w:t>1.</w:t>
      </w:r>
      <w:r w:rsidR="00095A99" w:rsidRPr="009B0A81">
        <w:rPr>
          <w:rFonts w:cstheme="minorHAnsi"/>
        </w:rPr>
        <w:t>5</w:t>
      </w:r>
      <w:r w:rsidRPr="009B0A81">
        <w:rPr>
          <w:rFonts w:cstheme="minorHAnsi"/>
        </w:rPr>
        <w:t>.</w:t>
      </w:r>
      <w:r w:rsidR="0062102A" w:rsidRPr="009B0A81">
        <w:rPr>
          <w:rFonts w:cstheme="minorHAnsi"/>
        </w:rPr>
        <w:t xml:space="preserve"> </w:t>
      </w:r>
      <w:r w:rsidR="0062102A" w:rsidRPr="00B5172E">
        <w:rPr>
          <w:rFonts w:cstheme="minorHAnsi"/>
        </w:rPr>
        <w:t>Stebėtojai dalyvauti Komisijos posėdžiuose nėra kviečiami.</w:t>
      </w:r>
    </w:p>
    <w:p w14:paraId="014D1807" w14:textId="0345DFF9" w:rsidR="00C416CE" w:rsidRPr="00B5172E" w:rsidRDefault="00C416CE" w:rsidP="00D36411">
      <w:pPr>
        <w:pStyle w:val="Sraopastraipa"/>
        <w:tabs>
          <w:tab w:val="left" w:pos="1134"/>
        </w:tabs>
        <w:spacing w:after="0" w:line="240" w:lineRule="auto"/>
        <w:ind w:left="0" w:firstLine="540"/>
        <w:jc w:val="both"/>
      </w:pPr>
      <w:r w:rsidRPr="00B5172E">
        <w:rPr>
          <w:rFonts w:cstheme="minorHAnsi"/>
        </w:rPr>
        <w:t xml:space="preserve">1.6. </w:t>
      </w:r>
      <w:r w:rsidR="005E62F0" w:rsidRPr="00B5172E">
        <w:rPr>
          <w:rFonts w:cstheme="minorHAnsi"/>
        </w:rPr>
        <w:t>Atliekamas žaliasis pirkimas. Pirkimas</w:t>
      </w:r>
      <w:r w:rsidR="005E62F0" w:rsidRPr="00B5172E">
        <w:t xml:space="preserve"> vykdomas vadovaujantis </w:t>
      </w:r>
      <w:hyperlink r:id="rId8" w:history="1">
        <w:r w:rsidR="005E62F0" w:rsidRPr="00B5172E">
          <w:rPr>
            <w:rStyle w:val="Hipersaitas"/>
          </w:rPr>
          <w:t xml:space="preserve">Lietuvos Respublikos aplinkos ministro </w:t>
        </w:r>
        <w:r w:rsidR="00095E0F" w:rsidRPr="00B5172E">
          <w:rPr>
            <w:rStyle w:val="Hipersaitas"/>
          </w:rPr>
          <w:t>2011 m. birželio 28 d.</w:t>
        </w:r>
        <w:r w:rsidR="005E62F0" w:rsidRPr="00B5172E">
          <w:rPr>
            <w:rStyle w:val="Hipersaitas"/>
          </w:rPr>
          <w:t xml:space="preserve"> įsakymo Nr. </w:t>
        </w:r>
        <w:r w:rsidR="00095E0F" w:rsidRPr="00B5172E">
          <w:rPr>
            <w:rStyle w:val="Hipersaitas"/>
          </w:rPr>
          <w:t>D1-508</w:t>
        </w:r>
        <w:r w:rsidR="005E62F0" w:rsidRPr="00B5172E">
          <w:rPr>
            <w:rStyle w:val="Hipersaitas"/>
          </w:rPr>
          <w:t xml:space="preserve"> „Dėl </w:t>
        </w:r>
        <w:r w:rsidR="00095E0F" w:rsidRPr="00B5172E">
          <w:rPr>
            <w:rStyle w:val="Hipersaitas"/>
          </w:rPr>
          <w:t>Aplinkos apsaugos kriterijų taikymo, vykdant žaliuosius pirkimus, tvarkos aprašo</w:t>
        </w:r>
        <w:r w:rsidR="005E62F0" w:rsidRPr="00B5172E">
          <w:rPr>
            <w:rStyle w:val="Hipersaitas"/>
          </w:rPr>
          <w:t xml:space="preserve"> patvirtinimo</w:t>
        </w:r>
      </w:hyperlink>
      <w:r w:rsidR="005E62F0" w:rsidRPr="00B5172E">
        <w:t>“</w:t>
      </w:r>
      <w:r w:rsidR="00095E0F" w:rsidRPr="00B5172E">
        <w:t xml:space="preserve"> aktualia redakcija</w:t>
      </w:r>
      <w:r w:rsidR="00D804D2" w:rsidRPr="00B5172E">
        <w:t>:</w:t>
      </w:r>
      <w:r w:rsidR="005E62F0" w:rsidRPr="00B5172E">
        <w:t xml:space="preserve"> </w:t>
      </w:r>
      <w:r w:rsidR="00D804D2" w:rsidRPr="00B5172E">
        <w:t>Tiekėjas atliekamiems statybos darbams taiko aplinkos apsaugos vadybos sistemos reikalavimus</w:t>
      </w:r>
      <w:r w:rsidR="00A00BD1" w:rsidRPr="00B5172E">
        <w:t>.</w:t>
      </w:r>
    </w:p>
    <w:p w14:paraId="2413C02D" w14:textId="4ADABF10" w:rsidR="00E32C8E" w:rsidRPr="00F81DA8" w:rsidRDefault="00C416CE" w:rsidP="00D36411">
      <w:pPr>
        <w:pStyle w:val="Sraopastraipa"/>
        <w:spacing w:after="0" w:line="240" w:lineRule="auto"/>
        <w:ind w:left="0" w:firstLine="540"/>
        <w:jc w:val="both"/>
        <w:rPr>
          <w:rFonts w:eastAsia="Arial"/>
        </w:rPr>
      </w:pPr>
      <w:r w:rsidRPr="00B5172E">
        <w:rPr>
          <w:rFonts w:eastAsia="Arial"/>
        </w:rPr>
        <w:t xml:space="preserve">1.7. </w:t>
      </w:r>
      <w:r w:rsidR="00E32C8E" w:rsidRPr="00B5172E">
        <w:rPr>
          <w:rFonts w:eastAsia="Arial"/>
        </w:rPr>
        <w:t>Išankstinis skelbimas apie</w:t>
      </w:r>
      <w:r w:rsidR="00E32C8E" w:rsidRPr="00F81DA8">
        <w:rPr>
          <w:rFonts w:eastAsia="Arial"/>
        </w:rPr>
        <w:t xml:space="preserve"> </w:t>
      </w:r>
      <w:r w:rsidR="007A68AD" w:rsidRPr="00F81DA8">
        <w:rPr>
          <w:rFonts w:eastAsia="Arial"/>
        </w:rPr>
        <w:t>p</w:t>
      </w:r>
      <w:r w:rsidR="00E32C8E" w:rsidRPr="00F81DA8">
        <w:rPr>
          <w:rFonts w:eastAsia="Arial"/>
        </w:rPr>
        <w:t xml:space="preserve">irkimą nebuvo paskelbtas. </w:t>
      </w:r>
    </w:p>
    <w:p w14:paraId="72EF28E7" w14:textId="2736AA38" w:rsidR="00AF1430" w:rsidRPr="00F81DA8" w:rsidRDefault="00C416CE" w:rsidP="00D36411">
      <w:pPr>
        <w:pStyle w:val="Sraopastraipa"/>
        <w:tabs>
          <w:tab w:val="left" w:pos="851"/>
          <w:tab w:val="left" w:pos="993"/>
        </w:tabs>
        <w:spacing w:after="0" w:line="240" w:lineRule="auto"/>
        <w:ind w:left="0" w:firstLine="540"/>
        <w:jc w:val="both"/>
        <w:rPr>
          <w:rFonts w:cstheme="minorHAnsi"/>
        </w:rPr>
      </w:pPr>
      <w:r w:rsidRPr="00F81DA8">
        <w:rPr>
          <w:rFonts w:cstheme="minorHAnsi"/>
          <w:lang w:eastAsia="en-US"/>
        </w:rPr>
        <w:t xml:space="preserve">1.8. </w:t>
      </w:r>
      <w:r w:rsidR="00015FC9" w:rsidRPr="00F81DA8">
        <w:rPr>
          <w:rFonts w:cstheme="minorHAnsi"/>
          <w:lang w:eastAsia="en-US"/>
        </w:rPr>
        <w:t>P</w:t>
      </w:r>
      <w:r w:rsidR="00E32C8E" w:rsidRPr="00F81DA8">
        <w:rPr>
          <w:rFonts w:cstheme="minorHAnsi"/>
          <w:lang w:eastAsia="en-US"/>
        </w:rPr>
        <w:t xml:space="preserve">irkime </w:t>
      </w:r>
      <w:r w:rsidR="00E32C8E" w:rsidRPr="00F81DA8">
        <w:rPr>
          <w:rFonts w:cstheme="minorHAnsi"/>
        </w:rPr>
        <w:t xml:space="preserve"> </w:t>
      </w:r>
      <w:r w:rsidR="007A68AD" w:rsidRPr="00F81DA8">
        <w:rPr>
          <w:rFonts w:cstheme="minorHAnsi"/>
        </w:rPr>
        <w:t>perkančioji organizacija</w:t>
      </w:r>
      <w:r w:rsidR="00E32C8E" w:rsidRPr="00F81DA8">
        <w:rPr>
          <w:rFonts w:cstheme="minorHAnsi"/>
          <w:lang w:eastAsia="en-US"/>
        </w:rPr>
        <w:t xml:space="preserve"> nenumato skelbti pranešimo dėl savanoriško </w:t>
      </w:r>
      <w:proofErr w:type="spellStart"/>
      <w:r w:rsidR="00E32C8E" w:rsidRPr="00F81DA8">
        <w:rPr>
          <w:rFonts w:cstheme="minorHAnsi"/>
          <w:i/>
          <w:iCs/>
          <w:lang w:eastAsia="en-US"/>
        </w:rPr>
        <w:t>ex</w:t>
      </w:r>
      <w:proofErr w:type="spellEnd"/>
      <w:r w:rsidR="00E32C8E" w:rsidRPr="00F81DA8">
        <w:rPr>
          <w:rFonts w:cstheme="minorHAnsi"/>
          <w:i/>
          <w:iCs/>
          <w:lang w:eastAsia="en-US"/>
        </w:rPr>
        <w:t xml:space="preserve"> ante</w:t>
      </w:r>
      <w:r w:rsidR="00E32C8E" w:rsidRPr="00F81DA8">
        <w:rPr>
          <w:rFonts w:cstheme="minorHAnsi"/>
          <w:lang w:eastAsia="en-US"/>
        </w:rPr>
        <w:t xml:space="preserve"> skaidrumo.</w:t>
      </w:r>
    </w:p>
    <w:p w14:paraId="278EA4A0" w14:textId="12478BA3" w:rsidR="00AF1430" w:rsidRPr="00F81DA8" w:rsidRDefault="00C416CE" w:rsidP="00D36411">
      <w:pPr>
        <w:pStyle w:val="Sraopastraipa"/>
        <w:tabs>
          <w:tab w:val="left" w:pos="851"/>
          <w:tab w:val="left" w:pos="993"/>
        </w:tabs>
        <w:spacing w:after="0" w:line="240" w:lineRule="auto"/>
        <w:ind w:left="0" w:firstLine="540"/>
        <w:jc w:val="both"/>
        <w:rPr>
          <w:rFonts w:cstheme="minorHAnsi"/>
          <w:color w:val="7030A0"/>
        </w:rPr>
      </w:pPr>
      <w:r w:rsidRPr="00F81DA8">
        <w:rPr>
          <w:rFonts w:cstheme="minorHAnsi"/>
        </w:rPr>
        <w:t xml:space="preserve">1.9. </w:t>
      </w:r>
      <w:r w:rsidR="007466F8" w:rsidRPr="00F81DA8">
        <w:rPr>
          <w:rFonts w:cstheme="minorHAnsi"/>
        </w:rPr>
        <w:t>Pirkime neleidžia</w:t>
      </w:r>
      <w:r w:rsidR="00216820" w:rsidRPr="00F81DA8">
        <w:rPr>
          <w:rFonts w:cstheme="minorHAnsi"/>
        </w:rPr>
        <w:t>ma</w:t>
      </w:r>
      <w:r w:rsidR="007466F8" w:rsidRPr="00F81DA8">
        <w:rPr>
          <w:rFonts w:cstheme="minorHAnsi"/>
        </w:rPr>
        <w:t xml:space="preserve"> pateikti alternatyvių </w:t>
      </w:r>
      <w:r w:rsidR="00D27E76" w:rsidRPr="00F81DA8">
        <w:rPr>
          <w:rFonts w:cstheme="minorHAnsi"/>
        </w:rPr>
        <w:t>p</w:t>
      </w:r>
      <w:r w:rsidR="007466F8" w:rsidRPr="00F81DA8">
        <w:rPr>
          <w:rFonts w:cstheme="minorHAnsi"/>
        </w:rPr>
        <w:t xml:space="preserve">asiūlymų. </w:t>
      </w:r>
    </w:p>
    <w:p w14:paraId="0C002F05" w14:textId="63662F2A" w:rsidR="00E32C8E" w:rsidRPr="00F81DA8" w:rsidRDefault="00C416CE" w:rsidP="00D36411">
      <w:pPr>
        <w:pStyle w:val="Sraopastraipa"/>
        <w:tabs>
          <w:tab w:val="left" w:pos="993"/>
        </w:tabs>
        <w:spacing w:after="0" w:line="240" w:lineRule="auto"/>
        <w:ind w:left="0" w:firstLine="540"/>
        <w:jc w:val="both"/>
        <w:rPr>
          <w:rFonts w:cstheme="minorHAnsi"/>
        </w:rPr>
      </w:pPr>
      <w:r w:rsidRPr="00F81DA8">
        <w:rPr>
          <w:rFonts w:eastAsia="Arial" w:cstheme="minorHAnsi"/>
          <w:color w:val="333333"/>
        </w:rPr>
        <w:t xml:space="preserve">1.10. </w:t>
      </w:r>
      <w:r w:rsidR="00E32C8E" w:rsidRPr="00F81DA8">
        <w:rPr>
          <w:rFonts w:eastAsia="Arial" w:cstheme="minorHAnsi"/>
          <w:color w:val="333333"/>
        </w:rPr>
        <w:t xml:space="preserve">Bendrosios </w:t>
      </w:r>
      <w:r w:rsidR="007E5F55" w:rsidRPr="00F81DA8">
        <w:rPr>
          <w:rFonts w:eastAsia="Arial" w:cstheme="minorHAnsi"/>
          <w:color w:val="333333"/>
        </w:rPr>
        <w:t xml:space="preserve">pirkimo </w:t>
      </w:r>
      <w:r w:rsidR="00E32C8E" w:rsidRPr="00F81DA8">
        <w:rPr>
          <w:rFonts w:eastAsia="Arial" w:cstheme="minorHAnsi"/>
          <w:color w:val="333333"/>
        </w:rPr>
        <w:t>sąlygos yra neatskiriama ši</w:t>
      </w:r>
      <w:r w:rsidR="00C07F25" w:rsidRPr="00F81DA8">
        <w:rPr>
          <w:rFonts w:eastAsia="Arial" w:cstheme="minorHAnsi"/>
          <w:color w:val="333333"/>
        </w:rPr>
        <w:t>ų</w:t>
      </w:r>
      <w:r w:rsidR="00E32C8E" w:rsidRPr="00F81DA8">
        <w:rPr>
          <w:rFonts w:eastAsia="Arial" w:cstheme="minorHAnsi"/>
          <w:color w:val="333333"/>
        </w:rPr>
        <w:t xml:space="preserve"> </w:t>
      </w:r>
      <w:r w:rsidR="00F4541C" w:rsidRPr="00F81DA8">
        <w:rPr>
          <w:rFonts w:eastAsia="Arial" w:cstheme="minorHAnsi"/>
          <w:color w:val="333333"/>
        </w:rPr>
        <w:t>p</w:t>
      </w:r>
      <w:r w:rsidR="00E32C8E" w:rsidRPr="00F81DA8">
        <w:rPr>
          <w:rFonts w:eastAsia="Arial" w:cstheme="minorHAnsi"/>
          <w:color w:val="333333"/>
        </w:rPr>
        <w:t>irkimo sąlygų dalis.</w:t>
      </w:r>
    </w:p>
    <w:p w14:paraId="5DEDEBC7" w14:textId="1ED44FB6" w:rsidR="00B41C66" w:rsidRPr="00F81DA8" w:rsidRDefault="00507DC9" w:rsidP="00717DCC">
      <w:pPr>
        <w:pStyle w:val="Antrat1"/>
        <w:spacing w:line="20" w:lineRule="atLeast"/>
        <w:contextualSpacing/>
      </w:pPr>
      <w:bookmarkStart w:id="3" w:name="_Ref39426332"/>
      <w:bookmarkStart w:id="4" w:name="_Ref39426338"/>
      <w:bookmarkStart w:id="5" w:name="_Toc199836777"/>
      <w:bookmarkEnd w:id="1"/>
      <w:r w:rsidRPr="00F81DA8">
        <w:rPr>
          <w:rFonts w:ascii="Calibri" w:hAnsi="Calibri" w:cs="Calibri"/>
        </w:rPr>
        <w:t>2</w:t>
      </w:r>
      <w:r w:rsidRPr="00F81DA8">
        <w:t xml:space="preserve">. </w:t>
      </w:r>
      <w:r w:rsidR="00B41C66" w:rsidRPr="00F81DA8">
        <w:rPr>
          <w:rFonts w:asciiTheme="minorHAnsi" w:hAnsiTheme="minorHAnsi" w:cstheme="minorHAnsi"/>
        </w:rPr>
        <w:t>Pirkimo objektas</w:t>
      </w:r>
      <w:bookmarkEnd w:id="3"/>
      <w:bookmarkEnd w:id="4"/>
      <w:bookmarkEnd w:id="5"/>
    </w:p>
    <w:p w14:paraId="0B7B0A50" w14:textId="25ABCF47" w:rsidR="00B41C66" w:rsidRPr="00A960FD" w:rsidRDefault="00B41C66" w:rsidP="00A73569">
      <w:pPr>
        <w:pStyle w:val="Betarp"/>
        <w:numPr>
          <w:ilvl w:val="1"/>
          <w:numId w:val="10"/>
        </w:numPr>
        <w:ind w:left="0" w:firstLine="709"/>
        <w:contextualSpacing/>
        <w:jc w:val="both"/>
        <w:rPr>
          <w:rFonts w:cstheme="minorHAnsi"/>
        </w:rPr>
      </w:pPr>
      <w:r w:rsidRPr="00F81DA8">
        <w:rPr>
          <w:rFonts w:eastAsia="Calibri"/>
          <w:color w:val="000000" w:themeColor="text1"/>
        </w:rPr>
        <w:t xml:space="preserve">Perkančioji organizacija numato </w:t>
      </w:r>
      <w:r w:rsidRPr="00F81DA8">
        <w:rPr>
          <w:rFonts w:eastAsia="Calibri"/>
        </w:rPr>
        <w:t xml:space="preserve">įsigyti </w:t>
      </w:r>
      <w:r w:rsidR="00BD5E55" w:rsidRPr="00BD5E55">
        <w:rPr>
          <w:rFonts w:eastAsia="Calibri"/>
        </w:rPr>
        <w:t>perkrovimo sto</w:t>
      </w:r>
      <w:r w:rsidR="00BD5E55">
        <w:rPr>
          <w:rFonts w:eastAsia="Calibri"/>
        </w:rPr>
        <w:t>ties</w:t>
      </w:r>
      <w:r w:rsidR="00BD5E55" w:rsidRPr="00BD5E55">
        <w:rPr>
          <w:rFonts w:eastAsia="Calibri"/>
        </w:rPr>
        <w:t xml:space="preserve">, atskirai surinktoms maisto ir virtuvės atliekoms, </w:t>
      </w:r>
      <w:r w:rsidR="008001B8">
        <w:rPr>
          <w:rFonts w:eastAsia="Calibri"/>
        </w:rPr>
        <w:t>Raseiniuose</w:t>
      </w:r>
      <w:r w:rsidR="00C930E8">
        <w:rPr>
          <w:rFonts w:eastAsia="Calibri"/>
        </w:rPr>
        <w:t xml:space="preserve"> </w:t>
      </w:r>
      <w:r w:rsidR="00BD5E55" w:rsidRPr="00BD5E55">
        <w:rPr>
          <w:rFonts w:eastAsia="Calibri"/>
        </w:rPr>
        <w:t xml:space="preserve">statybos </w:t>
      </w:r>
      <w:r w:rsidR="00D36411" w:rsidRPr="00F81DA8">
        <w:rPr>
          <w:rFonts w:eastAsia="Calibri"/>
        </w:rPr>
        <w:t>darbus</w:t>
      </w:r>
      <w:r w:rsidR="0005410A">
        <w:rPr>
          <w:rFonts w:eastAsia="Calibri"/>
        </w:rPr>
        <w:t xml:space="preserve">. </w:t>
      </w:r>
      <w:r w:rsidRPr="00F81DA8">
        <w:rPr>
          <w:rFonts w:cstheme="minorHAnsi"/>
        </w:rPr>
        <w:t xml:space="preserve">Reikalavimai pirkimo objektui nustatyti </w:t>
      </w:r>
      <w:r w:rsidR="00704310" w:rsidRPr="00F81DA8">
        <w:rPr>
          <w:rFonts w:cstheme="minorHAnsi"/>
        </w:rPr>
        <w:t>s</w:t>
      </w:r>
      <w:r w:rsidR="00444CAF" w:rsidRPr="00F81DA8">
        <w:rPr>
          <w:rFonts w:cstheme="minorHAnsi"/>
        </w:rPr>
        <w:t xml:space="preserve">pecialiųjų </w:t>
      </w:r>
      <w:r w:rsidR="00CE7209" w:rsidRPr="00F81DA8">
        <w:rPr>
          <w:rFonts w:cstheme="minorHAnsi"/>
        </w:rPr>
        <w:t xml:space="preserve">pirkimo </w:t>
      </w:r>
      <w:r w:rsidR="00444CAF" w:rsidRPr="00F81DA8">
        <w:rPr>
          <w:rFonts w:cstheme="minorHAnsi"/>
        </w:rPr>
        <w:t xml:space="preserve">sąlygų </w:t>
      </w:r>
      <w:r w:rsidR="00397B41" w:rsidRPr="00F81DA8">
        <w:rPr>
          <w:rFonts w:cstheme="minorHAnsi"/>
        </w:rPr>
        <w:t>2</w:t>
      </w:r>
      <w:r w:rsidR="00FA7D78" w:rsidRPr="00F81DA8">
        <w:rPr>
          <w:rFonts w:ascii="Arial" w:hAnsi="Arial" w:cs="Arial"/>
        </w:rPr>
        <w:t xml:space="preserve"> </w:t>
      </w:r>
      <w:r w:rsidR="00444CAF" w:rsidRPr="00F81DA8">
        <w:rPr>
          <w:rFonts w:cstheme="minorHAnsi"/>
        </w:rPr>
        <w:t>priede</w:t>
      </w:r>
      <w:r w:rsidRPr="00F81DA8">
        <w:rPr>
          <w:rFonts w:cstheme="minorHAnsi"/>
        </w:rPr>
        <w:t>.</w:t>
      </w:r>
    </w:p>
    <w:p w14:paraId="6BFFD7C5" w14:textId="79421349" w:rsidR="00B41C66" w:rsidRPr="00A960FD" w:rsidRDefault="00507DC9" w:rsidP="00397B41">
      <w:pPr>
        <w:pStyle w:val="Betarp"/>
        <w:ind w:firstLine="630"/>
        <w:contextualSpacing/>
        <w:jc w:val="both"/>
        <w:rPr>
          <w:rFonts w:cstheme="minorHAnsi"/>
        </w:rPr>
      </w:pPr>
      <w:r w:rsidRPr="00A960FD">
        <w:rPr>
          <w:rFonts w:cstheme="minorHAnsi"/>
        </w:rPr>
        <w:t>2.2</w:t>
      </w:r>
      <w:r w:rsidR="00397B41" w:rsidRPr="00A960FD">
        <w:rPr>
          <w:rFonts w:cstheme="minorHAnsi"/>
        </w:rPr>
        <w:t xml:space="preserve">.  </w:t>
      </w:r>
      <w:r w:rsidR="00A960FD" w:rsidRPr="00A960FD">
        <w:rPr>
          <w:rFonts w:cstheme="minorHAnsi"/>
        </w:rPr>
        <w:t>Pirkimo objektas į dalis neskaidomas</w:t>
      </w:r>
      <w:r w:rsidR="00D36411" w:rsidRPr="00A960FD">
        <w:rPr>
          <w:rFonts w:cstheme="minorHAnsi"/>
        </w:rPr>
        <w:t>.</w:t>
      </w:r>
    </w:p>
    <w:p w14:paraId="2D851DAD" w14:textId="77777777" w:rsidR="00D36411" w:rsidRPr="00A960FD" w:rsidRDefault="00815D5F" w:rsidP="00397B41">
      <w:pPr>
        <w:pStyle w:val="Sraopastraipa"/>
        <w:spacing w:after="0" w:line="240" w:lineRule="auto"/>
        <w:ind w:left="0" w:firstLine="630"/>
        <w:jc w:val="both"/>
        <w:rPr>
          <w:rFonts w:cstheme="minorHAnsi"/>
        </w:rPr>
      </w:pPr>
      <w:r w:rsidRPr="00A960FD">
        <w:rPr>
          <w:rFonts w:cstheme="minorHAnsi"/>
        </w:rPr>
        <w:t>2.</w:t>
      </w:r>
      <w:r w:rsidR="003B0F1F" w:rsidRPr="00A960FD">
        <w:rPr>
          <w:rFonts w:cstheme="minorHAnsi"/>
        </w:rPr>
        <w:t>3.</w:t>
      </w:r>
      <w:r w:rsidR="00397B41" w:rsidRPr="00A960FD">
        <w:rPr>
          <w:rFonts w:cstheme="minorHAnsi"/>
        </w:rPr>
        <w:t xml:space="preserve"> Perkančioji organizacija pirkime netaiko reikalavimų dėl statinio informacinio modelio taikymo.</w:t>
      </w:r>
    </w:p>
    <w:p w14:paraId="0CA81FB8" w14:textId="745CF738" w:rsidR="00325243" w:rsidRPr="00F81DA8" w:rsidRDefault="00325243" w:rsidP="00397B41">
      <w:pPr>
        <w:pStyle w:val="Sraopastraipa"/>
        <w:spacing w:after="0" w:line="240" w:lineRule="auto"/>
        <w:ind w:left="0" w:firstLine="630"/>
        <w:jc w:val="both"/>
        <w:rPr>
          <w:rFonts w:cstheme="minorHAnsi"/>
        </w:rPr>
      </w:pPr>
      <w:r w:rsidRPr="00A960FD">
        <w:rPr>
          <w:rFonts w:cstheme="minorHAnsi"/>
        </w:rPr>
        <w:t>2.</w:t>
      </w:r>
      <w:r w:rsidR="00BE26FA" w:rsidRPr="00A960FD">
        <w:rPr>
          <w:rFonts w:cstheme="minorHAnsi"/>
        </w:rPr>
        <w:t>4</w:t>
      </w:r>
      <w:r w:rsidRPr="00A960FD">
        <w:rPr>
          <w:rFonts w:cstheme="minorHAnsi"/>
        </w:rPr>
        <w:t>.</w:t>
      </w:r>
      <w:r w:rsidR="00E53E12" w:rsidRPr="00A960FD">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960FD">
        <w:rPr>
          <w:rFonts w:cstheme="minorHAnsi"/>
        </w:rPr>
        <w:t>turi būti</w:t>
      </w:r>
      <w:r w:rsidR="00245655" w:rsidRPr="00F81DA8">
        <w:rPr>
          <w:rFonts w:cstheme="minorHAnsi"/>
        </w:rPr>
        <w:t xml:space="preserve"> </w:t>
      </w:r>
      <w:r w:rsidR="00AE7624" w:rsidRPr="00F81DA8">
        <w:rPr>
          <w:rFonts w:cstheme="minorHAnsi"/>
        </w:rPr>
        <w:t xml:space="preserve">laikoma, kad kiekviena tokia nuoroda yra pateikta su žodžiais „arba lygiavertis“. </w:t>
      </w:r>
    </w:p>
    <w:p w14:paraId="3031DC86" w14:textId="2FDB4736" w:rsidR="00004521" w:rsidRPr="00F81DA8" w:rsidRDefault="00004521" w:rsidP="00397B41">
      <w:pPr>
        <w:pStyle w:val="Sraopastraipa"/>
        <w:spacing w:after="0" w:line="240" w:lineRule="auto"/>
        <w:ind w:left="0" w:firstLine="630"/>
        <w:jc w:val="both"/>
        <w:rPr>
          <w:rFonts w:cstheme="minorHAnsi"/>
        </w:rPr>
      </w:pPr>
      <w:r w:rsidRPr="00F81DA8">
        <w:rPr>
          <w:rFonts w:cstheme="minorHAnsi"/>
        </w:rPr>
        <w:t>2.</w:t>
      </w:r>
      <w:r w:rsidR="00BE26FA" w:rsidRPr="00F81DA8">
        <w:rPr>
          <w:rFonts w:cstheme="minorHAnsi"/>
        </w:rPr>
        <w:t>5</w:t>
      </w:r>
      <w:r w:rsidRPr="00F81DA8">
        <w:rPr>
          <w:rFonts w:cstheme="minorHAnsi"/>
        </w:rPr>
        <w:t>. Jeigu apibūdinant pirkimo objektą techninėje specifikacijoje nurodytas standartas</w:t>
      </w:r>
      <w:r w:rsidR="00245655" w:rsidRPr="00F81DA8">
        <w:rPr>
          <w:rFonts w:cstheme="minorHAnsi"/>
        </w:rPr>
        <w:t xml:space="preserve">, </w:t>
      </w:r>
      <w:r w:rsidR="00245655" w:rsidRPr="00F81DA8">
        <w:rPr>
          <w:color w:val="000000"/>
        </w:rPr>
        <w:t>techninis liudijimas ar bendrosios techninės specifikacijos</w:t>
      </w:r>
      <w:r w:rsidR="00046522" w:rsidRPr="00F81DA8">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81DA8">
        <w:rPr>
          <w:color w:val="000000"/>
        </w:rPr>
        <w:t xml:space="preserve">, </w:t>
      </w:r>
      <w:r w:rsidR="00245655" w:rsidRPr="00F81DA8">
        <w:rPr>
          <w:rFonts w:cstheme="minorHAnsi"/>
        </w:rPr>
        <w:t xml:space="preserve">turi būti laikoma, kad kiekviena tokia nuoroda yra pateikta su žodžiais „arba lygiavertis“. </w:t>
      </w:r>
    </w:p>
    <w:p w14:paraId="7B478B03" w14:textId="61CA0F5A" w:rsidR="00D22226" w:rsidRPr="00F81DA8" w:rsidRDefault="00202323" w:rsidP="00202323">
      <w:pPr>
        <w:pStyle w:val="Antrat1"/>
        <w:spacing w:line="20" w:lineRule="atLeast"/>
        <w:contextualSpacing/>
        <w:rPr>
          <w:rFonts w:asciiTheme="minorHAnsi" w:hAnsiTheme="minorHAnsi" w:cstheme="minorHAnsi"/>
        </w:rPr>
      </w:pPr>
      <w:bookmarkStart w:id="6" w:name="_Toc199836778"/>
      <w:r w:rsidRPr="00F81DA8">
        <w:rPr>
          <w:rFonts w:asciiTheme="minorHAnsi" w:hAnsiTheme="minorHAnsi" w:cstheme="minorHAnsi"/>
        </w:rPr>
        <w:t>3.</w:t>
      </w:r>
      <w:r w:rsidR="00D24970" w:rsidRPr="00F81DA8">
        <w:rPr>
          <w:rFonts w:asciiTheme="minorHAnsi" w:hAnsiTheme="minorHAnsi" w:cstheme="minorHAnsi"/>
        </w:rPr>
        <w:t xml:space="preserve"> </w:t>
      </w:r>
      <w:bookmarkStart w:id="7" w:name="_Ref39427921"/>
      <w:bookmarkStart w:id="8" w:name="_Ref39427927"/>
      <w:bookmarkStart w:id="9" w:name="_Ref39740354"/>
      <w:r w:rsidR="00D22226" w:rsidRPr="00F81DA8">
        <w:rPr>
          <w:rFonts w:asciiTheme="minorHAnsi" w:hAnsiTheme="minorHAnsi" w:cstheme="minorHAnsi"/>
        </w:rPr>
        <w:t>Susitikimai su tiekėjais</w:t>
      </w:r>
      <w:bookmarkEnd w:id="7"/>
      <w:bookmarkEnd w:id="8"/>
      <w:r w:rsidR="003B6924" w:rsidRPr="00F81DA8">
        <w:rPr>
          <w:rFonts w:asciiTheme="minorHAnsi" w:hAnsiTheme="minorHAnsi" w:cstheme="minorHAnsi"/>
        </w:rPr>
        <w:t xml:space="preserve"> ir objekto apžiūra</w:t>
      </w:r>
      <w:bookmarkEnd w:id="6"/>
      <w:bookmarkEnd w:id="9"/>
    </w:p>
    <w:p w14:paraId="5819F61D" w14:textId="65C4CBD8" w:rsidR="00862DB8" w:rsidRPr="00F81DA8" w:rsidRDefault="00862DB8" w:rsidP="00862DB8">
      <w:pPr>
        <w:pStyle w:val="Sraopastraipa"/>
        <w:spacing w:after="0"/>
        <w:ind w:left="0" w:firstLine="567"/>
        <w:jc w:val="both"/>
        <w:rPr>
          <w:rFonts w:cstheme="minorHAnsi"/>
          <w:iCs/>
          <w:color w:val="FF0000"/>
        </w:rPr>
      </w:pPr>
      <w:r w:rsidRPr="00F81DA8">
        <w:rPr>
          <w:rFonts w:cstheme="minorHAnsi"/>
          <w:iCs/>
        </w:rPr>
        <w:t>3.1.</w:t>
      </w:r>
      <w:r w:rsidR="00397B41" w:rsidRPr="00F81DA8">
        <w:rPr>
          <w:rFonts w:cstheme="minorHAnsi"/>
          <w:iCs/>
        </w:rPr>
        <w:t xml:space="preserve"> Perkančioji organizacija nerengs susitikimo su tiekėjais dėl pirkimo sąlygų paaiškinimo ir nerengs objekto apžiūros.</w:t>
      </w:r>
      <w:r w:rsidRPr="00F81DA8">
        <w:rPr>
          <w:rFonts w:cstheme="minorHAnsi"/>
          <w:i/>
          <w:color w:val="FF0000"/>
        </w:rPr>
        <w:t xml:space="preserve"> </w:t>
      </w:r>
    </w:p>
    <w:p w14:paraId="18604A51" w14:textId="6E536BE2" w:rsidR="00B946B2" w:rsidRPr="00F81DA8" w:rsidRDefault="00946722" w:rsidP="00397B41">
      <w:pPr>
        <w:pStyle w:val="Sraopastraipa"/>
        <w:spacing w:after="0"/>
        <w:ind w:left="0"/>
        <w:jc w:val="both"/>
        <w:rPr>
          <w:rFonts w:cstheme="minorHAnsi"/>
        </w:rPr>
      </w:pPr>
      <w:r w:rsidRPr="00F81DA8">
        <w:rPr>
          <w:rFonts w:cstheme="minorHAnsi"/>
          <w:i/>
          <w:color w:val="FF0000"/>
        </w:rPr>
        <w:t xml:space="preserve"> </w:t>
      </w:r>
    </w:p>
    <w:p w14:paraId="6443D2FF" w14:textId="040A41C9" w:rsidR="00C94B9F" w:rsidRPr="00F81DA8"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9836779"/>
      <w:r w:rsidRPr="00F81DA8">
        <w:rPr>
          <w:rFonts w:cstheme="majorHAnsi"/>
        </w:rPr>
        <w:lastRenderedPageBreak/>
        <w:t xml:space="preserve">4. </w:t>
      </w:r>
      <w:r w:rsidR="00173ACB" w:rsidRPr="00F81DA8">
        <w:rPr>
          <w:rFonts w:asciiTheme="minorHAnsi" w:hAnsiTheme="minorHAnsi" w:cstheme="minorHAnsi"/>
        </w:rPr>
        <w:t>Tiekėjų pašalinimo pagrindai</w:t>
      </w:r>
      <w:bookmarkEnd w:id="10"/>
      <w:bookmarkEnd w:id="11"/>
      <w:bookmarkEnd w:id="12"/>
      <w:r w:rsidR="00975F1F" w:rsidRPr="00F81DA8">
        <w:rPr>
          <w:rFonts w:asciiTheme="minorHAnsi" w:hAnsiTheme="minorHAnsi" w:cstheme="minorHAnsi"/>
        </w:rPr>
        <w:t xml:space="preserve"> ir kvalifikacijos reikalavimai</w:t>
      </w:r>
      <w:bookmarkEnd w:id="13"/>
    </w:p>
    <w:p w14:paraId="23B058CE" w14:textId="151C476E" w:rsidR="002C5249" w:rsidRPr="00F81DA8" w:rsidRDefault="009D2F13" w:rsidP="127DD6E8">
      <w:pPr>
        <w:pStyle w:val="Sraopastraipa"/>
        <w:spacing w:after="120" w:line="20" w:lineRule="atLeast"/>
        <w:ind w:left="0" w:firstLine="567"/>
        <w:jc w:val="both"/>
      </w:pPr>
      <w:r w:rsidRPr="00F81DA8">
        <w:t xml:space="preserve">4.1. </w:t>
      </w:r>
      <w:r w:rsidR="002C5249" w:rsidRPr="00F81DA8">
        <w:t>Reikalavimai dėl tiekėjo ir</w:t>
      </w:r>
      <w:bookmarkStart w:id="14" w:name="_Hlk41039660"/>
      <w:r w:rsidR="00942379" w:rsidRPr="00F81DA8">
        <w:t xml:space="preserve"> </w:t>
      </w:r>
      <w:r w:rsidR="002C5249" w:rsidRPr="00F81DA8">
        <w:t>subtiekėjų</w:t>
      </w:r>
      <w:r w:rsidR="00942379" w:rsidRPr="00F81DA8">
        <w:t xml:space="preserve"> (jei taikoma)</w:t>
      </w:r>
      <w:r w:rsidR="00953F2B" w:rsidRPr="00F81DA8">
        <w:t xml:space="preserve">, </w:t>
      </w:r>
      <w:r w:rsidR="007F34C7" w:rsidRPr="00F81DA8">
        <w:t>ūkio subjektų, kurių pajėgumais tiekėjas remiasi,</w:t>
      </w:r>
      <w:r w:rsidR="002C5249" w:rsidRPr="00F81DA8">
        <w:t xml:space="preserve"> </w:t>
      </w:r>
      <w:bookmarkEnd w:id="14"/>
      <w:r w:rsidR="002C5249" w:rsidRPr="00F81DA8">
        <w:t xml:space="preserve">pašalinimo pagrindų nebuvimo bei jų nebuvimą patvirtinantys dokumentai nurodyti </w:t>
      </w:r>
      <w:r w:rsidR="006A737F" w:rsidRPr="00F81DA8">
        <w:t xml:space="preserve">specialiųjų </w:t>
      </w:r>
      <w:r w:rsidR="006A737F" w:rsidRPr="00F81DA8">
        <w:rPr>
          <w:rFonts w:eastAsia="Calibri"/>
        </w:rPr>
        <w:t>p</w:t>
      </w:r>
      <w:r w:rsidR="00551FA7" w:rsidRPr="00F81DA8">
        <w:rPr>
          <w:rFonts w:eastAsia="Calibri"/>
        </w:rPr>
        <w:t xml:space="preserve">irkimo </w:t>
      </w:r>
      <w:r w:rsidR="006773B6" w:rsidRPr="00F81DA8">
        <w:rPr>
          <w:rFonts w:eastAsia="Calibri"/>
        </w:rPr>
        <w:t xml:space="preserve">sąlygų </w:t>
      </w:r>
      <w:r w:rsidR="00397B41" w:rsidRPr="00F81DA8">
        <w:t xml:space="preserve">3 </w:t>
      </w:r>
      <w:r w:rsidR="006773B6" w:rsidRPr="00F81DA8">
        <w:rPr>
          <w:rFonts w:eastAsia="Calibri"/>
        </w:rPr>
        <w:t>priede</w:t>
      </w:r>
      <w:r w:rsidR="002C5249" w:rsidRPr="00F81DA8">
        <w:t xml:space="preserve">. </w:t>
      </w:r>
    </w:p>
    <w:p w14:paraId="34E32D48" w14:textId="57201B50" w:rsidR="007B6F6D" w:rsidRPr="00F81DA8" w:rsidRDefault="00970624" w:rsidP="00970624">
      <w:pPr>
        <w:pStyle w:val="Sraopastraipa"/>
        <w:tabs>
          <w:tab w:val="left" w:pos="851"/>
        </w:tabs>
        <w:spacing w:after="0" w:line="20" w:lineRule="atLeast"/>
        <w:ind w:left="0" w:firstLine="567"/>
        <w:jc w:val="both"/>
        <w:rPr>
          <w:highlight w:val="yellow"/>
        </w:rPr>
      </w:pPr>
      <w:r w:rsidRPr="00F81DA8">
        <w:t>4.2.</w:t>
      </w:r>
      <w:r w:rsidR="00990E9B" w:rsidRPr="00F81DA8">
        <w:t xml:space="preserve"> </w:t>
      </w:r>
      <w:r w:rsidR="00A6625B" w:rsidRPr="00F81DA8">
        <w:t xml:space="preserve">Tiekėjams nustatomi kvalifikacijos reikalavimai ir (arba) reikalavimai dėl kokybės vadybos sistemos ir (arba) aplinkos apsaugos vadybos sistemos standartų laikymosi ir jų atitiktį patvirtinantys dokumentai nurodyti </w:t>
      </w:r>
      <w:r w:rsidR="00765189" w:rsidRPr="00F81DA8">
        <w:t>specialiųjų p</w:t>
      </w:r>
      <w:r w:rsidR="00551FA7" w:rsidRPr="00F81DA8">
        <w:t xml:space="preserve">irkimo </w:t>
      </w:r>
      <w:r w:rsidR="00A6625B" w:rsidRPr="00F81DA8">
        <w:t xml:space="preserve">sąlygų </w:t>
      </w:r>
      <w:r w:rsidR="00397B41" w:rsidRPr="00F81DA8">
        <w:t>4</w:t>
      </w:r>
      <w:r w:rsidR="00A6625B" w:rsidRPr="00F81DA8">
        <w:t xml:space="preserve"> priede. </w:t>
      </w:r>
    </w:p>
    <w:p w14:paraId="69D62E2B" w14:textId="7F94BB77" w:rsidR="00A000BE" w:rsidRPr="00F81DA8" w:rsidRDefault="00D24970" w:rsidP="0037632B">
      <w:pPr>
        <w:pStyle w:val="Antrat1"/>
        <w:tabs>
          <w:tab w:val="left" w:pos="567"/>
        </w:tabs>
        <w:spacing w:after="0"/>
        <w:contextualSpacing/>
        <w:jc w:val="both"/>
        <w:rPr>
          <w:rFonts w:cstheme="minorBidi"/>
        </w:rPr>
      </w:pPr>
      <w:bookmarkStart w:id="15" w:name="_Toc199836780"/>
      <w:r w:rsidRPr="00F81DA8">
        <w:rPr>
          <w:rFonts w:asciiTheme="minorHAnsi" w:hAnsiTheme="minorHAnsi" w:cstheme="minorHAnsi"/>
        </w:rPr>
        <w:t>5</w:t>
      </w:r>
      <w:r w:rsidR="001E3D5A" w:rsidRPr="00F81DA8">
        <w:rPr>
          <w:rFonts w:asciiTheme="minorHAnsi" w:hAnsiTheme="minorHAnsi" w:cstheme="minorHAnsi"/>
        </w:rPr>
        <w:t>.</w:t>
      </w:r>
      <w:r w:rsidR="009743D3" w:rsidRPr="00F81DA8">
        <w:rPr>
          <w:rFonts w:ascii="Calibri" w:hAnsi="Calibri" w:cs="Calibri"/>
        </w:rPr>
        <w:t>Reikalavimai, susiję su nacionaliniu saugumu</w:t>
      </w:r>
      <w:bookmarkEnd w:id="15"/>
      <w:r w:rsidR="009743D3" w:rsidRPr="00F81DA8">
        <w:t xml:space="preserve"> </w:t>
      </w:r>
    </w:p>
    <w:p w14:paraId="1015B915" w14:textId="619A6DF4" w:rsidR="00362CAA" w:rsidRPr="00BE5538" w:rsidRDefault="00D24970" w:rsidP="00362CAA">
      <w:pPr>
        <w:spacing w:after="0" w:line="240" w:lineRule="auto"/>
        <w:ind w:firstLine="567"/>
        <w:jc w:val="both"/>
        <w:rPr>
          <w:rFonts w:cstheme="minorHAnsi"/>
          <w:iCs/>
          <w:color w:val="000000" w:themeColor="text1"/>
          <w:sz w:val="21"/>
          <w:szCs w:val="21"/>
          <w:lang w:val="lt-LT"/>
        </w:rPr>
      </w:pPr>
      <w:r w:rsidRPr="00BE5538">
        <w:rPr>
          <w:rFonts w:cstheme="minorHAnsi"/>
          <w:color w:val="000000" w:themeColor="text1"/>
          <w:sz w:val="21"/>
          <w:szCs w:val="21"/>
          <w:lang w:val="lt-LT"/>
        </w:rPr>
        <w:t>5</w:t>
      </w:r>
      <w:r w:rsidR="0037632B" w:rsidRPr="00BE5538">
        <w:rPr>
          <w:rFonts w:cstheme="minorHAnsi"/>
          <w:color w:val="000000" w:themeColor="text1"/>
          <w:sz w:val="21"/>
          <w:szCs w:val="21"/>
          <w:lang w:val="lt-LT"/>
        </w:rPr>
        <w:t xml:space="preserve">.1. </w:t>
      </w:r>
      <w:r w:rsidR="0088103F" w:rsidRPr="0088103F">
        <w:rPr>
          <w:rFonts w:cstheme="minorHAnsi"/>
          <w:color w:val="000000" w:themeColor="text1"/>
          <w:sz w:val="21"/>
          <w:szCs w:val="21"/>
          <w:lang w:val="lt-LT"/>
        </w:rPr>
        <w:t>Reikalavimai, susiję su nacionaliniu saugumu netaikomi</w:t>
      </w:r>
      <w:r w:rsidR="00362CAA" w:rsidRPr="00BE5538">
        <w:rPr>
          <w:rFonts w:cstheme="minorHAnsi"/>
          <w:iCs/>
          <w:color w:val="000000" w:themeColor="text1"/>
          <w:sz w:val="21"/>
          <w:szCs w:val="21"/>
          <w:lang w:val="lt-LT"/>
        </w:rPr>
        <w:t>.</w:t>
      </w:r>
    </w:p>
    <w:p w14:paraId="4BEDE7AF" w14:textId="457E0FAE" w:rsidR="00AF62E6" w:rsidRPr="00F81DA8"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99836781"/>
      <w:r w:rsidRPr="00F81DA8">
        <w:rPr>
          <w:rFonts w:asciiTheme="minorHAnsi" w:hAnsiTheme="minorHAnsi" w:cstheme="minorBidi"/>
        </w:rPr>
        <w:t>6</w:t>
      </w:r>
      <w:r w:rsidR="0005396D" w:rsidRPr="00F81DA8">
        <w:rPr>
          <w:rFonts w:asciiTheme="minorHAnsi" w:hAnsiTheme="minorHAnsi" w:cstheme="minorBidi"/>
        </w:rPr>
        <w:t xml:space="preserve">. </w:t>
      </w:r>
      <w:r w:rsidR="00220588" w:rsidRPr="00F81DA8">
        <w:rPr>
          <w:rFonts w:asciiTheme="minorHAnsi" w:hAnsiTheme="minorHAnsi" w:cstheme="minorBidi"/>
        </w:rPr>
        <w:t>Specialieji r</w:t>
      </w:r>
      <w:r w:rsidR="00DF58E2" w:rsidRPr="00F81DA8">
        <w:rPr>
          <w:rFonts w:asciiTheme="minorHAnsi" w:hAnsiTheme="minorHAnsi" w:cstheme="minorBidi"/>
        </w:rPr>
        <w:t>eikalavimai pasiūlymų rengimui ir pateikimui</w:t>
      </w:r>
      <w:bookmarkEnd w:id="16"/>
      <w:bookmarkEnd w:id="17"/>
      <w:bookmarkEnd w:id="18"/>
    </w:p>
    <w:p w14:paraId="3D47F821" w14:textId="2F93D89B" w:rsidR="00EF5623" w:rsidRPr="00BE5538" w:rsidRDefault="00192AF9" w:rsidP="00E101B8">
      <w:pPr>
        <w:spacing w:after="0" w:line="20" w:lineRule="atLeast"/>
        <w:ind w:firstLine="709"/>
        <w:jc w:val="both"/>
        <w:rPr>
          <w:rFonts w:asciiTheme="minorHAnsi" w:hAnsiTheme="minorHAnsi" w:cstheme="minorHAnsi"/>
          <w:i/>
          <w:iCs/>
          <w:color w:val="7030A0"/>
          <w:sz w:val="21"/>
          <w:szCs w:val="21"/>
          <w:lang w:val="lt-LT"/>
        </w:rPr>
      </w:pPr>
      <w:r w:rsidRPr="00BE5538">
        <w:rPr>
          <w:rFonts w:asciiTheme="minorHAnsi" w:hAnsiTheme="minorHAnsi" w:cstheme="minorHAnsi"/>
          <w:sz w:val="21"/>
          <w:szCs w:val="21"/>
          <w:lang w:val="lt-LT"/>
        </w:rPr>
        <w:t xml:space="preserve">6.1. </w:t>
      </w:r>
      <w:r w:rsidR="00EF5623" w:rsidRPr="00BE5538">
        <w:rPr>
          <w:rFonts w:asciiTheme="minorHAnsi" w:hAnsiTheme="minorHAnsi" w:cstheme="minorHAnsi"/>
          <w:sz w:val="21"/>
          <w:szCs w:val="21"/>
          <w:lang w:val="lt-LT"/>
        </w:rPr>
        <w:t xml:space="preserve">Tiekėjo </w:t>
      </w:r>
      <w:r w:rsidR="0058726C" w:rsidRPr="00BE5538">
        <w:rPr>
          <w:rFonts w:asciiTheme="minorHAnsi" w:hAnsiTheme="minorHAnsi" w:cstheme="minorHAnsi"/>
          <w:sz w:val="21"/>
          <w:szCs w:val="21"/>
          <w:lang w:val="lt-LT"/>
        </w:rPr>
        <w:t>p</w:t>
      </w:r>
      <w:r w:rsidR="00EF5623" w:rsidRPr="00BE5538">
        <w:rPr>
          <w:rFonts w:asciiTheme="minorHAnsi" w:hAnsiTheme="minorHAnsi" w:cstheme="minorHAnsi"/>
          <w:sz w:val="21"/>
          <w:szCs w:val="21"/>
          <w:lang w:val="lt-LT"/>
        </w:rPr>
        <w:t>asiūlymą sudaro CVP IS pateikiamų ir žemiau nurodytų dokumentų visuma</w:t>
      </w:r>
      <w:r w:rsidR="00FD53CF" w:rsidRPr="00BE5538">
        <w:rPr>
          <w:rFonts w:asciiTheme="minorHAnsi" w:hAnsiTheme="minorHAnsi" w:cstheme="minorHAnsi"/>
          <w:sz w:val="21"/>
          <w:szCs w:val="21"/>
          <w:lang w:val="lt-LT"/>
        </w:rPr>
        <w:t>:</w:t>
      </w:r>
    </w:p>
    <w:p w14:paraId="3909F38E" w14:textId="1C752B5A" w:rsidR="00F96D8E" w:rsidRPr="00F96D8E" w:rsidRDefault="00F96D8E" w:rsidP="00A73569">
      <w:pPr>
        <w:numPr>
          <w:ilvl w:val="2"/>
          <w:numId w:val="12"/>
        </w:numPr>
        <w:suppressAutoHyphens w:val="0"/>
        <w:autoSpaceDN/>
        <w:spacing w:after="0" w:line="240" w:lineRule="auto"/>
        <w:ind w:left="0" w:firstLine="709"/>
        <w:contextualSpacing/>
        <w:jc w:val="both"/>
        <w:rPr>
          <w:rFonts w:asciiTheme="minorHAnsi" w:eastAsiaTheme="minorEastAsia" w:hAnsiTheme="minorHAnsi" w:cstheme="minorHAnsi"/>
          <w:sz w:val="21"/>
          <w:szCs w:val="21"/>
          <w:u w:val="single"/>
          <w:lang w:val="lt-LT" w:eastAsia="lt-LT"/>
        </w:rPr>
      </w:pPr>
      <w:r w:rsidRPr="00F96D8E">
        <w:rPr>
          <w:rFonts w:asciiTheme="minorHAnsi" w:eastAsiaTheme="minorEastAsia" w:hAnsiTheme="minorHAnsi" w:cstheme="minorBidi"/>
          <w:sz w:val="21"/>
          <w:szCs w:val="21"/>
          <w:lang w:val="lt-LT" w:eastAsia="lt-LT"/>
        </w:rPr>
        <w:t xml:space="preserve">tiekėjo pasirašytas pasiūlymas, parengtas pagal specialiųjų pirkimo sąlygų </w:t>
      </w:r>
      <w:r w:rsidRPr="009517C2">
        <w:rPr>
          <w:rFonts w:asciiTheme="minorHAnsi" w:eastAsiaTheme="minorEastAsia" w:hAnsiTheme="minorHAnsi" w:cstheme="minorBidi"/>
          <w:sz w:val="21"/>
          <w:szCs w:val="21"/>
          <w:shd w:val="clear" w:color="auto" w:fill="FFFFFF"/>
          <w:lang w:val="lt-LT" w:eastAsia="lt-LT"/>
        </w:rPr>
        <w:t xml:space="preserve">6 </w:t>
      </w:r>
      <w:r w:rsidRPr="00F96D8E">
        <w:rPr>
          <w:rFonts w:asciiTheme="minorHAnsi" w:eastAsiaTheme="minorEastAsia" w:hAnsiTheme="minorHAnsi" w:cstheme="minorBidi"/>
          <w:sz w:val="21"/>
          <w:szCs w:val="21"/>
          <w:lang w:val="lt-LT" w:eastAsia="lt-LT"/>
        </w:rPr>
        <w:t>priede pateiktą p</w:t>
      </w:r>
      <w:r w:rsidRPr="00F96D8E">
        <w:rPr>
          <w:rFonts w:asciiTheme="minorHAnsi" w:eastAsiaTheme="minorEastAsia" w:hAnsiTheme="minorHAnsi" w:cstheme="minorHAnsi"/>
          <w:sz w:val="21"/>
          <w:szCs w:val="21"/>
          <w:lang w:val="lt-LT" w:eastAsia="lt-LT"/>
        </w:rPr>
        <w:t>asiūlymo formą.</w:t>
      </w:r>
    </w:p>
    <w:p w14:paraId="4DD16008" w14:textId="7682607B" w:rsidR="00F96D8E" w:rsidRPr="00F96D8E" w:rsidRDefault="00F96D8E" w:rsidP="00A73569">
      <w:pPr>
        <w:numPr>
          <w:ilvl w:val="2"/>
          <w:numId w:val="12"/>
        </w:numPr>
        <w:suppressAutoHyphens w:val="0"/>
        <w:autoSpaceDN/>
        <w:spacing w:after="0" w:line="240" w:lineRule="auto"/>
        <w:ind w:left="0" w:firstLine="709"/>
        <w:contextualSpacing/>
        <w:jc w:val="both"/>
        <w:rPr>
          <w:rFonts w:asciiTheme="minorHAnsi" w:eastAsiaTheme="minorEastAsia" w:hAnsiTheme="minorHAnsi" w:cstheme="minorHAnsi"/>
          <w:sz w:val="21"/>
          <w:szCs w:val="21"/>
          <w:u w:val="single"/>
          <w:lang w:val="lt-LT" w:eastAsia="lt-LT"/>
        </w:rPr>
      </w:pPr>
      <w:r w:rsidRPr="00F96D8E">
        <w:rPr>
          <w:rFonts w:asciiTheme="minorHAnsi" w:eastAsiaTheme="minorEastAsia" w:hAnsiTheme="minorHAnsi" w:cstheme="minorHAnsi"/>
          <w:sz w:val="21"/>
          <w:szCs w:val="21"/>
          <w:lang w:val="lt-LT" w:eastAsia="lt-LT"/>
        </w:rPr>
        <w:t>užpildytas EBVPD (specialiųjų pirkimo sąlygų 5 priedas). Pasirašydamas pasiūlymą, tiekėjas patvirtina ir EBVPD tikrumą;</w:t>
      </w:r>
    </w:p>
    <w:p w14:paraId="745DFDC0" w14:textId="77777777" w:rsidR="00F96D8E" w:rsidRPr="00F96D8E" w:rsidRDefault="00F96D8E" w:rsidP="00A73569">
      <w:pPr>
        <w:numPr>
          <w:ilvl w:val="2"/>
          <w:numId w:val="12"/>
        </w:numPr>
        <w:suppressAutoHyphens w:val="0"/>
        <w:autoSpaceDN/>
        <w:spacing w:after="0" w:line="240" w:lineRule="auto"/>
        <w:ind w:left="0" w:firstLine="709"/>
        <w:contextualSpacing/>
        <w:jc w:val="both"/>
        <w:rPr>
          <w:rFonts w:asciiTheme="minorHAnsi" w:eastAsiaTheme="minorEastAsia" w:hAnsiTheme="minorHAnsi" w:cstheme="minorHAnsi"/>
          <w:sz w:val="21"/>
          <w:szCs w:val="21"/>
          <w:u w:val="single"/>
          <w:lang w:val="lt-LT" w:eastAsia="lt-LT"/>
        </w:rPr>
      </w:pPr>
      <w:r w:rsidRPr="00F96D8E">
        <w:rPr>
          <w:rFonts w:asciiTheme="minorHAnsi" w:eastAsiaTheme="minorEastAsia" w:hAnsiTheme="minorHAnsi" w:cstheme="minorHAnsi"/>
          <w:sz w:val="21"/>
          <w:szCs w:val="21"/>
          <w:lang w:val="lt-LT" w:eastAsia="lt-LT"/>
        </w:rPr>
        <w:t>jungtinės veiklos sutarties kopija (jeigu pirkime dalyvauja ūkio subjektų grupė jungtinės veiklos sutarties pagrindu);</w:t>
      </w:r>
    </w:p>
    <w:p w14:paraId="54DCAFB3" w14:textId="77777777" w:rsidR="00F96D8E" w:rsidRPr="00F96D8E" w:rsidRDefault="00F96D8E" w:rsidP="00A73569">
      <w:pPr>
        <w:numPr>
          <w:ilvl w:val="2"/>
          <w:numId w:val="12"/>
        </w:numPr>
        <w:suppressAutoHyphens w:val="0"/>
        <w:autoSpaceDN/>
        <w:spacing w:after="0" w:line="240" w:lineRule="auto"/>
        <w:ind w:left="0" w:firstLine="709"/>
        <w:contextualSpacing/>
        <w:jc w:val="both"/>
        <w:rPr>
          <w:rFonts w:asciiTheme="minorHAnsi" w:eastAsiaTheme="minorEastAsia" w:hAnsiTheme="minorHAnsi" w:cstheme="minorHAnsi"/>
          <w:sz w:val="21"/>
          <w:szCs w:val="21"/>
          <w:u w:val="single"/>
          <w:lang w:val="lt-LT" w:eastAsia="lt-LT"/>
        </w:rPr>
      </w:pPr>
      <w:r w:rsidRPr="00F96D8E">
        <w:rPr>
          <w:rFonts w:asciiTheme="minorHAnsi" w:eastAsiaTheme="minorEastAsia" w:hAnsiTheme="minorHAnsi" w:cstheme="minorHAnsi"/>
          <w:sz w:val="21"/>
          <w:szCs w:val="21"/>
          <w:lang w:val="lt-LT" w:eastAsia="lt-LT"/>
        </w:rPr>
        <w:t>dokumentas, patvirtinantis, kad asmuo, kuris pasirašė pasiūlymą (jei jis ne tiekėjo vadovas), turėjo teisę jį pasirašyti;</w:t>
      </w:r>
    </w:p>
    <w:p w14:paraId="314D5718" w14:textId="77777777" w:rsidR="00F96D8E" w:rsidRPr="00F96D8E" w:rsidRDefault="00F96D8E" w:rsidP="00A73569">
      <w:pPr>
        <w:numPr>
          <w:ilvl w:val="2"/>
          <w:numId w:val="12"/>
        </w:numPr>
        <w:tabs>
          <w:tab w:val="left" w:pos="1276"/>
        </w:tabs>
        <w:suppressAutoHyphens w:val="0"/>
        <w:autoSpaceDN/>
        <w:spacing w:after="0" w:line="240" w:lineRule="auto"/>
        <w:ind w:left="2127" w:hanging="1431"/>
        <w:contextualSpacing/>
        <w:jc w:val="both"/>
        <w:rPr>
          <w:rFonts w:asciiTheme="minorHAnsi" w:eastAsiaTheme="minorEastAsia" w:hAnsiTheme="minorHAnsi" w:cstheme="minorHAnsi"/>
          <w:sz w:val="21"/>
          <w:szCs w:val="21"/>
          <w:u w:val="single"/>
          <w:lang w:val="lt-LT" w:eastAsia="lt-LT"/>
        </w:rPr>
      </w:pPr>
      <w:r w:rsidRPr="00F96D8E">
        <w:rPr>
          <w:rFonts w:asciiTheme="minorHAnsi" w:eastAsiaTheme="minorEastAsia" w:hAnsiTheme="minorHAnsi" w:cstheme="minorHAnsi"/>
          <w:sz w:val="21"/>
          <w:szCs w:val="21"/>
          <w:lang w:val="lt-LT" w:eastAsia="lt-LT"/>
        </w:rPr>
        <w:t>pasiūlymo galiojimą užtikrinantis dokumentas (jeigu reikalaujama);</w:t>
      </w:r>
    </w:p>
    <w:p w14:paraId="7F13113A" w14:textId="77777777" w:rsidR="00F96D8E" w:rsidRPr="00F96D8E" w:rsidRDefault="00F96D8E" w:rsidP="00A73569">
      <w:pPr>
        <w:numPr>
          <w:ilvl w:val="2"/>
          <w:numId w:val="12"/>
        </w:numPr>
        <w:suppressAutoHyphens w:val="0"/>
        <w:autoSpaceDN/>
        <w:spacing w:after="0" w:line="240" w:lineRule="auto"/>
        <w:ind w:left="0" w:firstLine="709"/>
        <w:contextualSpacing/>
        <w:jc w:val="both"/>
        <w:rPr>
          <w:rFonts w:asciiTheme="minorHAnsi" w:eastAsiaTheme="minorEastAsia" w:hAnsiTheme="minorHAnsi" w:cstheme="minorHAnsi"/>
          <w:sz w:val="21"/>
          <w:szCs w:val="21"/>
          <w:u w:val="single"/>
          <w:lang w:val="lt-LT" w:eastAsia="lt-LT"/>
        </w:rPr>
      </w:pPr>
      <w:r w:rsidRPr="00F96D8E">
        <w:rPr>
          <w:rFonts w:asciiTheme="minorHAnsi" w:eastAsiaTheme="minorEastAsia" w:hAnsiTheme="minorHAnsi" w:cstheme="minorHAnsi"/>
          <w:sz w:val="21"/>
          <w:szCs w:val="21"/>
          <w:lang w:val="lt-LT" w:eastAsia="lt-LT"/>
        </w:rPr>
        <w:t>jei tiekėjas pasitelkia ūkio subjektus, kurių pajėgumais remiasi, – įrodymai, kad šie ištekliai bus prieinami per visą sutartinių įsipareigojimų vykdymo laikotarpį;</w:t>
      </w:r>
    </w:p>
    <w:p w14:paraId="1988D249" w14:textId="77777777" w:rsidR="00F96D8E" w:rsidRPr="00F96D8E" w:rsidRDefault="00F96D8E" w:rsidP="00A73569">
      <w:pPr>
        <w:numPr>
          <w:ilvl w:val="2"/>
          <w:numId w:val="12"/>
        </w:numPr>
        <w:suppressAutoHyphens w:val="0"/>
        <w:autoSpaceDN/>
        <w:spacing w:after="0" w:line="240" w:lineRule="auto"/>
        <w:ind w:left="0" w:firstLine="709"/>
        <w:contextualSpacing/>
        <w:jc w:val="both"/>
        <w:rPr>
          <w:rFonts w:asciiTheme="minorHAnsi" w:eastAsiaTheme="minorEastAsia" w:hAnsiTheme="minorHAnsi" w:cstheme="minorHAnsi"/>
          <w:sz w:val="21"/>
          <w:szCs w:val="21"/>
          <w:u w:val="single"/>
          <w:lang w:val="lt-LT" w:eastAsia="lt-LT"/>
        </w:rPr>
      </w:pPr>
      <w:r w:rsidRPr="00F96D8E">
        <w:rPr>
          <w:rFonts w:asciiTheme="minorHAnsi" w:eastAsiaTheme="minorEastAsia" w:hAnsiTheme="minorHAnsi" w:cstheme="minorHAnsi"/>
          <w:sz w:val="21"/>
          <w:szCs w:val="21"/>
          <w:lang w:val="lt-LT" w:eastAsia="lt-LT"/>
        </w:rPr>
        <w:t xml:space="preserve"> jei tiekėjas pasitelkia subtiekėjus, subtiekėjo deklaracija ar kitas dokumentas, patvirtinantis jo sutikimą būti subtiekėju pirkime;</w:t>
      </w:r>
    </w:p>
    <w:p w14:paraId="30F809DF" w14:textId="02BC3723" w:rsidR="00F96D8E" w:rsidRPr="00F96D8E" w:rsidRDefault="00F96D8E" w:rsidP="00A73569">
      <w:pPr>
        <w:numPr>
          <w:ilvl w:val="2"/>
          <w:numId w:val="12"/>
        </w:numPr>
        <w:suppressAutoHyphens w:val="0"/>
        <w:autoSpaceDN/>
        <w:spacing w:after="0" w:line="240" w:lineRule="auto"/>
        <w:ind w:left="0" w:firstLine="709"/>
        <w:contextualSpacing/>
        <w:jc w:val="both"/>
        <w:rPr>
          <w:rFonts w:asciiTheme="minorHAnsi" w:eastAsiaTheme="minorEastAsia" w:hAnsiTheme="minorHAnsi" w:cstheme="minorHAnsi"/>
          <w:sz w:val="21"/>
          <w:szCs w:val="21"/>
          <w:u w:val="single"/>
          <w:lang w:val="lt-LT" w:eastAsia="lt-LT"/>
        </w:rPr>
      </w:pPr>
      <w:r w:rsidRPr="00F96D8E">
        <w:rPr>
          <w:rFonts w:asciiTheme="minorHAnsi" w:eastAsiaTheme="minorEastAsia" w:hAnsiTheme="minorHAnsi" w:cstheme="minorHAnsi"/>
          <w:sz w:val="21"/>
          <w:szCs w:val="21"/>
          <w:lang w:val="lt-LT" w:eastAsia="lt-LT"/>
        </w:rPr>
        <w:t>dokumentai, patvirtinantys, kad ūkio subjektas, kurio pajėgumais tiekėjas remiasi, atsižvelgdamas į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96D8E">
        <w:rPr>
          <w:rFonts w:asciiTheme="minorHAnsi" w:eastAsiaTheme="minorEastAsia" w:hAnsiTheme="minorHAnsi" w:cstheme="minorHAnsi"/>
          <w:i/>
          <w:iCs/>
          <w:color w:val="FF0000"/>
          <w:sz w:val="21"/>
          <w:szCs w:val="21"/>
          <w:lang w:val="lt-LT" w:eastAsia="lt-LT"/>
        </w:rPr>
        <w:t xml:space="preserve"> </w:t>
      </w:r>
    </w:p>
    <w:p w14:paraId="79C5A39E" w14:textId="5234C2CA" w:rsidR="000D26D8" w:rsidRPr="00FC3507" w:rsidRDefault="00CC108F" w:rsidP="005A195F">
      <w:pPr>
        <w:shd w:val="clear" w:color="auto" w:fill="FFFFFF"/>
        <w:spacing w:after="0" w:line="240" w:lineRule="auto"/>
        <w:ind w:firstLine="709"/>
        <w:jc w:val="both"/>
        <w:rPr>
          <w:rFonts w:asciiTheme="minorHAnsi" w:hAnsiTheme="minorHAnsi" w:cstheme="minorHAnsi"/>
          <w:b/>
          <w:bCs/>
          <w:color w:val="000000" w:themeColor="text1"/>
          <w:sz w:val="21"/>
          <w:szCs w:val="21"/>
          <w:lang w:val="lt-LT"/>
        </w:rPr>
      </w:pPr>
      <w:r w:rsidRPr="00BE5538">
        <w:rPr>
          <w:rFonts w:asciiTheme="minorHAnsi" w:hAnsiTheme="minorHAnsi" w:cstheme="minorHAnsi"/>
          <w:color w:val="000000"/>
          <w:sz w:val="21"/>
          <w:szCs w:val="21"/>
          <w:lang w:val="lt-LT"/>
        </w:rPr>
        <w:t>6.</w:t>
      </w:r>
      <w:r w:rsidR="008F18F2" w:rsidRPr="00BE5538">
        <w:rPr>
          <w:rFonts w:asciiTheme="minorHAnsi" w:hAnsiTheme="minorHAnsi" w:cstheme="minorHAnsi"/>
          <w:color w:val="000000"/>
          <w:sz w:val="21"/>
          <w:szCs w:val="21"/>
          <w:lang w:val="lt-LT"/>
        </w:rPr>
        <w:t>1</w:t>
      </w:r>
      <w:r w:rsidRPr="00BE5538">
        <w:rPr>
          <w:rFonts w:asciiTheme="minorHAnsi" w:hAnsiTheme="minorHAnsi" w:cstheme="minorHAnsi"/>
          <w:color w:val="000000"/>
          <w:sz w:val="21"/>
          <w:szCs w:val="21"/>
          <w:lang w:val="lt-LT"/>
        </w:rPr>
        <w:t>.</w:t>
      </w:r>
      <w:r w:rsidR="00F96D8E">
        <w:rPr>
          <w:rFonts w:asciiTheme="minorHAnsi" w:hAnsiTheme="minorHAnsi" w:cstheme="minorHAnsi"/>
          <w:color w:val="000000"/>
          <w:sz w:val="21"/>
          <w:szCs w:val="21"/>
          <w:lang w:val="lt-LT"/>
        </w:rPr>
        <w:t>9</w:t>
      </w:r>
      <w:r w:rsidR="008F18F2" w:rsidRPr="00BE5538">
        <w:rPr>
          <w:rFonts w:asciiTheme="minorHAnsi" w:hAnsiTheme="minorHAnsi" w:cstheme="minorHAnsi"/>
          <w:color w:val="000000"/>
          <w:sz w:val="21"/>
          <w:szCs w:val="21"/>
          <w:lang w:val="lt-LT"/>
        </w:rPr>
        <w:t>.</w:t>
      </w:r>
      <w:r w:rsidRPr="00BE5538">
        <w:rPr>
          <w:rFonts w:asciiTheme="minorHAnsi" w:hAnsiTheme="minorHAnsi" w:cstheme="minorHAnsi"/>
          <w:color w:val="000000"/>
          <w:sz w:val="21"/>
          <w:szCs w:val="21"/>
          <w:lang w:val="lt-LT"/>
        </w:rPr>
        <w:t xml:space="preserve"> </w:t>
      </w:r>
      <w:r w:rsidR="0013088E" w:rsidRPr="00BE5538">
        <w:rPr>
          <w:rFonts w:asciiTheme="minorHAnsi" w:hAnsiTheme="minorHAnsi" w:cstheme="minorHAnsi"/>
          <w:sz w:val="21"/>
          <w:szCs w:val="21"/>
          <w:lang w:val="lt-LT"/>
        </w:rPr>
        <w:t>kiti dokumentai</w:t>
      </w:r>
      <w:r w:rsidR="0095564D">
        <w:rPr>
          <w:rFonts w:asciiTheme="minorHAnsi" w:hAnsiTheme="minorHAnsi" w:cstheme="minorHAnsi"/>
          <w:sz w:val="21"/>
          <w:szCs w:val="21"/>
          <w:lang w:val="lt-LT"/>
        </w:rPr>
        <w:t xml:space="preserve"> (2 priedo „Techninė specifikacija“ </w:t>
      </w:r>
      <w:r w:rsidR="007219CE">
        <w:rPr>
          <w:rFonts w:asciiTheme="minorHAnsi" w:hAnsiTheme="minorHAnsi" w:cstheme="minorHAnsi"/>
          <w:sz w:val="21"/>
          <w:szCs w:val="21"/>
          <w:lang w:val="lt-LT"/>
        </w:rPr>
        <w:t>ir kt.),</w:t>
      </w:r>
      <w:r w:rsidR="0013088E" w:rsidRPr="00BE5538">
        <w:rPr>
          <w:rFonts w:asciiTheme="minorHAnsi" w:hAnsiTheme="minorHAnsi" w:cstheme="minorHAnsi"/>
          <w:sz w:val="21"/>
          <w:szCs w:val="21"/>
          <w:lang w:val="lt-LT"/>
        </w:rPr>
        <w:t xml:space="preserve"> nurodyti </w:t>
      </w:r>
      <w:r w:rsidR="0013088E" w:rsidRPr="00FC3507">
        <w:rPr>
          <w:rFonts w:asciiTheme="minorHAnsi" w:hAnsiTheme="minorHAnsi" w:cstheme="minorHAnsi"/>
          <w:sz w:val="21"/>
          <w:szCs w:val="21"/>
          <w:lang w:val="lt-LT"/>
        </w:rPr>
        <w:t xml:space="preserve">pirkimo </w:t>
      </w:r>
      <w:r w:rsidR="0013088E" w:rsidRPr="00FC3507">
        <w:rPr>
          <w:rFonts w:asciiTheme="minorHAnsi" w:hAnsiTheme="minorHAnsi" w:cstheme="minorHAnsi"/>
          <w:color w:val="000000" w:themeColor="text1"/>
          <w:sz w:val="21"/>
          <w:szCs w:val="21"/>
          <w:lang w:val="lt-LT"/>
        </w:rPr>
        <w:t>sąlygose.</w:t>
      </w:r>
      <w:r w:rsidR="0013088E" w:rsidRPr="00FC3507" w:rsidDel="0013088E">
        <w:rPr>
          <w:rFonts w:asciiTheme="minorHAnsi" w:hAnsiTheme="minorHAnsi" w:cstheme="minorHAnsi"/>
          <w:b/>
          <w:bCs/>
          <w:color w:val="000000" w:themeColor="text1"/>
          <w:sz w:val="21"/>
          <w:szCs w:val="21"/>
          <w:lang w:val="lt-LT"/>
        </w:rPr>
        <w:t xml:space="preserve"> </w:t>
      </w:r>
      <w:r w:rsidR="00B275CA" w:rsidRPr="00FC3507">
        <w:rPr>
          <w:rFonts w:asciiTheme="minorHAnsi" w:hAnsiTheme="minorHAnsi" w:cstheme="minorHAnsi"/>
          <w:b/>
          <w:bCs/>
          <w:color w:val="000000" w:themeColor="text1"/>
          <w:sz w:val="21"/>
          <w:szCs w:val="21"/>
          <w:lang w:val="lt-LT"/>
        </w:rPr>
        <w:t>Kartu su pasiūlymu tiekėjas privalo pateikti įkainotą Darbų kiekių žiniaraštį (pirkimo sąlygų 2.2 priedas „Darbų kiekių žiniaraščiai“, nekeičiant nurodytų Darbų apibūdinimų (techninių specifikacijų), mato vienetų ir kiekių (!), įrašant įkainius, bendras atitinkamų darbų kainas, bendrą darbų kainą (visi įkainiai ir kainos turi būti įrašyti apvalinant dviem skaitmenimis po kablelio).</w:t>
      </w:r>
    </w:p>
    <w:p w14:paraId="76D084E2" w14:textId="6671B442" w:rsidR="0013088E" w:rsidRPr="00BE5538" w:rsidRDefault="00C7179F" w:rsidP="00F96D8E">
      <w:pPr>
        <w:spacing w:after="0" w:line="240" w:lineRule="auto"/>
        <w:ind w:firstLine="709"/>
        <w:jc w:val="both"/>
        <w:rPr>
          <w:rFonts w:asciiTheme="minorHAnsi" w:hAnsiTheme="minorHAnsi" w:cstheme="minorHAnsi"/>
          <w:sz w:val="21"/>
          <w:szCs w:val="21"/>
          <w:u w:val="single"/>
          <w:lang w:val="lt-LT"/>
        </w:rPr>
      </w:pPr>
      <w:r w:rsidRPr="00BE5538">
        <w:rPr>
          <w:rFonts w:asciiTheme="minorHAnsi" w:hAnsiTheme="minorHAnsi" w:cstheme="minorHAnsi"/>
          <w:sz w:val="21"/>
          <w:szCs w:val="21"/>
          <w:lang w:val="lt-LT"/>
        </w:rPr>
        <w:t>6.2</w:t>
      </w:r>
      <w:r w:rsidR="00EE3480" w:rsidRPr="00BE5538">
        <w:rPr>
          <w:rFonts w:asciiTheme="minorHAnsi" w:hAnsiTheme="minorHAnsi" w:cstheme="minorHAnsi"/>
          <w:sz w:val="21"/>
          <w:szCs w:val="21"/>
          <w:lang w:val="lt-LT"/>
        </w:rPr>
        <w:t>.</w:t>
      </w:r>
      <w:r w:rsidR="0013088E" w:rsidRPr="00BE5538">
        <w:rPr>
          <w:rFonts w:asciiTheme="minorHAnsi" w:hAnsiTheme="minorHAnsi" w:cstheme="minorHAnsi"/>
          <w:sz w:val="21"/>
          <w:szCs w:val="21"/>
          <w:lang w:val="lt-LT"/>
        </w:rPr>
        <w:t xml:space="preserve">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886D381" w14:textId="77777777" w:rsidR="0013088E" w:rsidRPr="00BE5538" w:rsidRDefault="0013088E" w:rsidP="00F96D8E">
      <w:pPr>
        <w:pStyle w:val="Sraopastraipa"/>
        <w:spacing w:after="0" w:line="240" w:lineRule="auto"/>
        <w:ind w:left="0" w:firstLine="709"/>
        <w:jc w:val="both"/>
        <w:rPr>
          <w:rFonts w:cstheme="minorHAnsi"/>
          <w:bCs/>
          <w:iCs/>
          <w:u w:val="single"/>
        </w:rPr>
      </w:pPr>
      <w:r w:rsidRPr="00BE5538">
        <w:rPr>
          <w:rFonts w:eastAsia="Calibri" w:cstheme="minorHAnsi"/>
          <w:bCs/>
          <w:iCs/>
        </w:rPr>
        <w:t>6.2.1 pateikiami kvalifikuotu elektroniniu parašu pasirašyti elektroninėmis priemonėmis suformuoti dokumentai;</w:t>
      </w:r>
    </w:p>
    <w:p w14:paraId="276CCA04" w14:textId="77777777" w:rsidR="0013088E" w:rsidRPr="00BE5538" w:rsidRDefault="0013088E" w:rsidP="00A73569">
      <w:pPr>
        <w:pStyle w:val="Sraopastraipa"/>
        <w:numPr>
          <w:ilvl w:val="2"/>
          <w:numId w:val="13"/>
        </w:numPr>
        <w:tabs>
          <w:tab w:val="left" w:pos="1418"/>
        </w:tabs>
        <w:spacing w:after="0" w:line="240" w:lineRule="auto"/>
        <w:ind w:left="0" w:firstLine="709"/>
        <w:jc w:val="both"/>
        <w:rPr>
          <w:rFonts w:cstheme="minorHAnsi"/>
          <w:bCs/>
          <w:iCs/>
        </w:rPr>
      </w:pPr>
      <w:r w:rsidRPr="00BE5538">
        <w:rPr>
          <w:rFonts w:eastAsia="Calibri" w:cstheme="minorHAnsi"/>
          <w:bCs/>
          <w:iCs/>
        </w:rPr>
        <w:t>skaitmeninės dokumentų kopijos (</w:t>
      </w:r>
      <w:r w:rsidRPr="00BE5538">
        <w:rPr>
          <w:rFonts w:eastAsia="Calibri" w:cstheme="minorHAnsi"/>
          <w:iCs/>
        </w:rPr>
        <w:t>fiziniu parašu tvirtinami dokumentai turi būti pateikiami pasirašyti ir nuskenuoti)</w:t>
      </w:r>
      <w:r w:rsidRPr="00BE5538">
        <w:rPr>
          <w:rFonts w:eastAsia="Calibri" w:cstheme="minorHAnsi"/>
          <w:bCs/>
          <w:iCs/>
        </w:rPr>
        <w:t>.</w:t>
      </w:r>
    </w:p>
    <w:p w14:paraId="6602056D" w14:textId="2C0F5AA4" w:rsidR="0096678C" w:rsidRPr="00BE5538" w:rsidRDefault="004F4852" w:rsidP="00F96D8E">
      <w:pPr>
        <w:spacing w:after="0" w:line="240" w:lineRule="auto"/>
        <w:ind w:firstLine="709"/>
        <w:jc w:val="both"/>
        <w:rPr>
          <w:rFonts w:asciiTheme="minorHAnsi" w:hAnsiTheme="minorHAnsi" w:cstheme="minorHAnsi"/>
          <w:sz w:val="21"/>
          <w:szCs w:val="21"/>
          <w:lang w:val="lt-LT"/>
        </w:rPr>
      </w:pPr>
      <w:r w:rsidRPr="00BE5538">
        <w:rPr>
          <w:rFonts w:asciiTheme="minorHAnsi" w:hAnsiTheme="minorHAnsi" w:cstheme="minorHAnsi"/>
          <w:sz w:val="21"/>
          <w:szCs w:val="21"/>
          <w:lang w:val="lt-LT"/>
        </w:rPr>
        <w:lastRenderedPageBreak/>
        <w:t xml:space="preserve">6.3. </w:t>
      </w:r>
      <w:r w:rsidR="0099696F" w:rsidRPr="00BE5538">
        <w:rPr>
          <w:rFonts w:asciiTheme="minorHAnsi" w:hAnsiTheme="minorHAnsi" w:cstheme="minorHAnsi"/>
          <w:sz w:val="21"/>
          <w:szCs w:val="21"/>
          <w:lang w:val="lt-LT"/>
        </w:rPr>
        <w:t>P</w:t>
      </w:r>
      <w:r w:rsidR="0048587E" w:rsidRPr="00BE5538">
        <w:rPr>
          <w:rFonts w:asciiTheme="minorHAnsi" w:hAnsiTheme="minorHAnsi" w:cstheme="minorHAnsi"/>
          <w:sz w:val="21"/>
          <w:szCs w:val="21"/>
          <w:lang w:val="lt-LT"/>
        </w:rPr>
        <w:t>asiūlymas turi būti parengtas</w:t>
      </w:r>
      <w:r w:rsidR="00EE44B0" w:rsidRPr="00BE5538">
        <w:rPr>
          <w:rFonts w:asciiTheme="minorHAnsi" w:hAnsiTheme="minorHAnsi" w:cstheme="minorHAnsi"/>
          <w:sz w:val="21"/>
          <w:szCs w:val="21"/>
          <w:lang w:val="lt-LT"/>
        </w:rPr>
        <w:t xml:space="preserve"> </w:t>
      </w:r>
      <w:r w:rsidR="0048587E" w:rsidRPr="00BE5538">
        <w:rPr>
          <w:rFonts w:asciiTheme="minorHAnsi" w:hAnsiTheme="minorHAnsi" w:cstheme="minorHAnsi"/>
          <w:sz w:val="21"/>
          <w:szCs w:val="21"/>
          <w:lang w:val="lt-LT"/>
        </w:rPr>
        <w:t>lietuvių kalba</w:t>
      </w:r>
      <w:r w:rsidR="00D17972" w:rsidRPr="00BE5538">
        <w:rPr>
          <w:rFonts w:asciiTheme="minorHAnsi" w:hAnsiTheme="minorHAnsi" w:cstheme="minorHAnsi"/>
          <w:color w:val="7030A0"/>
          <w:sz w:val="21"/>
          <w:szCs w:val="21"/>
          <w:lang w:val="lt-LT"/>
        </w:rPr>
        <w:t>.</w:t>
      </w:r>
      <w:r w:rsidR="0048587E" w:rsidRPr="00BE5538">
        <w:rPr>
          <w:rFonts w:asciiTheme="minorHAnsi" w:hAnsiTheme="minorHAnsi" w:cstheme="minorHAnsi"/>
          <w:color w:val="7030A0"/>
          <w:sz w:val="21"/>
          <w:szCs w:val="21"/>
          <w:lang w:val="lt-LT"/>
        </w:rPr>
        <w:t xml:space="preserve"> </w:t>
      </w:r>
      <w:r w:rsidR="00F17A1F" w:rsidRPr="00BE5538">
        <w:rPr>
          <w:rFonts w:asciiTheme="minorHAnsi" w:eastAsia="Arial" w:hAnsiTheme="minorHAnsi" w:cstheme="minorHAnsi"/>
          <w:sz w:val="21"/>
          <w:szCs w:val="21"/>
          <w:lang w:val="lt-LT"/>
        </w:rPr>
        <w:t>Jei kurie nors su pasiūlymu teikiami dokumentai parengti ne</w:t>
      </w:r>
      <w:r w:rsidR="001427AB" w:rsidRPr="00BE5538">
        <w:rPr>
          <w:rFonts w:asciiTheme="minorHAnsi" w:eastAsia="Arial" w:hAnsiTheme="minorHAnsi" w:cstheme="minorHAnsi"/>
          <w:sz w:val="21"/>
          <w:szCs w:val="21"/>
          <w:lang w:val="lt-LT"/>
        </w:rPr>
        <w:t xml:space="preserve"> ta kalba, kuria</w:t>
      </w:r>
      <w:r w:rsidR="00F17A1F" w:rsidRPr="00BE5538">
        <w:rPr>
          <w:rFonts w:asciiTheme="minorHAnsi" w:eastAsia="Arial" w:hAnsiTheme="minorHAnsi" w:cstheme="minorHAnsi"/>
          <w:sz w:val="21"/>
          <w:szCs w:val="21"/>
          <w:lang w:val="lt-LT"/>
        </w:rPr>
        <w:t xml:space="preserve"> </w:t>
      </w:r>
      <w:r w:rsidR="0BCA4ED4" w:rsidRPr="00BE5538">
        <w:rPr>
          <w:rFonts w:asciiTheme="minorHAnsi" w:eastAsia="Arial" w:hAnsiTheme="minorHAnsi" w:cstheme="minorHAnsi"/>
          <w:sz w:val="21"/>
          <w:szCs w:val="21"/>
          <w:lang w:val="lt-LT"/>
        </w:rPr>
        <w:t>reikalaujama</w:t>
      </w:r>
      <w:r w:rsidR="001427AB" w:rsidRPr="00BE5538">
        <w:rPr>
          <w:rFonts w:asciiTheme="minorHAnsi" w:eastAsia="Arial" w:hAnsiTheme="minorHAnsi" w:cstheme="minorHAnsi"/>
          <w:sz w:val="21"/>
          <w:szCs w:val="21"/>
          <w:lang w:val="lt-LT"/>
        </w:rPr>
        <w:t xml:space="preserve">, </w:t>
      </w:r>
      <w:r w:rsidR="003F1D78" w:rsidRPr="00BE5538">
        <w:rPr>
          <w:rFonts w:asciiTheme="minorHAnsi" w:eastAsia="Arial" w:hAnsiTheme="minorHAnsi" w:cstheme="minorHAnsi"/>
          <w:sz w:val="21"/>
          <w:szCs w:val="21"/>
          <w:lang w:val="lt-LT"/>
        </w:rPr>
        <w:t xml:space="preserve">turi būti pateiktas tikslus vertimas į </w:t>
      </w:r>
      <w:r w:rsidR="40DC6EFC" w:rsidRPr="00BE5538">
        <w:rPr>
          <w:rFonts w:asciiTheme="minorHAnsi" w:eastAsia="Arial" w:hAnsiTheme="minorHAnsi" w:cstheme="minorHAnsi"/>
          <w:sz w:val="21"/>
          <w:szCs w:val="21"/>
          <w:lang w:val="lt-LT"/>
        </w:rPr>
        <w:t>reikalaujamą</w:t>
      </w:r>
      <w:r w:rsidR="001427AB" w:rsidRPr="00BE5538">
        <w:rPr>
          <w:rFonts w:asciiTheme="minorHAnsi" w:eastAsia="Arial" w:hAnsiTheme="minorHAnsi" w:cstheme="minorHAnsi"/>
          <w:sz w:val="21"/>
          <w:szCs w:val="21"/>
          <w:lang w:val="lt-LT"/>
        </w:rPr>
        <w:t xml:space="preserve"> </w:t>
      </w:r>
      <w:r w:rsidR="00141BF1" w:rsidRPr="00BE5538">
        <w:rPr>
          <w:rFonts w:asciiTheme="minorHAnsi" w:eastAsia="Arial" w:hAnsiTheme="minorHAnsi" w:cstheme="minorHAnsi"/>
          <w:sz w:val="21"/>
          <w:szCs w:val="21"/>
          <w:lang w:val="lt-LT"/>
        </w:rPr>
        <w:t>kalbą</w:t>
      </w:r>
      <w:r w:rsidR="00F17A1F" w:rsidRPr="00BE5538">
        <w:rPr>
          <w:rFonts w:asciiTheme="minorHAnsi" w:eastAsia="Arial" w:hAnsiTheme="minorHAnsi" w:cstheme="minorHAnsi"/>
          <w:sz w:val="21"/>
          <w:szCs w:val="21"/>
          <w:lang w:val="lt-LT"/>
        </w:rPr>
        <w:t xml:space="preserve">. </w:t>
      </w:r>
      <w:r w:rsidR="0085364E" w:rsidRPr="00BE5538">
        <w:rPr>
          <w:rFonts w:asciiTheme="minorHAnsi" w:hAnsiTheme="minorHAnsi" w:cstheme="minorHAnsi"/>
          <w:sz w:val="21"/>
          <w:szCs w:val="21"/>
          <w:lang w:val="lt-LT"/>
        </w:rPr>
        <w:t>Perkančiajai organizacijai turint įtarimų</w:t>
      </w:r>
      <w:r w:rsidR="0048587E" w:rsidRPr="00BE5538">
        <w:rPr>
          <w:rFonts w:asciiTheme="minorHAnsi" w:hAnsiTheme="minorHAnsi" w:cstheme="minorHAnsi"/>
          <w:sz w:val="21"/>
          <w:szCs w:val="21"/>
          <w:lang w:val="lt-LT"/>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0ECBD41" w:rsidR="00380B99" w:rsidRPr="00BE5538" w:rsidRDefault="004F4852" w:rsidP="00F96D8E">
      <w:pPr>
        <w:spacing w:after="0" w:line="240" w:lineRule="auto"/>
        <w:ind w:firstLine="709"/>
        <w:jc w:val="both"/>
        <w:rPr>
          <w:rFonts w:asciiTheme="minorHAnsi" w:hAnsiTheme="minorHAnsi" w:cstheme="minorHAnsi"/>
          <w:sz w:val="21"/>
          <w:szCs w:val="21"/>
          <w:lang w:val="lt-LT"/>
        </w:rPr>
      </w:pPr>
      <w:r w:rsidRPr="00BE5538">
        <w:rPr>
          <w:rFonts w:asciiTheme="minorHAnsi" w:eastAsia="Arial" w:hAnsiTheme="minorHAnsi" w:cstheme="minorHAnsi"/>
          <w:sz w:val="21"/>
          <w:szCs w:val="21"/>
          <w:lang w:val="lt-LT"/>
        </w:rPr>
        <w:t xml:space="preserve">6.4. </w:t>
      </w:r>
      <w:r w:rsidR="008D03B2" w:rsidRPr="00BE5538">
        <w:rPr>
          <w:rFonts w:asciiTheme="minorHAnsi" w:eastAsia="Arial" w:hAnsiTheme="minorHAnsi" w:cstheme="minorHAnsi"/>
          <w:sz w:val="21"/>
          <w:szCs w:val="21"/>
          <w:lang w:val="lt-LT"/>
        </w:rPr>
        <w:t xml:space="preserve">Bendra </w:t>
      </w:r>
      <w:r w:rsidR="00BA6AB3" w:rsidRPr="00BE5538">
        <w:rPr>
          <w:rFonts w:asciiTheme="minorHAnsi" w:eastAsia="Arial" w:hAnsiTheme="minorHAnsi" w:cstheme="minorHAnsi"/>
          <w:sz w:val="21"/>
          <w:szCs w:val="21"/>
          <w:lang w:val="lt-LT"/>
        </w:rPr>
        <w:t>p</w:t>
      </w:r>
      <w:r w:rsidR="008D03B2" w:rsidRPr="00BE5538">
        <w:rPr>
          <w:rFonts w:asciiTheme="minorHAnsi" w:eastAsia="Arial" w:hAnsiTheme="minorHAnsi" w:cstheme="minorHAnsi"/>
          <w:sz w:val="21"/>
          <w:szCs w:val="21"/>
          <w:lang w:val="lt-LT"/>
        </w:rPr>
        <w:t>asiūlymo kaina</w:t>
      </w:r>
      <w:r w:rsidR="00D247A7" w:rsidRPr="00BE5538">
        <w:rPr>
          <w:rFonts w:asciiTheme="minorHAnsi" w:eastAsia="Arial" w:hAnsiTheme="minorHAnsi" w:cstheme="minorHAnsi"/>
          <w:sz w:val="21"/>
          <w:szCs w:val="21"/>
          <w:lang w:val="lt-LT"/>
        </w:rPr>
        <w:t xml:space="preserve"> </w:t>
      </w:r>
      <w:r w:rsidR="008D3752" w:rsidRPr="00BE5538">
        <w:rPr>
          <w:rFonts w:asciiTheme="minorHAnsi" w:eastAsia="Arial" w:hAnsiTheme="minorHAnsi" w:cstheme="minorHAnsi"/>
          <w:sz w:val="21"/>
          <w:szCs w:val="21"/>
          <w:lang w:val="lt-LT"/>
        </w:rPr>
        <w:t>(</w:t>
      </w:r>
      <w:r w:rsidR="00D247A7" w:rsidRPr="00BE5538">
        <w:rPr>
          <w:rFonts w:asciiTheme="minorHAnsi" w:eastAsia="Arial" w:hAnsiTheme="minorHAnsi" w:cstheme="minorHAnsi"/>
          <w:sz w:val="21"/>
          <w:szCs w:val="21"/>
          <w:lang w:val="lt-LT"/>
        </w:rPr>
        <w:t>sąnaudos</w:t>
      </w:r>
      <w:r w:rsidR="008D3752" w:rsidRPr="00BE5538">
        <w:rPr>
          <w:rFonts w:asciiTheme="minorHAnsi" w:eastAsia="Arial" w:hAnsiTheme="minorHAnsi" w:cstheme="minorHAnsi"/>
          <w:sz w:val="21"/>
          <w:szCs w:val="21"/>
          <w:lang w:val="lt-LT"/>
        </w:rPr>
        <w:t>)</w:t>
      </w:r>
      <w:r w:rsidR="00D247A7" w:rsidRPr="00BE5538">
        <w:rPr>
          <w:rFonts w:asciiTheme="minorHAnsi" w:eastAsia="Arial" w:hAnsiTheme="minorHAnsi" w:cstheme="minorHAnsi"/>
          <w:sz w:val="21"/>
          <w:szCs w:val="21"/>
          <w:lang w:val="lt-LT"/>
        </w:rPr>
        <w:t xml:space="preserve"> </w:t>
      </w:r>
      <w:r w:rsidR="008D3752" w:rsidRPr="00BE5538">
        <w:rPr>
          <w:rFonts w:asciiTheme="minorHAnsi" w:eastAsia="Arial" w:hAnsiTheme="minorHAnsi" w:cstheme="minorHAnsi"/>
          <w:sz w:val="21"/>
          <w:szCs w:val="21"/>
          <w:lang w:val="lt-LT"/>
        </w:rPr>
        <w:t xml:space="preserve">su PVM </w:t>
      </w:r>
      <w:r w:rsidR="000B049C" w:rsidRPr="00BE5538">
        <w:rPr>
          <w:rFonts w:asciiTheme="minorHAnsi" w:eastAsia="Arial" w:hAnsiTheme="minorHAnsi" w:cstheme="minorHAnsi"/>
          <w:sz w:val="21"/>
          <w:szCs w:val="21"/>
          <w:lang w:val="lt-LT"/>
        </w:rPr>
        <w:t xml:space="preserve"> turi būti nurodoma </w:t>
      </w:r>
      <w:r w:rsidR="00D247A7" w:rsidRPr="00BE5538">
        <w:rPr>
          <w:rFonts w:asciiTheme="minorHAnsi" w:eastAsia="Arial" w:hAnsiTheme="minorHAnsi" w:cstheme="minorHAnsi"/>
          <w:sz w:val="21"/>
          <w:szCs w:val="21"/>
          <w:lang w:val="lt-LT"/>
        </w:rPr>
        <w:t xml:space="preserve">dviejų skaičių po kablelio tikslumu. </w:t>
      </w:r>
      <w:r w:rsidR="00B75F6D" w:rsidRPr="00BE5538">
        <w:rPr>
          <w:rFonts w:asciiTheme="minorHAnsi" w:eastAsia="Arial" w:hAnsiTheme="minorHAnsi" w:cstheme="minorHAnsi"/>
          <w:sz w:val="21"/>
          <w:szCs w:val="21"/>
          <w:lang w:val="lt-LT"/>
        </w:rPr>
        <w:t xml:space="preserve">Šią kainą sudarančios kainos sudedamosios dalys ar įkainiai gali būti išreikštos neribojant skaičių po kablelio kiekio. </w:t>
      </w:r>
    </w:p>
    <w:p w14:paraId="22059CDA" w14:textId="6B0E5E86" w:rsidR="003A0EC0" w:rsidRPr="00BE5538" w:rsidRDefault="004F4852" w:rsidP="00F96D8E">
      <w:pPr>
        <w:pStyle w:val="Sraopastraipa"/>
        <w:spacing w:after="0" w:line="240" w:lineRule="auto"/>
        <w:ind w:left="0" w:firstLine="709"/>
        <w:jc w:val="both"/>
        <w:rPr>
          <w:rFonts w:cstheme="minorHAnsi"/>
        </w:rPr>
      </w:pPr>
      <w:r w:rsidRPr="00BE5538">
        <w:rPr>
          <w:rFonts w:eastAsia="Arial" w:cstheme="minorHAnsi"/>
        </w:rPr>
        <w:t xml:space="preserve">6.5. </w:t>
      </w:r>
      <w:r w:rsidR="003A0EC0" w:rsidRPr="00BE5538">
        <w:rPr>
          <w:rFonts w:eastAsia="Arial" w:cstheme="minorHAnsi"/>
        </w:rPr>
        <w:t xml:space="preserve">Tiekėjų </w:t>
      </w:r>
      <w:r w:rsidR="00A217B2" w:rsidRPr="00BE5538">
        <w:rPr>
          <w:rFonts w:eastAsia="Arial" w:cstheme="minorHAnsi"/>
        </w:rPr>
        <w:t>p</w:t>
      </w:r>
      <w:r w:rsidR="003A0EC0" w:rsidRPr="00BE5538">
        <w:rPr>
          <w:rFonts w:eastAsia="Arial" w:cstheme="minorHAnsi"/>
        </w:rPr>
        <w:t xml:space="preserve">asiūlymuose nurodytos kainos bus vertinamos </w:t>
      </w:r>
      <w:r w:rsidR="003A0EC0" w:rsidRPr="00BE5538">
        <w:rPr>
          <w:rFonts w:cstheme="minorHAnsi"/>
        </w:rPr>
        <w:t>ir lyginamos su visais mokesčiais, įskaitant PVM</w:t>
      </w:r>
      <w:r w:rsidR="006E3394" w:rsidRPr="00BE5538">
        <w:rPr>
          <w:rFonts w:cstheme="minorHAnsi"/>
        </w:rPr>
        <w:t>.</w:t>
      </w:r>
      <w:r w:rsidR="003A0EC0" w:rsidRPr="00BE5538">
        <w:rPr>
          <w:rFonts w:cstheme="minorHAnsi"/>
        </w:rPr>
        <w:t xml:space="preserve"> </w:t>
      </w:r>
    </w:p>
    <w:p w14:paraId="7A15AE0A" w14:textId="1BFB8AC4" w:rsidR="00EE1C85" w:rsidRPr="00F81DA8" w:rsidRDefault="004F4852" w:rsidP="004F4852">
      <w:pPr>
        <w:pStyle w:val="Antrat1"/>
        <w:tabs>
          <w:tab w:val="left" w:pos="709"/>
        </w:tabs>
        <w:ind w:left="504"/>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9836782"/>
      <w:bookmarkEnd w:id="19"/>
      <w:bookmarkEnd w:id="20"/>
      <w:bookmarkEnd w:id="21"/>
      <w:bookmarkEnd w:id="22"/>
      <w:bookmarkEnd w:id="23"/>
      <w:r w:rsidRPr="00F81DA8">
        <w:rPr>
          <w:rFonts w:asciiTheme="minorHAnsi" w:hAnsiTheme="minorHAnsi" w:cstheme="minorHAnsi"/>
        </w:rPr>
        <w:t xml:space="preserve">7. </w:t>
      </w:r>
      <w:r w:rsidR="00EE1C85" w:rsidRPr="00F81DA8">
        <w:rPr>
          <w:rFonts w:asciiTheme="minorHAnsi" w:hAnsiTheme="minorHAnsi" w:cstheme="minorHAnsi"/>
        </w:rPr>
        <w:t>Pasiūlymo galiojimo užtikrinimas</w:t>
      </w:r>
      <w:bookmarkEnd w:id="24"/>
      <w:bookmarkEnd w:id="25"/>
      <w:bookmarkEnd w:id="26"/>
    </w:p>
    <w:p w14:paraId="3FBF0BEF" w14:textId="65BE6231" w:rsidR="004F4852" w:rsidRPr="00BE5538" w:rsidRDefault="00655F17" w:rsidP="004F4852">
      <w:pPr>
        <w:spacing w:after="0" w:line="240" w:lineRule="auto"/>
        <w:ind w:firstLine="567"/>
        <w:jc w:val="both"/>
        <w:rPr>
          <w:sz w:val="21"/>
          <w:szCs w:val="21"/>
          <w:lang w:val="lt-LT"/>
        </w:rPr>
      </w:pPr>
      <w:r w:rsidRPr="00BE5538">
        <w:rPr>
          <w:sz w:val="21"/>
          <w:szCs w:val="21"/>
          <w:lang w:val="lt-LT"/>
        </w:rPr>
        <w:t xml:space="preserve">7.1.  </w:t>
      </w:r>
      <w:r w:rsidR="004F4852" w:rsidRPr="00BE5538">
        <w:rPr>
          <w:sz w:val="21"/>
          <w:szCs w:val="21"/>
          <w:lang w:val="lt-LT"/>
        </w:rPr>
        <w:t xml:space="preserve">Tiekėjas privalo užtikrinti savo pasiūlymo galiojimą ne mažesne </w:t>
      </w:r>
      <w:r w:rsidR="004F4852" w:rsidRPr="00C436AE">
        <w:rPr>
          <w:sz w:val="21"/>
          <w:szCs w:val="21"/>
          <w:lang w:val="lt-LT"/>
        </w:rPr>
        <w:t xml:space="preserve">kaip </w:t>
      </w:r>
      <w:r w:rsidR="00114AA3" w:rsidRPr="00C436AE">
        <w:rPr>
          <w:sz w:val="21"/>
          <w:szCs w:val="21"/>
          <w:lang w:val="lt-LT"/>
        </w:rPr>
        <w:t>1</w:t>
      </w:r>
      <w:r w:rsidR="00BD5E55">
        <w:rPr>
          <w:sz w:val="21"/>
          <w:szCs w:val="21"/>
          <w:lang w:val="lt-LT"/>
        </w:rPr>
        <w:t>5</w:t>
      </w:r>
      <w:r w:rsidR="008E0E04" w:rsidRPr="00C436AE">
        <w:rPr>
          <w:sz w:val="21"/>
          <w:szCs w:val="21"/>
          <w:lang w:val="lt-LT"/>
        </w:rPr>
        <w:t>000,00 Eur sum</w:t>
      </w:r>
      <w:r w:rsidR="006B0E6C" w:rsidRPr="00C436AE">
        <w:rPr>
          <w:sz w:val="21"/>
          <w:szCs w:val="21"/>
          <w:lang w:val="lt-LT"/>
        </w:rPr>
        <w:t>a</w:t>
      </w:r>
      <w:r w:rsidR="008E0E04" w:rsidRPr="00C436AE">
        <w:rPr>
          <w:sz w:val="21"/>
          <w:szCs w:val="21"/>
          <w:lang w:val="lt-LT"/>
        </w:rPr>
        <w:t xml:space="preserve"> pateikdamas banko garantiją</w:t>
      </w:r>
      <w:r w:rsidR="004F4852" w:rsidRPr="00C436AE">
        <w:rPr>
          <w:sz w:val="21"/>
          <w:szCs w:val="21"/>
          <w:lang w:val="lt-LT"/>
        </w:rPr>
        <w:t xml:space="preserve">. </w:t>
      </w:r>
      <w:r w:rsidR="00EE7976" w:rsidRPr="00C436AE">
        <w:rPr>
          <w:sz w:val="21"/>
          <w:szCs w:val="21"/>
          <w:lang w:val="lt-LT"/>
        </w:rPr>
        <w:t>Pasiūlymo galiojimo užtikrinimo dokumentas turi būti pateiktas CVP IS priemonėmis</w:t>
      </w:r>
      <w:r w:rsidR="00EE7976" w:rsidRPr="009C0FAA">
        <w:rPr>
          <w:sz w:val="21"/>
          <w:szCs w:val="21"/>
          <w:lang w:val="lt-LT"/>
        </w:rPr>
        <w:t>. Pasiūlymo galiojimą</w:t>
      </w:r>
      <w:r w:rsidR="00EE7976" w:rsidRPr="00BE5538">
        <w:rPr>
          <w:sz w:val="21"/>
          <w:szCs w:val="21"/>
          <w:lang w:val="lt-LT"/>
        </w:rPr>
        <w:t xml:space="preserve"> užtikrinančio dokumento originalas turi būti patvirtintas jį išdavusio asmens kvalifikuotu elektroniniu parašu, jį pridedant („prisegant“) CVP IS pasiūlymo lango eilutėje „Prisegti dokumentai“.</w:t>
      </w:r>
      <w:r w:rsidR="00CF597B" w:rsidRPr="00BE5538">
        <w:rPr>
          <w:sz w:val="21"/>
          <w:szCs w:val="21"/>
          <w:lang w:val="lt-LT"/>
        </w:rPr>
        <w:t xml:space="preserve"> Pasiūlymo galiojimo užtikrinimui skirtos sumos išmokėjimo sąlygos ir tvarka: garantiją suteikęs bankas įsipareigoja neatšaukiamai per 10 (dešimt) darbo dienų sumokėti Perkančiajai organizacijai garantijoje nurodytą pinigų sumą, gavus Perkančiosios organizacijos pirmą rašytinį reikalavimą nereikalaudama, kad Perkančioji organizacija savo reikalavimą pagrįstų, su sąlyga, kad Perkančioji organizacija pažymės, jog reikalaujama suma priklauso nuo vienos iš 7.2 punkte nurodytų sąlygų, įvardindama šią sąlygą. Pasiūlymo galiojimo užtikrinimas turi būti besąlyginis ir neatšaukiamas.</w:t>
      </w:r>
    </w:p>
    <w:p w14:paraId="2335593C" w14:textId="77777777" w:rsidR="00CF597B" w:rsidRPr="00BE5538" w:rsidRDefault="004F4852" w:rsidP="00CF597B">
      <w:pPr>
        <w:spacing w:after="0" w:line="240" w:lineRule="auto"/>
        <w:ind w:firstLine="567"/>
        <w:jc w:val="both"/>
        <w:rPr>
          <w:sz w:val="21"/>
          <w:szCs w:val="21"/>
          <w:lang w:val="lt-LT"/>
        </w:rPr>
      </w:pPr>
      <w:r w:rsidRPr="00BE5538">
        <w:rPr>
          <w:sz w:val="21"/>
          <w:szCs w:val="21"/>
          <w:lang w:val="lt-LT"/>
        </w:rPr>
        <w:t xml:space="preserve">7.2. </w:t>
      </w:r>
      <w:r w:rsidR="00CF597B" w:rsidRPr="00BE5538">
        <w:rPr>
          <w:sz w:val="21"/>
          <w:szCs w:val="21"/>
          <w:lang w:val="lt-LT"/>
        </w:rPr>
        <w:t>Dalyvis netenka pasiūlymo galiojimo užtikrinimo esant bent vienai šių sąlygų:</w:t>
      </w:r>
    </w:p>
    <w:p w14:paraId="50AD218C" w14:textId="62EA9FD9" w:rsidR="00CF597B" w:rsidRPr="00BE5538" w:rsidRDefault="00CF597B" w:rsidP="00CF597B">
      <w:pPr>
        <w:spacing w:after="0" w:line="240" w:lineRule="auto"/>
        <w:ind w:firstLine="567"/>
        <w:jc w:val="both"/>
        <w:rPr>
          <w:sz w:val="21"/>
          <w:szCs w:val="21"/>
          <w:lang w:val="lt-LT"/>
        </w:rPr>
      </w:pPr>
      <w:r w:rsidRPr="00BE5538">
        <w:rPr>
          <w:sz w:val="21"/>
          <w:szCs w:val="21"/>
          <w:lang w:val="lt-LT"/>
        </w:rPr>
        <w:t>7.2.1. atsisako pasiūlymo arba jo dalies (pasiūlyme nurodyto pirkimo objekto, jo kiekio (apimties), siūlomų kainų, tiekimo ar mokėjimo terminų, kitų pasiūlyme nurodytų sąlygų), nors pasiūlymo galiojimo terminas dar nebus pasibaigęs;</w:t>
      </w:r>
    </w:p>
    <w:p w14:paraId="1CECCE08" w14:textId="0AA19A2A" w:rsidR="00CF597B" w:rsidRPr="00BE5538" w:rsidRDefault="00CF597B" w:rsidP="00CF597B">
      <w:pPr>
        <w:spacing w:after="0" w:line="240" w:lineRule="auto"/>
        <w:ind w:firstLine="567"/>
        <w:jc w:val="both"/>
        <w:rPr>
          <w:sz w:val="21"/>
          <w:szCs w:val="21"/>
          <w:lang w:val="lt-LT"/>
        </w:rPr>
      </w:pPr>
      <w:r w:rsidRPr="00BE5538">
        <w:rPr>
          <w:sz w:val="21"/>
          <w:szCs w:val="21"/>
          <w:lang w:val="lt-LT"/>
        </w:rPr>
        <w:t>7.2.2. laimėjęs viešąjį pirkimą atsisako pasirašyti pirkimo sutartį pagal pirkimo dokumentuose pateiktą sutarties projektą. Jei per garantijos/laidavimo rašto gavėjo nurodytą laiką jis nepasirašo sutarties, laikoma, kad atsisakė pasirašyti sutartį;</w:t>
      </w:r>
    </w:p>
    <w:p w14:paraId="43A8B809" w14:textId="52D453C0" w:rsidR="00CF597B" w:rsidRPr="00BE5538" w:rsidRDefault="00CF597B" w:rsidP="00CF597B">
      <w:pPr>
        <w:spacing w:after="0" w:line="240" w:lineRule="auto"/>
        <w:ind w:firstLine="567"/>
        <w:jc w:val="both"/>
        <w:rPr>
          <w:sz w:val="21"/>
          <w:szCs w:val="21"/>
          <w:lang w:val="lt-LT"/>
        </w:rPr>
      </w:pPr>
      <w:r w:rsidRPr="00BE5538">
        <w:rPr>
          <w:sz w:val="21"/>
          <w:szCs w:val="21"/>
          <w:lang w:val="lt-LT"/>
        </w:rPr>
        <w:t>7.2.3. laimėjęs viešąjį pirkimą per nustatytą terminą nepateikia sutarties sąlygų įvykdymo garantijos/laidavimo rašto pirkimo dokumentuose nurodytomis sąlygomis.</w:t>
      </w:r>
    </w:p>
    <w:p w14:paraId="7A9E1DDA" w14:textId="34F771E9" w:rsidR="00CF597B" w:rsidRPr="00BE5538" w:rsidRDefault="00CF597B" w:rsidP="00CF597B">
      <w:pPr>
        <w:spacing w:after="0" w:line="240" w:lineRule="auto"/>
        <w:ind w:firstLine="567"/>
        <w:jc w:val="both"/>
        <w:rPr>
          <w:rFonts w:cstheme="minorHAnsi"/>
          <w:sz w:val="21"/>
          <w:szCs w:val="21"/>
          <w:lang w:val="lt-LT"/>
        </w:rPr>
      </w:pPr>
      <w:r w:rsidRPr="00BE5538">
        <w:rPr>
          <w:sz w:val="21"/>
          <w:szCs w:val="21"/>
          <w:lang w:val="lt-LT"/>
        </w:rPr>
        <w:t>7.2.4. dalyvis,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w:t>
      </w:r>
    </w:p>
    <w:p w14:paraId="6B9B6F75" w14:textId="6E5803C1" w:rsidR="00000B56" w:rsidRPr="00BE5538" w:rsidRDefault="004F4852" w:rsidP="004F4852">
      <w:pPr>
        <w:spacing w:after="0" w:line="240" w:lineRule="auto"/>
        <w:ind w:firstLine="540"/>
        <w:jc w:val="both"/>
        <w:rPr>
          <w:sz w:val="21"/>
          <w:szCs w:val="21"/>
          <w:lang w:val="lt-LT"/>
        </w:rPr>
      </w:pPr>
      <w:r w:rsidRPr="00BE5538">
        <w:rPr>
          <w:sz w:val="21"/>
          <w:szCs w:val="21"/>
          <w:lang w:val="lt-LT"/>
        </w:rPr>
        <w:t xml:space="preserve">7.3. </w:t>
      </w:r>
      <w:r w:rsidR="00000B56" w:rsidRPr="00BE5538">
        <w:rPr>
          <w:sz w:val="21"/>
          <w:szCs w:val="21"/>
          <w:lang w:val="lt-LT"/>
        </w:rPr>
        <w:t xml:space="preserve">Prieš pateikdamas užtikrinimą patvirtinantį dokumentą, </w:t>
      </w:r>
      <w:r w:rsidR="00142759" w:rsidRPr="00BE5538">
        <w:rPr>
          <w:sz w:val="21"/>
          <w:szCs w:val="21"/>
          <w:lang w:val="lt-LT"/>
        </w:rPr>
        <w:t>d</w:t>
      </w:r>
      <w:r w:rsidR="00000B56" w:rsidRPr="00BE5538">
        <w:rPr>
          <w:sz w:val="21"/>
          <w:szCs w:val="21"/>
          <w:lang w:val="lt-LT"/>
        </w:rPr>
        <w:t xml:space="preserve">alyvis gali prašyti </w:t>
      </w:r>
      <w:r w:rsidR="00142759" w:rsidRPr="00BE5538">
        <w:rPr>
          <w:sz w:val="21"/>
          <w:szCs w:val="21"/>
          <w:lang w:val="lt-LT"/>
        </w:rPr>
        <w:t>perkančiosios organizacijos</w:t>
      </w:r>
      <w:r w:rsidR="00000B56" w:rsidRPr="00BE5538">
        <w:rPr>
          <w:sz w:val="21"/>
          <w:szCs w:val="21"/>
          <w:lang w:val="lt-LT"/>
        </w:rPr>
        <w:t xml:space="preserve"> patvirtinti, kad ji sutinka priimti jo siūlomą užtikrinimą patvirtinantį dokumentą. Tokiu atveju  </w:t>
      </w:r>
      <w:r w:rsidR="001F6777" w:rsidRPr="00BE5538">
        <w:rPr>
          <w:sz w:val="21"/>
          <w:szCs w:val="21"/>
          <w:lang w:val="lt-LT"/>
        </w:rPr>
        <w:t>perkančioji organizacija</w:t>
      </w:r>
      <w:r w:rsidR="00000B56" w:rsidRPr="00BE5538">
        <w:rPr>
          <w:sz w:val="21"/>
          <w:szCs w:val="21"/>
          <w:lang w:val="lt-LT"/>
        </w:rPr>
        <w:t xml:space="preserve"> atsako </w:t>
      </w:r>
      <w:r w:rsidR="001F6777" w:rsidRPr="00BE5538">
        <w:rPr>
          <w:sz w:val="21"/>
          <w:szCs w:val="21"/>
          <w:lang w:val="lt-LT"/>
        </w:rPr>
        <w:t>d</w:t>
      </w:r>
      <w:r w:rsidR="00000B56" w:rsidRPr="00BE5538">
        <w:rPr>
          <w:sz w:val="21"/>
          <w:szCs w:val="21"/>
          <w:lang w:val="lt-LT"/>
        </w:rPr>
        <w:t xml:space="preserve">alyviui ne vėliau kaip </w:t>
      </w:r>
      <w:r w:rsidR="5F4B7FAB" w:rsidRPr="00BE5538">
        <w:rPr>
          <w:sz w:val="21"/>
          <w:szCs w:val="21"/>
          <w:lang w:val="lt-LT"/>
        </w:rPr>
        <w:t xml:space="preserve">per </w:t>
      </w:r>
      <w:r w:rsidR="009706D5" w:rsidRPr="00BE5538">
        <w:rPr>
          <w:sz w:val="21"/>
          <w:szCs w:val="21"/>
          <w:lang w:val="lt-LT"/>
        </w:rPr>
        <w:t>speciali</w:t>
      </w:r>
      <w:r w:rsidR="00DD37E7" w:rsidRPr="00BE5538">
        <w:rPr>
          <w:sz w:val="21"/>
          <w:szCs w:val="21"/>
          <w:lang w:val="lt-LT"/>
        </w:rPr>
        <w:t>ųjų</w:t>
      </w:r>
      <w:r w:rsidR="009706D5" w:rsidRPr="00BE5538">
        <w:rPr>
          <w:sz w:val="21"/>
          <w:szCs w:val="21"/>
          <w:lang w:val="lt-LT"/>
        </w:rPr>
        <w:t xml:space="preserve"> </w:t>
      </w:r>
      <w:r w:rsidR="006448B8" w:rsidRPr="00BE5538">
        <w:rPr>
          <w:sz w:val="21"/>
          <w:szCs w:val="21"/>
          <w:lang w:val="lt-LT"/>
        </w:rPr>
        <w:t>p</w:t>
      </w:r>
      <w:r w:rsidR="00551FA7" w:rsidRPr="00BE5538">
        <w:rPr>
          <w:sz w:val="21"/>
          <w:szCs w:val="21"/>
          <w:lang w:val="lt-LT"/>
        </w:rPr>
        <w:t xml:space="preserve">irkimo </w:t>
      </w:r>
      <w:r w:rsidR="00000B56" w:rsidRPr="00BE5538">
        <w:rPr>
          <w:sz w:val="21"/>
          <w:szCs w:val="21"/>
          <w:lang w:val="lt-LT"/>
        </w:rPr>
        <w:t>sąlygų</w:t>
      </w:r>
      <w:r w:rsidR="006448B8" w:rsidRPr="00BE5538">
        <w:rPr>
          <w:sz w:val="21"/>
          <w:szCs w:val="21"/>
          <w:lang w:val="lt-LT"/>
        </w:rPr>
        <w:t xml:space="preserve"> </w:t>
      </w:r>
      <w:r w:rsidRPr="00BE5538">
        <w:rPr>
          <w:sz w:val="21"/>
          <w:szCs w:val="21"/>
          <w:lang w:val="lt-LT"/>
        </w:rPr>
        <w:t>1</w:t>
      </w:r>
      <w:r w:rsidR="00000B56" w:rsidRPr="00BE5538">
        <w:rPr>
          <w:sz w:val="21"/>
          <w:szCs w:val="21"/>
          <w:lang w:val="lt-LT"/>
        </w:rPr>
        <w:t xml:space="preserve"> </w:t>
      </w:r>
      <w:r w:rsidR="00DD37E7" w:rsidRPr="00BE5538">
        <w:rPr>
          <w:sz w:val="21"/>
          <w:szCs w:val="21"/>
          <w:lang w:val="lt-LT"/>
        </w:rPr>
        <w:t xml:space="preserve">priede </w:t>
      </w:r>
      <w:r w:rsidR="00000B56" w:rsidRPr="00BE5538">
        <w:rPr>
          <w:sz w:val="21"/>
          <w:szCs w:val="21"/>
          <w:lang w:val="lt-LT"/>
        </w:rPr>
        <w:t xml:space="preserve">nustatytą terminą. Šis patvirtinimas iš </w:t>
      </w:r>
      <w:r w:rsidR="001F6777" w:rsidRPr="00BE5538">
        <w:rPr>
          <w:sz w:val="21"/>
          <w:szCs w:val="21"/>
          <w:lang w:val="lt-LT"/>
        </w:rPr>
        <w:t>perkančiosios organizacijos</w:t>
      </w:r>
      <w:r w:rsidR="00000B56" w:rsidRPr="00BE5538">
        <w:rPr>
          <w:sz w:val="21"/>
          <w:szCs w:val="21"/>
          <w:lang w:val="lt-LT"/>
        </w:rPr>
        <w:t xml:space="preserve"> neatima teisės atmesti </w:t>
      </w:r>
      <w:r w:rsidR="00CC3078" w:rsidRPr="00BE5538">
        <w:rPr>
          <w:sz w:val="21"/>
          <w:szCs w:val="21"/>
          <w:lang w:val="lt-LT"/>
        </w:rPr>
        <w:t>p</w:t>
      </w:r>
      <w:r w:rsidR="00000B56" w:rsidRPr="00BE5538">
        <w:rPr>
          <w:sz w:val="21"/>
          <w:szCs w:val="21"/>
          <w:lang w:val="lt-LT"/>
        </w:rPr>
        <w:t xml:space="preserve">asiūlymo galiojimo užtikrinimo gavus informacijos, kad </w:t>
      </w:r>
      <w:r w:rsidR="00CC3078" w:rsidRPr="00BE5538">
        <w:rPr>
          <w:sz w:val="21"/>
          <w:szCs w:val="21"/>
          <w:lang w:val="lt-LT"/>
        </w:rPr>
        <w:t>p</w:t>
      </w:r>
      <w:r w:rsidR="00000B56" w:rsidRPr="00BE5538">
        <w:rPr>
          <w:sz w:val="21"/>
          <w:szCs w:val="21"/>
          <w:lang w:val="lt-LT"/>
        </w:rPr>
        <w:t xml:space="preserve">asiūlymo galiojimą užtikrinantis ūkio subjektas tapo nemokus ar neįvykdė įsipareigojimų  </w:t>
      </w:r>
      <w:r w:rsidR="001F6777" w:rsidRPr="00BE5538">
        <w:rPr>
          <w:sz w:val="21"/>
          <w:szCs w:val="21"/>
          <w:lang w:val="lt-LT"/>
        </w:rPr>
        <w:t>perkančiajai organizacijai</w:t>
      </w:r>
      <w:r w:rsidR="00000B56" w:rsidRPr="00BE5538">
        <w:rPr>
          <w:sz w:val="21"/>
          <w:szCs w:val="21"/>
          <w:lang w:val="lt-LT"/>
        </w:rPr>
        <w:t xml:space="preserve">  arba kitiems ūkio subjektams, ar netinkamai juos vykdė.</w:t>
      </w:r>
    </w:p>
    <w:p w14:paraId="450FD197" w14:textId="61424C76" w:rsidR="00000B56" w:rsidRPr="00BE5538" w:rsidRDefault="004F4852" w:rsidP="004F4852">
      <w:pPr>
        <w:spacing w:after="0" w:line="240" w:lineRule="auto"/>
        <w:ind w:firstLine="540"/>
        <w:jc w:val="both"/>
        <w:rPr>
          <w:rFonts w:cstheme="minorHAnsi"/>
          <w:sz w:val="21"/>
          <w:szCs w:val="21"/>
          <w:lang w:val="lt-LT"/>
        </w:rPr>
      </w:pPr>
      <w:r w:rsidRPr="00BE5538">
        <w:rPr>
          <w:rFonts w:cstheme="minorHAnsi"/>
          <w:sz w:val="21"/>
          <w:szCs w:val="21"/>
          <w:lang w:val="lt-LT"/>
        </w:rPr>
        <w:t xml:space="preserve">7.4. </w:t>
      </w:r>
      <w:r w:rsidR="001F6777" w:rsidRPr="00BE5538">
        <w:rPr>
          <w:rFonts w:cstheme="minorHAnsi"/>
          <w:sz w:val="21"/>
          <w:szCs w:val="21"/>
          <w:lang w:val="lt-LT"/>
        </w:rPr>
        <w:t>Perkančioji o</w:t>
      </w:r>
      <w:r w:rsidR="00A524F1" w:rsidRPr="00BE5538">
        <w:rPr>
          <w:rFonts w:cstheme="minorHAnsi"/>
          <w:sz w:val="21"/>
          <w:szCs w:val="21"/>
          <w:lang w:val="lt-LT"/>
        </w:rPr>
        <w:t>rganizacija</w:t>
      </w:r>
      <w:r w:rsidR="00000B56" w:rsidRPr="00BE5538">
        <w:rPr>
          <w:rFonts w:cstheme="minorHAnsi"/>
          <w:sz w:val="21"/>
          <w:szCs w:val="21"/>
          <w:lang w:val="lt-LT"/>
        </w:rPr>
        <w:t xml:space="preserve"> gali prašyti </w:t>
      </w:r>
      <w:r w:rsidR="00A524F1" w:rsidRPr="00BE5538">
        <w:rPr>
          <w:rFonts w:cstheme="minorHAnsi"/>
          <w:sz w:val="21"/>
          <w:szCs w:val="21"/>
          <w:lang w:val="lt-LT"/>
        </w:rPr>
        <w:t>d</w:t>
      </w:r>
      <w:r w:rsidR="00000B56" w:rsidRPr="00BE5538">
        <w:rPr>
          <w:rFonts w:cstheme="minorHAnsi"/>
          <w:sz w:val="21"/>
          <w:szCs w:val="21"/>
          <w:lang w:val="lt-LT"/>
        </w:rPr>
        <w:t xml:space="preserve">alyvius pratęsti </w:t>
      </w:r>
      <w:r w:rsidR="00A524F1" w:rsidRPr="00BE5538">
        <w:rPr>
          <w:rFonts w:cstheme="minorHAnsi"/>
          <w:sz w:val="21"/>
          <w:szCs w:val="21"/>
          <w:lang w:val="lt-LT"/>
        </w:rPr>
        <w:t>p</w:t>
      </w:r>
      <w:r w:rsidR="00000B56" w:rsidRPr="00BE5538">
        <w:rPr>
          <w:rFonts w:cstheme="minorHAnsi"/>
          <w:sz w:val="21"/>
          <w:szCs w:val="21"/>
          <w:lang w:val="lt-LT"/>
        </w:rPr>
        <w:t>asiūlymo galiojimo užtikrinimo laiką iki konkrečiai nurodytos datos.</w:t>
      </w:r>
    </w:p>
    <w:p w14:paraId="0AE871E3" w14:textId="02AEF681" w:rsidR="00000B56" w:rsidRPr="00BE5538" w:rsidRDefault="004F4852" w:rsidP="004F4852">
      <w:pPr>
        <w:spacing w:after="0" w:line="240" w:lineRule="auto"/>
        <w:ind w:firstLine="540"/>
        <w:jc w:val="both"/>
        <w:rPr>
          <w:rFonts w:cstheme="minorHAnsi"/>
          <w:sz w:val="21"/>
          <w:szCs w:val="21"/>
          <w:lang w:val="lt-LT"/>
        </w:rPr>
      </w:pPr>
      <w:r w:rsidRPr="00BE5538">
        <w:rPr>
          <w:rFonts w:cstheme="minorHAnsi"/>
          <w:sz w:val="21"/>
          <w:szCs w:val="21"/>
          <w:lang w:val="lt-LT"/>
        </w:rPr>
        <w:t xml:space="preserve">7.5. </w:t>
      </w:r>
      <w:r w:rsidR="00000B56" w:rsidRPr="00BE5538">
        <w:rPr>
          <w:rFonts w:cstheme="minorHAnsi"/>
          <w:sz w:val="21"/>
          <w:szCs w:val="21"/>
          <w:lang w:val="lt-LT"/>
        </w:rPr>
        <w:t xml:space="preserve">Pasiūlymo galiojimo užtikrinimas </w:t>
      </w:r>
      <w:r w:rsidR="00A524F1" w:rsidRPr="00BE5538">
        <w:rPr>
          <w:rFonts w:cstheme="minorHAnsi"/>
          <w:sz w:val="21"/>
          <w:szCs w:val="21"/>
          <w:lang w:val="lt-LT"/>
        </w:rPr>
        <w:t>d</w:t>
      </w:r>
      <w:r w:rsidR="00000B56" w:rsidRPr="00BE5538">
        <w:rPr>
          <w:rFonts w:cstheme="minorHAnsi"/>
          <w:sz w:val="21"/>
          <w:szCs w:val="21"/>
          <w:lang w:val="lt-LT"/>
        </w:rPr>
        <w:t xml:space="preserve">alyviui grąžinamas (arba atsisakoma teisių į jį) per </w:t>
      </w:r>
      <w:r w:rsidR="0013610E" w:rsidRPr="00BE5538">
        <w:rPr>
          <w:rFonts w:cstheme="minorHAnsi"/>
          <w:sz w:val="21"/>
          <w:szCs w:val="21"/>
          <w:lang w:val="lt-LT"/>
        </w:rPr>
        <w:t xml:space="preserve">specialiųjų </w:t>
      </w:r>
      <w:r w:rsidR="00CC3078" w:rsidRPr="00BE5538">
        <w:rPr>
          <w:rFonts w:cstheme="minorHAnsi"/>
          <w:sz w:val="21"/>
          <w:szCs w:val="21"/>
          <w:lang w:val="lt-LT"/>
        </w:rPr>
        <w:t>p</w:t>
      </w:r>
      <w:r w:rsidR="00D17945" w:rsidRPr="00BE5538">
        <w:rPr>
          <w:rFonts w:cstheme="minorHAnsi"/>
          <w:sz w:val="21"/>
          <w:szCs w:val="21"/>
          <w:shd w:val="clear" w:color="auto" w:fill="FFFFFF"/>
          <w:lang w:val="lt-LT"/>
        </w:rPr>
        <w:t>irkimo</w:t>
      </w:r>
      <w:r w:rsidR="00000B56" w:rsidRPr="00BE5538">
        <w:rPr>
          <w:rFonts w:cstheme="minorHAnsi"/>
          <w:sz w:val="21"/>
          <w:szCs w:val="21"/>
          <w:shd w:val="clear" w:color="auto" w:fill="FFFFFF"/>
          <w:lang w:val="lt-LT"/>
        </w:rPr>
        <w:t xml:space="preserve"> sąlygų priede </w:t>
      </w:r>
      <w:r w:rsidRPr="00BE5538">
        <w:rPr>
          <w:rFonts w:cstheme="minorHAnsi"/>
          <w:sz w:val="21"/>
          <w:szCs w:val="21"/>
          <w:shd w:val="clear" w:color="auto" w:fill="FFFFFF"/>
          <w:lang w:val="lt-LT"/>
        </w:rPr>
        <w:t>1</w:t>
      </w:r>
      <w:r w:rsidR="00000B56" w:rsidRPr="00BE5538">
        <w:rPr>
          <w:rFonts w:cstheme="minorHAnsi"/>
          <w:sz w:val="21"/>
          <w:szCs w:val="21"/>
          <w:shd w:val="clear" w:color="auto" w:fill="FFFFFF"/>
          <w:lang w:val="lt-LT"/>
        </w:rPr>
        <w:t xml:space="preserve"> </w:t>
      </w:r>
      <w:r w:rsidR="00000B56" w:rsidRPr="00BE5538">
        <w:rPr>
          <w:rFonts w:cstheme="minorHAnsi"/>
          <w:sz w:val="21"/>
          <w:szCs w:val="21"/>
          <w:lang w:val="lt-LT"/>
        </w:rPr>
        <w:t>nustatytą terminą įvykus bent vienai iš šių sąlygų:</w:t>
      </w:r>
    </w:p>
    <w:p w14:paraId="1265D7C0" w14:textId="0FF7D7D4" w:rsidR="00000B56" w:rsidRPr="00BE5538" w:rsidRDefault="004F4852" w:rsidP="004F4852">
      <w:pPr>
        <w:spacing w:after="0" w:line="240" w:lineRule="auto"/>
        <w:ind w:firstLine="540"/>
        <w:jc w:val="both"/>
        <w:rPr>
          <w:rFonts w:cstheme="minorHAnsi"/>
          <w:sz w:val="21"/>
          <w:szCs w:val="21"/>
          <w:lang w:val="lt-LT"/>
        </w:rPr>
      </w:pPr>
      <w:r w:rsidRPr="00BE5538">
        <w:rPr>
          <w:rFonts w:cstheme="minorHAnsi"/>
          <w:sz w:val="21"/>
          <w:szCs w:val="21"/>
          <w:lang w:val="lt-LT"/>
        </w:rPr>
        <w:t xml:space="preserve">7.5.1. </w:t>
      </w:r>
      <w:r w:rsidR="00000B56" w:rsidRPr="00BE5538">
        <w:rPr>
          <w:rFonts w:cstheme="minorHAnsi"/>
          <w:sz w:val="21"/>
          <w:szCs w:val="21"/>
          <w:lang w:val="lt-LT"/>
        </w:rPr>
        <w:t xml:space="preserve">pasibaigia </w:t>
      </w:r>
      <w:r w:rsidR="00A524F1" w:rsidRPr="00BE5538">
        <w:rPr>
          <w:rFonts w:cstheme="minorHAnsi"/>
          <w:sz w:val="21"/>
          <w:szCs w:val="21"/>
          <w:lang w:val="lt-LT"/>
        </w:rPr>
        <w:t>p</w:t>
      </w:r>
      <w:r w:rsidR="00000B56" w:rsidRPr="00BE5538">
        <w:rPr>
          <w:rFonts w:cstheme="minorHAnsi"/>
          <w:sz w:val="21"/>
          <w:szCs w:val="21"/>
          <w:lang w:val="lt-LT"/>
        </w:rPr>
        <w:t xml:space="preserve">asiūlymų užtikrinimo galiojimo laikas ir </w:t>
      </w:r>
      <w:r w:rsidR="00A524F1" w:rsidRPr="00BE5538">
        <w:rPr>
          <w:rFonts w:cstheme="minorHAnsi"/>
          <w:sz w:val="21"/>
          <w:szCs w:val="21"/>
          <w:lang w:val="lt-LT"/>
        </w:rPr>
        <w:t>d</w:t>
      </w:r>
      <w:r w:rsidR="00000B56" w:rsidRPr="00BE5538">
        <w:rPr>
          <w:rFonts w:cstheme="minorHAnsi"/>
          <w:sz w:val="21"/>
          <w:szCs w:val="21"/>
          <w:lang w:val="lt-LT"/>
        </w:rPr>
        <w:t xml:space="preserve">alyvis jo nepratęsia ir (ar) nepateikia naujo </w:t>
      </w:r>
      <w:r w:rsidR="00A524F1" w:rsidRPr="00BE5538">
        <w:rPr>
          <w:rFonts w:cstheme="minorHAnsi"/>
          <w:sz w:val="21"/>
          <w:szCs w:val="21"/>
          <w:lang w:val="lt-LT"/>
        </w:rPr>
        <w:t>p</w:t>
      </w:r>
      <w:r w:rsidR="00000B56" w:rsidRPr="00BE5538">
        <w:rPr>
          <w:rFonts w:cstheme="minorHAnsi"/>
          <w:sz w:val="21"/>
          <w:szCs w:val="21"/>
          <w:lang w:val="lt-LT"/>
        </w:rPr>
        <w:t>asiūlymo galiojimo užtikrinimą patvirtinančio dokumento (jeigu jo reikalaujama);</w:t>
      </w:r>
    </w:p>
    <w:p w14:paraId="6812A2C2" w14:textId="61216E96" w:rsidR="00000B56" w:rsidRPr="00BE5538" w:rsidRDefault="004F4852" w:rsidP="004F4852">
      <w:pPr>
        <w:spacing w:after="0" w:line="240" w:lineRule="auto"/>
        <w:ind w:firstLine="540"/>
        <w:jc w:val="both"/>
        <w:rPr>
          <w:rFonts w:cstheme="minorHAnsi"/>
          <w:sz w:val="21"/>
          <w:szCs w:val="21"/>
          <w:lang w:val="lt-LT"/>
        </w:rPr>
      </w:pPr>
      <w:r w:rsidRPr="00BE5538">
        <w:rPr>
          <w:rFonts w:cstheme="minorHAnsi"/>
          <w:sz w:val="21"/>
          <w:szCs w:val="21"/>
          <w:lang w:val="lt-LT"/>
        </w:rPr>
        <w:t xml:space="preserve">7.5.2. </w:t>
      </w:r>
      <w:r w:rsidR="00000B56" w:rsidRPr="00BE5538">
        <w:rPr>
          <w:rFonts w:cstheme="minorHAnsi"/>
          <w:sz w:val="21"/>
          <w:szCs w:val="21"/>
          <w:lang w:val="lt-LT"/>
        </w:rPr>
        <w:t>įsigalioja pasirašyta sutartis;</w:t>
      </w:r>
    </w:p>
    <w:p w14:paraId="2DFAEDA8" w14:textId="7675D002" w:rsidR="00000B56" w:rsidRPr="00BE5538" w:rsidRDefault="004F4852" w:rsidP="004F4852">
      <w:pPr>
        <w:spacing w:after="0" w:line="240" w:lineRule="auto"/>
        <w:ind w:firstLine="540"/>
        <w:jc w:val="both"/>
        <w:rPr>
          <w:rFonts w:cstheme="minorHAnsi"/>
          <w:sz w:val="21"/>
          <w:szCs w:val="21"/>
          <w:lang w:val="lt-LT"/>
        </w:rPr>
      </w:pPr>
      <w:r w:rsidRPr="00BE5538">
        <w:rPr>
          <w:rFonts w:cstheme="minorHAnsi"/>
          <w:sz w:val="21"/>
          <w:szCs w:val="21"/>
          <w:lang w:val="lt-LT"/>
        </w:rPr>
        <w:t xml:space="preserve">7.5.3. </w:t>
      </w:r>
      <w:r w:rsidR="00000B56" w:rsidRPr="00BE5538">
        <w:rPr>
          <w:rFonts w:cstheme="minorHAnsi"/>
          <w:sz w:val="21"/>
          <w:szCs w:val="21"/>
          <w:lang w:val="lt-LT"/>
        </w:rPr>
        <w:t xml:space="preserve">nutraukiamos </w:t>
      </w:r>
      <w:r w:rsidR="00A524F1" w:rsidRPr="00BE5538">
        <w:rPr>
          <w:rFonts w:cstheme="minorHAnsi"/>
          <w:sz w:val="21"/>
          <w:szCs w:val="21"/>
          <w:lang w:val="lt-LT"/>
        </w:rPr>
        <w:t>p</w:t>
      </w:r>
      <w:r w:rsidR="00000B56" w:rsidRPr="00BE5538">
        <w:rPr>
          <w:rFonts w:cstheme="minorHAnsi"/>
          <w:sz w:val="21"/>
          <w:szCs w:val="21"/>
          <w:lang w:val="lt-LT"/>
        </w:rPr>
        <w:t>irkimo procedūros.</w:t>
      </w:r>
    </w:p>
    <w:p w14:paraId="75A8D8E5" w14:textId="77777777" w:rsidR="004F4852" w:rsidRPr="00F81DA8" w:rsidRDefault="004F4852" w:rsidP="004F4852">
      <w:pPr>
        <w:pStyle w:val="Sraopastraipa"/>
        <w:spacing w:after="0" w:line="240" w:lineRule="auto"/>
        <w:ind w:left="1276"/>
        <w:jc w:val="both"/>
        <w:rPr>
          <w:rFonts w:cstheme="minorHAnsi"/>
        </w:rPr>
      </w:pPr>
    </w:p>
    <w:p w14:paraId="7136C94B" w14:textId="358C2762" w:rsidR="00040C0F" w:rsidRPr="00F81DA8" w:rsidRDefault="004F4852" w:rsidP="004F4852">
      <w:pPr>
        <w:pStyle w:val="Antrat1"/>
        <w:tabs>
          <w:tab w:val="left" w:pos="709"/>
        </w:tabs>
        <w:spacing w:before="0" w:after="0"/>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9836783"/>
      <w:bookmarkStart w:id="32" w:name="_Ref39485250"/>
      <w:bookmarkStart w:id="33" w:name="_Ref39485258"/>
      <w:r w:rsidRPr="00F81DA8">
        <w:rPr>
          <w:rFonts w:asciiTheme="minorHAnsi" w:hAnsiTheme="minorHAnsi" w:cstheme="minorHAnsi"/>
        </w:rPr>
        <w:lastRenderedPageBreak/>
        <w:t xml:space="preserve">8. </w:t>
      </w:r>
      <w:r w:rsidR="00040C0F" w:rsidRPr="00F81DA8">
        <w:rPr>
          <w:rFonts w:asciiTheme="minorHAnsi" w:hAnsiTheme="minorHAnsi" w:cstheme="minorHAnsi"/>
        </w:rPr>
        <w:t>Elektroninis aukcionas</w:t>
      </w:r>
      <w:bookmarkEnd w:id="27"/>
      <w:bookmarkEnd w:id="28"/>
      <w:bookmarkEnd w:id="29"/>
      <w:bookmarkEnd w:id="30"/>
      <w:bookmarkEnd w:id="31"/>
    </w:p>
    <w:p w14:paraId="38E06A9E" w14:textId="77777777" w:rsidR="00397B41" w:rsidRPr="00F81DA8" w:rsidRDefault="002827E4" w:rsidP="004F4852">
      <w:pPr>
        <w:pStyle w:val="Sraopastraipa"/>
        <w:spacing w:after="0" w:line="240" w:lineRule="auto"/>
        <w:ind w:left="567" w:firstLine="142"/>
        <w:rPr>
          <w:rFonts w:cstheme="minorHAnsi"/>
        </w:rPr>
      </w:pPr>
      <w:r w:rsidRPr="00F81DA8">
        <w:rPr>
          <w:rFonts w:cstheme="minorHAnsi"/>
        </w:rPr>
        <w:t xml:space="preserve">8.1. </w:t>
      </w:r>
      <w:r w:rsidR="00397B41" w:rsidRPr="00F81DA8">
        <w:rPr>
          <w:rFonts w:cstheme="minorHAnsi"/>
        </w:rPr>
        <w:t>Perkančioji organizacija pirkime netaikys elektroninio aukciono.</w:t>
      </w:r>
    </w:p>
    <w:p w14:paraId="7B08331C" w14:textId="77777777" w:rsidR="004F4852" w:rsidRPr="00F81DA8" w:rsidRDefault="004F4852" w:rsidP="004F4852">
      <w:pPr>
        <w:pStyle w:val="Sraopastraipa"/>
        <w:spacing w:after="0" w:line="240" w:lineRule="auto"/>
        <w:ind w:left="567" w:firstLine="142"/>
        <w:rPr>
          <w:rFonts w:cstheme="minorHAnsi"/>
        </w:rPr>
      </w:pPr>
    </w:p>
    <w:p w14:paraId="14CBD3AD" w14:textId="0BFE3B00" w:rsidR="009D0DC5" w:rsidRPr="00F81DA8" w:rsidRDefault="00EE7976" w:rsidP="00EE7976">
      <w:pPr>
        <w:pStyle w:val="Antrat1"/>
        <w:tabs>
          <w:tab w:val="left" w:pos="709"/>
        </w:tabs>
        <w:spacing w:before="0" w:after="0"/>
        <w:ind w:left="504"/>
        <w:contextualSpacing/>
        <w:rPr>
          <w:rFonts w:asciiTheme="minorHAnsi" w:hAnsiTheme="minorHAnsi" w:cstheme="minorHAnsi"/>
        </w:rPr>
      </w:pPr>
      <w:bookmarkStart w:id="34" w:name="_Ref39667303"/>
      <w:bookmarkStart w:id="35" w:name="_Ref39667308"/>
      <w:bookmarkStart w:id="36" w:name="_Toc199836784"/>
      <w:r w:rsidRPr="00F81DA8">
        <w:rPr>
          <w:rFonts w:asciiTheme="minorHAnsi" w:hAnsiTheme="minorHAnsi" w:cstheme="minorHAnsi"/>
        </w:rPr>
        <w:t xml:space="preserve">9. </w:t>
      </w:r>
      <w:r w:rsidR="00EA001C" w:rsidRPr="00F81DA8">
        <w:rPr>
          <w:rFonts w:asciiTheme="minorHAnsi" w:hAnsiTheme="minorHAnsi" w:cstheme="minorHAnsi"/>
        </w:rPr>
        <w:t>P</w:t>
      </w:r>
      <w:r w:rsidR="00014A61" w:rsidRPr="00F81DA8">
        <w:rPr>
          <w:rFonts w:asciiTheme="minorHAnsi" w:hAnsiTheme="minorHAnsi" w:cstheme="minorHAnsi"/>
        </w:rPr>
        <w:t>asiūlymų vertinimas</w:t>
      </w:r>
      <w:bookmarkEnd w:id="32"/>
      <w:bookmarkEnd w:id="33"/>
      <w:bookmarkEnd w:id="34"/>
      <w:bookmarkEnd w:id="35"/>
      <w:bookmarkEnd w:id="36"/>
    </w:p>
    <w:p w14:paraId="08BEC273" w14:textId="77777777" w:rsidR="00EE7976" w:rsidRPr="006B0E6C" w:rsidRDefault="002D470F" w:rsidP="00EE7976">
      <w:pPr>
        <w:pStyle w:val="Sraopastraipa"/>
        <w:spacing w:after="0" w:line="240" w:lineRule="auto"/>
        <w:ind w:left="0" w:firstLine="567"/>
        <w:jc w:val="both"/>
        <w:rPr>
          <w:rFonts w:eastAsia="Calibri"/>
        </w:rPr>
      </w:pPr>
      <w:r w:rsidRPr="00F81DA8">
        <w:rPr>
          <w:rFonts w:cstheme="minorHAnsi"/>
        </w:rPr>
        <w:t xml:space="preserve">9.1. </w:t>
      </w:r>
      <w:r w:rsidR="00EE7976" w:rsidRPr="00F81DA8">
        <w:rPr>
          <w:rFonts w:eastAsia="Calibri"/>
        </w:rPr>
        <w:t xml:space="preserve">Perkančioji organizacija ekonomiškai naudingiausią pasiūlymą išrenka pagal kainos ir kokybės santykį. Duomenys, kuriuos savo pasiūlyme turi pateikti tiekėjas, vertinimo kriterijai ir tvarka, pagal kuria vertinami tiekėjo pateikti duomenys, </w:t>
      </w:r>
      <w:r w:rsidR="00EE7976" w:rsidRPr="006B0E6C">
        <w:rPr>
          <w:rFonts w:eastAsia="Calibri"/>
        </w:rPr>
        <w:t xml:space="preserve">pateikiama specialiųjų pirkimo sąlygų </w:t>
      </w:r>
      <w:r w:rsidR="00EE7976" w:rsidRPr="006B0E6C">
        <w:rPr>
          <w:rFonts w:cstheme="minorHAnsi"/>
          <w:shd w:val="clear" w:color="auto" w:fill="FFFFFF"/>
        </w:rPr>
        <w:t>7</w:t>
      </w:r>
      <w:r w:rsidR="00EE7976" w:rsidRPr="006B0E6C">
        <w:rPr>
          <w:rFonts w:eastAsia="Calibri"/>
        </w:rPr>
        <w:t xml:space="preserve"> priede. </w:t>
      </w:r>
    </w:p>
    <w:p w14:paraId="0590A274" w14:textId="633255B9" w:rsidR="00EE7976" w:rsidRPr="006B0E6C" w:rsidRDefault="00EE7976" w:rsidP="00EE7976">
      <w:pPr>
        <w:pStyle w:val="Betarp"/>
        <w:ind w:firstLine="540"/>
        <w:contextualSpacing/>
        <w:jc w:val="both"/>
      </w:pPr>
      <w:r w:rsidRPr="006B0E6C">
        <w:rPr>
          <w:rFonts w:cstheme="minorHAnsi"/>
        </w:rPr>
        <w:t xml:space="preserve">9.2. </w:t>
      </w:r>
      <w:r w:rsidR="006B0E6C" w:rsidRPr="006B0E6C">
        <w:rPr>
          <w:color w:val="000000" w:themeColor="text1"/>
        </w:rPr>
        <w:t>Laimėjusiu pasiūlymu galės būti pripažintas tik 1 (vienas) ekonomiškai naudingiausias pasiūlymas, esantis pasiūlymų eilės pirmojoje vietoje</w:t>
      </w:r>
      <w:r w:rsidRPr="006B0E6C">
        <w:t xml:space="preserve">. </w:t>
      </w:r>
    </w:p>
    <w:p w14:paraId="7EA11A33" w14:textId="5A7F6B1F" w:rsidR="00EE7976" w:rsidRPr="006B0E6C" w:rsidRDefault="00EE7976" w:rsidP="00EE7976">
      <w:pPr>
        <w:pStyle w:val="Betarp"/>
        <w:ind w:firstLine="540"/>
        <w:jc w:val="both"/>
      </w:pPr>
      <w:r w:rsidRPr="006B0E6C">
        <w:t xml:space="preserve">9.3. Perkančioji organizacija atmes tiekėjo pasiūlymą, jeigu: </w:t>
      </w:r>
    </w:p>
    <w:p w14:paraId="05772126" w14:textId="77777777" w:rsidR="00EE7976" w:rsidRPr="006B0E6C" w:rsidRDefault="00EE7976" w:rsidP="00EE7976">
      <w:pPr>
        <w:pStyle w:val="Betarp"/>
        <w:ind w:firstLine="540"/>
        <w:contextualSpacing/>
        <w:jc w:val="both"/>
      </w:pPr>
      <w:bookmarkStart w:id="37" w:name="_Toc126681620"/>
      <w:bookmarkStart w:id="38" w:name="_Toc126760077"/>
      <w:bookmarkStart w:id="39" w:name="_Toc126846418"/>
      <w:r w:rsidRPr="006B0E6C">
        <w:t>9.3.1. tiekėjas pasiūlymą ar jo dalį pateikė ne CVP IS priemonėmis;</w:t>
      </w:r>
      <w:bookmarkEnd w:id="37"/>
      <w:bookmarkEnd w:id="38"/>
      <w:bookmarkEnd w:id="39"/>
    </w:p>
    <w:p w14:paraId="463F63C7" w14:textId="77777777" w:rsidR="00EE7976" w:rsidRPr="00F81DA8" w:rsidRDefault="00EE7976" w:rsidP="00EE7976">
      <w:pPr>
        <w:pStyle w:val="Betarp"/>
        <w:ind w:firstLine="540"/>
        <w:contextualSpacing/>
        <w:jc w:val="both"/>
      </w:pPr>
      <w:r w:rsidRPr="006B0E6C">
        <w:t>9.3.2. pasiūlymą pateikęs tiekėjas</w:t>
      </w:r>
      <w:r w:rsidRPr="00F81DA8">
        <w:t xml:space="preserve"> turi būti pašalinamas iš pirkimo procedūros jeigu atitinka pašalinimo pagrindus arba perkančiosios organizacijos prašymu nepateikė ar nepatikslino pateiktų netikslių ar neišsamių duomenų apie pašalinimo pagrindų nebuvimą;</w:t>
      </w:r>
    </w:p>
    <w:p w14:paraId="08E3B33F" w14:textId="77777777" w:rsidR="00EE7976" w:rsidRPr="00F81DA8" w:rsidRDefault="00EE7976" w:rsidP="00EE7976">
      <w:pPr>
        <w:pStyle w:val="Betarp"/>
        <w:ind w:firstLine="540"/>
        <w:contextualSpacing/>
        <w:jc w:val="both"/>
      </w:pPr>
      <w:bookmarkStart w:id="40" w:name="_Toc126681622"/>
      <w:bookmarkStart w:id="41" w:name="_Toc126760079"/>
      <w:bookmarkStart w:id="42" w:name="_Toc126846420"/>
      <w:r w:rsidRPr="00F81DA8">
        <w:t>9.3.3. pasiūlymą pateikęs tiekėjas neatitinka skelbime apie pirkimą nustatytų teisės verstis atitinkama veikla, finansinio, ekonominio, techninio ir profesinio pajėgumo reikalavimų, ir, jeigu taikytina, kokybės vadybos sistemos ir (arba) aplinkos apsaugos vadybos sistemos standartų, arba perkančiosios organizacijos prašymu nepateikė ar nepatikslino pateiktų netikslių ar neišsamių duomenų apie atitikimą;</w:t>
      </w:r>
      <w:bookmarkEnd w:id="40"/>
      <w:bookmarkEnd w:id="41"/>
      <w:bookmarkEnd w:id="42"/>
    </w:p>
    <w:p w14:paraId="22602538" w14:textId="77777777" w:rsidR="00EE7976" w:rsidRPr="00F81DA8" w:rsidRDefault="00EE7976" w:rsidP="00EE7976">
      <w:pPr>
        <w:pStyle w:val="Betarp"/>
        <w:ind w:firstLine="540"/>
        <w:contextualSpacing/>
        <w:jc w:val="both"/>
      </w:pPr>
      <w:bookmarkStart w:id="43" w:name="_Toc126681623"/>
      <w:bookmarkStart w:id="44" w:name="_Toc126760080"/>
      <w:bookmarkStart w:id="45" w:name="_Toc126846421"/>
      <w:r w:rsidRPr="00F81DA8">
        <w:t>9.3.4. pasiūlymas neatitinka pirkimo dokumentuose nustatytų reikalavimų;</w:t>
      </w:r>
      <w:bookmarkStart w:id="46" w:name="_Toc126681624"/>
      <w:bookmarkStart w:id="47" w:name="_Toc126760081"/>
      <w:bookmarkStart w:id="48" w:name="_Toc126846422"/>
      <w:bookmarkEnd w:id="43"/>
      <w:bookmarkEnd w:id="44"/>
      <w:bookmarkEnd w:id="45"/>
    </w:p>
    <w:p w14:paraId="5D80AB0F" w14:textId="1230DFC5" w:rsidR="00EE7976" w:rsidRPr="00F81DA8" w:rsidRDefault="00EE7976" w:rsidP="00EE7976">
      <w:pPr>
        <w:pStyle w:val="Betarp"/>
        <w:ind w:firstLine="540"/>
        <w:contextualSpacing/>
        <w:jc w:val="both"/>
      </w:pPr>
      <w:r w:rsidRPr="00F81DA8">
        <w:t xml:space="preserve">9.3.5. buvo pasiūlyta per didelė, </w:t>
      </w:r>
      <w:r w:rsidR="000F572B">
        <w:t xml:space="preserve">perkančiajai organizacijai </w:t>
      </w:r>
      <w:r w:rsidRPr="00F81DA8">
        <w:t>nepriimtina kaina;</w:t>
      </w:r>
      <w:bookmarkEnd w:id="46"/>
      <w:bookmarkEnd w:id="47"/>
      <w:bookmarkEnd w:id="48"/>
    </w:p>
    <w:p w14:paraId="2C2F56DC" w14:textId="77777777" w:rsidR="00EE7976" w:rsidRPr="00F81DA8" w:rsidRDefault="00EE7976" w:rsidP="00EE7976">
      <w:pPr>
        <w:pStyle w:val="Betarp"/>
        <w:ind w:firstLine="540"/>
        <w:contextualSpacing/>
        <w:jc w:val="both"/>
      </w:pPr>
      <w:bookmarkStart w:id="49" w:name="_Toc126681625"/>
      <w:bookmarkStart w:id="50" w:name="_Toc126760082"/>
      <w:bookmarkStart w:id="51" w:name="_Toc126846423"/>
      <w:r w:rsidRPr="00F81DA8">
        <w:t>9.3.6. dalyvis per perkančiosios organizacijos nurodytą terminą neištaiso aritmetinių klaidų ir (ar) nepaaiškina pasiūlymo. Šiuo atveju jo pasiūlymas atmetamas kaip neatitinkantis pirkimo dokumentuose nustatytų reikalavimų;</w:t>
      </w:r>
      <w:bookmarkEnd w:id="49"/>
      <w:bookmarkEnd w:id="50"/>
      <w:bookmarkEnd w:id="51"/>
    </w:p>
    <w:p w14:paraId="2F240BCB" w14:textId="77777777" w:rsidR="00EE7976" w:rsidRPr="00F81DA8" w:rsidRDefault="00EE7976" w:rsidP="00EE7976">
      <w:pPr>
        <w:pStyle w:val="Betarp"/>
        <w:ind w:firstLine="540"/>
        <w:contextualSpacing/>
        <w:jc w:val="both"/>
      </w:pPr>
      <w:bookmarkStart w:id="52" w:name="_Toc126681626"/>
      <w:bookmarkStart w:id="53" w:name="_Toc126760083"/>
      <w:bookmarkStart w:id="54" w:name="_Toc126846424"/>
      <w:r w:rsidRPr="00F81DA8">
        <w:t>9.3.7. pateiktame pasiūlyme nurodyta kaina yra neįprastai maža ir dalyvis, perkančiosios organizacijos prašymu, nepateikia tinkamų kainos pagrįstumo įrodymų;</w:t>
      </w:r>
      <w:bookmarkEnd w:id="52"/>
      <w:bookmarkEnd w:id="53"/>
      <w:bookmarkEnd w:id="54"/>
    </w:p>
    <w:p w14:paraId="14E5245E" w14:textId="77777777" w:rsidR="00EE7976" w:rsidRPr="00F81DA8" w:rsidRDefault="00EE7976" w:rsidP="00EE7976">
      <w:pPr>
        <w:pStyle w:val="Betarp"/>
        <w:ind w:firstLine="540"/>
        <w:contextualSpacing/>
        <w:jc w:val="both"/>
      </w:pPr>
      <w:bookmarkStart w:id="55" w:name="_Toc126681627"/>
      <w:bookmarkStart w:id="56" w:name="_Toc126760084"/>
      <w:bookmarkStart w:id="57" w:name="_Toc126846425"/>
      <w:r w:rsidRPr="00F81DA8">
        <w:t>9.3.8. tiekėjas, apie nustatytų reikalavimų atitikimą, yra pateikęs melagingą informaciją, kurią perkančioji organizacija gali įrodyti bet kokiomis teisėtomis priemonėmis;</w:t>
      </w:r>
      <w:bookmarkEnd w:id="55"/>
      <w:bookmarkEnd w:id="56"/>
      <w:bookmarkEnd w:id="57"/>
    </w:p>
    <w:p w14:paraId="35B0F7C6" w14:textId="77777777" w:rsidR="00EE7976" w:rsidRPr="00F81DA8" w:rsidRDefault="00EE7976" w:rsidP="00EE7976">
      <w:pPr>
        <w:pStyle w:val="Betarp"/>
        <w:ind w:firstLine="540"/>
        <w:contextualSpacing/>
        <w:jc w:val="both"/>
      </w:pPr>
      <w:bookmarkStart w:id="58" w:name="_Toc126681628"/>
      <w:bookmarkStart w:id="59" w:name="_Toc126760085"/>
      <w:bookmarkStart w:id="60" w:name="_Toc126846426"/>
      <w:r w:rsidRPr="00F81DA8">
        <w:t>9.3.9.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bookmarkEnd w:id="58"/>
      <w:bookmarkEnd w:id="59"/>
      <w:bookmarkEnd w:id="60"/>
    </w:p>
    <w:p w14:paraId="611E47A9" w14:textId="77777777" w:rsidR="00EE7976" w:rsidRPr="00F81DA8" w:rsidRDefault="00EE7976" w:rsidP="00EE7976">
      <w:pPr>
        <w:pStyle w:val="Betarp"/>
        <w:ind w:firstLine="540"/>
        <w:contextualSpacing/>
        <w:jc w:val="both"/>
      </w:pPr>
      <w:bookmarkStart w:id="61" w:name="_Toc126681629"/>
      <w:bookmarkStart w:id="62" w:name="_Toc126760086"/>
      <w:bookmarkStart w:id="63" w:name="_Toc126846427"/>
      <w:r w:rsidRPr="00F81DA8">
        <w:t>9.3.10. tiekėjas pateikė netikslius, neišsamius pirkimo dokumentuose nuodytus kartu su pasiūlymu teikiamus dokumentus: tiekėjo įgaliojimą asmeniui pasirašyti pasiūlymą, jungtinės veiklos sutartį, pasiūlymo galiojimo užtikrinimą patvirtinantį dokumentą (</w:t>
      </w:r>
      <w:r w:rsidRPr="00F81DA8">
        <w:rPr>
          <w:i/>
        </w:rPr>
        <w:t>jei reikalaujamas</w:t>
      </w:r>
      <w:r w:rsidRPr="00F81DA8">
        <w:t>) ar jų nepateikė ir perkančiosios organizacijos prašymu jų nepateikė per perkančiosios organizacijos nurodytą terminą.</w:t>
      </w:r>
      <w:bookmarkEnd w:id="61"/>
      <w:bookmarkEnd w:id="62"/>
      <w:bookmarkEnd w:id="63"/>
    </w:p>
    <w:p w14:paraId="109996F4" w14:textId="77777777" w:rsidR="00EE7976" w:rsidRPr="00F81DA8" w:rsidRDefault="00EE7976" w:rsidP="004F4852">
      <w:pPr>
        <w:pStyle w:val="Betarp"/>
        <w:contextualSpacing/>
        <w:jc w:val="both"/>
      </w:pPr>
    </w:p>
    <w:p w14:paraId="678C44CA" w14:textId="3A14AEAB" w:rsidR="00FE7908" w:rsidRPr="00F81DA8" w:rsidRDefault="00FE7908" w:rsidP="00A73569">
      <w:pPr>
        <w:pStyle w:val="Antrat1"/>
        <w:numPr>
          <w:ilvl w:val="0"/>
          <w:numId w:val="14"/>
        </w:numPr>
        <w:tabs>
          <w:tab w:val="left" w:pos="567"/>
        </w:tabs>
        <w:spacing w:before="0" w:after="0"/>
        <w:contextualSpacing/>
        <w:rPr>
          <w:rFonts w:asciiTheme="minorHAnsi" w:hAnsiTheme="minorHAnsi" w:cstheme="minorHAnsi"/>
        </w:rPr>
      </w:pPr>
      <w:bookmarkStart w:id="64" w:name="_Ref39425999"/>
      <w:bookmarkStart w:id="65" w:name="_Ref39426005"/>
      <w:bookmarkStart w:id="66" w:name="_Toc199836785"/>
      <w:r w:rsidRPr="00F81DA8">
        <w:rPr>
          <w:rFonts w:asciiTheme="minorHAnsi" w:hAnsiTheme="minorHAnsi" w:cstheme="minorHAnsi"/>
        </w:rPr>
        <w:t>S</w:t>
      </w:r>
      <w:r w:rsidR="00281735" w:rsidRPr="00F81DA8">
        <w:rPr>
          <w:rFonts w:asciiTheme="minorHAnsi" w:hAnsiTheme="minorHAnsi" w:cstheme="minorHAnsi"/>
        </w:rPr>
        <w:t>utarties sudarymas</w:t>
      </w:r>
      <w:bookmarkEnd w:id="64"/>
      <w:bookmarkEnd w:id="65"/>
      <w:bookmarkEnd w:id="66"/>
    </w:p>
    <w:p w14:paraId="27CAEFF7" w14:textId="563BB248" w:rsidR="00F57665" w:rsidRPr="00F81DA8" w:rsidRDefault="00F57665" w:rsidP="00A73569">
      <w:pPr>
        <w:pStyle w:val="Sraopastraipa"/>
        <w:numPr>
          <w:ilvl w:val="1"/>
          <w:numId w:val="14"/>
        </w:numPr>
        <w:spacing w:after="0" w:line="240" w:lineRule="auto"/>
        <w:ind w:left="0" w:firstLine="720"/>
        <w:jc w:val="both"/>
      </w:pPr>
      <w:r w:rsidRPr="00F81DA8">
        <w:rPr>
          <w:color w:val="000000" w:themeColor="text1"/>
        </w:rPr>
        <w:t>Ši pirkimo procedūra atliekama siekiant sudaryti sutartį</w:t>
      </w:r>
      <w:r w:rsidR="009A7D11" w:rsidRPr="00F81DA8">
        <w:rPr>
          <w:color w:val="000000" w:themeColor="text1"/>
        </w:rPr>
        <w:t xml:space="preserve"> su tiekėju, kurio pasiūlymas</w:t>
      </w:r>
      <w:r w:rsidR="007B12FF" w:rsidRPr="00F81DA8">
        <w:rPr>
          <w:color w:val="000000" w:themeColor="text1"/>
        </w:rPr>
        <w:t xml:space="preserve">, vadovaujantis </w:t>
      </w:r>
      <w:r w:rsidR="008F4194" w:rsidRPr="00F81DA8">
        <w:rPr>
          <w:color w:val="000000" w:themeColor="text1"/>
        </w:rPr>
        <w:t>p</w:t>
      </w:r>
      <w:r w:rsidR="007B12FF" w:rsidRPr="00F81DA8">
        <w:rPr>
          <w:color w:val="000000" w:themeColor="text1"/>
        </w:rPr>
        <w:t xml:space="preserve">irkimo </w:t>
      </w:r>
      <w:r w:rsidR="00207E40" w:rsidRPr="00F81DA8">
        <w:rPr>
          <w:color w:val="000000" w:themeColor="text1"/>
        </w:rPr>
        <w:t>sąlygose</w:t>
      </w:r>
      <w:r w:rsidR="007B12FF" w:rsidRPr="00F81DA8">
        <w:rPr>
          <w:color w:val="0070C0"/>
        </w:rPr>
        <w:t xml:space="preserve"> </w:t>
      </w:r>
      <w:r w:rsidR="007B12FF" w:rsidRPr="00F81DA8">
        <w:rPr>
          <w:color w:val="000000" w:themeColor="text1"/>
        </w:rPr>
        <w:t>nustatyta tvarka</w:t>
      </w:r>
      <w:r w:rsidR="0023505D" w:rsidRPr="00F81DA8">
        <w:rPr>
          <w:color w:val="000000" w:themeColor="text1"/>
        </w:rPr>
        <w:t>,</w:t>
      </w:r>
      <w:r w:rsidR="009A7D11" w:rsidRPr="00F81DA8">
        <w:rPr>
          <w:color w:val="000000" w:themeColor="text1"/>
        </w:rPr>
        <w:t xml:space="preserve"> bus pripažintas laimėjęs</w:t>
      </w:r>
      <w:r w:rsidR="008933BC" w:rsidRPr="00F81DA8">
        <w:rPr>
          <w:color w:val="000000" w:themeColor="text1"/>
        </w:rPr>
        <w:t>, o jei pirkimas skaidomas į dalis – su tiekėjais, kurių pasiūlymai bus pripažinti laimėję</w:t>
      </w:r>
      <w:r w:rsidR="00F065D6" w:rsidRPr="00F81DA8">
        <w:rPr>
          <w:color w:val="000000" w:themeColor="text1"/>
        </w:rPr>
        <w:t xml:space="preserve">. </w:t>
      </w:r>
      <w:r w:rsidR="004B2DE4" w:rsidRPr="00F81DA8">
        <w:t xml:space="preserve">Sutarties sąlygos pateikiamos </w:t>
      </w:r>
      <w:r w:rsidR="007A5D9C" w:rsidRPr="00F81DA8">
        <w:t>P</w:t>
      </w:r>
      <w:r w:rsidR="00551FA7" w:rsidRPr="00F81DA8">
        <w:t xml:space="preserve">irkimo </w:t>
      </w:r>
      <w:r w:rsidR="00D86901" w:rsidRPr="00F81DA8">
        <w:t>sąlygų priede „Sutarties projektas“</w:t>
      </w:r>
      <w:r w:rsidR="004B2DE4" w:rsidRPr="00F81DA8">
        <w:t>.</w:t>
      </w:r>
    </w:p>
    <w:p w14:paraId="70D641C4" w14:textId="632E56DF" w:rsidR="002955C5" w:rsidRPr="007219CE" w:rsidRDefault="00A70DAE" w:rsidP="00A73569">
      <w:pPr>
        <w:pStyle w:val="Sraopastraipa"/>
        <w:numPr>
          <w:ilvl w:val="1"/>
          <w:numId w:val="14"/>
        </w:numPr>
        <w:tabs>
          <w:tab w:val="left" w:pos="1134"/>
        </w:tabs>
        <w:spacing w:after="0" w:line="240" w:lineRule="auto"/>
        <w:ind w:left="0" w:firstLine="720"/>
        <w:jc w:val="both"/>
        <w:rPr>
          <w:rFonts w:eastAsiaTheme="minorHAnsi" w:cstheme="minorHAnsi"/>
          <w:bCs/>
          <w:iCs/>
        </w:rPr>
      </w:pPr>
      <w:r w:rsidRPr="00F81DA8">
        <w:rPr>
          <w:rFonts w:eastAsia="Times New Roman" w:cstheme="minorHAnsi"/>
        </w:rPr>
        <w:t xml:space="preserve">Tiekėjas, sudarius sutartį, bet ne vėliau kaip iki sutarties vykdymo pradžios, </w:t>
      </w:r>
      <w:r w:rsidR="00EA4E23" w:rsidRPr="00F81DA8">
        <w:rPr>
          <w:rFonts w:eastAsia="Times New Roman" w:cstheme="minorHAnsi"/>
        </w:rPr>
        <w:t>turės</w:t>
      </w:r>
      <w:r w:rsidRPr="00F81DA8">
        <w:rPr>
          <w:rFonts w:eastAsia="Times New Roman" w:cstheme="minorHAnsi"/>
        </w:rPr>
        <w:t xml:space="preserve"> pateikti sutartį vykdysiančių ir perkančiosios organizacijos nurodytas užduotis atliksiančių darbuotojų sąrašą (vardus, pavardes, gimimo datas) ir jiems siūlomo mokėti darbo užmokesčio mėnesio medianą</w:t>
      </w:r>
      <w:r w:rsidR="00EA4E23" w:rsidRPr="00F81DA8">
        <w:rPr>
          <w:rFonts w:eastAsia="Times New Roman" w:cstheme="minorHAnsi"/>
        </w:rPr>
        <w:t>.</w:t>
      </w:r>
      <w:r w:rsidRPr="00F81DA8">
        <w:rPr>
          <w:rFonts w:eastAsia="Times New Roman" w:cstheme="minorHAnsi"/>
        </w:rPr>
        <w:t xml:space="preserve"> </w:t>
      </w:r>
      <w:r w:rsidR="00EA4E23" w:rsidRPr="00F81DA8">
        <w:rPr>
          <w:rFonts w:eastAsia="Times New Roman" w:cstheme="minorHAnsi"/>
        </w:rPr>
        <w:t>S</w:t>
      </w:r>
      <w:r w:rsidRPr="00F81DA8">
        <w:rPr>
          <w:rFonts w:eastAsia="Times New Roman" w:cstheme="minorHAnsi"/>
        </w:rPr>
        <w:t xml:space="preserve">utarties vykdymo metu pasikeitus nurodytai informacijai tiekėjas nedelsdamas </w:t>
      </w:r>
      <w:r w:rsidR="00EA4E23" w:rsidRPr="00F81DA8">
        <w:rPr>
          <w:rFonts w:eastAsia="Times New Roman" w:cstheme="minorHAnsi"/>
        </w:rPr>
        <w:t>turės</w:t>
      </w:r>
      <w:r w:rsidRPr="00F81DA8">
        <w:rPr>
          <w:rFonts w:eastAsia="Times New Roman" w:cstheme="minorHAnsi"/>
        </w:rPr>
        <w:t xml:space="preserve"> informuoti perkančiąją organizaciją ir pateikti atnaujintą nurodytų darbuotojų sąrašą ir patikslintą darbo užmokesčio mėnesio medianą</w:t>
      </w:r>
      <w:r w:rsidR="00EA4E23" w:rsidRPr="00F81DA8">
        <w:rPr>
          <w:rFonts w:eastAsia="Times New Roman" w:cstheme="minorHAnsi"/>
        </w:rPr>
        <w:t xml:space="preserve"> (</w:t>
      </w:r>
      <w:r w:rsidRPr="00F81DA8">
        <w:rPr>
          <w:rFonts w:eastAsia="Times New Roman" w:cstheme="minorHAnsi"/>
        </w:rPr>
        <w:t>jeigu taikytina</w:t>
      </w:r>
      <w:r w:rsidR="00EA4E23" w:rsidRPr="00F81DA8">
        <w:rPr>
          <w:rFonts w:eastAsia="Times New Roman" w:cstheme="minorHAnsi"/>
        </w:rPr>
        <w:t>).</w:t>
      </w:r>
    </w:p>
    <w:p w14:paraId="19578F15" w14:textId="77777777" w:rsidR="007219CE" w:rsidRPr="00F81DA8" w:rsidRDefault="007219CE" w:rsidP="007219CE">
      <w:pPr>
        <w:pStyle w:val="Sraopastraipa"/>
        <w:tabs>
          <w:tab w:val="left" w:pos="1134"/>
        </w:tabs>
        <w:spacing w:after="0" w:line="240" w:lineRule="auto"/>
        <w:jc w:val="both"/>
        <w:rPr>
          <w:rFonts w:eastAsiaTheme="minorHAnsi" w:cstheme="minorHAnsi"/>
          <w:bCs/>
          <w:iCs/>
        </w:rPr>
      </w:pPr>
    </w:p>
    <w:p w14:paraId="1640F94B" w14:textId="1B994232" w:rsidR="00640DBD" w:rsidRPr="00F81DA8" w:rsidRDefault="00640DBD" w:rsidP="00A73569">
      <w:pPr>
        <w:pStyle w:val="Antrat1"/>
        <w:numPr>
          <w:ilvl w:val="0"/>
          <w:numId w:val="14"/>
        </w:numPr>
        <w:tabs>
          <w:tab w:val="left" w:pos="567"/>
        </w:tabs>
        <w:spacing w:before="0" w:after="0"/>
        <w:contextualSpacing/>
        <w:jc w:val="both"/>
        <w:rPr>
          <w:rFonts w:asciiTheme="minorHAnsi" w:hAnsiTheme="minorHAnsi" w:cstheme="minorHAnsi"/>
          <w:b/>
          <w:bCs/>
        </w:rPr>
      </w:pPr>
      <w:bookmarkStart w:id="67" w:name="_Toc199836786"/>
      <w:bookmarkEnd w:id="2"/>
      <w:r w:rsidRPr="00F81DA8">
        <w:rPr>
          <w:rFonts w:asciiTheme="minorHAnsi" w:hAnsiTheme="minorHAnsi" w:cstheme="minorHAnsi"/>
        </w:rPr>
        <w:lastRenderedPageBreak/>
        <w:t>Kitos sąlygos</w:t>
      </w:r>
      <w:bookmarkEnd w:id="67"/>
    </w:p>
    <w:p w14:paraId="28DF579A" w14:textId="1CFA1F1D" w:rsidR="00D43E2A" w:rsidRPr="00F81DA8" w:rsidRDefault="00EE7976" w:rsidP="004F4852">
      <w:pPr>
        <w:shd w:val="clear" w:color="auto" w:fill="FFFFFF"/>
        <w:spacing w:after="0" w:line="240" w:lineRule="auto"/>
        <w:jc w:val="both"/>
        <w:rPr>
          <w:rFonts w:eastAsia="Times New Roman" w:cstheme="minorHAnsi"/>
          <w:i/>
          <w:iCs/>
          <w:lang w:val="lt-LT"/>
        </w:rPr>
      </w:pPr>
      <w:r w:rsidRPr="00F81DA8">
        <w:rPr>
          <w:rFonts w:eastAsia="Times New Roman" w:cstheme="minorHAnsi"/>
          <w:i/>
          <w:iCs/>
          <w:lang w:val="lt-LT"/>
        </w:rPr>
        <w:t>(netaikoma)</w:t>
      </w:r>
    </w:p>
    <w:p w14:paraId="7881FCAE" w14:textId="77777777" w:rsidR="00C87AB8" w:rsidRPr="00F81DA8" w:rsidRDefault="008D704D" w:rsidP="00C87AB8">
      <w:pPr>
        <w:shd w:val="clear" w:color="auto" w:fill="FFFFFF"/>
        <w:spacing w:after="0" w:line="240" w:lineRule="auto"/>
        <w:jc w:val="center"/>
        <w:rPr>
          <w:rFonts w:cstheme="minorHAnsi"/>
          <w:lang w:val="lt-LT"/>
        </w:rPr>
        <w:sectPr w:rsidR="00C87AB8" w:rsidRPr="00F81DA8" w:rsidSect="00B70418">
          <w:headerReference w:type="default" r:id="rId9"/>
          <w:footerReference w:type="default" r:id="rId10"/>
          <w:footerReference w:type="first" r:id="rId11"/>
          <w:pgSz w:w="12240" w:h="15840"/>
          <w:pgMar w:top="1134" w:right="567" w:bottom="1134" w:left="1701" w:header="720" w:footer="720" w:gutter="0"/>
          <w:pgNumType w:start="0"/>
          <w:cols w:space="720"/>
          <w:titlePg/>
          <w:docGrid w:linePitch="360"/>
        </w:sectPr>
      </w:pPr>
      <w:r w:rsidRPr="00F81DA8">
        <w:rPr>
          <w:rFonts w:cstheme="minorHAnsi"/>
          <w:lang w:val="lt-LT"/>
        </w:rPr>
        <w:t>__________</w:t>
      </w:r>
    </w:p>
    <w:p w14:paraId="1DF37652" w14:textId="0A6B5A0A" w:rsidR="00774AA5" w:rsidRPr="00F81DA8" w:rsidRDefault="000631F1" w:rsidP="005C1E12">
      <w:pPr>
        <w:pStyle w:val="Antrat1"/>
        <w:jc w:val="right"/>
        <w:rPr>
          <w:rFonts w:asciiTheme="minorHAnsi" w:hAnsiTheme="minorHAnsi" w:cstheme="minorHAnsi"/>
          <w:color w:val="auto"/>
          <w:sz w:val="21"/>
          <w:szCs w:val="21"/>
        </w:rPr>
      </w:pPr>
      <w:bookmarkStart w:id="68" w:name="_Toc199836787"/>
      <w:r w:rsidRPr="00F81DA8">
        <w:rPr>
          <w:rFonts w:asciiTheme="minorHAnsi" w:hAnsiTheme="minorHAnsi" w:cstheme="minorHAnsi"/>
          <w:color w:val="auto"/>
          <w:sz w:val="21"/>
          <w:szCs w:val="21"/>
        </w:rPr>
        <w:lastRenderedPageBreak/>
        <w:t>P</w:t>
      </w:r>
      <w:r w:rsidR="008F59C5" w:rsidRPr="00F81DA8">
        <w:rPr>
          <w:rFonts w:asciiTheme="minorHAnsi" w:hAnsiTheme="minorHAnsi" w:cstheme="minorHAnsi"/>
          <w:color w:val="auto"/>
          <w:sz w:val="21"/>
          <w:szCs w:val="21"/>
        </w:rPr>
        <w:t>irkimo sąlygų 1 priedas „Terminai“</w:t>
      </w:r>
      <w:bookmarkEnd w:id="68"/>
    </w:p>
    <w:p w14:paraId="5369DEF7" w14:textId="77777777" w:rsidR="00A53BAE" w:rsidRPr="00F81DA8" w:rsidRDefault="00A53BAE" w:rsidP="008E479D">
      <w:pPr>
        <w:shd w:val="clear" w:color="auto" w:fill="FFFFFF"/>
        <w:spacing w:after="0" w:line="240" w:lineRule="auto"/>
        <w:jc w:val="right"/>
        <w:rPr>
          <w:rFonts w:cstheme="minorHAnsi"/>
          <w:color w:val="0070C0"/>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BE553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BE5538" w:rsidRDefault="009F4FBE" w:rsidP="004B3551">
            <w:pPr>
              <w:jc w:val="center"/>
              <w:rPr>
                <w:rFonts w:cstheme="minorHAnsi"/>
                <w:b/>
                <w:bCs/>
                <w:sz w:val="21"/>
                <w:szCs w:val="21"/>
                <w:lang w:val="lt-LT"/>
              </w:rPr>
            </w:pPr>
            <w:proofErr w:type="spellStart"/>
            <w:r w:rsidRPr="00BE5538">
              <w:rPr>
                <w:rFonts w:cstheme="minorHAnsi"/>
                <w:b/>
                <w:bCs/>
                <w:sz w:val="21"/>
                <w:szCs w:val="21"/>
                <w:lang w:val="lt-LT"/>
              </w:rPr>
              <w:t>Eil.Nr</w:t>
            </w:r>
            <w:proofErr w:type="spellEnd"/>
            <w:r w:rsidRPr="00BE5538">
              <w:rPr>
                <w:rFonts w:cstheme="minorHAnsi"/>
                <w:b/>
                <w:bCs/>
                <w:sz w:val="21"/>
                <w:szCs w:val="21"/>
                <w:lang w:val="lt-LT"/>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BE5538" w:rsidRDefault="004B3551" w:rsidP="004B3551">
            <w:pPr>
              <w:jc w:val="center"/>
              <w:rPr>
                <w:rFonts w:cstheme="minorHAnsi"/>
                <w:b/>
                <w:bCs/>
                <w:sz w:val="21"/>
                <w:szCs w:val="21"/>
                <w:lang w:val="lt-LT"/>
              </w:rPr>
            </w:pPr>
            <w:r w:rsidRPr="00BE5538">
              <w:rPr>
                <w:rFonts w:cstheme="minorHAnsi"/>
                <w:b/>
                <w:bCs/>
                <w:sz w:val="21"/>
                <w:szCs w:val="21"/>
                <w:lang w:val="lt-LT"/>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BE5538" w:rsidRDefault="00774AA5" w:rsidP="004B3551">
            <w:pPr>
              <w:spacing w:after="0"/>
              <w:jc w:val="center"/>
              <w:rPr>
                <w:rFonts w:cstheme="minorHAnsi"/>
                <w:b/>
                <w:sz w:val="21"/>
                <w:szCs w:val="21"/>
                <w:lang w:val="lt-LT"/>
              </w:rPr>
            </w:pPr>
            <w:r w:rsidRPr="00BE5538">
              <w:rPr>
                <w:rFonts w:cstheme="minorHAnsi"/>
                <w:b/>
                <w:sz w:val="21"/>
                <w:szCs w:val="21"/>
                <w:lang w:val="lt-LT"/>
              </w:rPr>
              <w:t>DATA/DIENŲ SKAIČIUS/ LAIKAS</w:t>
            </w:r>
          </w:p>
          <w:p w14:paraId="677BC1F4" w14:textId="77777777" w:rsidR="00774AA5" w:rsidRPr="00BE5538" w:rsidRDefault="00774AA5" w:rsidP="004B3551">
            <w:pPr>
              <w:spacing w:after="0"/>
              <w:jc w:val="center"/>
              <w:rPr>
                <w:rFonts w:cstheme="minorHAnsi"/>
                <w:sz w:val="21"/>
                <w:szCs w:val="21"/>
                <w:lang w:val="lt-LT"/>
              </w:rPr>
            </w:pPr>
            <w:r w:rsidRPr="00BE5538">
              <w:rPr>
                <w:rFonts w:cstheme="minorHAnsi"/>
                <w:sz w:val="21"/>
                <w:szCs w:val="21"/>
                <w:lang w:val="lt-LT"/>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BE5538" w:rsidRDefault="00774AA5" w:rsidP="004B3551">
            <w:pPr>
              <w:jc w:val="center"/>
              <w:rPr>
                <w:rFonts w:cstheme="minorHAnsi"/>
                <w:b/>
                <w:sz w:val="21"/>
                <w:szCs w:val="21"/>
                <w:lang w:val="lt-LT"/>
              </w:rPr>
            </w:pPr>
            <w:r w:rsidRPr="00BE5538">
              <w:rPr>
                <w:rFonts w:cstheme="minorHAnsi"/>
                <w:b/>
                <w:sz w:val="21"/>
                <w:szCs w:val="21"/>
                <w:lang w:val="lt-LT"/>
              </w:rPr>
              <w:t>PASTABOS</w:t>
            </w:r>
          </w:p>
        </w:tc>
      </w:tr>
      <w:tr w:rsidR="00774AA5" w:rsidRPr="008001B8" w14:paraId="33F22B33" w14:textId="77777777" w:rsidTr="127DD6E8">
        <w:trPr>
          <w:trHeight w:val="20"/>
        </w:trPr>
        <w:tc>
          <w:tcPr>
            <w:tcW w:w="726" w:type="dxa"/>
            <w:tcMar>
              <w:top w:w="0" w:type="dxa"/>
              <w:left w:w="108" w:type="dxa"/>
              <w:bottom w:w="0" w:type="dxa"/>
              <w:right w:w="108" w:type="dxa"/>
            </w:tcMar>
          </w:tcPr>
          <w:p w14:paraId="1D2814F3" w14:textId="2D8BEDEE" w:rsidR="00774AA5" w:rsidRPr="00BE5538" w:rsidRDefault="006932C2" w:rsidP="006932C2">
            <w:pPr>
              <w:keepNext/>
              <w:spacing w:after="0" w:line="240" w:lineRule="auto"/>
              <w:rPr>
                <w:rFonts w:cstheme="minorHAnsi"/>
                <w:bCs/>
                <w:sz w:val="21"/>
                <w:szCs w:val="21"/>
                <w:lang w:val="lt-LT"/>
              </w:rPr>
            </w:pPr>
            <w:r w:rsidRPr="00BE5538">
              <w:rPr>
                <w:rFonts w:cstheme="minorHAnsi"/>
                <w:bCs/>
                <w:sz w:val="21"/>
                <w:szCs w:val="21"/>
                <w:lang w:val="lt-LT"/>
              </w:rPr>
              <w:t>1.</w:t>
            </w:r>
          </w:p>
        </w:tc>
        <w:tc>
          <w:tcPr>
            <w:tcW w:w="2531" w:type="dxa"/>
            <w:tcMar>
              <w:top w:w="0" w:type="dxa"/>
              <w:left w:w="108" w:type="dxa"/>
              <w:bottom w:w="0" w:type="dxa"/>
              <w:right w:w="108" w:type="dxa"/>
            </w:tcMar>
          </w:tcPr>
          <w:p w14:paraId="25B87B88" w14:textId="77777777" w:rsidR="00774AA5" w:rsidRPr="00BE5538" w:rsidRDefault="00774AA5" w:rsidP="0003169B">
            <w:pPr>
              <w:keepNext/>
              <w:spacing w:after="0" w:line="240" w:lineRule="auto"/>
              <w:rPr>
                <w:rFonts w:cstheme="minorHAnsi"/>
                <w:sz w:val="21"/>
                <w:szCs w:val="21"/>
                <w:lang w:val="lt-LT"/>
              </w:rPr>
            </w:pPr>
            <w:r w:rsidRPr="00BE5538">
              <w:rPr>
                <w:rFonts w:cstheme="minorHAnsi"/>
                <w:bCs/>
                <w:sz w:val="21"/>
                <w:szCs w:val="21"/>
                <w:lang w:val="lt-LT"/>
              </w:rPr>
              <w:t>Pasiūlymų pateikimo terminas</w:t>
            </w:r>
          </w:p>
        </w:tc>
        <w:tc>
          <w:tcPr>
            <w:tcW w:w="3643" w:type="dxa"/>
            <w:tcMar>
              <w:top w:w="0" w:type="dxa"/>
              <w:left w:w="108" w:type="dxa"/>
              <w:bottom w:w="0" w:type="dxa"/>
              <w:right w:w="108" w:type="dxa"/>
            </w:tcMar>
          </w:tcPr>
          <w:p w14:paraId="3167CE4C" w14:textId="719F5068" w:rsidR="00774AA5" w:rsidRPr="00BE5538" w:rsidRDefault="00774AA5" w:rsidP="0003169B">
            <w:pPr>
              <w:spacing w:after="0" w:line="240" w:lineRule="auto"/>
              <w:rPr>
                <w:rFonts w:cstheme="minorHAnsi"/>
                <w:sz w:val="21"/>
                <w:szCs w:val="21"/>
                <w:lang w:val="lt-LT"/>
              </w:rPr>
            </w:pPr>
            <w:r w:rsidRPr="00BE5538">
              <w:rPr>
                <w:sz w:val="21"/>
                <w:szCs w:val="21"/>
                <w:lang w:val="lt-LT"/>
              </w:rPr>
              <w:t xml:space="preserve">nurodytas </w:t>
            </w:r>
            <w:r w:rsidR="00C47599" w:rsidRPr="00BE5538">
              <w:rPr>
                <w:sz w:val="21"/>
                <w:szCs w:val="21"/>
                <w:lang w:val="lt-LT"/>
              </w:rPr>
              <w:t>s</w:t>
            </w:r>
            <w:r w:rsidRPr="00BE5538">
              <w:rPr>
                <w:sz w:val="21"/>
                <w:szCs w:val="21"/>
                <w:lang w:val="lt-LT"/>
              </w:rPr>
              <w:t xml:space="preserve">kelbime </w:t>
            </w:r>
          </w:p>
        </w:tc>
        <w:tc>
          <w:tcPr>
            <w:tcW w:w="2954" w:type="dxa"/>
            <w:tcMar>
              <w:top w:w="0" w:type="dxa"/>
              <w:left w:w="108" w:type="dxa"/>
              <w:bottom w:w="0" w:type="dxa"/>
              <w:right w:w="108" w:type="dxa"/>
            </w:tcMar>
          </w:tcPr>
          <w:p w14:paraId="2BC4B21F" w14:textId="0CE68D8A" w:rsidR="00774AA5" w:rsidRPr="00BE5538" w:rsidRDefault="00774AA5" w:rsidP="00593F3E">
            <w:pPr>
              <w:spacing w:after="0" w:line="240" w:lineRule="auto"/>
              <w:rPr>
                <w:rFonts w:cstheme="minorHAnsi"/>
                <w:iCs/>
                <w:sz w:val="21"/>
                <w:szCs w:val="21"/>
                <w:lang w:val="lt-LT"/>
              </w:rPr>
            </w:pPr>
            <w:r w:rsidRPr="00BE5538">
              <w:rPr>
                <w:rFonts w:cstheme="minorHAnsi"/>
                <w:sz w:val="21"/>
                <w:szCs w:val="21"/>
                <w:lang w:val="lt-LT"/>
              </w:rPr>
              <w:t>Perkančioji organizacija turi teisę pratęsti pasiūlymų pateikimo terminą.</w:t>
            </w:r>
          </w:p>
        </w:tc>
      </w:tr>
      <w:tr w:rsidR="00774AA5" w:rsidRPr="008001B8" w14:paraId="2DDCD559" w14:textId="77777777" w:rsidTr="127DD6E8">
        <w:trPr>
          <w:trHeight w:val="20"/>
        </w:trPr>
        <w:tc>
          <w:tcPr>
            <w:tcW w:w="726" w:type="dxa"/>
            <w:tcMar>
              <w:top w:w="0" w:type="dxa"/>
              <w:left w:w="108" w:type="dxa"/>
              <w:bottom w:w="0" w:type="dxa"/>
              <w:right w:w="108" w:type="dxa"/>
            </w:tcMar>
          </w:tcPr>
          <w:p w14:paraId="6C70187E" w14:textId="7D03D63A" w:rsidR="00774AA5" w:rsidRPr="00BE5538" w:rsidRDefault="006932C2" w:rsidP="006932C2">
            <w:pPr>
              <w:keepNext/>
              <w:spacing w:after="0" w:line="240" w:lineRule="auto"/>
              <w:rPr>
                <w:rFonts w:cstheme="minorHAnsi"/>
                <w:bCs/>
                <w:sz w:val="21"/>
                <w:szCs w:val="21"/>
                <w:lang w:val="lt-LT"/>
              </w:rPr>
            </w:pPr>
            <w:r w:rsidRPr="00BE5538">
              <w:rPr>
                <w:rFonts w:cstheme="minorHAnsi"/>
                <w:bCs/>
                <w:sz w:val="21"/>
                <w:szCs w:val="21"/>
                <w:lang w:val="lt-LT"/>
              </w:rPr>
              <w:t>2.</w:t>
            </w:r>
          </w:p>
        </w:tc>
        <w:tc>
          <w:tcPr>
            <w:tcW w:w="2531" w:type="dxa"/>
            <w:tcMar>
              <w:top w:w="0" w:type="dxa"/>
              <w:left w:w="108" w:type="dxa"/>
              <w:bottom w:w="0" w:type="dxa"/>
              <w:right w:w="108" w:type="dxa"/>
            </w:tcMar>
          </w:tcPr>
          <w:p w14:paraId="2368993B" w14:textId="77777777" w:rsidR="00774AA5" w:rsidRPr="00BE5538" w:rsidRDefault="00774AA5" w:rsidP="0003169B">
            <w:pPr>
              <w:keepNext/>
              <w:spacing w:after="0" w:line="240" w:lineRule="auto"/>
              <w:rPr>
                <w:rFonts w:cstheme="minorHAnsi"/>
                <w:sz w:val="21"/>
                <w:szCs w:val="21"/>
                <w:lang w:val="lt-LT"/>
              </w:rPr>
            </w:pPr>
            <w:r w:rsidRPr="00BE5538">
              <w:rPr>
                <w:rFonts w:eastAsia="Times New Roman" w:cstheme="minorHAnsi"/>
                <w:sz w:val="21"/>
                <w:szCs w:val="21"/>
                <w:lang w:val="lt-LT"/>
              </w:rPr>
              <w:t>Pradinis susipažinimas su CVP IS priemonėmis gautais pasiūlymais</w:t>
            </w:r>
          </w:p>
        </w:tc>
        <w:tc>
          <w:tcPr>
            <w:tcW w:w="3643" w:type="dxa"/>
            <w:tcMar>
              <w:top w:w="0" w:type="dxa"/>
              <w:left w:w="108" w:type="dxa"/>
              <w:bottom w:w="0" w:type="dxa"/>
              <w:right w:w="108" w:type="dxa"/>
            </w:tcMar>
          </w:tcPr>
          <w:p w14:paraId="7ECB1EDB" w14:textId="71C1794D" w:rsidR="00774AA5" w:rsidRPr="00BE5538" w:rsidRDefault="00774AA5" w:rsidP="0003169B">
            <w:pPr>
              <w:spacing w:after="0" w:line="240" w:lineRule="auto"/>
              <w:rPr>
                <w:rFonts w:cstheme="minorHAnsi"/>
                <w:sz w:val="21"/>
                <w:szCs w:val="21"/>
                <w:lang w:val="lt-LT"/>
              </w:rPr>
            </w:pPr>
            <w:r w:rsidRPr="00BE5538">
              <w:rPr>
                <w:rFonts w:cstheme="minorHAnsi"/>
                <w:sz w:val="21"/>
                <w:szCs w:val="21"/>
                <w:lang w:val="lt-LT"/>
              </w:rPr>
              <w:t xml:space="preserve">Pradedamas ne anksčiau </w:t>
            </w:r>
            <w:r w:rsidRPr="00C436AE">
              <w:rPr>
                <w:rFonts w:cstheme="minorHAnsi"/>
                <w:sz w:val="21"/>
                <w:szCs w:val="21"/>
                <w:lang w:val="lt-LT"/>
              </w:rPr>
              <w:t xml:space="preserve">nei </w:t>
            </w:r>
            <w:r w:rsidRPr="00C436AE">
              <w:rPr>
                <w:rFonts w:cstheme="minorHAnsi"/>
                <w:color w:val="000000" w:themeColor="text1"/>
                <w:sz w:val="21"/>
                <w:szCs w:val="21"/>
                <w:lang w:val="lt-LT"/>
              </w:rPr>
              <w:t xml:space="preserve">po </w:t>
            </w:r>
            <w:r w:rsidR="00114AA3" w:rsidRPr="00C436AE">
              <w:rPr>
                <w:rFonts w:cstheme="minorHAnsi"/>
                <w:color w:val="000000" w:themeColor="text1"/>
                <w:sz w:val="21"/>
                <w:szCs w:val="21"/>
                <w:lang w:val="lt-LT"/>
              </w:rPr>
              <w:t>30</w:t>
            </w:r>
            <w:r w:rsidRPr="00BE5538">
              <w:rPr>
                <w:rFonts w:cstheme="minorHAnsi"/>
                <w:color w:val="000000" w:themeColor="text1"/>
                <w:sz w:val="21"/>
                <w:szCs w:val="21"/>
                <w:lang w:val="lt-LT"/>
              </w:rPr>
              <w:t xml:space="preserve"> minučių</w:t>
            </w:r>
            <w:r w:rsidRPr="00BE5538">
              <w:rPr>
                <w:rFonts w:cstheme="minorHAnsi"/>
                <w:sz w:val="21"/>
                <w:szCs w:val="21"/>
                <w:lang w:val="lt-LT"/>
              </w:rPr>
              <w:t xml:space="preserve"> po pasiūlymų pateikimo termino pabaigos</w:t>
            </w:r>
          </w:p>
        </w:tc>
        <w:tc>
          <w:tcPr>
            <w:tcW w:w="2954" w:type="dxa"/>
            <w:tcMar>
              <w:top w:w="0" w:type="dxa"/>
              <w:left w:w="108" w:type="dxa"/>
              <w:bottom w:w="0" w:type="dxa"/>
              <w:right w:w="108" w:type="dxa"/>
            </w:tcMar>
          </w:tcPr>
          <w:p w14:paraId="516BC120" w14:textId="3556D373" w:rsidR="00774AA5" w:rsidRPr="00BE5538" w:rsidRDefault="00774AA5" w:rsidP="0003169B">
            <w:pPr>
              <w:spacing w:after="0" w:line="240" w:lineRule="auto"/>
              <w:rPr>
                <w:rFonts w:cstheme="minorHAnsi"/>
                <w:iCs/>
                <w:sz w:val="21"/>
                <w:szCs w:val="21"/>
                <w:lang w:val="lt-LT"/>
              </w:rPr>
            </w:pPr>
          </w:p>
        </w:tc>
      </w:tr>
      <w:tr w:rsidR="00774AA5" w:rsidRPr="00D04393" w14:paraId="0E1517C9" w14:textId="77777777" w:rsidTr="127DD6E8">
        <w:trPr>
          <w:trHeight w:val="20"/>
        </w:trPr>
        <w:tc>
          <w:tcPr>
            <w:tcW w:w="726" w:type="dxa"/>
            <w:tcMar>
              <w:top w:w="0" w:type="dxa"/>
              <w:left w:w="108" w:type="dxa"/>
              <w:bottom w:w="0" w:type="dxa"/>
              <w:right w:w="108" w:type="dxa"/>
            </w:tcMar>
          </w:tcPr>
          <w:p w14:paraId="0BF18051" w14:textId="03A0C935" w:rsidR="00774AA5" w:rsidRPr="00BE5538" w:rsidRDefault="006932C2" w:rsidP="006932C2">
            <w:pPr>
              <w:keepNext/>
              <w:spacing w:after="0" w:line="240" w:lineRule="auto"/>
              <w:rPr>
                <w:rFonts w:cstheme="minorHAnsi"/>
                <w:bCs/>
                <w:sz w:val="21"/>
                <w:szCs w:val="21"/>
                <w:lang w:val="lt-LT"/>
              </w:rPr>
            </w:pPr>
            <w:r w:rsidRPr="00BE5538">
              <w:rPr>
                <w:rFonts w:cstheme="minorHAnsi"/>
                <w:bCs/>
                <w:sz w:val="21"/>
                <w:szCs w:val="21"/>
                <w:lang w:val="lt-LT"/>
              </w:rPr>
              <w:t>3.</w:t>
            </w:r>
          </w:p>
        </w:tc>
        <w:tc>
          <w:tcPr>
            <w:tcW w:w="2531" w:type="dxa"/>
            <w:tcMar>
              <w:top w:w="0" w:type="dxa"/>
              <w:left w:w="108" w:type="dxa"/>
              <w:bottom w:w="0" w:type="dxa"/>
              <w:right w:w="108" w:type="dxa"/>
            </w:tcMar>
          </w:tcPr>
          <w:p w14:paraId="4AD453C1" w14:textId="70320C71" w:rsidR="00774AA5" w:rsidRPr="00BE5538" w:rsidRDefault="00774AA5" w:rsidP="0003169B">
            <w:pPr>
              <w:keepNext/>
              <w:spacing w:after="0" w:line="240" w:lineRule="auto"/>
              <w:rPr>
                <w:rFonts w:cstheme="minorHAnsi"/>
                <w:bCs/>
                <w:sz w:val="21"/>
                <w:szCs w:val="21"/>
                <w:lang w:val="lt-LT"/>
              </w:rPr>
            </w:pPr>
            <w:r w:rsidRPr="00BE5538">
              <w:rPr>
                <w:rFonts w:cstheme="minorHAnsi"/>
                <w:sz w:val="21"/>
                <w:szCs w:val="21"/>
                <w:lang w:val="lt-LT"/>
              </w:rPr>
              <w:t xml:space="preserve">Prašymą paaiškinti, patikslinti pirkimo </w:t>
            </w:r>
            <w:r w:rsidR="00EF5E21" w:rsidRPr="00BE5538">
              <w:rPr>
                <w:rFonts w:cstheme="minorHAnsi"/>
                <w:sz w:val="21"/>
                <w:szCs w:val="21"/>
                <w:lang w:val="lt-LT"/>
              </w:rPr>
              <w:t>sąlygas</w:t>
            </w:r>
            <w:r w:rsidRPr="00BE5538">
              <w:rPr>
                <w:rFonts w:cstheme="minorHAnsi"/>
                <w:sz w:val="21"/>
                <w:szCs w:val="21"/>
                <w:lang w:val="lt-LT"/>
              </w:rPr>
              <w:t xml:space="preserve"> tiekėjas turi pateikti ne vėliau kaip:</w:t>
            </w:r>
          </w:p>
        </w:tc>
        <w:tc>
          <w:tcPr>
            <w:tcW w:w="3643" w:type="dxa"/>
            <w:tcMar>
              <w:top w:w="0" w:type="dxa"/>
              <w:left w:w="108" w:type="dxa"/>
              <w:bottom w:w="0" w:type="dxa"/>
              <w:right w:w="108" w:type="dxa"/>
            </w:tcMar>
          </w:tcPr>
          <w:p w14:paraId="56FC8010" w14:textId="3F457B9C" w:rsidR="00774AA5" w:rsidRPr="00BE5538" w:rsidRDefault="00AD3E9E" w:rsidP="0003169B">
            <w:pPr>
              <w:spacing w:after="0" w:line="240" w:lineRule="auto"/>
              <w:rPr>
                <w:rFonts w:cstheme="minorHAnsi"/>
                <w:sz w:val="21"/>
                <w:szCs w:val="21"/>
                <w:lang w:val="lt-LT"/>
              </w:rPr>
            </w:pPr>
            <w:r w:rsidRPr="00BE5538">
              <w:rPr>
                <w:rFonts w:cstheme="minorHAnsi"/>
                <w:sz w:val="21"/>
                <w:szCs w:val="21"/>
                <w:lang w:val="lt-LT"/>
              </w:rPr>
              <w:t>6 (šešios) dienos</w:t>
            </w:r>
            <w:r w:rsidR="005F17E7" w:rsidRPr="00BE5538">
              <w:rPr>
                <w:rFonts w:cstheme="minorHAnsi"/>
                <w:sz w:val="21"/>
                <w:szCs w:val="21"/>
                <w:lang w:val="lt-LT"/>
              </w:rPr>
              <w:t xml:space="preserve"> iki pasiūlymų pateikimo termino dienos</w:t>
            </w:r>
          </w:p>
        </w:tc>
        <w:tc>
          <w:tcPr>
            <w:tcW w:w="2954" w:type="dxa"/>
            <w:tcMar>
              <w:top w:w="0" w:type="dxa"/>
              <w:left w:w="108" w:type="dxa"/>
              <w:bottom w:w="0" w:type="dxa"/>
              <w:right w:w="108" w:type="dxa"/>
            </w:tcMar>
          </w:tcPr>
          <w:p w14:paraId="6B3FEA86" w14:textId="6C96FEDB" w:rsidR="00774AA5" w:rsidRPr="00BE5538" w:rsidRDefault="00774AA5" w:rsidP="00424668">
            <w:pPr>
              <w:spacing w:after="0" w:line="240" w:lineRule="auto"/>
              <w:rPr>
                <w:rFonts w:cstheme="minorHAnsi"/>
                <w:iCs/>
                <w:color w:val="7030A0"/>
                <w:sz w:val="21"/>
                <w:szCs w:val="21"/>
                <w:lang w:val="lt-LT"/>
              </w:rPr>
            </w:pPr>
          </w:p>
        </w:tc>
      </w:tr>
      <w:tr w:rsidR="00774AA5" w:rsidRPr="00D04393" w14:paraId="6E37868A" w14:textId="77777777" w:rsidTr="127DD6E8">
        <w:trPr>
          <w:trHeight w:val="20"/>
        </w:trPr>
        <w:tc>
          <w:tcPr>
            <w:tcW w:w="726" w:type="dxa"/>
            <w:tcMar>
              <w:top w:w="0" w:type="dxa"/>
              <w:left w:w="108" w:type="dxa"/>
              <w:bottom w:w="0" w:type="dxa"/>
              <w:right w:w="108" w:type="dxa"/>
            </w:tcMar>
          </w:tcPr>
          <w:p w14:paraId="5A3E2C4C" w14:textId="033C7E4A" w:rsidR="00774AA5" w:rsidRPr="00BE5538" w:rsidRDefault="00774AA5" w:rsidP="00A73569">
            <w:pPr>
              <w:pStyle w:val="Sraopastraipa"/>
              <w:numPr>
                <w:ilvl w:val="0"/>
                <w:numId w:val="11"/>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BE5538" w:rsidRDefault="00774AA5" w:rsidP="0003169B">
            <w:pPr>
              <w:spacing w:after="0" w:line="240" w:lineRule="auto"/>
              <w:rPr>
                <w:rFonts w:cstheme="minorHAnsi"/>
                <w:sz w:val="21"/>
                <w:szCs w:val="21"/>
                <w:lang w:val="lt-LT"/>
              </w:rPr>
            </w:pPr>
            <w:r w:rsidRPr="00BE5538">
              <w:rPr>
                <w:rFonts w:cstheme="minorHAnsi"/>
                <w:sz w:val="21"/>
                <w:szCs w:val="21"/>
                <w:lang w:val="lt-LT"/>
              </w:rPr>
              <w:t xml:space="preserve">Perkančioji organizacija </w:t>
            </w:r>
            <w:r w:rsidR="009B3AF8" w:rsidRPr="00BE5538">
              <w:rPr>
                <w:rFonts w:cstheme="minorHAnsi"/>
                <w:sz w:val="21"/>
                <w:szCs w:val="21"/>
                <w:lang w:val="lt-LT"/>
              </w:rPr>
              <w:t>p</w:t>
            </w:r>
            <w:r w:rsidRPr="00BE5538">
              <w:rPr>
                <w:rFonts w:cstheme="minorHAnsi"/>
                <w:sz w:val="21"/>
                <w:szCs w:val="21"/>
                <w:lang w:val="lt-LT"/>
              </w:rPr>
              <w:t xml:space="preserve">irkimo </w:t>
            </w:r>
            <w:r w:rsidR="00EF5E21" w:rsidRPr="00BE5538">
              <w:rPr>
                <w:rFonts w:cstheme="minorHAnsi"/>
                <w:sz w:val="21"/>
                <w:szCs w:val="21"/>
                <w:lang w:val="lt-LT"/>
              </w:rPr>
              <w:t>sąlygų</w:t>
            </w:r>
            <w:r w:rsidRPr="00BE5538">
              <w:rPr>
                <w:rFonts w:cstheme="minorHAnsi"/>
                <w:sz w:val="21"/>
                <w:szCs w:val="21"/>
                <w:lang w:val="lt-LT"/>
              </w:rPr>
              <w:t xml:space="preserve"> paaiškinimą, patikslinimą pateikia visiems tiekėjams ne vėliau kaip:</w:t>
            </w:r>
          </w:p>
        </w:tc>
        <w:tc>
          <w:tcPr>
            <w:tcW w:w="3643" w:type="dxa"/>
            <w:tcMar>
              <w:top w:w="0" w:type="dxa"/>
              <w:left w:w="108" w:type="dxa"/>
              <w:bottom w:w="0" w:type="dxa"/>
              <w:right w:w="108" w:type="dxa"/>
            </w:tcMar>
          </w:tcPr>
          <w:p w14:paraId="4D170373" w14:textId="70EF0F1C" w:rsidR="00774AA5" w:rsidRPr="00BE5538" w:rsidRDefault="00AD3E9E" w:rsidP="0003169B">
            <w:pPr>
              <w:spacing w:after="0" w:line="240" w:lineRule="auto"/>
              <w:rPr>
                <w:rFonts w:cstheme="minorHAnsi"/>
                <w:sz w:val="21"/>
                <w:szCs w:val="21"/>
                <w:lang w:val="lt-LT"/>
              </w:rPr>
            </w:pPr>
            <w:r w:rsidRPr="00BE5538">
              <w:rPr>
                <w:rFonts w:cstheme="minorHAnsi"/>
                <w:sz w:val="21"/>
                <w:szCs w:val="21"/>
                <w:lang w:val="lt-LT"/>
              </w:rPr>
              <w:t>4 (keturios) dienos</w:t>
            </w:r>
            <w:r w:rsidRPr="00BE5538" w:rsidDel="00AD3E9E">
              <w:rPr>
                <w:rFonts w:cstheme="minorHAnsi"/>
                <w:sz w:val="21"/>
                <w:szCs w:val="21"/>
                <w:lang w:val="lt-LT"/>
              </w:rPr>
              <w:t xml:space="preserve"> </w:t>
            </w:r>
            <w:r w:rsidR="00CE1F13" w:rsidRPr="00BE5538">
              <w:rPr>
                <w:rFonts w:cstheme="minorHAnsi"/>
                <w:sz w:val="21"/>
                <w:szCs w:val="21"/>
                <w:lang w:val="lt-LT"/>
              </w:rPr>
              <w:t>iki pasiūlymų pateikimo termino dienos</w:t>
            </w:r>
          </w:p>
        </w:tc>
        <w:tc>
          <w:tcPr>
            <w:tcW w:w="2954" w:type="dxa"/>
            <w:tcMar>
              <w:top w:w="0" w:type="dxa"/>
              <w:left w:w="108" w:type="dxa"/>
              <w:bottom w:w="0" w:type="dxa"/>
              <w:right w:w="108" w:type="dxa"/>
            </w:tcMar>
          </w:tcPr>
          <w:p w14:paraId="2E898EC9" w14:textId="74178249" w:rsidR="00774AA5" w:rsidRPr="00BE5538" w:rsidRDefault="00774AA5" w:rsidP="00CE1F13">
            <w:pPr>
              <w:spacing w:after="0" w:line="240" w:lineRule="auto"/>
              <w:rPr>
                <w:rFonts w:cstheme="minorHAnsi"/>
                <w:sz w:val="21"/>
                <w:szCs w:val="21"/>
                <w:lang w:val="lt-LT"/>
              </w:rPr>
            </w:pPr>
          </w:p>
        </w:tc>
      </w:tr>
      <w:tr w:rsidR="00774AA5" w:rsidRPr="00BE5538" w14:paraId="7621DE63" w14:textId="77777777" w:rsidTr="127DD6E8">
        <w:trPr>
          <w:trHeight w:val="20"/>
        </w:trPr>
        <w:tc>
          <w:tcPr>
            <w:tcW w:w="726" w:type="dxa"/>
            <w:tcMar>
              <w:top w:w="0" w:type="dxa"/>
              <w:left w:w="108" w:type="dxa"/>
              <w:bottom w:w="0" w:type="dxa"/>
              <w:right w:w="108" w:type="dxa"/>
            </w:tcMar>
          </w:tcPr>
          <w:p w14:paraId="63314DF2" w14:textId="5548A91C" w:rsidR="00774AA5" w:rsidRPr="00BE5538" w:rsidRDefault="00774AA5" w:rsidP="00A73569">
            <w:pPr>
              <w:pStyle w:val="Sraopastraipa"/>
              <w:numPr>
                <w:ilvl w:val="0"/>
                <w:numId w:val="11"/>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BE5538" w:rsidRDefault="00455131" w:rsidP="0003169B">
            <w:pPr>
              <w:spacing w:after="0" w:line="240" w:lineRule="auto"/>
              <w:rPr>
                <w:rFonts w:cstheme="minorHAnsi"/>
                <w:sz w:val="21"/>
                <w:szCs w:val="21"/>
                <w:lang w:val="lt-LT"/>
              </w:rPr>
            </w:pPr>
            <w:r w:rsidRPr="00BE5538">
              <w:rPr>
                <w:rFonts w:cstheme="minorHAnsi"/>
                <w:sz w:val="21"/>
                <w:szCs w:val="21"/>
                <w:lang w:val="lt-LT"/>
              </w:rPr>
              <w:t>O</w:t>
            </w:r>
            <w:r w:rsidR="00774AA5" w:rsidRPr="00BE5538">
              <w:rPr>
                <w:rFonts w:cstheme="minorHAnsi"/>
                <w:sz w:val="21"/>
                <w:szCs w:val="21"/>
                <w:lang w:val="lt-LT"/>
              </w:rPr>
              <w:t>bjekto apžiūra bus vykdoma:</w:t>
            </w:r>
          </w:p>
        </w:tc>
        <w:tc>
          <w:tcPr>
            <w:tcW w:w="3643" w:type="dxa"/>
            <w:tcMar>
              <w:top w:w="0" w:type="dxa"/>
              <w:left w:w="108" w:type="dxa"/>
              <w:bottom w:w="0" w:type="dxa"/>
              <w:right w:w="108" w:type="dxa"/>
            </w:tcMar>
          </w:tcPr>
          <w:p w14:paraId="16ACE08C" w14:textId="77777777" w:rsidR="00774AA5" w:rsidRPr="00BE5538" w:rsidRDefault="00774AA5" w:rsidP="0003169B">
            <w:pPr>
              <w:spacing w:after="0" w:line="240" w:lineRule="auto"/>
              <w:rPr>
                <w:rFonts w:cstheme="minorHAnsi"/>
                <w:iCs/>
                <w:color w:val="FF0000"/>
                <w:sz w:val="21"/>
                <w:szCs w:val="21"/>
                <w:lang w:val="lt-LT"/>
              </w:rPr>
            </w:pPr>
            <w:r w:rsidRPr="00BE5538">
              <w:rPr>
                <w:rFonts w:cstheme="minorHAnsi"/>
                <w:iCs/>
                <w:sz w:val="21"/>
                <w:szCs w:val="21"/>
                <w:lang w:val="lt-LT"/>
              </w:rPr>
              <w:t>NETAIKOMA</w:t>
            </w:r>
          </w:p>
        </w:tc>
        <w:tc>
          <w:tcPr>
            <w:tcW w:w="2954" w:type="dxa"/>
            <w:tcMar>
              <w:top w:w="0" w:type="dxa"/>
              <w:left w:w="108" w:type="dxa"/>
              <w:bottom w:w="0" w:type="dxa"/>
              <w:right w:w="108" w:type="dxa"/>
            </w:tcMar>
          </w:tcPr>
          <w:p w14:paraId="0CB425FC" w14:textId="29EFD401" w:rsidR="00774AA5" w:rsidRPr="00BE5538" w:rsidRDefault="00774AA5" w:rsidP="0003169B">
            <w:pPr>
              <w:spacing w:after="0" w:line="240" w:lineRule="auto"/>
              <w:rPr>
                <w:rFonts w:cstheme="minorHAnsi"/>
                <w:sz w:val="21"/>
                <w:szCs w:val="21"/>
                <w:lang w:val="lt-LT"/>
              </w:rPr>
            </w:pPr>
          </w:p>
        </w:tc>
      </w:tr>
      <w:tr w:rsidR="00774AA5" w:rsidRPr="00BE5538" w14:paraId="3AA572DF" w14:textId="77777777" w:rsidTr="127DD6E8">
        <w:trPr>
          <w:trHeight w:val="20"/>
        </w:trPr>
        <w:tc>
          <w:tcPr>
            <w:tcW w:w="726" w:type="dxa"/>
            <w:tcMar>
              <w:top w:w="0" w:type="dxa"/>
              <w:left w:w="108" w:type="dxa"/>
              <w:bottom w:w="0" w:type="dxa"/>
              <w:right w:w="108" w:type="dxa"/>
            </w:tcMar>
          </w:tcPr>
          <w:p w14:paraId="0C5D727C" w14:textId="097AAFC5" w:rsidR="00774AA5" w:rsidRPr="00BE5538" w:rsidRDefault="00774AA5" w:rsidP="00A73569">
            <w:pPr>
              <w:pStyle w:val="Sraopastraipa"/>
              <w:numPr>
                <w:ilvl w:val="0"/>
                <w:numId w:val="11"/>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BE5538" w:rsidRDefault="00774AA5" w:rsidP="0003169B">
            <w:pPr>
              <w:spacing w:after="0" w:line="240" w:lineRule="auto"/>
              <w:rPr>
                <w:rFonts w:cstheme="minorHAnsi"/>
                <w:sz w:val="21"/>
                <w:szCs w:val="21"/>
                <w:lang w:val="lt-LT"/>
              </w:rPr>
            </w:pPr>
            <w:r w:rsidRPr="00BE5538">
              <w:rPr>
                <w:rFonts w:cstheme="minorHAnsi"/>
                <w:sz w:val="21"/>
                <w:szCs w:val="21"/>
                <w:lang w:val="lt-LT"/>
              </w:rPr>
              <w:t xml:space="preserve">Perkančioji organizacija rengs susitikimus su tiekėjais dėl pirkimo </w:t>
            </w:r>
            <w:r w:rsidR="006932C2" w:rsidRPr="00BE5538">
              <w:rPr>
                <w:rFonts w:cstheme="minorHAnsi"/>
                <w:sz w:val="21"/>
                <w:szCs w:val="21"/>
                <w:lang w:val="lt-LT"/>
              </w:rPr>
              <w:t>sąlygų</w:t>
            </w:r>
            <w:r w:rsidRPr="00BE5538">
              <w:rPr>
                <w:rFonts w:cstheme="minorHAnsi"/>
                <w:sz w:val="21"/>
                <w:szCs w:val="21"/>
                <w:lang w:val="lt-LT"/>
              </w:rPr>
              <w:t xml:space="preserve"> paaiškinimo</w:t>
            </w:r>
          </w:p>
        </w:tc>
        <w:tc>
          <w:tcPr>
            <w:tcW w:w="3643" w:type="dxa"/>
            <w:tcMar>
              <w:top w:w="0" w:type="dxa"/>
              <w:left w:w="108" w:type="dxa"/>
              <w:bottom w:w="0" w:type="dxa"/>
              <w:right w:w="108" w:type="dxa"/>
            </w:tcMar>
          </w:tcPr>
          <w:p w14:paraId="37463C11" w14:textId="77777777" w:rsidR="00774AA5" w:rsidRPr="00BE5538" w:rsidRDefault="00774AA5" w:rsidP="0003169B">
            <w:pPr>
              <w:spacing w:after="0" w:line="240" w:lineRule="auto"/>
              <w:rPr>
                <w:rFonts w:cstheme="minorHAnsi"/>
                <w:iCs/>
                <w:sz w:val="21"/>
                <w:szCs w:val="21"/>
                <w:lang w:val="lt-LT"/>
              </w:rPr>
            </w:pPr>
            <w:r w:rsidRPr="00BE5538">
              <w:rPr>
                <w:rFonts w:cstheme="minorHAnsi"/>
                <w:iCs/>
                <w:sz w:val="21"/>
                <w:szCs w:val="21"/>
                <w:lang w:val="lt-LT"/>
              </w:rPr>
              <w:t>NETAIKOMA</w:t>
            </w:r>
          </w:p>
        </w:tc>
        <w:tc>
          <w:tcPr>
            <w:tcW w:w="2954" w:type="dxa"/>
            <w:tcMar>
              <w:top w:w="0" w:type="dxa"/>
              <w:left w:w="108" w:type="dxa"/>
              <w:bottom w:w="0" w:type="dxa"/>
              <w:right w:w="108" w:type="dxa"/>
            </w:tcMar>
          </w:tcPr>
          <w:p w14:paraId="1C7B20C9" w14:textId="5F0D0680" w:rsidR="00774AA5" w:rsidRPr="00BE5538" w:rsidRDefault="00774AA5" w:rsidP="0003169B">
            <w:pPr>
              <w:spacing w:after="0" w:line="240" w:lineRule="auto"/>
              <w:rPr>
                <w:rFonts w:cstheme="minorHAnsi"/>
                <w:sz w:val="21"/>
                <w:szCs w:val="21"/>
                <w:lang w:val="lt-LT"/>
              </w:rPr>
            </w:pPr>
          </w:p>
        </w:tc>
      </w:tr>
      <w:tr w:rsidR="00774AA5" w:rsidRPr="00BE5538" w14:paraId="595801DB" w14:textId="77777777" w:rsidTr="127DD6E8">
        <w:trPr>
          <w:trHeight w:val="20"/>
        </w:trPr>
        <w:tc>
          <w:tcPr>
            <w:tcW w:w="726" w:type="dxa"/>
            <w:tcMar>
              <w:top w:w="0" w:type="dxa"/>
              <w:left w:w="108" w:type="dxa"/>
              <w:bottom w:w="0" w:type="dxa"/>
              <w:right w:w="108" w:type="dxa"/>
            </w:tcMar>
          </w:tcPr>
          <w:p w14:paraId="7834A329" w14:textId="7DD7B5EE" w:rsidR="00774AA5" w:rsidRPr="00BE5538" w:rsidRDefault="00774AA5" w:rsidP="00A73569">
            <w:pPr>
              <w:pStyle w:val="Sraopastraipa"/>
              <w:numPr>
                <w:ilvl w:val="0"/>
                <w:numId w:val="11"/>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BE5538" w:rsidRDefault="00774AA5" w:rsidP="0003169B">
            <w:pPr>
              <w:spacing w:after="0" w:line="240" w:lineRule="auto"/>
              <w:rPr>
                <w:sz w:val="21"/>
                <w:szCs w:val="21"/>
                <w:lang w:val="lt-LT"/>
              </w:rPr>
            </w:pPr>
            <w:r w:rsidRPr="00BE5538">
              <w:rPr>
                <w:sz w:val="21"/>
                <w:szCs w:val="21"/>
                <w:lang w:val="lt-LT"/>
              </w:rPr>
              <w:t>Tiekėjai turi pateikti prekių pavyzdžius</w:t>
            </w:r>
          </w:p>
        </w:tc>
        <w:tc>
          <w:tcPr>
            <w:tcW w:w="3643" w:type="dxa"/>
            <w:tcMar>
              <w:top w:w="0" w:type="dxa"/>
              <w:left w:w="108" w:type="dxa"/>
              <w:bottom w:w="0" w:type="dxa"/>
              <w:right w:w="108" w:type="dxa"/>
            </w:tcMar>
          </w:tcPr>
          <w:p w14:paraId="2B01D5F8" w14:textId="77777777" w:rsidR="00774AA5" w:rsidRPr="00BE5538" w:rsidRDefault="00774AA5" w:rsidP="0003169B">
            <w:pPr>
              <w:pStyle w:val="Body2"/>
              <w:spacing w:after="0"/>
              <w:rPr>
                <w:rFonts w:asciiTheme="minorHAnsi" w:hAnsiTheme="minorHAnsi" w:cstheme="minorHAnsi"/>
                <w:color w:val="auto"/>
                <w:lang w:val="lt-LT"/>
              </w:rPr>
            </w:pPr>
            <w:r w:rsidRPr="00BE5538">
              <w:rPr>
                <w:rFonts w:asciiTheme="minorHAnsi" w:hAnsiTheme="minorHAnsi" w:cstheme="minorHAnsi"/>
                <w:color w:val="auto"/>
                <w:lang w:val="lt-LT"/>
              </w:rPr>
              <w:t>NETAIKOMA</w:t>
            </w:r>
          </w:p>
          <w:p w14:paraId="2276FCB7" w14:textId="6AC9E955" w:rsidR="00774AA5" w:rsidRPr="00BE5538" w:rsidRDefault="00955067" w:rsidP="0003169B">
            <w:pPr>
              <w:spacing w:after="0" w:line="240" w:lineRule="auto"/>
              <w:rPr>
                <w:rFonts w:cstheme="minorHAnsi"/>
                <w:iCs/>
                <w:color w:val="00B050"/>
                <w:sz w:val="21"/>
                <w:szCs w:val="21"/>
                <w:lang w:val="lt-LT"/>
              </w:rPr>
            </w:pPr>
            <w:r w:rsidRPr="00BE5538">
              <w:rPr>
                <w:rFonts w:cstheme="minorHAnsi"/>
                <w:i/>
                <w:iCs/>
                <w:color w:val="7030A0"/>
                <w:sz w:val="21"/>
                <w:szCs w:val="21"/>
                <w:lang w:val="lt-LT"/>
              </w:rPr>
              <w:t xml:space="preserve"> </w:t>
            </w:r>
          </w:p>
        </w:tc>
        <w:tc>
          <w:tcPr>
            <w:tcW w:w="2954" w:type="dxa"/>
            <w:tcMar>
              <w:top w:w="0" w:type="dxa"/>
              <w:left w:w="108" w:type="dxa"/>
              <w:bottom w:w="0" w:type="dxa"/>
              <w:right w:w="108" w:type="dxa"/>
            </w:tcMar>
          </w:tcPr>
          <w:p w14:paraId="49C9AF54" w14:textId="060712A8" w:rsidR="00774AA5" w:rsidRPr="00BE5538" w:rsidRDefault="00774AA5" w:rsidP="0003169B">
            <w:pPr>
              <w:spacing w:after="0" w:line="240" w:lineRule="auto"/>
              <w:rPr>
                <w:rFonts w:cstheme="minorHAnsi"/>
                <w:sz w:val="21"/>
                <w:szCs w:val="21"/>
                <w:lang w:val="lt-LT"/>
              </w:rPr>
            </w:pPr>
          </w:p>
        </w:tc>
      </w:tr>
      <w:tr w:rsidR="00774AA5" w:rsidRPr="008001B8" w14:paraId="712AAA1F" w14:textId="77777777" w:rsidTr="127DD6E8">
        <w:trPr>
          <w:trHeight w:val="20"/>
        </w:trPr>
        <w:tc>
          <w:tcPr>
            <w:tcW w:w="726" w:type="dxa"/>
            <w:tcMar>
              <w:top w:w="0" w:type="dxa"/>
              <w:left w:w="108" w:type="dxa"/>
              <w:bottom w:w="0" w:type="dxa"/>
              <w:right w:w="108" w:type="dxa"/>
            </w:tcMar>
          </w:tcPr>
          <w:p w14:paraId="204C0E52" w14:textId="1B708D3D" w:rsidR="00774AA5" w:rsidRPr="00BE5538" w:rsidRDefault="00774AA5" w:rsidP="00A73569">
            <w:pPr>
              <w:pStyle w:val="Sraopastraipa"/>
              <w:numPr>
                <w:ilvl w:val="0"/>
                <w:numId w:val="11"/>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BE5538" w:rsidRDefault="00774AA5" w:rsidP="0003169B">
            <w:pPr>
              <w:spacing w:after="0" w:line="240" w:lineRule="auto"/>
              <w:rPr>
                <w:rFonts w:cstheme="minorHAnsi"/>
                <w:bCs/>
                <w:sz w:val="21"/>
                <w:szCs w:val="21"/>
                <w:lang w:val="lt-LT"/>
              </w:rPr>
            </w:pPr>
            <w:r w:rsidRPr="00BE5538">
              <w:rPr>
                <w:rFonts w:cstheme="minorHAnsi"/>
                <w:bCs/>
                <w:sz w:val="21"/>
                <w:szCs w:val="21"/>
                <w:lang w:val="lt-LT"/>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BE5538" w:rsidRDefault="00774AA5" w:rsidP="0003169B">
            <w:pPr>
              <w:spacing w:after="0" w:line="240" w:lineRule="auto"/>
              <w:rPr>
                <w:rFonts w:cstheme="minorHAnsi"/>
                <w:iCs/>
                <w:sz w:val="21"/>
                <w:szCs w:val="21"/>
                <w:lang w:val="lt-LT"/>
              </w:rPr>
            </w:pPr>
            <w:r w:rsidRPr="00BE5538">
              <w:rPr>
                <w:rFonts w:cstheme="minorHAnsi"/>
                <w:iCs/>
                <w:sz w:val="21"/>
                <w:szCs w:val="21"/>
                <w:lang w:val="lt-LT"/>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BE5538" w:rsidRDefault="00774AA5" w:rsidP="0003169B">
            <w:pPr>
              <w:spacing w:after="0" w:line="240" w:lineRule="auto"/>
              <w:rPr>
                <w:rFonts w:cstheme="minorHAnsi"/>
                <w:sz w:val="21"/>
                <w:szCs w:val="21"/>
                <w:lang w:val="lt-LT"/>
              </w:rPr>
            </w:pPr>
          </w:p>
        </w:tc>
      </w:tr>
      <w:tr w:rsidR="00774AA5" w:rsidRPr="00D04393" w14:paraId="046FE48C" w14:textId="77777777" w:rsidTr="127DD6E8">
        <w:trPr>
          <w:trHeight w:val="20"/>
        </w:trPr>
        <w:tc>
          <w:tcPr>
            <w:tcW w:w="726" w:type="dxa"/>
            <w:tcMar>
              <w:top w:w="0" w:type="dxa"/>
              <w:left w:w="108" w:type="dxa"/>
              <w:bottom w:w="0" w:type="dxa"/>
              <w:right w:w="108" w:type="dxa"/>
            </w:tcMar>
          </w:tcPr>
          <w:p w14:paraId="0CCD490C" w14:textId="1C5F8541" w:rsidR="00774AA5" w:rsidRPr="00BE5538" w:rsidRDefault="00774AA5" w:rsidP="00A73569">
            <w:pPr>
              <w:pStyle w:val="Sraopastraipa"/>
              <w:numPr>
                <w:ilvl w:val="0"/>
                <w:numId w:val="11"/>
              </w:numPr>
              <w:spacing w:after="0" w:line="240" w:lineRule="auto"/>
            </w:pPr>
          </w:p>
        </w:tc>
        <w:tc>
          <w:tcPr>
            <w:tcW w:w="2531" w:type="dxa"/>
            <w:tcMar>
              <w:top w:w="0" w:type="dxa"/>
              <w:left w:w="108" w:type="dxa"/>
              <w:bottom w:w="0" w:type="dxa"/>
              <w:right w:w="108" w:type="dxa"/>
            </w:tcMar>
          </w:tcPr>
          <w:p w14:paraId="3A78067C" w14:textId="77777777" w:rsidR="00774AA5" w:rsidRPr="00BE5538" w:rsidRDefault="00774AA5" w:rsidP="0003169B">
            <w:pPr>
              <w:spacing w:after="0" w:line="240" w:lineRule="auto"/>
              <w:rPr>
                <w:rFonts w:cstheme="minorHAnsi"/>
                <w:bCs/>
                <w:sz w:val="21"/>
                <w:szCs w:val="21"/>
                <w:lang w:val="lt-LT"/>
              </w:rPr>
            </w:pPr>
            <w:r w:rsidRPr="00BE5538">
              <w:rPr>
                <w:rFonts w:cstheme="minorHAnsi"/>
                <w:sz w:val="21"/>
                <w:szCs w:val="21"/>
                <w:lang w:val="lt-LT"/>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BE5538" w:rsidRDefault="00774AA5" w:rsidP="0003169B">
            <w:pPr>
              <w:spacing w:after="0" w:line="240" w:lineRule="auto"/>
              <w:rPr>
                <w:rFonts w:cstheme="minorHAnsi"/>
                <w:sz w:val="21"/>
                <w:szCs w:val="21"/>
                <w:lang w:val="lt-LT"/>
              </w:rPr>
            </w:pPr>
            <w:r w:rsidRPr="00BE5538">
              <w:rPr>
                <w:rFonts w:cstheme="minorHAnsi"/>
                <w:iCs/>
                <w:sz w:val="21"/>
                <w:szCs w:val="21"/>
                <w:lang w:val="lt-LT"/>
              </w:rPr>
              <w:t xml:space="preserve">3 (tris) darbo dienas </w:t>
            </w:r>
            <w:r w:rsidRPr="00BE5538">
              <w:rPr>
                <w:rFonts w:cstheme="minorHAnsi"/>
                <w:sz w:val="21"/>
                <w:szCs w:val="21"/>
                <w:lang w:val="lt-LT"/>
              </w:rPr>
              <w:t>nuo prašymo gavimo dienos</w:t>
            </w:r>
          </w:p>
          <w:p w14:paraId="4DD4DD87" w14:textId="36DF3448" w:rsidR="00774AA5" w:rsidRPr="00BE5538" w:rsidRDefault="00774AA5" w:rsidP="0003169B">
            <w:pPr>
              <w:spacing w:after="0" w:line="240" w:lineRule="auto"/>
              <w:rPr>
                <w:rFonts w:cstheme="minorHAnsi"/>
                <w:iCs/>
                <w:sz w:val="21"/>
                <w:szCs w:val="21"/>
                <w:lang w:val="lt-LT"/>
              </w:rPr>
            </w:pPr>
          </w:p>
        </w:tc>
        <w:tc>
          <w:tcPr>
            <w:tcW w:w="2954" w:type="dxa"/>
            <w:tcMar>
              <w:top w:w="0" w:type="dxa"/>
              <w:left w:w="108" w:type="dxa"/>
              <w:bottom w:w="0" w:type="dxa"/>
              <w:right w:w="108" w:type="dxa"/>
            </w:tcMar>
          </w:tcPr>
          <w:p w14:paraId="7A43570F" w14:textId="47F597BA" w:rsidR="00774AA5" w:rsidRPr="00BE5538" w:rsidRDefault="00774AA5" w:rsidP="127DD6E8">
            <w:pPr>
              <w:spacing w:after="0" w:line="240" w:lineRule="auto"/>
              <w:rPr>
                <w:sz w:val="21"/>
                <w:szCs w:val="21"/>
                <w:lang w:val="lt-LT"/>
              </w:rPr>
            </w:pPr>
          </w:p>
        </w:tc>
      </w:tr>
      <w:tr w:rsidR="00774AA5" w:rsidRPr="00D04393" w14:paraId="1F2EA374" w14:textId="77777777" w:rsidTr="127DD6E8">
        <w:trPr>
          <w:trHeight w:val="20"/>
        </w:trPr>
        <w:tc>
          <w:tcPr>
            <w:tcW w:w="726" w:type="dxa"/>
            <w:tcMar>
              <w:top w:w="0" w:type="dxa"/>
              <w:left w:w="108" w:type="dxa"/>
              <w:bottom w:w="0" w:type="dxa"/>
              <w:right w:w="108" w:type="dxa"/>
            </w:tcMar>
          </w:tcPr>
          <w:p w14:paraId="539F7958" w14:textId="226D3FF6" w:rsidR="00774AA5" w:rsidRPr="00BE5538" w:rsidRDefault="00774AA5" w:rsidP="00A73569">
            <w:pPr>
              <w:pStyle w:val="Sraopastraipa"/>
              <w:numPr>
                <w:ilvl w:val="0"/>
                <w:numId w:val="11"/>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BE5538" w:rsidRDefault="00774AA5" w:rsidP="0003169B">
            <w:pPr>
              <w:spacing w:after="0" w:line="240" w:lineRule="auto"/>
              <w:rPr>
                <w:rFonts w:cstheme="minorHAnsi"/>
                <w:bCs/>
                <w:sz w:val="21"/>
                <w:szCs w:val="21"/>
                <w:lang w:val="lt-LT"/>
              </w:rPr>
            </w:pPr>
            <w:r w:rsidRPr="00BE5538">
              <w:rPr>
                <w:rFonts w:cstheme="minorHAnsi"/>
                <w:color w:val="000000" w:themeColor="text1"/>
                <w:sz w:val="21"/>
                <w:szCs w:val="21"/>
                <w:lang w:val="lt-LT"/>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BE5538" w:rsidRDefault="00774AA5" w:rsidP="006E5188">
            <w:pPr>
              <w:spacing w:after="0" w:line="240" w:lineRule="auto"/>
              <w:jc w:val="both"/>
              <w:rPr>
                <w:rFonts w:cstheme="minorHAnsi"/>
                <w:sz w:val="21"/>
                <w:szCs w:val="21"/>
                <w:lang w:val="lt-LT"/>
              </w:rPr>
            </w:pPr>
            <w:r w:rsidRPr="00BE5538">
              <w:rPr>
                <w:rFonts w:cstheme="minorHAnsi"/>
                <w:sz w:val="21"/>
                <w:szCs w:val="21"/>
                <w:lang w:val="lt-LT"/>
              </w:rPr>
              <w:t>5 (penkias) darbo dienas</w:t>
            </w:r>
            <w:r w:rsidR="006E5188" w:rsidRPr="00BE5538">
              <w:rPr>
                <w:rFonts w:cstheme="minorHAnsi"/>
                <w:sz w:val="21"/>
                <w:szCs w:val="21"/>
                <w:lang w:val="lt-LT"/>
              </w:rPr>
              <w:t xml:space="preserve"> nuo prašymo gavimo dienos</w:t>
            </w:r>
          </w:p>
          <w:p w14:paraId="684369EC" w14:textId="06D354C1" w:rsidR="00774AA5" w:rsidRPr="00BE5538" w:rsidRDefault="00774AA5" w:rsidP="0003169B">
            <w:pPr>
              <w:spacing w:after="0" w:line="240" w:lineRule="auto"/>
              <w:jc w:val="both"/>
              <w:rPr>
                <w:rFonts w:cstheme="minorHAnsi"/>
                <w:sz w:val="21"/>
                <w:szCs w:val="21"/>
                <w:lang w:val="lt-LT"/>
              </w:rPr>
            </w:pPr>
          </w:p>
        </w:tc>
        <w:tc>
          <w:tcPr>
            <w:tcW w:w="2954" w:type="dxa"/>
            <w:tcMar>
              <w:top w:w="0" w:type="dxa"/>
              <w:left w:w="108" w:type="dxa"/>
              <w:bottom w:w="0" w:type="dxa"/>
              <w:right w:w="108" w:type="dxa"/>
            </w:tcMar>
          </w:tcPr>
          <w:p w14:paraId="7D43700D" w14:textId="20F92759" w:rsidR="00774AA5" w:rsidRPr="00BE5538" w:rsidRDefault="00774AA5" w:rsidP="0003169B">
            <w:pPr>
              <w:spacing w:after="0" w:line="240" w:lineRule="auto"/>
              <w:rPr>
                <w:sz w:val="21"/>
                <w:szCs w:val="21"/>
                <w:lang w:val="lt-LT"/>
              </w:rPr>
            </w:pPr>
          </w:p>
        </w:tc>
      </w:tr>
      <w:tr w:rsidR="00774AA5" w:rsidRPr="00D04393" w14:paraId="6D55395E" w14:textId="77777777" w:rsidTr="127DD6E8">
        <w:trPr>
          <w:trHeight w:val="20"/>
        </w:trPr>
        <w:tc>
          <w:tcPr>
            <w:tcW w:w="726" w:type="dxa"/>
            <w:tcMar>
              <w:top w:w="0" w:type="dxa"/>
              <w:left w:w="108" w:type="dxa"/>
              <w:bottom w:w="0" w:type="dxa"/>
              <w:right w:w="108" w:type="dxa"/>
            </w:tcMar>
          </w:tcPr>
          <w:p w14:paraId="5B414F03" w14:textId="2549B1DC" w:rsidR="00774AA5" w:rsidRPr="00BE5538" w:rsidRDefault="00774AA5" w:rsidP="00A73569">
            <w:pPr>
              <w:pStyle w:val="Sraopastraipa"/>
              <w:numPr>
                <w:ilvl w:val="0"/>
                <w:numId w:val="11"/>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BE5538" w:rsidRDefault="00774AA5" w:rsidP="0003169B">
            <w:pPr>
              <w:spacing w:after="0" w:line="240" w:lineRule="auto"/>
              <w:rPr>
                <w:rFonts w:cstheme="minorHAnsi"/>
                <w:bCs/>
                <w:sz w:val="21"/>
                <w:szCs w:val="21"/>
                <w:lang w:val="lt-LT"/>
              </w:rPr>
            </w:pPr>
            <w:r w:rsidRPr="00BE5538">
              <w:rPr>
                <w:rFonts w:cstheme="minorHAnsi"/>
                <w:bCs/>
                <w:sz w:val="21"/>
                <w:szCs w:val="21"/>
                <w:lang w:val="lt-LT"/>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BE5538" w:rsidRDefault="00774AA5" w:rsidP="0003169B">
            <w:pPr>
              <w:spacing w:after="0" w:line="240" w:lineRule="auto"/>
              <w:rPr>
                <w:rFonts w:cstheme="minorHAnsi"/>
                <w:bCs/>
                <w:sz w:val="21"/>
                <w:szCs w:val="21"/>
                <w:lang w:val="lt-LT"/>
              </w:rPr>
            </w:pPr>
            <w:r w:rsidRPr="00BE5538">
              <w:rPr>
                <w:rFonts w:cstheme="minorHAnsi"/>
                <w:bCs/>
                <w:sz w:val="21"/>
                <w:szCs w:val="21"/>
                <w:lang w:val="lt-LT"/>
              </w:rPr>
              <w:t>3 (tris) darbo dienas nuo sprendimo priėmimo dienos</w:t>
            </w:r>
          </w:p>
        </w:tc>
        <w:tc>
          <w:tcPr>
            <w:tcW w:w="2954" w:type="dxa"/>
            <w:tcMar>
              <w:top w:w="0" w:type="dxa"/>
              <w:left w:w="108" w:type="dxa"/>
              <w:bottom w:w="0" w:type="dxa"/>
              <w:right w:w="108" w:type="dxa"/>
            </w:tcMar>
          </w:tcPr>
          <w:p w14:paraId="1A133141" w14:textId="16262ED2" w:rsidR="00774AA5" w:rsidRPr="00BE5538" w:rsidRDefault="00774AA5" w:rsidP="0003169B">
            <w:pPr>
              <w:spacing w:after="0" w:line="240" w:lineRule="auto"/>
              <w:rPr>
                <w:rFonts w:cstheme="minorHAnsi"/>
                <w:bCs/>
                <w:sz w:val="21"/>
                <w:szCs w:val="21"/>
                <w:lang w:val="lt-LT"/>
              </w:rPr>
            </w:pPr>
          </w:p>
        </w:tc>
      </w:tr>
      <w:tr w:rsidR="00774AA5" w:rsidRPr="00D04393" w14:paraId="59E99749" w14:textId="77777777" w:rsidTr="127DD6E8">
        <w:trPr>
          <w:trHeight w:val="20"/>
        </w:trPr>
        <w:tc>
          <w:tcPr>
            <w:tcW w:w="726" w:type="dxa"/>
            <w:tcMar>
              <w:top w:w="0" w:type="dxa"/>
              <w:left w:w="108" w:type="dxa"/>
              <w:bottom w:w="0" w:type="dxa"/>
              <w:right w:w="108" w:type="dxa"/>
            </w:tcMar>
          </w:tcPr>
          <w:p w14:paraId="7986B22C" w14:textId="28A1D23B" w:rsidR="00774AA5" w:rsidRPr="00BE5538" w:rsidRDefault="00774AA5" w:rsidP="00A73569">
            <w:pPr>
              <w:pStyle w:val="Sraopastraipa"/>
              <w:numPr>
                <w:ilvl w:val="0"/>
                <w:numId w:val="11"/>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BE5538" w:rsidRDefault="00774AA5" w:rsidP="0003169B">
            <w:pPr>
              <w:spacing w:after="0" w:line="240" w:lineRule="auto"/>
              <w:rPr>
                <w:rFonts w:cstheme="minorHAnsi"/>
                <w:bCs/>
                <w:sz w:val="21"/>
                <w:szCs w:val="21"/>
                <w:lang w:val="lt-LT"/>
              </w:rPr>
            </w:pPr>
            <w:r w:rsidRPr="00BE5538">
              <w:rPr>
                <w:rFonts w:cstheme="minorHAnsi"/>
                <w:bCs/>
                <w:sz w:val="21"/>
                <w:szCs w:val="21"/>
                <w:lang w:val="lt-LT"/>
              </w:rPr>
              <w:t xml:space="preserve">Perkančioji organizacija pirkimo dalyviams praneša apie priimtą sprendimą nustatyti laimėjusį pasiūlymą, </w:t>
            </w:r>
            <w:r w:rsidRPr="00BE5538">
              <w:rPr>
                <w:rFonts w:cstheme="minorHAnsi"/>
                <w:sz w:val="21"/>
                <w:szCs w:val="21"/>
                <w:lang w:val="lt-LT"/>
              </w:rPr>
              <w:t>dėl kurio bus sudaroma</w:t>
            </w:r>
            <w:r w:rsidRPr="00BE5538">
              <w:rPr>
                <w:rFonts w:cstheme="minorHAnsi"/>
                <w:bCs/>
                <w:sz w:val="21"/>
                <w:szCs w:val="21"/>
                <w:lang w:val="lt-LT"/>
              </w:rPr>
              <w:t xml:space="preserve"> sutartis ne vėliau kaip per</w:t>
            </w:r>
          </w:p>
        </w:tc>
        <w:tc>
          <w:tcPr>
            <w:tcW w:w="3643" w:type="dxa"/>
            <w:tcMar>
              <w:top w:w="0" w:type="dxa"/>
              <w:left w:w="108" w:type="dxa"/>
              <w:bottom w:w="0" w:type="dxa"/>
              <w:right w:w="108" w:type="dxa"/>
            </w:tcMar>
          </w:tcPr>
          <w:p w14:paraId="02898D3A" w14:textId="1D3A8F2C" w:rsidR="00774AA5" w:rsidRPr="00BE5538" w:rsidRDefault="00CC70B1" w:rsidP="0003169B">
            <w:pPr>
              <w:spacing w:after="0" w:line="240" w:lineRule="auto"/>
              <w:rPr>
                <w:rFonts w:cstheme="minorHAnsi"/>
                <w:bCs/>
                <w:sz w:val="21"/>
                <w:szCs w:val="21"/>
                <w:lang w:val="lt-LT"/>
              </w:rPr>
            </w:pPr>
            <w:r w:rsidRPr="00BE5538">
              <w:rPr>
                <w:rFonts w:cstheme="minorHAnsi"/>
                <w:bCs/>
                <w:sz w:val="21"/>
                <w:szCs w:val="21"/>
                <w:lang w:val="lt-LT"/>
              </w:rPr>
              <w:t>3</w:t>
            </w:r>
            <w:r w:rsidR="00774AA5" w:rsidRPr="00BE5538">
              <w:rPr>
                <w:rFonts w:cstheme="minorHAnsi"/>
                <w:bCs/>
                <w:sz w:val="21"/>
                <w:szCs w:val="21"/>
                <w:lang w:val="lt-LT"/>
              </w:rPr>
              <w:t xml:space="preserve"> (</w:t>
            </w:r>
            <w:r w:rsidR="00D707AB" w:rsidRPr="00BE5538">
              <w:rPr>
                <w:rFonts w:cstheme="minorHAnsi"/>
                <w:bCs/>
                <w:sz w:val="21"/>
                <w:szCs w:val="21"/>
                <w:lang w:val="lt-LT"/>
              </w:rPr>
              <w:t>tris</w:t>
            </w:r>
            <w:r w:rsidR="00774AA5" w:rsidRPr="00BE5538">
              <w:rPr>
                <w:rFonts w:cstheme="minorHAnsi"/>
                <w:bCs/>
                <w:sz w:val="21"/>
                <w:szCs w:val="21"/>
                <w:lang w:val="lt-LT"/>
              </w:rPr>
              <w:t>) darbo dienas nuo sprendimo priėmimo dienos</w:t>
            </w:r>
          </w:p>
        </w:tc>
        <w:tc>
          <w:tcPr>
            <w:tcW w:w="2954" w:type="dxa"/>
            <w:tcMar>
              <w:top w:w="0" w:type="dxa"/>
              <w:left w:w="108" w:type="dxa"/>
              <w:bottom w:w="0" w:type="dxa"/>
              <w:right w:w="108" w:type="dxa"/>
            </w:tcMar>
          </w:tcPr>
          <w:p w14:paraId="71FB89FD" w14:textId="2A118ABE" w:rsidR="00774AA5" w:rsidRPr="00BE5538" w:rsidRDefault="00774AA5" w:rsidP="0003169B">
            <w:pPr>
              <w:spacing w:after="0" w:line="240" w:lineRule="auto"/>
              <w:rPr>
                <w:rFonts w:cstheme="minorHAnsi"/>
                <w:sz w:val="21"/>
                <w:szCs w:val="21"/>
                <w:lang w:val="lt-LT"/>
              </w:rPr>
            </w:pPr>
          </w:p>
        </w:tc>
      </w:tr>
      <w:tr w:rsidR="00774AA5" w:rsidRPr="008001B8" w14:paraId="5D779D75" w14:textId="77777777" w:rsidTr="127DD6E8">
        <w:trPr>
          <w:trHeight w:val="20"/>
        </w:trPr>
        <w:tc>
          <w:tcPr>
            <w:tcW w:w="726" w:type="dxa"/>
            <w:tcMar>
              <w:top w:w="0" w:type="dxa"/>
              <w:left w:w="108" w:type="dxa"/>
              <w:bottom w:w="0" w:type="dxa"/>
              <w:right w:w="108" w:type="dxa"/>
            </w:tcMar>
          </w:tcPr>
          <w:p w14:paraId="715DBD55" w14:textId="53D9A072" w:rsidR="00774AA5" w:rsidRPr="00BE5538" w:rsidRDefault="00774AA5" w:rsidP="00A73569">
            <w:pPr>
              <w:pStyle w:val="Sraopastraipa"/>
              <w:numPr>
                <w:ilvl w:val="0"/>
                <w:numId w:val="11"/>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BE5538" w:rsidRDefault="00774AA5" w:rsidP="0003169B">
            <w:pPr>
              <w:spacing w:after="0" w:line="240" w:lineRule="auto"/>
              <w:rPr>
                <w:rFonts w:cstheme="minorHAnsi"/>
                <w:bCs/>
                <w:sz w:val="21"/>
                <w:szCs w:val="21"/>
                <w:lang w:val="lt-LT"/>
              </w:rPr>
            </w:pPr>
            <w:r w:rsidRPr="00BE5538">
              <w:rPr>
                <w:rFonts w:cstheme="minorHAnsi"/>
                <w:bCs/>
                <w:sz w:val="21"/>
                <w:szCs w:val="21"/>
                <w:lang w:val="lt-LT"/>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BE5538" w:rsidRDefault="00774AA5" w:rsidP="0003169B">
            <w:pPr>
              <w:spacing w:after="0" w:line="240" w:lineRule="auto"/>
              <w:rPr>
                <w:rFonts w:cstheme="minorHAnsi"/>
                <w:bCs/>
                <w:sz w:val="21"/>
                <w:szCs w:val="21"/>
                <w:lang w:val="lt-LT"/>
              </w:rPr>
            </w:pPr>
            <w:r w:rsidRPr="00BE5538">
              <w:rPr>
                <w:rFonts w:cstheme="minorHAnsi"/>
                <w:bCs/>
                <w:sz w:val="21"/>
                <w:szCs w:val="21"/>
                <w:lang w:val="lt-LT"/>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BE5538" w:rsidRDefault="00774AA5" w:rsidP="0003169B">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774AA5" w:rsidRPr="008001B8" w14:paraId="3739CF2C" w14:textId="77777777" w:rsidTr="127DD6E8">
        <w:trPr>
          <w:trHeight w:val="20"/>
        </w:trPr>
        <w:tc>
          <w:tcPr>
            <w:tcW w:w="726" w:type="dxa"/>
            <w:tcMar>
              <w:top w:w="0" w:type="dxa"/>
              <w:left w:w="108" w:type="dxa"/>
              <w:bottom w:w="0" w:type="dxa"/>
              <w:right w:w="108" w:type="dxa"/>
            </w:tcMar>
          </w:tcPr>
          <w:p w14:paraId="50E0821F" w14:textId="51531F71" w:rsidR="00774AA5" w:rsidRPr="00BE5538" w:rsidRDefault="00774AA5" w:rsidP="00A73569">
            <w:pPr>
              <w:pStyle w:val="Sraopastraipa"/>
              <w:numPr>
                <w:ilvl w:val="0"/>
                <w:numId w:val="11"/>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BE5538" w:rsidRDefault="00774AA5" w:rsidP="0003169B">
            <w:pPr>
              <w:spacing w:after="0" w:line="240" w:lineRule="auto"/>
              <w:rPr>
                <w:rFonts w:cstheme="minorHAnsi"/>
                <w:bCs/>
                <w:sz w:val="21"/>
                <w:szCs w:val="21"/>
                <w:lang w:val="lt-LT"/>
              </w:rPr>
            </w:pPr>
            <w:r w:rsidRPr="00BE5538">
              <w:rPr>
                <w:rFonts w:cstheme="minorHAnsi"/>
                <w:color w:val="000000"/>
                <w:sz w:val="21"/>
                <w:szCs w:val="21"/>
                <w:shd w:val="clear" w:color="auto" w:fill="FFFFFF"/>
                <w:lang w:val="lt-LT"/>
              </w:rPr>
              <w:t xml:space="preserve">Tiekėjas turi teisę pateikti pretenziją perkančiajai organizacijai, pateikti prašymą ar pareikšti ieškinį teismui </w:t>
            </w:r>
            <w:r w:rsidRPr="00BE5538">
              <w:rPr>
                <w:rFonts w:cstheme="minorHAnsi"/>
                <w:bCs/>
                <w:sz w:val="21"/>
                <w:szCs w:val="21"/>
                <w:lang w:val="lt-LT"/>
              </w:rPr>
              <w:t>ne vėliau kaip per</w:t>
            </w:r>
          </w:p>
        </w:tc>
        <w:tc>
          <w:tcPr>
            <w:tcW w:w="3643" w:type="dxa"/>
            <w:tcMar>
              <w:top w:w="0" w:type="dxa"/>
              <w:left w:w="108" w:type="dxa"/>
              <w:bottom w:w="0" w:type="dxa"/>
              <w:right w:w="108" w:type="dxa"/>
            </w:tcMar>
          </w:tcPr>
          <w:p w14:paraId="38F150E0" w14:textId="7BADB222" w:rsidR="006C7941" w:rsidRPr="00BE5538" w:rsidRDefault="00774AA5" w:rsidP="006C7941">
            <w:pPr>
              <w:spacing w:after="0" w:line="240" w:lineRule="auto"/>
              <w:jc w:val="both"/>
              <w:rPr>
                <w:rFonts w:cstheme="minorHAnsi"/>
                <w:sz w:val="21"/>
                <w:szCs w:val="21"/>
                <w:lang w:val="lt-LT"/>
              </w:rPr>
            </w:pPr>
            <w:r w:rsidRPr="00BE5538">
              <w:rPr>
                <w:rFonts w:cstheme="minorHAnsi"/>
                <w:sz w:val="21"/>
                <w:szCs w:val="21"/>
                <w:lang w:val="lt-LT"/>
              </w:rPr>
              <w:t xml:space="preserve">5 (penkias) </w:t>
            </w:r>
            <w:r w:rsidR="007A5905" w:rsidRPr="00BE5538">
              <w:rPr>
                <w:rFonts w:cstheme="minorHAnsi"/>
                <w:sz w:val="21"/>
                <w:szCs w:val="21"/>
                <w:lang w:val="lt-LT"/>
              </w:rPr>
              <w:t xml:space="preserve">darbo </w:t>
            </w:r>
            <w:r w:rsidRPr="00BE5538">
              <w:rPr>
                <w:rFonts w:cstheme="minorHAnsi"/>
                <w:sz w:val="21"/>
                <w:szCs w:val="21"/>
                <w:lang w:val="lt-LT"/>
              </w:rPr>
              <w:t>dienas</w:t>
            </w:r>
            <w:r w:rsidR="00AD3E9E" w:rsidRPr="00BE5538">
              <w:rPr>
                <w:rFonts w:cstheme="minorHAnsi"/>
                <w:sz w:val="21"/>
                <w:szCs w:val="21"/>
                <w:lang w:val="lt-LT"/>
              </w:rPr>
              <w:t xml:space="preserve"> </w:t>
            </w:r>
            <w:r w:rsidR="00D65C16" w:rsidRPr="00BE5538">
              <w:rPr>
                <w:rFonts w:cstheme="minorHAnsi"/>
                <w:sz w:val="21"/>
                <w:szCs w:val="21"/>
                <w:lang w:val="lt-LT"/>
              </w:rPr>
              <w:t xml:space="preserve">nuo </w:t>
            </w:r>
            <w:r w:rsidR="006C7941" w:rsidRPr="00BE5538">
              <w:rPr>
                <w:rFonts w:eastAsia="Arial" w:cstheme="minorHAnsi"/>
                <w:sz w:val="21"/>
                <w:szCs w:val="21"/>
                <w:lang w:val="lt-LT"/>
              </w:rPr>
              <w:t>perkančiosios organizacijos</w:t>
            </w:r>
            <w:r w:rsidR="00D65C16" w:rsidRPr="00BE5538">
              <w:rPr>
                <w:rFonts w:cstheme="minorHAnsi"/>
                <w:sz w:val="21"/>
                <w:szCs w:val="21"/>
                <w:lang w:val="lt-LT"/>
              </w:rPr>
              <w:t xml:space="preserve"> pranešimo raštu apie jos priimtą sprendimą išsiuntimo tiekėjams dienos arba nuo paskelbimo apie </w:t>
            </w:r>
            <w:r w:rsidR="006C7941" w:rsidRPr="00BE5538">
              <w:rPr>
                <w:rFonts w:eastAsia="Arial" w:cstheme="minorHAnsi"/>
                <w:sz w:val="21"/>
                <w:szCs w:val="21"/>
                <w:lang w:val="lt-LT"/>
              </w:rPr>
              <w:t>perkančiosios organizacijos</w:t>
            </w:r>
            <w:r w:rsidR="00D65C16" w:rsidRPr="00BE5538">
              <w:rPr>
                <w:rFonts w:cstheme="minorHAnsi"/>
                <w:sz w:val="21"/>
                <w:szCs w:val="21"/>
                <w:lang w:val="lt-LT"/>
              </w:rPr>
              <w:t xml:space="preserve"> priimtus sprendimus dienos, jei VPĮ nenumato reikalavimo raštu informuoti tiekėjus apie </w:t>
            </w:r>
            <w:r w:rsidR="00D65C16" w:rsidRPr="00BE5538">
              <w:rPr>
                <w:rFonts w:eastAsia="Arial" w:cstheme="minorHAnsi"/>
                <w:sz w:val="21"/>
                <w:szCs w:val="21"/>
                <w:lang w:val="lt-LT"/>
              </w:rPr>
              <w:t xml:space="preserve"> </w:t>
            </w:r>
            <w:r w:rsidR="006C7941" w:rsidRPr="00BE5538">
              <w:rPr>
                <w:rFonts w:eastAsia="Arial" w:cstheme="minorHAnsi"/>
                <w:sz w:val="21"/>
                <w:szCs w:val="21"/>
                <w:lang w:val="lt-LT"/>
              </w:rPr>
              <w:t>perkančiosios organizacijos</w:t>
            </w:r>
            <w:r w:rsidR="00D65C16" w:rsidRPr="00BE5538">
              <w:rPr>
                <w:rFonts w:cstheme="minorHAnsi"/>
                <w:sz w:val="21"/>
                <w:szCs w:val="21"/>
                <w:lang w:val="lt-LT"/>
              </w:rPr>
              <w:t xml:space="preserve"> priimtus sprendimus;</w:t>
            </w:r>
          </w:p>
          <w:p w14:paraId="24167C40" w14:textId="4434CEE0" w:rsidR="00774AA5" w:rsidRPr="00BE5538" w:rsidRDefault="00D65C16" w:rsidP="006C7941">
            <w:pPr>
              <w:spacing w:after="0" w:line="240" w:lineRule="auto"/>
              <w:jc w:val="both"/>
              <w:rPr>
                <w:rFonts w:cstheme="minorHAnsi"/>
                <w:sz w:val="21"/>
                <w:szCs w:val="21"/>
                <w:lang w:val="lt-LT"/>
              </w:rPr>
            </w:pPr>
            <w:r w:rsidRPr="00BE5538">
              <w:rPr>
                <w:rFonts w:cstheme="minorHAnsi"/>
                <w:sz w:val="21"/>
                <w:szCs w:val="21"/>
                <w:lang w:val="lt-LT"/>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BE5538" w:rsidRDefault="00774AA5" w:rsidP="0003169B">
            <w:pPr>
              <w:spacing w:after="0" w:line="240" w:lineRule="auto"/>
              <w:rPr>
                <w:rFonts w:cstheme="minorHAnsi"/>
                <w:bCs/>
                <w:sz w:val="21"/>
                <w:szCs w:val="21"/>
                <w:lang w:val="lt-LT"/>
              </w:rPr>
            </w:pPr>
          </w:p>
        </w:tc>
      </w:tr>
      <w:tr w:rsidR="00774AA5" w:rsidRPr="00D04393" w14:paraId="1A8FC6DE" w14:textId="77777777" w:rsidTr="127DD6E8">
        <w:trPr>
          <w:trHeight w:val="20"/>
        </w:trPr>
        <w:tc>
          <w:tcPr>
            <w:tcW w:w="726" w:type="dxa"/>
            <w:tcMar>
              <w:top w:w="0" w:type="dxa"/>
              <w:left w:w="108" w:type="dxa"/>
              <w:bottom w:w="0" w:type="dxa"/>
              <w:right w:w="108" w:type="dxa"/>
            </w:tcMar>
          </w:tcPr>
          <w:p w14:paraId="3FCD8BCC" w14:textId="19D85D51" w:rsidR="00774AA5" w:rsidRPr="00BE5538" w:rsidRDefault="00774AA5" w:rsidP="00A73569">
            <w:pPr>
              <w:pStyle w:val="Sraopastraipa"/>
              <w:numPr>
                <w:ilvl w:val="0"/>
                <w:numId w:val="11"/>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BE5538" w:rsidRDefault="00774AA5" w:rsidP="0003169B">
            <w:pPr>
              <w:spacing w:after="0" w:line="240" w:lineRule="auto"/>
              <w:rPr>
                <w:rFonts w:cstheme="minorHAnsi"/>
                <w:sz w:val="21"/>
                <w:szCs w:val="21"/>
                <w:lang w:val="lt-LT"/>
              </w:rPr>
            </w:pPr>
            <w:r w:rsidRPr="00BE5538">
              <w:rPr>
                <w:rFonts w:cstheme="minorHAnsi"/>
                <w:sz w:val="21"/>
                <w:szCs w:val="21"/>
                <w:lang w:val="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BE5538" w:rsidRDefault="00774AA5" w:rsidP="0003169B">
            <w:pPr>
              <w:spacing w:after="0" w:line="240" w:lineRule="auto"/>
              <w:rPr>
                <w:rFonts w:cstheme="minorHAnsi"/>
                <w:sz w:val="21"/>
                <w:szCs w:val="21"/>
                <w:lang w:val="lt-LT"/>
              </w:rPr>
            </w:pPr>
            <w:r w:rsidRPr="00BE5538">
              <w:rPr>
                <w:rFonts w:cstheme="minorHAnsi"/>
                <w:sz w:val="21"/>
                <w:szCs w:val="21"/>
                <w:lang w:val="lt-LT"/>
              </w:rPr>
              <w:t>6 (šešias) darbo dienas nuo pretenzijos gavimo dienos</w:t>
            </w:r>
          </w:p>
        </w:tc>
        <w:tc>
          <w:tcPr>
            <w:tcW w:w="2954" w:type="dxa"/>
            <w:tcMar>
              <w:top w:w="0" w:type="dxa"/>
              <w:left w:w="108" w:type="dxa"/>
              <w:bottom w:w="0" w:type="dxa"/>
              <w:right w:w="108" w:type="dxa"/>
            </w:tcMar>
          </w:tcPr>
          <w:p w14:paraId="2E4EA800" w14:textId="424A9933" w:rsidR="00774AA5" w:rsidRPr="00BE5538" w:rsidRDefault="00774AA5" w:rsidP="0003169B">
            <w:pPr>
              <w:spacing w:after="0" w:line="240" w:lineRule="auto"/>
              <w:rPr>
                <w:rFonts w:cstheme="minorHAnsi"/>
                <w:sz w:val="21"/>
                <w:szCs w:val="21"/>
                <w:lang w:val="lt-LT"/>
              </w:rPr>
            </w:pPr>
          </w:p>
        </w:tc>
      </w:tr>
      <w:tr w:rsidR="00774AA5" w:rsidRPr="008001B8" w14:paraId="65BDD6BA" w14:textId="77777777" w:rsidTr="127DD6E8">
        <w:trPr>
          <w:trHeight w:val="20"/>
        </w:trPr>
        <w:tc>
          <w:tcPr>
            <w:tcW w:w="726" w:type="dxa"/>
            <w:tcMar>
              <w:top w:w="0" w:type="dxa"/>
              <w:left w:w="108" w:type="dxa"/>
              <w:bottom w:w="0" w:type="dxa"/>
              <w:right w:w="108" w:type="dxa"/>
            </w:tcMar>
          </w:tcPr>
          <w:p w14:paraId="18CCF556" w14:textId="1FABF3A4" w:rsidR="00774AA5" w:rsidRPr="00BE5538" w:rsidRDefault="00774AA5" w:rsidP="00A73569">
            <w:pPr>
              <w:pStyle w:val="Sraopastraipa"/>
              <w:numPr>
                <w:ilvl w:val="0"/>
                <w:numId w:val="11"/>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BE5538" w:rsidRDefault="00774AA5" w:rsidP="0003169B">
            <w:pPr>
              <w:spacing w:after="0" w:line="240" w:lineRule="auto"/>
              <w:rPr>
                <w:rFonts w:cstheme="minorHAnsi"/>
                <w:bCs/>
                <w:sz w:val="21"/>
                <w:szCs w:val="21"/>
                <w:lang w:val="lt-LT"/>
              </w:rPr>
            </w:pPr>
            <w:r w:rsidRPr="00BE5538">
              <w:rPr>
                <w:rFonts w:cstheme="minorHAnsi"/>
                <w:sz w:val="21"/>
                <w:szCs w:val="21"/>
                <w:lang w:val="lt-LT"/>
              </w:rPr>
              <w:t>Jeigu perkančioji organizacija per nustatytą terminą neišnagrinėja jai pateiktos pretenzijos, tiekėjas turi teisę pateikti prašymą ar pareikšti ieškinį teismui per</w:t>
            </w:r>
            <w:r w:rsidRPr="00BE5538">
              <w:rPr>
                <w:rFonts w:cstheme="minorHAnsi"/>
                <w:bCs/>
                <w:sz w:val="21"/>
                <w:szCs w:val="21"/>
                <w:lang w:val="lt-LT"/>
              </w:rPr>
              <w:t xml:space="preserve"> (išskyrus ieškinį dėl </w:t>
            </w:r>
            <w:r w:rsidRPr="00BE5538">
              <w:rPr>
                <w:rFonts w:cstheme="minorHAnsi"/>
                <w:bCs/>
                <w:sz w:val="21"/>
                <w:szCs w:val="21"/>
                <w:lang w:val="lt-LT"/>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BE5538" w:rsidRDefault="00774AA5" w:rsidP="0003169B">
            <w:pPr>
              <w:spacing w:after="0" w:line="240" w:lineRule="auto"/>
              <w:rPr>
                <w:rFonts w:cstheme="minorHAnsi"/>
                <w:sz w:val="21"/>
                <w:szCs w:val="21"/>
                <w:lang w:val="lt-LT"/>
              </w:rPr>
            </w:pPr>
            <w:r w:rsidRPr="00BE5538">
              <w:rPr>
                <w:rFonts w:cstheme="minorHAnsi"/>
                <w:sz w:val="21"/>
                <w:szCs w:val="21"/>
                <w:lang w:val="lt-LT"/>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BE5538" w:rsidRDefault="00774AA5" w:rsidP="0003169B">
            <w:pPr>
              <w:spacing w:after="0" w:line="240" w:lineRule="auto"/>
              <w:rPr>
                <w:rFonts w:cstheme="minorHAnsi"/>
                <w:sz w:val="21"/>
                <w:szCs w:val="21"/>
                <w:lang w:val="lt-LT"/>
              </w:rPr>
            </w:pPr>
          </w:p>
        </w:tc>
      </w:tr>
      <w:tr w:rsidR="00774AA5" w:rsidRPr="008001B8" w14:paraId="1EEDC62F" w14:textId="77777777" w:rsidTr="127DD6E8">
        <w:trPr>
          <w:trHeight w:val="20"/>
        </w:trPr>
        <w:tc>
          <w:tcPr>
            <w:tcW w:w="726" w:type="dxa"/>
            <w:tcMar>
              <w:top w:w="0" w:type="dxa"/>
              <w:left w:w="108" w:type="dxa"/>
              <w:bottom w:w="0" w:type="dxa"/>
              <w:right w:w="108" w:type="dxa"/>
            </w:tcMar>
          </w:tcPr>
          <w:p w14:paraId="3EE38EA3" w14:textId="7B1FEB4A" w:rsidR="00774AA5" w:rsidRPr="00BE5538" w:rsidRDefault="00774AA5" w:rsidP="00A73569">
            <w:pPr>
              <w:pStyle w:val="Sraopastraipa"/>
              <w:numPr>
                <w:ilvl w:val="0"/>
                <w:numId w:val="11"/>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BE5538" w:rsidRDefault="00774AA5" w:rsidP="0003169B">
            <w:pPr>
              <w:spacing w:after="0" w:line="240" w:lineRule="auto"/>
              <w:rPr>
                <w:rFonts w:cstheme="minorHAnsi"/>
                <w:sz w:val="21"/>
                <w:szCs w:val="21"/>
                <w:lang w:val="lt-LT"/>
              </w:rPr>
            </w:pPr>
            <w:r w:rsidRPr="00BE5538">
              <w:rPr>
                <w:rFonts w:cstheme="minorHAnsi"/>
                <w:sz w:val="21"/>
                <w:szCs w:val="21"/>
                <w:lang w:val="lt-LT"/>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BE5538" w:rsidRDefault="00774AA5" w:rsidP="00433991">
            <w:pPr>
              <w:spacing w:after="0" w:line="240" w:lineRule="auto"/>
              <w:jc w:val="both"/>
              <w:rPr>
                <w:rFonts w:cstheme="minorHAnsi"/>
                <w:sz w:val="21"/>
                <w:szCs w:val="21"/>
                <w:lang w:val="lt-LT"/>
              </w:rPr>
            </w:pPr>
            <w:r w:rsidRPr="00BE5538">
              <w:rPr>
                <w:rFonts w:cstheme="minorHAnsi"/>
                <w:bCs/>
                <w:sz w:val="21"/>
                <w:szCs w:val="21"/>
                <w:lang w:val="lt-LT"/>
              </w:rPr>
              <w:t xml:space="preserve">5 (penkių) </w:t>
            </w:r>
            <w:r w:rsidR="00024DB9" w:rsidRPr="00BE5538">
              <w:rPr>
                <w:rFonts w:cstheme="minorHAnsi"/>
                <w:bCs/>
                <w:sz w:val="21"/>
                <w:szCs w:val="21"/>
                <w:lang w:val="lt-LT"/>
              </w:rPr>
              <w:t xml:space="preserve">darbo </w:t>
            </w:r>
            <w:r w:rsidRPr="00BE5538">
              <w:rPr>
                <w:rFonts w:cstheme="minorHAnsi"/>
                <w:bCs/>
                <w:sz w:val="21"/>
                <w:szCs w:val="21"/>
                <w:lang w:val="lt-LT"/>
              </w:rPr>
              <w:t>dienų,</w:t>
            </w:r>
            <w:r w:rsidRPr="00BE5538">
              <w:rPr>
                <w:rFonts w:cstheme="minorHAnsi"/>
                <w:sz w:val="21"/>
                <w:szCs w:val="21"/>
                <w:lang w:val="lt-LT"/>
              </w:rPr>
              <w:t xml:space="preserve"> nuo pranešimo apie sprendimą sudaryti sutartį (o jei buvau gauta pretenzija – </w:t>
            </w:r>
            <w:r w:rsidRPr="00BE5538">
              <w:rPr>
                <w:sz w:val="21"/>
                <w:szCs w:val="21"/>
                <w:lang w:val="lt-LT"/>
              </w:rPr>
              <w:t>nuo pranešimo raštu apie jos priimtą sprendimą</w:t>
            </w:r>
            <w:r w:rsidRPr="00BE5538">
              <w:rPr>
                <w:rFonts w:cstheme="minorHAnsi"/>
                <w:sz w:val="21"/>
                <w:szCs w:val="21"/>
                <w:lang w:val="lt-LT"/>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BE5538" w:rsidRDefault="00774AA5" w:rsidP="0003169B">
            <w:pPr>
              <w:spacing w:after="0" w:line="240" w:lineRule="auto"/>
              <w:rPr>
                <w:rFonts w:cstheme="minorHAnsi"/>
                <w:sz w:val="21"/>
                <w:szCs w:val="21"/>
                <w:lang w:val="lt-LT"/>
              </w:rPr>
            </w:pPr>
          </w:p>
        </w:tc>
      </w:tr>
      <w:tr w:rsidR="00451AF7" w:rsidRPr="008001B8" w14:paraId="74B4ACF3" w14:textId="77777777" w:rsidTr="54A44937">
        <w:trPr>
          <w:trHeight w:val="20"/>
        </w:trPr>
        <w:tc>
          <w:tcPr>
            <w:tcW w:w="726" w:type="dxa"/>
            <w:tcMar>
              <w:top w:w="0" w:type="dxa"/>
              <w:left w:w="108" w:type="dxa"/>
              <w:bottom w:w="0" w:type="dxa"/>
              <w:right w:w="108" w:type="dxa"/>
            </w:tcMar>
          </w:tcPr>
          <w:p w14:paraId="5A1CA8A8" w14:textId="77777777" w:rsidR="00F50C57" w:rsidRPr="00BE5538" w:rsidRDefault="00F50C57" w:rsidP="00A73569">
            <w:pPr>
              <w:pStyle w:val="Sraopastraipa"/>
              <w:numPr>
                <w:ilvl w:val="0"/>
                <w:numId w:val="11"/>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BE5538" w:rsidRDefault="00F50C57" w:rsidP="0003169B">
            <w:pPr>
              <w:spacing w:after="0" w:line="240" w:lineRule="auto"/>
              <w:rPr>
                <w:rFonts w:cstheme="minorHAnsi"/>
                <w:sz w:val="21"/>
                <w:szCs w:val="21"/>
                <w:lang w:val="lt-LT"/>
              </w:rPr>
            </w:pPr>
            <w:r w:rsidRPr="00BE5538">
              <w:rPr>
                <w:rFonts w:cstheme="minorHAnsi"/>
                <w:sz w:val="21"/>
                <w:szCs w:val="21"/>
                <w:lang w:val="lt-LT"/>
              </w:rPr>
              <w:t xml:space="preserve">Jeigu </w:t>
            </w:r>
            <w:r w:rsidR="00F46E88" w:rsidRPr="00BE5538">
              <w:rPr>
                <w:iCs/>
                <w:sz w:val="21"/>
                <w:szCs w:val="21"/>
                <w:lang w:val="lt-LT"/>
              </w:rPr>
              <w:t>suinteresuotas dalyvis paprašys perkančiosios organizacijos pateikti laimėjusį pasiūlymą</w:t>
            </w:r>
          </w:p>
        </w:tc>
        <w:tc>
          <w:tcPr>
            <w:tcW w:w="3643" w:type="dxa"/>
            <w:tcMar>
              <w:top w:w="0" w:type="dxa"/>
              <w:left w:w="108" w:type="dxa"/>
              <w:bottom w:w="0" w:type="dxa"/>
              <w:right w:w="108" w:type="dxa"/>
            </w:tcMar>
          </w:tcPr>
          <w:p w14:paraId="6E2FD726" w14:textId="0952AE00" w:rsidR="001B1895" w:rsidRPr="00BE5538" w:rsidRDefault="000B4E01" w:rsidP="00451AF7">
            <w:pPr>
              <w:spacing w:after="0" w:line="240" w:lineRule="auto"/>
              <w:jc w:val="both"/>
              <w:rPr>
                <w:rFonts w:cstheme="minorHAnsi"/>
                <w:sz w:val="21"/>
                <w:szCs w:val="21"/>
                <w:lang w:val="lt-LT"/>
              </w:rPr>
            </w:pPr>
            <w:r w:rsidRPr="00BE5538">
              <w:rPr>
                <w:rFonts w:cstheme="minorHAnsi"/>
                <w:sz w:val="21"/>
                <w:szCs w:val="21"/>
                <w:lang w:val="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BE5538" w:rsidRDefault="00ED5B78" w:rsidP="00451AF7">
            <w:pPr>
              <w:spacing w:after="0" w:line="240" w:lineRule="auto"/>
              <w:jc w:val="both"/>
              <w:rPr>
                <w:rFonts w:cstheme="minorHAnsi"/>
                <w:i/>
                <w:iCs/>
                <w:color w:val="FF0000"/>
                <w:sz w:val="21"/>
                <w:szCs w:val="21"/>
                <w:lang w:val="lt-LT"/>
              </w:rPr>
            </w:pPr>
          </w:p>
        </w:tc>
        <w:tc>
          <w:tcPr>
            <w:tcW w:w="2954" w:type="dxa"/>
            <w:tcMar>
              <w:top w:w="0" w:type="dxa"/>
              <w:left w:w="108" w:type="dxa"/>
              <w:bottom w:w="0" w:type="dxa"/>
              <w:right w:w="108" w:type="dxa"/>
            </w:tcMar>
          </w:tcPr>
          <w:p w14:paraId="34B7E883" w14:textId="77777777" w:rsidR="00F50C57" w:rsidRPr="00BE5538" w:rsidRDefault="00F50C57" w:rsidP="0003169B">
            <w:pPr>
              <w:spacing w:after="0" w:line="240" w:lineRule="auto"/>
              <w:rPr>
                <w:rFonts w:cstheme="minorHAnsi"/>
                <w:sz w:val="21"/>
                <w:szCs w:val="21"/>
                <w:lang w:val="lt-LT"/>
              </w:rPr>
            </w:pPr>
          </w:p>
        </w:tc>
      </w:tr>
    </w:tbl>
    <w:p w14:paraId="7300D3EE" w14:textId="187855F2" w:rsidR="008F59C5" w:rsidRPr="00F81DA8" w:rsidRDefault="008F59C5" w:rsidP="008D704D">
      <w:pPr>
        <w:tabs>
          <w:tab w:val="left" w:pos="2977"/>
        </w:tabs>
        <w:spacing w:after="120" w:line="20" w:lineRule="atLeast"/>
        <w:jc w:val="center"/>
        <w:rPr>
          <w:rFonts w:cstheme="minorHAnsi"/>
          <w:lang w:val="lt-LT"/>
        </w:rPr>
      </w:pPr>
    </w:p>
    <w:p w14:paraId="4D10CC3E" w14:textId="4EFD242F" w:rsidR="00A4599F" w:rsidRPr="00F81DA8" w:rsidRDefault="008F59C5" w:rsidP="009F0698">
      <w:pPr>
        <w:rPr>
          <w:rFonts w:cstheme="minorHAnsi"/>
          <w:lang w:val="lt-LT"/>
        </w:rPr>
      </w:pPr>
      <w:r w:rsidRPr="00F81DA8">
        <w:rPr>
          <w:rFonts w:cstheme="minorHAnsi"/>
          <w:lang w:val="lt-LT"/>
        </w:rPr>
        <w:br w:type="page"/>
      </w:r>
    </w:p>
    <w:p w14:paraId="01D56E47" w14:textId="69C5E54E" w:rsidR="008D704D" w:rsidRDefault="008D704D" w:rsidP="008D704D">
      <w:pPr>
        <w:pStyle w:val="Antrat2"/>
        <w:ind w:left="5103"/>
        <w:rPr>
          <w:rFonts w:asciiTheme="minorHAnsi" w:eastAsia="Calibri" w:hAnsiTheme="minorHAnsi" w:cstheme="minorHAnsi"/>
          <w:color w:val="auto"/>
          <w:sz w:val="21"/>
          <w:szCs w:val="21"/>
        </w:rPr>
      </w:pPr>
      <w:bookmarkStart w:id="69" w:name="_Ref38539939"/>
      <w:bookmarkStart w:id="70" w:name="_Ref38541068"/>
      <w:bookmarkStart w:id="71" w:name="_Ref38885053"/>
      <w:bookmarkStart w:id="72" w:name="_Ref38899023"/>
      <w:bookmarkStart w:id="73" w:name="_Toc199836788"/>
      <w:r w:rsidRPr="00F81DA8">
        <w:rPr>
          <w:rFonts w:asciiTheme="minorHAnsi" w:eastAsia="Calibri" w:hAnsiTheme="minorHAnsi" w:cstheme="minorHAnsi"/>
          <w:color w:val="auto"/>
          <w:sz w:val="21"/>
          <w:szCs w:val="21"/>
        </w:rPr>
        <w:lastRenderedPageBreak/>
        <w:t xml:space="preserve">Pirkimo sąlygų </w:t>
      </w:r>
      <w:r w:rsidR="005F0B78" w:rsidRPr="00F81DA8">
        <w:rPr>
          <w:rFonts w:asciiTheme="minorHAnsi" w:eastAsia="Calibri" w:hAnsiTheme="minorHAnsi" w:cstheme="minorHAnsi"/>
          <w:color w:val="auto"/>
          <w:sz w:val="21"/>
          <w:szCs w:val="21"/>
        </w:rPr>
        <w:t>2</w:t>
      </w:r>
      <w:r w:rsidRPr="00F81DA8">
        <w:rPr>
          <w:rFonts w:asciiTheme="minorHAnsi" w:eastAsia="Calibri" w:hAnsiTheme="minorHAnsi" w:cstheme="minorHAnsi"/>
          <w:color w:val="auto"/>
          <w:sz w:val="21"/>
          <w:szCs w:val="21"/>
        </w:rPr>
        <w:t xml:space="preserve"> priedas „Techninė specifikacija“</w:t>
      </w:r>
      <w:bookmarkEnd w:id="69"/>
      <w:bookmarkEnd w:id="70"/>
      <w:bookmarkEnd w:id="71"/>
      <w:bookmarkEnd w:id="72"/>
      <w:bookmarkEnd w:id="73"/>
    </w:p>
    <w:p w14:paraId="29426982" w14:textId="77777777" w:rsidR="006B0E6C" w:rsidRPr="006B0E6C" w:rsidRDefault="006B0E6C" w:rsidP="006B0E6C">
      <w:pPr>
        <w:rPr>
          <w:lang w:val="lt-LT" w:eastAsia="lt-LT"/>
        </w:rPr>
      </w:pPr>
    </w:p>
    <w:p w14:paraId="374FB5B6" w14:textId="5EF2DE35" w:rsidR="00082A28" w:rsidRDefault="00082A28" w:rsidP="00082A28">
      <w:pPr>
        <w:suppressAutoHyphens w:val="0"/>
        <w:autoSpaceDN/>
        <w:spacing w:after="240"/>
        <w:ind w:left="81"/>
        <w:jc w:val="center"/>
        <w:rPr>
          <w:rFonts w:cs="Arial"/>
          <w:caps/>
          <w:color w:val="404040" w:themeColor="text1" w:themeTint="BF"/>
          <w:spacing w:val="20"/>
          <w:sz w:val="28"/>
          <w:szCs w:val="28"/>
          <w:lang w:val="lt-LT" w:eastAsia="lt-LT"/>
        </w:rPr>
      </w:pPr>
      <w:r w:rsidRPr="00082A28">
        <w:rPr>
          <w:rFonts w:cs="Arial"/>
          <w:caps/>
          <w:color w:val="404040" w:themeColor="text1" w:themeTint="BF"/>
          <w:spacing w:val="20"/>
          <w:sz w:val="28"/>
          <w:szCs w:val="28"/>
          <w:lang w:val="lt-LT" w:eastAsia="lt-LT"/>
        </w:rPr>
        <w:t>TECHNINĖ SPECIFIKACIJA</w:t>
      </w:r>
      <w:r w:rsidR="006B0E6C">
        <w:rPr>
          <w:rFonts w:cs="Arial"/>
          <w:caps/>
          <w:color w:val="404040" w:themeColor="text1" w:themeTint="BF"/>
          <w:spacing w:val="20"/>
          <w:sz w:val="28"/>
          <w:szCs w:val="28"/>
          <w:lang w:val="lt-LT" w:eastAsia="lt-LT"/>
        </w:rPr>
        <w:t xml:space="preserve"> </w:t>
      </w:r>
    </w:p>
    <w:p w14:paraId="1BC3ECC9" w14:textId="77777777" w:rsidR="00FB1AF0" w:rsidRPr="00FB1AF0" w:rsidRDefault="00FB1AF0" w:rsidP="00FB1AF0">
      <w:pPr>
        <w:numPr>
          <w:ilvl w:val="1"/>
          <w:numId w:val="0"/>
        </w:numPr>
        <w:suppressAutoHyphens w:val="0"/>
        <w:autoSpaceDN/>
        <w:spacing w:after="0" w:line="240" w:lineRule="auto"/>
        <w:ind w:left="79"/>
        <w:jc w:val="center"/>
        <w:rPr>
          <w:rFonts w:asciiTheme="minorHAnsi" w:eastAsiaTheme="minorEastAsia" w:hAnsiTheme="minorHAnsi" w:cstheme="minorHAnsi"/>
          <w:caps/>
          <w:color w:val="404040" w:themeColor="text1" w:themeTint="BF"/>
          <w:spacing w:val="20"/>
          <w:sz w:val="21"/>
          <w:szCs w:val="21"/>
          <w:lang w:val="lt-LT" w:eastAsia="lt-LT"/>
        </w:rPr>
      </w:pPr>
      <w:bookmarkStart w:id="74" w:name="_Hlk165871338"/>
      <w:r w:rsidRPr="00FB1AF0">
        <w:rPr>
          <w:rFonts w:asciiTheme="minorHAnsi" w:eastAsia="Times New Roman" w:hAnsiTheme="minorHAnsi" w:cstheme="minorHAnsi"/>
          <w:b/>
          <w:color w:val="00000A"/>
          <w:sz w:val="21"/>
          <w:szCs w:val="21"/>
          <w:shd w:val="clear" w:color="auto" w:fill="FFFFFF"/>
          <w:lang w:val="lt-LT" w:eastAsia="zh-CN" w:bidi="hi-IN"/>
        </w:rPr>
        <w:t>BENDRIEJI REIKALAVIMAI</w:t>
      </w:r>
    </w:p>
    <w:p w14:paraId="465F9A55" w14:textId="77777777" w:rsidR="00FB1AF0" w:rsidRPr="00FB1AF0" w:rsidRDefault="00FB1AF0" w:rsidP="00FB1AF0">
      <w:pPr>
        <w:widowControl w:val="0"/>
        <w:tabs>
          <w:tab w:val="left" w:pos="284"/>
        </w:tabs>
        <w:spacing w:after="0" w:line="240" w:lineRule="auto"/>
        <w:ind w:left="1162"/>
        <w:contextualSpacing/>
        <w:rPr>
          <w:rFonts w:asciiTheme="minorHAnsi" w:eastAsia="Times New Roman" w:hAnsiTheme="minorHAnsi" w:cstheme="minorHAnsi"/>
          <w:b/>
          <w:color w:val="00000A"/>
          <w:sz w:val="21"/>
          <w:szCs w:val="21"/>
          <w:shd w:val="clear" w:color="auto" w:fill="FFFFFF"/>
          <w:lang w:val="lt-LT" w:eastAsia="zh-CN" w:bidi="hi-IN"/>
        </w:rPr>
      </w:pPr>
    </w:p>
    <w:p w14:paraId="5CB09B60" w14:textId="77777777" w:rsidR="00FB1AF0" w:rsidRPr="00FB1AF0" w:rsidRDefault="00FB1AF0" w:rsidP="00FB1AF0">
      <w:pPr>
        <w:widowControl w:val="0"/>
        <w:numPr>
          <w:ilvl w:val="0"/>
          <w:numId w:val="23"/>
        </w:numPr>
        <w:tabs>
          <w:tab w:val="left" w:pos="284"/>
        </w:tabs>
        <w:suppressAutoHyphens w:val="0"/>
        <w:autoSpaceDN/>
        <w:spacing w:before="120" w:after="0" w:line="240" w:lineRule="auto"/>
        <w:ind w:left="1521"/>
        <w:contextualSpacing/>
        <w:jc w:val="both"/>
        <w:rPr>
          <w:rFonts w:asciiTheme="minorHAnsi" w:eastAsia="Times New Roman" w:hAnsiTheme="minorHAnsi" w:cstheme="minorHAnsi"/>
          <w:b/>
          <w:color w:val="00000A"/>
          <w:sz w:val="21"/>
          <w:szCs w:val="21"/>
          <w:shd w:val="clear" w:color="auto" w:fill="FFFFFF"/>
          <w:lang w:val="lt-LT" w:eastAsia="zh-CN" w:bidi="hi-IN"/>
        </w:rPr>
      </w:pPr>
      <w:r w:rsidRPr="00FB1AF0">
        <w:rPr>
          <w:rFonts w:asciiTheme="minorHAnsi" w:eastAsia="Times New Roman" w:hAnsiTheme="minorHAnsi" w:cstheme="minorHAnsi"/>
          <w:b/>
          <w:color w:val="00000A"/>
          <w:sz w:val="21"/>
          <w:szCs w:val="21"/>
          <w:shd w:val="clear" w:color="auto" w:fill="FFFFFF"/>
          <w:lang w:val="lt-LT" w:eastAsia="zh-CN" w:bidi="hi-IN"/>
        </w:rPr>
        <w:t>Bendra informacija:</w:t>
      </w:r>
    </w:p>
    <w:p w14:paraId="7E458C4F" w14:textId="77777777" w:rsidR="00FB1AF0" w:rsidRPr="00FB1AF0" w:rsidRDefault="00FB1AF0" w:rsidP="00FB1AF0">
      <w:pPr>
        <w:widowControl w:val="0"/>
        <w:ind w:left="81" w:firstLine="567"/>
        <w:contextualSpacing/>
        <w:jc w:val="both"/>
        <w:rPr>
          <w:rFonts w:asciiTheme="minorHAnsi" w:eastAsia="Times New Roman" w:hAnsiTheme="minorHAnsi" w:cstheme="minorHAnsi"/>
          <w:color w:val="00000A"/>
          <w:sz w:val="21"/>
          <w:szCs w:val="21"/>
          <w:shd w:val="clear" w:color="auto" w:fill="FFFFFF"/>
          <w:lang w:val="lt-LT" w:eastAsia="zh-CN" w:bidi="hi-IN"/>
        </w:rPr>
      </w:pPr>
      <w:r w:rsidRPr="00FB1AF0">
        <w:rPr>
          <w:rFonts w:asciiTheme="minorHAnsi" w:eastAsia="Times New Roman" w:hAnsiTheme="minorHAnsi" w:cstheme="minorHAnsi"/>
          <w:color w:val="00000A"/>
          <w:sz w:val="21"/>
          <w:szCs w:val="21"/>
          <w:shd w:val="clear" w:color="auto" w:fill="FFFFFF"/>
          <w:lang w:val="lt-LT" w:eastAsia="zh-CN" w:bidi="hi-IN"/>
        </w:rPr>
        <w:t>Darbai privalo būti atliekami pagal šią techninę specifikaciją.</w:t>
      </w:r>
    </w:p>
    <w:p w14:paraId="4D24BC1E" w14:textId="77777777" w:rsidR="00FB1AF0" w:rsidRPr="00FB1AF0" w:rsidRDefault="00FB1AF0" w:rsidP="00FB1AF0">
      <w:pPr>
        <w:widowControl w:val="0"/>
        <w:numPr>
          <w:ilvl w:val="0"/>
          <w:numId w:val="23"/>
        </w:numPr>
        <w:tabs>
          <w:tab w:val="left" w:pos="360"/>
        </w:tabs>
        <w:suppressAutoHyphens w:val="0"/>
        <w:autoSpaceDN/>
        <w:spacing w:before="120" w:after="0" w:line="240" w:lineRule="auto"/>
        <w:contextualSpacing/>
        <w:jc w:val="both"/>
        <w:rPr>
          <w:rFonts w:asciiTheme="minorHAnsi" w:eastAsia="Times New Roman" w:hAnsiTheme="minorHAnsi" w:cstheme="minorHAnsi"/>
          <w:b/>
          <w:color w:val="00000A"/>
          <w:sz w:val="21"/>
          <w:szCs w:val="21"/>
          <w:shd w:val="clear" w:color="auto" w:fill="FFFFFF"/>
          <w:lang w:val="lt-LT" w:eastAsia="zh-CN" w:bidi="hi-IN"/>
        </w:rPr>
      </w:pPr>
      <w:r w:rsidRPr="00FB1AF0">
        <w:rPr>
          <w:rFonts w:asciiTheme="minorHAnsi" w:eastAsia="Times New Roman" w:hAnsiTheme="minorHAnsi" w:cstheme="minorHAnsi"/>
          <w:b/>
          <w:color w:val="00000A"/>
          <w:sz w:val="21"/>
          <w:szCs w:val="21"/>
          <w:shd w:val="clear" w:color="auto" w:fill="FFFFFF"/>
          <w:lang w:val="lt-LT" w:eastAsia="zh-CN" w:bidi="hi-IN"/>
        </w:rPr>
        <w:t>Bendrieji reikalavimai</w:t>
      </w:r>
    </w:p>
    <w:p w14:paraId="1551A9D6" w14:textId="4F15619F" w:rsidR="00FB1AF0" w:rsidRPr="00FB1AF0" w:rsidRDefault="00FB1AF0" w:rsidP="00FB1AF0">
      <w:pPr>
        <w:widowControl w:val="0"/>
        <w:autoSpaceDN/>
        <w:spacing w:after="0" w:line="240" w:lineRule="auto"/>
        <w:ind w:firstLine="567"/>
        <w:contextualSpacing/>
        <w:jc w:val="both"/>
        <w:rPr>
          <w:rFonts w:asciiTheme="minorHAnsi" w:eastAsia="SimSun" w:hAnsiTheme="minorHAnsi" w:cstheme="minorHAnsi"/>
          <w:color w:val="00000A"/>
          <w:sz w:val="21"/>
          <w:szCs w:val="21"/>
          <w:lang w:val="lt-LT" w:eastAsia="zh-CN" w:bidi="hi-IN"/>
        </w:rPr>
      </w:pPr>
      <w:r>
        <w:rPr>
          <w:rFonts w:asciiTheme="minorHAnsi" w:eastAsia="SimSun" w:hAnsiTheme="minorHAnsi" w:cstheme="minorHAnsi"/>
          <w:color w:val="00000A"/>
          <w:sz w:val="21"/>
          <w:szCs w:val="21"/>
          <w:lang w:val="lt-LT" w:eastAsia="zh-CN" w:bidi="hi-IN"/>
        </w:rPr>
        <w:t>V</w:t>
      </w:r>
      <w:r w:rsidRPr="00FB1AF0">
        <w:rPr>
          <w:rFonts w:asciiTheme="minorHAnsi" w:eastAsia="SimSun" w:hAnsiTheme="minorHAnsi" w:cstheme="minorHAnsi"/>
          <w:color w:val="00000A"/>
          <w:sz w:val="21"/>
          <w:szCs w:val="21"/>
          <w:lang w:val="lt-LT" w:eastAsia="zh-CN" w:bidi="hi-IN"/>
        </w:rPr>
        <w:t>ykdant statybos darbus būtina vadovautis Lietuvos Respublikoje galiojančiais įstatymais, vyriausybės nutarimais, statybiniais organizaciniais techniniais reglamentais, statybos normomis, ministerijų taisyklėmis, įsakymais, nurodymais, rekomendacijomis, standartais:</w:t>
      </w:r>
    </w:p>
    <w:p w14:paraId="78ED2F89" w14:textId="77777777" w:rsidR="00FB1AF0" w:rsidRPr="00FB1AF0" w:rsidRDefault="00FB1AF0" w:rsidP="00FB1AF0">
      <w:pPr>
        <w:widowControl w:val="0"/>
        <w:autoSpaceDN/>
        <w:spacing w:after="0" w:line="240" w:lineRule="auto"/>
        <w:ind w:firstLine="567"/>
        <w:contextualSpacing/>
        <w:jc w:val="both"/>
        <w:rPr>
          <w:rFonts w:asciiTheme="minorHAnsi" w:eastAsia="SimSun" w:hAnsiTheme="minorHAnsi" w:cstheme="minorHAnsi"/>
          <w:color w:val="00000A"/>
          <w:sz w:val="21"/>
          <w:szCs w:val="21"/>
          <w:lang w:val="lt-LT" w:eastAsia="zh-CN" w:bidi="hi-IN"/>
        </w:rPr>
      </w:pPr>
      <w:r w:rsidRPr="00FB1AF0">
        <w:rPr>
          <w:rFonts w:asciiTheme="minorHAnsi" w:eastAsia="SimSun" w:hAnsiTheme="minorHAnsi" w:cstheme="minorHAnsi"/>
          <w:color w:val="00000A"/>
          <w:sz w:val="21"/>
          <w:szCs w:val="21"/>
          <w:lang w:val="lt-LT" w:eastAsia="zh-CN" w:bidi="hi-IN"/>
        </w:rPr>
        <w:t>STR 1.02.01:2017 Statybos dalyvių atestavimo ir teisės pripažinimo tvarkos aprašas.</w:t>
      </w:r>
    </w:p>
    <w:p w14:paraId="3E458ED5" w14:textId="77777777" w:rsidR="00FB1AF0" w:rsidRPr="00FB1AF0" w:rsidRDefault="00FB1AF0" w:rsidP="00FB1AF0">
      <w:pPr>
        <w:widowControl w:val="0"/>
        <w:autoSpaceDN/>
        <w:spacing w:after="0" w:line="240" w:lineRule="auto"/>
        <w:ind w:firstLine="567"/>
        <w:contextualSpacing/>
        <w:jc w:val="both"/>
        <w:rPr>
          <w:rFonts w:asciiTheme="minorHAnsi" w:eastAsia="SimSun" w:hAnsiTheme="minorHAnsi" w:cstheme="minorHAnsi"/>
          <w:color w:val="00000A"/>
          <w:sz w:val="21"/>
          <w:szCs w:val="21"/>
          <w:lang w:val="lt-LT" w:eastAsia="zh-CN" w:bidi="hi-IN"/>
        </w:rPr>
      </w:pPr>
      <w:r w:rsidRPr="00FB1AF0">
        <w:rPr>
          <w:rFonts w:asciiTheme="minorHAnsi" w:eastAsia="SimSun" w:hAnsiTheme="minorHAnsi" w:cstheme="minorHAnsi"/>
          <w:color w:val="00000A"/>
          <w:sz w:val="21"/>
          <w:szCs w:val="21"/>
          <w:lang w:val="lt-LT" w:eastAsia="zh-CN" w:bidi="hi-IN"/>
        </w:rPr>
        <w:t>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p>
    <w:p w14:paraId="0D856928" w14:textId="77777777" w:rsidR="00FB1AF0" w:rsidRPr="00FB1AF0" w:rsidRDefault="00FB1AF0" w:rsidP="00FB1AF0">
      <w:pPr>
        <w:widowControl w:val="0"/>
        <w:autoSpaceDN/>
        <w:spacing w:after="0" w:line="240" w:lineRule="auto"/>
        <w:ind w:firstLine="567"/>
        <w:contextualSpacing/>
        <w:jc w:val="both"/>
        <w:rPr>
          <w:rFonts w:asciiTheme="minorHAnsi" w:eastAsia="SimSun" w:hAnsiTheme="minorHAnsi" w:cstheme="minorHAnsi"/>
          <w:color w:val="00000A"/>
          <w:sz w:val="21"/>
          <w:szCs w:val="21"/>
          <w:lang w:val="lt-LT" w:eastAsia="zh-CN" w:bidi="hi-IN"/>
        </w:rPr>
      </w:pPr>
      <w:r w:rsidRPr="00FB1AF0">
        <w:rPr>
          <w:rFonts w:asciiTheme="minorHAnsi" w:eastAsia="SimSun" w:hAnsiTheme="minorHAnsi" w:cstheme="minorHAnsi"/>
          <w:color w:val="00000A"/>
          <w:sz w:val="21"/>
          <w:szCs w:val="21"/>
          <w:lang w:val="lt-LT" w:eastAsia="zh-CN" w:bidi="hi-IN"/>
        </w:rPr>
        <w:t>STR 1.03.01:2016 Statybiniai tyrimai. Statinio avarija.</w:t>
      </w:r>
    </w:p>
    <w:p w14:paraId="521FECF6" w14:textId="77777777" w:rsidR="00FB1AF0" w:rsidRPr="00FB1AF0" w:rsidRDefault="00FB1AF0" w:rsidP="00FB1AF0">
      <w:pPr>
        <w:widowControl w:val="0"/>
        <w:autoSpaceDN/>
        <w:spacing w:after="0" w:line="240" w:lineRule="auto"/>
        <w:ind w:firstLine="567"/>
        <w:contextualSpacing/>
        <w:jc w:val="both"/>
        <w:rPr>
          <w:rFonts w:asciiTheme="minorHAnsi" w:eastAsia="SimSun" w:hAnsiTheme="minorHAnsi" w:cstheme="minorHAnsi"/>
          <w:color w:val="00000A"/>
          <w:sz w:val="21"/>
          <w:szCs w:val="21"/>
          <w:lang w:val="lt-LT" w:eastAsia="zh-CN" w:bidi="hi-IN"/>
        </w:rPr>
      </w:pPr>
      <w:r w:rsidRPr="00FB1AF0">
        <w:rPr>
          <w:rFonts w:asciiTheme="minorHAnsi" w:eastAsia="SimSun" w:hAnsiTheme="minorHAnsi" w:cstheme="minorHAnsi"/>
          <w:color w:val="00000A"/>
          <w:sz w:val="21"/>
          <w:szCs w:val="21"/>
          <w:lang w:val="lt-LT" w:eastAsia="zh-CN" w:bidi="hi-IN"/>
        </w:rPr>
        <w:t>STR 1.04.02:2011 Inžineriniai geologiniai ir geotechniniai tyrimai.</w:t>
      </w:r>
    </w:p>
    <w:p w14:paraId="2DD27382" w14:textId="77777777" w:rsidR="00FB1AF0" w:rsidRPr="00FB1AF0" w:rsidRDefault="00FB1AF0" w:rsidP="00FB1AF0">
      <w:pPr>
        <w:widowControl w:val="0"/>
        <w:autoSpaceDN/>
        <w:spacing w:after="0" w:line="240" w:lineRule="auto"/>
        <w:ind w:firstLine="567"/>
        <w:contextualSpacing/>
        <w:jc w:val="both"/>
        <w:rPr>
          <w:rFonts w:asciiTheme="minorHAnsi" w:eastAsia="SimSun" w:hAnsiTheme="minorHAnsi" w:cstheme="minorHAnsi"/>
          <w:color w:val="00000A"/>
          <w:sz w:val="21"/>
          <w:szCs w:val="21"/>
          <w:lang w:val="lt-LT" w:eastAsia="zh-CN" w:bidi="hi-IN"/>
        </w:rPr>
      </w:pPr>
      <w:r w:rsidRPr="00FB1AF0">
        <w:rPr>
          <w:rFonts w:asciiTheme="minorHAnsi" w:eastAsia="SimSun" w:hAnsiTheme="minorHAnsi" w:cstheme="minorHAnsi"/>
          <w:color w:val="00000A"/>
          <w:sz w:val="21"/>
          <w:szCs w:val="21"/>
          <w:lang w:val="lt-LT" w:eastAsia="zh-CN" w:bidi="hi-IN"/>
        </w:rPr>
        <w:t>STR 1.04.04:2017 Statinio projektavimas, projekto ekspertizė.</w:t>
      </w:r>
    </w:p>
    <w:p w14:paraId="7DA60968" w14:textId="77777777" w:rsidR="00FB1AF0" w:rsidRPr="00FB1AF0" w:rsidRDefault="00FB1AF0" w:rsidP="00FB1AF0">
      <w:pPr>
        <w:widowControl w:val="0"/>
        <w:autoSpaceDN/>
        <w:spacing w:after="0" w:line="240" w:lineRule="auto"/>
        <w:ind w:firstLine="567"/>
        <w:contextualSpacing/>
        <w:jc w:val="both"/>
        <w:rPr>
          <w:rFonts w:asciiTheme="minorHAnsi" w:eastAsia="SimSun" w:hAnsiTheme="minorHAnsi" w:cstheme="minorHAnsi"/>
          <w:color w:val="00000A"/>
          <w:sz w:val="21"/>
          <w:szCs w:val="21"/>
          <w:lang w:val="lt-LT" w:eastAsia="zh-CN" w:bidi="hi-IN"/>
        </w:rPr>
      </w:pPr>
      <w:r w:rsidRPr="00FB1AF0">
        <w:rPr>
          <w:rFonts w:asciiTheme="minorHAnsi" w:eastAsia="SimSun" w:hAnsiTheme="minorHAnsi" w:cstheme="minorHAnsi"/>
          <w:color w:val="00000A"/>
          <w:sz w:val="21"/>
          <w:szCs w:val="21"/>
          <w:lang w:val="lt-LT" w:eastAsia="zh-CN" w:bidi="hi-IN"/>
        </w:rPr>
        <w:t>STR 1.05.01:2017 Statybą leidžiantys dokumentai. Statybos užbaigimas. Statybos sustabdymas. Savavališkos statybos padarinių šalinimas. Statybos pagal neteisėtai išduotą statybą leidžiantį dokumentą padarinių šalinimas.</w:t>
      </w:r>
    </w:p>
    <w:p w14:paraId="65C3CA0C" w14:textId="77777777" w:rsidR="00FB1AF0" w:rsidRPr="00FB1AF0" w:rsidRDefault="00FB1AF0" w:rsidP="00FB1AF0">
      <w:pPr>
        <w:widowControl w:val="0"/>
        <w:autoSpaceDN/>
        <w:spacing w:after="0" w:line="240" w:lineRule="auto"/>
        <w:ind w:firstLine="567"/>
        <w:contextualSpacing/>
        <w:jc w:val="both"/>
        <w:rPr>
          <w:rFonts w:asciiTheme="minorHAnsi" w:eastAsia="SimSun" w:hAnsiTheme="minorHAnsi" w:cstheme="minorHAnsi"/>
          <w:color w:val="00000A"/>
          <w:sz w:val="21"/>
          <w:szCs w:val="21"/>
          <w:lang w:val="lt-LT" w:eastAsia="zh-CN" w:bidi="hi-IN"/>
        </w:rPr>
      </w:pPr>
      <w:r w:rsidRPr="00FB1AF0">
        <w:rPr>
          <w:rFonts w:asciiTheme="minorHAnsi" w:eastAsia="SimSun" w:hAnsiTheme="minorHAnsi" w:cstheme="minorHAnsi"/>
          <w:color w:val="00000A"/>
          <w:sz w:val="21"/>
          <w:szCs w:val="21"/>
          <w:lang w:val="lt-LT" w:eastAsia="zh-CN" w:bidi="hi-IN"/>
        </w:rPr>
        <w:t>STR 1.06.01:2016 Statybos darbai. Statinio statybos priežiūra.</w:t>
      </w:r>
    </w:p>
    <w:p w14:paraId="232B2486" w14:textId="77777777" w:rsidR="00FB1AF0" w:rsidRPr="00FB1AF0" w:rsidRDefault="00FB1AF0" w:rsidP="00FB1AF0">
      <w:pPr>
        <w:widowControl w:val="0"/>
        <w:autoSpaceDN/>
        <w:spacing w:after="0" w:line="240" w:lineRule="auto"/>
        <w:ind w:firstLine="567"/>
        <w:contextualSpacing/>
        <w:jc w:val="both"/>
        <w:rPr>
          <w:rFonts w:asciiTheme="minorHAnsi" w:eastAsia="SimSun" w:hAnsiTheme="minorHAnsi" w:cstheme="minorHAnsi"/>
          <w:color w:val="00000A"/>
          <w:sz w:val="21"/>
          <w:szCs w:val="21"/>
          <w:lang w:val="lt-LT" w:eastAsia="zh-CN" w:bidi="hi-IN"/>
        </w:rPr>
      </w:pPr>
      <w:r w:rsidRPr="00FB1AF0">
        <w:rPr>
          <w:rFonts w:asciiTheme="minorHAnsi" w:eastAsia="SimSun" w:hAnsiTheme="minorHAnsi" w:cstheme="minorHAnsi"/>
          <w:color w:val="00000A"/>
          <w:sz w:val="21"/>
          <w:szCs w:val="21"/>
          <w:lang w:val="lt-LT" w:eastAsia="zh-CN" w:bidi="hi-IN"/>
        </w:rPr>
        <w:t>STR 2.01.01(1):2005 Esminiai statinio reikalavimai. Mechaninis atsparumas ir pastovumas.</w:t>
      </w:r>
    </w:p>
    <w:p w14:paraId="4924ED50" w14:textId="77777777" w:rsidR="00FB1AF0" w:rsidRPr="00FB1AF0" w:rsidRDefault="00FB1AF0" w:rsidP="00FB1AF0">
      <w:pPr>
        <w:widowControl w:val="0"/>
        <w:autoSpaceDN/>
        <w:spacing w:after="0" w:line="240" w:lineRule="auto"/>
        <w:ind w:firstLine="567"/>
        <w:contextualSpacing/>
        <w:jc w:val="both"/>
        <w:rPr>
          <w:rFonts w:asciiTheme="minorHAnsi" w:eastAsia="SimSun" w:hAnsiTheme="minorHAnsi" w:cstheme="minorHAnsi"/>
          <w:color w:val="00000A"/>
          <w:sz w:val="21"/>
          <w:szCs w:val="21"/>
          <w:lang w:val="lt-LT" w:eastAsia="zh-CN" w:bidi="hi-IN"/>
        </w:rPr>
      </w:pPr>
      <w:r w:rsidRPr="00FB1AF0">
        <w:rPr>
          <w:rFonts w:asciiTheme="minorHAnsi" w:eastAsia="SimSun" w:hAnsiTheme="minorHAnsi" w:cstheme="minorHAnsi"/>
          <w:color w:val="00000A"/>
          <w:sz w:val="21"/>
          <w:szCs w:val="21"/>
          <w:lang w:val="lt-LT" w:eastAsia="zh-CN" w:bidi="hi-IN"/>
        </w:rPr>
        <w:t>STR 2.01.01(2):1999 Esminiai statinio reikalavimai. Gaisrinė sauga.</w:t>
      </w:r>
    </w:p>
    <w:p w14:paraId="28B0FE97" w14:textId="77777777" w:rsidR="00FB1AF0" w:rsidRPr="00FB1AF0" w:rsidRDefault="00FB1AF0" w:rsidP="00FB1AF0">
      <w:pPr>
        <w:widowControl w:val="0"/>
        <w:autoSpaceDN/>
        <w:spacing w:after="0" w:line="240" w:lineRule="auto"/>
        <w:ind w:firstLine="567"/>
        <w:contextualSpacing/>
        <w:jc w:val="both"/>
        <w:rPr>
          <w:rFonts w:asciiTheme="minorHAnsi" w:eastAsia="SimSun" w:hAnsiTheme="minorHAnsi" w:cstheme="minorHAnsi"/>
          <w:color w:val="00000A"/>
          <w:sz w:val="21"/>
          <w:szCs w:val="21"/>
          <w:lang w:val="lt-LT" w:eastAsia="zh-CN" w:bidi="hi-IN"/>
        </w:rPr>
      </w:pPr>
      <w:r w:rsidRPr="00FB1AF0">
        <w:rPr>
          <w:rFonts w:asciiTheme="minorHAnsi" w:eastAsia="SimSun" w:hAnsiTheme="minorHAnsi" w:cstheme="minorHAnsi"/>
          <w:color w:val="00000A"/>
          <w:sz w:val="21"/>
          <w:szCs w:val="21"/>
          <w:lang w:val="lt-LT" w:eastAsia="zh-CN" w:bidi="hi-IN"/>
        </w:rPr>
        <w:t>STR 2.01.01(3):1999 Esminiai statinio reikalavimai. Higiena, sveikata, aplinkos apsauga.</w:t>
      </w:r>
    </w:p>
    <w:p w14:paraId="2923A93E" w14:textId="77777777" w:rsidR="00FB1AF0" w:rsidRPr="00FB1AF0" w:rsidRDefault="00FB1AF0" w:rsidP="00FB1AF0">
      <w:pPr>
        <w:widowControl w:val="0"/>
        <w:autoSpaceDN/>
        <w:spacing w:after="0" w:line="240" w:lineRule="auto"/>
        <w:ind w:firstLine="567"/>
        <w:contextualSpacing/>
        <w:jc w:val="both"/>
        <w:rPr>
          <w:rFonts w:asciiTheme="minorHAnsi" w:eastAsia="SimSun" w:hAnsiTheme="minorHAnsi" w:cstheme="minorHAnsi"/>
          <w:color w:val="00000A"/>
          <w:sz w:val="21"/>
          <w:szCs w:val="21"/>
          <w:lang w:val="lt-LT" w:eastAsia="zh-CN" w:bidi="hi-IN"/>
        </w:rPr>
      </w:pPr>
      <w:r w:rsidRPr="00FB1AF0">
        <w:rPr>
          <w:rFonts w:asciiTheme="minorHAnsi" w:eastAsia="SimSun" w:hAnsiTheme="minorHAnsi" w:cstheme="minorHAnsi"/>
          <w:color w:val="00000A"/>
          <w:sz w:val="21"/>
          <w:szCs w:val="21"/>
          <w:lang w:val="lt-LT" w:eastAsia="zh-CN" w:bidi="hi-IN"/>
        </w:rPr>
        <w:t>STR 2.01.01(4):2008 Esminiai statinio reikalavimai. Naudojimo sauga.</w:t>
      </w:r>
    </w:p>
    <w:p w14:paraId="582086D0" w14:textId="77777777" w:rsidR="00FB1AF0" w:rsidRPr="00FB1AF0" w:rsidRDefault="00FB1AF0" w:rsidP="00FB1AF0">
      <w:pPr>
        <w:widowControl w:val="0"/>
        <w:autoSpaceDN/>
        <w:spacing w:after="0" w:line="240" w:lineRule="auto"/>
        <w:ind w:firstLine="567"/>
        <w:contextualSpacing/>
        <w:jc w:val="both"/>
        <w:rPr>
          <w:rFonts w:asciiTheme="minorHAnsi" w:eastAsia="SimSun" w:hAnsiTheme="minorHAnsi" w:cstheme="minorHAnsi"/>
          <w:color w:val="00000A"/>
          <w:sz w:val="21"/>
          <w:szCs w:val="21"/>
          <w:lang w:val="lt-LT" w:eastAsia="zh-CN" w:bidi="hi-IN"/>
        </w:rPr>
      </w:pPr>
      <w:r w:rsidRPr="00FB1AF0">
        <w:rPr>
          <w:rFonts w:asciiTheme="minorHAnsi" w:eastAsia="SimSun" w:hAnsiTheme="minorHAnsi" w:cstheme="minorHAnsi"/>
          <w:color w:val="00000A"/>
          <w:sz w:val="21"/>
          <w:szCs w:val="21"/>
          <w:lang w:val="lt-LT" w:eastAsia="zh-CN" w:bidi="hi-IN"/>
        </w:rPr>
        <w:t>STR 2.01.01(5):2008 Esminis statinio reikalavimas. Apsauga nuo triukšmo.</w:t>
      </w:r>
    </w:p>
    <w:p w14:paraId="72E0CADA" w14:textId="77777777" w:rsidR="00FB1AF0" w:rsidRPr="00FB1AF0" w:rsidRDefault="00FB1AF0" w:rsidP="00FB1AF0">
      <w:pPr>
        <w:widowControl w:val="0"/>
        <w:autoSpaceDN/>
        <w:spacing w:after="0" w:line="240" w:lineRule="auto"/>
        <w:ind w:firstLine="567"/>
        <w:contextualSpacing/>
        <w:jc w:val="both"/>
        <w:rPr>
          <w:rFonts w:asciiTheme="minorHAnsi" w:eastAsia="SimSun" w:hAnsiTheme="minorHAnsi" w:cstheme="minorHAnsi"/>
          <w:color w:val="00000A"/>
          <w:sz w:val="21"/>
          <w:szCs w:val="21"/>
          <w:lang w:val="lt-LT" w:eastAsia="zh-CN" w:bidi="hi-IN"/>
        </w:rPr>
      </w:pPr>
      <w:r w:rsidRPr="00FB1AF0">
        <w:rPr>
          <w:rFonts w:asciiTheme="minorHAnsi" w:eastAsia="SimSun" w:hAnsiTheme="minorHAnsi" w:cstheme="minorHAnsi"/>
          <w:color w:val="00000A"/>
          <w:sz w:val="21"/>
          <w:szCs w:val="21"/>
          <w:lang w:val="lt-LT" w:eastAsia="zh-CN" w:bidi="hi-IN"/>
        </w:rPr>
        <w:t>STR 2.01.01(6):2008 Esminis statinio reikalavimas. Energijos taupymas ir šilumos išsaugojimas.</w:t>
      </w:r>
    </w:p>
    <w:p w14:paraId="34D2FF9D" w14:textId="77777777" w:rsidR="00FB1AF0" w:rsidRPr="00FB1AF0" w:rsidRDefault="00FB1AF0" w:rsidP="00FB1AF0">
      <w:pPr>
        <w:widowControl w:val="0"/>
        <w:autoSpaceDN/>
        <w:spacing w:after="0" w:line="240" w:lineRule="auto"/>
        <w:ind w:firstLine="567"/>
        <w:contextualSpacing/>
        <w:jc w:val="both"/>
        <w:rPr>
          <w:rFonts w:asciiTheme="minorHAnsi" w:eastAsia="SimSun" w:hAnsiTheme="minorHAnsi" w:cstheme="minorHAnsi"/>
          <w:color w:val="00000A"/>
          <w:sz w:val="21"/>
          <w:szCs w:val="21"/>
          <w:lang w:val="lt-LT" w:eastAsia="zh-CN" w:bidi="hi-IN"/>
        </w:rPr>
      </w:pPr>
      <w:r w:rsidRPr="00FB1AF0">
        <w:rPr>
          <w:rFonts w:asciiTheme="minorHAnsi" w:eastAsia="SimSun" w:hAnsiTheme="minorHAnsi" w:cstheme="minorHAnsi"/>
          <w:color w:val="00000A"/>
          <w:sz w:val="21"/>
          <w:szCs w:val="21"/>
          <w:lang w:val="lt-LT" w:eastAsia="zh-CN" w:bidi="hi-IN"/>
        </w:rPr>
        <w:t>STR 2.07.01:2003 RSN 156-94 ,,Statybinė klimatologija“.</w:t>
      </w:r>
    </w:p>
    <w:p w14:paraId="1DA4EB9A" w14:textId="77777777" w:rsidR="00FB1AF0" w:rsidRPr="00FB1AF0" w:rsidRDefault="00FB1AF0" w:rsidP="00FB1AF0">
      <w:pPr>
        <w:widowControl w:val="0"/>
        <w:autoSpaceDN/>
        <w:spacing w:after="0" w:line="240" w:lineRule="auto"/>
        <w:ind w:firstLine="567"/>
        <w:contextualSpacing/>
        <w:jc w:val="both"/>
        <w:rPr>
          <w:rFonts w:asciiTheme="minorHAnsi" w:eastAsia="SimSun" w:hAnsiTheme="minorHAnsi" w:cstheme="minorHAnsi"/>
          <w:color w:val="00000A"/>
          <w:sz w:val="21"/>
          <w:szCs w:val="21"/>
          <w:lang w:val="lt-LT" w:eastAsia="zh-CN" w:bidi="hi-IN"/>
        </w:rPr>
      </w:pPr>
      <w:r w:rsidRPr="00FB1AF0">
        <w:rPr>
          <w:rFonts w:asciiTheme="minorHAnsi" w:eastAsia="SimSun" w:hAnsiTheme="minorHAnsi" w:cstheme="minorHAnsi"/>
          <w:color w:val="00000A"/>
          <w:sz w:val="21"/>
          <w:szCs w:val="21"/>
          <w:lang w:val="lt-LT" w:eastAsia="zh-CN" w:bidi="hi-IN"/>
        </w:rPr>
        <w:t>Visi aukščiau išvardinti ir kiti, su šio projekto įgyvendinimu susiję teisės aktai, turi būti taikomi kartu su jų paskutiniais pakeitimais ir papildymais.</w:t>
      </w:r>
    </w:p>
    <w:p w14:paraId="5AEF23F2" w14:textId="77777777" w:rsidR="00FB1AF0" w:rsidRPr="00FB1AF0" w:rsidRDefault="00FB1AF0" w:rsidP="00FB1AF0">
      <w:pPr>
        <w:widowControl w:val="0"/>
        <w:autoSpaceDN/>
        <w:spacing w:after="0" w:line="240" w:lineRule="auto"/>
        <w:ind w:firstLine="567"/>
        <w:contextualSpacing/>
        <w:jc w:val="both"/>
        <w:rPr>
          <w:rFonts w:asciiTheme="minorHAnsi" w:eastAsia="SimSun" w:hAnsiTheme="minorHAnsi" w:cstheme="minorHAnsi"/>
          <w:color w:val="00000A"/>
          <w:sz w:val="21"/>
          <w:szCs w:val="21"/>
          <w:lang w:val="lt-LT" w:eastAsia="zh-CN" w:bidi="hi-IN"/>
        </w:rPr>
      </w:pPr>
      <w:r w:rsidRPr="00FB1AF0">
        <w:rPr>
          <w:rFonts w:asciiTheme="minorHAnsi" w:eastAsia="SimSun" w:hAnsiTheme="minorHAnsi" w:cstheme="minorHAnsi"/>
          <w:color w:val="00000A"/>
          <w:sz w:val="21"/>
          <w:szCs w:val="21"/>
          <w:lang w:val="lt-LT" w:eastAsia="zh-CN" w:bidi="hi-IN"/>
        </w:rPr>
        <w:t>Tiekėjas privalo pildyti Statybos darbų žurnalą, atlikdamas jame tikslius įrašus, kuriuose būtų aprašoma statybos darbų eiga. Žurnalo pildymas turi atitikti Aplinkos ministerijos patvirtintų teisės aktų reikalavimus.</w:t>
      </w:r>
    </w:p>
    <w:p w14:paraId="2342F32D" w14:textId="77777777" w:rsidR="00FB1AF0" w:rsidRPr="00FB1AF0" w:rsidRDefault="00FB1AF0" w:rsidP="00FB1AF0">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Darbai, kuriuos reikia atlikti, yra apibūdinti visoje pirkimo dokumentacijoje ir yra laikoma, kad Tiekėjo pasiūlymo žiniaraščiuose įrašyti įkainiai apima visus pirkimo dokumentuose išdėstytus reikalavimus. Jokie kiti mokėjimai neleidžiami. Darbai atliekami pagal pirkimo dokumentuose keliamus reikalavimus.</w:t>
      </w:r>
    </w:p>
    <w:p w14:paraId="5A77CD47" w14:textId="77777777" w:rsidR="00FB1AF0" w:rsidRPr="00FB1AF0" w:rsidRDefault="00FB1AF0" w:rsidP="00FB1AF0">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 xml:space="preserve">Žemiau pateikiami nurodymai, informacija ir techniniai, projektavimo, išdėstymo, sumontavimo, iškrovimo ir išbandymo reikalavimai turi būti vykdomi iki tokio laipsnio iki kurio jie yra tikslingi. Reikalavimai nustatyti šiame skyriuje yra taikomi visiems skyriams. </w:t>
      </w:r>
    </w:p>
    <w:p w14:paraId="410B0505" w14:textId="77777777" w:rsidR="00FB1AF0" w:rsidRPr="00FB1AF0" w:rsidRDefault="00FB1AF0" w:rsidP="00FB1AF0">
      <w:pPr>
        <w:widowControl w:val="0"/>
        <w:autoSpaceDN/>
        <w:spacing w:after="0" w:line="240" w:lineRule="auto"/>
        <w:ind w:firstLine="567"/>
        <w:contextualSpacing/>
        <w:jc w:val="both"/>
        <w:rPr>
          <w:rFonts w:asciiTheme="minorHAnsi" w:eastAsia="SimSun" w:hAnsiTheme="minorHAnsi" w:cstheme="minorHAnsi"/>
          <w:color w:val="00000A"/>
          <w:sz w:val="21"/>
          <w:szCs w:val="21"/>
          <w:lang w:val="lt-LT" w:eastAsia="zh-CN" w:bidi="hi-IN"/>
        </w:rPr>
      </w:pPr>
      <w:r w:rsidRPr="00FB1AF0">
        <w:rPr>
          <w:rFonts w:asciiTheme="minorHAnsi" w:eastAsia="SimSun" w:hAnsiTheme="minorHAnsi" w:cstheme="minorHAnsi"/>
          <w:color w:val="00000A"/>
          <w:sz w:val="21"/>
          <w:szCs w:val="21"/>
          <w:lang w:val="lt-LT" w:eastAsia="zh-CN" w:bidi="hi-IN"/>
        </w:rPr>
        <w:t>Kontrakto dokumentai yra vientisi ir tai kas reikalaujama vienoje jų dalyje yra taikoma ir visoms kitoms kontrakto dalims. Kontrakto dokumentai apima visus darbus reikalingus kontrakto užduočių įgyvendinimui ir tarpusavio darbų specifikos sąsajai sustiprinti. Medžiagų ir darbų kokybiniai reikalavimai turi atitikti jiems taikomų standartų reikalavimus tiek jų įsigijimui tiek ir darbų įvykdymui.</w:t>
      </w:r>
    </w:p>
    <w:p w14:paraId="5ECC5DB1" w14:textId="77777777" w:rsidR="00FB1AF0" w:rsidRPr="00FB1AF0" w:rsidRDefault="00FB1AF0" w:rsidP="00FB1AF0">
      <w:pPr>
        <w:widowControl w:val="0"/>
        <w:numPr>
          <w:ilvl w:val="0"/>
          <w:numId w:val="23"/>
        </w:numPr>
        <w:tabs>
          <w:tab w:val="left" w:pos="360"/>
        </w:tabs>
        <w:suppressAutoHyphens w:val="0"/>
        <w:autoSpaceDN/>
        <w:spacing w:before="120" w:after="0" w:line="240" w:lineRule="auto"/>
        <w:contextualSpacing/>
        <w:jc w:val="both"/>
        <w:rPr>
          <w:rFonts w:asciiTheme="minorHAnsi" w:eastAsia="Times New Roman" w:hAnsiTheme="minorHAnsi" w:cstheme="minorHAnsi"/>
          <w:b/>
          <w:color w:val="00000A"/>
          <w:sz w:val="21"/>
          <w:szCs w:val="21"/>
          <w:shd w:val="clear" w:color="auto" w:fill="FFFFFF"/>
          <w:lang w:val="lt-LT" w:eastAsia="zh-CN" w:bidi="hi-IN"/>
        </w:rPr>
      </w:pPr>
      <w:bookmarkStart w:id="75" w:name="_Toc444948757"/>
      <w:bookmarkStart w:id="76" w:name="_Toc481617776"/>
      <w:r w:rsidRPr="00FB1AF0">
        <w:rPr>
          <w:rFonts w:asciiTheme="minorHAnsi" w:eastAsia="Times New Roman" w:hAnsiTheme="minorHAnsi" w:cstheme="minorHAnsi"/>
          <w:b/>
          <w:color w:val="00000A"/>
          <w:sz w:val="21"/>
          <w:szCs w:val="21"/>
          <w:shd w:val="clear" w:color="auto" w:fill="FFFFFF"/>
          <w:lang w:val="lt-LT" w:eastAsia="zh-CN" w:bidi="hi-IN"/>
        </w:rPr>
        <w:t>Laikinasis sandėliavimas</w:t>
      </w:r>
      <w:bookmarkEnd w:id="75"/>
      <w:bookmarkEnd w:id="76"/>
    </w:p>
    <w:p w14:paraId="61333713" w14:textId="77777777" w:rsidR="00FB1AF0" w:rsidRPr="00FB1AF0" w:rsidRDefault="00FB1AF0" w:rsidP="00FB1AF0">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Tiekėjas turi pasirūpinti medžiagų ir įrangos laikinuoju sandėliavimu. Tiekėjas turi valyti ir prižiūrėti ir taisyti visus valstybinius ir vietinius kelius, privažiavimo kelius, saugyklų ar kitas teritorijas, kurias naudoja atliekant darbus, tada, kai tai tampa būtina arba Užsakovo nurodymu.</w:t>
      </w:r>
    </w:p>
    <w:p w14:paraId="04D4C3B3" w14:textId="77777777" w:rsidR="00FB1AF0" w:rsidRPr="00FB1AF0" w:rsidRDefault="00FB1AF0" w:rsidP="00FB1AF0">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lastRenderedPageBreak/>
        <w:t>Jei Tiekėjui yra būtina pasinaudoti kuriais nors objektais ar laikinai užimti žemę už statybvietės ribų, jis pats tariasi su žemės savininku/nuomininku. Prieš aptverdamas teritoriją darbams Tiekėjas kreipiasi į savivaldybę ar kitas įstaigas ir gretimų teritorijų, valdų, gyvenamųjų namų ir pan. savininkus/nuomininkus.</w:t>
      </w:r>
      <w:bookmarkStart w:id="77" w:name="_Toc444948764"/>
      <w:bookmarkStart w:id="78" w:name="_Toc481617783"/>
      <w:r w:rsidRPr="00FB1AF0">
        <w:rPr>
          <w:rFonts w:asciiTheme="minorHAnsi" w:eastAsia="Times New Roman" w:hAnsiTheme="minorHAnsi" w:cstheme="minorHAnsi"/>
          <w:sz w:val="21"/>
          <w:szCs w:val="21"/>
          <w:lang w:val="lt-LT" w:eastAsia="lt-LT"/>
        </w:rPr>
        <w:t xml:space="preserve"> Planuojamų naudoti medžiagų ir įrangos sandėliavimo vieta turi būti parinkta taip, kad sukeltų mažiausią neigiamą aplinkosauginį poveikį bei mažiausius nepatogumus aplinkiniams gyventojams.</w:t>
      </w:r>
    </w:p>
    <w:bookmarkEnd w:id="77"/>
    <w:bookmarkEnd w:id="78"/>
    <w:p w14:paraId="1493BD6D" w14:textId="77777777" w:rsidR="00FB1AF0" w:rsidRPr="00FB1AF0" w:rsidRDefault="00FB1AF0" w:rsidP="00FB1AF0">
      <w:pPr>
        <w:widowControl w:val="0"/>
        <w:numPr>
          <w:ilvl w:val="0"/>
          <w:numId w:val="23"/>
        </w:numPr>
        <w:tabs>
          <w:tab w:val="left" w:pos="360"/>
        </w:tabs>
        <w:suppressAutoHyphens w:val="0"/>
        <w:autoSpaceDN/>
        <w:spacing w:before="120" w:after="0" w:line="240" w:lineRule="auto"/>
        <w:contextualSpacing/>
        <w:jc w:val="both"/>
        <w:rPr>
          <w:rFonts w:asciiTheme="minorHAnsi" w:eastAsia="Times New Roman" w:hAnsiTheme="minorHAnsi" w:cstheme="minorHAnsi"/>
          <w:b/>
          <w:color w:val="00000A"/>
          <w:sz w:val="21"/>
          <w:szCs w:val="21"/>
          <w:shd w:val="clear" w:color="auto" w:fill="FFFFFF"/>
          <w:lang w:val="lt-LT" w:eastAsia="zh-CN" w:bidi="hi-IN"/>
        </w:rPr>
      </w:pPr>
      <w:r w:rsidRPr="00FB1AF0">
        <w:rPr>
          <w:rFonts w:asciiTheme="minorHAnsi" w:eastAsia="Times New Roman" w:hAnsiTheme="minorHAnsi" w:cstheme="minorHAnsi"/>
          <w:b/>
          <w:color w:val="00000A"/>
          <w:sz w:val="21"/>
          <w:szCs w:val="21"/>
          <w:shd w:val="clear" w:color="auto" w:fill="FFFFFF"/>
          <w:lang w:val="lt-LT" w:eastAsia="zh-CN" w:bidi="hi-IN"/>
        </w:rPr>
        <w:t>Vykdomų darbų sauga</w:t>
      </w:r>
    </w:p>
    <w:p w14:paraId="02D6AD35" w14:textId="77777777" w:rsidR="00FB1AF0" w:rsidRPr="00FB1AF0" w:rsidRDefault="00FB1AF0" w:rsidP="00FB1AF0">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bookmarkStart w:id="79" w:name="_Toc444948766"/>
      <w:bookmarkStart w:id="80" w:name="_Toc481617785"/>
      <w:r w:rsidRPr="00FB1AF0">
        <w:rPr>
          <w:rFonts w:asciiTheme="minorHAnsi" w:eastAsia="Times New Roman" w:hAnsiTheme="minorHAnsi" w:cstheme="minorHAnsi"/>
          <w:sz w:val="21"/>
          <w:szCs w:val="21"/>
          <w:lang w:val="lt-LT" w:eastAsia="lt-LT"/>
        </w:rPr>
        <w:t>Tiekėjas yra atsakingas už visas saugaus darbo priemones. Nuo pat darbų pradžios iki jų pabaigos Tiekėjas turi vadovautis, laikytis ir užtikrinti saugaus darbo sąlygas, kad neįvyktų nelaimingas atsitikimas.</w:t>
      </w:r>
    </w:p>
    <w:p w14:paraId="00BF7CFC" w14:textId="77777777" w:rsidR="00FB1AF0" w:rsidRPr="00FB1AF0" w:rsidRDefault="00FB1AF0" w:rsidP="00FB1AF0">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 xml:space="preserve">Tiekėjas, vykdydamas statybos darbus, turi vadovautis Darboviečių įrengimo statybvietėse nuostatais, Darbo įrenginių naudojimo bendraisiais nuostatais, Darbuotojų aprūpinimo asmeninėmis apsauginėmis priemonėmis nuostatais, Saugos ir sveikatos apsaugos ženklų naudojimo nuostatais, Higienos normomis ir statybos darbų technologijos projektų sprendiniais ir kitais galiojančiais darbuotojų saugos ir sveikatos teisės aktais, techniniais reglamentais, standartais, metodiniais nurodymais. </w:t>
      </w:r>
    </w:p>
    <w:p w14:paraId="4D2A81E7" w14:textId="77777777" w:rsidR="00FB1AF0" w:rsidRPr="00FB1AF0" w:rsidRDefault="00FB1AF0" w:rsidP="00FB1AF0">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Visi Tiekėjo ir Subtiekėjo darbuotojai turi būti nustatyta tvarka pasitikrinę sveikatą ir pripažinti tinkamais dirbti statybose, žinoti saugaus elgesio statybos aikštelėje taisykles.</w:t>
      </w:r>
    </w:p>
    <w:p w14:paraId="72C647C9" w14:textId="77777777" w:rsidR="00FB1AF0" w:rsidRPr="00FB1AF0" w:rsidRDefault="00FB1AF0" w:rsidP="00FB1AF0">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Tiekėjas turi įgyvendinti saugaus darbo principus savo vykdomiems darbams.</w:t>
      </w:r>
      <w:r w:rsidRPr="00FB1AF0">
        <w:rPr>
          <w:rFonts w:asciiTheme="minorHAnsi" w:eastAsia="Times New Roman" w:hAnsiTheme="minorHAnsi" w:cstheme="minorHAnsi"/>
          <w:sz w:val="21"/>
          <w:szCs w:val="21"/>
          <w:lang w:val="lt-LT"/>
        </w:rPr>
        <w:t xml:space="preserve"> </w:t>
      </w:r>
      <w:r w:rsidRPr="00FB1AF0">
        <w:rPr>
          <w:rFonts w:asciiTheme="minorHAnsi" w:eastAsia="Times New Roman" w:hAnsiTheme="minorHAnsi" w:cstheme="minorHAnsi"/>
          <w:sz w:val="21"/>
          <w:szCs w:val="21"/>
          <w:lang w:val="lt-LT" w:eastAsia="lt-LT"/>
        </w:rPr>
        <w:t>Visi Tiekėjo dirbantieji turi būti tinkamai apmokyti vykdyti jiems paskirtus statybos darbus laikantis visų saugaus darbo reikalavimų ir nesukeliant pavojaus savo ir kitų darbuotojų sveikatai. Darbuotojai, kurie yra naujai samdomi į statybos aikštelę turi būti tinkamai instruktuoti dėl saugumo priemonių, galimų potencialių pavojų, statybos darbų specifikos, pirmosios pagalbos veiksmų ir priešgaisrinės saugos reikalavimų. Tiekėjas turi pildyti saugaus darbo instruktavimo žurnalą ir visi dirbantieji objekte ar statybos aikštelėje turi pasirašyti šiame žurnale, kad jie yra išklausę saugaus darbo instruktažą. Tiekėjas turi paruošti saugaus darbo reikalavimus darbuotojams objekte ir juos išdalinti visiems dirbantiems jame.</w:t>
      </w:r>
    </w:p>
    <w:p w14:paraId="3BBCE50D" w14:textId="77777777" w:rsidR="00FB1AF0" w:rsidRPr="00FB1AF0" w:rsidRDefault="00FB1AF0" w:rsidP="00FB1AF0">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Tiekėjas turi vykdyti visus saugaus darbo reikalavimus numatytus Lietuvos Respublikos norminiuose aktuose bei įstatymuose.</w:t>
      </w:r>
    </w:p>
    <w:p w14:paraId="58AC0773" w14:textId="77777777" w:rsidR="00FB1AF0" w:rsidRPr="00FB1AF0" w:rsidRDefault="00FB1AF0" w:rsidP="00FB1AF0">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Tiekėjas taip pat turi laikytis visų užsakovo saugaus darbo sistemos reikalavimų ir taip pat kitų organizacijų kurių objektuose yra vykdomi darbai.</w:t>
      </w:r>
    </w:p>
    <w:p w14:paraId="5AA6BDE9" w14:textId="77777777" w:rsidR="00FB1AF0" w:rsidRPr="00FB1AF0" w:rsidRDefault="00FB1AF0" w:rsidP="00FB1AF0">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Saugaus darbo taisyklių įgyvendinimas turi būti grindžiamas reguliariais darbuotojų mokymais.</w:t>
      </w:r>
    </w:p>
    <w:p w14:paraId="49D08C81" w14:textId="77777777" w:rsidR="00FB1AF0" w:rsidRPr="00FB1AF0" w:rsidRDefault="00FB1AF0" w:rsidP="00FB1AF0">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 xml:space="preserve">Tiekėjas turi paskirti asmenį atsakingą už saugaus darbo reikalavimų vykdymą statybos metu. Šis asmuo turi būti gerai susipažinęs su Tiekėjo saugaus darbo politika, vadybinėmis saugaus darbo instrukcijomis, reikalavimais, įstatymais ir norminiais dokumentais, reglamentuojančiais saugų darbą, sveikatos priežiūrą ir </w:t>
      </w:r>
      <w:proofErr w:type="spellStart"/>
      <w:r w:rsidRPr="00FB1AF0">
        <w:rPr>
          <w:rFonts w:asciiTheme="minorHAnsi" w:eastAsia="Times New Roman" w:hAnsiTheme="minorHAnsi" w:cstheme="minorHAnsi"/>
          <w:sz w:val="21"/>
          <w:szCs w:val="21"/>
          <w:lang w:val="lt-LT" w:eastAsia="lt-LT"/>
        </w:rPr>
        <w:t>gerbūvį</w:t>
      </w:r>
      <w:proofErr w:type="spellEnd"/>
      <w:r w:rsidRPr="00FB1AF0">
        <w:rPr>
          <w:rFonts w:asciiTheme="minorHAnsi" w:eastAsia="Times New Roman" w:hAnsiTheme="minorHAnsi" w:cstheme="minorHAnsi"/>
          <w:sz w:val="21"/>
          <w:szCs w:val="21"/>
          <w:lang w:val="lt-LT" w:eastAsia="lt-LT"/>
        </w:rPr>
        <w:t>. Saugaus darbo bei sveikatos priežiūros reikalavimų vykdymas yra kiekvieno vadovo ir darbuotojo atsakomybė.</w:t>
      </w:r>
    </w:p>
    <w:p w14:paraId="60AB0A2D" w14:textId="77777777" w:rsidR="00FB1AF0" w:rsidRPr="00FB1AF0" w:rsidRDefault="00FB1AF0" w:rsidP="00FB1AF0">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Statybos aikštelėje Tiekėjas turi organizuoti:</w:t>
      </w:r>
    </w:p>
    <w:p w14:paraId="1CB24DF8" w14:textId="77777777" w:rsidR="00FB1AF0" w:rsidRPr="00FB1AF0" w:rsidRDefault="00FB1AF0" w:rsidP="00FB1AF0">
      <w:pPr>
        <w:widowControl w:val="0"/>
        <w:numPr>
          <w:ilvl w:val="1"/>
          <w:numId w:val="24"/>
        </w:numPr>
        <w:suppressAutoHyphens w:val="0"/>
        <w:autoSpaceDE w:val="0"/>
        <w:autoSpaceDN/>
        <w:adjustRightInd w:val="0"/>
        <w:spacing w:before="120" w:after="0" w:line="240" w:lineRule="auto"/>
        <w:ind w:left="851" w:hanging="284"/>
        <w:contextualSpacing/>
        <w:jc w:val="both"/>
        <w:rPr>
          <w:rFonts w:asciiTheme="minorHAnsi" w:eastAsia="Times New Roman" w:hAnsiTheme="minorHAnsi" w:cstheme="minorHAnsi"/>
          <w:sz w:val="21"/>
          <w:szCs w:val="21"/>
          <w:lang w:val="lt-LT" w:eastAsia="lt-LT"/>
        </w:rPr>
      </w:pPr>
      <w:proofErr w:type="spellStart"/>
      <w:r w:rsidRPr="00FB1AF0">
        <w:rPr>
          <w:rFonts w:asciiTheme="minorHAnsi" w:eastAsia="Times New Roman" w:hAnsiTheme="minorHAnsi" w:cstheme="minorHAnsi"/>
          <w:sz w:val="21"/>
          <w:szCs w:val="21"/>
          <w:lang w:val="lt-LT" w:eastAsia="lt-LT"/>
        </w:rPr>
        <w:t>Gerbūvio</w:t>
      </w:r>
      <w:proofErr w:type="spellEnd"/>
      <w:r w:rsidRPr="00FB1AF0">
        <w:rPr>
          <w:rFonts w:asciiTheme="minorHAnsi" w:eastAsia="Times New Roman" w:hAnsiTheme="minorHAnsi" w:cstheme="minorHAnsi"/>
          <w:sz w:val="21"/>
          <w:szCs w:val="21"/>
          <w:lang w:val="lt-LT" w:eastAsia="lt-LT"/>
        </w:rPr>
        <w:t xml:space="preserve"> ir pirmosios pagalbos priemones, gerai apmokytą personalą, kuris gali suteikti pirmąją pagalbą tiek ant žemės tiek ir požeme, priklausomai nuo darbų specifikos.</w:t>
      </w:r>
    </w:p>
    <w:p w14:paraId="7F65F2F7" w14:textId="77777777" w:rsidR="00FB1AF0" w:rsidRPr="00FB1AF0" w:rsidRDefault="00FB1AF0" w:rsidP="00FB1AF0">
      <w:pPr>
        <w:widowControl w:val="0"/>
        <w:numPr>
          <w:ilvl w:val="1"/>
          <w:numId w:val="24"/>
        </w:numPr>
        <w:suppressAutoHyphens w:val="0"/>
        <w:autoSpaceDE w:val="0"/>
        <w:autoSpaceDN/>
        <w:adjustRightInd w:val="0"/>
        <w:spacing w:before="120" w:after="0" w:line="240" w:lineRule="auto"/>
        <w:ind w:left="851" w:hanging="284"/>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Gelbėjimo ir evakuacijos įrangą bei apmokytą personalą jais naudotis. Kurios pagalba bus suteikiama pagalba darbuotojams dirbantiems gylyje.</w:t>
      </w:r>
    </w:p>
    <w:p w14:paraId="0526DFB3" w14:textId="77777777" w:rsidR="00FB1AF0" w:rsidRPr="00FB1AF0" w:rsidRDefault="00FB1AF0" w:rsidP="00FB1AF0">
      <w:pPr>
        <w:widowControl w:val="0"/>
        <w:numPr>
          <w:ilvl w:val="1"/>
          <w:numId w:val="24"/>
        </w:numPr>
        <w:suppressAutoHyphens w:val="0"/>
        <w:autoSpaceDE w:val="0"/>
        <w:autoSpaceDN/>
        <w:adjustRightInd w:val="0"/>
        <w:spacing w:before="120" w:after="0" w:line="240" w:lineRule="auto"/>
        <w:ind w:left="851" w:hanging="284"/>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Visą reikalingą įrangą, saugumo tvoreles, užrašus ir panašiai žmonių apsaugai nuo nelaimingų atsitikimų objekte.</w:t>
      </w:r>
    </w:p>
    <w:p w14:paraId="3F609425" w14:textId="77777777" w:rsidR="00FB1AF0" w:rsidRPr="00D04393" w:rsidRDefault="00FB1AF0" w:rsidP="00FB1AF0">
      <w:pPr>
        <w:widowControl w:val="0"/>
        <w:numPr>
          <w:ilvl w:val="1"/>
          <w:numId w:val="24"/>
        </w:numPr>
        <w:suppressAutoHyphens w:val="0"/>
        <w:autoSpaceDE w:val="0"/>
        <w:autoSpaceDN/>
        <w:adjustRightInd w:val="0"/>
        <w:spacing w:before="120" w:after="0" w:line="240" w:lineRule="auto"/>
        <w:ind w:left="851" w:hanging="284"/>
        <w:contextualSpacing/>
        <w:jc w:val="both"/>
        <w:rPr>
          <w:rFonts w:asciiTheme="minorHAnsi" w:eastAsia="Times New Roman" w:hAnsiTheme="minorHAnsi" w:cstheme="minorHAnsi"/>
          <w:sz w:val="21"/>
          <w:szCs w:val="21"/>
          <w:lang w:val="lt-LT" w:eastAsia="lt-LT"/>
        </w:rPr>
      </w:pPr>
      <w:r w:rsidRPr="00D04393">
        <w:rPr>
          <w:rFonts w:asciiTheme="minorHAnsi" w:eastAsia="Times New Roman" w:hAnsiTheme="minorHAnsi" w:cstheme="minorHAnsi"/>
          <w:sz w:val="21"/>
          <w:szCs w:val="21"/>
          <w:lang w:val="lt-LT" w:eastAsia="lt-LT"/>
        </w:rPr>
        <w:t>Tinkamas priešgaisrines priemones.</w:t>
      </w:r>
    </w:p>
    <w:p w14:paraId="7720192B" w14:textId="77777777" w:rsidR="00FB1AF0" w:rsidRPr="00D04393" w:rsidRDefault="00FB1AF0" w:rsidP="00FB1AF0">
      <w:pPr>
        <w:widowControl w:val="0"/>
        <w:numPr>
          <w:ilvl w:val="1"/>
          <w:numId w:val="24"/>
        </w:numPr>
        <w:suppressAutoHyphens w:val="0"/>
        <w:autoSpaceDE w:val="0"/>
        <w:autoSpaceDN/>
        <w:adjustRightInd w:val="0"/>
        <w:spacing w:before="120" w:after="0" w:line="240" w:lineRule="auto"/>
        <w:ind w:left="851" w:hanging="284"/>
        <w:contextualSpacing/>
        <w:jc w:val="both"/>
        <w:rPr>
          <w:rFonts w:asciiTheme="minorHAnsi" w:eastAsia="Times New Roman" w:hAnsiTheme="minorHAnsi" w:cstheme="minorHAnsi"/>
          <w:sz w:val="21"/>
          <w:szCs w:val="21"/>
          <w:lang w:val="lt-LT" w:eastAsia="lt-LT"/>
        </w:rPr>
      </w:pPr>
      <w:r w:rsidRPr="00D04393">
        <w:rPr>
          <w:rFonts w:asciiTheme="minorHAnsi" w:eastAsia="Times New Roman" w:hAnsiTheme="minorHAnsi" w:cstheme="minorHAnsi"/>
          <w:sz w:val="21"/>
          <w:szCs w:val="21"/>
          <w:lang w:val="lt-LT" w:eastAsia="lt-LT"/>
        </w:rPr>
        <w:t>Visiems dirbantiems gylyje kvėpavimo kaukes ir deguonies balionus.</w:t>
      </w:r>
    </w:p>
    <w:p w14:paraId="25727CA3" w14:textId="77777777" w:rsidR="00FB1AF0" w:rsidRPr="00FB1AF0" w:rsidRDefault="00FB1AF0" w:rsidP="00FB1AF0">
      <w:pPr>
        <w:widowControl w:val="0"/>
        <w:numPr>
          <w:ilvl w:val="1"/>
          <w:numId w:val="24"/>
        </w:numPr>
        <w:suppressAutoHyphens w:val="0"/>
        <w:autoSpaceDE w:val="0"/>
        <w:autoSpaceDN/>
        <w:adjustRightInd w:val="0"/>
        <w:spacing w:before="120" w:after="0" w:line="240" w:lineRule="auto"/>
        <w:ind w:left="851" w:hanging="284"/>
        <w:contextualSpacing/>
        <w:jc w:val="both"/>
        <w:rPr>
          <w:rFonts w:asciiTheme="minorHAnsi" w:eastAsia="Times New Roman" w:hAnsiTheme="minorHAnsi" w:cstheme="minorHAnsi"/>
          <w:sz w:val="21"/>
          <w:szCs w:val="21"/>
          <w:lang w:val="lt-LT" w:eastAsia="lt-LT"/>
        </w:rPr>
      </w:pPr>
      <w:r w:rsidRPr="00D04393">
        <w:rPr>
          <w:rFonts w:asciiTheme="minorHAnsi" w:eastAsia="Times New Roman" w:hAnsiTheme="minorHAnsi" w:cstheme="minorHAnsi"/>
          <w:sz w:val="21"/>
          <w:szCs w:val="21"/>
          <w:lang w:val="lt-LT" w:eastAsia="lt-LT"/>
        </w:rPr>
        <w:t>Kompetentingą asmenį atsakingą už saugaus darbo reikalavimų vykdymą statybos metu. Šis asmuo turi būti gerai susipažinęs su Tiekėjo saugaus darbo politika, vadybinėmis saugaus darbo instrukcijomis, reikalavimais, įstatymais ir norminiais dokumentais, reglamentuojančiais</w:t>
      </w:r>
      <w:r w:rsidRPr="00FB1AF0">
        <w:rPr>
          <w:rFonts w:asciiTheme="minorHAnsi" w:eastAsia="Times New Roman" w:hAnsiTheme="minorHAnsi" w:cstheme="minorHAnsi"/>
          <w:sz w:val="21"/>
          <w:szCs w:val="21"/>
          <w:lang w:val="lt-LT" w:eastAsia="lt-LT"/>
        </w:rPr>
        <w:t xml:space="preserve"> saugų darbą, sveikatos priežiūrą ir </w:t>
      </w:r>
      <w:proofErr w:type="spellStart"/>
      <w:r w:rsidRPr="00FB1AF0">
        <w:rPr>
          <w:rFonts w:asciiTheme="minorHAnsi" w:eastAsia="Times New Roman" w:hAnsiTheme="minorHAnsi" w:cstheme="minorHAnsi"/>
          <w:sz w:val="21"/>
          <w:szCs w:val="21"/>
          <w:lang w:val="lt-LT" w:eastAsia="lt-LT"/>
        </w:rPr>
        <w:t>gerbūvį</w:t>
      </w:r>
      <w:proofErr w:type="spellEnd"/>
      <w:r w:rsidRPr="00FB1AF0">
        <w:rPr>
          <w:rFonts w:asciiTheme="minorHAnsi" w:eastAsia="Times New Roman" w:hAnsiTheme="minorHAnsi" w:cstheme="minorHAnsi"/>
          <w:sz w:val="21"/>
          <w:szCs w:val="21"/>
          <w:lang w:val="lt-LT" w:eastAsia="lt-LT"/>
        </w:rPr>
        <w:t>. Saugaus darbo bei sveikatos priežiūros reikalavimų vykdymas yra kiekvieno vadovo ir darbuotojo atsakomybė.</w:t>
      </w:r>
    </w:p>
    <w:p w14:paraId="34242FFD" w14:textId="77777777" w:rsidR="00FB1AF0" w:rsidRPr="00FB1AF0" w:rsidRDefault="00FB1AF0" w:rsidP="00FB1AF0">
      <w:pPr>
        <w:widowControl w:val="0"/>
        <w:numPr>
          <w:ilvl w:val="1"/>
          <w:numId w:val="24"/>
        </w:numPr>
        <w:suppressAutoHyphens w:val="0"/>
        <w:autoSpaceDE w:val="0"/>
        <w:autoSpaceDN/>
        <w:adjustRightInd w:val="0"/>
        <w:spacing w:before="120" w:after="0" w:line="240" w:lineRule="auto"/>
        <w:ind w:left="851" w:hanging="284"/>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Priklausomai nuo vietinių saugaus darbo reikalavimų, statybos darbų apimties ir statybos darbų sudėtingumo, atsakingas kompetentingas asmuo, paminėtas (6) gali būti vizituojantis objektą. Jis turi atvykti į objektą pradėjus darbus ir tam tikrais intervalais, kai keičiamas darbų profilis, bet ne ilgesniais, kaip 1 mėnuo.</w:t>
      </w:r>
    </w:p>
    <w:p w14:paraId="6B51CE48" w14:textId="77777777" w:rsidR="00FB1AF0" w:rsidRPr="00FB1AF0" w:rsidRDefault="00FB1AF0" w:rsidP="00FB1AF0">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lastRenderedPageBreak/>
        <w:t>Projekto vadovui turi būti perduota visa informacija susijusi su saugaus darbo reikalavimais. Toks informavimas neatleidžia Tiekėjo nuo atsakomybės vykdyti visus įsipareigojimus pagal šią sutartį.</w:t>
      </w:r>
    </w:p>
    <w:p w14:paraId="3C638409" w14:textId="77777777" w:rsidR="00FB1AF0" w:rsidRPr="00FB1AF0" w:rsidRDefault="00FB1AF0" w:rsidP="00FB1AF0">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Tiekėjas turi užtikrinti, kad:</w:t>
      </w:r>
    </w:p>
    <w:p w14:paraId="50CD2C0E" w14:textId="77777777" w:rsidR="00FB1AF0" w:rsidRPr="00FB1AF0" w:rsidRDefault="00FB1AF0" w:rsidP="00FB1AF0">
      <w:pPr>
        <w:widowControl w:val="0"/>
        <w:numPr>
          <w:ilvl w:val="0"/>
          <w:numId w:val="25"/>
        </w:numPr>
        <w:suppressAutoHyphens w:val="0"/>
        <w:autoSpaceDE w:val="0"/>
        <w:autoSpaceDN/>
        <w:adjustRightInd w:val="0"/>
        <w:spacing w:before="120" w:after="0" w:line="240" w:lineRule="auto"/>
        <w:ind w:left="851" w:hanging="284"/>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Visa įranga yra tvarkinga.</w:t>
      </w:r>
    </w:p>
    <w:p w14:paraId="6A1FE64E" w14:textId="77777777" w:rsidR="00FB1AF0" w:rsidRPr="00FB1AF0" w:rsidRDefault="00FB1AF0" w:rsidP="00FB1AF0">
      <w:pPr>
        <w:widowControl w:val="0"/>
        <w:numPr>
          <w:ilvl w:val="0"/>
          <w:numId w:val="25"/>
        </w:numPr>
        <w:suppressAutoHyphens w:val="0"/>
        <w:autoSpaceDE w:val="0"/>
        <w:autoSpaceDN/>
        <w:adjustRightInd w:val="0"/>
        <w:spacing w:before="120" w:after="0" w:line="240" w:lineRule="auto"/>
        <w:ind w:left="851" w:hanging="284"/>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Statybos aikštelė yra tinkamai aptverta nuo praeivių ir vaikų.</w:t>
      </w:r>
    </w:p>
    <w:p w14:paraId="64D33AA4" w14:textId="77777777" w:rsidR="00FB1AF0" w:rsidRPr="00D04393" w:rsidRDefault="00FB1AF0" w:rsidP="00FB1AF0">
      <w:pPr>
        <w:widowControl w:val="0"/>
        <w:numPr>
          <w:ilvl w:val="0"/>
          <w:numId w:val="25"/>
        </w:numPr>
        <w:suppressAutoHyphens w:val="0"/>
        <w:autoSpaceDE w:val="0"/>
        <w:autoSpaceDN/>
        <w:adjustRightInd w:val="0"/>
        <w:spacing w:before="120" w:after="0" w:line="240" w:lineRule="auto"/>
        <w:ind w:left="851" w:hanging="284"/>
        <w:contextualSpacing/>
        <w:jc w:val="both"/>
        <w:rPr>
          <w:rFonts w:asciiTheme="minorHAnsi" w:eastAsia="Times New Roman" w:hAnsiTheme="minorHAnsi" w:cstheme="minorHAnsi"/>
          <w:sz w:val="21"/>
          <w:szCs w:val="21"/>
          <w:lang w:val="lt-LT" w:eastAsia="lt-LT"/>
        </w:rPr>
      </w:pPr>
      <w:r w:rsidRPr="00D04393">
        <w:rPr>
          <w:rFonts w:asciiTheme="minorHAnsi" w:eastAsia="Times New Roman" w:hAnsiTheme="minorHAnsi" w:cstheme="minorHAnsi"/>
          <w:sz w:val="21"/>
          <w:szCs w:val="21"/>
          <w:lang w:val="lt-LT" w:eastAsia="lt-LT"/>
        </w:rPr>
        <w:t>Apšvietimas požeminėse konstrukcijose turi atitikti Lietuvos Respublikos teisės aktų reikalavimus ir atitinkamus standartus. Statybos aikštelės apšvietimas tamsiu paros metu turi būti tinkamas.</w:t>
      </w:r>
    </w:p>
    <w:p w14:paraId="167D8C88" w14:textId="77777777" w:rsidR="00FB1AF0" w:rsidRPr="00FB1AF0" w:rsidRDefault="00FB1AF0" w:rsidP="00FB1AF0">
      <w:pPr>
        <w:suppressAutoHyphens w:val="0"/>
        <w:autoSpaceDN/>
        <w:spacing w:after="0" w:line="240" w:lineRule="auto"/>
        <w:ind w:firstLine="567"/>
        <w:contextualSpacing/>
        <w:jc w:val="both"/>
        <w:rPr>
          <w:rFonts w:asciiTheme="minorHAnsi" w:eastAsia="Times New Roman" w:hAnsiTheme="minorHAnsi" w:cstheme="minorHAnsi"/>
          <w:sz w:val="21"/>
          <w:szCs w:val="21"/>
          <w:lang w:val="lt-LT"/>
        </w:rPr>
      </w:pPr>
      <w:r w:rsidRPr="00D04393">
        <w:rPr>
          <w:rFonts w:asciiTheme="minorHAnsi" w:eastAsia="Times New Roman" w:hAnsiTheme="minorHAnsi" w:cstheme="minorHAnsi"/>
          <w:sz w:val="21"/>
          <w:szCs w:val="21"/>
          <w:lang w:val="lt-LT"/>
        </w:rPr>
        <w:t>Visi darbuotojai turi būti supažindinti su saugiais darbo būdais neatsižvelgiant į darbo stažą, kvalifikaciją. Taip pat turi mokėti suteikti pirmąją medicinos pagalbą, gesinti gaisrą</w:t>
      </w:r>
      <w:r w:rsidRPr="00FB1AF0">
        <w:rPr>
          <w:rFonts w:asciiTheme="minorHAnsi" w:eastAsia="Times New Roman" w:hAnsiTheme="minorHAnsi" w:cstheme="minorHAnsi"/>
          <w:sz w:val="21"/>
          <w:szCs w:val="21"/>
          <w:lang w:val="lt-LT"/>
        </w:rPr>
        <w:t>, elgtis kitose ekstremaliose situacijose. Naujai priimti į darbą nekvalifikuoti asmenys iki kvalifikacijos suteikimo gali dirbti tik kvalifikuoto darbuotojo prižiūrimi. Kiekvienas darbuotojas turi būti sąmoningas ir privalo atsakyti už savo veiksmus: būti atsargus ir atidus, saugoti savo ir nekenkti kitų darbuotojų saugai ir sveikatai. Kiekvienas subrangovas pilnai atsako už darbų saugą savo darbo vietoje pagal LR įstatymus.</w:t>
      </w:r>
    </w:p>
    <w:p w14:paraId="698506E9" w14:textId="77777777" w:rsidR="00FB1AF0" w:rsidRPr="00FB1AF0" w:rsidRDefault="00FB1AF0" w:rsidP="00FB1AF0">
      <w:pPr>
        <w:suppressAutoHyphens w:val="0"/>
        <w:autoSpaceDN/>
        <w:spacing w:after="0" w:line="240" w:lineRule="auto"/>
        <w:ind w:firstLine="567"/>
        <w:contextualSpacing/>
        <w:jc w:val="both"/>
        <w:rPr>
          <w:rFonts w:asciiTheme="minorHAnsi" w:eastAsia="Times New Roman" w:hAnsiTheme="minorHAnsi" w:cstheme="minorHAnsi"/>
          <w:sz w:val="21"/>
          <w:szCs w:val="21"/>
          <w:lang w:val="lt-LT"/>
        </w:rPr>
      </w:pPr>
      <w:r w:rsidRPr="00FB1AF0">
        <w:rPr>
          <w:rFonts w:asciiTheme="minorHAnsi" w:eastAsia="Times New Roman" w:hAnsiTheme="minorHAnsi" w:cstheme="minorHAnsi"/>
          <w:sz w:val="21"/>
          <w:szCs w:val="21"/>
          <w:lang w:val="lt-LT"/>
        </w:rPr>
        <w:t>Darbuotojai turi būti aprūpinti kolektyvinėmis saugos priemonėmis ir asmeninėmis apsauginėmis priemonėmis laikantis Darbuotojų aprūpinimo asmeninėmis apsauginėmis priemonėmis nuostatais ir techninio reglamento Asmeninės apsauginės priemonės reikalavimų.</w:t>
      </w:r>
    </w:p>
    <w:p w14:paraId="2F66F9C1" w14:textId="77777777" w:rsidR="00FB1AF0" w:rsidRPr="00FB1AF0" w:rsidRDefault="00FB1AF0" w:rsidP="00FB1AF0">
      <w:pPr>
        <w:suppressAutoHyphens w:val="0"/>
        <w:autoSpaceDN/>
        <w:spacing w:after="0" w:line="240" w:lineRule="auto"/>
        <w:ind w:firstLine="567"/>
        <w:contextualSpacing/>
        <w:jc w:val="both"/>
        <w:rPr>
          <w:rFonts w:asciiTheme="minorHAnsi" w:eastAsia="Times New Roman" w:hAnsiTheme="minorHAnsi" w:cstheme="minorHAnsi"/>
          <w:sz w:val="21"/>
          <w:szCs w:val="21"/>
          <w:lang w:val="lt-LT"/>
        </w:rPr>
      </w:pPr>
      <w:r w:rsidRPr="00FB1AF0">
        <w:rPr>
          <w:rFonts w:asciiTheme="minorHAnsi" w:eastAsia="Times New Roman" w:hAnsiTheme="minorHAnsi" w:cstheme="minorHAnsi"/>
          <w:sz w:val="21"/>
          <w:szCs w:val="21"/>
          <w:lang w:val="lt-LT"/>
        </w:rPr>
        <w:t>Asmuo, matęs nelaimingą atsitikimą arba apie jį sužinojęs, turi nedelsdamas suteikti nukentėjusiajam pirmąją pagalbą ir pranešti apie nelaimingą atsitikimą nurodytiesiems asmenims.</w:t>
      </w:r>
    </w:p>
    <w:p w14:paraId="1C88242D" w14:textId="77777777" w:rsidR="00FB1AF0" w:rsidRPr="00FB1AF0" w:rsidRDefault="00FB1AF0" w:rsidP="00FB1AF0">
      <w:pPr>
        <w:suppressAutoHyphens w:val="0"/>
        <w:autoSpaceDN/>
        <w:spacing w:after="0" w:line="240" w:lineRule="auto"/>
        <w:ind w:firstLine="567"/>
        <w:contextualSpacing/>
        <w:jc w:val="both"/>
        <w:rPr>
          <w:rFonts w:asciiTheme="minorHAnsi" w:eastAsia="Times New Roman" w:hAnsiTheme="minorHAnsi" w:cstheme="minorHAnsi"/>
          <w:sz w:val="21"/>
          <w:szCs w:val="21"/>
          <w:lang w:val="lt-LT"/>
        </w:rPr>
      </w:pPr>
      <w:r w:rsidRPr="00FB1AF0">
        <w:rPr>
          <w:rFonts w:asciiTheme="minorHAnsi" w:eastAsia="Times New Roman" w:hAnsiTheme="minorHAnsi" w:cstheme="minorHAnsi"/>
          <w:sz w:val="21"/>
          <w:szCs w:val="21"/>
          <w:lang w:val="lt-LT"/>
        </w:rPr>
        <w:t>Darbo vieta ir įrengimų būklė tol kol nelaimingas atsitikimas bus pradėtas tirti, turi išlikti tokios, kokios buvo nelaimingo atsitikimo metu. Jeigu tai kelia pavojų aplinkinių darbuotojų gyvybei ir sveikatai, gali būti daromi tik būtiniausi pakeitimai, įforminami tam tikru aktu.</w:t>
      </w:r>
    </w:p>
    <w:p w14:paraId="2DE09BA1" w14:textId="77777777" w:rsidR="00FB1AF0" w:rsidRPr="00FB1AF0" w:rsidRDefault="00FB1AF0" w:rsidP="00FB1AF0">
      <w:pPr>
        <w:suppressAutoHyphens w:val="0"/>
        <w:autoSpaceDN/>
        <w:spacing w:after="0" w:line="240" w:lineRule="auto"/>
        <w:ind w:firstLine="567"/>
        <w:contextualSpacing/>
        <w:jc w:val="both"/>
        <w:rPr>
          <w:rFonts w:asciiTheme="minorHAnsi" w:eastAsia="Times New Roman" w:hAnsiTheme="minorHAnsi" w:cstheme="minorHAnsi"/>
          <w:sz w:val="21"/>
          <w:szCs w:val="21"/>
          <w:lang w:val="lt-LT"/>
        </w:rPr>
      </w:pPr>
      <w:r w:rsidRPr="00FB1AF0">
        <w:rPr>
          <w:rFonts w:asciiTheme="minorHAnsi" w:eastAsia="Times New Roman" w:hAnsiTheme="minorHAnsi" w:cstheme="minorHAnsi"/>
          <w:sz w:val="21"/>
          <w:szCs w:val="21"/>
          <w:lang w:val="lt-LT"/>
        </w:rPr>
        <w:t>Tiesioginis darbo vadovas, o kai jo nėra - kitas darbdavio įgaliotas asmuo, privalo nedelsdamas organizuoti pirmosios pagalbos suteikimą, o prireikus - nukentėjusį nugabenti į gydymo įstaigą, taip pat pranešti darbdaviui (jo įgaliotam asmeniui) apie įvykusį nelaimingą atsitikimą.</w:t>
      </w:r>
    </w:p>
    <w:p w14:paraId="1CBF3BB1" w14:textId="77777777" w:rsidR="00FB1AF0" w:rsidRPr="00FB1AF0" w:rsidRDefault="00FB1AF0" w:rsidP="00FB1AF0">
      <w:pPr>
        <w:suppressAutoHyphens w:val="0"/>
        <w:autoSpaceDN/>
        <w:spacing w:after="0" w:line="240" w:lineRule="auto"/>
        <w:ind w:firstLine="567"/>
        <w:contextualSpacing/>
        <w:jc w:val="both"/>
        <w:rPr>
          <w:rFonts w:asciiTheme="minorHAnsi" w:eastAsia="Times New Roman" w:hAnsiTheme="minorHAnsi" w:cstheme="minorHAnsi"/>
          <w:sz w:val="21"/>
          <w:szCs w:val="21"/>
          <w:lang w:val="lt-LT"/>
        </w:rPr>
      </w:pPr>
      <w:r w:rsidRPr="00FB1AF0">
        <w:rPr>
          <w:rFonts w:asciiTheme="minorHAnsi" w:eastAsia="Times New Roman" w:hAnsiTheme="minorHAnsi" w:cstheme="minorHAnsi"/>
          <w:sz w:val="21"/>
          <w:szCs w:val="21"/>
          <w:lang w:val="lt-LT"/>
        </w:rPr>
        <w:t>Naudojami darbo įrenginiai turi būti techniškai tvarkingi, pritaikyti darbui ir atitikti saugos ir sveikatos reikalavimus nurodytus Darbo įrenginių naudojimo bendruose nuostatuose ir nekelti pavojaus darbuotojų saugai ir sveikatai.</w:t>
      </w:r>
    </w:p>
    <w:p w14:paraId="6F61C4B9" w14:textId="77777777" w:rsidR="00FB1AF0" w:rsidRPr="00FB1AF0" w:rsidRDefault="00FB1AF0" w:rsidP="00FB1AF0">
      <w:pPr>
        <w:suppressAutoHyphens w:val="0"/>
        <w:autoSpaceDN/>
        <w:spacing w:after="0" w:line="240" w:lineRule="auto"/>
        <w:ind w:firstLine="567"/>
        <w:contextualSpacing/>
        <w:jc w:val="both"/>
        <w:rPr>
          <w:rFonts w:asciiTheme="minorHAnsi" w:eastAsia="Times New Roman" w:hAnsiTheme="minorHAnsi" w:cstheme="minorHAnsi"/>
          <w:sz w:val="21"/>
          <w:szCs w:val="21"/>
          <w:lang w:val="lt-LT"/>
        </w:rPr>
      </w:pPr>
      <w:r w:rsidRPr="00FB1AF0">
        <w:rPr>
          <w:rFonts w:asciiTheme="minorHAnsi" w:eastAsia="Times New Roman" w:hAnsiTheme="minorHAnsi" w:cstheme="minorHAnsi"/>
          <w:sz w:val="21"/>
          <w:szCs w:val="21"/>
          <w:lang w:val="lt-LT"/>
        </w:rPr>
        <w:t>Darbų saugos užtikrinimo veiksmų plane privaloma identifikuoti pavojingiausias statybvietės zonas. Ypatingą dėmesį būtina atkreipti į tai, kad:</w:t>
      </w:r>
    </w:p>
    <w:p w14:paraId="14C4DBBB" w14:textId="77777777" w:rsidR="00FB1AF0" w:rsidRPr="00FB1AF0" w:rsidRDefault="00FB1AF0" w:rsidP="00FB1AF0">
      <w:pPr>
        <w:suppressAutoHyphens w:val="0"/>
        <w:autoSpaceDN/>
        <w:spacing w:after="0" w:line="240" w:lineRule="auto"/>
        <w:contextualSpacing/>
        <w:jc w:val="both"/>
        <w:rPr>
          <w:rFonts w:asciiTheme="minorHAnsi" w:eastAsia="Times New Roman" w:hAnsiTheme="minorHAnsi" w:cstheme="minorHAnsi"/>
          <w:sz w:val="21"/>
          <w:szCs w:val="21"/>
          <w:lang w:val="lt-LT"/>
        </w:rPr>
      </w:pPr>
      <w:r w:rsidRPr="00FB1AF0">
        <w:rPr>
          <w:rFonts w:asciiTheme="minorHAnsi" w:eastAsia="Times New Roman" w:hAnsiTheme="minorHAnsi" w:cstheme="minorHAnsi"/>
          <w:sz w:val="21"/>
          <w:szCs w:val="21"/>
          <w:lang w:val="lt-LT"/>
        </w:rPr>
        <w:t>• pašaliniai asmenys  nepatektų į statybos aikštelę bei darbų vykdymo zoną;</w:t>
      </w:r>
    </w:p>
    <w:p w14:paraId="5F2E4569" w14:textId="77777777" w:rsidR="00FB1AF0" w:rsidRPr="00FB1AF0" w:rsidRDefault="00FB1AF0" w:rsidP="00FB1AF0">
      <w:pPr>
        <w:suppressAutoHyphens w:val="0"/>
        <w:autoSpaceDN/>
        <w:spacing w:after="0" w:line="240" w:lineRule="auto"/>
        <w:contextualSpacing/>
        <w:jc w:val="both"/>
        <w:rPr>
          <w:rFonts w:asciiTheme="minorHAnsi" w:eastAsia="Times New Roman" w:hAnsiTheme="minorHAnsi" w:cstheme="minorHAnsi"/>
          <w:sz w:val="21"/>
          <w:szCs w:val="21"/>
          <w:lang w:val="lt-LT"/>
        </w:rPr>
      </w:pPr>
      <w:r w:rsidRPr="00FB1AF0">
        <w:rPr>
          <w:rFonts w:asciiTheme="minorHAnsi" w:eastAsia="Times New Roman" w:hAnsiTheme="minorHAnsi" w:cstheme="minorHAnsi"/>
          <w:sz w:val="21"/>
          <w:szCs w:val="21"/>
          <w:lang w:val="lt-LT"/>
        </w:rPr>
        <w:t>• daubos, tranšėjos žmonių judėjimo vietose būtų aptvertos arba pažymėtos gerai matomais ženklais;</w:t>
      </w:r>
    </w:p>
    <w:p w14:paraId="0D29BAFE" w14:textId="77777777" w:rsidR="00FB1AF0" w:rsidRPr="00FB1AF0" w:rsidRDefault="00FB1AF0" w:rsidP="00FB1AF0">
      <w:pPr>
        <w:suppressAutoHyphens w:val="0"/>
        <w:autoSpaceDN/>
        <w:spacing w:after="0" w:line="240" w:lineRule="auto"/>
        <w:contextualSpacing/>
        <w:jc w:val="both"/>
        <w:rPr>
          <w:rFonts w:asciiTheme="minorHAnsi" w:eastAsia="Times New Roman" w:hAnsiTheme="minorHAnsi" w:cstheme="minorHAnsi"/>
          <w:sz w:val="21"/>
          <w:szCs w:val="21"/>
          <w:lang w:val="lt-LT"/>
        </w:rPr>
      </w:pPr>
      <w:r w:rsidRPr="00FB1AF0">
        <w:rPr>
          <w:rFonts w:asciiTheme="minorHAnsi" w:eastAsia="Times New Roman" w:hAnsiTheme="minorHAnsi" w:cstheme="minorHAnsi"/>
          <w:sz w:val="21"/>
          <w:szCs w:val="21"/>
          <w:lang w:val="lt-LT"/>
        </w:rPr>
        <w:t>• pavojingos zonos būtų pažymėtos įspėjamaisiais ir draudžiamaisiais ženklais, o darbo vietos būtų gerai apšviestos;</w:t>
      </w:r>
    </w:p>
    <w:p w14:paraId="14F760B1" w14:textId="77777777" w:rsidR="00FB1AF0" w:rsidRPr="00FB1AF0" w:rsidRDefault="00FB1AF0" w:rsidP="00FB1AF0">
      <w:pPr>
        <w:suppressAutoHyphens w:val="0"/>
        <w:autoSpaceDN/>
        <w:spacing w:after="0" w:line="240" w:lineRule="auto"/>
        <w:contextualSpacing/>
        <w:jc w:val="both"/>
        <w:rPr>
          <w:rFonts w:asciiTheme="minorHAnsi" w:eastAsia="Times New Roman" w:hAnsiTheme="minorHAnsi" w:cstheme="minorHAnsi"/>
          <w:sz w:val="21"/>
          <w:szCs w:val="21"/>
          <w:lang w:val="lt-LT"/>
        </w:rPr>
      </w:pPr>
      <w:r w:rsidRPr="00FB1AF0">
        <w:rPr>
          <w:rFonts w:asciiTheme="minorHAnsi" w:eastAsia="Times New Roman" w:hAnsiTheme="minorHAnsi" w:cstheme="minorHAnsi"/>
          <w:sz w:val="21"/>
          <w:szCs w:val="21"/>
          <w:lang w:val="lt-LT"/>
        </w:rPr>
        <w:t>• keliamų gaminių užkabinimas bei perkėlimas būtų atliekamas patikrinta ir išbandyta įranga;</w:t>
      </w:r>
    </w:p>
    <w:p w14:paraId="7145258A" w14:textId="77777777" w:rsidR="00FB1AF0" w:rsidRPr="00FB1AF0" w:rsidRDefault="00FB1AF0" w:rsidP="00FB1AF0">
      <w:pPr>
        <w:suppressAutoHyphens w:val="0"/>
        <w:autoSpaceDN/>
        <w:spacing w:after="0" w:line="240" w:lineRule="auto"/>
        <w:contextualSpacing/>
        <w:jc w:val="both"/>
        <w:rPr>
          <w:rFonts w:asciiTheme="minorHAnsi" w:eastAsia="Times New Roman" w:hAnsiTheme="minorHAnsi" w:cstheme="minorHAnsi"/>
          <w:sz w:val="21"/>
          <w:szCs w:val="21"/>
          <w:lang w:val="lt-LT"/>
        </w:rPr>
      </w:pPr>
      <w:r w:rsidRPr="00FB1AF0">
        <w:rPr>
          <w:rFonts w:asciiTheme="minorHAnsi" w:eastAsia="Times New Roman" w:hAnsiTheme="minorHAnsi" w:cstheme="minorHAnsi"/>
          <w:sz w:val="21"/>
          <w:szCs w:val="21"/>
          <w:lang w:val="lt-LT"/>
        </w:rPr>
        <w:t>• kėlimo mechanizmai nebūtų perkrauti;</w:t>
      </w:r>
    </w:p>
    <w:p w14:paraId="04BE04AA" w14:textId="77777777" w:rsidR="00FB1AF0" w:rsidRPr="00FB1AF0" w:rsidRDefault="00FB1AF0" w:rsidP="00FB1AF0">
      <w:pPr>
        <w:suppressAutoHyphens w:val="0"/>
        <w:autoSpaceDN/>
        <w:spacing w:after="0" w:line="240" w:lineRule="auto"/>
        <w:contextualSpacing/>
        <w:jc w:val="both"/>
        <w:rPr>
          <w:rFonts w:asciiTheme="minorHAnsi" w:eastAsia="Times New Roman" w:hAnsiTheme="minorHAnsi" w:cstheme="minorHAnsi"/>
          <w:sz w:val="21"/>
          <w:szCs w:val="21"/>
          <w:lang w:val="lt-LT"/>
        </w:rPr>
      </w:pPr>
      <w:r w:rsidRPr="00FB1AF0">
        <w:rPr>
          <w:rFonts w:asciiTheme="minorHAnsi" w:eastAsia="Times New Roman" w:hAnsiTheme="minorHAnsi" w:cstheme="minorHAnsi"/>
          <w:sz w:val="21"/>
          <w:szCs w:val="21"/>
          <w:lang w:val="lt-LT"/>
        </w:rPr>
        <w:t>• gaminiai nebūtų perkeliami virš zonų už statybos aikštelės ribų (už tvoros);</w:t>
      </w:r>
    </w:p>
    <w:p w14:paraId="08C5A608" w14:textId="77777777" w:rsidR="00FB1AF0" w:rsidRPr="00FB1AF0" w:rsidRDefault="00FB1AF0" w:rsidP="00FB1AF0">
      <w:pPr>
        <w:suppressAutoHyphens w:val="0"/>
        <w:autoSpaceDN/>
        <w:spacing w:after="0" w:line="240" w:lineRule="auto"/>
        <w:contextualSpacing/>
        <w:jc w:val="both"/>
        <w:rPr>
          <w:rFonts w:asciiTheme="minorHAnsi" w:eastAsia="Times New Roman" w:hAnsiTheme="minorHAnsi" w:cstheme="minorHAnsi"/>
          <w:sz w:val="21"/>
          <w:szCs w:val="21"/>
          <w:lang w:val="lt-LT"/>
        </w:rPr>
      </w:pPr>
      <w:r w:rsidRPr="00FB1AF0">
        <w:rPr>
          <w:rFonts w:asciiTheme="minorHAnsi" w:eastAsia="Times New Roman" w:hAnsiTheme="minorHAnsi" w:cstheme="minorHAnsi"/>
          <w:sz w:val="21"/>
          <w:szCs w:val="21"/>
          <w:lang w:val="lt-LT"/>
        </w:rPr>
        <w:t>• šalia tvoros gaminai nebūtų pakeliami aukščiau 2 m nuo žemės paviršiaus;</w:t>
      </w:r>
    </w:p>
    <w:p w14:paraId="217F4432" w14:textId="77777777" w:rsidR="00FB1AF0" w:rsidRPr="00FB1AF0" w:rsidRDefault="00FB1AF0" w:rsidP="00FB1AF0">
      <w:pPr>
        <w:suppressAutoHyphens w:val="0"/>
        <w:autoSpaceDN/>
        <w:spacing w:after="0" w:line="240" w:lineRule="auto"/>
        <w:contextualSpacing/>
        <w:jc w:val="both"/>
        <w:rPr>
          <w:rFonts w:asciiTheme="minorHAnsi" w:eastAsia="Times New Roman" w:hAnsiTheme="minorHAnsi" w:cstheme="minorHAnsi"/>
          <w:sz w:val="21"/>
          <w:szCs w:val="21"/>
          <w:lang w:val="lt-LT"/>
        </w:rPr>
      </w:pPr>
      <w:r w:rsidRPr="00FB1AF0">
        <w:rPr>
          <w:rFonts w:asciiTheme="minorHAnsi" w:eastAsia="Times New Roman" w:hAnsiTheme="minorHAnsi" w:cstheme="minorHAnsi"/>
          <w:sz w:val="21"/>
          <w:szCs w:val="21"/>
          <w:lang w:val="lt-LT"/>
        </w:rPr>
        <w:t>• nebūtų žmonių po keliamomis konstrukcijomis ir zonose, kur konstrukcijos gali nukristi;</w:t>
      </w:r>
    </w:p>
    <w:p w14:paraId="2A67E9FD" w14:textId="77777777" w:rsidR="00FB1AF0" w:rsidRPr="00FB1AF0" w:rsidRDefault="00FB1AF0" w:rsidP="00FB1AF0">
      <w:pPr>
        <w:suppressAutoHyphens w:val="0"/>
        <w:autoSpaceDN/>
        <w:spacing w:after="0" w:line="240" w:lineRule="auto"/>
        <w:contextualSpacing/>
        <w:jc w:val="both"/>
        <w:rPr>
          <w:rFonts w:asciiTheme="minorHAnsi" w:eastAsia="Times New Roman" w:hAnsiTheme="minorHAnsi" w:cstheme="minorHAnsi"/>
          <w:sz w:val="21"/>
          <w:szCs w:val="21"/>
          <w:lang w:val="lt-LT"/>
        </w:rPr>
      </w:pPr>
      <w:r w:rsidRPr="00FB1AF0">
        <w:rPr>
          <w:rFonts w:asciiTheme="minorHAnsi" w:eastAsia="Times New Roman" w:hAnsiTheme="minorHAnsi" w:cstheme="minorHAnsi"/>
          <w:sz w:val="21"/>
          <w:szCs w:val="21"/>
          <w:lang w:val="lt-LT"/>
        </w:rPr>
        <w:t>• krovinių paėmimo įtaisų (stropų) krovininiai kabliai būtų su apsauginiais užraktais;</w:t>
      </w:r>
    </w:p>
    <w:p w14:paraId="6F884EBF" w14:textId="77777777" w:rsidR="00FB1AF0" w:rsidRPr="00FB1AF0" w:rsidRDefault="00FB1AF0" w:rsidP="00FB1AF0">
      <w:pPr>
        <w:suppressAutoHyphens w:val="0"/>
        <w:autoSpaceDN/>
        <w:spacing w:after="0" w:line="240" w:lineRule="auto"/>
        <w:contextualSpacing/>
        <w:jc w:val="both"/>
        <w:rPr>
          <w:rFonts w:asciiTheme="minorHAnsi" w:eastAsia="Times New Roman" w:hAnsiTheme="minorHAnsi" w:cstheme="minorHAnsi"/>
          <w:sz w:val="21"/>
          <w:szCs w:val="21"/>
          <w:lang w:val="lt-LT"/>
        </w:rPr>
      </w:pPr>
      <w:r w:rsidRPr="00FB1AF0">
        <w:rPr>
          <w:rFonts w:asciiTheme="minorHAnsi" w:eastAsia="Times New Roman" w:hAnsiTheme="minorHAnsi" w:cstheme="minorHAnsi"/>
          <w:sz w:val="21"/>
          <w:szCs w:val="21"/>
          <w:lang w:val="lt-LT"/>
        </w:rPr>
        <w:t>• konstrukcijoms, neturinčioms montavimo kilpų arba žymių, be kurių negalima teisingai konstrukcijas pakabinti ir demontuoti, jas patikimai apjuosti tam tikrais plieniniais lynais ir saugiai nukelti;</w:t>
      </w:r>
    </w:p>
    <w:p w14:paraId="5B41EC4C" w14:textId="77777777" w:rsidR="00FB1AF0" w:rsidRPr="00FB1AF0" w:rsidRDefault="00FB1AF0" w:rsidP="00FB1AF0">
      <w:pPr>
        <w:suppressAutoHyphens w:val="0"/>
        <w:autoSpaceDN/>
        <w:spacing w:after="0" w:line="240" w:lineRule="auto"/>
        <w:contextualSpacing/>
        <w:jc w:val="both"/>
        <w:rPr>
          <w:rFonts w:asciiTheme="minorHAnsi" w:eastAsia="Times New Roman" w:hAnsiTheme="minorHAnsi" w:cstheme="minorHAnsi"/>
          <w:sz w:val="21"/>
          <w:szCs w:val="21"/>
          <w:lang w:val="lt-LT"/>
        </w:rPr>
      </w:pPr>
      <w:r w:rsidRPr="00FB1AF0">
        <w:rPr>
          <w:rFonts w:asciiTheme="minorHAnsi" w:eastAsia="Times New Roman" w:hAnsiTheme="minorHAnsi" w:cstheme="minorHAnsi"/>
          <w:sz w:val="21"/>
          <w:szCs w:val="21"/>
          <w:lang w:val="lt-LT"/>
        </w:rPr>
        <w:t>• nebūtų paliktos pakabintos konstrukcijos darbo pertraukų metu;</w:t>
      </w:r>
    </w:p>
    <w:p w14:paraId="0B1303A4" w14:textId="77777777" w:rsidR="00FB1AF0" w:rsidRPr="00FB1AF0" w:rsidRDefault="00FB1AF0" w:rsidP="00FB1AF0">
      <w:pPr>
        <w:suppressAutoHyphens w:val="0"/>
        <w:autoSpaceDN/>
        <w:spacing w:after="0" w:line="240" w:lineRule="auto"/>
        <w:contextualSpacing/>
        <w:jc w:val="both"/>
        <w:rPr>
          <w:rFonts w:asciiTheme="minorHAnsi" w:eastAsia="Times New Roman" w:hAnsiTheme="minorHAnsi" w:cstheme="minorHAnsi"/>
          <w:sz w:val="21"/>
          <w:szCs w:val="21"/>
          <w:lang w:val="lt-LT"/>
        </w:rPr>
      </w:pPr>
      <w:r w:rsidRPr="00FB1AF0">
        <w:rPr>
          <w:rFonts w:asciiTheme="minorHAnsi" w:eastAsia="Times New Roman" w:hAnsiTheme="minorHAnsi" w:cstheme="minorHAnsi"/>
          <w:sz w:val="21"/>
          <w:szCs w:val="21"/>
          <w:lang w:val="lt-LT"/>
        </w:rPr>
        <w:t>• darbininkai būtų aprūpinti specialia apranga ir individualios apsaugos priemonėmis, aikštelėje būtų vaistinėlė su tvarsčiais, pirmosios pagalbos priemonėmis ir komplektu būtiniausių vaistų, kurių galiojimo terminas nėra pasibaigęs;</w:t>
      </w:r>
    </w:p>
    <w:p w14:paraId="737F70DC" w14:textId="77777777" w:rsidR="00FB1AF0" w:rsidRPr="00FB1AF0" w:rsidRDefault="00FB1AF0" w:rsidP="00FB1AF0">
      <w:pPr>
        <w:suppressAutoHyphens w:val="0"/>
        <w:autoSpaceDN/>
        <w:spacing w:after="0" w:line="240" w:lineRule="auto"/>
        <w:contextualSpacing/>
        <w:jc w:val="both"/>
        <w:rPr>
          <w:rFonts w:asciiTheme="minorHAnsi" w:eastAsia="Times New Roman" w:hAnsiTheme="minorHAnsi" w:cstheme="minorHAnsi"/>
          <w:sz w:val="21"/>
          <w:szCs w:val="21"/>
          <w:lang w:val="lt-LT"/>
        </w:rPr>
      </w:pPr>
      <w:r w:rsidRPr="00FB1AF0">
        <w:rPr>
          <w:rFonts w:asciiTheme="minorHAnsi" w:eastAsia="Times New Roman" w:hAnsiTheme="minorHAnsi" w:cstheme="minorHAnsi"/>
          <w:sz w:val="21"/>
          <w:szCs w:val="21"/>
          <w:lang w:val="lt-LT"/>
        </w:rPr>
        <w:t>• žemės darbai prie esamų inžinerinių tinklų ir kitų statinių būtų vykdomi rankiniu būdu ir dalyvaujant atitinkamų žinybų atstovams;</w:t>
      </w:r>
    </w:p>
    <w:p w14:paraId="7B19904B" w14:textId="77777777" w:rsidR="00FB1AF0" w:rsidRPr="00FB1AF0" w:rsidRDefault="00FB1AF0" w:rsidP="00FB1AF0">
      <w:pPr>
        <w:suppressAutoHyphens w:val="0"/>
        <w:autoSpaceDN/>
        <w:spacing w:after="0" w:line="240" w:lineRule="auto"/>
        <w:contextualSpacing/>
        <w:jc w:val="both"/>
        <w:rPr>
          <w:rFonts w:asciiTheme="minorHAnsi" w:eastAsia="Times New Roman" w:hAnsiTheme="minorHAnsi" w:cstheme="minorHAnsi"/>
          <w:sz w:val="21"/>
          <w:szCs w:val="21"/>
          <w:lang w:val="lt-LT"/>
        </w:rPr>
      </w:pPr>
      <w:r w:rsidRPr="00FB1AF0">
        <w:rPr>
          <w:rFonts w:asciiTheme="minorHAnsi" w:eastAsia="Times New Roman" w:hAnsiTheme="minorHAnsi" w:cstheme="minorHAnsi"/>
          <w:sz w:val="21"/>
          <w:szCs w:val="21"/>
          <w:lang w:val="lt-LT"/>
        </w:rPr>
        <w:t>• visi elektriniai mechanizmai  ir įrankiai būtų įžeminti;</w:t>
      </w:r>
    </w:p>
    <w:p w14:paraId="1EC18E80" w14:textId="77777777" w:rsidR="00FB1AF0" w:rsidRPr="00FB1AF0" w:rsidRDefault="00FB1AF0" w:rsidP="00FB1AF0">
      <w:pPr>
        <w:suppressAutoHyphens w:val="0"/>
        <w:autoSpaceDN/>
        <w:spacing w:after="0" w:line="240" w:lineRule="auto"/>
        <w:contextualSpacing/>
        <w:jc w:val="both"/>
        <w:rPr>
          <w:rFonts w:asciiTheme="minorHAnsi" w:eastAsia="Times New Roman" w:hAnsiTheme="minorHAnsi" w:cstheme="minorHAnsi"/>
          <w:sz w:val="21"/>
          <w:szCs w:val="21"/>
          <w:lang w:val="lt-LT"/>
        </w:rPr>
      </w:pPr>
      <w:r w:rsidRPr="00FB1AF0">
        <w:rPr>
          <w:rFonts w:asciiTheme="minorHAnsi" w:eastAsia="Times New Roman" w:hAnsiTheme="minorHAnsi" w:cstheme="minorHAnsi"/>
          <w:sz w:val="21"/>
          <w:szCs w:val="21"/>
          <w:lang w:val="lt-LT"/>
        </w:rPr>
        <w:t>• būtų paskirtas darbuotojas atsakingas už darbo saugos priemonių įvykdymą.</w:t>
      </w:r>
    </w:p>
    <w:p w14:paraId="028484B8" w14:textId="77777777" w:rsidR="00FB1AF0" w:rsidRPr="00FB1AF0" w:rsidRDefault="00FB1AF0" w:rsidP="00FB1AF0">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iCs/>
          <w:sz w:val="21"/>
          <w:szCs w:val="21"/>
          <w:lang w:val="lt-LT"/>
        </w:rPr>
      </w:pPr>
      <w:r w:rsidRPr="00FB1AF0">
        <w:rPr>
          <w:rFonts w:asciiTheme="minorHAnsi" w:eastAsia="Times New Roman" w:hAnsiTheme="minorHAnsi" w:cstheme="minorHAnsi"/>
          <w:iCs/>
          <w:sz w:val="21"/>
          <w:szCs w:val="21"/>
          <w:lang w:val="lt-LT"/>
        </w:rPr>
        <w:t>Statybos aikštelėje gerai prieinamoje vietoje būtina įrengti priešgaisrinį postą (skydas su gesintuvais ir kitu priešgaisriniu inventoriumi).</w:t>
      </w:r>
    </w:p>
    <w:p w14:paraId="30E42D82" w14:textId="77777777" w:rsidR="00FB1AF0" w:rsidRPr="00FB1AF0" w:rsidRDefault="00FB1AF0" w:rsidP="00FB1AF0">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lastRenderedPageBreak/>
        <w:t xml:space="preserve">Turi būti organizuotas ryšys tarp statybos aikštelėje dirbančių žmonių ir jų vadovų. </w:t>
      </w:r>
    </w:p>
    <w:p w14:paraId="3CB2A394" w14:textId="77777777" w:rsidR="00FB1AF0" w:rsidRPr="00FB1AF0" w:rsidRDefault="00FB1AF0" w:rsidP="00FB1AF0">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Statybos aikštelės lankytojai turi būti tinkamai instruktuoti dėl saugumo priemonių, galimų potencialių pavojų, statybos darbų specifikos, pirmosios pagalbos veiksmų ir priešgaisrinės saugos reikalavimų.</w:t>
      </w:r>
    </w:p>
    <w:p w14:paraId="2C3A3CF5" w14:textId="49135704" w:rsidR="00FB1AF0" w:rsidRPr="00FB1AF0" w:rsidRDefault="00FB1AF0" w:rsidP="00FB1AF0">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 xml:space="preserve">Tinkamas aptvėrimas, laikinas įtvirtinimas, iškasų ir tranšėjų kraštų sutvirtinimas bei kiti laikini darbai užtikrinantys saugų darbą turi būti įskaičiuoti į Tiekėjo finansinį pasiūlymą. Jei atsitiks taip, kad žemės darbų metu atsiras nuošliaužų, visas pasekmes dėl papildomų darbų Tiekėjas turės dengti savo lėšomis. </w:t>
      </w:r>
    </w:p>
    <w:p w14:paraId="514154D3" w14:textId="77777777" w:rsidR="00FB1AF0" w:rsidRPr="00FB1AF0" w:rsidRDefault="00FB1AF0" w:rsidP="00FB1AF0">
      <w:pPr>
        <w:widowControl w:val="0"/>
        <w:tabs>
          <w:tab w:val="left" w:pos="2552"/>
        </w:tabs>
        <w:autoSpaceDN/>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Tiekėjas turi pasirūpinti reikiamu priėjimu ar privažiavimu prie statybos darbų aikštelės. Visuose esamuose keliuose, asfaltuotuose, grįstuose trinkelėmis ir kitose dangose, yra priimtinas normalus nusidėvėjimas, sukeltas eismo statybvietėje. Tiekėjas privalo pasirūpinti, kad vikšriniai įrengimai nesugadintų asfaltuotų, grįstų kelių. Visa su tuo susijusi žala ištaisoma Tiekėjo sąskaita.</w:t>
      </w:r>
    </w:p>
    <w:p w14:paraId="526009FA" w14:textId="77777777" w:rsidR="00FB1AF0" w:rsidRPr="00FB1AF0" w:rsidRDefault="00FB1AF0" w:rsidP="00FB1AF0">
      <w:pPr>
        <w:widowControl w:val="0"/>
        <w:numPr>
          <w:ilvl w:val="0"/>
          <w:numId w:val="23"/>
        </w:numPr>
        <w:tabs>
          <w:tab w:val="left" w:pos="360"/>
        </w:tabs>
        <w:suppressAutoHyphens w:val="0"/>
        <w:autoSpaceDN/>
        <w:spacing w:before="120" w:after="0" w:line="240" w:lineRule="auto"/>
        <w:contextualSpacing/>
        <w:jc w:val="both"/>
        <w:rPr>
          <w:rFonts w:asciiTheme="minorHAnsi" w:eastAsia="Times New Roman" w:hAnsiTheme="minorHAnsi" w:cstheme="minorHAnsi"/>
          <w:b/>
          <w:color w:val="00000A"/>
          <w:sz w:val="21"/>
          <w:szCs w:val="21"/>
          <w:shd w:val="clear" w:color="auto" w:fill="FFFFFF"/>
          <w:lang w:val="lt-LT" w:eastAsia="zh-CN" w:bidi="hi-IN"/>
        </w:rPr>
      </w:pPr>
      <w:r w:rsidRPr="00FB1AF0">
        <w:rPr>
          <w:rFonts w:asciiTheme="minorHAnsi" w:eastAsia="Times New Roman" w:hAnsiTheme="minorHAnsi" w:cstheme="minorHAnsi"/>
          <w:b/>
          <w:color w:val="00000A"/>
          <w:sz w:val="21"/>
          <w:szCs w:val="21"/>
          <w:shd w:val="clear" w:color="auto" w:fill="FFFFFF"/>
          <w:lang w:val="lt-LT" w:eastAsia="zh-CN" w:bidi="hi-IN"/>
        </w:rPr>
        <w:t>Medžiagų ir darbų kokybė</w:t>
      </w:r>
      <w:bookmarkEnd w:id="79"/>
      <w:bookmarkEnd w:id="80"/>
    </w:p>
    <w:p w14:paraId="496BA82B" w14:textId="7C433440" w:rsidR="00FB1AF0" w:rsidRPr="00234FB1" w:rsidRDefault="00FB1AF0" w:rsidP="00FB1AF0">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 xml:space="preserve">Visos naudojamos medžiagos turi būti geriausios kokybės, tinkamos numatytai paskirčiai ir atitikti nacionalinius bei tarptautinius standartus. Jeigu nenumatyta kitaip sutartyje ar techniniuose reikalavimuose, visur, kur duodama nuoroda į darbuose naudojamų medžiagų ir įrengimų atitikimą atskiriems standartams ir normoms, turi būti naudojami paskutiniai standartų ir normų leidimai arba jų pakeitimai. Medžiagos ir įrengimai turi ilgai tarnauti, reikalauti minimalios priežiūros ir turi būti gautos iš pripažintų tiekėjų/gamintojų. </w:t>
      </w:r>
      <w:r w:rsidR="00234FB1" w:rsidRPr="00234FB1">
        <w:rPr>
          <w:lang w:val="lt-LT"/>
        </w:rPr>
        <w:t xml:space="preserve"> </w:t>
      </w:r>
      <w:r w:rsidR="00234FB1" w:rsidRPr="00234FB1">
        <w:rPr>
          <w:rFonts w:asciiTheme="minorHAnsi" w:eastAsia="Times New Roman" w:hAnsiTheme="minorHAnsi" w:cstheme="minorHAnsi"/>
          <w:sz w:val="21"/>
          <w:szCs w:val="21"/>
          <w:lang w:val="lt-LT" w:eastAsia="lt-LT"/>
        </w:rPr>
        <w:t>Įrenginiai, komponentai ir kitos tiekiamos medžiagos negali būti pagaminti anksčiau nei 2022 metais, nebent techniniuose reikalavimuose aiškiai nurodyta kitaip.</w:t>
      </w:r>
    </w:p>
    <w:p w14:paraId="421F4620" w14:textId="77777777" w:rsidR="00FB1AF0" w:rsidRPr="00FB1AF0" w:rsidRDefault="00FB1AF0" w:rsidP="00FB1AF0">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 xml:space="preserve">Naudojamos medžiagos turi būti atsparios korozijai ar reikiamai apdorotos užtikrinant pakankamą apsaugą. Jos turi būti be toksinių priemaišų, neskatinti mikrobiologinio augimo. </w:t>
      </w:r>
    </w:p>
    <w:p w14:paraId="44D1FE8F" w14:textId="77777777" w:rsidR="00FB1AF0" w:rsidRPr="00FB1AF0" w:rsidRDefault="00FB1AF0" w:rsidP="00FB1AF0">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Visos įrangos pagaminimo kokybė ir apdaila turi būti aukščiausio lygio. Defektai ar klaidos negali būti taisomi remontu, lopymu ar pan.</w:t>
      </w:r>
    </w:p>
    <w:p w14:paraId="471F91FC" w14:textId="77777777" w:rsidR="00FB1AF0" w:rsidRPr="00FB1AF0" w:rsidRDefault="00FB1AF0" w:rsidP="00FB1AF0">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Tiekėjas turi garantuoti, kad visi įrengimai būtų tinkamos konstrukcijos, be defektų, teisingai surinkti ir sumontuoti, pagaminti iš kokybiškų medžiagų ir neturėtų pratekėjimų, lūžimų ar kitų gedimų. Naudojamos medžiagos turi būti tinkamos darbo sąlygoms.</w:t>
      </w:r>
    </w:p>
    <w:p w14:paraId="213048D1" w14:textId="77777777" w:rsidR="00FB1AF0" w:rsidRPr="00FB1AF0" w:rsidRDefault="00FB1AF0" w:rsidP="00FB1AF0">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 xml:space="preserve">Visi įrengimai turi būti suprojektuoti, pagaminti ir surinkti pagal patvirtintus gamintojo nurodymus, skirti ilgalaikiam tarnavimui ir reikalaujantys minimalios techninės priežiūros. Atskiros dalys turi turėti standartinius matmenis, kad remonto metu būtų galima jas greitai pakeisti į naujas atsarginės dalis. </w:t>
      </w:r>
    </w:p>
    <w:p w14:paraId="54662C5A" w14:textId="77777777" w:rsidR="00FB1AF0" w:rsidRPr="00FB1AF0" w:rsidRDefault="00FB1AF0" w:rsidP="00FB1AF0">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Mechaniniai įrengimai turi būti nauji ir prieš pristatymą niekada nenaudoti, išskyrus laiką, reikalingą bandymams.</w:t>
      </w:r>
    </w:p>
    <w:p w14:paraId="6EC05BE6" w14:textId="77777777" w:rsidR="00FB1AF0" w:rsidRPr="00FB1AF0" w:rsidRDefault="00FB1AF0" w:rsidP="00FB1AF0">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Įrengimų pasirinkimo ir montavimo metu ypatingas dėmesys turi būti skirtas šiems dalykams:</w:t>
      </w:r>
    </w:p>
    <w:p w14:paraId="64927346" w14:textId="77777777" w:rsidR="00FB1AF0" w:rsidRPr="00FB1AF0" w:rsidRDefault="00FB1AF0" w:rsidP="00FB1AF0">
      <w:pPr>
        <w:widowControl w:val="0"/>
        <w:numPr>
          <w:ilvl w:val="0"/>
          <w:numId w:val="26"/>
        </w:numPr>
        <w:suppressAutoHyphens w:val="0"/>
        <w:autoSpaceDE w:val="0"/>
        <w:autoSpaceDN/>
        <w:adjustRightInd w:val="0"/>
        <w:spacing w:before="120" w:after="0" w:line="240" w:lineRule="auto"/>
        <w:ind w:left="284" w:hanging="284"/>
        <w:contextualSpacing/>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Visos dalys ir medžiagos turi būti:</w:t>
      </w:r>
      <w:r w:rsidRPr="00FB1AF0">
        <w:rPr>
          <w:rFonts w:asciiTheme="minorHAnsi" w:eastAsia="Times New Roman" w:hAnsiTheme="minorHAnsi" w:cstheme="minorHAnsi"/>
          <w:sz w:val="21"/>
          <w:szCs w:val="21"/>
          <w:lang w:val="lt-LT" w:eastAsia="lt-LT"/>
        </w:rPr>
        <w:br/>
        <w:t>- standartiniai gaminiai;</w:t>
      </w:r>
      <w:r w:rsidRPr="00FB1AF0">
        <w:rPr>
          <w:rFonts w:asciiTheme="minorHAnsi" w:eastAsia="Times New Roman" w:hAnsiTheme="minorHAnsi" w:cstheme="minorHAnsi"/>
          <w:sz w:val="21"/>
          <w:szCs w:val="21"/>
          <w:lang w:val="lt-LT" w:eastAsia="lt-LT"/>
        </w:rPr>
        <w:br/>
        <w:t>- lengvai pakeičiamos;</w:t>
      </w:r>
      <w:r w:rsidRPr="00FB1AF0">
        <w:rPr>
          <w:rFonts w:asciiTheme="minorHAnsi" w:eastAsia="Times New Roman" w:hAnsiTheme="minorHAnsi" w:cstheme="minorHAnsi"/>
          <w:sz w:val="21"/>
          <w:szCs w:val="21"/>
          <w:lang w:val="lt-LT" w:eastAsia="lt-LT"/>
        </w:rPr>
        <w:br/>
        <w:t>- naujos ir be defektų;</w:t>
      </w:r>
    </w:p>
    <w:p w14:paraId="615D33D9" w14:textId="77777777" w:rsidR="00FB1AF0" w:rsidRPr="00FB1AF0" w:rsidRDefault="00FB1AF0" w:rsidP="00FB1AF0">
      <w:pPr>
        <w:widowControl w:val="0"/>
        <w:numPr>
          <w:ilvl w:val="0"/>
          <w:numId w:val="26"/>
        </w:numPr>
        <w:tabs>
          <w:tab w:val="num" w:pos="1440"/>
        </w:tabs>
        <w:suppressAutoHyphens w:val="0"/>
        <w:autoSpaceDE w:val="0"/>
        <w:autoSpaceDN/>
        <w:adjustRightInd w:val="0"/>
        <w:spacing w:before="120" w:after="0" w:line="240" w:lineRule="auto"/>
        <w:ind w:left="284" w:hanging="284"/>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Saugus eksploatavimas ir lengvas techninis aptarnavimas;</w:t>
      </w:r>
    </w:p>
    <w:p w14:paraId="4F9AE97E" w14:textId="77777777" w:rsidR="00FB1AF0" w:rsidRPr="00FB1AF0" w:rsidRDefault="00FB1AF0" w:rsidP="00FB1AF0">
      <w:pPr>
        <w:widowControl w:val="0"/>
        <w:numPr>
          <w:ilvl w:val="0"/>
          <w:numId w:val="26"/>
        </w:numPr>
        <w:tabs>
          <w:tab w:val="num" w:pos="1440"/>
        </w:tabs>
        <w:suppressAutoHyphens w:val="0"/>
        <w:autoSpaceDE w:val="0"/>
        <w:autoSpaceDN/>
        <w:adjustRightInd w:val="0"/>
        <w:spacing w:before="120" w:after="0" w:line="240" w:lineRule="auto"/>
        <w:ind w:left="284" w:hanging="284"/>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Dalys patikrintos ir patikimos;</w:t>
      </w:r>
    </w:p>
    <w:p w14:paraId="04FC6291" w14:textId="77777777" w:rsidR="00FB1AF0" w:rsidRPr="00FB1AF0" w:rsidRDefault="00FB1AF0" w:rsidP="00FB1AF0">
      <w:pPr>
        <w:widowControl w:val="0"/>
        <w:numPr>
          <w:ilvl w:val="0"/>
          <w:numId w:val="26"/>
        </w:numPr>
        <w:tabs>
          <w:tab w:val="num" w:pos="1440"/>
        </w:tabs>
        <w:suppressAutoHyphens w:val="0"/>
        <w:autoSpaceDE w:val="0"/>
        <w:autoSpaceDN/>
        <w:adjustRightInd w:val="0"/>
        <w:spacing w:before="120" w:after="0" w:line="240" w:lineRule="auto"/>
        <w:ind w:left="284" w:hanging="284"/>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 xml:space="preserve">Garantuotas aptarnavimas. </w:t>
      </w:r>
    </w:p>
    <w:p w14:paraId="615DF558" w14:textId="77777777" w:rsidR="00FB1AF0" w:rsidRPr="00FB1AF0" w:rsidRDefault="00FB1AF0" w:rsidP="00FB1AF0">
      <w:pPr>
        <w:suppressAutoHyphens w:val="0"/>
        <w:autoSpaceDN/>
        <w:spacing w:after="0" w:line="240" w:lineRule="auto"/>
        <w:ind w:firstLine="567"/>
        <w:contextualSpacing/>
        <w:jc w:val="both"/>
        <w:rPr>
          <w:rFonts w:asciiTheme="minorHAnsi" w:eastAsia="Times New Roman" w:hAnsiTheme="minorHAnsi" w:cstheme="minorHAnsi"/>
          <w:sz w:val="21"/>
          <w:szCs w:val="21"/>
          <w:lang w:val="lt-LT" w:eastAsia="lt-LT"/>
        </w:rPr>
      </w:pPr>
      <w:bookmarkStart w:id="81" w:name="_Toc444948767"/>
      <w:bookmarkStart w:id="82" w:name="_Toc481617786"/>
      <w:r w:rsidRPr="00FB1AF0">
        <w:rPr>
          <w:rFonts w:asciiTheme="minorHAnsi" w:eastAsia="Times New Roman" w:hAnsiTheme="minorHAnsi" w:cstheme="minorHAnsi"/>
          <w:sz w:val="21"/>
          <w:szCs w:val="21"/>
          <w:lang w:val="lt-LT" w:eastAsia="lt-LT"/>
        </w:rPr>
        <w:t>Visi įrengimai, atliekantys tą patį darbą, turi būti vienodo tipo ir visiškai pakeičiami.</w:t>
      </w:r>
    </w:p>
    <w:p w14:paraId="6DBCEBF0" w14:textId="77777777" w:rsidR="00FB1AF0" w:rsidRPr="00FB1AF0" w:rsidRDefault="00FB1AF0" w:rsidP="00FB1AF0">
      <w:pPr>
        <w:suppressAutoHyphens w:val="0"/>
        <w:autoSpaceDN/>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Užsakovas vertindamas Tiekėjo pateiktų statybos produktų techninius dokumentus, eksploatacinių savybių deklaracijas, Sutarties vykdymo metu turi teisę kreiptis į kompetentingas institucijas prašant nustatyti, ar Tiekėjo siūlomos medžiagos atitinka šių medžiagų techniniuose dokumentuose, eksploatacinių savybių deklaracijose nurodomas savybes ir ar atitinka pirkimo sąlygose ir techninėje specifikacijoje nurodytus reikalavimus, standartus.</w:t>
      </w:r>
    </w:p>
    <w:p w14:paraId="03B4399F" w14:textId="77777777" w:rsidR="00FB1AF0" w:rsidRPr="00FB1AF0" w:rsidRDefault="00FB1AF0" w:rsidP="00FB1AF0">
      <w:pPr>
        <w:suppressAutoHyphens w:val="0"/>
        <w:autoSpaceDN/>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 xml:space="preserve">Negali būti naudojamos medžiagos, įrengimai, kurių kilmės šalis yra iš valstybių ar teritorijų, nurodytų Viešųjų pirkimų įstatymo 45 straipsnio 21 dalies 3 punkte.   </w:t>
      </w:r>
    </w:p>
    <w:p w14:paraId="34133DBD" w14:textId="77777777" w:rsidR="00FB1AF0" w:rsidRPr="00FB1AF0" w:rsidRDefault="00FB1AF0" w:rsidP="00FB1AF0">
      <w:pPr>
        <w:widowControl w:val="0"/>
        <w:numPr>
          <w:ilvl w:val="0"/>
          <w:numId w:val="23"/>
        </w:numPr>
        <w:tabs>
          <w:tab w:val="left" w:pos="360"/>
        </w:tabs>
        <w:suppressAutoHyphens w:val="0"/>
        <w:autoSpaceDN/>
        <w:spacing w:before="120" w:after="0" w:line="240" w:lineRule="auto"/>
        <w:contextualSpacing/>
        <w:jc w:val="both"/>
        <w:rPr>
          <w:rFonts w:asciiTheme="minorHAnsi" w:eastAsia="Times New Roman" w:hAnsiTheme="minorHAnsi" w:cstheme="minorHAnsi"/>
          <w:b/>
          <w:color w:val="00000A"/>
          <w:sz w:val="21"/>
          <w:szCs w:val="21"/>
          <w:shd w:val="clear" w:color="auto" w:fill="FFFFFF"/>
          <w:lang w:val="lt-LT" w:eastAsia="zh-CN" w:bidi="hi-IN"/>
        </w:rPr>
      </w:pPr>
      <w:r w:rsidRPr="00FB1AF0">
        <w:rPr>
          <w:rFonts w:asciiTheme="minorHAnsi" w:eastAsia="Times New Roman" w:hAnsiTheme="minorHAnsi" w:cstheme="minorHAnsi"/>
          <w:b/>
          <w:color w:val="00000A"/>
          <w:sz w:val="21"/>
          <w:szCs w:val="21"/>
          <w:shd w:val="clear" w:color="auto" w:fill="FFFFFF"/>
          <w:lang w:val="lt-LT" w:eastAsia="zh-CN" w:bidi="hi-IN"/>
        </w:rPr>
        <w:t>Medžiagų įpakavimas ir saugojimas</w:t>
      </w:r>
      <w:bookmarkEnd w:id="81"/>
      <w:bookmarkEnd w:id="82"/>
    </w:p>
    <w:p w14:paraId="61343F3E" w14:textId="77777777" w:rsidR="00FB1AF0" w:rsidRPr="00FB1AF0" w:rsidRDefault="00FB1AF0" w:rsidP="00FB1AF0">
      <w:pPr>
        <w:widowControl w:val="0"/>
        <w:autoSpaceDN/>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 xml:space="preserve">Visos pristatomos medžiagos ir įrengimai turi būti supakuotos ir pažymėtos pagal tarptautinius standartus, taikomos eksportui iš šalies gamintojos. Tiekėjas sandėliuoja medžiagas ir įrengimus taip, kad išvengtų jų būklės </w:t>
      </w:r>
      <w:r w:rsidRPr="00FB1AF0">
        <w:rPr>
          <w:rFonts w:asciiTheme="minorHAnsi" w:eastAsia="Times New Roman" w:hAnsiTheme="minorHAnsi" w:cstheme="minorHAnsi"/>
          <w:sz w:val="21"/>
          <w:szCs w:val="21"/>
          <w:lang w:val="lt-LT" w:eastAsia="lt-LT"/>
        </w:rPr>
        <w:lastRenderedPageBreak/>
        <w:t>pablogėjimo ar sugadinimo. Turi būti laikomasi gamintojų nurodymų. Sugadintos medžiagos turi būti keičiamos naujomis, kokybiškomis.</w:t>
      </w:r>
    </w:p>
    <w:p w14:paraId="2C6B2795" w14:textId="77777777" w:rsidR="00FB1AF0" w:rsidRPr="00FB1AF0" w:rsidRDefault="00FB1AF0" w:rsidP="00FB1AF0">
      <w:pPr>
        <w:widowControl w:val="0"/>
        <w:numPr>
          <w:ilvl w:val="0"/>
          <w:numId w:val="23"/>
        </w:numPr>
        <w:tabs>
          <w:tab w:val="left" w:pos="360"/>
        </w:tabs>
        <w:suppressAutoHyphens w:val="0"/>
        <w:autoSpaceDN/>
        <w:spacing w:before="120" w:after="0" w:line="240" w:lineRule="auto"/>
        <w:contextualSpacing/>
        <w:jc w:val="both"/>
        <w:rPr>
          <w:rFonts w:asciiTheme="minorHAnsi" w:eastAsia="Times New Roman" w:hAnsiTheme="minorHAnsi" w:cstheme="minorHAnsi"/>
          <w:b/>
          <w:color w:val="00000A"/>
          <w:sz w:val="21"/>
          <w:szCs w:val="21"/>
          <w:shd w:val="clear" w:color="auto" w:fill="FFFFFF"/>
          <w:lang w:val="lt-LT" w:eastAsia="zh-CN" w:bidi="hi-IN"/>
        </w:rPr>
      </w:pPr>
      <w:bookmarkStart w:id="83" w:name="_Toc444948769"/>
      <w:bookmarkStart w:id="84" w:name="_Toc481617788"/>
      <w:r w:rsidRPr="00FB1AF0">
        <w:rPr>
          <w:rFonts w:asciiTheme="minorHAnsi" w:eastAsia="Times New Roman" w:hAnsiTheme="minorHAnsi" w:cstheme="minorHAnsi"/>
          <w:b/>
          <w:color w:val="00000A"/>
          <w:sz w:val="21"/>
          <w:szCs w:val="21"/>
          <w:shd w:val="clear" w:color="auto" w:fill="FFFFFF"/>
          <w:lang w:val="lt-LT" w:eastAsia="zh-CN" w:bidi="hi-IN"/>
        </w:rPr>
        <w:t>Laikini statiniai, vandens, ir elektros tiekimas ir sanitarinė įranga</w:t>
      </w:r>
      <w:bookmarkEnd w:id="83"/>
      <w:bookmarkEnd w:id="84"/>
    </w:p>
    <w:p w14:paraId="25DA54D9" w14:textId="77777777" w:rsidR="00FB1AF0" w:rsidRPr="00FB1AF0" w:rsidRDefault="00FB1AF0" w:rsidP="00FB1AF0">
      <w:pPr>
        <w:widowControl w:val="0"/>
        <w:suppressAutoHyphens w:val="0"/>
        <w:autoSpaceDE w:val="0"/>
        <w:adjustRightInd w:val="0"/>
        <w:spacing w:after="0" w:line="240" w:lineRule="auto"/>
        <w:ind w:firstLine="540"/>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Vykdant darbus Tiekėjas pateikia visą laikiną įrangą, kaip nurodyta žemiau. Tiekėjas turi koordinuoti ir įrengti visus laikinuosius statinius pagal savivaldybės administracijos arba vandens tiekimo įmonės reikalavimus, taip pat pagal visų įstatymų normas ir taisykles.</w:t>
      </w:r>
    </w:p>
    <w:p w14:paraId="43F5DAE1" w14:textId="77777777" w:rsidR="00FB1AF0" w:rsidRPr="00FB1AF0" w:rsidRDefault="00FB1AF0" w:rsidP="00FB1AF0">
      <w:pPr>
        <w:widowControl w:val="0"/>
        <w:suppressAutoHyphens w:val="0"/>
        <w:autoSpaceDE w:val="0"/>
        <w:adjustRightInd w:val="0"/>
        <w:spacing w:after="0" w:line="240" w:lineRule="auto"/>
        <w:ind w:firstLine="540"/>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Tiekėjas turi įsigyti ir apmokėti visus leidimus, susijusius su laikinu elektros energijos, vandens tiekimu, reikalingu statybos poreikiams.</w:t>
      </w:r>
    </w:p>
    <w:p w14:paraId="49DABF9B" w14:textId="77777777" w:rsidR="00FB1AF0" w:rsidRPr="00FB1AF0" w:rsidRDefault="00FB1AF0" w:rsidP="00FB1AF0">
      <w:pPr>
        <w:widowControl w:val="0"/>
        <w:suppressAutoHyphens w:val="0"/>
        <w:autoSpaceDE w:val="0"/>
        <w:adjustRightInd w:val="0"/>
        <w:spacing w:after="0" w:line="240" w:lineRule="auto"/>
        <w:ind w:firstLine="540"/>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Laikinų elektros įrenginių medžiagos, įranga ir instaliavimas turi atitikti elektros energiją tiekiančios įmonės išduotas technines sąlygas.</w:t>
      </w:r>
    </w:p>
    <w:p w14:paraId="67F57D4A" w14:textId="77777777" w:rsidR="00FB1AF0" w:rsidRPr="00FB1AF0" w:rsidRDefault="00FB1AF0" w:rsidP="00FB1AF0">
      <w:pPr>
        <w:widowControl w:val="0"/>
        <w:suppressAutoHyphens w:val="0"/>
        <w:autoSpaceDE w:val="0"/>
        <w:adjustRightInd w:val="0"/>
        <w:spacing w:after="0" w:line="240" w:lineRule="auto"/>
        <w:ind w:firstLine="540"/>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Visas išlaidas susijusias su laikinais statiniais, įskaitant jų montavimą, aptarnavimą, perkėlimą ir pašalinimą turi padengti Tiekėjas. Tiekėjas kiekvieną mėnesį turi sumokėti už sunaudotą elektros energiją, vandenį ir kitas komunalines paslaugas pagal tuo metu galiojančius tarifus.</w:t>
      </w:r>
    </w:p>
    <w:p w14:paraId="4FD473DF" w14:textId="77777777" w:rsidR="00FB1AF0" w:rsidRPr="00FB1AF0" w:rsidRDefault="00FB1AF0" w:rsidP="00FB1AF0">
      <w:pPr>
        <w:widowControl w:val="0"/>
        <w:autoSpaceDN/>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Vanduo, reikalingas esamų vamzdžių ir talpų išbandymui, įskaitant naujų vamzdžių ir talpų išbandymą, yra Tiekėjo išlaidos. Taip pat Tiekėjas turi pasirūpinti cisternomis ir gabenimu. Jei pirmasis naujų statinių išbandymas nepavyksta, Tiekėjas privalo padengti tolesnių bandymų išlaidas.</w:t>
      </w:r>
    </w:p>
    <w:p w14:paraId="246E12BF" w14:textId="77777777" w:rsidR="00FB1AF0" w:rsidRPr="00FB1AF0" w:rsidRDefault="00FB1AF0" w:rsidP="00FB1AF0">
      <w:pPr>
        <w:widowControl w:val="0"/>
        <w:numPr>
          <w:ilvl w:val="0"/>
          <w:numId w:val="23"/>
        </w:numPr>
        <w:tabs>
          <w:tab w:val="left" w:pos="360"/>
        </w:tabs>
        <w:suppressAutoHyphens w:val="0"/>
        <w:autoSpaceDN/>
        <w:spacing w:before="120" w:after="0" w:line="240" w:lineRule="auto"/>
        <w:contextualSpacing/>
        <w:jc w:val="both"/>
        <w:rPr>
          <w:rFonts w:asciiTheme="minorHAnsi" w:eastAsia="Times New Roman" w:hAnsiTheme="minorHAnsi" w:cstheme="minorHAnsi"/>
          <w:b/>
          <w:color w:val="00000A"/>
          <w:sz w:val="21"/>
          <w:szCs w:val="21"/>
          <w:shd w:val="clear" w:color="auto" w:fill="FFFFFF"/>
          <w:lang w:val="lt-LT" w:eastAsia="zh-CN" w:bidi="hi-IN"/>
        </w:rPr>
      </w:pPr>
      <w:bookmarkStart w:id="85" w:name="_Toc444948770"/>
      <w:bookmarkStart w:id="86" w:name="_Toc481617789"/>
      <w:r w:rsidRPr="00FB1AF0">
        <w:rPr>
          <w:rFonts w:asciiTheme="minorHAnsi" w:eastAsia="Times New Roman" w:hAnsiTheme="minorHAnsi" w:cstheme="minorHAnsi"/>
          <w:b/>
          <w:color w:val="00000A"/>
          <w:sz w:val="21"/>
          <w:szCs w:val="21"/>
          <w:shd w:val="clear" w:color="auto" w:fill="FFFFFF"/>
          <w:lang w:val="lt-LT" w:eastAsia="zh-CN" w:bidi="hi-IN"/>
        </w:rPr>
        <w:t>Ryšiai su komunalinių paslaugų įmonėmis ir savivaldybe</w:t>
      </w:r>
      <w:bookmarkEnd w:id="85"/>
      <w:bookmarkEnd w:id="86"/>
    </w:p>
    <w:p w14:paraId="2DD1EFF8" w14:textId="77777777" w:rsidR="00FB1AF0" w:rsidRPr="00FB1AF0" w:rsidRDefault="00FB1AF0" w:rsidP="00FB1AF0">
      <w:pPr>
        <w:widowControl w:val="0"/>
        <w:suppressAutoHyphens w:val="0"/>
        <w:autoSpaceDE w:val="0"/>
        <w:adjustRightInd w:val="0"/>
        <w:spacing w:after="0" w:line="240" w:lineRule="auto"/>
        <w:ind w:firstLine="540"/>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Planuodamas savo darbą Tiekėjas turi numatyti realius terminus statinio projekto parengimui, ekspertizei ir išpildomųjų brėžinių pateikimui.</w:t>
      </w:r>
    </w:p>
    <w:p w14:paraId="69EFDAFA" w14:textId="77777777" w:rsidR="00FB1AF0" w:rsidRPr="00FB1AF0" w:rsidRDefault="00FB1AF0" w:rsidP="00FB1AF0">
      <w:pPr>
        <w:widowControl w:val="0"/>
        <w:suppressAutoHyphens w:val="0"/>
        <w:autoSpaceDE w:val="0"/>
        <w:adjustRightInd w:val="0"/>
        <w:spacing w:after="0" w:line="240" w:lineRule="auto"/>
        <w:ind w:firstLine="540"/>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Visi darbai turi būti atliekami glaudžiai bendradarbiaujant su komunalinių paslaugų įmonėmis, per kurias iš savivaldybės turi būti gauti reikiami patekimo į sklypus ir statybos leidimai, taip pat leidimai sutrukdyti transporto eismą.</w:t>
      </w:r>
    </w:p>
    <w:p w14:paraId="31B09983" w14:textId="77777777" w:rsidR="00FB1AF0" w:rsidRPr="00FB1AF0" w:rsidRDefault="00FB1AF0" w:rsidP="00FB1AF0">
      <w:pPr>
        <w:widowControl w:val="0"/>
        <w:suppressAutoHyphens w:val="0"/>
        <w:autoSpaceDE w:val="0"/>
        <w:adjustRightInd w:val="0"/>
        <w:spacing w:after="0" w:line="240" w:lineRule="auto"/>
        <w:ind w:firstLine="540"/>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Esamų vandentiekio ir nuotekų linijų ir naujų vamzdynų sujungimo klausimai derinami atskirai su Užsakovu ar tinklų savininku. Vandens tiekimo pertrūkiai turi būti minimalūs.</w:t>
      </w:r>
    </w:p>
    <w:p w14:paraId="5EFE179F" w14:textId="77777777" w:rsidR="00FB1AF0" w:rsidRPr="00FB1AF0" w:rsidRDefault="00FB1AF0" w:rsidP="00FB1AF0">
      <w:pPr>
        <w:widowControl w:val="0"/>
        <w:numPr>
          <w:ilvl w:val="0"/>
          <w:numId w:val="23"/>
        </w:numPr>
        <w:tabs>
          <w:tab w:val="left" w:pos="360"/>
        </w:tabs>
        <w:suppressAutoHyphens w:val="0"/>
        <w:autoSpaceDN/>
        <w:spacing w:before="120" w:after="0" w:line="240" w:lineRule="auto"/>
        <w:contextualSpacing/>
        <w:jc w:val="both"/>
        <w:rPr>
          <w:rFonts w:asciiTheme="minorHAnsi" w:eastAsia="Times New Roman" w:hAnsiTheme="minorHAnsi" w:cstheme="minorHAnsi"/>
          <w:b/>
          <w:color w:val="00000A"/>
          <w:sz w:val="21"/>
          <w:szCs w:val="21"/>
          <w:shd w:val="clear" w:color="auto" w:fill="FFFFFF"/>
          <w:lang w:val="lt-LT" w:eastAsia="zh-CN" w:bidi="hi-IN"/>
        </w:rPr>
      </w:pPr>
      <w:bookmarkStart w:id="87" w:name="_Toc444948771"/>
      <w:bookmarkStart w:id="88" w:name="_Toc481617790"/>
      <w:r w:rsidRPr="00FB1AF0">
        <w:rPr>
          <w:rFonts w:asciiTheme="minorHAnsi" w:eastAsia="Times New Roman" w:hAnsiTheme="minorHAnsi" w:cstheme="minorHAnsi"/>
          <w:b/>
          <w:color w:val="00000A"/>
          <w:sz w:val="21"/>
          <w:szCs w:val="21"/>
          <w:shd w:val="clear" w:color="auto" w:fill="FFFFFF"/>
          <w:lang w:val="lt-LT" w:eastAsia="zh-CN" w:bidi="hi-IN"/>
        </w:rPr>
        <w:t>Atsakomybė užsakant medžiagas</w:t>
      </w:r>
      <w:bookmarkEnd w:id="87"/>
      <w:bookmarkEnd w:id="88"/>
    </w:p>
    <w:p w14:paraId="54DD1137" w14:textId="77777777" w:rsidR="00FB1AF0" w:rsidRPr="00FB1AF0" w:rsidRDefault="00FB1AF0" w:rsidP="00FB1AF0">
      <w:pPr>
        <w:widowControl w:val="0"/>
        <w:suppressAutoHyphens w:val="0"/>
        <w:autoSpaceDE w:val="0"/>
        <w:adjustRightInd w:val="0"/>
        <w:spacing w:after="0" w:line="240" w:lineRule="auto"/>
        <w:ind w:firstLine="540"/>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 xml:space="preserve">Tiekėjas yra atsakingas už medžiagų, gaminių ir pavyzdžių (kurių patikrinimo gali būti pareikalauta gerokai prieš darbų pradžią) užsakymą ir pristatymą. Visas sąnaudas, susijusias su aplaidumu ir delsimu užsakyti pakankamai iš anksto, padengia Tiekėjas. </w:t>
      </w:r>
    </w:p>
    <w:p w14:paraId="3FEA5EBF" w14:textId="77777777" w:rsidR="00FB1AF0" w:rsidRPr="00FB1AF0" w:rsidRDefault="00FB1AF0" w:rsidP="00FB1AF0">
      <w:pPr>
        <w:widowControl w:val="0"/>
        <w:suppressAutoHyphens w:val="0"/>
        <w:autoSpaceDE w:val="0"/>
        <w:adjustRightInd w:val="0"/>
        <w:spacing w:after="0" w:line="240" w:lineRule="auto"/>
        <w:ind w:firstLine="540"/>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Darbams panaudotos medžiagos turi būti ne prastesnės kokybės, nei patvirtinti pavyzdžiai.</w:t>
      </w:r>
    </w:p>
    <w:p w14:paraId="1D419137" w14:textId="77777777" w:rsidR="00FB1AF0" w:rsidRPr="00D04393" w:rsidRDefault="00FB1AF0" w:rsidP="00FB1AF0">
      <w:pPr>
        <w:widowControl w:val="0"/>
        <w:numPr>
          <w:ilvl w:val="0"/>
          <w:numId w:val="23"/>
        </w:numPr>
        <w:tabs>
          <w:tab w:val="left" w:pos="360"/>
        </w:tabs>
        <w:suppressAutoHyphens w:val="0"/>
        <w:autoSpaceDN/>
        <w:spacing w:before="120" w:after="0" w:line="240" w:lineRule="auto"/>
        <w:contextualSpacing/>
        <w:jc w:val="both"/>
        <w:rPr>
          <w:rFonts w:asciiTheme="minorHAnsi" w:eastAsia="Times New Roman" w:hAnsiTheme="minorHAnsi" w:cstheme="minorHAnsi"/>
          <w:b/>
          <w:color w:val="00000A"/>
          <w:sz w:val="21"/>
          <w:szCs w:val="21"/>
          <w:shd w:val="clear" w:color="auto" w:fill="FFFFFF"/>
          <w:lang w:val="lt-LT" w:eastAsia="zh-CN" w:bidi="hi-IN"/>
        </w:rPr>
      </w:pPr>
      <w:bookmarkStart w:id="89" w:name="_Toc90192023"/>
      <w:bookmarkStart w:id="90" w:name="_Toc111989256"/>
      <w:bookmarkStart w:id="91" w:name="_Toc444948772"/>
      <w:bookmarkStart w:id="92" w:name="_Toc481617791"/>
      <w:r w:rsidRPr="00D04393">
        <w:rPr>
          <w:rFonts w:asciiTheme="minorHAnsi" w:eastAsia="Times New Roman" w:hAnsiTheme="minorHAnsi" w:cstheme="minorHAnsi"/>
          <w:b/>
          <w:color w:val="00000A"/>
          <w:sz w:val="21"/>
          <w:szCs w:val="21"/>
          <w:shd w:val="clear" w:color="auto" w:fill="FFFFFF"/>
          <w:lang w:val="lt-LT" w:eastAsia="zh-CN" w:bidi="hi-IN"/>
        </w:rPr>
        <w:t>Pakeistos įrangos išvežimas ir šalinimas</w:t>
      </w:r>
      <w:bookmarkEnd w:id="89"/>
      <w:bookmarkEnd w:id="90"/>
      <w:bookmarkEnd w:id="91"/>
      <w:bookmarkEnd w:id="92"/>
    </w:p>
    <w:p w14:paraId="776CBDEC" w14:textId="77777777" w:rsidR="00FB1AF0" w:rsidRPr="00FB1AF0" w:rsidRDefault="00FB1AF0" w:rsidP="00FB1AF0">
      <w:pPr>
        <w:widowControl w:val="0"/>
        <w:suppressAutoHyphens w:val="0"/>
        <w:autoSpaceDE w:val="0"/>
        <w:adjustRightInd w:val="0"/>
        <w:spacing w:after="0" w:line="240" w:lineRule="auto"/>
        <w:ind w:firstLine="540"/>
        <w:contextualSpacing/>
        <w:jc w:val="both"/>
        <w:rPr>
          <w:rFonts w:asciiTheme="minorHAnsi" w:eastAsia="Times New Roman" w:hAnsiTheme="minorHAnsi" w:cstheme="minorHAnsi"/>
          <w:sz w:val="21"/>
          <w:szCs w:val="21"/>
          <w:lang w:val="lt-LT" w:eastAsia="lt-LT"/>
        </w:rPr>
      </w:pPr>
      <w:r w:rsidRPr="00D04393">
        <w:rPr>
          <w:rFonts w:asciiTheme="minorHAnsi" w:eastAsia="Times New Roman" w:hAnsiTheme="minorHAnsi" w:cstheme="minorHAnsi"/>
          <w:sz w:val="21"/>
          <w:szCs w:val="21"/>
          <w:lang w:val="lt-LT" w:eastAsia="lt-LT"/>
        </w:rPr>
        <w:t>Išmontuojama įranga ir įrengimai yra Užsakovo nuosavybė. Prieš pašalindamas iš statybos aikštelės esamą įrangą, pvz., vamzdžius ir fasonines dalis ar kt., Tiekėjas turi informuoti Užsakovą arba susijusią komunalinių paslaugų įmonę ir gauti leidimą. Įmonė per 24 valandas turi nurodyti Tiekėjui, ką daryti su įranga – šalinti ar pristatyti saugoti</w:t>
      </w:r>
      <w:r w:rsidRPr="00FB1AF0">
        <w:rPr>
          <w:rFonts w:asciiTheme="minorHAnsi" w:eastAsia="Times New Roman" w:hAnsiTheme="minorHAnsi" w:cstheme="minorHAnsi"/>
          <w:sz w:val="21"/>
          <w:szCs w:val="21"/>
          <w:lang w:val="lt-LT" w:eastAsia="lt-LT"/>
        </w:rPr>
        <w:t xml:space="preserve"> įmonės patalpose ar kur kitur.</w:t>
      </w:r>
    </w:p>
    <w:p w14:paraId="21BF09DC" w14:textId="77777777" w:rsidR="00FB1AF0" w:rsidRPr="00FB1AF0" w:rsidRDefault="00FB1AF0" w:rsidP="00FB1AF0">
      <w:pPr>
        <w:widowControl w:val="0"/>
        <w:numPr>
          <w:ilvl w:val="0"/>
          <w:numId w:val="23"/>
        </w:numPr>
        <w:tabs>
          <w:tab w:val="left" w:pos="360"/>
        </w:tabs>
        <w:suppressAutoHyphens w:val="0"/>
        <w:autoSpaceDN/>
        <w:spacing w:before="120" w:after="0" w:line="240" w:lineRule="auto"/>
        <w:contextualSpacing/>
        <w:jc w:val="both"/>
        <w:rPr>
          <w:rFonts w:asciiTheme="minorHAnsi" w:eastAsia="Times New Roman" w:hAnsiTheme="minorHAnsi" w:cstheme="minorHAnsi"/>
          <w:b/>
          <w:color w:val="00000A"/>
          <w:sz w:val="21"/>
          <w:szCs w:val="21"/>
          <w:shd w:val="clear" w:color="auto" w:fill="FFFFFF"/>
          <w:lang w:val="lt-LT" w:eastAsia="zh-CN" w:bidi="hi-IN"/>
        </w:rPr>
      </w:pPr>
      <w:bookmarkStart w:id="93" w:name="_Toc90192024"/>
      <w:bookmarkStart w:id="94" w:name="_Toc111989257"/>
      <w:bookmarkStart w:id="95" w:name="_Toc444948773"/>
      <w:bookmarkStart w:id="96" w:name="_Toc481617792"/>
      <w:r w:rsidRPr="00FB1AF0">
        <w:rPr>
          <w:rFonts w:asciiTheme="minorHAnsi" w:eastAsia="Times New Roman" w:hAnsiTheme="minorHAnsi" w:cstheme="minorHAnsi"/>
          <w:b/>
          <w:color w:val="00000A"/>
          <w:sz w:val="21"/>
          <w:szCs w:val="21"/>
          <w:shd w:val="clear" w:color="auto" w:fill="FFFFFF"/>
          <w:lang w:val="lt-LT" w:eastAsia="zh-CN" w:bidi="hi-IN"/>
        </w:rPr>
        <w:t>Higienos reikalavimai</w:t>
      </w:r>
      <w:bookmarkEnd w:id="93"/>
      <w:bookmarkEnd w:id="94"/>
      <w:bookmarkEnd w:id="95"/>
      <w:bookmarkEnd w:id="96"/>
    </w:p>
    <w:p w14:paraId="38EA11F7" w14:textId="77777777" w:rsidR="00FB1AF0" w:rsidRPr="00FB1AF0" w:rsidRDefault="00FB1AF0" w:rsidP="00FB1AF0">
      <w:pPr>
        <w:widowControl w:val="0"/>
        <w:suppressAutoHyphens w:val="0"/>
        <w:autoSpaceDE w:val="0"/>
        <w:adjustRightInd w:val="0"/>
        <w:spacing w:after="0" w:line="240" w:lineRule="auto"/>
        <w:ind w:firstLine="540"/>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Tiekėjas turi užtikrinti, kad visos darbo vietos būtų rūpestingai prižiūrimos ir atitiktų šalies įstatymų bei normų nustatytus higienos reikalavimus. Šiuo tikslu vykdant darbus Tiekėjas turi pateikti ir reguliariai valyti reikiamus įrenginius. Tiekėjas, suderinęs su Užsakovu, turi pasirūpinti reikiamu atliekų šalinimu.</w:t>
      </w:r>
    </w:p>
    <w:p w14:paraId="06C010CB" w14:textId="77777777" w:rsidR="00FB1AF0" w:rsidRPr="00FB1AF0" w:rsidRDefault="00FB1AF0" w:rsidP="00FB1AF0">
      <w:pPr>
        <w:widowControl w:val="0"/>
        <w:numPr>
          <w:ilvl w:val="0"/>
          <w:numId w:val="23"/>
        </w:numPr>
        <w:tabs>
          <w:tab w:val="left" w:pos="360"/>
        </w:tabs>
        <w:suppressAutoHyphens w:val="0"/>
        <w:autoSpaceDN/>
        <w:spacing w:before="120" w:after="0" w:line="240" w:lineRule="auto"/>
        <w:contextualSpacing/>
        <w:jc w:val="both"/>
        <w:rPr>
          <w:rFonts w:asciiTheme="minorHAnsi" w:eastAsia="Times New Roman" w:hAnsiTheme="minorHAnsi" w:cstheme="minorHAnsi"/>
          <w:b/>
          <w:color w:val="00000A"/>
          <w:sz w:val="21"/>
          <w:szCs w:val="21"/>
          <w:shd w:val="clear" w:color="auto" w:fill="FFFFFF"/>
          <w:lang w:val="lt-LT" w:eastAsia="zh-CN" w:bidi="hi-IN"/>
        </w:rPr>
      </w:pPr>
      <w:bookmarkStart w:id="97" w:name="_Toc111989258"/>
      <w:bookmarkStart w:id="98" w:name="_Toc444948774"/>
      <w:bookmarkStart w:id="99" w:name="_Toc481617793"/>
      <w:r w:rsidRPr="00FB1AF0">
        <w:rPr>
          <w:rFonts w:asciiTheme="minorHAnsi" w:eastAsia="Times New Roman" w:hAnsiTheme="minorHAnsi" w:cstheme="minorHAnsi"/>
          <w:b/>
          <w:color w:val="00000A"/>
          <w:sz w:val="21"/>
          <w:szCs w:val="21"/>
          <w:shd w:val="clear" w:color="auto" w:fill="FFFFFF"/>
          <w:lang w:val="lt-LT" w:eastAsia="zh-CN" w:bidi="hi-IN"/>
        </w:rPr>
        <w:t>Reikalavimai aplinkos apsaugai</w:t>
      </w:r>
      <w:bookmarkEnd w:id="97"/>
      <w:bookmarkEnd w:id="98"/>
      <w:bookmarkEnd w:id="99"/>
    </w:p>
    <w:p w14:paraId="1150E9FB" w14:textId="77777777" w:rsidR="00FB1AF0" w:rsidRPr="00FB1AF0" w:rsidRDefault="00FB1AF0" w:rsidP="00FB1AF0">
      <w:pPr>
        <w:widowControl w:val="0"/>
        <w:suppressAutoHyphens w:val="0"/>
        <w:autoSpaceDE w:val="0"/>
        <w:adjustRightInd w:val="0"/>
        <w:spacing w:after="0" w:line="240" w:lineRule="auto"/>
        <w:ind w:firstLine="540"/>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Visų statybos etapų metu Tiekėjas privalo laikytis visų Lietuvoje galiojančių įstatymų, taisyklių, ir tiesiogiai susijusių reikalavimų, bei atsižvelgti į visas priemones, projekto valdymą ir administravimą, kurie reikalingi užtikrinti aplinkosauginius reikalavimus.</w:t>
      </w:r>
    </w:p>
    <w:p w14:paraId="682CF86E" w14:textId="77777777" w:rsidR="00FB1AF0" w:rsidRPr="00D04393" w:rsidRDefault="00FB1AF0" w:rsidP="00FB1AF0">
      <w:pPr>
        <w:widowControl w:val="0"/>
        <w:suppressAutoHyphens w:val="0"/>
        <w:autoSpaceDE w:val="0"/>
        <w:adjustRightInd w:val="0"/>
        <w:spacing w:after="0" w:line="240" w:lineRule="auto"/>
        <w:ind w:firstLine="540"/>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 xml:space="preserve">Tiekėjas bus atsakingas už tinkamą statybos atliekų ir nuotekų tvarkymą visose savo darbų vykdymo vietose ir turi tiksliai laikytis valdžios institucijų reikalavimų. Tiekėjas vežant krovinius (pristatant medžiagas į statybvietę ar išvežant atliekas) transporto priemonėmis, kurių didžiausia leidžiamoji masė, įskaitant priekabą (puspriekabę), didesnė kaip 3,5 tonos turi turėti atitinkamą licenciją (sertifikatą) išduotą Valstybinės transporto inspekcijos prie LR susisiekimo </w:t>
      </w:r>
      <w:r w:rsidRPr="00D04393">
        <w:rPr>
          <w:rFonts w:asciiTheme="minorHAnsi" w:eastAsia="Times New Roman" w:hAnsiTheme="minorHAnsi" w:cstheme="minorHAnsi"/>
          <w:sz w:val="21"/>
          <w:szCs w:val="21"/>
          <w:lang w:val="lt-LT" w:eastAsia="lt-LT"/>
        </w:rPr>
        <w:t>ministerijos, vykdyti šią veiklą.</w:t>
      </w:r>
    </w:p>
    <w:p w14:paraId="20438149" w14:textId="77777777" w:rsidR="00FB1AF0" w:rsidRPr="00D04393" w:rsidRDefault="00FB1AF0" w:rsidP="00FB1AF0">
      <w:pPr>
        <w:widowControl w:val="0"/>
        <w:numPr>
          <w:ilvl w:val="0"/>
          <w:numId w:val="23"/>
        </w:numPr>
        <w:tabs>
          <w:tab w:val="left" w:pos="360"/>
        </w:tabs>
        <w:suppressAutoHyphens w:val="0"/>
        <w:autoSpaceDN/>
        <w:spacing w:before="120" w:after="0" w:line="240" w:lineRule="auto"/>
        <w:contextualSpacing/>
        <w:jc w:val="both"/>
        <w:rPr>
          <w:rFonts w:asciiTheme="minorHAnsi" w:eastAsia="Times New Roman" w:hAnsiTheme="minorHAnsi" w:cstheme="minorHAnsi"/>
          <w:b/>
          <w:bCs/>
          <w:color w:val="000000"/>
          <w:sz w:val="21"/>
          <w:szCs w:val="21"/>
          <w:lang w:val="lt-LT"/>
        </w:rPr>
      </w:pPr>
      <w:bookmarkStart w:id="100" w:name="_Toc90192025"/>
      <w:bookmarkStart w:id="101" w:name="_Toc111989259"/>
      <w:bookmarkStart w:id="102" w:name="_Toc444948775"/>
      <w:bookmarkStart w:id="103" w:name="_Toc481617794"/>
      <w:r w:rsidRPr="00D04393">
        <w:rPr>
          <w:rFonts w:asciiTheme="minorHAnsi" w:eastAsia="Times New Roman" w:hAnsiTheme="minorHAnsi" w:cstheme="minorHAnsi"/>
          <w:b/>
          <w:color w:val="00000A"/>
          <w:sz w:val="21"/>
          <w:szCs w:val="21"/>
          <w:shd w:val="clear" w:color="auto" w:fill="FFFFFF"/>
          <w:lang w:val="lt-LT" w:eastAsia="zh-CN" w:bidi="hi-IN"/>
        </w:rPr>
        <w:t>Transporto organizavimas</w:t>
      </w:r>
      <w:bookmarkEnd w:id="100"/>
      <w:bookmarkEnd w:id="101"/>
      <w:bookmarkEnd w:id="102"/>
      <w:bookmarkEnd w:id="103"/>
    </w:p>
    <w:p w14:paraId="58C38185" w14:textId="77777777" w:rsidR="00FB1AF0" w:rsidRPr="00D04393" w:rsidRDefault="00FB1AF0" w:rsidP="00FB1AF0">
      <w:pPr>
        <w:widowControl w:val="0"/>
        <w:suppressAutoHyphens w:val="0"/>
        <w:autoSpaceDE w:val="0"/>
        <w:adjustRightInd w:val="0"/>
        <w:spacing w:after="0" w:line="240" w:lineRule="auto"/>
        <w:ind w:firstLine="540"/>
        <w:contextualSpacing/>
        <w:jc w:val="both"/>
        <w:rPr>
          <w:rFonts w:asciiTheme="minorHAnsi" w:eastAsia="Times New Roman" w:hAnsiTheme="minorHAnsi" w:cstheme="minorHAnsi"/>
          <w:sz w:val="21"/>
          <w:szCs w:val="21"/>
          <w:lang w:val="lt-LT" w:eastAsia="lt-LT"/>
        </w:rPr>
      </w:pPr>
      <w:r w:rsidRPr="00D04393">
        <w:rPr>
          <w:rFonts w:asciiTheme="minorHAnsi" w:eastAsia="Times New Roman" w:hAnsiTheme="minorHAnsi" w:cstheme="minorHAnsi"/>
          <w:sz w:val="21"/>
          <w:szCs w:val="21"/>
          <w:lang w:val="lt-LT" w:eastAsia="lt-LT"/>
        </w:rPr>
        <w:t xml:space="preserve">Vykdant darbus Tiekėjas turės užtikrinti saugų eismą viso projekto metu ir derintis eismo uždarymą, ribojimą su </w:t>
      </w:r>
      <w:r w:rsidRPr="00D04393">
        <w:rPr>
          <w:rFonts w:asciiTheme="minorHAnsi" w:eastAsia="Times New Roman" w:hAnsiTheme="minorHAnsi" w:cstheme="minorHAnsi"/>
          <w:sz w:val="21"/>
          <w:szCs w:val="21"/>
          <w:lang w:val="lt-LT" w:eastAsia="lt-LT"/>
        </w:rPr>
        <w:lastRenderedPageBreak/>
        <w:t xml:space="preserve">kelių policija. </w:t>
      </w:r>
    </w:p>
    <w:p w14:paraId="5F4CA767" w14:textId="77777777" w:rsidR="00FB1AF0" w:rsidRDefault="00FB1AF0" w:rsidP="00FB1AF0">
      <w:pPr>
        <w:widowControl w:val="0"/>
        <w:suppressAutoHyphens w:val="0"/>
        <w:autoSpaceDE w:val="0"/>
        <w:adjustRightInd w:val="0"/>
        <w:spacing w:after="0" w:line="240" w:lineRule="auto"/>
        <w:ind w:firstLine="540"/>
        <w:contextualSpacing/>
        <w:jc w:val="both"/>
        <w:rPr>
          <w:rFonts w:asciiTheme="minorHAnsi" w:eastAsia="Times New Roman" w:hAnsiTheme="minorHAnsi" w:cstheme="minorHAnsi"/>
          <w:sz w:val="21"/>
          <w:szCs w:val="21"/>
          <w:lang w:val="lt-LT" w:eastAsia="lt-LT"/>
        </w:rPr>
      </w:pPr>
      <w:r w:rsidRPr="00D04393">
        <w:rPr>
          <w:rFonts w:asciiTheme="minorHAnsi" w:eastAsia="Times New Roman" w:hAnsiTheme="minorHAnsi" w:cstheme="minorHAnsi"/>
          <w:sz w:val="21"/>
          <w:szCs w:val="21"/>
          <w:lang w:val="lt-LT" w:eastAsia="lt-LT"/>
        </w:rPr>
        <w:t>Tiekėjas turės naudoti ir savo sąskaita įrengti kelių ženklinimą nurodanti, kad vyksta statybos darbai kelio zonoje. Ženklinimas turi atitikti Lietuvos Respublikoje galiojančius reikalavimus kelio ženklams ir jų reikšmėms.</w:t>
      </w:r>
    </w:p>
    <w:p w14:paraId="1FE1B538" w14:textId="77777777" w:rsidR="00D04393" w:rsidRPr="00FB1AF0" w:rsidRDefault="00D04393" w:rsidP="00FB1AF0">
      <w:pPr>
        <w:widowControl w:val="0"/>
        <w:suppressAutoHyphens w:val="0"/>
        <w:autoSpaceDE w:val="0"/>
        <w:adjustRightInd w:val="0"/>
        <w:spacing w:after="0" w:line="240" w:lineRule="auto"/>
        <w:ind w:firstLine="540"/>
        <w:contextualSpacing/>
        <w:jc w:val="both"/>
        <w:rPr>
          <w:rFonts w:asciiTheme="minorHAnsi" w:eastAsia="Times New Roman" w:hAnsiTheme="minorHAnsi" w:cstheme="minorHAnsi"/>
          <w:sz w:val="21"/>
          <w:szCs w:val="21"/>
          <w:lang w:val="lt-LT" w:eastAsia="lt-LT"/>
        </w:rPr>
      </w:pPr>
    </w:p>
    <w:p w14:paraId="1ABEFD53" w14:textId="77777777" w:rsidR="00FB1AF0" w:rsidRPr="00FB1AF0" w:rsidRDefault="00FB1AF0" w:rsidP="00FB1AF0">
      <w:pPr>
        <w:widowControl w:val="0"/>
        <w:numPr>
          <w:ilvl w:val="0"/>
          <w:numId w:val="23"/>
        </w:numPr>
        <w:tabs>
          <w:tab w:val="left" w:pos="360"/>
        </w:tabs>
        <w:suppressAutoHyphens w:val="0"/>
        <w:autoSpaceDN/>
        <w:spacing w:before="120" w:after="0" w:line="240" w:lineRule="auto"/>
        <w:contextualSpacing/>
        <w:jc w:val="both"/>
        <w:rPr>
          <w:rFonts w:asciiTheme="minorHAnsi" w:eastAsia="Times New Roman" w:hAnsiTheme="minorHAnsi" w:cstheme="minorHAnsi"/>
          <w:b/>
          <w:color w:val="00000A"/>
          <w:sz w:val="21"/>
          <w:szCs w:val="21"/>
          <w:shd w:val="clear" w:color="auto" w:fill="FFFFFF"/>
          <w:lang w:val="lt-LT" w:eastAsia="zh-CN" w:bidi="hi-IN"/>
        </w:rPr>
      </w:pPr>
      <w:bookmarkStart w:id="104" w:name="_Toc444948776"/>
      <w:bookmarkStart w:id="105" w:name="_Toc481617795"/>
      <w:r w:rsidRPr="00FB1AF0">
        <w:rPr>
          <w:rFonts w:asciiTheme="minorHAnsi" w:eastAsia="Times New Roman" w:hAnsiTheme="minorHAnsi" w:cstheme="minorHAnsi"/>
          <w:b/>
          <w:color w:val="00000A"/>
          <w:sz w:val="21"/>
          <w:szCs w:val="21"/>
          <w:shd w:val="clear" w:color="auto" w:fill="FFFFFF"/>
          <w:lang w:val="lt-LT" w:eastAsia="zh-CN" w:bidi="hi-IN"/>
        </w:rPr>
        <w:t>Nepatogumai vietos gyventojams</w:t>
      </w:r>
      <w:bookmarkEnd w:id="104"/>
      <w:bookmarkEnd w:id="105"/>
      <w:r w:rsidRPr="00FB1AF0">
        <w:rPr>
          <w:rFonts w:asciiTheme="minorHAnsi" w:eastAsia="Times New Roman" w:hAnsiTheme="minorHAnsi" w:cstheme="minorHAnsi"/>
          <w:b/>
          <w:color w:val="00000A"/>
          <w:sz w:val="21"/>
          <w:szCs w:val="21"/>
          <w:shd w:val="clear" w:color="auto" w:fill="FFFFFF"/>
          <w:lang w:val="lt-LT" w:eastAsia="zh-CN" w:bidi="hi-IN"/>
        </w:rPr>
        <w:t xml:space="preserve"> </w:t>
      </w:r>
    </w:p>
    <w:p w14:paraId="2C092A00" w14:textId="77777777" w:rsidR="00FB1AF0" w:rsidRPr="00FB1AF0" w:rsidRDefault="00FB1AF0" w:rsidP="00FB1AF0">
      <w:pPr>
        <w:widowControl w:val="0"/>
        <w:suppressAutoHyphens w:val="0"/>
        <w:autoSpaceDE w:val="0"/>
        <w:adjustRightInd w:val="0"/>
        <w:spacing w:after="0" w:line="240" w:lineRule="auto"/>
        <w:ind w:firstLine="540"/>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Tiekėjas turi imtis visų reikiamų priemonių, kad jo įrangos, transporto priemonių, darbuotojų ir veiklos sukelti nepatogumai gyventojams būtų kuo mažesni. Tiekėjas neturi sukelti žalos medžiams, esantiems darbų teritorijoje ar greta jos. Tiekėjo veikla neturi sukelti potvynių ar aplinkos taršos.</w:t>
      </w:r>
    </w:p>
    <w:p w14:paraId="769D1B76" w14:textId="77777777" w:rsidR="00FB1AF0" w:rsidRPr="00FB1AF0" w:rsidRDefault="00FB1AF0" w:rsidP="00FB1AF0">
      <w:pPr>
        <w:widowControl w:val="0"/>
        <w:numPr>
          <w:ilvl w:val="0"/>
          <w:numId w:val="23"/>
        </w:numPr>
        <w:tabs>
          <w:tab w:val="left" w:pos="360"/>
        </w:tabs>
        <w:suppressAutoHyphens w:val="0"/>
        <w:autoSpaceDN/>
        <w:spacing w:before="120" w:after="0" w:line="240" w:lineRule="auto"/>
        <w:contextualSpacing/>
        <w:jc w:val="both"/>
        <w:rPr>
          <w:rFonts w:asciiTheme="minorHAnsi" w:eastAsia="Times New Roman" w:hAnsiTheme="minorHAnsi" w:cstheme="minorHAnsi"/>
          <w:b/>
          <w:bCs/>
          <w:color w:val="000000"/>
          <w:sz w:val="21"/>
          <w:szCs w:val="21"/>
          <w:lang w:val="lt-LT"/>
        </w:rPr>
      </w:pPr>
      <w:bookmarkStart w:id="106" w:name="_Toc444948779"/>
      <w:bookmarkStart w:id="107" w:name="_Toc481617798"/>
      <w:r w:rsidRPr="00FB1AF0">
        <w:rPr>
          <w:rFonts w:asciiTheme="minorHAnsi" w:eastAsia="Times New Roman" w:hAnsiTheme="minorHAnsi" w:cstheme="minorHAnsi"/>
          <w:b/>
          <w:color w:val="00000A"/>
          <w:sz w:val="21"/>
          <w:szCs w:val="21"/>
          <w:shd w:val="clear" w:color="auto" w:fill="FFFFFF"/>
          <w:lang w:val="lt-LT" w:eastAsia="zh-CN" w:bidi="hi-IN"/>
        </w:rPr>
        <w:t>Mokymai užsakovo darbuotojams</w:t>
      </w:r>
      <w:bookmarkEnd w:id="106"/>
      <w:bookmarkEnd w:id="107"/>
    </w:p>
    <w:p w14:paraId="0433796E" w14:textId="77777777" w:rsidR="00FB1AF0" w:rsidRPr="00FB1AF0" w:rsidRDefault="00FB1AF0" w:rsidP="00FB1AF0">
      <w:pPr>
        <w:widowControl w:val="0"/>
        <w:suppressAutoHyphens w:val="0"/>
        <w:autoSpaceDE w:val="0"/>
        <w:adjustRightInd w:val="0"/>
        <w:spacing w:after="0" w:line="240" w:lineRule="auto"/>
        <w:ind w:firstLine="902"/>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Tiekėjas turi savo sąskaita pravesti mokymus (kursus) Užsakovo darbuotojams, kaip eksploatuoti ir tinkamai prižiūrėti pastatytą objektą ir jame sumontuotą įrangą.</w:t>
      </w:r>
    </w:p>
    <w:p w14:paraId="45C6124E" w14:textId="77777777" w:rsidR="00FB1AF0" w:rsidRPr="00FB1AF0" w:rsidRDefault="00FB1AF0" w:rsidP="00FB1AF0">
      <w:pPr>
        <w:widowControl w:val="0"/>
        <w:numPr>
          <w:ilvl w:val="0"/>
          <w:numId w:val="23"/>
        </w:numPr>
        <w:tabs>
          <w:tab w:val="left" w:pos="360"/>
        </w:tabs>
        <w:suppressAutoHyphens w:val="0"/>
        <w:autoSpaceDN/>
        <w:spacing w:before="120" w:after="0" w:line="240" w:lineRule="auto"/>
        <w:contextualSpacing/>
        <w:jc w:val="both"/>
        <w:rPr>
          <w:rFonts w:asciiTheme="minorHAnsi" w:eastAsia="Times New Roman" w:hAnsiTheme="minorHAnsi" w:cstheme="minorHAnsi"/>
          <w:b/>
          <w:color w:val="00000A"/>
          <w:sz w:val="21"/>
          <w:szCs w:val="21"/>
          <w:shd w:val="clear" w:color="auto" w:fill="FFFFFF"/>
          <w:lang w:val="lt-LT" w:eastAsia="zh-CN" w:bidi="hi-IN"/>
        </w:rPr>
      </w:pPr>
      <w:bookmarkStart w:id="108" w:name="_Toc444948780"/>
      <w:bookmarkStart w:id="109" w:name="_Toc481617799"/>
      <w:r w:rsidRPr="00FB1AF0">
        <w:rPr>
          <w:rFonts w:asciiTheme="minorHAnsi" w:eastAsia="Times New Roman" w:hAnsiTheme="minorHAnsi" w:cstheme="minorHAnsi"/>
          <w:b/>
          <w:color w:val="00000A"/>
          <w:sz w:val="21"/>
          <w:szCs w:val="21"/>
          <w:shd w:val="clear" w:color="auto" w:fill="FFFFFF"/>
          <w:lang w:val="lt-LT" w:eastAsia="zh-CN" w:bidi="hi-IN"/>
        </w:rPr>
        <w:t>Eksploatacijos ir priežiūros instrukcijos</w:t>
      </w:r>
      <w:bookmarkEnd w:id="108"/>
      <w:bookmarkEnd w:id="109"/>
    </w:p>
    <w:p w14:paraId="5AB90DA8" w14:textId="77777777" w:rsidR="00FB1AF0" w:rsidRPr="00FB1AF0" w:rsidRDefault="00FB1AF0" w:rsidP="00FB1AF0">
      <w:pPr>
        <w:widowControl w:val="0"/>
        <w:autoSpaceDN/>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Atlikus darbus Tiekėjas turi pateikti Užsakovui tris (3) kopijas Eksploatacijos ir Priežiūros instrukcijų lietuvių kalba. Instrukcijose turi būti aprašyta visa mechaninė ir elektrinė įranga, tiekta arba įrengta pagal šią sutartį.</w:t>
      </w:r>
    </w:p>
    <w:p w14:paraId="084DBF46" w14:textId="77777777" w:rsidR="00FB1AF0" w:rsidRPr="00FB1AF0" w:rsidRDefault="00FB1AF0" w:rsidP="00FB1AF0">
      <w:pPr>
        <w:widowControl w:val="0"/>
        <w:numPr>
          <w:ilvl w:val="0"/>
          <w:numId w:val="23"/>
        </w:numPr>
        <w:tabs>
          <w:tab w:val="left" w:pos="360"/>
        </w:tabs>
        <w:suppressAutoHyphens w:val="0"/>
        <w:autoSpaceDN/>
        <w:spacing w:before="120" w:after="0" w:line="240" w:lineRule="auto"/>
        <w:contextualSpacing/>
        <w:jc w:val="both"/>
        <w:rPr>
          <w:rFonts w:asciiTheme="minorHAnsi" w:eastAsia="Times New Roman" w:hAnsiTheme="minorHAnsi" w:cstheme="minorHAnsi"/>
          <w:b/>
          <w:color w:val="00000A"/>
          <w:sz w:val="21"/>
          <w:szCs w:val="21"/>
          <w:shd w:val="clear" w:color="auto" w:fill="FFFFFF"/>
          <w:lang w:val="lt-LT" w:eastAsia="zh-CN" w:bidi="hi-IN"/>
        </w:rPr>
      </w:pPr>
      <w:r w:rsidRPr="00FB1AF0">
        <w:rPr>
          <w:rFonts w:asciiTheme="minorHAnsi" w:eastAsia="Times New Roman" w:hAnsiTheme="minorHAnsi" w:cstheme="minorHAnsi"/>
          <w:b/>
          <w:color w:val="00000A"/>
          <w:sz w:val="21"/>
          <w:szCs w:val="21"/>
          <w:shd w:val="clear" w:color="auto" w:fill="FFFFFF"/>
          <w:lang w:val="lt-LT" w:eastAsia="zh-CN" w:bidi="hi-IN"/>
        </w:rPr>
        <w:t>Aikštelės valymas ir aplinkos sąlygos</w:t>
      </w:r>
    </w:p>
    <w:p w14:paraId="29AFA0B8" w14:textId="77777777" w:rsidR="00FB1AF0" w:rsidRPr="00FB1AF0" w:rsidRDefault="00FB1AF0" w:rsidP="00FB1AF0">
      <w:pPr>
        <w:suppressAutoHyphens w:val="0"/>
        <w:autoSpaceDN/>
        <w:spacing w:after="0" w:line="240" w:lineRule="auto"/>
        <w:ind w:firstLine="709"/>
        <w:contextualSpacing/>
        <w:jc w:val="both"/>
        <w:rPr>
          <w:rFonts w:asciiTheme="minorHAnsi" w:eastAsia="Times New Roman" w:hAnsiTheme="minorHAnsi" w:cstheme="minorHAnsi"/>
          <w:sz w:val="21"/>
          <w:szCs w:val="21"/>
          <w:lang w:val="lt-LT"/>
        </w:rPr>
      </w:pPr>
      <w:r w:rsidRPr="00FB1AF0">
        <w:rPr>
          <w:rFonts w:asciiTheme="minorHAnsi" w:eastAsia="Times New Roman" w:hAnsiTheme="minorHAnsi" w:cstheme="minorHAnsi"/>
          <w:sz w:val="21"/>
          <w:szCs w:val="21"/>
          <w:lang w:val="lt-LT"/>
        </w:rPr>
        <w:t>Tiekėjas turi palaikyti statybvietę švarią ir tvarkingą. Tiekėjas turi nuvalyti šepečiu ar laistydamas žarna visus takelius ir kelius, naudojamus jo darbuotojų ir transporto, mažiausiai tiek dažnai, kiek būtina, kad išlaikyti kelius, įskaitant nuosavus ir miesto kelius ir takus, švarius nuo nešvarumų, dulkių ir purvo ir palaikyti juos saugiais. Tiekėjas turi parūpinti savo paties laistymo žarnas ir sujungimus vandens Užsakovo patvirtintiems tiekimo taškams. Iš Tiekėjo bus reikalaujama reguliariai, o taip pat po Darbo užbaigimo nuvalyti, pašalinti ir išvežti į sąvartynus statybinį žvyrą, nuolaužas ar šiukšles bei pataisyti ir sugrąžinti į pradinę padėtį bet kokias darbo ciklo metu suardytas vietas.</w:t>
      </w:r>
    </w:p>
    <w:p w14:paraId="51B586D6" w14:textId="77777777" w:rsidR="00FB1AF0" w:rsidRPr="00FB1AF0" w:rsidRDefault="00FB1AF0" w:rsidP="00FB1AF0">
      <w:pPr>
        <w:suppressAutoHyphens w:val="0"/>
        <w:autoSpaceDN/>
        <w:spacing w:after="0" w:line="240" w:lineRule="auto"/>
        <w:ind w:firstLine="709"/>
        <w:contextualSpacing/>
        <w:jc w:val="both"/>
        <w:rPr>
          <w:rFonts w:asciiTheme="minorHAnsi" w:eastAsia="Times New Roman" w:hAnsiTheme="minorHAnsi" w:cstheme="minorHAnsi"/>
          <w:sz w:val="21"/>
          <w:szCs w:val="21"/>
          <w:lang w:val="lt-LT"/>
        </w:rPr>
      </w:pPr>
      <w:r w:rsidRPr="00FB1AF0">
        <w:rPr>
          <w:rFonts w:asciiTheme="minorHAnsi" w:eastAsia="Times New Roman" w:hAnsiTheme="minorHAnsi" w:cstheme="minorHAnsi"/>
          <w:sz w:val="21"/>
          <w:szCs w:val="21"/>
          <w:lang w:val="lt-LT"/>
        </w:rPr>
        <w:t>Transporto priemonės ir įranga, išmetantys kenksmingas medžiagas daugiau priimtinų Lietuvos normų, nebus leidžiamos naudotis aikštele.</w:t>
      </w:r>
    </w:p>
    <w:p w14:paraId="3C02B156" w14:textId="77777777" w:rsidR="00FB1AF0" w:rsidRPr="00FB1AF0" w:rsidRDefault="00FB1AF0" w:rsidP="00FB1AF0">
      <w:pPr>
        <w:suppressAutoHyphens w:val="0"/>
        <w:autoSpaceDN/>
        <w:spacing w:after="0" w:line="240" w:lineRule="auto"/>
        <w:ind w:firstLine="709"/>
        <w:contextualSpacing/>
        <w:jc w:val="both"/>
        <w:rPr>
          <w:rFonts w:asciiTheme="minorHAnsi" w:eastAsia="Times New Roman" w:hAnsiTheme="minorHAnsi" w:cstheme="minorHAnsi"/>
          <w:sz w:val="21"/>
          <w:szCs w:val="21"/>
          <w:lang w:val="lt-LT"/>
        </w:rPr>
      </w:pPr>
      <w:r w:rsidRPr="00FB1AF0">
        <w:rPr>
          <w:rFonts w:asciiTheme="minorHAnsi" w:eastAsia="Times New Roman" w:hAnsiTheme="minorHAnsi" w:cstheme="minorHAnsi"/>
          <w:sz w:val="21"/>
          <w:szCs w:val="21"/>
          <w:lang w:val="lt-LT"/>
        </w:rPr>
        <w:t>Tiekėjas turi vykdyti visą statybos veiklą remdamasis gero darbo praktika siekiant iki minimumo sumažinti nepatogumus dėl dulkių, dūmų, kvapų ir triukšmo, kylančių dėl tokios veiklos. Tiekėjas turi palaikyti švarią ir tvarkingą aikštelę ir turi visuomet turėti dėžes ar konteinerius šiukšlėms išmesti. Tiekėjas teritorijoje taip pat turi parūpinti konteinerius. Pilni konteineriai turi būti iškart pašalinti iš aikštelės ir pakeisti.</w:t>
      </w:r>
    </w:p>
    <w:p w14:paraId="4E59F1CE" w14:textId="77777777" w:rsidR="00FB1AF0" w:rsidRPr="00FB1AF0" w:rsidRDefault="00FB1AF0" w:rsidP="00FB1AF0">
      <w:pPr>
        <w:widowControl w:val="0"/>
        <w:autoSpaceDN/>
        <w:spacing w:after="0" w:line="240" w:lineRule="auto"/>
        <w:ind w:firstLine="567"/>
        <w:contextualSpacing/>
        <w:jc w:val="both"/>
        <w:rPr>
          <w:rFonts w:asciiTheme="minorHAnsi" w:eastAsia="Times New Roman" w:hAnsiTheme="minorHAnsi" w:cstheme="minorHAnsi"/>
          <w:sz w:val="21"/>
          <w:szCs w:val="21"/>
          <w:lang w:val="lt-LT"/>
        </w:rPr>
      </w:pPr>
      <w:r w:rsidRPr="00FB1AF0">
        <w:rPr>
          <w:rFonts w:asciiTheme="minorHAnsi" w:eastAsia="Times New Roman" w:hAnsiTheme="minorHAnsi" w:cstheme="minorHAnsi"/>
          <w:sz w:val="21"/>
          <w:szCs w:val="21"/>
          <w:lang w:val="lt-LT"/>
        </w:rPr>
        <w:t>Tiekėjas turi užtikrinti, kad nėra jokių neteisėtų oro emisijų, sklaidos paviršiuje ar nutekėjimų iš aikštelės ir/arba įrangos ir Užsakovas turi būti nedelsiant informuotas apie bet kokius išpylimus ar nutekėjimus.</w:t>
      </w:r>
      <w:bookmarkEnd w:id="74"/>
    </w:p>
    <w:p w14:paraId="6B9E4333" w14:textId="77777777" w:rsidR="00FB1AF0" w:rsidRDefault="00FB1AF0" w:rsidP="00FB1AF0">
      <w:pPr>
        <w:widowControl w:val="0"/>
        <w:autoSpaceDN/>
        <w:spacing w:after="0" w:line="240" w:lineRule="auto"/>
        <w:ind w:firstLine="567"/>
        <w:contextualSpacing/>
        <w:jc w:val="both"/>
        <w:rPr>
          <w:rFonts w:asciiTheme="minorHAnsi" w:eastAsia="Times New Roman" w:hAnsiTheme="minorHAnsi" w:cstheme="minorHAnsi"/>
          <w:sz w:val="21"/>
          <w:szCs w:val="21"/>
          <w:lang w:val="lt-LT"/>
        </w:rPr>
      </w:pPr>
      <w:r w:rsidRPr="00FB1AF0">
        <w:rPr>
          <w:rFonts w:asciiTheme="minorHAnsi" w:eastAsia="Times New Roman" w:hAnsiTheme="minorHAnsi" w:cstheme="minorHAnsi"/>
          <w:sz w:val="21"/>
          <w:szCs w:val="21"/>
          <w:lang w:val="lt-LT"/>
        </w:rPr>
        <w:t>Tiekėjo iškastas perteklinis gruntas iš statybvietės turi būti išvežtas.</w:t>
      </w:r>
    </w:p>
    <w:p w14:paraId="4BC51359" w14:textId="41B79D21" w:rsidR="008B7429" w:rsidRPr="00FB1AF0" w:rsidRDefault="008B7429" w:rsidP="00FB1AF0">
      <w:pPr>
        <w:widowControl w:val="0"/>
        <w:autoSpaceDN/>
        <w:spacing w:after="0" w:line="240" w:lineRule="auto"/>
        <w:ind w:firstLine="567"/>
        <w:contextualSpacing/>
        <w:jc w:val="both"/>
        <w:rPr>
          <w:rFonts w:asciiTheme="minorHAnsi" w:hAnsiTheme="minorHAnsi" w:cstheme="minorHAnsi"/>
          <w:b/>
          <w:bCs/>
          <w:color w:val="7030A0"/>
          <w:sz w:val="21"/>
          <w:szCs w:val="21"/>
          <w:lang w:val="lt-LT"/>
        </w:rPr>
      </w:pPr>
      <w:r w:rsidRPr="008B7429">
        <w:rPr>
          <w:rFonts w:asciiTheme="minorHAnsi" w:eastAsia="Times New Roman" w:hAnsiTheme="minorHAnsi" w:cstheme="minorHAnsi"/>
          <w:b/>
          <w:bCs/>
          <w:sz w:val="21"/>
          <w:szCs w:val="21"/>
          <w:lang w:val="lt-LT"/>
        </w:rPr>
        <w:t xml:space="preserve">Neatskiriamos šios techninės specifikacijos dalys yra </w:t>
      </w:r>
      <w:r w:rsidRPr="009517C2">
        <w:rPr>
          <w:rFonts w:asciiTheme="minorHAnsi" w:eastAsia="Times New Roman" w:hAnsiTheme="minorHAnsi" w:cstheme="minorHAnsi"/>
          <w:b/>
          <w:bCs/>
          <w:sz w:val="21"/>
          <w:szCs w:val="21"/>
          <w:lang w:val="lt-LT"/>
        </w:rPr>
        <w:t xml:space="preserve">2.1 </w:t>
      </w:r>
      <w:r w:rsidRPr="008B7429">
        <w:rPr>
          <w:rFonts w:asciiTheme="minorHAnsi" w:eastAsia="Times New Roman" w:hAnsiTheme="minorHAnsi" w:cstheme="minorHAnsi"/>
          <w:b/>
          <w:bCs/>
          <w:sz w:val="21"/>
          <w:szCs w:val="21"/>
          <w:lang w:val="lt-LT"/>
        </w:rPr>
        <w:t xml:space="preserve">priedas „Projektas“, kuriuo vadovaujantis turi būti vykdomi darbai ir </w:t>
      </w:r>
      <w:r w:rsidRPr="009517C2">
        <w:rPr>
          <w:rFonts w:asciiTheme="minorHAnsi" w:eastAsia="Times New Roman" w:hAnsiTheme="minorHAnsi" w:cstheme="minorHAnsi"/>
          <w:b/>
          <w:bCs/>
          <w:sz w:val="21"/>
          <w:szCs w:val="21"/>
          <w:lang w:val="lt-LT"/>
        </w:rPr>
        <w:t xml:space="preserve">2.2 </w:t>
      </w:r>
      <w:r w:rsidRPr="008B7429">
        <w:rPr>
          <w:rFonts w:asciiTheme="minorHAnsi" w:eastAsia="Times New Roman" w:hAnsiTheme="minorHAnsi" w:cstheme="minorHAnsi"/>
          <w:b/>
          <w:bCs/>
          <w:sz w:val="21"/>
          <w:szCs w:val="21"/>
          <w:lang w:val="lt-LT"/>
        </w:rPr>
        <w:t>priedas „Kiekių žiniaraščiai“, kuriuos užpildytus tiekėjas privalo pateikti kartu su pasiūlymu.</w:t>
      </w:r>
    </w:p>
    <w:p w14:paraId="2B89C37C" w14:textId="77777777" w:rsidR="006B0E6C" w:rsidRPr="00FB1AF0" w:rsidRDefault="006B0E6C" w:rsidP="00082A28">
      <w:pPr>
        <w:suppressAutoHyphens w:val="0"/>
        <w:autoSpaceDN/>
        <w:spacing w:after="240"/>
        <w:ind w:left="81"/>
        <w:jc w:val="center"/>
        <w:rPr>
          <w:rFonts w:cs="Arial"/>
          <w:caps/>
          <w:color w:val="404040" w:themeColor="text1" w:themeTint="BF"/>
          <w:spacing w:val="20"/>
          <w:sz w:val="20"/>
          <w:szCs w:val="20"/>
          <w:lang w:val="lt-LT" w:eastAsia="lt-LT"/>
        </w:rPr>
      </w:pPr>
    </w:p>
    <w:p w14:paraId="2771978C" w14:textId="77777777" w:rsidR="00A90ACA" w:rsidRDefault="00A90ACA" w:rsidP="00082A28">
      <w:pPr>
        <w:suppressAutoHyphens w:val="0"/>
        <w:autoSpaceDN/>
        <w:spacing w:after="240"/>
        <w:ind w:left="81"/>
        <w:jc w:val="center"/>
        <w:rPr>
          <w:rFonts w:cs="Arial"/>
          <w:caps/>
          <w:color w:val="404040" w:themeColor="text1" w:themeTint="BF"/>
          <w:spacing w:val="20"/>
          <w:sz w:val="28"/>
          <w:szCs w:val="28"/>
          <w:lang w:val="lt-LT" w:eastAsia="lt-LT"/>
        </w:rPr>
      </w:pPr>
    </w:p>
    <w:p w14:paraId="76E5369B" w14:textId="77777777" w:rsidR="00A90ACA" w:rsidRDefault="00A90ACA" w:rsidP="00082A28">
      <w:pPr>
        <w:suppressAutoHyphens w:val="0"/>
        <w:autoSpaceDN/>
        <w:spacing w:after="240"/>
        <w:ind w:left="81"/>
        <w:jc w:val="center"/>
        <w:rPr>
          <w:rFonts w:cs="Arial"/>
          <w:caps/>
          <w:color w:val="404040" w:themeColor="text1" w:themeTint="BF"/>
          <w:spacing w:val="20"/>
          <w:sz w:val="28"/>
          <w:szCs w:val="28"/>
          <w:lang w:val="lt-LT" w:eastAsia="lt-LT"/>
        </w:rPr>
      </w:pPr>
    </w:p>
    <w:p w14:paraId="5C14DC4A" w14:textId="77777777" w:rsidR="00A90ACA" w:rsidRDefault="00A90ACA" w:rsidP="00082A28">
      <w:pPr>
        <w:suppressAutoHyphens w:val="0"/>
        <w:autoSpaceDN/>
        <w:spacing w:after="240"/>
        <w:ind w:left="81"/>
        <w:jc w:val="center"/>
        <w:rPr>
          <w:rFonts w:cs="Arial"/>
          <w:caps/>
          <w:color w:val="404040" w:themeColor="text1" w:themeTint="BF"/>
          <w:spacing w:val="20"/>
          <w:sz w:val="28"/>
          <w:szCs w:val="28"/>
          <w:lang w:val="lt-LT" w:eastAsia="lt-LT"/>
        </w:rPr>
      </w:pPr>
    </w:p>
    <w:p w14:paraId="3E5F9F74" w14:textId="77777777" w:rsidR="003B21B8" w:rsidRDefault="003B21B8" w:rsidP="00082A28">
      <w:pPr>
        <w:suppressAutoHyphens w:val="0"/>
        <w:autoSpaceDN/>
        <w:spacing w:after="240"/>
        <w:ind w:left="81"/>
        <w:jc w:val="center"/>
        <w:rPr>
          <w:rFonts w:cs="Arial"/>
          <w:caps/>
          <w:color w:val="404040" w:themeColor="text1" w:themeTint="BF"/>
          <w:spacing w:val="20"/>
          <w:sz w:val="28"/>
          <w:szCs w:val="28"/>
          <w:lang w:val="lt-LT" w:eastAsia="lt-LT"/>
        </w:rPr>
      </w:pPr>
    </w:p>
    <w:p w14:paraId="24D9AFAF" w14:textId="77777777" w:rsidR="003B21B8" w:rsidRDefault="003B21B8" w:rsidP="00082A28">
      <w:pPr>
        <w:suppressAutoHyphens w:val="0"/>
        <w:autoSpaceDN/>
        <w:spacing w:after="240"/>
        <w:ind w:left="81"/>
        <w:jc w:val="center"/>
        <w:rPr>
          <w:rFonts w:cs="Arial"/>
          <w:caps/>
          <w:color w:val="404040" w:themeColor="text1" w:themeTint="BF"/>
          <w:spacing w:val="20"/>
          <w:sz w:val="28"/>
          <w:szCs w:val="28"/>
          <w:lang w:val="lt-LT" w:eastAsia="lt-LT"/>
        </w:rPr>
      </w:pPr>
    </w:p>
    <w:p w14:paraId="797D965A" w14:textId="77777777" w:rsidR="003B21B8" w:rsidRDefault="003B21B8" w:rsidP="00082A28">
      <w:pPr>
        <w:suppressAutoHyphens w:val="0"/>
        <w:autoSpaceDN/>
        <w:spacing w:after="240"/>
        <w:ind w:left="81"/>
        <w:jc w:val="center"/>
        <w:rPr>
          <w:rFonts w:cs="Arial"/>
          <w:caps/>
          <w:color w:val="404040" w:themeColor="text1" w:themeTint="BF"/>
          <w:spacing w:val="20"/>
          <w:sz w:val="28"/>
          <w:szCs w:val="28"/>
          <w:lang w:val="lt-LT" w:eastAsia="lt-LT"/>
        </w:rPr>
      </w:pPr>
    </w:p>
    <w:p w14:paraId="2649B4E6" w14:textId="77777777" w:rsidR="00A90ACA" w:rsidRDefault="00A90ACA" w:rsidP="00082A28">
      <w:pPr>
        <w:suppressAutoHyphens w:val="0"/>
        <w:autoSpaceDN/>
        <w:spacing w:after="240"/>
        <w:ind w:left="81"/>
        <w:jc w:val="center"/>
        <w:rPr>
          <w:rFonts w:cs="Arial"/>
          <w:caps/>
          <w:color w:val="404040" w:themeColor="text1" w:themeTint="BF"/>
          <w:spacing w:val="20"/>
          <w:sz w:val="28"/>
          <w:szCs w:val="28"/>
          <w:lang w:val="lt-LT" w:eastAsia="lt-LT"/>
        </w:rPr>
      </w:pPr>
    </w:p>
    <w:p w14:paraId="73F43DFB" w14:textId="7484C80B" w:rsidR="008D704D" w:rsidRPr="00F81DA8" w:rsidRDefault="008D704D" w:rsidP="008D704D">
      <w:pPr>
        <w:pStyle w:val="Antrat2"/>
        <w:ind w:left="5103"/>
        <w:rPr>
          <w:rFonts w:asciiTheme="minorHAnsi" w:eastAsia="Calibri" w:hAnsiTheme="minorHAnsi" w:cstheme="minorHAnsi"/>
          <w:color w:val="auto"/>
          <w:sz w:val="21"/>
          <w:szCs w:val="21"/>
        </w:rPr>
      </w:pPr>
      <w:bookmarkStart w:id="110" w:name="_Ref38285444"/>
      <w:bookmarkStart w:id="111" w:name="_Ref38291496"/>
      <w:bookmarkStart w:id="112" w:name="_Toc199836789"/>
      <w:r w:rsidRPr="00F81DA8">
        <w:rPr>
          <w:rFonts w:asciiTheme="minorHAnsi" w:eastAsia="Calibri" w:hAnsiTheme="minorHAnsi" w:cstheme="minorHAnsi"/>
          <w:color w:val="auto"/>
          <w:sz w:val="21"/>
          <w:szCs w:val="21"/>
        </w:rPr>
        <w:t xml:space="preserve">Pirkimo sąlygų </w:t>
      </w:r>
      <w:r w:rsidR="00F1334C" w:rsidRPr="00F81DA8">
        <w:rPr>
          <w:rFonts w:asciiTheme="minorHAnsi" w:eastAsia="Calibri" w:hAnsiTheme="minorHAnsi" w:cstheme="minorHAnsi"/>
          <w:color w:val="auto"/>
          <w:sz w:val="21"/>
          <w:szCs w:val="21"/>
        </w:rPr>
        <w:t>3</w:t>
      </w:r>
      <w:r w:rsidRPr="00F81DA8">
        <w:rPr>
          <w:rFonts w:asciiTheme="minorHAnsi" w:eastAsia="Calibri" w:hAnsiTheme="minorHAnsi" w:cstheme="minorHAnsi"/>
          <w:color w:val="auto"/>
          <w:sz w:val="21"/>
          <w:szCs w:val="21"/>
        </w:rPr>
        <w:t xml:space="preserve"> priedas „Tiekėjų pašalinimo pagrindai“</w:t>
      </w:r>
      <w:bookmarkEnd w:id="110"/>
      <w:bookmarkEnd w:id="111"/>
      <w:bookmarkEnd w:id="112"/>
    </w:p>
    <w:p w14:paraId="11D35D3F" w14:textId="77777777" w:rsidR="000E6657" w:rsidRPr="00F81DA8" w:rsidRDefault="000E6657" w:rsidP="000E6657">
      <w:pPr>
        <w:jc w:val="center"/>
        <w:rPr>
          <w:rFonts w:cstheme="minorHAnsi"/>
          <w:b/>
          <w:bCs/>
          <w:smallCaps/>
          <w:lang w:val="lt-LT"/>
        </w:rPr>
      </w:pPr>
    </w:p>
    <w:p w14:paraId="626BA16A" w14:textId="7E655DFB" w:rsidR="000E6657" w:rsidRDefault="000E6657" w:rsidP="00BE1858">
      <w:pPr>
        <w:pStyle w:val="Paantrat"/>
        <w:jc w:val="center"/>
      </w:pPr>
      <w:r w:rsidRPr="00F81DA8">
        <w:t>TIEKĖJŲ PAŠALINIMO PAGRINDAI</w:t>
      </w:r>
    </w:p>
    <w:p w14:paraId="63C281C1" w14:textId="1F259771" w:rsidR="00A90ACA" w:rsidRPr="00A90ACA" w:rsidRDefault="00A90ACA" w:rsidP="00A90ACA">
      <w:pPr>
        <w:jc w:val="center"/>
        <w:rPr>
          <w:sz w:val="28"/>
          <w:szCs w:val="28"/>
          <w:lang w:val="lt-LT" w:eastAsia="lt-LT"/>
        </w:rPr>
      </w:pPr>
      <w:r w:rsidRPr="00A90ACA">
        <w:rPr>
          <w:sz w:val="28"/>
          <w:szCs w:val="28"/>
          <w:lang w:val="lt-LT" w:eastAsia="lt-LT"/>
        </w:rPr>
        <w:t>(pridedama atskiru failu)</w:t>
      </w:r>
    </w:p>
    <w:p w14:paraId="08344595" w14:textId="77777777" w:rsidR="00EC44D9" w:rsidRPr="00A90ACA" w:rsidRDefault="00EC44D9" w:rsidP="00A90ACA">
      <w:pPr>
        <w:spacing w:after="0" w:line="240" w:lineRule="auto"/>
        <w:jc w:val="center"/>
        <w:rPr>
          <w:rFonts w:eastAsia="Aptos" w:cs="Calibri"/>
          <w:kern w:val="2"/>
          <w:sz w:val="32"/>
          <w:szCs w:val="32"/>
          <w:lang w:val="lt-LT"/>
          <w14:ligatures w14:val="standardContextual"/>
        </w:rPr>
      </w:pPr>
    </w:p>
    <w:p w14:paraId="327B1AA3" w14:textId="21DE3080" w:rsidR="00A4599F" w:rsidRPr="00F81DA8" w:rsidRDefault="00A4599F" w:rsidP="00C6497D">
      <w:pPr>
        <w:jc w:val="center"/>
        <w:rPr>
          <w:rFonts w:cstheme="minorHAnsi"/>
          <w:b/>
          <w:bCs/>
          <w:smallCaps/>
          <w:lang w:val="lt-LT"/>
        </w:rPr>
      </w:pPr>
      <w:r w:rsidRPr="00F81DA8">
        <w:rPr>
          <w:rFonts w:cstheme="minorHAnsi"/>
          <w:b/>
          <w:bCs/>
          <w:smallCaps/>
          <w:lang w:val="lt-LT"/>
        </w:rPr>
        <w:br w:type="page"/>
      </w:r>
    </w:p>
    <w:p w14:paraId="7BFABC1F" w14:textId="6709A453" w:rsidR="008D704D" w:rsidRPr="00F81DA8" w:rsidRDefault="008D704D" w:rsidP="009C2357">
      <w:pPr>
        <w:pStyle w:val="Antrat2"/>
        <w:ind w:left="5103"/>
        <w:rPr>
          <w:rFonts w:asciiTheme="minorHAnsi" w:eastAsia="Calibri" w:hAnsiTheme="minorHAnsi" w:cstheme="minorHAnsi"/>
          <w:color w:val="auto"/>
          <w:sz w:val="21"/>
          <w:szCs w:val="21"/>
        </w:rPr>
      </w:pPr>
      <w:bookmarkStart w:id="113" w:name="_Ref38291223"/>
      <w:bookmarkStart w:id="114" w:name="_Ref38291334"/>
      <w:bookmarkStart w:id="115" w:name="_Ref38533412"/>
      <w:bookmarkStart w:id="116" w:name="_Toc199836790"/>
      <w:bookmarkStart w:id="117" w:name="_Hlk178553557"/>
      <w:r w:rsidRPr="00F81DA8">
        <w:rPr>
          <w:rFonts w:asciiTheme="minorHAnsi" w:eastAsia="Calibri" w:hAnsiTheme="minorHAnsi" w:cstheme="minorHAnsi"/>
          <w:color w:val="auto"/>
          <w:sz w:val="21"/>
          <w:szCs w:val="21"/>
        </w:rPr>
        <w:lastRenderedPageBreak/>
        <w:t xml:space="preserve">Pirkimo sąlygų </w:t>
      </w:r>
      <w:r w:rsidR="00F1334C" w:rsidRPr="00F81DA8">
        <w:rPr>
          <w:rFonts w:asciiTheme="minorHAnsi" w:eastAsia="Calibri" w:hAnsiTheme="minorHAnsi" w:cstheme="minorHAnsi"/>
          <w:color w:val="auto"/>
          <w:sz w:val="21"/>
          <w:szCs w:val="21"/>
        </w:rPr>
        <w:t>4</w:t>
      </w:r>
      <w:r w:rsidRPr="00F81DA8">
        <w:rPr>
          <w:rFonts w:asciiTheme="minorHAnsi" w:eastAsia="Calibri" w:hAnsiTheme="minorHAnsi" w:cstheme="minorHAnsi"/>
          <w:color w:val="auto"/>
          <w:sz w:val="21"/>
          <w:szCs w:val="21"/>
        </w:rPr>
        <w:t xml:space="preserve"> priedas „Tiekėjų kvalifikacijos reikalavimai</w:t>
      </w:r>
      <w:r w:rsidR="00283391" w:rsidRPr="00F81DA8">
        <w:rPr>
          <w:rFonts w:asciiTheme="minorHAnsi" w:eastAsia="Calibri" w:hAnsiTheme="minorHAnsi" w:cstheme="minorHAnsi"/>
          <w:color w:val="auto"/>
          <w:sz w:val="21"/>
          <w:szCs w:val="21"/>
        </w:rPr>
        <w:t xml:space="preserve"> ir reikalaujami kokybės bei aplinkos apsaugos vadybos sistemų standartai</w:t>
      </w:r>
      <w:r w:rsidRPr="00F81DA8">
        <w:rPr>
          <w:rFonts w:asciiTheme="minorHAnsi" w:eastAsia="Calibri" w:hAnsiTheme="minorHAnsi" w:cstheme="minorHAnsi"/>
          <w:color w:val="auto"/>
          <w:sz w:val="21"/>
          <w:szCs w:val="21"/>
        </w:rPr>
        <w:t>“</w:t>
      </w:r>
      <w:bookmarkEnd w:id="113"/>
      <w:bookmarkEnd w:id="114"/>
      <w:bookmarkEnd w:id="115"/>
      <w:bookmarkEnd w:id="116"/>
    </w:p>
    <w:bookmarkEnd w:id="117"/>
    <w:p w14:paraId="70EF5423" w14:textId="77777777" w:rsidR="002F396F" w:rsidRPr="00F81DA8" w:rsidRDefault="002F396F" w:rsidP="00DE290C">
      <w:pPr>
        <w:rPr>
          <w:rFonts w:cstheme="minorHAnsi"/>
          <w:b/>
          <w:bCs/>
          <w:smallCaps/>
          <w:lang w:val="lt-LT"/>
        </w:rPr>
      </w:pPr>
    </w:p>
    <w:p w14:paraId="2E4A6A51" w14:textId="7093DA19" w:rsidR="002F396F" w:rsidRDefault="002F396F" w:rsidP="007C0612">
      <w:pPr>
        <w:pStyle w:val="Paantrat"/>
        <w:spacing w:line="240" w:lineRule="auto"/>
        <w:jc w:val="center"/>
        <w:rPr>
          <w:lang w:eastAsia="en-US"/>
        </w:rPr>
      </w:pPr>
      <w:r w:rsidRPr="00F81DA8">
        <w:rPr>
          <w:smallCaps/>
        </w:rPr>
        <w:t>TIEKĖJŲ KVALIFIKACIJOS REIKALAVIMAI</w:t>
      </w:r>
      <w:r w:rsidR="00955F2F" w:rsidRPr="00F81DA8">
        <w:rPr>
          <w:smallCaps/>
        </w:rPr>
        <w:t xml:space="preserve"> IR REIKALAVIMAI LAIKYTIS </w:t>
      </w:r>
      <w:r w:rsidR="00955F2F" w:rsidRPr="00F81DA8">
        <w:rPr>
          <w:lang w:eastAsia="en-US"/>
        </w:rPr>
        <w:t>KOKYBĖS VADYBOS SISTEMOS IR (ARBA) APLINKOS APSAUGOS VADYBOS SISTEMOS STANDARTŲ</w:t>
      </w:r>
    </w:p>
    <w:p w14:paraId="1A6CFA33" w14:textId="77777777" w:rsidR="00352DF8" w:rsidRPr="00352DF8" w:rsidRDefault="00352DF8" w:rsidP="00352DF8">
      <w:pPr>
        <w:numPr>
          <w:ilvl w:val="0"/>
          <w:numId w:val="3"/>
        </w:numPr>
        <w:tabs>
          <w:tab w:val="left" w:pos="900"/>
        </w:tabs>
        <w:suppressAutoHyphens w:val="0"/>
        <w:autoSpaceDN/>
        <w:spacing w:after="0" w:line="20" w:lineRule="atLeast"/>
        <w:ind w:left="0" w:firstLine="567"/>
        <w:contextualSpacing/>
        <w:jc w:val="both"/>
        <w:rPr>
          <w:rFonts w:asciiTheme="minorHAnsi" w:eastAsiaTheme="minorHAnsi" w:hAnsiTheme="minorHAnsi" w:cstheme="minorHAnsi"/>
          <w:sz w:val="21"/>
          <w:szCs w:val="21"/>
          <w:lang w:val="lt-LT" w:eastAsia="lt-LT"/>
        </w:rPr>
      </w:pPr>
      <w:r w:rsidRPr="00352DF8">
        <w:rPr>
          <w:rFonts w:asciiTheme="minorHAnsi" w:eastAsiaTheme="minorHAnsi" w:hAnsiTheme="minorHAnsi" w:cstheme="minorHAnsi"/>
          <w:sz w:val="21"/>
          <w:szCs w:val="21"/>
          <w:lang w:val="lt-LT"/>
        </w:rPr>
        <w:t>Tiekėjo kvalifikacija turi atitikti šiame priede nustatytus reikalavimus kvalifikacijai.</w:t>
      </w:r>
      <w:r w:rsidRPr="00352DF8">
        <w:rPr>
          <w:rFonts w:asciiTheme="minorHAnsi" w:eastAsiaTheme="minorHAnsi" w:hAnsiTheme="minorHAnsi" w:cstheme="minorHAnsi"/>
          <w:sz w:val="21"/>
          <w:szCs w:val="21"/>
          <w:lang w:val="lt-LT" w:eastAsia="lt-LT"/>
        </w:rPr>
        <w:t xml:space="preserve"> </w:t>
      </w:r>
      <w:r w:rsidRPr="00352DF8">
        <w:rPr>
          <w:rFonts w:asciiTheme="minorHAnsi" w:eastAsiaTheme="minorEastAsia" w:hAnsiTheme="minorHAnsi" w:cstheme="minorHAnsi"/>
          <w:sz w:val="21"/>
          <w:szCs w:val="21"/>
          <w:lang w:val="lt-LT" w:eastAsia="lt-LT"/>
        </w:rPr>
        <w:t>Jei pasiūlymas teikiamas ūkio subjektų grupės jungtinės veiklos sutarties pagrindu – atitiktis aprašoma prie kiekvieno reikalavimo atskirai (Žr. lentelę žemiau)</w:t>
      </w:r>
      <w:r w:rsidRPr="00352DF8">
        <w:rPr>
          <w:rFonts w:asciiTheme="minorHAnsi" w:eastAsiaTheme="minorHAnsi" w:hAnsiTheme="minorHAnsi" w:cstheme="minorHAnsi"/>
          <w:sz w:val="21"/>
          <w:szCs w:val="21"/>
          <w:lang w:val="lt-LT"/>
        </w:rPr>
        <w:t xml:space="preserve">. </w:t>
      </w:r>
    </w:p>
    <w:p w14:paraId="61C73637" w14:textId="77777777" w:rsidR="00352DF8" w:rsidRPr="00D5164C" w:rsidRDefault="00352DF8" w:rsidP="00352DF8">
      <w:pPr>
        <w:numPr>
          <w:ilvl w:val="0"/>
          <w:numId w:val="3"/>
        </w:numPr>
        <w:tabs>
          <w:tab w:val="left" w:pos="900"/>
        </w:tabs>
        <w:suppressAutoHyphens w:val="0"/>
        <w:autoSpaceDN/>
        <w:spacing w:after="0" w:line="20" w:lineRule="atLeast"/>
        <w:ind w:left="0" w:firstLine="567"/>
        <w:contextualSpacing/>
        <w:jc w:val="both"/>
        <w:rPr>
          <w:rFonts w:asciiTheme="minorHAnsi" w:eastAsiaTheme="minorHAnsi" w:hAnsiTheme="minorHAnsi" w:cstheme="minorHAnsi"/>
          <w:sz w:val="21"/>
          <w:szCs w:val="21"/>
          <w:lang w:val="lt-LT" w:eastAsia="lt-LT"/>
        </w:rPr>
      </w:pPr>
      <w:r w:rsidRPr="00352DF8">
        <w:rPr>
          <w:rFonts w:asciiTheme="minorHAnsi" w:eastAsiaTheme="minorEastAsia" w:hAnsiTheme="minorHAnsi" w:cstheme="minorHAnsi"/>
          <w:sz w:val="21"/>
          <w:szCs w:val="21"/>
          <w:lang w:val="lt-LT" w:eastAsia="lt-LT"/>
        </w:rPr>
        <w:t>Kai tiekėjas remiasi kitų ūkio subjektų pajėgumais, kad atitiktų nustatytus ekonominio ir finansinio pajėgumo reikalavimus</w:t>
      </w:r>
      <w:r w:rsidRPr="00352DF8">
        <w:rPr>
          <w:rFonts w:asciiTheme="minorHAnsi" w:hAnsiTheme="minorHAnsi" w:cstheme="minorHAnsi"/>
          <w:color w:val="7030A0"/>
          <w:sz w:val="21"/>
          <w:szCs w:val="21"/>
          <w:lang w:val="lt-LT" w:eastAsia="lt-LT"/>
        </w:rPr>
        <w:t xml:space="preserve">, </w:t>
      </w:r>
      <w:r w:rsidRPr="00352DF8">
        <w:rPr>
          <w:rFonts w:asciiTheme="minorHAnsi" w:hAnsiTheme="minorHAnsi" w:cstheme="minorHAnsi"/>
          <w:sz w:val="21"/>
          <w:szCs w:val="21"/>
          <w:lang w:val="lt-LT" w:eastAsia="lt-LT"/>
        </w:rPr>
        <w:t xml:space="preserve">jie </w:t>
      </w:r>
      <w:r w:rsidRPr="00352DF8">
        <w:rPr>
          <w:rFonts w:asciiTheme="minorHAnsi" w:eastAsiaTheme="minorEastAsia" w:hAnsiTheme="minorHAnsi" w:cstheme="minorHAnsi"/>
          <w:sz w:val="21"/>
          <w:szCs w:val="21"/>
          <w:lang w:val="lt-LT" w:eastAsia="lt-LT"/>
        </w:rPr>
        <w:t>privalo prisiimti solidarią atsakomybę už sutarties įvykdymą.</w:t>
      </w:r>
      <w:r w:rsidRPr="00352DF8">
        <w:rPr>
          <w:rFonts w:asciiTheme="minorHAnsi" w:hAnsiTheme="minorHAnsi" w:cstheme="minorHAnsi"/>
          <w:sz w:val="21"/>
          <w:szCs w:val="21"/>
          <w:lang w:val="lt-LT" w:eastAsia="lt-LT"/>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4094EC36" w14:textId="4069937B" w:rsidR="00D5164C" w:rsidRPr="00352DF8" w:rsidRDefault="00D5164C" w:rsidP="00352DF8">
      <w:pPr>
        <w:numPr>
          <w:ilvl w:val="0"/>
          <w:numId w:val="3"/>
        </w:numPr>
        <w:tabs>
          <w:tab w:val="left" w:pos="900"/>
        </w:tabs>
        <w:suppressAutoHyphens w:val="0"/>
        <w:autoSpaceDN/>
        <w:spacing w:after="0" w:line="20" w:lineRule="atLeast"/>
        <w:ind w:left="0" w:firstLine="567"/>
        <w:contextualSpacing/>
        <w:jc w:val="both"/>
        <w:rPr>
          <w:rFonts w:asciiTheme="minorHAnsi" w:eastAsiaTheme="minorHAnsi" w:hAnsiTheme="minorHAnsi" w:cstheme="minorHAnsi"/>
          <w:sz w:val="21"/>
          <w:szCs w:val="21"/>
          <w:lang w:val="lt-LT" w:eastAsia="lt-LT"/>
        </w:rPr>
      </w:pPr>
      <w:r>
        <w:rPr>
          <w:rFonts w:asciiTheme="minorHAnsi" w:eastAsiaTheme="minorHAnsi" w:hAnsiTheme="minorHAnsi" w:cstheme="minorHAnsi"/>
          <w:sz w:val="21"/>
          <w:szCs w:val="21"/>
          <w:lang w:val="lt-LT" w:eastAsia="lt-LT"/>
        </w:rPr>
        <w:t>Kai t</w:t>
      </w:r>
      <w:r w:rsidRPr="00D5164C">
        <w:rPr>
          <w:rFonts w:asciiTheme="minorHAnsi" w:eastAsiaTheme="minorHAnsi" w:hAnsiTheme="minorHAnsi" w:cstheme="minorHAnsi"/>
          <w:sz w:val="21"/>
          <w:szCs w:val="21"/>
          <w:lang w:val="lt-LT" w:eastAsia="lt-LT"/>
        </w:rPr>
        <w:t xml:space="preserve">iekėjo kvalifikacija dėl teisės verstis atitinkama veikla tikrinama ne visa apimtimi, tačiau norminiai teisės aktai numato tam tikrus reikalavimus dėl teisės verstis veikla, tiekėjas pirkimo vykdytojui įsipareigoja, kad pirkimo sutartį vykdys tik tokią teisę turintys asmenys. </w:t>
      </w:r>
      <w:r>
        <w:rPr>
          <w:rFonts w:asciiTheme="minorHAnsi" w:eastAsiaTheme="minorHAnsi" w:hAnsiTheme="minorHAnsi" w:cstheme="minorHAnsi"/>
          <w:sz w:val="21"/>
          <w:szCs w:val="21"/>
          <w:lang w:val="lt-LT" w:eastAsia="lt-LT"/>
        </w:rPr>
        <w:t>T</w:t>
      </w:r>
      <w:r w:rsidRPr="00D5164C">
        <w:rPr>
          <w:rFonts w:asciiTheme="minorHAnsi" w:eastAsiaTheme="minorHAnsi" w:hAnsiTheme="minorHAnsi" w:cstheme="minorHAnsi"/>
          <w:sz w:val="21"/>
          <w:szCs w:val="21"/>
          <w:lang w:val="lt-LT" w:eastAsia="lt-LT"/>
        </w:rPr>
        <w:t>iekėjas turės pateikti atitinkamus dokumentus, įrodančius, kad pirkimo sutartį vykdys tik tokią teisę turintys asmenys, iki pirkimo sutarties sudarymo.</w:t>
      </w:r>
    </w:p>
    <w:p w14:paraId="034C3BA1" w14:textId="75A4131C" w:rsidR="002F396F" w:rsidRPr="00352DF8" w:rsidRDefault="002F396F" w:rsidP="009C30B3">
      <w:pPr>
        <w:tabs>
          <w:tab w:val="left" w:pos="709"/>
        </w:tabs>
        <w:spacing w:after="0" w:line="240" w:lineRule="auto"/>
        <w:jc w:val="both"/>
        <w:rPr>
          <w:rFonts w:eastAsiaTheme="minorHAnsi" w:cstheme="minorHAnsi"/>
          <w:bCs/>
          <w:color w:val="7030A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3700"/>
        <w:gridCol w:w="2536"/>
      </w:tblGrid>
      <w:tr w:rsidR="00A44002" w:rsidRPr="00D04393" w14:paraId="33DE2620" w14:textId="77777777" w:rsidTr="005E3C98">
        <w:tc>
          <w:tcPr>
            <w:tcW w:w="3114" w:type="dxa"/>
          </w:tcPr>
          <w:p w14:paraId="384E4D8E" w14:textId="77777777" w:rsidR="00A44002" w:rsidRPr="00BE5538" w:rsidRDefault="00A44002" w:rsidP="00A44002">
            <w:pPr>
              <w:spacing w:line="240" w:lineRule="auto"/>
              <w:jc w:val="center"/>
              <w:rPr>
                <w:rFonts w:cs="Calibri"/>
                <w:b/>
                <w:bCs/>
                <w:sz w:val="21"/>
                <w:szCs w:val="21"/>
                <w:lang w:val="lt-LT"/>
              </w:rPr>
            </w:pPr>
          </w:p>
          <w:p w14:paraId="2F021FBF" w14:textId="77777777" w:rsidR="00A44002" w:rsidRPr="00BE5538" w:rsidRDefault="00A44002" w:rsidP="00A44002">
            <w:pPr>
              <w:spacing w:line="240" w:lineRule="auto"/>
              <w:jc w:val="center"/>
              <w:rPr>
                <w:rFonts w:cs="Calibri"/>
                <w:b/>
                <w:bCs/>
                <w:sz w:val="21"/>
                <w:szCs w:val="21"/>
                <w:lang w:val="lt-LT"/>
              </w:rPr>
            </w:pPr>
            <w:r w:rsidRPr="00BE5538">
              <w:rPr>
                <w:rFonts w:cs="Calibri"/>
                <w:b/>
                <w:bCs/>
                <w:sz w:val="21"/>
                <w:szCs w:val="21"/>
                <w:lang w:val="lt-LT"/>
              </w:rPr>
              <w:t>Kvalifikacijos reikalavimai</w:t>
            </w:r>
          </w:p>
        </w:tc>
        <w:tc>
          <w:tcPr>
            <w:tcW w:w="3700" w:type="dxa"/>
          </w:tcPr>
          <w:p w14:paraId="7F88B015" w14:textId="77777777" w:rsidR="00A44002" w:rsidRPr="00BE5538" w:rsidRDefault="00A44002" w:rsidP="00A44002">
            <w:pPr>
              <w:spacing w:line="240" w:lineRule="auto"/>
              <w:jc w:val="center"/>
              <w:rPr>
                <w:rFonts w:cs="Calibri"/>
                <w:b/>
                <w:bCs/>
                <w:sz w:val="21"/>
                <w:szCs w:val="21"/>
                <w:lang w:val="lt-LT"/>
              </w:rPr>
            </w:pPr>
            <w:r w:rsidRPr="00BE5538">
              <w:rPr>
                <w:rFonts w:cs="Calibri"/>
                <w:b/>
                <w:bCs/>
                <w:sz w:val="21"/>
                <w:szCs w:val="21"/>
                <w:lang w:val="lt-LT"/>
              </w:rPr>
              <w:t>Dokumentai ir informacija, kuriuos turi pateikti teikėjai, siekiantys įrodyti, kad jų kvalifikacija atitinka keliamus reikalavimus</w:t>
            </w:r>
          </w:p>
        </w:tc>
        <w:tc>
          <w:tcPr>
            <w:tcW w:w="2536" w:type="dxa"/>
          </w:tcPr>
          <w:p w14:paraId="39D823B2" w14:textId="77777777" w:rsidR="00A44002" w:rsidRPr="00BE5538" w:rsidRDefault="00A44002" w:rsidP="00A44002">
            <w:pPr>
              <w:spacing w:line="240" w:lineRule="auto"/>
              <w:jc w:val="center"/>
              <w:rPr>
                <w:rFonts w:cs="Calibri"/>
                <w:b/>
                <w:bCs/>
                <w:sz w:val="21"/>
                <w:szCs w:val="21"/>
                <w:lang w:val="lt-LT"/>
              </w:rPr>
            </w:pPr>
            <w:r w:rsidRPr="00BE5538">
              <w:rPr>
                <w:rFonts w:cs="Calibri"/>
                <w:b/>
                <w:sz w:val="21"/>
                <w:szCs w:val="21"/>
                <w:lang w:val="lt-LT"/>
              </w:rPr>
              <w:t>Subjektas, kuris turi turėti atitiktį reikalavimams</w:t>
            </w:r>
          </w:p>
        </w:tc>
      </w:tr>
      <w:tr w:rsidR="00A44002" w:rsidRPr="00BE5538" w14:paraId="25290646" w14:textId="77777777" w:rsidTr="00F6695E">
        <w:tc>
          <w:tcPr>
            <w:tcW w:w="9350" w:type="dxa"/>
            <w:gridSpan w:val="3"/>
          </w:tcPr>
          <w:p w14:paraId="6C6977E2" w14:textId="77777777" w:rsidR="00A44002" w:rsidRPr="00BE5538" w:rsidRDefault="00A44002" w:rsidP="00A73569">
            <w:pPr>
              <w:numPr>
                <w:ilvl w:val="0"/>
                <w:numId w:val="22"/>
              </w:numPr>
              <w:spacing w:line="240" w:lineRule="auto"/>
              <w:contextualSpacing/>
              <w:jc w:val="center"/>
              <w:rPr>
                <w:rFonts w:cs="Calibri"/>
                <w:b/>
                <w:sz w:val="21"/>
                <w:szCs w:val="21"/>
                <w:lang w:val="lt-LT"/>
              </w:rPr>
            </w:pPr>
            <w:r w:rsidRPr="00BE5538">
              <w:rPr>
                <w:rFonts w:cs="Calibri"/>
                <w:b/>
                <w:bCs/>
                <w:color w:val="000000"/>
                <w:sz w:val="21"/>
                <w:szCs w:val="21"/>
                <w:lang w:val="lt-LT"/>
              </w:rPr>
              <w:t>Teisė verstis veikla</w:t>
            </w:r>
          </w:p>
        </w:tc>
      </w:tr>
      <w:tr w:rsidR="00A44002" w:rsidRPr="008001B8" w14:paraId="00416876" w14:textId="77777777" w:rsidTr="005E3C98">
        <w:tc>
          <w:tcPr>
            <w:tcW w:w="3114" w:type="dxa"/>
          </w:tcPr>
          <w:p w14:paraId="2C977AC9" w14:textId="0C639444" w:rsidR="00F81DA8" w:rsidRPr="00BE5538" w:rsidRDefault="00E60A41" w:rsidP="00E60A41">
            <w:pPr>
              <w:spacing w:after="0" w:line="240" w:lineRule="auto"/>
              <w:jc w:val="both"/>
              <w:rPr>
                <w:rFonts w:cs="Calibri"/>
                <w:sz w:val="21"/>
                <w:szCs w:val="21"/>
                <w:lang w:val="lt-LT" w:eastAsia="en-GB"/>
              </w:rPr>
            </w:pPr>
            <w:r w:rsidRPr="00E60A41">
              <w:rPr>
                <w:rFonts w:cs="Calibri"/>
                <w:sz w:val="21"/>
                <w:szCs w:val="21"/>
                <w:lang w:val="lt-LT" w:eastAsia="en-GB"/>
              </w:rPr>
              <w:t>Tiekėjas, ūkio subjektų grupės narys (-</w:t>
            </w:r>
            <w:proofErr w:type="spellStart"/>
            <w:r w:rsidRPr="00E60A41">
              <w:rPr>
                <w:rFonts w:cs="Calibri"/>
                <w:sz w:val="21"/>
                <w:szCs w:val="21"/>
                <w:lang w:val="lt-LT" w:eastAsia="en-GB"/>
              </w:rPr>
              <w:t>iai</w:t>
            </w:r>
            <w:proofErr w:type="spellEnd"/>
            <w:r w:rsidRPr="00E60A41">
              <w:rPr>
                <w:rFonts w:cs="Calibri"/>
                <w:sz w:val="21"/>
                <w:szCs w:val="21"/>
                <w:lang w:val="lt-LT" w:eastAsia="en-GB"/>
              </w:rPr>
              <w:t>), ūkio</w:t>
            </w:r>
            <w:r>
              <w:rPr>
                <w:rFonts w:cs="Calibri"/>
                <w:sz w:val="21"/>
                <w:szCs w:val="21"/>
                <w:lang w:val="lt-LT" w:eastAsia="en-GB"/>
              </w:rPr>
              <w:t xml:space="preserve"> </w:t>
            </w:r>
            <w:r w:rsidRPr="00E60A41">
              <w:rPr>
                <w:rFonts w:cs="Calibri"/>
                <w:sz w:val="21"/>
                <w:szCs w:val="21"/>
                <w:lang w:val="lt-LT" w:eastAsia="en-GB"/>
              </w:rPr>
              <w:t>subjektas (-ai), kurio (-</w:t>
            </w:r>
            <w:proofErr w:type="spellStart"/>
            <w:r w:rsidRPr="00E60A41">
              <w:rPr>
                <w:rFonts w:cs="Calibri"/>
                <w:sz w:val="21"/>
                <w:szCs w:val="21"/>
                <w:lang w:val="lt-LT" w:eastAsia="en-GB"/>
              </w:rPr>
              <w:t>ių</w:t>
            </w:r>
            <w:proofErr w:type="spellEnd"/>
            <w:r w:rsidRPr="00E60A41">
              <w:rPr>
                <w:rFonts w:cs="Calibri"/>
                <w:sz w:val="21"/>
                <w:szCs w:val="21"/>
                <w:lang w:val="lt-LT" w:eastAsia="en-GB"/>
              </w:rPr>
              <w:t>) pajėgumais tiekėjas</w:t>
            </w:r>
            <w:r>
              <w:rPr>
                <w:rFonts w:cs="Calibri"/>
                <w:sz w:val="21"/>
                <w:szCs w:val="21"/>
                <w:lang w:val="lt-LT" w:eastAsia="en-GB"/>
              </w:rPr>
              <w:t xml:space="preserve"> </w:t>
            </w:r>
            <w:r w:rsidRPr="00E60A41">
              <w:rPr>
                <w:rFonts w:cs="Calibri"/>
                <w:sz w:val="21"/>
                <w:szCs w:val="21"/>
                <w:lang w:val="lt-LT" w:eastAsia="en-GB"/>
              </w:rPr>
              <w:t>remiasi, turi turėti teisę verstis statybų veikla.</w:t>
            </w:r>
          </w:p>
          <w:p w14:paraId="5D714D2C" w14:textId="77777777" w:rsidR="00E60A41" w:rsidRDefault="00E60A41" w:rsidP="00F81DA8">
            <w:pPr>
              <w:spacing w:after="0" w:line="240" w:lineRule="auto"/>
              <w:jc w:val="both"/>
              <w:rPr>
                <w:rFonts w:cs="Calibri"/>
                <w:sz w:val="21"/>
                <w:szCs w:val="21"/>
                <w:lang w:val="lt-LT" w:eastAsia="en-GB"/>
              </w:rPr>
            </w:pPr>
          </w:p>
          <w:p w14:paraId="66F361C9" w14:textId="7661208A" w:rsidR="00F81DA8" w:rsidRPr="00BE5538" w:rsidRDefault="006B0E6C" w:rsidP="00F81DA8">
            <w:pPr>
              <w:spacing w:after="0" w:line="240" w:lineRule="auto"/>
              <w:jc w:val="both"/>
              <w:rPr>
                <w:rFonts w:cs="Calibri"/>
                <w:sz w:val="21"/>
                <w:szCs w:val="21"/>
                <w:lang w:val="lt-LT" w:eastAsia="en-GB"/>
              </w:rPr>
            </w:pPr>
            <w:r w:rsidRPr="006B0E6C">
              <w:rPr>
                <w:rFonts w:cs="Calibri"/>
                <w:sz w:val="21"/>
                <w:szCs w:val="21"/>
                <w:lang w:val="lt-LT" w:eastAsia="en-GB"/>
              </w:rPr>
              <w:t xml:space="preserve">Statinių kategorija: </w:t>
            </w:r>
            <w:r w:rsidR="00E60A41">
              <w:rPr>
                <w:rFonts w:cs="Calibri"/>
                <w:sz w:val="21"/>
                <w:szCs w:val="21"/>
                <w:lang w:val="lt-LT" w:eastAsia="en-GB"/>
              </w:rPr>
              <w:t>ne</w:t>
            </w:r>
            <w:r w:rsidRPr="006B0E6C">
              <w:rPr>
                <w:rFonts w:cs="Calibri"/>
                <w:sz w:val="21"/>
                <w:szCs w:val="21"/>
                <w:lang w:val="lt-LT" w:eastAsia="en-GB"/>
              </w:rPr>
              <w:t>ypatingi</w:t>
            </w:r>
            <w:r w:rsidR="00E60A41">
              <w:rPr>
                <w:rFonts w:cs="Calibri"/>
                <w:sz w:val="21"/>
                <w:szCs w:val="21"/>
                <w:lang w:val="lt-LT" w:eastAsia="en-GB"/>
              </w:rPr>
              <w:t xml:space="preserve">eji </w:t>
            </w:r>
            <w:r w:rsidR="00E60A41" w:rsidRPr="00E60A41">
              <w:rPr>
                <w:rFonts w:cs="Calibri"/>
                <w:sz w:val="21"/>
                <w:szCs w:val="21"/>
                <w:lang w:val="lt-LT" w:eastAsia="en-GB"/>
              </w:rPr>
              <w:t>kitos paskirties inžinerini</w:t>
            </w:r>
            <w:r w:rsidR="00E60A41">
              <w:rPr>
                <w:rFonts w:cs="Calibri"/>
                <w:sz w:val="21"/>
                <w:szCs w:val="21"/>
                <w:lang w:val="lt-LT" w:eastAsia="en-GB"/>
              </w:rPr>
              <w:t>ai</w:t>
            </w:r>
            <w:r w:rsidR="00E60A41" w:rsidRPr="00E60A41">
              <w:rPr>
                <w:rFonts w:cs="Calibri"/>
                <w:sz w:val="21"/>
                <w:szCs w:val="21"/>
                <w:lang w:val="lt-LT" w:eastAsia="en-GB"/>
              </w:rPr>
              <w:t xml:space="preserve"> </w:t>
            </w:r>
            <w:r w:rsidRPr="006B0E6C">
              <w:rPr>
                <w:rFonts w:cs="Calibri"/>
                <w:sz w:val="21"/>
                <w:szCs w:val="21"/>
                <w:lang w:val="lt-LT" w:eastAsia="en-GB"/>
              </w:rPr>
              <w:t>statiniai</w:t>
            </w:r>
            <w:r w:rsidR="00F81DA8" w:rsidRPr="00BE5538">
              <w:rPr>
                <w:rFonts w:cs="Calibri"/>
                <w:sz w:val="21"/>
                <w:szCs w:val="21"/>
                <w:lang w:val="lt-LT" w:eastAsia="en-GB"/>
              </w:rPr>
              <w:t>.</w:t>
            </w:r>
          </w:p>
          <w:p w14:paraId="342DC4CB" w14:textId="77777777" w:rsidR="0006056E" w:rsidRPr="00BE5538" w:rsidRDefault="0006056E" w:rsidP="00F81DA8">
            <w:pPr>
              <w:spacing w:after="0" w:line="240" w:lineRule="auto"/>
              <w:jc w:val="both"/>
              <w:rPr>
                <w:rFonts w:cs="Calibri"/>
                <w:sz w:val="21"/>
                <w:szCs w:val="21"/>
                <w:lang w:val="lt-LT" w:eastAsia="en-GB"/>
              </w:rPr>
            </w:pPr>
          </w:p>
          <w:p w14:paraId="4FD8437C" w14:textId="77777777" w:rsidR="00DF1125" w:rsidRDefault="00DF1125" w:rsidP="00DF1125">
            <w:pPr>
              <w:spacing w:after="0" w:line="240" w:lineRule="auto"/>
              <w:jc w:val="both"/>
              <w:rPr>
                <w:rFonts w:cs="Calibri"/>
                <w:sz w:val="21"/>
                <w:szCs w:val="21"/>
                <w:lang w:val="lt-LT" w:eastAsia="en-GB"/>
              </w:rPr>
            </w:pPr>
          </w:p>
          <w:p w14:paraId="252C1F5A" w14:textId="6F530EE5" w:rsidR="00F81DA8" w:rsidRPr="00BE5538" w:rsidRDefault="00F81DA8" w:rsidP="006F2072">
            <w:pPr>
              <w:spacing w:after="0" w:line="240" w:lineRule="auto"/>
              <w:jc w:val="both"/>
              <w:rPr>
                <w:rFonts w:cs="Calibri"/>
                <w:b/>
                <w:bCs/>
                <w:color w:val="FF0000"/>
                <w:sz w:val="21"/>
                <w:szCs w:val="21"/>
                <w:lang w:val="lt-LT"/>
              </w:rPr>
            </w:pPr>
          </w:p>
        </w:tc>
        <w:tc>
          <w:tcPr>
            <w:tcW w:w="3700" w:type="dxa"/>
          </w:tcPr>
          <w:p w14:paraId="28BB7C8A" w14:textId="77777777" w:rsidR="00A44002" w:rsidRPr="00BE5538" w:rsidRDefault="00A44002" w:rsidP="00A44002">
            <w:pPr>
              <w:widowControl w:val="0"/>
              <w:tabs>
                <w:tab w:val="left" w:pos="611"/>
              </w:tabs>
              <w:autoSpaceDE w:val="0"/>
              <w:adjustRightInd w:val="0"/>
              <w:spacing w:line="240" w:lineRule="auto"/>
              <w:jc w:val="both"/>
              <w:rPr>
                <w:rFonts w:cs="Calibri"/>
                <w:sz w:val="21"/>
                <w:szCs w:val="21"/>
                <w:lang w:val="lt-LT"/>
              </w:rPr>
            </w:pPr>
            <w:r w:rsidRPr="00BE5538">
              <w:rPr>
                <w:rFonts w:cs="Calibri"/>
                <w:sz w:val="21"/>
                <w:szCs w:val="21"/>
                <w:lang w:val="lt-LT"/>
              </w:rPr>
              <w:t>Su pasiūlymu teikiama EBVPD. Perkančiajai organizacijai  išrinkus galimą laimėtoją, tik jo yra prašomi dokumentai</w:t>
            </w:r>
            <w:r w:rsidRPr="00BE5538">
              <w:rPr>
                <w:rFonts w:cs="Calibri"/>
                <w:sz w:val="21"/>
                <w:szCs w:val="21"/>
                <w:vertAlign w:val="superscript"/>
                <w:lang w:val="lt-LT"/>
              </w:rPr>
              <w:t>**</w:t>
            </w:r>
            <w:r w:rsidRPr="00BE5538">
              <w:rPr>
                <w:rFonts w:cs="Calibri"/>
                <w:sz w:val="21"/>
                <w:szCs w:val="21"/>
                <w:lang w:val="lt-LT"/>
              </w:rPr>
              <w:t>, patvirtinantys atitikimą reikalavimams.</w:t>
            </w:r>
          </w:p>
          <w:p w14:paraId="4BBD22D8" w14:textId="77777777" w:rsidR="00F81DA8" w:rsidRPr="00BE5538" w:rsidRDefault="00F81DA8" w:rsidP="00F81DA8">
            <w:pPr>
              <w:spacing w:after="0" w:line="240" w:lineRule="auto"/>
              <w:ind w:left="21"/>
              <w:jc w:val="both"/>
              <w:rPr>
                <w:rFonts w:cs="Calibri"/>
                <w:b/>
                <w:bCs/>
                <w:i/>
                <w:sz w:val="21"/>
                <w:szCs w:val="21"/>
                <w:shd w:val="clear" w:color="auto" w:fill="FFFFFF"/>
                <w:lang w:val="lt-LT"/>
              </w:rPr>
            </w:pPr>
            <w:r w:rsidRPr="00BE5538">
              <w:rPr>
                <w:rFonts w:cs="Calibri"/>
                <w:b/>
                <w:bCs/>
                <w:i/>
                <w:sz w:val="21"/>
                <w:szCs w:val="21"/>
                <w:shd w:val="clear" w:color="auto" w:fill="FFFFFF"/>
                <w:lang w:val="lt-LT"/>
              </w:rPr>
              <w:t>Pateikiama:</w:t>
            </w:r>
          </w:p>
          <w:p w14:paraId="17CB2456" w14:textId="118661BB" w:rsidR="0006056E" w:rsidRPr="00BE5538" w:rsidRDefault="009D6823" w:rsidP="009D6823">
            <w:pPr>
              <w:spacing w:after="0" w:line="240" w:lineRule="auto"/>
              <w:ind w:left="21"/>
              <w:jc w:val="both"/>
              <w:rPr>
                <w:rFonts w:cs="Calibri"/>
                <w:iCs/>
                <w:sz w:val="21"/>
                <w:szCs w:val="21"/>
                <w:shd w:val="clear" w:color="auto" w:fill="FFFFFF"/>
                <w:lang w:val="lt-LT"/>
              </w:rPr>
            </w:pPr>
            <w:r w:rsidRPr="009D6823">
              <w:rPr>
                <w:rFonts w:cs="Calibri"/>
                <w:iCs/>
                <w:sz w:val="21"/>
                <w:szCs w:val="21"/>
                <w:shd w:val="clear" w:color="auto" w:fill="FFFFFF"/>
                <w:lang w:val="lt-LT"/>
              </w:rPr>
              <w:t>Lietuvos Respublikoje registruotas</w:t>
            </w:r>
            <w:r>
              <w:rPr>
                <w:rFonts w:cs="Calibri"/>
                <w:iCs/>
                <w:sz w:val="21"/>
                <w:szCs w:val="21"/>
                <w:shd w:val="clear" w:color="auto" w:fill="FFFFFF"/>
                <w:lang w:val="lt-LT"/>
              </w:rPr>
              <w:t xml:space="preserve"> </w:t>
            </w:r>
            <w:r w:rsidRPr="009D6823">
              <w:rPr>
                <w:rFonts w:cs="Calibri"/>
                <w:iCs/>
                <w:sz w:val="21"/>
                <w:szCs w:val="21"/>
                <w:shd w:val="clear" w:color="auto" w:fill="FFFFFF"/>
                <w:lang w:val="lt-LT"/>
              </w:rPr>
              <w:t>tiekėjas pateikia valstybės įmonės Registrų</w:t>
            </w:r>
            <w:r>
              <w:rPr>
                <w:rFonts w:cs="Calibri"/>
                <w:iCs/>
                <w:sz w:val="21"/>
                <w:szCs w:val="21"/>
                <w:shd w:val="clear" w:color="auto" w:fill="FFFFFF"/>
                <w:lang w:val="lt-LT"/>
              </w:rPr>
              <w:t xml:space="preserve"> </w:t>
            </w:r>
            <w:r w:rsidRPr="009D6823">
              <w:rPr>
                <w:rFonts w:cs="Calibri"/>
                <w:iCs/>
                <w:sz w:val="21"/>
                <w:szCs w:val="21"/>
                <w:shd w:val="clear" w:color="auto" w:fill="FFFFFF"/>
                <w:lang w:val="lt-LT"/>
              </w:rPr>
              <w:t>centras išduotą Lietuvos Respublikos juridinių</w:t>
            </w:r>
            <w:r>
              <w:rPr>
                <w:rFonts w:cs="Calibri"/>
                <w:iCs/>
                <w:sz w:val="21"/>
                <w:szCs w:val="21"/>
                <w:shd w:val="clear" w:color="auto" w:fill="FFFFFF"/>
                <w:lang w:val="lt-LT"/>
              </w:rPr>
              <w:t xml:space="preserve"> </w:t>
            </w:r>
            <w:r w:rsidRPr="009D6823">
              <w:rPr>
                <w:rFonts w:cs="Calibri"/>
                <w:iCs/>
                <w:sz w:val="21"/>
                <w:szCs w:val="21"/>
                <w:shd w:val="clear" w:color="auto" w:fill="FFFFFF"/>
                <w:lang w:val="lt-LT"/>
              </w:rPr>
              <w:t>asmenų registro išrašo kopiją</w:t>
            </w:r>
            <w:r w:rsidR="0006056E" w:rsidRPr="00BE5538">
              <w:rPr>
                <w:rFonts w:cs="Calibri"/>
                <w:iCs/>
                <w:sz w:val="21"/>
                <w:szCs w:val="21"/>
                <w:shd w:val="clear" w:color="auto" w:fill="FFFFFF"/>
                <w:lang w:val="lt-LT"/>
              </w:rPr>
              <w:t>.</w:t>
            </w:r>
          </w:p>
          <w:p w14:paraId="1F2C69F0" w14:textId="77777777" w:rsidR="000B5BD8" w:rsidRPr="000B5BD8" w:rsidRDefault="000B5BD8" w:rsidP="000B5BD8">
            <w:pPr>
              <w:spacing w:after="0" w:line="240" w:lineRule="auto"/>
              <w:ind w:left="21"/>
              <w:jc w:val="both"/>
              <w:rPr>
                <w:rFonts w:cs="Calibri"/>
                <w:iCs/>
                <w:sz w:val="21"/>
                <w:szCs w:val="21"/>
                <w:shd w:val="clear" w:color="auto" w:fill="FFFFFF"/>
                <w:lang w:val="lt-LT"/>
              </w:rPr>
            </w:pPr>
            <w:r w:rsidRPr="000B5BD8">
              <w:rPr>
                <w:rFonts w:cs="Calibri"/>
                <w:iCs/>
                <w:sz w:val="21"/>
                <w:szCs w:val="21"/>
                <w:shd w:val="clear" w:color="auto" w:fill="FFFFFF"/>
                <w:lang w:val="lt-LT"/>
              </w:rPr>
              <w:t xml:space="preserve">Dokumentai (Viešųjų pirkimų įstatymo 51 straipsnio 4 dalis) – jų kopijos arba nuorodos į nacionalines duomenų bazes prie kurių pirkimo vykdytojas turės galimybę tiesiogiai ir neatlygintinai prisijungusi ir susipažinti su </w:t>
            </w:r>
            <w:r w:rsidRPr="000B5BD8">
              <w:rPr>
                <w:rFonts w:cs="Calibri"/>
                <w:iCs/>
                <w:sz w:val="21"/>
                <w:szCs w:val="21"/>
                <w:shd w:val="clear" w:color="auto" w:fill="FFFFFF"/>
                <w:lang w:val="lt-LT"/>
              </w:rPr>
              <w:lastRenderedPageBreak/>
              <w:t>reikalaujamais dokumentais ir (ar) informacija.</w:t>
            </w:r>
          </w:p>
          <w:p w14:paraId="2B3E520B" w14:textId="73F4BF99" w:rsidR="00F81DA8" w:rsidRPr="00BE5538" w:rsidRDefault="000B5BD8" w:rsidP="00F81DA8">
            <w:pPr>
              <w:spacing w:after="0" w:line="240" w:lineRule="auto"/>
              <w:ind w:left="21"/>
              <w:jc w:val="both"/>
              <w:rPr>
                <w:rFonts w:cs="Calibri"/>
                <w:iCs/>
                <w:sz w:val="21"/>
                <w:szCs w:val="21"/>
                <w:shd w:val="clear" w:color="auto" w:fill="FFFFFF"/>
                <w:lang w:val="lt-LT"/>
              </w:rPr>
            </w:pPr>
            <w:r w:rsidRPr="000B5BD8">
              <w:rPr>
                <w:rFonts w:cs="Calibri"/>
                <w:iCs/>
                <w:sz w:val="21"/>
                <w:szCs w:val="21"/>
                <w:shd w:val="clear" w:color="auto" w:fill="FFFFFF"/>
                <w:lang w:val="lt-LT"/>
              </w:rPr>
              <w:t xml:space="preserve">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w:t>
            </w:r>
            <w:r>
              <w:rPr>
                <w:rFonts w:cs="Calibri"/>
                <w:iCs/>
                <w:sz w:val="21"/>
                <w:szCs w:val="21"/>
                <w:shd w:val="clear" w:color="auto" w:fill="FFFFFF"/>
                <w:lang w:val="lt-LT"/>
              </w:rPr>
              <w:t>Š</w:t>
            </w:r>
            <w:r w:rsidRPr="000B5BD8">
              <w:rPr>
                <w:rFonts w:cs="Calibri"/>
                <w:iCs/>
                <w:sz w:val="21"/>
                <w:szCs w:val="21"/>
                <w:shd w:val="clear" w:color="auto" w:fill="FFFFFF"/>
                <w:lang w:val="lt-LT"/>
              </w:rPr>
              <w:t xml:space="preserve">ie dokumentai turės būti pateikti iki pirkimo sutarties </w:t>
            </w:r>
            <w:r w:rsidR="000036B1">
              <w:rPr>
                <w:rFonts w:cs="Calibri"/>
                <w:iCs/>
                <w:sz w:val="21"/>
                <w:szCs w:val="21"/>
                <w:shd w:val="clear" w:color="auto" w:fill="FFFFFF"/>
                <w:lang w:val="lt-LT"/>
              </w:rPr>
              <w:t>sudarymo</w:t>
            </w:r>
            <w:r w:rsidR="00F81DA8" w:rsidRPr="00BE5538">
              <w:rPr>
                <w:rFonts w:cs="Calibri"/>
                <w:iCs/>
                <w:sz w:val="21"/>
                <w:szCs w:val="21"/>
                <w:shd w:val="clear" w:color="auto" w:fill="FFFFFF"/>
                <w:lang w:val="lt-LT"/>
              </w:rPr>
              <w:t>.</w:t>
            </w:r>
          </w:p>
          <w:p w14:paraId="24BD32BF" w14:textId="77777777" w:rsidR="00A44002" w:rsidRPr="00BE5538" w:rsidRDefault="00A44002" w:rsidP="00A44002">
            <w:pPr>
              <w:spacing w:after="0" w:line="240" w:lineRule="auto"/>
              <w:ind w:firstLine="21"/>
              <w:jc w:val="both"/>
              <w:rPr>
                <w:rFonts w:cs="Calibri"/>
                <w:b/>
                <w:sz w:val="21"/>
                <w:szCs w:val="21"/>
                <w:lang w:val="lt-LT"/>
              </w:rPr>
            </w:pPr>
          </w:p>
          <w:p w14:paraId="0950900C" w14:textId="77777777" w:rsidR="00A44002" w:rsidRPr="00BE5538" w:rsidRDefault="00A44002" w:rsidP="00A44002">
            <w:pPr>
              <w:spacing w:after="0" w:line="240" w:lineRule="auto"/>
              <w:ind w:firstLine="21"/>
              <w:jc w:val="both"/>
              <w:rPr>
                <w:rFonts w:cs="Calibri"/>
                <w:b/>
                <w:sz w:val="21"/>
                <w:szCs w:val="21"/>
                <w:lang w:val="lt-LT"/>
              </w:rPr>
            </w:pPr>
            <w:r w:rsidRPr="00BE5538">
              <w:rPr>
                <w:rFonts w:cs="Calibri"/>
                <w:b/>
                <w:sz w:val="21"/>
                <w:szCs w:val="21"/>
                <w:lang w:val="lt-LT"/>
              </w:rPr>
              <w:t xml:space="preserve">Pateikiamas (-i) skenuotas (-i) dokumentas (-ai) elektroninėmis priemonėmis. </w:t>
            </w:r>
          </w:p>
        </w:tc>
        <w:tc>
          <w:tcPr>
            <w:tcW w:w="2536" w:type="dxa"/>
          </w:tcPr>
          <w:p w14:paraId="72B2DAD9" w14:textId="77777777" w:rsidR="00A44002" w:rsidRPr="00BE5538" w:rsidRDefault="00A44002" w:rsidP="00A44002">
            <w:pPr>
              <w:autoSpaceDE w:val="0"/>
              <w:adjustRightInd w:val="0"/>
              <w:spacing w:line="240" w:lineRule="auto"/>
              <w:jc w:val="both"/>
              <w:rPr>
                <w:rFonts w:cs="Calibri"/>
                <w:iCs/>
                <w:sz w:val="21"/>
                <w:szCs w:val="21"/>
                <w:lang w:val="lt-LT"/>
              </w:rPr>
            </w:pPr>
            <w:r w:rsidRPr="00BE5538">
              <w:rPr>
                <w:rFonts w:cs="Calibri"/>
                <w:sz w:val="21"/>
                <w:szCs w:val="21"/>
                <w:lang w:val="lt-LT" w:eastAsia="x-none"/>
              </w:rPr>
              <w:lastRenderedPageBreak/>
              <w:t>1. Reikalavimai ūkio subjektų grupės nariams, jeigu jie teikia bendrą pasiūlymą:</w:t>
            </w:r>
            <w:r w:rsidRPr="00BE5538">
              <w:rPr>
                <w:rFonts w:cs="Calibri"/>
                <w:b/>
                <w:sz w:val="21"/>
                <w:szCs w:val="21"/>
                <w:lang w:val="lt-LT" w:eastAsia="x-none"/>
              </w:rPr>
              <w:t xml:space="preserve"> </w:t>
            </w:r>
            <w:r w:rsidRPr="00BE5538">
              <w:rPr>
                <w:rFonts w:cs="Calibri"/>
                <w:iCs/>
                <w:sz w:val="21"/>
                <w:szCs w:val="21"/>
                <w:lang w:val="lt-LT"/>
              </w:rPr>
              <w:t>turi atitikti kiekvienas ūkio subjektų grupės narys (-</w:t>
            </w:r>
            <w:proofErr w:type="spellStart"/>
            <w:r w:rsidRPr="00BE5538">
              <w:rPr>
                <w:rFonts w:cs="Calibri"/>
                <w:iCs/>
                <w:sz w:val="21"/>
                <w:szCs w:val="21"/>
                <w:lang w:val="lt-LT"/>
              </w:rPr>
              <w:t>iai</w:t>
            </w:r>
            <w:proofErr w:type="spellEnd"/>
            <w:r w:rsidRPr="00BE5538">
              <w:rPr>
                <w:rFonts w:cs="Calibri"/>
                <w:iCs/>
                <w:sz w:val="21"/>
                <w:szCs w:val="21"/>
                <w:lang w:val="lt-LT"/>
              </w:rPr>
              <w:t>), pagal jų prisiimamus įsipareigojimus pirkimo sutarčiai vykdyti;</w:t>
            </w:r>
          </w:p>
          <w:p w14:paraId="5282A367" w14:textId="77777777" w:rsidR="00A44002" w:rsidRPr="00BE5538" w:rsidRDefault="00A44002" w:rsidP="00A44002">
            <w:pPr>
              <w:autoSpaceDE w:val="0"/>
              <w:adjustRightInd w:val="0"/>
              <w:spacing w:line="240" w:lineRule="auto"/>
              <w:jc w:val="both"/>
              <w:rPr>
                <w:rFonts w:cs="Calibri"/>
                <w:sz w:val="21"/>
                <w:szCs w:val="21"/>
                <w:lang w:val="lt-LT"/>
              </w:rPr>
            </w:pPr>
            <w:r w:rsidRPr="00BE5538">
              <w:rPr>
                <w:rFonts w:cs="Calibri"/>
                <w:sz w:val="21"/>
                <w:szCs w:val="21"/>
                <w:lang w:val="lt-LT" w:eastAsia="x-none"/>
              </w:rPr>
              <w:t>2. Reikalavimai kitiems ūkio subjektams, kurių pajėgumais ketina remtis tiekėjas:</w:t>
            </w:r>
            <w:r w:rsidRPr="00BE5538">
              <w:rPr>
                <w:rFonts w:cs="Calibri"/>
                <w:sz w:val="21"/>
                <w:szCs w:val="21"/>
                <w:lang w:val="lt-LT"/>
              </w:rPr>
              <w:t xml:space="preserve"> tiekėjas gali remtis kitų ūkio subjektų pajėgumais tik tuomet, kai tie subjektai, kurių pajėgumais buvo </w:t>
            </w:r>
            <w:r w:rsidRPr="00BE5538">
              <w:rPr>
                <w:rFonts w:cs="Calibri"/>
                <w:sz w:val="21"/>
                <w:szCs w:val="21"/>
                <w:lang w:val="lt-LT"/>
              </w:rPr>
              <w:lastRenderedPageBreak/>
              <w:t>pasiremta, patys tieks prekes, teiks paslaugas ar atliks darbus, kuriems reikia jų pajėgumų;</w:t>
            </w:r>
          </w:p>
          <w:p w14:paraId="78C387E6" w14:textId="77777777" w:rsidR="00A44002" w:rsidRPr="00BE5538" w:rsidRDefault="00A44002" w:rsidP="00A44002">
            <w:pPr>
              <w:autoSpaceDE w:val="0"/>
              <w:adjustRightInd w:val="0"/>
              <w:spacing w:line="240" w:lineRule="auto"/>
              <w:jc w:val="both"/>
              <w:rPr>
                <w:rFonts w:cs="Calibri"/>
                <w:iCs/>
                <w:sz w:val="21"/>
                <w:szCs w:val="21"/>
                <w:lang w:val="lt-LT"/>
              </w:rPr>
            </w:pPr>
            <w:r w:rsidRPr="00BE5538">
              <w:rPr>
                <w:rFonts w:cs="Calibri"/>
                <w:iCs/>
                <w:sz w:val="21"/>
                <w:szCs w:val="21"/>
                <w:lang w:val="lt-LT"/>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BE5538">
              <w:rPr>
                <w:rFonts w:cs="Calibri"/>
                <w:sz w:val="21"/>
                <w:szCs w:val="21"/>
                <w:lang w:val="lt-LT"/>
              </w:rPr>
              <w:t>privalo įsipareigoti, kad pirkimo sutartį vykdys tik tokią teisę turintys asmenys ir pirkimo vykdytojui pareikalavus, tiekėjas turės pateikti dokumentus, įrodančius subtiekėjo teisę verstis atitinkama veikla, kuriai jis pasitelkiamas.</w:t>
            </w:r>
          </w:p>
        </w:tc>
      </w:tr>
      <w:tr w:rsidR="00A44002" w:rsidRPr="00BE5538" w14:paraId="0D004194" w14:textId="77777777" w:rsidTr="00F6695E">
        <w:tc>
          <w:tcPr>
            <w:tcW w:w="9350" w:type="dxa"/>
            <w:gridSpan w:val="3"/>
          </w:tcPr>
          <w:p w14:paraId="68512B8A" w14:textId="77777777" w:rsidR="00A44002" w:rsidRPr="00BE5538" w:rsidRDefault="00A44002" w:rsidP="00A44002">
            <w:pPr>
              <w:spacing w:line="240" w:lineRule="auto"/>
              <w:jc w:val="center"/>
              <w:rPr>
                <w:rFonts w:cs="Calibri"/>
                <w:sz w:val="21"/>
                <w:szCs w:val="21"/>
                <w:lang w:val="lt-LT" w:eastAsia="x-none"/>
              </w:rPr>
            </w:pPr>
            <w:r w:rsidRPr="00BE5538">
              <w:rPr>
                <w:rFonts w:cs="Calibri"/>
                <w:b/>
                <w:bCs/>
                <w:color w:val="000000"/>
                <w:sz w:val="21"/>
                <w:szCs w:val="21"/>
                <w:lang w:val="lt-LT"/>
              </w:rPr>
              <w:lastRenderedPageBreak/>
              <w:t>2. Techninis ir profesinis pajėgumas</w:t>
            </w:r>
          </w:p>
        </w:tc>
      </w:tr>
      <w:tr w:rsidR="00A44002" w:rsidRPr="008001B8" w14:paraId="48075035" w14:textId="77777777" w:rsidTr="005E3C98">
        <w:tc>
          <w:tcPr>
            <w:tcW w:w="3114" w:type="dxa"/>
          </w:tcPr>
          <w:p w14:paraId="6439429E" w14:textId="0C7D8523" w:rsidR="00A44002" w:rsidRPr="00BE5538" w:rsidRDefault="00A44002" w:rsidP="00A44002">
            <w:pPr>
              <w:shd w:val="clear" w:color="auto" w:fill="FFFFFF"/>
              <w:spacing w:after="0" w:line="240" w:lineRule="auto"/>
              <w:jc w:val="both"/>
              <w:rPr>
                <w:rFonts w:cs="Calibri"/>
                <w:sz w:val="21"/>
                <w:szCs w:val="21"/>
                <w:shd w:val="clear" w:color="auto" w:fill="FFFFFF"/>
                <w:lang w:val="lt-LT"/>
              </w:rPr>
            </w:pPr>
            <w:r w:rsidRPr="00BE5538">
              <w:rPr>
                <w:rFonts w:cs="Calibri"/>
                <w:sz w:val="21"/>
                <w:szCs w:val="21"/>
                <w:shd w:val="clear" w:color="auto" w:fill="FFFFFF"/>
                <w:lang w:val="lt-LT"/>
              </w:rPr>
              <w:t>2.</w:t>
            </w:r>
            <w:r w:rsidR="005047EF">
              <w:rPr>
                <w:rFonts w:cs="Calibri"/>
                <w:sz w:val="21"/>
                <w:szCs w:val="21"/>
                <w:shd w:val="clear" w:color="auto" w:fill="FFFFFF"/>
                <w:lang w:val="lt-LT"/>
              </w:rPr>
              <w:t>1</w:t>
            </w:r>
            <w:r w:rsidRPr="00BE5538">
              <w:rPr>
                <w:rFonts w:cs="Calibri"/>
                <w:sz w:val="21"/>
                <w:szCs w:val="21"/>
                <w:shd w:val="clear" w:color="auto" w:fill="FFFFFF"/>
                <w:lang w:val="lt-LT"/>
              </w:rPr>
              <w:t xml:space="preserve">. Tiekėjas turi turėti specialistus, kurie atitinka kvalifikacijos reikalavimus: </w:t>
            </w:r>
          </w:p>
          <w:p w14:paraId="03BD9D0A" w14:textId="677B34E0" w:rsidR="00A44002" w:rsidRPr="00BE5538" w:rsidRDefault="00A44002" w:rsidP="00A44002">
            <w:pPr>
              <w:shd w:val="clear" w:color="auto" w:fill="FFFFFF"/>
              <w:spacing w:after="0" w:line="240" w:lineRule="auto"/>
              <w:jc w:val="both"/>
              <w:rPr>
                <w:rFonts w:cs="Calibri"/>
                <w:sz w:val="21"/>
                <w:szCs w:val="21"/>
                <w:shd w:val="clear" w:color="auto" w:fill="FFFFFF"/>
                <w:lang w:val="lt-LT"/>
              </w:rPr>
            </w:pPr>
            <w:r w:rsidRPr="00BE5538">
              <w:rPr>
                <w:rFonts w:cs="Calibri"/>
                <w:sz w:val="21"/>
                <w:szCs w:val="21"/>
                <w:shd w:val="clear" w:color="auto" w:fill="FFFFFF"/>
                <w:lang w:val="lt-LT"/>
              </w:rPr>
              <w:t xml:space="preserve">a) </w:t>
            </w:r>
            <w:r w:rsidR="0021124A">
              <w:rPr>
                <w:rFonts w:cs="Calibri"/>
                <w:sz w:val="21"/>
                <w:szCs w:val="21"/>
                <w:shd w:val="clear" w:color="auto" w:fill="FFFFFF"/>
                <w:lang w:val="lt-LT"/>
              </w:rPr>
              <w:t>ne</w:t>
            </w:r>
            <w:r w:rsidR="00F81DA8" w:rsidRPr="00BE5538">
              <w:rPr>
                <w:rFonts w:cs="Calibri"/>
                <w:sz w:val="21"/>
                <w:szCs w:val="21"/>
                <w:shd w:val="clear" w:color="auto" w:fill="FFFFFF"/>
                <w:lang w:val="lt-LT"/>
              </w:rPr>
              <w:t>ypatingo</w:t>
            </w:r>
            <w:r w:rsidR="0021124A">
              <w:rPr>
                <w:rFonts w:cs="Calibri"/>
                <w:sz w:val="21"/>
                <w:szCs w:val="21"/>
                <w:shd w:val="clear" w:color="auto" w:fill="FFFFFF"/>
                <w:lang w:val="lt-LT"/>
              </w:rPr>
              <w:t>jo</w:t>
            </w:r>
            <w:r w:rsidR="00F81DA8" w:rsidRPr="00BE5538">
              <w:rPr>
                <w:rFonts w:cs="Calibri"/>
                <w:sz w:val="21"/>
                <w:szCs w:val="21"/>
                <w:shd w:val="clear" w:color="auto" w:fill="FFFFFF"/>
                <w:lang w:val="lt-LT"/>
              </w:rPr>
              <w:t xml:space="preserve"> statinio statybos darbų vadovą (statiniai:</w:t>
            </w:r>
            <w:r w:rsidR="0021124A">
              <w:rPr>
                <w:rFonts w:cs="Calibri"/>
                <w:sz w:val="21"/>
                <w:szCs w:val="21"/>
                <w:shd w:val="clear" w:color="auto" w:fill="FFFFFF"/>
                <w:lang w:val="lt-LT"/>
              </w:rPr>
              <w:t xml:space="preserve"> </w:t>
            </w:r>
            <w:r w:rsidR="005047EF" w:rsidRPr="005047EF">
              <w:rPr>
                <w:rFonts w:cs="Calibri"/>
                <w:sz w:val="21"/>
                <w:szCs w:val="21"/>
                <w:shd w:val="clear" w:color="auto" w:fill="FFFFFF"/>
                <w:lang w:val="lt-LT"/>
              </w:rPr>
              <w:t>kitos paskirties inžineriniai statiniai</w:t>
            </w:r>
            <w:r w:rsidR="00F81DA8" w:rsidRPr="00BE5538">
              <w:rPr>
                <w:rFonts w:cs="Calibri"/>
                <w:sz w:val="21"/>
                <w:szCs w:val="21"/>
                <w:shd w:val="clear" w:color="auto" w:fill="FFFFFF"/>
                <w:lang w:val="lt-LT"/>
              </w:rPr>
              <w:t>)</w:t>
            </w:r>
            <w:r w:rsidRPr="00BE5538">
              <w:rPr>
                <w:rFonts w:cs="Calibri"/>
                <w:sz w:val="21"/>
                <w:szCs w:val="21"/>
                <w:shd w:val="clear" w:color="auto" w:fill="FFFFFF"/>
                <w:lang w:val="lt-LT"/>
              </w:rPr>
              <w:t xml:space="preserve">; </w:t>
            </w:r>
          </w:p>
          <w:p w14:paraId="07C2609E" w14:textId="1CABA12F" w:rsidR="00F81DA8" w:rsidRPr="00BE5538" w:rsidRDefault="00A44002" w:rsidP="00A44002">
            <w:pPr>
              <w:shd w:val="clear" w:color="auto" w:fill="FFFFFF"/>
              <w:spacing w:after="0" w:line="240" w:lineRule="auto"/>
              <w:jc w:val="both"/>
              <w:rPr>
                <w:rFonts w:cs="Calibri"/>
                <w:sz w:val="21"/>
                <w:szCs w:val="21"/>
                <w:shd w:val="clear" w:color="auto" w:fill="FFFFFF"/>
                <w:lang w:val="lt-LT"/>
              </w:rPr>
            </w:pPr>
            <w:r w:rsidRPr="00BE5538">
              <w:rPr>
                <w:rFonts w:cs="Calibri"/>
                <w:sz w:val="21"/>
                <w:szCs w:val="21"/>
                <w:shd w:val="clear" w:color="auto" w:fill="FFFFFF"/>
                <w:lang w:val="lt-LT"/>
              </w:rPr>
              <w:t xml:space="preserve">b) </w:t>
            </w:r>
            <w:r w:rsidR="0021124A">
              <w:rPr>
                <w:rFonts w:cs="Calibri"/>
                <w:sz w:val="21"/>
                <w:szCs w:val="21"/>
                <w:shd w:val="clear" w:color="auto" w:fill="FFFFFF"/>
                <w:lang w:val="lt-LT"/>
              </w:rPr>
              <w:t>ne</w:t>
            </w:r>
            <w:r w:rsidR="00F81DA8" w:rsidRPr="00BE5538">
              <w:rPr>
                <w:rFonts w:cs="Calibri"/>
                <w:sz w:val="21"/>
                <w:szCs w:val="21"/>
                <w:shd w:val="clear" w:color="auto" w:fill="FFFFFF"/>
                <w:lang w:val="lt-LT"/>
              </w:rPr>
              <w:t>ypatingo</w:t>
            </w:r>
            <w:r w:rsidR="0021124A">
              <w:rPr>
                <w:rFonts w:cs="Calibri"/>
                <w:sz w:val="21"/>
                <w:szCs w:val="21"/>
                <w:shd w:val="clear" w:color="auto" w:fill="FFFFFF"/>
                <w:lang w:val="lt-LT"/>
              </w:rPr>
              <w:t>jo</w:t>
            </w:r>
            <w:r w:rsidR="00FC7D10">
              <w:rPr>
                <w:rFonts w:cs="Calibri"/>
                <w:sz w:val="21"/>
                <w:szCs w:val="21"/>
                <w:shd w:val="clear" w:color="auto" w:fill="FFFFFF"/>
                <w:lang w:val="lt-LT"/>
              </w:rPr>
              <w:t xml:space="preserve"> </w:t>
            </w:r>
            <w:r w:rsidR="00F81DA8" w:rsidRPr="00BE5538">
              <w:rPr>
                <w:rFonts w:cs="Calibri"/>
                <w:sz w:val="21"/>
                <w:szCs w:val="21"/>
                <w:shd w:val="clear" w:color="auto" w:fill="FFFFFF"/>
                <w:lang w:val="lt-LT"/>
              </w:rPr>
              <w:t>statinio specialiųjų statybos darbų vadovą (-</w:t>
            </w:r>
            <w:proofErr w:type="spellStart"/>
            <w:r w:rsidR="00F81DA8" w:rsidRPr="00BE5538">
              <w:rPr>
                <w:rFonts w:cs="Calibri"/>
                <w:sz w:val="21"/>
                <w:szCs w:val="21"/>
                <w:shd w:val="clear" w:color="auto" w:fill="FFFFFF"/>
                <w:lang w:val="lt-LT"/>
              </w:rPr>
              <w:t>us</w:t>
            </w:r>
            <w:proofErr w:type="spellEnd"/>
            <w:r w:rsidR="00F81DA8" w:rsidRPr="00BE5538">
              <w:rPr>
                <w:rFonts w:cs="Calibri"/>
                <w:sz w:val="21"/>
                <w:szCs w:val="21"/>
                <w:shd w:val="clear" w:color="auto" w:fill="FFFFFF"/>
                <w:lang w:val="lt-LT"/>
              </w:rPr>
              <w:t xml:space="preserve">), (statiniai: </w:t>
            </w:r>
            <w:r w:rsidR="005047EF" w:rsidRPr="005047EF">
              <w:rPr>
                <w:rFonts w:cs="Calibri"/>
                <w:sz w:val="21"/>
                <w:szCs w:val="21"/>
                <w:shd w:val="clear" w:color="auto" w:fill="FFFFFF"/>
                <w:lang w:val="lt-LT"/>
              </w:rPr>
              <w:t>kitos paskirties inžineriniai statiniai</w:t>
            </w:r>
            <w:r w:rsidR="00F81DA8" w:rsidRPr="00BE5538">
              <w:rPr>
                <w:rFonts w:cs="Calibri"/>
                <w:sz w:val="21"/>
                <w:szCs w:val="21"/>
                <w:shd w:val="clear" w:color="auto" w:fill="FFFFFF"/>
                <w:lang w:val="lt-LT"/>
              </w:rPr>
              <w:t xml:space="preserve">) tokioms darbų sritims: </w:t>
            </w:r>
            <w:r w:rsidR="005047EF" w:rsidRPr="005047EF">
              <w:rPr>
                <w:rFonts w:cs="Calibri"/>
                <w:sz w:val="21"/>
                <w:szCs w:val="21"/>
                <w:shd w:val="clear" w:color="auto" w:fill="FFFFFF"/>
                <w:lang w:val="lt-LT"/>
              </w:rPr>
              <w:t>statinio vandentiekio ir nuotekų šalinimo inžinerinių sistemų įrengimas</w:t>
            </w:r>
            <w:r w:rsidR="00D5164C">
              <w:rPr>
                <w:rFonts w:cs="Calibri"/>
                <w:sz w:val="21"/>
                <w:szCs w:val="21"/>
                <w:shd w:val="clear" w:color="auto" w:fill="FFFFFF"/>
                <w:lang w:val="lt-LT"/>
              </w:rPr>
              <w:t>.</w:t>
            </w:r>
          </w:p>
          <w:p w14:paraId="2B3C685E" w14:textId="77777777" w:rsidR="0021124A" w:rsidRDefault="0021124A" w:rsidP="00A44002">
            <w:pPr>
              <w:shd w:val="clear" w:color="auto" w:fill="FFFFFF"/>
              <w:spacing w:after="0" w:line="240" w:lineRule="auto"/>
              <w:jc w:val="both"/>
              <w:rPr>
                <w:rFonts w:cs="Calibri"/>
                <w:i/>
                <w:sz w:val="21"/>
                <w:szCs w:val="21"/>
                <w:shd w:val="clear" w:color="auto" w:fill="FFFFFF"/>
                <w:lang w:val="lt-LT"/>
              </w:rPr>
            </w:pPr>
          </w:p>
          <w:p w14:paraId="1B978435" w14:textId="761C0017" w:rsidR="00A44002" w:rsidRPr="00BE5538" w:rsidRDefault="00A44002" w:rsidP="00A44002">
            <w:pPr>
              <w:shd w:val="clear" w:color="auto" w:fill="FFFFFF"/>
              <w:spacing w:after="0" w:line="240" w:lineRule="auto"/>
              <w:jc w:val="both"/>
              <w:rPr>
                <w:rFonts w:cs="Calibri"/>
                <w:i/>
                <w:sz w:val="21"/>
                <w:szCs w:val="21"/>
                <w:shd w:val="clear" w:color="auto" w:fill="FFFFFF"/>
                <w:lang w:val="lt-LT"/>
              </w:rPr>
            </w:pPr>
            <w:r w:rsidRPr="00BE5538">
              <w:rPr>
                <w:rFonts w:cs="Calibri"/>
                <w:i/>
                <w:sz w:val="21"/>
                <w:szCs w:val="21"/>
                <w:shd w:val="clear" w:color="auto" w:fill="FFFFFF"/>
                <w:lang w:val="lt-LT"/>
              </w:rPr>
              <w:t xml:space="preserve">Pastaba. </w:t>
            </w:r>
          </w:p>
          <w:p w14:paraId="44319572" w14:textId="77777777" w:rsidR="00F81DA8" w:rsidRPr="00BE5538" w:rsidRDefault="00F81DA8" w:rsidP="00F81DA8">
            <w:pPr>
              <w:shd w:val="clear" w:color="auto" w:fill="FFFFFF"/>
              <w:spacing w:after="0" w:line="240" w:lineRule="auto"/>
              <w:jc w:val="both"/>
              <w:rPr>
                <w:rFonts w:cs="Calibri"/>
                <w:i/>
                <w:sz w:val="21"/>
                <w:szCs w:val="21"/>
                <w:shd w:val="clear" w:color="auto" w:fill="FFFFFF"/>
                <w:lang w:val="lt-LT"/>
              </w:rPr>
            </w:pPr>
            <w:r w:rsidRPr="00BE5538">
              <w:rPr>
                <w:rFonts w:cs="Calibri"/>
                <w:i/>
                <w:sz w:val="21"/>
                <w:szCs w:val="21"/>
                <w:shd w:val="clear" w:color="auto" w:fill="FFFFFF"/>
                <w:lang w:val="lt-LT"/>
              </w:rPr>
              <w:t xml:space="preserve">1. Tiekėjas gali siūlyti vieną specialistą kelioms pozicijoms, jei šis specialistas atitinka visus skirtingoms pozicijoms keliamus reikalavimus. </w:t>
            </w:r>
          </w:p>
          <w:p w14:paraId="3D3F05B0" w14:textId="18F37CF2" w:rsidR="00F81DA8" w:rsidRPr="00BE5538" w:rsidRDefault="00F81DA8" w:rsidP="00F81DA8">
            <w:pPr>
              <w:shd w:val="clear" w:color="auto" w:fill="FFFFFF"/>
              <w:spacing w:after="0" w:line="240" w:lineRule="auto"/>
              <w:jc w:val="both"/>
              <w:rPr>
                <w:rFonts w:cs="Calibri"/>
                <w:i/>
                <w:sz w:val="21"/>
                <w:szCs w:val="21"/>
                <w:shd w:val="clear" w:color="auto" w:fill="FFFFFF"/>
                <w:lang w:val="lt-LT"/>
              </w:rPr>
            </w:pPr>
            <w:r w:rsidRPr="00BE5538">
              <w:rPr>
                <w:rFonts w:cs="Calibri"/>
                <w:i/>
                <w:sz w:val="21"/>
                <w:szCs w:val="21"/>
                <w:shd w:val="clear" w:color="auto" w:fill="FFFFFF"/>
                <w:lang w:val="lt-LT"/>
              </w:rPr>
              <w:lastRenderedPageBreak/>
              <w:t xml:space="preserve">2. Tiekėjo ir jo specialistų atestatai atitiks reikalavimus, jei jie apims daugiau statinių grupių ar pogrupių. Tiekėjas privalo paskirti reikiamą skaičių specialistų, kad užtikrintų tinkamą sutarties vykdymą. </w:t>
            </w:r>
          </w:p>
          <w:p w14:paraId="35CA1185" w14:textId="77777777" w:rsidR="00F81DA8" w:rsidRPr="00BE5538" w:rsidRDefault="00F81DA8" w:rsidP="00F81DA8">
            <w:pPr>
              <w:shd w:val="clear" w:color="auto" w:fill="FFFFFF"/>
              <w:spacing w:after="0" w:line="240" w:lineRule="auto"/>
              <w:jc w:val="both"/>
              <w:rPr>
                <w:rFonts w:cs="Calibri"/>
                <w:i/>
                <w:sz w:val="21"/>
                <w:szCs w:val="21"/>
                <w:shd w:val="clear" w:color="auto" w:fill="FFFFFF"/>
                <w:lang w:val="lt-LT"/>
              </w:rPr>
            </w:pPr>
          </w:p>
          <w:p w14:paraId="3F5E5CC4" w14:textId="77777777" w:rsidR="00A44002" w:rsidRPr="00BE5538" w:rsidRDefault="00A44002" w:rsidP="00A44002">
            <w:pPr>
              <w:shd w:val="clear" w:color="auto" w:fill="FFFFFF"/>
              <w:spacing w:after="0" w:line="240" w:lineRule="auto"/>
              <w:jc w:val="both"/>
              <w:rPr>
                <w:rFonts w:cs="Calibri"/>
                <w:sz w:val="21"/>
                <w:szCs w:val="21"/>
                <w:shd w:val="clear" w:color="auto" w:fill="FFFFFF"/>
                <w:lang w:val="lt-LT"/>
              </w:rPr>
            </w:pPr>
          </w:p>
          <w:p w14:paraId="2219B082" w14:textId="77777777" w:rsidR="00A44002" w:rsidRPr="00BE5538" w:rsidRDefault="00A44002" w:rsidP="00A44002">
            <w:pPr>
              <w:shd w:val="clear" w:color="auto" w:fill="FFFFFF"/>
              <w:spacing w:after="0" w:line="240" w:lineRule="auto"/>
              <w:jc w:val="both"/>
              <w:rPr>
                <w:rFonts w:cs="Calibri"/>
                <w:sz w:val="21"/>
                <w:szCs w:val="21"/>
                <w:shd w:val="clear" w:color="auto" w:fill="FFFFFF"/>
                <w:lang w:val="lt-LT"/>
              </w:rPr>
            </w:pPr>
          </w:p>
          <w:p w14:paraId="4E9534E1" w14:textId="77777777" w:rsidR="00A44002" w:rsidRPr="00BE5538" w:rsidRDefault="00A44002" w:rsidP="00A44002">
            <w:pPr>
              <w:shd w:val="clear" w:color="auto" w:fill="FFFFFF"/>
              <w:spacing w:after="0" w:line="240" w:lineRule="auto"/>
              <w:jc w:val="both"/>
              <w:rPr>
                <w:rFonts w:cs="Calibri"/>
                <w:sz w:val="21"/>
                <w:szCs w:val="21"/>
                <w:shd w:val="clear" w:color="auto" w:fill="FFFFFF"/>
                <w:lang w:val="lt-LT"/>
              </w:rPr>
            </w:pPr>
          </w:p>
          <w:p w14:paraId="4D1A8AC8" w14:textId="77777777" w:rsidR="00A44002" w:rsidRPr="00BE5538" w:rsidRDefault="00A44002" w:rsidP="00A44002">
            <w:pPr>
              <w:shd w:val="clear" w:color="auto" w:fill="FFFFFF"/>
              <w:spacing w:after="0" w:line="240" w:lineRule="auto"/>
              <w:jc w:val="both"/>
              <w:rPr>
                <w:rFonts w:cs="Calibri"/>
                <w:color w:val="333333"/>
                <w:sz w:val="21"/>
                <w:szCs w:val="21"/>
                <w:shd w:val="clear" w:color="auto" w:fill="FFFFFF"/>
                <w:lang w:val="lt-LT"/>
              </w:rPr>
            </w:pPr>
          </w:p>
          <w:p w14:paraId="0E4AFBD7" w14:textId="77777777" w:rsidR="00A44002" w:rsidRPr="00BE5538" w:rsidRDefault="00A44002" w:rsidP="00A44002">
            <w:pPr>
              <w:shd w:val="clear" w:color="auto" w:fill="FFFFFF"/>
              <w:spacing w:after="0" w:line="240" w:lineRule="auto"/>
              <w:jc w:val="both"/>
              <w:rPr>
                <w:rFonts w:cs="Calibri"/>
                <w:color w:val="333333"/>
                <w:sz w:val="21"/>
                <w:szCs w:val="21"/>
                <w:shd w:val="clear" w:color="auto" w:fill="FFFFFF"/>
                <w:lang w:val="lt-LT"/>
              </w:rPr>
            </w:pPr>
          </w:p>
          <w:p w14:paraId="6DAC3122" w14:textId="77777777" w:rsidR="00A44002" w:rsidRPr="00BE5538" w:rsidRDefault="00A44002" w:rsidP="00A44002">
            <w:pPr>
              <w:shd w:val="clear" w:color="auto" w:fill="FFFFFF"/>
              <w:spacing w:after="0" w:line="240" w:lineRule="auto"/>
              <w:jc w:val="both"/>
              <w:rPr>
                <w:rFonts w:cs="Calibri"/>
                <w:color w:val="333333"/>
                <w:sz w:val="21"/>
                <w:szCs w:val="21"/>
                <w:shd w:val="clear" w:color="auto" w:fill="FFFFFF"/>
                <w:lang w:val="lt-LT"/>
              </w:rPr>
            </w:pPr>
          </w:p>
          <w:p w14:paraId="01E5D0E1" w14:textId="77777777" w:rsidR="00A44002" w:rsidRPr="00BE5538" w:rsidRDefault="00A44002" w:rsidP="00A44002">
            <w:pPr>
              <w:shd w:val="clear" w:color="auto" w:fill="FFFFFF"/>
              <w:spacing w:after="0" w:line="240" w:lineRule="auto"/>
              <w:jc w:val="both"/>
              <w:rPr>
                <w:rFonts w:cs="Calibri"/>
                <w:color w:val="333333"/>
                <w:sz w:val="21"/>
                <w:szCs w:val="21"/>
                <w:shd w:val="clear" w:color="auto" w:fill="FFFFFF"/>
                <w:lang w:val="lt-LT"/>
              </w:rPr>
            </w:pPr>
          </w:p>
          <w:p w14:paraId="688AEE06" w14:textId="77777777" w:rsidR="00A44002" w:rsidRPr="00BE5538" w:rsidRDefault="00A44002" w:rsidP="00A44002">
            <w:pPr>
              <w:shd w:val="clear" w:color="auto" w:fill="FFFFFF"/>
              <w:spacing w:after="0" w:line="240" w:lineRule="auto"/>
              <w:jc w:val="both"/>
              <w:rPr>
                <w:rFonts w:cs="Calibri"/>
                <w:color w:val="333333"/>
                <w:sz w:val="21"/>
                <w:szCs w:val="21"/>
                <w:shd w:val="clear" w:color="auto" w:fill="FFFFFF"/>
                <w:lang w:val="lt-LT"/>
              </w:rPr>
            </w:pPr>
          </w:p>
          <w:p w14:paraId="34DA556B" w14:textId="77777777" w:rsidR="00A44002" w:rsidRPr="00BE5538" w:rsidRDefault="00A44002" w:rsidP="00A44002">
            <w:pPr>
              <w:shd w:val="clear" w:color="auto" w:fill="FFFFFF"/>
              <w:spacing w:after="0" w:line="240" w:lineRule="auto"/>
              <w:jc w:val="both"/>
              <w:rPr>
                <w:rFonts w:cs="Calibri"/>
                <w:color w:val="333333"/>
                <w:sz w:val="21"/>
                <w:szCs w:val="21"/>
                <w:shd w:val="clear" w:color="auto" w:fill="FFFFFF"/>
                <w:lang w:val="lt-LT"/>
              </w:rPr>
            </w:pPr>
          </w:p>
          <w:p w14:paraId="370BB04E" w14:textId="77777777" w:rsidR="00A44002" w:rsidRPr="00BE5538" w:rsidRDefault="00A44002" w:rsidP="00A44002">
            <w:pPr>
              <w:shd w:val="clear" w:color="auto" w:fill="FFFFFF"/>
              <w:spacing w:after="0" w:line="240" w:lineRule="auto"/>
              <w:jc w:val="both"/>
              <w:rPr>
                <w:rFonts w:cs="Calibri"/>
                <w:color w:val="333333"/>
                <w:sz w:val="21"/>
                <w:szCs w:val="21"/>
                <w:shd w:val="clear" w:color="auto" w:fill="FFFFFF"/>
                <w:lang w:val="lt-LT"/>
              </w:rPr>
            </w:pPr>
          </w:p>
          <w:p w14:paraId="56777049" w14:textId="77777777" w:rsidR="00A44002" w:rsidRPr="00BE5538" w:rsidRDefault="00A44002" w:rsidP="00A44002">
            <w:pPr>
              <w:shd w:val="clear" w:color="auto" w:fill="FFFFFF"/>
              <w:spacing w:after="0" w:line="240" w:lineRule="auto"/>
              <w:jc w:val="both"/>
              <w:rPr>
                <w:rFonts w:cs="Calibri"/>
                <w:color w:val="333333"/>
                <w:sz w:val="21"/>
                <w:szCs w:val="21"/>
                <w:shd w:val="clear" w:color="auto" w:fill="FFFFFF"/>
                <w:lang w:val="lt-LT"/>
              </w:rPr>
            </w:pPr>
          </w:p>
          <w:p w14:paraId="3F1B7317" w14:textId="77777777" w:rsidR="00A44002" w:rsidRPr="00BE5538" w:rsidRDefault="00A44002" w:rsidP="00A44002">
            <w:pPr>
              <w:spacing w:line="240" w:lineRule="auto"/>
              <w:jc w:val="both"/>
              <w:rPr>
                <w:rFonts w:cs="Calibri"/>
                <w:sz w:val="21"/>
                <w:szCs w:val="21"/>
                <w:shd w:val="clear" w:color="auto" w:fill="FFFFFF"/>
                <w:lang w:val="lt-LT"/>
              </w:rPr>
            </w:pPr>
          </w:p>
          <w:p w14:paraId="1B1B19A4" w14:textId="77777777" w:rsidR="00A44002" w:rsidRPr="00BE5538" w:rsidRDefault="00A44002" w:rsidP="00A44002">
            <w:pPr>
              <w:spacing w:after="120" w:line="240" w:lineRule="auto"/>
              <w:jc w:val="both"/>
              <w:rPr>
                <w:rFonts w:cs="Calibri"/>
                <w:sz w:val="21"/>
                <w:szCs w:val="21"/>
                <w:lang w:val="lt-LT" w:eastAsia="en-GB"/>
              </w:rPr>
            </w:pPr>
          </w:p>
          <w:p w14:paraId="79B36BB6" w14:textId="77777777" w:rsidR="00A44002" w:rsidRPr="00BE5538" w:rsidRDefault="00A44002" w:rsidP="00A44002">
            <w:pPr>
              <w:widowControl w:val="0"/>
              <w:spacing w:line="240" w:lineRule="auto"/>
              <w:jc w:val="both"/>
              <w:rPr>
                <w:rFonts w:cs="Calibri"/>
                <w:color w:val="FF0000"/>
                <w:sz w:val="21"/>
                <w:szCs w:val="21"/>
                <w:lang w:val="lt-LT" w:eastAsia="zh-CN"/>
              </w:rPr>
            </w:pPr>
          </w:p>
          <w:p w14:paraId="73381BBA" w14:textId="77777777" w:rsidR="00A44002" w:rsidRPr="00BE5538" w:rsidRDefault="00A44002" w:rsidP="00A44002">
            <w:pPr>
              <w:spacing w:line="240" w:lineRule="auto"/>
              <w:jc w:val="both"/>
              <w:rPr>
                <w:rFonts w:cs="Calibri"/>
                <w:color w:val="FF0000"/>
                <w:sz w:val="21"/>
                <w:szCs w:val="21"/>
                <w:lang w:val="lt-LT"/>
              </w:rPr>
            </w:pPr>
          </w:p>
        </w:tc>
        <w:tc>
          <w:tcPr>
            <w:tcW w:w="3700" w:type="dxa"/>
          </w:tcPr>
          <w:p w14:paraId="4A8C9D17" w14:textId="77777777" w:rsidR="00A44002" w:rsidRPr="00BE5538" w:rsidRDefault="00A44002" w:rsidP="00A44002">
            <w:pPr>
              <w:widowControl w:val="0"/>
              <w:tabs>
                <w:tab w:val="left" w:pos="611"/>
              </w:tabs>
              <w:autoSpaceDE w:val="0"/>
              <w:adjustRightInd w:val="0"/>
              <w:spacing w:line="240" w:lineRule="auto"/>
              <w:jc w:val="both"/>
              <w:rPr>
                <w:rFonts w:cs="Calibri"/>
                <w:sz w:val="21"/>
                <w:szCs w:val="21"/>
                <w:lang w:val="lt-LT"/>
              </w:rPr>
            </w:pPr>
            <w:r w:rsidRPr="00BE5538">
              <w:rPr>
                <w:rFonts w:cs="Calibri"/>
                <w:sz w:val="21"/>
                <w:szCs w:val="21"/>
                <w:lang w:val="lt-LT"/>
              </w:rPr>
              <w:lastRenderedPageBreak/>
              <w:t>Su pasiūlymu teikiama EBVPD. Perkančiajai organizacijai  išrinkus galimą laimėtoją, tik jo yra prašomi dokumentai</w:t>
            </w:r>
            <w:r w:rsidRPr="00BE5538">
              <w:rPr>
                <w:rFonts w:cs="Calibri"/>
                <w:sz w:val="21"/>
                <w:szCs w:val="21"/>
                <w:vertAlign w:val="superscript"/>
                <w:lang w:val="lt-LT"/>
              </w:rPr>
              <w:t>**</w:t>
            </w:r>
            <w:r w:rsidRPr="00BE5538">
              <w:rPr>
                <w:rFonts w:cs="Calibri"/>
                <w:sz w:val="21"/>
                <w:szCs w:val="21"/>
                <w:lang w:val="lt-LT"/>
              </w:rPr>
              <w:t>, patvirtinantys atitikimą reikalavimams.</w:t>
            </w:r>
          </w:p>
          <w:p w14:paraId="0F735233" w14:textId="77777777" w:rsidR="00A44002" w:rsidRPr="00061A46" w:rsidRDefault="00A44002" w:rsidP="00A44002">
            <w:pPr>
              <w:widowControl w:val="0"/>
              <w:tabs>
                <w:tab w:val="left" w:pos="611"/>
              </w:tabs>
              <w:autoSpaceDE w:val="0"/>
              <w:adjustRightInd w:val="0"/>
              <w:spacing w:line="240" w:lineRule="auto"/>
              <w:jc w:val="both"/>
              <w:rPr>
                <w:rFonts w:cs="Calibri"/>
                <w:b/>
                <w:bCs/>
                <w:i/>
                <w:iCs/>
                <w:sz w:val="21"/>
                <w:szCs w:val="21"/>
                <w:lang w:val="lt-LT"/>
              </w:rPr>
            </w:pPr>
            <w:r w:rsidRPr="00061A46">
              <w:rPr>
                <w:rFonts w:cs="Calibri"/>
                <w:b/>
                <w:bCs/>
                <w:i/>
                <w:iCs/>
                <w:sz w:val="21"/>
                <w:szCs w:val="21"/>
                <w:lang w:val="lt-LT"/>
              </w:rPr>
              <w:t>Pateikiama:</w:t>
            </w:r>
          </w:p>
          <w:p w14:paraId="56253602" w14:textId="77777777" w:rsidR="00A44002" w:rsidRPr="00BE5538" w:rsidRDefault="00A44002" w:rsidP="00A44002">
            <w:pPr>
              <w:snapToGrid w:val="0"/>
              <w:spacing w:line="240" w:lineRule="auto"/>
              <w:jc w:val="both"/>
              <w:rPr>
                <w:rFonts w:cs="Calibri"/>
                <w:sz w:val="21"/>
                <w:szCs w:val="21"/>
                <w:lang w:val="lt-LT"/>
              </w:rPr>
            </w:pPr>
            <w:r w:rsidRPr="00BE5538">
              <w:rPr>
                <w:rFonts w:cs="Calibri"/>
                <w:sz w:val="21"/>
                <w:szCs w:val="21"/>
                <w:shd w:val="clear" w:color="auto" w:fill="FFFFFF"/>
                <w:lang w:val="lt-LT"/>
              </w:rPr>
              <w:t xml:space="preserve">1. atsakingų </w:t>
            </w:r>
            <w:r w:rsidRPr="00BE5538">
              <w:rPr>
                <w:rFonts w:cs="Calibri"/>
                <w:b/>
                <w:sz w:val="21"/>
                <w:szCs w:val="21"/>
                <w:shd w:val="clear" w:color="auto" w:fill="FFFFFF"/>
                <w:lang w:val="lt-LT"/>
              </w:rPr>
              <w:t>specialistų sąrašas</w:t>
            </w:r>
            <w:r w:rsidRPr="00BE5538">
              <w:rPr>
                <w:rFonts w:cs="Calibri"/>
                <w:sz w:val="21"/>
                <w:szCs w:val="21"/>
                <w:shd w:val="clear" w:color="auto" w:fill="FFFFFF"/>
                <w:lang w:val="lt-LT"/>
              </w:rPr>
              <w:t>, kuriame nurodomi siūlomų specialistų vardai, pavardės, kvalifikacija ir</w:t>
            </w:r>
            <w:r w:rsidRPr="00BE5538">
              <w:rPr>
                <w:rFonts w:cs="Calibri"/>
                <w:noProof/>
                <w:sz w:val="21"/>
                <w:szCs w:val="21"/>
                <w:lang w:val="lt-LT"/>
              </w:rPr>
              <w:t xml:space="preserve"> kvalifikacijos atestatas</w:t>
            </w:r>
            <w:r w:rsidRPr="00BE5538">
              <w:rPr>
                <w:rFonts w:cs="Calibri"/>
                <w:sz w:val="21"/>
                <w:szCs w:val="21"/>
                <w:shd w:val="clear" w:color="auto" w:fill="FFFFFF"/>
                <w:lang w:val="lt-LT"/>
              </w:rPr>
              <w:t>, pasitelkimo pagrindas (darbo ar kitus sutartinius santykius su nurodytu specialistu pagrindžiančių dokumentų data, pavadinimas, numeris).</w:t>
            </w:r>
          </w:p>
          <w:p w14:paraId="6C95CF81" w14:textId="47DADFCF" w:rsidR="00A44002" w:rsidRPr="00BE5538" w:rsidRDefault="00A44002" w:rsidP="00A44002">
            <w:pPr>
              <w:shd w:val="clear" w:color="auto" w:fill="FFFFFF"/>
              <w:spacing w:after="0" w:line="240" w:lineRule="auto"/>
              <w:jc w:val="both"/>
              <w:rPr>
                <w:rFonts w:cs="Calibri"/>
                <w:strike/>
                <w:sz w:val="21"/>
                <w:szCs w:val="21"/>
                <w:shd w:val="clear" w:color="auto" w:fill="FFFFFF"/>
                <w:lang w:val="lt-LT"/>
              </w:rPr>
            </w:pPr>
            <w:r w:rsidRPr="00BE5538">
              <w:rPr>
                <w:rFonts w:cs="Calibri"/>
                <w:sz w:val="21"/>
                <w:szCs w:val="21"/>
                <w:shd w:val="clear" w:color="auto" w:fill="FFFFFF"/>
                <w:lang w:val="lt-LT"/>
              </w:rPr>
              <w:t xml:space="preserve">2. a) </w:t>
            </w:r>
            <w:r w:rsidR="00061A46">
              <w:rPr>
                <w:rFonts w:cs="Calibri"/>
                <w:sz w:val="21"/>
                <w:szCs w:val="21"/>
                <w:shd w:val="clear" w:color="auto" w:fill="FFFFFF"/>
                <w:lang w:val="lt-LT"/>
              </w:rPr>
              <w:t xml:space="preserve">ir b) </w:t>
            </w:r>
            <w:r w:rsidRPr="00BE5538">
              <w:rPr>
                <w:rFonts w:cs="Calibri"/>
                <w:sz w:val="21"/>
                <w:szCs w:val="21"/>
                <w:shd w:val="clear" w:color="auto" w:fill="FFFFFF"/>
                <w:lang w:val="lt-LT"/>
              </w:rPr>
              <w:t>punkt</w:t>
            </w:r>
            <w:r w:rsidR="00061A46">
              <w:rPr>
                <w:rFonts w:cs="Calibri"/>
                <w:sz w:val="21"/>
                <w:szCs w:val="21"/>
                <w:shd w:val="clear" w:color="auto" w:fill="FFFFFF"/>
                <w:lang w:val="lt-LT"/>
              </w:rPr>
              <w:t>uose</w:t>
            </w:r>
            <w:r w:rsidRPr="00BE5538">
              <w:rPr>
                <w:rFonts w:cs="Calibri"/>
                <w:sz w:val="21"/>
                <w:szCs w:val="21"/>
                <w:shd w:val="clear" w:color="auto" w:fill="FFFFFF"/>
                <w:lang w:val="lt-LT"/>
              </w:rPr>
              <w:t xml:space="preserve"> nurodyt</w:t>
            </w:r>
            <w:r w:rsidR="00061A46">
              <w:rPr>
                <w:rFonts w:cs="Calibri"/>
                <w:sz w:val="21"/>
                <w:szCs w:val="21"/>
                <w:shd w:val="clear" w:color="auto" w:fill="FFFFFF"/>
                <w:lang w:val="lt-LT"/>
              </w:rPr>
              <w:t>ų</w:t>
            </w:r>
            <w:r w:rsidRPr="00BE5538">
              <w:rPr>
                <w:rFonts w:cs="Calibri"/>
                <w:sz w:val="21"/>
                <w:szCs w:val="21"/>
                <w:shd w:val="clear" w:color="auto" w:fill="FFFFFF"/>
                <w:lang w:val="lt-LT"/>
              </w:rPr>
              <w:t xml:space="preserve"> specialist</w:t>
            </w:r>
            <w:r w:rsidR="00061A46">
              <w:rPr>
                <w:rFonts w:cs="Calibri"/>
                <w:sz w:val="21"/>
                <w:szCs w:val="21"/>
                <w:shd w:val="clear" w:color="auto" w:fill="FFFFFF"/>
                <w:lang w:val="lt-LT"/>
              </w:rPr>
              <w:t>ų</w:t>
            </w:r>
            <w:r w:rsidRPr="00BE5538">
              <w:rPr>
                <w:rFonts w:cs="Calibri"/>
                <w:sz w:val="21"/>
                <w:szCs w:val="21"/>
                <w:shd w:val="clear" w:color="auto" w:fill="FFFFFF"/>
                <w:lang w:val="lt-LT"/>
              </w:rPr>
              <w:t xml:space="preserve"> – Lietuvos Respublikos aplinkos ministerijos</w:t>
            </w:r>
            <w:r w:rsidR="00061A46">
              <w:rPr>
                <w:rFonts w:cs="Calibri"/>
                <w:sz w:val="21"/>
                <w:szCs w:val="21"/>
                <w:shd w:val="clear" w:color="auto" w:fill="FFFFFF"/>
                <w:lang w:val="lt-LT"/>
              </w:rPr>
              <w:t>,</w:t>
            </w:r>
            <w:r w:rsidRPr="00BE5538">
              <w:rPr>
                <w:rFonts w:cs="Calibri"/>
                <w:sz w:val="21"/>
                <w:szCs w:val="21"/>
                <w:shd w:val="clear" w:color="auto" w:fill="FFFFFF"/>
                <w:lang w:val="lt-LT"/>
              </w:rPr>
              <w:t xml:space="preserve"> VĮ Statybos produkcijos sertifikavimo centro (nuo 2022-05-01 VĮ Statybos sektoriaus vystymo agentūra) </w:t>
            </w:r>
            <w:r w:rsidR="00061A46">
              <w:rPr>
                <w:rFonts w:cs="Calibri"/>
                <w:sz w:val="21"/>
                <w:szCs w:val="21"/>
                <w:shd w:val="clear" w:color="auto" w:fill="FFFFFF"/>
                <w:lang w:val="lt-LT"/>
              </w:rPr>
              <w:lastRenderedPageBreak/>
              <w:t xml:space="preserve">išduoti </w:t>
            </w:r>
            <w:r w:rsidR="00061A46" w:rsidRPr="00061A46">
              <w:rPr>
                <w:rFonts w:cs="Calibri"/>
                <w:sz w:val="21"/>
                <w:szCs w:val="21"/>
                <w:shd w:val="clear" w:color="auto" w:fill="FFFFFF"/>
                <w:lang w:val="lt-LT"/>
              </w:rPr>
              <w:t>kvalifikacijos atestatai, suteikiantys teisę atlikti atitinkamas pareigas, ar atitinkami užsienio šalies institucijos išduoti dokumentai</w:t>
            </w:r>
            <w:r w:rsidRPr="00BE5538">
              <w:rPr>
                <w:rFonts w:cs="Calibri"/>
                <w:sz w:val="21"/>
                <w:szCs w:val="21"/>
                <w:shd w:val="clear" w:color="auto" w:fill="FFFFFF"/>
                <w:lang w:val="lt-LT"/>
              </w:rPr>
              <w:t xml:space="preserve">. </w:t>
            </w:r>
          </w:p>
          <w:p w14:paraId="0AE253C3" w14:textId="77777777" w:rsidR="00A44002" w:rsidRPr="00BE5538" w:rsidRDefault="00A44002" w:rsidP="00A44002">
            <w:pPr>
              <w:shd w:val="clear" w:color="auto" w:fill="FFFFFF"/>
              <w:spacing w:after="0" w:line="240" w:lineRule="auto"/>
              <w:jc w:val="both"/>
              <w:rPr>
                <w:rFonts w:cs="Calibri"/>
                <w:sz w:val="21"/>
                <w:szCs w:val="21"/>
                <w:shd w:val="clear" w:color="auto" w:fill="FFFFFF"/>
                <w:lang w:val="lt-LT"/>
              </w:rPr>
            </w:pPr>
          </w:p>
          <w:p w14:paraId="27B4180A" w14:textId="77777777" w:rsidR="00A44002" w:rsidRPr="00BE5538" w:rsidRDefault="00A44002" w:rsidP="00A44002">
            <w:pPr>
              <w:shd w:val="clear" w:color="auto" w:fill="FFFFFF"/>
              <w:spacing w:after="0" w:line="240" w:lineRule="auto"/>
              <w:jc w:val="both"/>
              <w:rPr>
                <w:rFonts w:cs="Calibri"/>
                <w:bCs/>
                <w:i/>
                <w:sz w:val="21"/>
                <w:szCs w:val="21"/>
                <w:lang w:val="lt-LT"/>
              </w:rPr>
            </w:pPr>
            <w:r w:rsidRPr="00BE5538">
              <w:rPr>
                <w:rFonts w:cs="Calibri"/>
                <w:i/>
                <w:sz w:val="21"/>
                <w:szCs w:val="21"/>
                <w:shd w:val="clear" w:color="auto" w:fill="FFFFFF"/>
                <w:lang w:val="lt-LT"/>
              </w:rPr>
              <w:t>Pastabos:</w:t>
            </w:r>
            <w:r w:rsidRPr="00BE5538">
              <w:rPr>
                <w:rFonts w:cs="Calibri"/>
                <w:bCs/>
                <w:i/>
                <w:sz w:val="21"/>
                <w:szCs w:val="21"/>
                <w:lang w:val="lt-LT"/>
              </w:rPr>
              <w:t xml:space="preserve"> </w:t>
            </w:r>
          </w:p>
          <w:p w14:paraId="430AF3F3" w14:textId="363A5001" w:rsidR="00A44002" w:rsidRPr="00BE5538" w:rsidRDefault="00A44002" w:rsidP="00A44002">
            <w:pPr>
              <w:shd w:val="clear" w:color="auto" w:fill="FFFFFF"/>
              <w:spacing w:after="0" w:line="240" w:lineRule="auto"/>
              <w:jc w:val="both"/>
              <w:rPr>
                <w:rFonts w:cs="Calibri"/>
                <w:bCs/>
                <w:i/>
                <w:sz w:val="21"/>
                <w:szCs w:val="21"/>
                <w:lang w:val="lt-LT"/>
              </w:rPr>
            </w:pPr>
            <w:r w:rsidRPr="00BE5538">
              <w:rPr>
                <w:rFonts w:cs="Calibri"/>
                <w:bCs/>
                <w:i/>
                <w:sz w:val="21"/>
                <w:szCs w:val="21"/>
                <w:lang w:val="lt-LT"/>
              </w:rPr>
              <w:t>1)</w:t>
            </w:r>
            <w:r w:rsidR="009D6823">
              <w:rPr>
                <w:rFonts w:cs="Calibri"/>
                <w:bCs/>
                <w:i/>
                <w:sz w:val="21"/>
                <w:szCs w:val="21"/>
                <w:lang w:val="lt-LT"/>
              </w:rPr>
              <w:t xml:space="preserve"> </w:t>
            </w:r>
            <w:r w:rsidRPr="00BE5538">
              <w:rPr>
                <w:rFonts w:cs="Calibri"/>
                <w:bCs/>
                <w:i/>
                <w:sz w:val="21"/>
                <w:szCs w:val="21"/>
                <w:lang w:val="lt-LT"/>
              </w:rPr>
              <w:t>J</w:t>
            </w:r>
            <w:r w:rsidRPr="00BE5538">
              <w:rPr>
                <w:rFonts w:cs="Calibri"/>
                <w:i/>
                <w:noProof/>
                <w:sz w:val="21"/>
                <w:szCs w:val="21"/>
                <w:lang w:val="lt-LT"/>
              </w:rPr>
              <w:t>eigu tiekėjas yra fizinis arba juridinis asmuo, registruotas Lietuvos Respublikoje, iš jo nereikalaujama pateikti jokių a), b)</w:t>
            </w:r>
            <w:r w:rsidR="0021124A">
              <w:rPr>
                <w:rFonts w:cs="Calibri"/>
                <w:i/>
                <w:noProof/>
                <w:sz w:val="21"/>
                <w:szCs w:val="21"/>
                <w:lang w:val="lt-LT"/>
              </w:rPr>
              <w:t xml:space="preserve"> </w:t>
            </w:r>
            <w:r w:rsidRPr="00BE5538">
              <w:rPr>
                <w:rFonts w:cs="Calibri"/>
                <w:i/>
                <w:noProof/>
                <w:sz w:val="21"/>
                <w:szCs w:val="21"/>
                <w:lang w:val="lt-LT"/>
              </w:rPr>
              <w:t xml:space="preserve">punktų reikalavimus įrodančių dokumentų. Perkančioji organizacija pagal 1) punkte minėtame sąraše nurodytą specialisto kvalifikacijos </w:t>
            </w:r>
            <w:r w:rsidRPr="00245E9A">
              <w:rPr>
                <w:rFonts w:cs="Calibri"/>
                <w:i/>
                <w:noProof/>
                <w:sz w:val="21"/>
                <w:szCs w:val="21"/>
                <w:lang w:val="lt-LT"/>
              </w:rPr>
              <w:t xml:space="preserve">pažymėjimo numerį, neatlygintinai </w:t>
            </w:r>
            <w:r w:rsidR="00061A46" w:rsidRPr="00245E9A">
              <w:rPr>
                <w:i/>
                <w:lang w:val="lt-LT"/>
              </w:rPr>
              <w:t xml:space="preserve">institucijų </w:t>
            </w:r>
            <w:r w:rsidRPr="00245E9A">
              <w:rPr>
                <w:rFonts w:cs="Calibri"/>
                <w:i/>
                <w:noProof/>
                <w:sz w:val="21"/>
                <w:szCs w:val="21"/>
                <w:lang w:val="lt-LT"/>
              </w:rPr>
              <w:t>tinklalapiuose tikrina kvalifikaciją įrodančių dokumentų pateikimo dieną</w:t>
            </w:r>
            <w:r w:rsidRPr="00BE5538">
              <w:rPr>
                <w:rFonts w:cs="Calibri"/>
                <w:i/>
                <w:noProof/>
                <w:sz w:val="21"/>
                <w:szCs w:val="21"/>
                <w:lang w:val="lt-LT"/>
              </w:rPr>
              <w:t xml:space="preserve"> arba sprendimo dėl galimo laimėtojo priėmimo dieną, jei dokumentus tiekėjas pateikia kartu su pasiūlymu. </w:t>
            </w:r>
          </w:p>
          <w:p w14:paraId="71894881" w14:textId="3EAE75BC" w:rsidR="00245E9A" w:rsidRPr="00245E9A" w:rsidRDefault="00A44002" w:rsidP="00245E9A">
            <w:pPr>
              <w:spacing w:after="0" w:line="240" w:lineRule="auto"/>
              <w:ind w:firstLine="34"/>
              <w:jc w:val="both"/>
              <w:rPr>
                <w:rFonts w:cs="Calibri"/>
                <w:i/>
                <w:sz w:val="21"/>
                <w:szCs w:val="21"/>
                <w:shd w:val="clear" w:color="auto" w:fill="FFFFFF"/>
                <w:lang w:val="lt-LT"/>
              </w:rPr>
            </w:pPr>
            <w:r w:rsidRPr="00BE5538">
              <w:rPr>
                <w:rFonts w:cs="Calibri"/>
                <w:i/>
                <w:sz w:val="21"/>
                <w:szCs w:val="21"/>
                <w:shd w:val="clear" w:color="auto" w:fill="FFFFFF"/>
                <w:lang w:val="lt-LT"/>
              </w:rPr>
              <w:t xml:space="preserve">2) </w:t>
            </w:r>
            <w:r w:rsidR="00245E9A" w:rsidRPr="00245E9A">
              <w:rPr>
                <w:rFonts w:cs="Calibri"/>
                <w:i/>
                <w:sz w:val="21"/>
                <w:szCs w:val="21"/>
                <w:shd w:val="clear" w:color="auto" w:fill="FFFFFF"/>
                <w:lang w:val="lt-LT"/>
              </w:rPr>
              <w:t xml:space="preserve">Specialistai pasiūlymo pateikimo termino pabaigos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kurį turi įgyti prieš </w:t>
            </w:r>
            <w:r w:rsidR="00245E9A">
              <w:rPr>
                <w:rFonts w:cs="Calibri"/>
                <w:i/>
                <w:sz w:val="21"/>
                <w:szCs w:val="21"/>
                <w:shd w:val="clear" w:color="auto" w:fill="FFFFFF"/>
                <w:lang w:val="lt-LT"/>
              </w:rPr>
              <w:t>sudarant</w:t>
            </w:r>
            <w:r w:rsidR="00245E9A" w:rsidRPr="00245E9A">
              <w:rPr>
                <w:rFonts w:cs="Calibri"/>
                <w:i/>
                <w:sz w:val="21"/>
                <w:szCs w:val="21"/>
                <w:shd w:val="clear" w:color="auto" w:fill="FFFFFF"/>
                <w:lang w:val="lt-LT"/>
              </w:rPr>
              <w:t xml:space="preserve"> sutartį išdavimo. </w:t>
            </w:r>
          </w:p>
          <w:p w14:paraId="163D9396" w14:textId="3AAF6550" w:rsidR="00A44002" w:rsidRPr="00BE5538" w:rsidRDefault="00245E9A" w:rsidP="00245E9A">
            <w:pPr>
              <w:spacing w:after="0" w:line="240" w:lineRule="auto"/>
              <w:ind w:firstLine="34"/>
              <w:jc w:val="both"/>
              <w:rPr>
                <w:rFonts w:eastAsia="Batang" w:cs="Calibri"/>
                <w:i/>
                <w:sz w:val="21"/>
                <w:szCs w:val="21"/>
                <w:lang w:val="lt-LT"/>
              </w:rPr>
            </w:pPr>
            <w:r w:rsidRPr="00245E9A">
              <w:rPr>
                <w:rFonts w:cs="Calibri"/>
                <w:i/>
                <w:sz w:val="21"/>
                <w:szCs w:val="21"/>
                <w:shd w:val="clear" w:color="auto" w:fill="FFFFFF"/>
                <w:lang w:val="lt-LT"/>
              </w:rPr>
              <w:t>Specialistai, registruoti trečiojoje šalyje, atestuojami LR statybos techninio reglamento STR 1.02.01:2017 „Statybos dalyvių atestavimo ir teisės pripažinimo tvarkos aprašas“ nustatyta tvarka.</w:t>
            </w:r>
            <w:r w:rsidR="00A44002" w:rsidRPr="00BE5538">
              <w:rPr>
                <w:rFonts w:cs="Calibri"/>
                <w:i/>
                <w:sz w:val="21"/>
                <w:szCs w:val="21"/>
                <w:shd w:val="clear" w:color="auto" w:fill="FFFFFF"/>
                <w:lang w:val="lt-LT"/>
              </w:rPr>
              <w:t>.</w:t>
            </w:r>
          </w:p>
          <w:p w14:paraId="5353A0F5" w14:textId="77777777" w:rsidR="00A44002" w:rsidRPr="00BE5538" w:rsidRDefault="00A44002" w:rsidP="00A44002">
            <w:pPr>
              <w:shd w:val="clear" w:color="auto" w:fill="FFFFFF"/>
              <w:spacing w:after="0" w:line="240" w:lineRule="auto"/>
              <w:jc w:val="both"/>
              <w:rPr>
                <w:rFonts w:cs="Calibri"/>
                <w:i/>
                <w:sz w:val="21"/>
                <w:szCs w:val="21"/>
                <w:shd w:val="clear" w:color="auto" w:fill="FFFFFF"/>
                <w:lang w:val="lt-LT"/>
              </w:rPr>
            </w:pPr>
            <w:r w:rsidRPr="00BE5538">
              <w:rPr>
                <w:rFonts w:cs="Calibri"/>
                <w:i/>
                <w:sz w:val="21"/>
                <w:szCs w:val="21"/>
                <w:shd w:val="clear" w:color="auto" w:fill="FFFFFF"/>
                <w:lang w:val="lt-LT"/>
              </w:rPr>
              <w:t>3) Perkančioji organizacija pasilieka teisę prašyti tiekėjo pateikti pažymų ar kitų su pasiūlymu teikiamų dokumentų originalus.</w:t>
            </w:r>
          </w:p>
        </w:tc>
        <w:tc>
          <w:tcPr>
            <w:tcW w:w="2536" w:type="dxa"/>
          </w:tcPr>
          <w:p w14:paraId="4A52AB13" w14:textId="77777777" w:rsidR="00A44002" w:rsidRPr="00BE5538" w:rsidRDefault="00A44002" w:rsidP="00A44002">
            <w:pPr>
              <w:spacing w:line="240" w:lineRule="auto"/>
              <w:ind w:firstLine="28"/>
              <w:jc w:val="both"/>
              <w:rPr>
                <w:rFonts w:cs="Calibri"/>
                <w:iCs/>
                <w:sz w:val="21"/>
                <w:szCs w:val="21"/>
                <w:lang w:val="lt-LT"/>
              </w:rPr>
            </w:pPr>
            <w:r w:rsidRPr="00BE5538">
              <w:rPr>
                <w:rFonts w:cs="Calibri"/>
                <w:sz w:val="21"/>
                <w:szCs w:val="21"/>
                <w:lang w:val="lt-LT" w:eastAsia="x-none"/>
              </w:rPr>
              <w:lastRenderedPageBreak/>
              <w:t xml:space="preserve">1. Reikalavimai ūkio subjektų grupės nariams: </w:t>
            </w:r>
            <w:r w:rsidRPr="00BE5538">
              <w:rPr>
                <w:rFonts w:cs="Calibri"/>
                <w:iCs/>
                <w:sz w:val="21"/>
                <w:szCs w:val="21"/>
                <w:lang w:val="lt-LT"/>
              </w:rPr>
              <w:t>jeigu pasiūlymą teikia ūkio subjektų grupė – reikalavimą turi atitikti ūkio subjektų grupės nario (-</w:t>
            </w:r>
            <w:proofErr w:type="spellStart"/>
            <w:r w:rsidRPr="00BE5538">
              <w:rPr>
                <w:rFonts w:cs="Calibri"/>
                <w:iCs/>
                <w:sz w:val="21"/>
                <w:szCs w:val="21"/>
                <w:lang w:val="lt-LT"/>
              </w:rPr>
              <w:t>ių</w:t>
            </w:r>
            <w:proofErr w:type="spellEnd"/>
            <w:r w:rsidRPr="00BE5538">
              <w:rPr>
                <w:rFonts w:cs="Calibri"/>
                <w:iCs/>
                <w:sz w:val="21"/>
                <w:szCs w:val="21"/>
                <w:lang w:val="lt-LT"/>
              </w:rPr>
              <w:t>) specialistai, atsižvelgiant į jų prisiimamus įsipareigojimus pirkimo sutarčiai vykdyti;</w:t>
            </w:r>
          </w:p>
          <w:p w14:paraId="6079CA19" w14:textId="77777777" w:rsidR="00A44002" w:rsidRPr="00BE5538" w:rsidRDefault="00A44002" w:rsidP="00A44002">
            <w:pPr>
              <w:spacing w:line="240" w:lineRule="auto"/>
              <w:jc w:val="both"/>
              <w:rPr>
                <w:rFonts w:cs="Calibri"/>
                <w:sz w:val="21"/>
                <w:szCs w:val="21"/>
                <w:lang w:val="lt-LT"/>
              </w:rPr>
            </w:pPr>
            <w:r w:rsidRPr="00BE5538">
              <w:rPr>
                <w:rFonts w:cs="Calibri"/>
                <w:sz w:val="21"/>
                <w:szCs w:val="21"/>
                <w:lang w:val="lt-LT" w:eastAsia="x-none"/>
              </w:rPr>
              <w:t>2. Reikalavimai kitiems ūkio subjektams, kurių pajėgumais ketina remtis tiekėjas:</w:t>
            </w:r>
            <w:r w:rsidRPr="00BE5538">
              <w:rPr>
                <w:rFonts w:cs="Calibri"/>
                <w:b/>
                <w:sz w:val="21"/>
                <w:szCs w:val="21"/>
                <w:lang w:val="lt-LT" w:eastAsia="x-none"/>
              </w:rPr>
              <w:t xml:space="preserve"> </w:t>
            </w:r>
            <w:r w:rsidRPr="00BE5538">
              <w:rPr>
                <w:rFonts w:cs="Calibri"/>
                <w:sz w:val="21"/>
                <w:szCs w:val="21"/>
                <w:lang w:val="lt-LT"/>
              </w:rPr>
              <w:t xml:space="preserve">tiekėjas gali remtis kitų ūkio subjektų pajėgumais tik tuo atveju, jeigu tie subjektai (jų darbuotojai) patys vykdys tą pirkimo sutarties dalį, </w:t>
            </w:r>
            <w:r w:rsidRPr="00BE5538">
              <w:rPr>
                <w:rFonts w:cs="Calibri"/>
                <w:sz w:val="21"/>
                <w:szCs w:val="21"/>
                <w:lang w:val="lt-LT"/>
              </w:rPr>
              <w:lastRenderedPageBreak/>
              <w:t>kuriai reikia jų turimų pajėgumų;</w:t>
            </w:r>
          </w:p>
          <w:p w14:paraId="3B4B04E3" w14:textId="77777777" w:rsidR="00A44002" w:rsidRPr="00BE5538" w:rsidRDefault="00A44002" w:rsidP="00A44002">
            <w:pPr>
              <w:spacing w:line="240" w:lineRule="auto"/>
              <w:jc w:val="both"/>
              <w:rPr>
                <w:rFonts w:cs="Calibri"/>
                <w:sz w:val="21"/>
                <w:szCs w:val="21"/>
                <w:lang w:val="lt-LT"/>
              </w:rPr>
            </w:pPr>
            <w:r w:rsidRPr="00BE5538">
              <w:rPr>
                <w:rFonts w:cs="Calibri"/>
                <w:sz w:val="21"/>
                <w:szCs w:val="21"/>
                <w:lang w:val="lt-LT"/>
              </w:rPr>
              <w:t>3. S</w:t>
            </w:r>
            <w:r w:rsidRPr="00BE5538">
              <w:rPr>
                <w:rFonts w:cs="Calibri"/>
                <w:iCs/>
                <w:sz w:val="21"/>
                <w:szCs w:val="21"/>
                <w:lang w:val="lt-LT"/>
              </w:rPr>
              <w:t>ubtiekėjai – jei tiekėjas (jo pasitelkiami specialistai) pats atitinka nustatytą reikalavimą, tačiau ketina pasitelkti subtiekėjus (jo specialistus), subtiekėjų specialistai privalo atitikti nustatytus</w:t>
            </w:r>
            <w:r w:rsidRPr="00BE5538">
              <w:rPr>
                <w:rFonts w:cs="Calibri"/>
                <w:b/>
                <w:bCs/>
                <w:iCs/>
                <w:sz w:val="21"/>
                <w:szCs w:val="21"/>
                <w:lang w:val="lt-LT"/>
              </w:rPr>
              <w:t xml:space="preserve"> </w:t>
            </w:r>
            <w:r w:rsidRPr="00BE5538">
              <w:rPr>
                <w:rFonts w:cs="Calibri"/>
                <w:iCs/>
                <w:sz w:val="21"/>
                <w:szCs w:val="21"/>
                <w:lang w:val="lt-LT"/>
              </w:rPr>
              <w:t xml:space="preserve">reikalavimus, </w:t>
            </w:r>
            <w:r w:rsidRPr="00BE5538">
              <w:rPr>
                <w:rFonts w:cs="Calibri"/>
                <w:sz w:val="21"/>
                <w:szCs w:val="21"/>
                <w:lang w:val="lt-LT"/>
              </w:rPr>
              <w:t>jeigu subtiekėjai (jų darbuotojai) patys vykdys tą pirkimo sutarties dalį, kuriai reikia nustatytos kvalifikacijos</w:t>
            </w:r>
            <w:r w:rsidRPr="00BE5538">
              <w:rPr>
                <w:rFonts w:cs="Calibri"/>
                <w:iCs/>
                <w:sz w:val="21"/>
                <w:szCs w:val="21"/>
                <w:lang w:val="lt-LT"/>
              </w:rPr>
              <w:t>.</w:t>
            </w:r>
          </w:p>
        </w:tc>
      </w:tr>
    </w:tbl>
    <w:p w14:paraId="0DB8D79C" w14:textId="50ABAB8A" w:rsidR="0020417D" w:rsidRPr="00F81DA8" w:rsidRDefault="0020417D" w:rsidP="002D71B6">
      <w:pPr>
        <w:spacing w:before="60" w:after="60" w:line="256" w:lineRule="auto"/>
        <w:rPr>
          <w:rFonts w:eastAsiaTheme="minorHAnsi" w:cstheme="minorHAnsi"/>
          <w:b/>
          <w:bCs/>
          <w:lang w:val="lt-LT"/>
        </w:rPr>
        <w:sectPr w:rsidR="0020417D" w:rsidRPr="00F81DA8" w:rsidSect="00B70418">
          <w:footerReference w:type="first" r:id="rId12"/>
          <w:pgSz w:w="12240" w:h="15840"/>
          <w:pgMar w:top="1134" w:right="567" w:bottom="1134" w:left="1701" w:header="720" w:footer="720" w:gutter="0"/>
          <w:pgNumType w:start="13"/>
          <w:cols w:space="720"/>
          <w:titlePg/>
          <w:docGrid w:linePitch="360"/>
        </w:sectPr>
      </w:pPr>
    </w:p>
    <w:p w14:paraId="2AE912CA" w14:textId="60E66F18" w:rsidR="002F396F" w:rsidRPr="00F81DA8" w:rsidRDefault="23669F6D" w:rsidP="2E3255FC">
      <w:pPr>
        <w:tabs>
          <w:tab w:val="left" w:pos="720"/>
        </w:tabs>
        <w:spacing w:after="0" w:line="240" w:lineRule="auto"/>
        <w:ind w:firstLine="567"/>
        <w:jc w:val="center"/>
        <w:rPr>
          <w:b/>
          <w:bCs/>
          <w:lang w:val="lt-LT"/>
        </w:rPr>
      </w:pPr>
      <w:r w:rsidRPr="00F81DA8">
        <w:rPr>
          <w:b/>
          <w:bCs/>
          <w:lang w:val="lt-LT"/>
        </w:rPr>
        <w:lastRenderedPageBreak/>
        <w:t xml:space="preserve">Tiekėjams keliami reikalavimai dėl kokybės vadybos sistemos ir </w:t>
      </w:r>
      <w:r w:rsidR="50CC865C" w:rsidRPr="00F81DA8">
        <w:rPr>
          <w:b/>
          <w:bCs/>
          <w:lang w:val="lt-LT"/>
        </w:rPr>
        <w:t xml:space="preserve">(ar) </w:t>
      </w:r>
      <w:r w:rsidRPr="00F81DA8">
        <w:rPr>
          <w:b/>
          <w:bCs/>
          <w:lang w:val="lt-LT"/>
        </w:rPr>
        <w:t>aplinkos apsaugos vadybos sistemos standartų</w:t>
      </w:r>
      <w:r w:rsidR="13C3E59B" w:rsidRPr="00F81DA8">
        <w:rPr>
          <w:b/>
          <w:bCs/>
          <w:lang w:val="lt-LT"/>
        </w:rPr>
        <w:t xml:space="preserve"> reikalavimai</w:t>
      </w:r>
    </w:p>
    <w:p w14:paraId="07691038" w14:textId="77777777" w:rsidR="002D71B6" w:rsidRPr="00F81DA8" w:rsidRDefault="002D71B6" w:rsidP="005B19E4">
      <w:pPr>
        <w:tabs>
          <w:tab w:val="left" w:pos="720"/>
        </w:tabs>
        <w:spacing w:after="0" w:line="240" w:lineRule="auto"/>
        <w:ind w:firstLine="567"/>
        <w:jc w:val="both"/>
        <w:rPr>
          <w:rFonts w:cstheme="minorHAnsi"/>
          <w:i/>
          <w:iCs/>
          <w:color w:val="7030A0"/>
          <w:lang w:val="lt-LT"/>
        </w:rPr>
      </w:pPr>
    </w:p>
    <w:p w14:paraId="14753958" w14:textId="7C179328" w:rsidR="008F38C8" w:rsidRPr="00BE5538" w:rsidRDefault="00E55E1A" w:rsidP="006638AF">
      <w:pPr>
        <w:pStyle w:val="Sraopastraipa"/>
        <w:spacing w:after="0" w:line="240" w:lineRule="auto"/>
        <w:ind w:left="0" w:firstLine="567"/>
        <w:jc w:val="both"/>
        <w:rPr>
          <w:rFonts w:eastAsia="Calibri" w:cstheme="minorHAnsi"/>
          <w:lang w:eastAsia="en-US"/>
        </w:rPr>
      </w:pPr>
      <w:r w:rsidRPr="00BE5538">
        <w:rPr>
          <w:rFonts w:eastAsia="Calibri" w:cstheme="minorHAnsi"/>
          <w:lang w:eastAsia="en-US"/>
        </w:rPr>
        <w:t>T</w:t>
      </w:r>
      <w:r w:rsidR="002F396F" w:rsidRPr="00BE5538">
        <w:rPr>
          <w:rFonts w:eastAsia="Calibri" w:cstheme="minorHAnsi"/>
          <w:lang w:eastAsia="en-US"/>
        </w:rPr>
        <w:t>iekėjai turi atitikti š</w:t>
      </w:r>
      <w:r w:rsidR="005B19E4" w:rsidRPr="00BE5538">
        <w:rPr>
          <w:rFonts w:eastAsia="Calibri" w:cstheme="minorHAnsi"/>
          <w:lang w:eastAsia="en-US"/>
        </w:rPr>
        <w:t>iame priede nustatytus</w:t>
      </w:r>
      <w:r w:rsidR="002F396F" w:rsidRPr="00BE5538">
        <w:rPr>
          <w:rFonts w:eastAsia="Calibri" w:cstheme="minorHAnsi"/>
          <w:lang w:eastAsia="en-US"/>
        </w:rPr>
        <w:t xml:space="preserve"> reikalavimus</w:t>
      </w:r>
      <w:r w:rsidR="002F396F" w:rsidRPr="00BE5538">
        <w:rPr>
          <w:rFonts w:eastAsiaTheme="minorHAnsi" w:cstheme="minorHAnsi"/>
          <w:lang w:eastAsia="en-US"/>
        </w:rPr>
        <w:t xml:space="preserve"> </w:t>
      </w:r>
      <w:r w:rsidR="008F38C8" w:rsidRPr="00BE5538">
        <w:rPr>
          <w:rFonts w:eastAsiaTheme="minorHAnsi" w:cstheme="minorHAnsi"/>
          <w:lang w:eastAsia="en-US"/>
        </w:rPr>
        <w:t xml:space="preserve">dėl </w:t>
      </w:r>
      <w:r w:rsidR="008F38C8" w:rsidRPr="00BE5538">
        <w:rPr>
          <w:rFonts w:eastAsia="Calibri" w:cstheme="minorHAnsi"/>
          <w:iCs/>
          <w:lang w:eastAsia="en-US"/>
        </w:rPr>
        <w:t>aplinkos apsaugos vadybos sistemos standartų</w:t>
      </w:r>
      <w:r w:rsidR="008F38C8" w:rsidRPr="00BE5538">
        <w:rPr>
          <w:rFonts w:eastAsiaTheme="minorHAnsi" w:cstheme="minorHAnsi"/>
          <w:lang w:eastAsia="en-US"/>
        </w:rPr>
        <w:t xml:space="preserve"> laikymosi.</w:t>
      </w:r>
    </w:p>
    <w:p w14:paraId="219BDA0C" w14:textId="77777777" w:rsidR="00C416CE" w:rsidRPr="00BE5538" w:rsidRDefault="00384F5A" w:rsidP="00384F5A">
      <w:pPr>
        <w:spacing w:after="0" w:line="240" w:lineRule="auto"/>
        <w:jc w:val="center"/>
        <w:rPr>
          <w:rFonts w:eastAsiaTheme="minorHAnsi" w:cstheme="minorHAnsi"/>
          <w:sz w:val="21"/>
          <w:szCs w:val="21"/>
          <w:lang w:val="lt-LT"/>
        </w:rPr>
      </w:pPr>
      <w:r w:rsidRPr="00BE5538">
        <w:rPr>
          <w:rFonts w:eastAsiaTheme="minorHAnsi" w:cstheme="minorHAnsi"/>
          <w:sz w:val="21"/>
          <w:szCs w:val="21"/>
          <w:lang w:val="lt-LT"/>
        </w:rPr>
        <w:t>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2"/>
        <w:gridCol w:w="3504"/>
        <w:gridCol w:w="2658"/>
      </w:tblGrid>
      <w:tr w:rsidR="00C416CE" w:rsidRPr="00BE5538" w14:paraId="31363DEC" w14:textId="77777777" w:rsidTr="00F6695E">
        <w:tc>
          <w:tcPr>
            <w:tcW w:w="9854" w:type="dxa"/>
            <w:gridSpan w:val="3"/>
          </w:tcPr>
          <w:p w14:paraId="7308BC8C" w14:textId="29F31842" w:rsidR="00C416CE" w:rsidRPr="00BE5538" w:rsidRDefault="00C416CE" w:rsidP="00F6695E">
            <w:pPr>
              <w:spacing w:line="240" w:lineRule="auto"/>
              <w:ind w:firstLine="28"/>
              <w:jc w:val="center"/>
              <w:rPr>
                <w:rFonts w:cs="Calibri"/>
                <w:sz w:val="21"/>
                <w:szCs w:val="21"/>
                <w:lang w:val="lt-LT" w:eastAsia="x-none"/>
              </w:rPr>
            </w:pPr>
            <w:r w:rsidRPr="00BE5538">
              <w:rPr>
                <w:rFonts w:cs="Calibri"/>
                <w:b/>
                <w:bCs/>
                <w:color w:val="000000"/>
                <w:sz w:val="21"/>
                <w:szCs w:val="21"/>
                <w:lang w:val="lt-LT"/>
              </w:rPr>
              <w:t>Aplinkos apsaugos vadybos priemonės</w:t>
            </w:r>
          </w:p>
        </w:tc>
      </w:tr>
      <w:tr w:rsidR="00C416CE" w:rsidRPr="008001B8" w14:paraId="5B1DFB6F" w14:textId="77777777" w:rsidTr="00F6695E">
        <w:tc>
          <w:tcPr>
            <w:tcW w:w="3692" w:type="dxa"/>
          </w:tcPr>
          <w:p w14:paraId="08F25257" w14:textId="1056882E" w:rsidR="00C416CE" w:rsidRPr="00BE5538" w:rsidRDefault="00C416CE" w:rsidP="00F6695E">
            <w:pPr>
              <w:spacing w:line="240" w:lineRule="auto"/>
              <w:jc w:val="both"/>
              <w:rPr>
                <w:rFonts w:eastAsia="Times New Roman" w:cs="Calibri"/>
                <w:color w:val="000000"/>
                <w:sz w:val="21"/>
                <w:szCs w:val="21"/>
                <w:lang w:val="lt-LT"/>
              </w:rPr>
            </w:pPr>
            <w:r w:rsidRPr="00BE5538">
              <w:rPr>
                <w:rFonts w:eastAsia="Times New Roman" w:cs="Calibri"/>
                <w:color w:val="000000"/>
                <w:sz w:val="21"/>
                <w:szCs w:val="21"/>
                <w:lang w:val="lt-LT"/>
              </w:rPr>
              <w:t>Vadovaujantis LR aplinkos ministro 2011 m. birželio 28 d. įsakymu Nr. D1-508 „Dėl aplinkos apsaugos kriterijų taikymo, vykdant žaliuosius pirkimus, tvarkos aprašo patvirtinimo“ (aktuali redakcija) 2 priedo 12 skyriumi nustatomi šie reikalavimai:</w:t>
            </w:r>
          </w:p>
          <w:p w14:paraId="534D91A5" w14:textId="77777777" w:rsidR="00C416CE" w:rsidRPr="00BE5538" w:rsidRDefault="00C416CE" w:rsidP="00F6695E">
            <w:pPr>
              <w:spacing w:line="240" w:lineRule="auto"/>
              <w:jc w:val="both"/>
              <w:rPr>
                <w:rFonts w:eastAsia="Times New Roman" w:cs="Calibri"/>
                <w:color w:val="000000"/>
                <w:sz w:val="21"/>
                <w:szCs w:val="21"/>
                <w:lang w:val="lt-LT"/>
              </w:rPr>
            </w:pPr>
            <w:r w:rsidRPr="00BE5538">
              <w:rPr>
                <w:rFonts w:eastAsia="Times New Roman" w:cs="Calibri"/>
                <w:color w:val="000000"/>
                <w:sz w:val="21"/>
                <w:szCs w:val="21"/>
                <w:lang w:val="lt-LT"/>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p w14:paraId="61D95010" w14:textId="77777777" w:rsidR="00C416CE" w:rsidRPr="00BE5538" w:rsidRDefault="00C416CE" w:rsidP="00F6695E">
            <w:pPr>
              <w:spacing w:after="0" w:line="240" w:lineRule="auto"/>
              <w:ind w:firstLine="851"/>
              <w:jc w:val="both"/>
              <w:rPr>
                <w:rFonts w:cs="Calibri"/>
                <w:sz w:val="21"/>
                <w:szCs w:val="21"/>
                <w:shd w:val="clear" w:color="auto" w:fill="FFFFFF"/>
                <w:lang w:val="lt-LT"/>
              </w:rPr>
            </w:pPr>
          </w:p>
        </w:tc>
        <w:tc>
          <w:tcPr>
            <w:tcW w:w="3504" w:type="dxa"/>
          </w:tcPr>
          <w:p w14:paraId="68E16FF2" w14:textId="77777777" w:rsidR="00C416CE" w:rsidRPr="00BE5538" w:rsidRDefault="00C416CE" w:rsidP="00F6695E">
            <w:pPr>
              <w:widowControl w:val="0"/>
              <w:tabs>
                <w:tab w:val="left" w:pos="611"/>
              </w:tabs>
              <w:autoSpaceDE w:val="0"/>
              <w:adjustRightInd w:val="0"/>
              <w:spacing w:line="240" w:lineRule="auto"/>
              <w:jc w:val="both"/>
              <w:rPr>
                <w:rFonts w:cs="Calibri"/>
                <w:sz w:val="21"/>
                <w:szCs w:val="21"/>
                <w:lang w:val="lt-LT"/>
              </w:rPr>
            </w:pPr>
            <w:r w:rsidRPr="00BE5538">
              <w:rPr>
                <w:rFonts w:cs="Calibri"/>
                <w:sz w:val="21"/>
                <w:szCs w:val="21"/>
                <w:lang w:val="lt-LT"/>
              </w:rPr>
              <w:t>Su pasiūlymu teikiama EBVPD. Perkančiajai organizacijai  išrinkus galimą laimėtoją, tik jo yra prašomi dokumentai</w:t>
            </w:r>
            <w:r w:rsidRPr="00BE5538">
              <w:rPr>
                <w:rFonts w:cs="Calibri"/>
                <w:sz w:val="21"/>
                <w:szCs w:val="21"/>
                <w:vertAlign w:val="superscript"/>
                <w:lang w:val="lt-LT"/>
              </w:rPr>
              <w:t>**</w:t>
            </w:r>
            <w:r w:rsidRPr="00BE5538">
              <w:rPr>
                <w:rFonts w:cs="Calibri"/>
                <w:sz w:val="21"/>
                <w:szCs w:val="21"/>
                <w:lang w:val="lt-LT"/>
              </w:rPr>
              <w:t>, patvirtinantys atitikimą reikalavimams.</w:t>
            </w:r>
          </w:p>
          <w:p w14:paraId="2B90739A" w14:textId="77777777" w:rsidR="00C416CE" w:rsidRPr="00BE5538" w:rsidRDefault="00C416CE" w:rsidP="00F6695E">
            <w:pPr>
              <w:spacing w:after="0" w:line="240" w:lineRule="auto"/>
              <w:ind w:firstLine="18"/>
              <w:jc w:val="both"/>
              <w:rPr>
                <w:rFonts w:eastAsia="Times New Roman" w:cs="Calibri"/>
                <w:color w:val="000000"/>
                <w:sz w:val="21"/>
                <w:szCs w:val="21"/>
                <w:lang w:val="lt-LT"/>
              </w:rPr>
            </w:pPr>
            <w:r w:rsidRPr="00BE5538">
              <w:rPr>
                <w:rFonts w:eastAsia="Times New Roman" w:cs="Calibri"/>
                <w:color w:val="000000"/>
                <w:sz w:val="21"/>
                <w:szCs w:val="21"/>
                <w:lang w:val="lt-LT"/>
              </w:rPr>
              <w:t xml:space="preserve">Pateikiama: </w:t>
            </w:r>
          </w:p>
          <w:p w14:paraId="5FAFA8DE" w14:textId="24A57DB8" w:rsidR="00C416CE" w:rsidRPr="00BE5538" w:rsidRDefault="00C416CE" w:rsidP="00F6695E">
            <w:pPr>
              <w:spacing w:after="0" w:line="240" w:lineRule="auto"/>
              <w:ind w:firstLine="18"/>
              <w:jc w:val="both"/>
              <w:rPr>
                <w:rFonts w:eastAsia="Times New Roman" w:cs="Calibri"/>
                <w:color w:val="000000"/>
                <w:sz w:val="21"/>
                <w:szCs w:val="21"/>
                <w:lang w:val="lt-LT"/>
              </w:rPr>
            </w:pPr>
            <w:r w:rsidRPr="00BE5538">
              <w:rPr>
                <w:rFonts w:eastAsia="Times New Roman" w:cs="Calibri"/>
                <w:color w:val="000000"/>
                <w:sz w:val="21"/>
                <w:szCs w:val="21"/>
                <w:lang w:val="lt-LT"/>
              </w:rPr>
              <w:t xml:space="preserve">- nepriklausomos įstaigos išduotas sertifikatas. Pirkimo vykdytojas pripažįsta lygiaverčius sertifikatus, išduotus kitose valstybėse narėse įsteigtų nepriklausomų įstaigų. </w:t>
            </w:r>
            <w:r w:rsidR="00114AA3" w:rsidRPr="001C0806">
              <w:rPr>
                <w:rFonts w:eastAsia="Times New Roman" w:cs="Calibri"/>
                <w:color w:val="000000"/>
                <w:sz w:val="21"/>
                <w:szCs w:val="21"/>
                <w:lang w:val="lt-LT"/>
              </w:rPr>
              <w:t>Perkančioji organizacija</w:t>
            </w:r>
            <w:r w:rsidRPr="001C0806">
              <w:rPr>
                <w:rFonts w:eastAsia="Times New Roman" w:cs="Calibri"/>
                <w:color w:val="000000"/>
                <w:sz w:val="21"/>
                <w:szCs w:val="21"/>
                <w:lang w:val="lt-LT"/>
              </w:rPr>
              <w:t>, atlikdama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tc>
        <w:tc>
          <w:tcPr>
            <w:tcW w:w="2658" w:type="dxa"/>
          </w:tcPr>
          <w:p w14:paraId="70EE4940" w14:textId="77777777" w:rsidR="00C416CE" w:rsidRPr="00BE5538" w:rsidRDefault="00C416CE" w:rsidP="00F6695E">
            <w:pPr>
              <w:widowControl w:val="0"/>
              <w:tabs>
                <w:tab w:val="left" w:pos="611"/>
              </w:tabs>
              <w:autoSpaceDE w:val="0"/>
              <w:adjustRightInd w:val="0"/>
              <w:spacing w:line="254" w:lineRule="auto"/>
              <w:jc w:val="both"/>
              <w:rPr>
                <w:rFonts w:cs="Calibri"/>
                <w:iCs/>
                <w:sz w:val="21"/>
                <w:szCs w:val="21"/>
                <w:lang w:val="lt-LT"/>
              </w:rPr>
            </w:pPr>
            <w:r w:rsidRPr="00BE5538">
              <w:rPr>
                <w:rFonts w:cs="Calibri"/>
                <w:sz w:val="21"/>
                <w:szCs w:val="21"/>
                <w:lang w:val="lt-LT" w:eastAsia="x-none"/>
              </w:rPr>
              <w:t>Reikalavimai ūkio subjektų grupės nariams, jeigu jie teikia bendrą pasiūlymą:</w:t>
            </w:r>
            <w:r w:rsidRPr="00BE5538">
              <w:rPr>
                <w:rFonts w:cs="Calibri"/>
                <w:b/>
                <w:sz w:val="21"/>
                <w:szCs w:val="21"/>
                <w:lang w:val="lt-LT" w:eastAsia="x-none"/>
              </w:rPr>
              <w:t xml:space="preserve"> </w:t>
            </w:r>
            <w:r w:rsidRPr="00BE5538">
              <w:rPr>
                <w:rFonts w:cs="Calibri"/>
                <w:iCs/>
                <w:sz w:val="21"/>
                <w:szCs w:val="21"/>
                <w:lang w:val="lt-LT"/>
              </w:rPr>
              <w:t>turi atitikti ūkio subjektų grupės narys (-</w:t>
            </w:r>
            <w:proofErr w:type="spellStart"/>
            <w:r w:rsidRPr="00BE5538">
              <w:rPr>
                <w:rFonts w:cs="Calibri"/>
                <w:iCs/>
                <w:sz w:val="21"/>
                <w:szCs w:val="21"/>
                <w:lang w:val="lt-LT"/>
              </w:rPr>
              <w:t>iai</w:t>
            </w:r>
            <w:proofErr w:type="spellEnd"/>
            <w:r w:rsidRPr="00BE5538">
              <w:rPr>
                <w:rFonts w:cs="Calibri"/>
                <w:iCs/>
                <w:sz w:val="21"/>
                <w:szCs w:val="21"/>
                <w:lang w:val="lt-LT"/>
              </w:rPr>
              <w:t>), pagal jų prisiimamus įsipareigojimus pirkimo sutarčiai vykdyti.</w:t>
            </w:r>
          </w:p>
          <w:p w14:paraId="007D1F14" w14:textId="77777777" w:rsidR="00C416CE" w:rsidRPr="00BE5538" w:rsidRDefault="00C416CE" w:rsidP="00F6695E">
            <w:pPr>
              <w:spacing w:line="240" w:lineRule="auto"/>
              <w:ind w:firstLine="28"/>
              <w:jc w:val="both"/>
              <w:rPr>
                <w:rFonts w:cs="Calibri"/>
                <w:sz w:val="21"/>
                <w:szCs w:val="21"/>
                <w:lang w:val="lt-LT" w:eastAsia="x-none"/>
              </w:rPr>
            </w:pPr>
          </w:p>
        </w:tc>
      </w:tr>
    </w:tbl>
    <w:p w14:paraId="054BBDB1" w14:textId="61054102" w:rsidR="002F396F" w:rsidRPr="00BE5538" w:rsidRDefault="00384F5A" w:rsidP="00384F5A">
      <w:pPr>
        <w:spacing w:after="0" w:line="240" w:lineRule="auto"/>
        <w:jc w:val="center"/>
        <w:rPr>
          <w:rFonts w:cstheme="minorHAnsi"/>
          <w:b/>
          <w:bCs/>
          <w:smallCaps/>
          <w:sz w:val="21"/>
          <w:szCs w:val="21"/>
          <w:lang w:val="lt-LT"/>
        </w:rPr>
      </w:pPr>
      <w:r w:rsidRPr="00BE5538">
        <w:rPr>
          <w:rFonts w:eastAsiaTheme="minorHAnsi" w:cstheme="minorHAnsi"/>
          <w:sz w:val="21"/>
          <w:szCs w:val="21"/>
          <w:lang w:val="lt-LT"/>
        </w:rPr>
        <w:t>________</w:t>
      </w:r>
    </w:p>
    <w:p w14:paraId="6821DAB9" w14:textId="3EED3D03" w:rsidR="00A4599F" w:rsidRPr="00BE5538" w:rsidRDefault="00A4599F" w:rsidP="00DE290C">
      <w:pPr>
        <w:rPr>
          <w:rFonts w:cstheme="minorHAnsi"/>
          <w:b/>
          <w:bCs/>
          <w:smallCaps/>
          <w:sz w:val="21"/>
          <w:szCs w:val="21"/>
          <w:lang w:val="lt-LT"/>
        </w:rPr>
      </w:pPr>
      <w:r w:rsidRPr="00BE5538">
        <w:rPr>
          <w:rFonts w:cstheme="minorHAnsi"/>
          <w:b/>
          <w:bCs/>
          <w:smallCaps/>
          <w:sz w:val="21"/>
          <w:szCs w:val="21"/>
          <w:lang w:val="lt-LT"/>
        </w:rPr>
        <w:br w:type="page"/>
      </w:r>
    </w:p>
    <w:p w14:paraId="5D0FDE6E" w14:textId="192DF949" w:rsidR="008D704D" w:rsidRPr="00F81DA8" w:rsidRDefault="008D704D" w:rsidP="008D704D">
      <w:pPr>
        <w:pStyle w:val="Antrat2"/>
        <w:ind w:left="5103"/>
        <w:rPr>
          <w:rFonts w:asciiTheme="minorHAnsi" w:hAnsiTheme="minorHAnsi" w:cstheme="minorHAnsi"/>
          <w:color w:val="auto"/>
          <w:sz w:val="21"/>
          <w:szCs w:val="21"/>
        </w:rPr>
      </w:pPr>
      <w:bookmarkStart w:id="118" w:name="_Ref38291379"/>
      <w:bookmarkStart w:id="119" w:name="_Ref38291394"/>
      <w:bookmarkStart w:id="120" w:name="_Ref38898251"/>
      <w:bookmarkStart w:id="121" w:name="_Toc199836791"/>
      <w:r w:rsidRPr="00F81DA8">
        <w:rPr>
          <w:rFonts w:asciiTheme="minorHAnsi" w:eastAsia="Calibri" w:hAnsiTheme="minorHAnsi" w:cstheme="minorHAnsi"/>
          <w:color w:val="auto"/>
          <w:sz w:val="21"/>
          <w:szCs w:val="21"/>
        </w:rPr>
        <w:lastRenderedPageBreak/>
        <w:t xml:space="preserve">Pirkimo sąlygų </w:t>
      </w:r>
      <w:r w:rsidR="00F1334C" w:rsidRPr="00F81DA8">
        <w:rPr>
          <w:rFonts w:asciiTheme="minorHAnsi" w:eastAsia="Calibri" w:hAnsiTheme="minorHAnsi" w:cstheme="minorHAnsi"/>
          <w:color w:val="auto"/>
          <w:sz w:val="21"/>
          <w:szCs w:val="21"/>
        </w:rPr>
        <w:t>5</w:t>
      </w:r>
      <w:r w:rsidRPr="00F81DA8">
        <w:rPr>
          <w:rFonts w:asciiTheme="minorHAnsi" w:eastAsia="Calibri" w:hAnsiTheme="minorHAnsi" w:cstheme="minorHAnsi"/>
          <w:color w:val="auto"/>
          <w:sz w:val="21"/>
          <w:szCs w:val="21"/>
        </w:rPr>
        <w:t xml:space="preserve"> priedas „EBVPD“ </w:t>
      </w:r>
      <w:r w:rsidRPr="00F81DA8">
        <w:rPr>
          <w:rFonts w:asciiTheme="minorHAnsi" w:hAnsiTheme="minorHAnsi" w:cstheme="minorHAnsi"/>
          <w:color w:val="auto"/>
          <w:sz w:val="21"/>
          <w:szCs w:val="21"/>
        </w:rPr>
        <w:t>(XML formatu)</w:t>
      </w:r>
      <w:bookmarkEnd w:id="118"/>
      <w:bookmarkEnd w:id="119"/>
      <w:bookmarkEnd w:id="120"/>
      <w:bookmarkEnd w:id="121"/>
    </w:p>
    <w:p w14:paraId="1E33CF75" w14:textId="0E2F80D8" w:rsidR="002F396F" w:rsidRPr="00F81DA8" w:rsidRDefault="002F396F" w:rsidP="00DE290C">
      <w:pPr>
        <w:rPr>
          <w:rFonts w:cstheme="minorHAnsi"/>
          <w:b/>
          <w:bCs/>
          <w:smallCaps/>
          <w:lang w:val="lt-LT"/>
        </w:rPr>
      </w:pPr>
    </w:p>
    <w:p w14:paraId="4F6E9F95" w14:textId="40122A3B" w:rsidR="00B970B0" w:rsidRPr="00F81DA8" w:rsidRDefault="00B970B0" w:rsidP="00BE1858">
      <w:pPr>
        <w:pStyle w:val="Paantrat"/>
        <w:jc w:val="center"/>
        <w:rPr>
          <w:b/>
          <w:bCs/>
          <w:smallCaps/>
        </w:rPr>
      </w:pPr>
      <w:r w:rsidRPr="00F81DA8">
        <w:t>EUROPOS BENDRASIS VIEŠŲJŲ PIRKIMŲ DOKUMENTAS</w:t>
      </w:r>
    </w:p>
    <w:p w14:paraId="3584D74E" w14:textId="77777777" w:rsidR="002F396F" w:rsidRPr="00F81DA8" w:rsidRDefault="002F396F" w:rsidP="002F396F">
      <w:pPr>
        <w:jc w:val="both"/>
        <w:rPr>
          <w:rFonts w:cstheme="minorHAnsi"/>
          <w:lang w:val="lt-LT"/>
        </w:rPr>
      </w:pPr>
      <w:r w:rsidRPr="00F81DA8">
        <w:rPr>
          <w:rFonts w:cstheme="minorHAnsi"/>
          <w:lang w:val="lt-LT"/>
        </w:rPr>
        <w:t>„Europos bendrasis viešųjų pirkimų dokumentas (EBVPD)“ pateikiamas .</w:t>
      </w:r>
      <w:proofErr w:type="spellStart"/>
      <w:r w:rsidRPr="00F81DA8">
        <w:rPr>
          <w:rFonts w:cstheme="minorHAnsi"/>
          <w:lang w:val="lt-LT"/>
        </w:rPr>
        <w:t>xml</w:t>
      </w:r>
      <w:proofErr w:type="spellEnd"/>
      <w:r w:rsidRPr="00F81DA8">
        <w:rPr>
          <w:rFonts w:cstheme="minorHAnsi"/>
          <w:lang w:val="lt-LT"/>
        </w:rPr>
        <w:t xml:space="preserve"> formatu.</w:t>
      </w:r>
    </w:p>
    <w:p w14:paraId="5D197AB2" w14:textId="0EAE7A12" w:rsidR="002F396F" w:rsidRPr="00F81DA8" w:rsidRDefault="00B970B0" w:rsidP="00B970B0">
      <w:pPr>
        <w:jc w:val="center"/>
        <w:rPr>
          <w:rFonts w:cstheme="minorHAnsi"/>
          <w:smallCaps/>
          <w:lang w:val="lt-LT"/>
        </w:rPr>
      </w:pPr>
      <w:r w:rsidRPr="00F81DA8">
        <w:rPr>
          <w:rFonts w:cstheme="minorHAnsi"/>
          <w:smallCaps/>
          <w:lang w:val="lt-LT"/>
        </w:rPr>
        <w:t>__________</w:t>
      </w:r>
    </w:p>
    <w:p w14:paraId="403C297A" w14:textId="44AA8768" w:rsidR="00A4599F" w:rsidRPr="00F81DA8" w:rsidRDefault="00A4599F" w:rsidP="00DE290C">
      <w:pPr>
        <w:rPr>
          <w:rFonts w:cstheme="minorHAnsi"/>
          <w:b/>
          <w:bCs/>
          <w:smallCaps/>
          <w:lang w:val="lt-LT"/>
        </w:rPr>
      </w:pPr>
      <w:r w:rsidRPr="00F81DA8">
        <w:rPr>
          <w:rFonts w:cstheme="minorHAnsi"/>
          <w:b/>
          <w:bCs/>
          <w:smallCaps/>
          <w:lang w:val="lt-LT"/>
        </w:rPr>
        <w:br w:type="page"/>
      </w:r>
    </w:p>
    <w:p w14:paraId="44D514D3" w14:textId="762D0F29" w:rsidR="008D704D" w:rsidRPr="00F81DA8" w:rsidRDefault="008D704D" w:rsidP="008D704D">
      <w:pPr>
        <w:pStyle w:val="Antrat2"/>
        <w:ind w:left="5103"/>
        <w:rPr>
          <w:rFonts w:asciiTheme="minorHAnsi" w:eastAsia="Calibri" w:hAnsiTheme="minorHAnsi" w:cstheme="minorHAnsi"/>
          <w:color w:val="auto"/>
          <w:sz w:val="21"/>
          <w:szCs w:val="21"/>
        </w:rPr>
      </w:pPr>
      <w:bookmarkStart w:id="122" w:name="_Ref38540913"/>
      <w:bookmarkStart w:id="123" w:name="_Ref38898051"/>
      <w:bookmarkStart w:id="124" w:name="_Ref38901392"/>
      <w:bookmarkStart w:id="125" w:name="_Toc199836792"/>
      <w:r w:rsidRPr="00F81DA8">
        <w:rPr>
          <w:rFonts w:asciiTheme="minorHAnsi" w:eastAsia="Calibri" w:hAnsiTheme="minorHAnsi" w:cstheme="minorHAnsi"/>
          <w:color w:val="auto"/>
          <w:sz w:val="21"/>
          <w:szCs w:val="21"/>
        </w:rPr>
        <w:lastRenderedPageBreak/>
        <w:t xml:space="preserve">Pirkimo sąlygų </w:t>
      </w:r>
      <w:r w:rsidR="00F1334C" w:rsidRPr="00F81DA8">
        <w:rPr>
          <w:rFonts w:asciiTheme="minorHAnsi" w:eastAsia="Calibri" w:hAnsiTheme="minorHAnsi" w:cstheme="minorHAnsi"/>
          <w:color w:val="auto"/>
          <w:sz w:val="21"/>
          <w:szCs w:val="21"/>
        </w:rPr>
        <w:t>6</w:t>
      </w:r>
      <w:r w:rsidRPr="00F81DA8">
        <w:rPr>
          <w:rFonts w:asciiTheme="minorHAnsi" w:eastAsia="Calibri" w:hAnsiTheme="minorHAnsi" w:cstheme="minorHAnsi"/>
          <w:color w:val="auto"/>
          <w:sz w:val="21"/>
          <w:szCs w:val="21"/>
        </w:rPr>
        <w:t xml:space="preserve"> priedas „Pasiūlymo forma“</w:t>
      </w:r>
      <w:bookmarkEnd w:id="122"/>
      <w:bookmarkEnd w:id="123"/>
      <w:bookmarkEnd w:id="124"/>
      <w:bookmarkEnd w:id="125"/>
    </w:p>
    <w:p w14:paraId="2EDF208A" w14:textId="77777777" w:rsidR="00693D4F" w:rsidRPr="00F81DA8" w:rsidRDefault="00693D4F" w:rsidP="00DE290C">
      <w:pPr>
        <w:rPr>
          <w:rFonts w:cstheme="minorHAnsi"/>
          <w:color w:val="7030A0"/>
          <w:lang w:val="lt-LT"/>
        </w:rPr>
      </w:pPr>
    </w:p>
    <w:p w14:paraId="65943B1E" w14:textId="76050936" w:rsidR="00A675EA" w:rsidRDefault="00A675EA" w:rsidP="00A675EA">
      <w:pPr>
        <w:numPr>
          <w:ilvl w:val="1"/>
          <w:numId w:val="0"/>
        </w:numPr>
        <w:spacing w:after="0" w:line="240" w:lineRule="auto"/>
        <w:jc w:val="center"/>
        <w:rPr>
          <w:rFonts w:cs="Arial"/>
          <w:caps/>
          <w:color w:val="404040"/>
          <w:spacing w:val="20"/>
          <w:sz w:val="28"/>
          <w:szCs w:val="28"/>
          <w:lang w:val="lt-LT"/>
        </w:rPr>
      </w:pPr>
      <w:r w:rsidRPr="00F81DA8">
        <w:rPr>
          <w:rFonts w:cs="Arial"/>
          <w:caps/>
          <w:color w:val="404040"/>
          <w:spacing w:val="20"/>
          <w:sz w:val="28"/>
          <w:szCs w:val="28"/>
          <w:lang w:val="lt-LT"/>
        </w:rPr>
        <w:t>PASIŪLYM</w:t>
      </w:r>
      <w:r w:rsidR="005047EF">
        <w:rPr>
          <w:rFonts w:cs="Arial"/>
          <w:caps/>
          <w:color w:val="404040"/>
          <w:spacing w:val="20"/>
          <w:sz w:val="28"/>
          <w:szCs w:val="28"/>
          <w:lang w:val="lt-LT"/>
        </w:rPr>
        <w:t>as</w:t>
      </w:r>
    </w:p>
    <w:p w14:paraId="7121D695" w14:textId="2C0AEF2A" w:rsidR="00633BB3" w:rsidRPr="00F81DA8" w:rsidRDefault="00633BB3" w:rsidP="00A675EA">
      <w:pPr>
        <w:numPr>
          <w:ilvl w:val="1"/>
          <w:numId w:val="0"/>
        </w:numPr>
        <w:spacing w:after="0" w:line="240" w:lineRule="auto"/>
        <w:jc w:val="center"/>
        <w:rPr>
          <w:rFonts w:cs="Arial"/>
          <w:caps/>
          <w:color w:val="404040"/>
          <w:spacing w:val="20"/>
          <w:sz w:val="28"/>
          <w:szCs w:val="28"/>
          <w:lang w:val="lt-LT"/>
        </w:rPr>
      </w:pPr>
      <w:r>
        <w:rPr>
          <w:rFonts w:cs="Arial"/>
          <w:caps/>
          <w:color w:val="404040"/>
          <w:spacing w:val="20"/>
          <w:sz w:val="28"/>
          <w:szCs w:val="28"/>
          <w:lang w:val="lt-LT"/>
        </w:rPr>
        <w:t xml:space="preserve">DĖL </w:t>
      </w:r>
      <w:r w:rsidR="002B5946" w:rsidRPr="002B5946">
        <w:rPr>
          <w:rFonts w:cs="Arial"/>
          <w:caps/>
          <w:color w:val="404040"/>
          <w:spacing w:val="20"/>
          <w:sz w:val="28"/>
          <w:szCs w:val="28"/>
          <w:lang w:val="lt-LT"/>
        </w:rPr>
        <w:t xml:space="preserve">PERKROVIMO STOTIES, ATSKIRAI SURINKTOMS MAISTO IR VIRTUVĖS ATLIEKOMS, </w:t>
      </w:r>
      <w:r w:rsidR="008001B8">
        <w:rPr>
          <w:rFonts w:cs="Arial"/>
          <w:caps/>
          <w:color w:val="404040"/>
          <w:spacing w:val="20"/>
          <w:sz w:val="28"/>
          <w:szCs w:val="28"/>
          <w:lang w:val="lt-LT"/>
        </w:rPr>
        <w:t>RASEINIUOSE</w:t>
      </w:r>
      <w:r w:rsidR="00EC431B">
        <w:rPr>
          <w:rFonts w:cs="Arial"/>
          <w:caps/>
          <w:color w:val="404040"/>
          <w:spacing w:val="20"/>
          <w:sz w:val="28"/>
          <w:szCs w:val="28"/>
          <w:lang w:val="lt-LT"/>
        </w:rPr>
        <w:t xml:space="preserve"> </w:t>
      </w:r>
      <w:r w:rsidR="002B5946" w:rsidRPr="002B5946">
        <w:rPr>
          <w:rFonts w:cs="Arial"/>
          <w:caps/>
          <w:color w:val="404040"/>
          <w:spacing w:val="20"/>
          <w:sz w:val="28"/>
          <w:szCs w:val="28"/>
          <w:lang w:val="lt-LT"/>
        </w:rPr>
        <w:t>STATYBOS</w:t>
      </w:r>
      <w:r w:rsidR="002B5946">
        <w:rPr>
          <w:rFonts w:cs="Arial"/>
          <w:caps/>
          <w:color w:val="404040"/>
          <w:spacing w:val="20"/>
          <w:sz w:val="28"/>
          <w:szCs w:val="28"/>
          <w:lang w:val="lt-LT"/>
        </w:rPr>
        <w:t xml:space="preserve"> </w:t>
      </w:r>
      <w:r w:rsidRPr="00633BB3">
        <w:rPr>
          <w:rFonts w:cs="Arial"/>
          <w:caps/>
          <w:color w:val="404040"/>
          <w:spacing w:val="20"/>
          <w:sz w:val="28"/>
          <w:szCs w:val="28"/>
          <w:lang w:val="lt-LT"/>
        </w:rPr>
        <w:t xml:space="preserve">DARBŲ </w:t>
      </w:r>
      <w:r>
        <w:rPr>
          <w:rFonts w:cs="Arial"/>
          <w:caps/>
          <w:color w:val="404040"/>
          <w:spacing w:val="20"/>
          <w:sz w:val="28"/>
          <w:szCs w:val="28"/>
          <w:lang w:val="lt-LT"/>
        </w:rPr>
        <w:t>PIRKIMO</w:t>
      </w:r>
    </w:p>
    <w:p w14:paraId="7C41B02C" w14:textId="3A3F5939" w:rsidR="00A675EA" w:rsidRPr="00F81DA8" w:rsidRDefault="00A675EA" w:rsidP="00A675EA">
      <w:pPr>
        <w:spacing w:after="0" w:line="240" w:lineRule="auto"/>
        <w:jc w:val="center"/>
        <w:rPr>
          <w:rFonts w:cs="Calibri"/>
          <w:i/>
          <w:iCs/>
          <w:caps/>
          <w:color w:val="7030A0"/>
          <w:lang w:val="lt-LT"/>
        </w:rPr>
      </w:pPr>
    </w:p>
    <w:tbl>
      <w:tblPr>
        <w:tblW w:w="0" w:type="auto"/>
        <w:tblInd w:w="3681" w:type="dxa"/>
        <w:tblLook w:val="04A0" w:firstRow="1" w:lastRow="0" w:firstColumn="1" w:lastColumn="0" w:noHBand="0" w:noVBand="1"/>
      </w:tblPr>
      <w:tblGrid>
        <w:gridCol w:w="2835"/>
      </w:tblGrid>
      <w:tr w:rsidR="00A675EA" w:rsidRPr="008001B8" w14:paraId="3500F0BF" w14:textId="77777777" w:rsidTr="00A675EA">
        <w:tc>
          <w:tcPr>
            <w:tcW w:w="2835" w:type="dxa"/>
            <w:tcBorders>
              <w:bottom w:val="single" w:sz="4" w:space="0" w:color="auto"/>
            </w:tcBorders>
          </w:tcPr>
          <w:p w14:paraId="7F107261" w14:textId="77777777" w:rsidR="00A675EA" w:rsidRPr="00F81DA8" w:rsidRDefault="00A675EA" w:rsidP="00A675EA">
            <w:pPr>
              <w:spacing w:after="0" w:line="240" w:lineRule="auto"/>
              <w:jc w:val="center"/>
              <w:rPr>
                <w:rFonts w:ascii="Times New Roman" w:cs="Calibri"/>
                <w:i/>
                <w:iCs/>
                <w:color w:val="7030A0"/>
                <w:sz w:val="20"/>
                <w:szCs w:val="20"/>
                <w:lang w:val="lt-LT"/>
              </w:rPr>
            </w:pPr>
          </w:p>
        </w:tc>
      </w:tr>
      <w:tr w:rsidR="00A675EA" w:rsidRPr="00F81DA8" w14:paraId="7BB91966" w14:textId="77777777" w:rsidTr="00A675EA">
        <w:trPr>
          <w:trHeight w:val="116"/>
        </w:trPr>
        <w:tc>
          <w:tcPr>
            <w:tcW w:w="2835" w:type="dxa"/>
            <w:tcBorders>
              <w:top w:val="single" w:sz="4" w:space="0" w:color="auto"/>
            </w:tcBorders>
          </w:tcPr>
          <w:p w14:paraId="00208C75" w14:textId="77777777" w:rsidR="00A675EA" w:rsidRPr="00F81DA8" w:rsidRDefault="00A675EA" w:rsidP="00A675EA">
            <w:pPr>
              <w:spacing w:after="0" w:line="240" w:lineRule="auto"/>
              <w:jc w:val="center"/>
              <w:rPr>
                <w:rFonts w:ascii="Times New Roman" w:cs="Calibri"/>
                <w:i/>
                <w:iCs/>
                <w:color w:val="7030A0"/>
                <w:sz w:val="20"/>
                <w:szCs w:val="20"/>
                <w:vertAlign w:val="superscript"/>
                <w:lang w:val="lt-LT"/>
              </w:rPr>
            </w:pPr>
            <w:r w:rsidRPr="00F81DA8">
              <w:rPr>
                <w:rFonts w:ascii="Times New Roman" w:cs="Calibri"/>
                <w:i/>
                <w:iCs/>
                <w:color w:val="7030A0"/>
                <w:sz w:val="20"/>
                <w:szCs w:val="20"/>
                <w:vertAlign w:val="superscript"/>
                <w:lang w:val="lt-LT"/>
              </w:rPr>
              <w:t>(data)</w:t>
            </w:r>
          </w:p>
        </w:tc>
      </w:tr>
      <w:tr w:rsidR="00A675EA" w:rsidRPr="00F81DA8" w14:paraId="1B5B9A56" w14:textId="77777777" w:rsidTr="00A675EA">
        <w:tc>
          <w:tcPr>
            <w:tcW w:w="2835" w:type="dxa"/>
            <w:tcBorders>
              <w:bottom w:val="single" w:sz="4" w:space="0" w:color="auto"/>
            </w:tcBorders>
          </w:tcPr>
          <w:p w14:paraId="07106767" w14:textId="77777777" w:rsidR="00A675EA" w:rsidRPr="00F81DA8" w:rsidRDefault="00A675EA" w:rsidP="00A675EA">
            <w:pPr>
              <w:spacing w:after="0" w:line="240" w:lineRule="auto"/>
              <w:jc w:val="center"/>
              <w:rPr>
                <w:rFonts w:ascii="Times New Roman" w:cs="Calibri"/>
                <w:i/>
                <w:iCs/>
                <w:color w:val="7030A0"/>
                <w:sz w:val="20"/>
                <w:szCs w:val="20"/>
                <w:lang w:val="lt-LT"/>
              </w:rPr>
            </w:pPr>
          </w:p>
        </w:tc>
      </w:tr>
      <w:tr w:rsidR="00A675EA" w:rsidRPr="00F81DA8" w14:paraId="40FCB086" w14:textId="77777777" w:rsidTr="00A675EA">
        <w:tc>
          <w:tcPr>
            <w:tcW w:w="2835" w:type="dxa"/>
            <w:tcBorders>
              <w:top w:val="single" w:sz="4" w:space="0" w:color="auto"/>
            </w:tcBorders>
          </w:tcPr>
          <w:p w14:paraId="243C8666" w14:textId="77777777" w:rsidR="00A675EA" w:rsidRPr="00F81DA8" w:rsidRDefault="00A675EA" w:rsidP="00A675EA">
            <w:pPr>
              <w:spacing w:after="0" w:line="240" w:lineRule="auto"/>
              <w:jc w:val="center"/>
              <w:rPr>
                <w:rFonts w:ascii="Times New Roman" w:cs="Calibri"/>
                <w:i/>
                <w:iCs/>
                <w:color w:val="7030A0"/>
                <w:sz w:val="20"/>
                <w:szCs w:val="20"/>
                <w:vertAlign w:val="superscript"/>
                <w:lang w:val="lt-LT"/>
              </w:rPr>
            </w:pPr>
            <w:r w:rsidRPr="00F81DA8">
              <w:rPr>
                <w:rFonts w:ascii="Times New Roman" w:cs="Calibri"/>
                <w:i/>
                <w:iCs/>
                <w:color w:val="7030A0"/>
                <w:sz w:val="20"/>
                <w:szCs w:val="20"/>
                <w:vertAlign w:val="superscript"/>
                <w:lang w:val="lt-LT"/>
              </w:rPr>
              <w:t>(vieta)</w:t>
            </w:r>
          </w:p>
        </w:tc>
      </w:tr>
    </w:tbl>
    <w:p w14:paraId="390CEABC" w14:textId="77777777" w:rsidR="00A675EA" w:rsidRPr="00F81DA8" w:rsidRDefault="00A675EA" w:rsidP="00A675EA">
      <w:pPr>
        <w:spacing w:after="0" w:line="240" w:lineRule="auto"/>
        <w:jc w:val="center"/>
        <w:rPr>
          <w:rFonts w:cs="Calibri"/>
          <w:i/>
          <w:iCs/>
          <w:color w:val="7030A0"/>
          <w:lang w:val="lt-LT"/>
        </w:rPr>
      </w:pPr>
    </w:p>
    <w:tbl>
      <w:tblPr>
        <w:tblW w:w="0" w:type="auto"/>
        <w:tblLook w:val="04A0" w:firstRow="1" w:lastRow="0" w:firstColumn="1" w:lastColumn="0" w:noHBand="0" w:noVBand="1"/>
      </w:tblPr>
      <w:tblGrid>
        <w:gridCol w:w="5524"/>
      </w:tblGrid>
      <w:tr w:rsidR="00A675EA" w:rsidRPr="00F81DA8" w14:paraId="7647E07A" w14:textId="77777777" w:rsidTr="00A675EA">
        <w:trPr>
          <w:trHeight w:val="317"/>
        </w:trPr>
        <w:tc>
          <w:tcPr>
            <w:tcW w:w="5524" w:type="dxa"/>
            <w:tcBorders>
              <w:bottom w:val="single" w:sz="4" w:space="0" w:color="auto"/>
            </w:tcBorders>
            <w:vAlign w:val="center"/>
          </w:tcPr>
          <w:p w14:paraId="3F95F0E9" w14:textId="77777777" w:rsidR="00A675EA" w:rsidRPr="00F81DA8" w:rsidRDefault="00A675EA" w:rsidP="006D29A4">
            <w:pPr>
              <w:spacing w:after="0" w:line="240" w:lineRule="auto"/>
              <w:jc w:val="center"/>
              <w:rPr>
                <w:rFonts w:cs="Calibri"/>
                <w:color w:val="00B050"/>
                <w:lang w:val="lt-LT"/>
              </w:rPr>
            </w:pPr>
            <w:r w:rsidRPr="00F81DA8">
              <w:rPr>
                <w:rFonts w:cs="Calibri"/>
                <w:color w:val="00B050"/>
                <w:highlight w:val="lightGray"/>
                <w:lang w:val="lt-LT"/>
              </w:rPr>
              <w:t>[Įrašomas perkančiosios organizacijos pavadinimas]</w:t>
            </w:r>
          </w:p>
        </w:tc>
      </w:tr>
      <w:tr w:rsidR="00A675EA" w:rsidRPr="00F81DA8" w14:paraId="24E69D81" w14:textId="77777777" w:rsidTr="00A675EA">
        <w:tc>
          <w:tcPr>
            <w:tcW w:w="5524" w:type="dxa"/>
            <w:tcBorders>
              <w:top w:val="single" w:sz="4" w:space="0" w:color="auto"/>
            </w:tcBorders>
          </w:tcPr>
          <w:p w14:paraId="3E7B8D40" w14:textId="77777777" w:rsidR="00A675EA" w:rsidRPr="00F81DA8" w:rsidRDefault="00A675EA" w:rsidP="00A675EA">
            <w:pPr>
              <w:spacing w:after="0" w:line="240" w:lineRule="auto"/>
              <w:rPr>
                <w:rFonts w:cs="Calibri"/>
                <w:lang w:val="lt-LT"/>
              </w:rPr>
            </w:pPr>
            <w:r w:rsidRPr="00F81DA8">
              <w:rPr>
                <w:rFonts w:cs="Calibri"/>
                <w:vertAlign w:val="superscript"/>
                <w:lang w:val="lt-LT"/>
              </w:rPr>
              <w:t>(Adresatas)</w:t>
            </w:r>
          </w:p>
        </w:tc>
      </w:tr>
    </w:tbl>
    <w:p w14:paraId="3E351BC1" w14:textId="77777777" w:rsidR="00A675EA" w:rsidRPr="00F81DA8" w:rsidRDefault="00A675EA" w:rsidP="00A675EA">
      <w:pPr>
        <w:spacing w:after="0" w:line="240" w:lineRule="auto"/>
        <w:ind w:firstLine="567"/>
        <w:jc w:val="both"/>
        <w:rPr>
          <w:rFonts w:cs="Calibri"/>
          <w:bCs/>
          <w:color w:val="000000"/>
          <w:vertAlign w:val="superscript"/>
          <w:lang w:val="lt-LT"/>
        </w:rPr>
      </w:pPr>
    </w:p>
    <w:p w14:paraId="1676964E" w14:textId="77777777" w:rsidR="00A675EA" w:rsidRPr="00F81DA8" w:rsidRDefault="00A675EA" w:rsidP="00A73569">
      <w:pPr>
        <w:numPr>
          <w:ilvl w:val="0"/>
          <w:numId w:val="8"/>
        </w:numPr>
        <w:tabs>
          <w:tab w:val="left" w:pos="567"/>
        </w:tabs>
        <w:spacing w:after="0" w:line="240" w:lineRule="auto"/>
        <w:contextualSpacing/>
        <w:jc w:val="both"/>
        <w:rPr>
          <w:rFonts w:cs="Calibri"/>
          <w:lang w:val="lt-LT"/>
        </w:rPr>
      </w:pPr>
      <w:r w:rsidRPr="00F81DA8">
        <w:rPr>
          <w:rFonts w:cs="Calibri"/>
          <w:lang w:val="lt-LT"/>
        </w:rPr>
        <w:t>Teikiame savo pasiūlymą taip, kad pirmojo susipažinimo su gautais pasiūlymais procedūros metu būtų galima susipažinti tik su techniniu pasiūlymu ir šioje pasiūlymo dalyje finansinis pasiūlymas (kaina) neatskleidžiamas.</w:t>
      </w:r>
    </w:p>
    <w:p w14:paraId="5E70E3FC" w14:textId="77777777" w:rsidR="00A675EA" w:rsidRPr="00F81DA8" w:rsidRDefault="00A675EA" w:rsidP="00A73569">
      <w:pPr>
        <w:numPr>
          <w:ilvl w:val="0"/>
          <w:numId w:val="8"/>
        </w:numPr>
        <w:tabs>
          <w:tab w:val="left" w:pos="567"/>
        </w:tabs>
        <w:spacing w:after="0" w:line="240" w:lineRule="auto"/>
        <w:contextualSpacing/>
        <w:jc w:val="center"/>
        <w:rPr>
          <w:rFonts w:cs="Calibri"/>
          <w:b/>
          <w:bCs/>
          <w:lang w:val="lt-LT"/>
        </w:rPr>
      </w:pPr>
      <w:r w:rsidRPr="00F81DA8">
        <w:rPr>
          <w:rFonts w:cs="Calibri"/>
          <w:b/>
          <w:bCs/>
          <w:lang w:val="lt-LT"/>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A675EA" w:rsidRPr="008001B8" w14:paraId="1CE13A8C" w14:textId="77777777" w:rsidTr="00A675EA">
        <w:tc>
          <w:tcPr>
            <w:tcW w:w="5485" w:type="dxa"/>
            <w:tcBorders>
              <w:top w:val="single" w:sz="4" w:space="0" w:color="auto"/>
              <w:left w:val="single" w:sz="4" w:space="0" w:color="auto"/>
              <w:bottom w:val="single" w:sz="4" w:space="0" w:color="auto"/>
              <w:right w:val="single" w:sz="4" w:space="0" w:color="auto"/>
            </w:tcBorders>
            <w:hideMark/>
          </w:tcPr>
          <w:p w14:paraId="2BE7167C" w14:textId="77777777" w:rsidR="00A675EA" w:rsidRPr="00F81DA8" w:rsidRDefault="00A675EA" w:rsidP="00A675EA">
            <w:pPr>
              <w:spacing w:after="0" w:line="240" w:lineRule="auto"/>
              <w:rPr>
                <w:rFonts w:cs="Calibri"/>
                <w:lang w:val="lt-LT"/>
              </w:rPr>
            </w:pPr>
            <w:r w:rsidRPr="00F81DA8">
              <w:rPr>
                <w:rFonts w:cs="Calibri"/>
                <w:lang w:val="lt-LT"/>
              </w:rPr>
              <w:t xml:space="preserve">Tiekėjo arba ūkio subjektų grupės dalyvių pavadinimas (-ai), juridinio asmens kodas (-ai) </w:t>
            </w:r>
            <w:r w:rsidRPr="00F81DA8">
              <w:rPr>
                <w:rFonts w:cs="Calibri"/>
                <w:i/>
                <w:lang w:val="lt-LT"/>
              </w:rPr>
              <w:t>(jeigu pasiūlymą teikia fizinis asmuo – verslo ar individualios veiklos pažymėjimo Nr. ar pan.)</w:t>
            </w:r>
            <w:r w:rsidRPr="00F81DA8">
              <w:rPr>
                <w:rFonts w:cs="Calibri"/>
                <w:iCs/>
                <w:lang w:val="lt-LT"/>
              </w:rPr>
              <w:t>, adresas (-ai)</w:t>
            </w:r>
          </w:p>
        </w:tc>
        <w:tc>
          <w:tcPr>
            <w:tcW w:w="4433" w:type="dxa"/>
            <w:tcBorders>
              <w:top w:val="single" w:sz="4" w:space="0" w:color="auto"/>
              <w:left w:val="single" w:sz="4" w:space="0" w:color="auto"/>
              <w:bottom w:val="single" w:sz="4" w:space="0" w:color="auto"/>
              <w:right w:val="single" w:sz="4" w:space="0" w:color="auto"/>
            </w:tcBorders>
          </w:tcPr>
          <w:p w14:paraId="5B566804" w14:textId="77777777" w:rsidR="00A675EA" w:rsidRPr="00F81DA8" w:rsidRDefault="00A675EA" w:rsidP="00A675EA">
            <w:pPr>
              <w:spacing w:after="0" w:line="240" w:lineRule="auto"/>
              <w:rPr>
                <w:rFonts w:cs="Calibri"/>
                <w:lang w:val="lt-LT"/>
              </w:rPr>
            </w:pPr>
          </w:p>
        </w:tc>
      </w:tr>
      <w:tr w:rsidR="00A675EA" w:rsidRPr="008001B8" w14:paraId="1EBBDA0A" w14:textId="77777777" w:rsidTr="00A675EA">
        <w:tc>
          <w:tcPr>
            <w:tcW w:w="5485" w:type="dxa"/>
            <w:tcBorders>
              <w:top w:val="single" w:sz="4" w:space="0" w:color="auto"/>
              <w:left w:val="single" w:sz="4" w:space="0" w:color="auto"/>
              <w:bottom w:val="single" w:sz="4" w:space="0" w:color="auto"/>
              <w:right w:val="single" w:sz="4" w:space="0" w:color="auto"/>
            </w:tcBorders>
          </w:tcPr>
          <w:p w14:paraId="078FBF37" w14:textId="77777777" w:rsidR="00A675EA" w:rsidRPr="00F81DA8" w:rsidRDefault="00A675EA" w:rsidP="00A675EA">
            <w:pPr>
              <w:spacing w:after="0" w:line="240" w:lineRule="auto"/>
              <w:rPr>
                <w:rFonts w:cs="Calibri"/>
                <w:lang w:val="lt-LT"/>
              </w:rPr>
            </w:pPr>
            <w:r w:rsidRPr="00F81DA8">
              <w:rPr>
                <w:rFonts w:cs="Calibri"/>
                <w:lang w:val="lt-LT"/>
              </w:rPr>
              <w:t xml:space="preserve">Ūkio subjektų grupės dalyvis, atstovaujantis arba vadovaujantis ūkio subjektų grupei </w:t>
            </w:r>
            <w:r w:rsidRPr="00F81DA8">
              <w:rPr>
                <w:rFonts w:cs="Calibri"/>
                <w:i/>
                <w:lang w:val="lt-LT"/>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30A756DB" w14:textId="77777777" w:rsidR="00A675EA" w:rsidRPr="00F81DA8" w:rsidRDefault="00A675EA" w:rsidP="00A675EA">
            <w:pPr>
              <w:spacing w:after="0" w:line="240" w:lineRule="auto"/>
              <w:rPr>
                <w:rFonts w:cs="Calibri"/>
                <w:lang w:val="lt-LT"/>
              </w:rPr>
            </w:pPr>
          </w:p>
        </w:tc>
      </w:tr>
      <w:tr w:rsidR="00A675EA" w:rsidRPr="008001B8" w14:paraId="41264107" w14:textId="77777777" w:rsidTr="00A675EA">
        <w:tc>
          <w:tcPr>
            <w:tcW w:w="5485" w:type="dxa"/>
            <w:tcBorders>
              <w:top w:val="single" w:sz="4" w:space="0" w:color="auto"/>
              <w:left w:val="single" w:sz="4" w:space="0" w:color="auto"/>
              <w:bottom w:val="single" w:sz="4" w:space="0" w:color="auto"/>
              <w:right w:val="single" w:sz="4" w:space="0" w:color="auto"/>
            </w:tcBorders>
          </w:tcPr>
          <w:p w14:paraId="27A87A3D" w14:textId="77777777" w:rsidR="00A675EA" w:rsidRPr="00F81DA8" w:rsidRDefault="00A675EA" w:rsidP="00A675EA">
            <w:pPr>
              <w:spacing w:after="0" w:line="240" w:lineRule="auto"/>
              <w:rPr>
                <w:rFonts w:cs="Calibri"/>
                <w:lang w:val="lt-LT"/>
              </w:rPr>
            </w:pPr>
            <w:r w:rsidRPr="00F81DA8">
              <w:rPr>
                <w:rFonts w:cs="Calibri"/>
                <w:lang w:val="lt-LT"/>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05665061" w14:textId="77777777" w:rsidR="00A675EA" w:rsidRPr="00F81DA8" w:rsidRDefault="00A675EA" w:rsidP="00A675EA">
            <w:pPr>
              <w:spacing w:after="0" w:line="240" w:lineRule="auto"/>
              <w:rPr>
                <w:rFonts w:cs="Calibri"/>
                <w:lang w:val="lt-LT"/>
              </w:rPr>
            </w:pPr>
          </w:p>
        </w:tc>
      </w:tr>
    </w:tbl>
    <w:p w14:paraId="73996E53" w14:textId="77777777" w:rsidR="00A675EA" w:rsidRPr="00F81DA8" w:rsidRDefault="00A675EA" w:rsidP="00A675EA">
      <w:pPr>
        <w:spacing w:after="0" w:line="240" w:lineRule="auto"/>
        <w:rPr>
          <w:rFonts w:cs="Calibri"/>
          <w:iCs/>
          <w:lang w:val="lt-LT"/>
        </w:rPr>
      </w:pPr>
    </w:p>
    <w:p w14:paraId="602A5C9D" w14:textId="77777777" w:rsidR="00A675EA" w:rsidRPr="00F81DA8" w:rsidRDefault="00A675EA" w:rsidP="00A73569">
      <w:pPr>
        <w:numPr>
          <w:ilvl w:val="0"/>
          <w:numId w:val="8"/>
        </w:numPr>
        <w:tabs>
          <w:tab w:val="left" w:pos="567"/>
        </w:tabs>
        <w:spacing w:after="0" w:line="240" w:lineRule="auto"/>
        <w:contextualSpacing/>
        <w:jc w:val="center"/>
        <w:rPr>
          <w:rFonts w:cs="Calibri"/>
          <w:b/>
          <w:bCs/>
          <w:lang w:val="lt-LT"/>
        </w:rPr>
      </w:pPr>
      <w:r w:rsidRPr="00F81DA8">
        <w:rPr>
          <w:rFonts w:cs="Calibri"/>
          <w:b/>
          <w:bCs/>
          <w:lang w:val="lt-LT"/>
        </w:rPr>
        <w:t>INFORMACIJA APIE ŪKIO SUBJEKTUS, KURIŲ PAJĖGUMAIS TIEKĖJAS REMIASI, KAD ATITIKTŲ PERKANČIOSIOS ORGANIZACIJOS KELIAMUS KVALIFIKACIJOS REIKALAVIMUS (JEIGU TOKIE REIKALAVIMAI KELIAMI) (</w:t>
      </w:r>
      <w:r w:rsidRPr="00F81DA8">
        <w:rPr>
          <w:rFonts w:cs="Calibri"/>
          <w:b/>
          <w:bCs/>
          <w:i/>
          <w:iCs/>
          <w:lang w:val="lt-LT"/>
        </w:rPr>
        <w:t xml:space="preserve">nurodomi ir </w:t>
      </w:r>
      <w:proofErr w:type="spellStart"/>
      <w:r w:rsidRPr="00F81DA8">
        <w:rPr>
          <w:rFonts w:cs="Calibri"/>
          <w:b/>
          <w:bCs/>
          <w:i/>
          <w:iCs/>
          <w:lang w:val="lt-LT"/>
        </w:rPr>
        <w:t>kvazisubtiekėjai</w:t>
      </w:r>
      <w:proofErr w:type="spellEnd"/>
      <w:r w:rsidRPr="00F81DA8">
        <w:rPr>
          <w:rFonts w:cs="Calibri"/>
          <w:b/>
          <w:bCs/>
          <w:i/>
          <w:iCs/>
          <w:lang w:val="lt-LT"/>
        </w:rPr>
        <w:t xml:space="preserve"> – fiziniai asmenys, kuriuos ketinama įdarbinti pirkimo laimėjimo atveju)</w:t>
      </w:r>
    </w:p>
    <w:p w14:paraId="542FD39E" w14:textId="77777777" w:rsidR="00A675EA" w:rsidRPr="00F81DA8" w:rsidRDefault="00A675EA" w:rsidP="00A675EA">
      <w:pPr>
        <w:spacing w:after="0" w:line="240" w:lineRule="auto"/>
        <w:contextualSpacing/>
        <w:jc w:val="center"/>
        <w:rPr>
          <w:rFonts w:cs="Calibri"/>
          <w:i/>
          <w:iCs/>
          <w:lang w:val="lt-LT"/>
        </w:rPr>
      </w:pPr>
      <w:r w:rsidRPr="00F81DA8">
        <w:rPr>
          <w:rFonts w:cs="Calibri"/>
          <w:i/>
          <w:iCs/>
          <w:lang w:val="lt-LT"/>
        </w:rPr>
        <w:t>(pildoma, jei tiekėjas pasitelkia kitų ūkio subjektų pajėgumais pagal VPĮ 49 str.)</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
        <w:gridCol w:w="3473"/>
        <w:gridCol w:w="2266"/>
        <w:gridCol w:w="3681"/>
      </w:tblGrid>
      <w:tr w:rsidR="00A675EA" w:rsidRPr="00D04393" w14:paraId="7C44A5F5" w14:textId="77777777" w:rsidTr="00A675EA">
        <w:tc>
          <w:tcPr>
            <w:tcW w:w="486" w:type="dxa"/>
            <w:shd w:val="clear" w:color="auto" w:fill="DEEAF6"/>
          </w:tcPr>
          <w:p w14:paraId="49D63368" w14:textId="77777777" w:rsidR="00A675EA" w:rsidRPr="00F81DA8" w:rsidRDefault="00A675EA" w:rsidP="00A675EA">
            <w:pPr>
              <w:spacing w:after="0" w:line="240" w:lineRule="auto"/>
              <w:rPr>
                <w:rFonts w:cs="Calibri"/>
                <w:b/>
                <w:lang w:val="lt-LT"/>
              </w:rPr>
            </w:pPr>
            <w:r w:rsidRPr="00F81DA8">
              <w:rPr>
                <w:rFonts w:cs="Calibri"/>
                <w:b/>
                <w:lang w:val="lt-LT"/>
              </w:rPr>
              <w:t>Eil. Nr.</w:t>
            </w:r>
          </w:p>
        </w:tc>
        <w:tc>
          <w:tcPr>
            <w:tcW w:w="3478" w:type="dxa"/>
            <w:shd w:val="clear" w:color="auto" w:fill="DEEAF6"/>
          </w:tcPr>
          <w:p w14:paraId="397F02E9" w14:textId="77777777" w:rsidR="00A675EA" w:rsidRPr="00F81DA8" w:rsidRDefault="00A675EA" w:rsidP="00A675EA">
            <w:pPr>
              <w:spacing w:after="0" w:line="240" w:lineRule="auto"/>
              <w:rPr>
                <w:rFonts w:cs="Calibri"/>
                <w:b/>
                <w:lang w:val="lt-LT"/>
              </w:rPr>
            </w:pPr>
            <w:r w:rsidRPr="00F81DA8">
              <w:rPr>
                <w:rFonts w:cs="Calibri"/>
                <w:b/>
                <w:lang w:val="lt-LT"/>
              </w:rPr>
              <w:t>Ūkio subjekto pavadinimas, juridinio asmens kodas, adresas</w:t>
            </w:r>
          </w:p>
        </w:tc>
        <w:tc>
          <w:tcPr>
            <w:tcW w:w="2268" w:type="dxa"/>
            <w:shd w:val="clear" w:color="auto" w:fill="DEEAF6"/>
          </w:tcPr>
          <w:p w14:paraId="589F6E39" w14:textId="77777777" w:rsidR="00A675EA" w:rsidRPr="00F81DA8" w:rsidRDefault="00A675EA" w:rsidP="00A675EA">
            <w:pPr>
              <w:spacing w:after="0" w:line="240" w:lineRule="auto"/>
              <w:rPr>
                <w:rFonts w:ascii="Times New Roman" w:cs="Calibri"/>
                <w:b/>
                <w:sz w:val="20"/>
                <w:szCs w:val="20"/>
                <w:lang w:val="lt-LT"/>
              </w:rPr>
            </w:pPr>
            <w:r w:rsidRPr="00F81DA8">
              <w:rPr>
                <w:rFonts w:cs="Calibri"/>
                <w:b/>
                <w:lang w:val="lt-LT"/>
              </w:rPr>
              <w:t>Nuoroda į pirkimo dokumentų sąlygą (nurodomas pirkimo dokumentas ir jo punktas), kuriai atitikti remiamasi ūkio subjekto pajėgumais</w:t>
            </w:r>
          </w:p>
        </w:tc>
        <w:tc>
          <w:tcPr>
            <w:tcW w:w="3686" w:type="dxa"/>
            <w:shd w:val="clear" w:color="auto" w:fill="DEEAF6"/>
          </w:tcPr>
          <w:p w14:paraId="775468C8" w14:textId="77777777" w:rsidR="00A675EA" w:rsidRPr="00F81DA8" w:rsidRDefault="00A675EA" w:rsidP="00A675EA">
            <w:pPr>
              <w:spacing w:after="0" w:line="240" w:lineRule="auto"/>
              <w:rPr>
                <w:rFonts w:cs="Calibri"/>
                <w:b/>
                <w:lang w:val="lt-LT"/>
              </w:rPr>
            </w:pPr>
            <w:r w:rsidRPr="00F81DA8">
              <w:rPr>
                <w:rFonts w:cs="Calibri"/>
                <w:b/>
                <w:lang w:val="lt-LT"/>
              </w:rPr>
              <w:t>Sutarties objekto dalies, perduodamos vykdyti subtiekėjui, aprašymas</w:t>
            </w:r>
          </w:p>
        </w:tc>
      </w:tr>
      <w:tr w:rsidR="00A675EA" w:rsidRPr="00F81DA8" w14:paraId="4256F75C" w14:textId="77777777" w:rsidTr="00A675EA">
        <w:tc>
          <w:tcPr>
            <w:tcW w:w="486" w:type="dxa"/>
          </w:tcPr>
          <w:p w14:paraId="709F9805" w14:textId="77777777" w:rsidR="00A675EA" w:rsidRPr="00F81DA8" w:rsidRDefault="00A675EA" w:rsidP="00A675EA">
            <w:pPr>
              <w:spacing w:after="0" w:line="240" w:lineRule="auto"/>
              <w:rPr>
                <w:rFonts w:cs="Calibri"/>
                <w:bCs/>
                <w:lang w:val="lt-LT"/>
              </w:rPr>
            </w:pPr>
            <w:r w:rsidRPr="00F81DA8">
              <w:rPr>
                <w:rFonts w:cs="Calibri"/>
                <w:bCs/>
                <w:lang w:val="lt-LT"/>
              </w:rPr>
              <w:t>1.</w:t>
            </w:r>
          </w:p>
        </w:tc>
        <w:tc>
          <w:tcPr>
            <w:tcW w:w="3478" w:type="dxa"/>
          </w:tcPr>
          <w:p w14:paraId="3597E6F0" w14:textId="77777777" w:rsidR="00A675EA" w:rsidRPr="00F81DA8" w:rsidRDefault="00A675EA" w:rsidP="00A675EA">
            <w:pPr>
              <w:spacing w:after="0" w:line="240" w:lineRule="auto"/>
              <w:rPr>
                <w:rFonts w:cs="Calibri"/>
                <w:bCs/>
                <w:lang w:val="lt-LT"/>
              </w:rPr>
            </w:pPr>
          </w:p>
        </w:tc>
        <w:tc>
          <w:tcPr>
            <w:tcW w:w="2268" w:type="dxa"/>
          </w:tcPr>
          <w:p w14:paraId="1F83470D" w14:textId="77777777" w:rsidR="00A675EA" w:rsidRPr="00F81DA8" w:rsidRDefault="00A675EA" w:rsidP="00A675EA">
            <w:pPr>
              <w:spacing w:after="0" w:line="240" w:lineRule="auto"/>
              <w:rPr>
                <w:rFonts w:ascii="Times New Roman" w:cs="Calibri"/>
                <w:bCs/>
                <w:sz w:val="20"/>
                <w:szCs w:val="20"/>
                <w:lang w:val="lt-LT"/>
              </w:rPr>
            </w:pPr>
          </w:p>
        </w:tc>
        <w:tc>
          <w:tcPr>
            <w:tcW w:w="3686" w:type="dxa"/>
          </w:tcPr>
          <w:p w14:paraId="0A498A9A" w14:textId="77777777" w:rsidR="00A675EA" w:rsidRPr="00F81DA8" w:rsidRDefault="00A675EA" w:rsidP="00A675EA">
            <w:pPr>
              <w:spacing w:after="0" w:line="240" w:lineRule="auto"/>
              <w:rPr>
                <w:rFonts w:cs="Calibri"/>
                <w:bCs/>
                <w:lang w:val="lt-LT"/>
              </w:rPr>
            </w:pPr>
          </w:p>
        </w:tc>
      </w:tr>
      <w:tr w:rsidR="00A675EA" w:rsidRPr="00F81DA8" w14:paraId="48F7BA54" w14:textId="77777777" w:rsidTr="00A675EA">
        <w:tc>
          <w:tcPr>
            <w:tcW w:w="486" w:type="dxa"/>
          </w:tcPr>
          <w:p w14:paraId="1D5C4DDB" w14:textId="77777777" w:rsidR="00A675EA" w:rsidRPr="00F81DA8" w:rsidRDefault="00A675EA" w:rsidP="00A675EA">
            <w:pPr>
              <w:spacing w:after="0" w:line="240" w:lineRule="auto"/>
              <w:rPr>
                <w:rFonts w:cs="Calibri"/>
                <w:bCs/>
                <w:lang w:val="lt-LT"/>
              </w:rPr>
            </w:pPr>
            <w:r w:rsidRPr="00F81DA8">
              <w:rPr>
                <w:rFonts w:cs="Calibri"/>
                <w:bCs/>
                <w:lang w:val="lt-LT"/>
              </w:rPr>
              <w:t>2.</w:t>
            </w:r>
          </w:p>
        </w:tc>
        <w:tc>
          <w:tcPr>
            <w:tcW w:w="3478" w:type="dxa"/>
          </w:tcPr>
          <w:p w14:paraId="79237E55" w14:textId="77777777" w:rsidR="00A675EA" w:rsidRPr="00F81DA8" w:rsidRDefault="00A675EA" w:rsidP="00A675EA">
            <w:pPr>
              <w:spacing w:after="0" w:line="240" w:lineRule="auto"/>
              <w:rPr>
                <w:rFonts w:cs="Calibri"/>
                <w:bCs/>
                <w:lang w:val="lt-LT"/>
              </w:rPr>
            </w:pPr>
          </w:p>
        </w:tc>
        <w:tc>
          <w:tcPr>
            <w:tcW w:w="2268" w:type="dxa"/>
          </w:tcPr>
          <w:p w14:paraId="61B2706C" w14:textId="77777777" w:rsidR="00A675EA" w:rsidRPr="00F81DA8" w:rsidRDefault="00A675EA" w:rsidP="00A675EA">
            <w:pPr>
              <w:spacing w:after="0" w:line="240" w:lineRule="auto"/>
              <w:rPr>
                <w:rFonts w:ascii="Times New Roman" w:cs="Calibri"/>
                <w:bCs/>
                <w:sz w:val="20"/>
                <w:szCs w:val="20"/>
                <w:lang w:val="lt-LT"/>
              </w:rPr>
            </w:pPr>
          </w:p>
        </w:tc>
        <w:tc>
          <w:tcPr>
            <w:tcW w:w="3686" w:type="dxa"/>
          </w:tcPr>
          <w:p w14:paraId="158FCEA8" w14:textId="77777777" w:rsidR="00A675EA" w:rsidRPr="00F81DA8" w:rsidRDefault="00A675EA" w:rsidP="00A675EA">
            <w:pPr>
              <w:spacing w:after="0" w:line="240" w:lineRule="auto"/>
              <w:rPr>
                <w:rFonts w:cs="Calibri"/>
                <w:bCs/>
                <w:lang w:val="lt-LT"/>
              </w:rPr>
            </w:pPr>
          </w:p>
        </w:tc>
      </w:tr>
    </w:tbl>
    <w:p w14:paraId="62B4044D" w14:textId="77777777" w:rsidR="00A675EA" w:rsidRPr="00F81DA8" w:rsidRDefault="00A675EA" w:rsidP="00A675EA">
      <w:pPr>
        <w:spacing w:after="0" w:line="240" w:lineRule="auto"/>
        <w:rPr>
          <w:rFonts w:cs="Calibri"/>
          <w:color w:val="000000"/>
          <w:lang w:val="lt-LT"/>
        </w:rPr>
      </w:pPr>
    </w:p>
    <w:p w14:paraId="2F15EB5F" w14:textId="77777777" w:rsidR="00A675EA" w:rsidRPr="00F81DA8" w:rsidRDefault="00A675EA" w:rsidP="00A73569">
      <w:pPr>
        <w:numPr>
          <w:ilvl w:val="0"/>
          <w:numId w:val="8"/>
        </w:numPr>
        <w:tabs>
          <w:tab w:val="left" w:pos="567"/>
        </w:tabs>
        <w:spacing w:after="0" w:line="240" w:lineRule="auto"/>
        <w:ind w:left="0" w:firstLine="0"/>
        <w:contextualSpacing/>
        <w:jc w:val="center"/>
        <w:rPr>
          <w:rFonts w:cs="Calibri"/>
          <w:b/>
          <w:bCs/>
          <w:color w:val="000000"/>
          <w:lang w:val="lt-LT"/>
        </w:rPr>
      </w:pPr>
      <w:r w:rsidRPr="00F81DA8">
        <w:rPr>
          <w:rFonts w:cs="Calibri"/>
          <w:b/>
          <w:bCs/>
          <w:lang w:val="lt-LT"/>
        </w:rPr>
        <w:lastRenderedPageBreak/>
        <w:t>INFORMACIJA APIE ŽINOMUS SUBTIEKĖJUS IR JIEMS PERDUODAMA VYKDYTI SUTARTIES DALIS</w:t>
      </w:r>
    </w:p>
    <w:p w14:paraId="76F3567A" w14:textId="77777777" w:rsidR="00A675EA" w:rsidRPr="00F81DA8" w:rsidRDefault="00A675EA" w:rsidP="00A675EA">
      <w:pPr>
        <w:spacing w:after="0" w:line="240" w:lineRule="auto"/>
        <w:ind w:left="567"/>
        <w:contextualSpacing/>
        <w:jc w:val="center"/>
        <w:rPr>
          <w:rFonts w:cs="Calibri"/>
          <w:i/>
          <w:iCs/>
          <w:color w:val="000000"/>
          <w:lang w:val="lt-LT"/>
        </w:rPr>
      </w:pPr>
      <w:r w:rsidRPr="00F81DA8">
        <w:rPr>
          <w:rFonts w:cs="Calibri"/>
          <w:i/>
          <w:iCs/>
          <w:color w:val="000000"/>
          <w:lang w:val="lt-LT"/>
        </w:rPr>
        <w:t>(pildoma, jei tiekėjas pasitelkia subtiekėjus)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
        <w:gridCol w:w="4096"/>
        <w:gridCol w:w="5324"/>
      </w:tblGrid>
      <w:tr w:rsidR="00A675EA" w:rsidRPr="00D04393" w14:paraId="2B436ACD" w14:textId="77777777" w:rsidTr="00A675EA">
        <w:tc>
          <w:tcPr>
            <w:tcW w:w="486" w:type="dxa"/>
            <w:shd w:val="clear" w:color="auto" w:fill="DEEAF6"/>
          </w:tcPr>
          <w:p w14:paraId="704984A6" w14:textId="77777777" w:rsidR="00A675EA" w:rsidRPr="00F81DA8" w:rsidRDefault="00A675EA" w:rsidP="00A675EA">
            <w:pPr>
              <w:spacing w:after="0" w:line="240" w:lineRule="auto"/>
              <w:rPr>
                <w:rFonts w:cs="Calibri"/>
                <w:b/>
                <w:lang w:val="lt-LT"/>
              </w:rPr>
            </w:pPr>
            <w:r w:rsidRPr="00F81DA8">
              <w:rPr>
                <w:rFonts w:cs="Calibri"/>
                <w:b/>
                <w:lang w:val="lt-LT"/>
              </w:rPr>
              <w:t>Eil. Nr.</w:t>
            </w:r>
          </w:p>
        </w:tc>
        <w:tc>
          <w:tcPr>
            <w:tcW w:w="4101" w:type="dxa"/>
            <w:shd w:val="clear" w:color="auto" w:fill="DEEAF6"/>
          </w:tcPr>
          <w:p w14:paraId="4F72B7BC" w14:textId="77777777" w:rsidR="00A675EA" w:rsidRPr="00F81DA8" w:rsidRDefault="00A675EA" w:rsidP="00A675EA">
            <w:pPr>
              <w:spacing w:after="0" w:line="240" w:lineRule="auto"/>
              <w:rPr>
                <w:rFonts w:cs="Calibri"/>
                <w:b/>
                <w:lang w:val="lt-LT"/>
              </w:rPr>
            </w:pPr>
            <w:r w:rsidRPr="00F81DA8">
              <w:rPr>
                <w:rFonts w:cs="Calibri"/>
                <w:b/>
                <w:lang w:val="lt-LT"/>
              </w:rPr>
              <w:t>Subtiekėjo pavadinimas, juridinio asmens kodas, adresas</w:t>
            </w:r>
          </w:p>
        </w:tc>
        <w:tc>
          <w:tcPr>
            <w:tcW w:w="5331" w:type="dxa"/>
            <w:shd w:val="clear" w:color="auto" w:fill="DEEAF6"/>
          </w:tcPr>
          <w:p w14:paraId="7EFF82A2" w14:textId="77777777" w:rsidR="00A675EA" w:rsidRPr="00F81DA8" w:rsidRDefault="00A675EA" w:rsidP="00A675EA">
            <w:pPr>
              <w:spacing w:after="0" w:line="240" w:lineRule="auto"/>
              <w:rPr>
                <w:rFonts w:cs="Calibri"/>
                <w:b/>
                <w:lang w:val="lt-LT"/>
              </w:rPr>
            </w:pPr>
            <w:r w:rsidRPr="00F81DA8">
              <w:rPr>
                <w:rFonts w:cs="Calibri"/>
                <w:b/>
                <w:lang w:val="lt-LT"/>
              </w:rPr>
              <w:t>Sutarties objekto dalies, perduodamos vykdyti subtiekėjui, aprašymas</w:t>
            </w:r>
          </w:p>
        </w:tc>
      </w:tr>
      <w:tr w:rsidR="00A675EA" w:rsidRPr="00F81DA8" w14:paraId="6A1C10F0" w14:textId="77777777" w:rsidTr="00A675EA">
        <w:tc>
          <w:tcPr>
            <w:tcW w:w="486" w:type="dxa"/>
          </w:tcPr>
          <w:p w14:paraId="54650E51" w14:textId="77777777" w:rsidR="00A675EA" w:rsidRPr="00F81DA8" w:rsidRDefault="00A675EA" w:rsidP="00A675EA">
            <w:pPr>
              <w:spacing w:after="0" w:line="240" w:lineRule="auto"/>
              <w:rPr>
                <w:rFonts w:cs="Calibri"/>
                <w:bCs/>
                <w:lang w:val="lt-LT"/>
              </w:rPr>
            </w:pPr>
            <w:r w:rsidRPr="00F81DA8">
              <w:rPr>
                <w:rFonts w:cs="Calibri"/>
                <w:bCs/>
                <w:lang w:val="lt-LT"/>
              </w:rPr>
              <w:t>1.</w:t>
            </w:r>
          </w:p>
        </w:tc>
        <w:tc>
          <w:tcPr>
            <w:tcW w:w="4101" w:type="dxa"/>
          </w:tcPr>
          <w:p w14:paraId="43E31D15" w14:textId="77777777" w:rsidR="00A675EA" w:rsidRPr="00F81DA8" w:rsidRDefault="00A675EA" w:rsidP="00A675EA">
            <w:pPr>
              <w:spacing w:after="0" w:line="240" w:lineRule="auto"/>
              <w:rPr>
                <w:rFonts w:cs="Calibri"/>
                <w:bCs/>
                <w:lang w:val="lt-LT"/>
              </w:rPr>
            </w:pPr>
          </w:p>
        </w:tc>
        <w:tc>
          <w:tcPr>
            <w:tcW w:w="5331" w:type="dxa"/>
          </w:tcPr>
          <w:p w14:paraId="7ADF786E" w14:textId="77777777" w:rsidR="00A675EA" w:rsidRPr="00F81DA8" w:rsidRDefault="00A675EA" w:rsidP="00A675EA">
            <w:pPr>
              <w:spacing w:after="0" w:line="240" w:lineRule="auto"/>
              <w:rPr>
                <w:rFonts w:cs="Calibri"/>
                <w:bCs/>
                <w:lang w:val="lt-LT"/>
              </w:rPr>
            </w:pPr>
          </w:p>
        </w:tc>
      </w:tr>
      <w:tr w:rsidR="00A675EA" w:rsidRPr="00F81DA8" w14:paraId="7A997E1E" w14:textId="77777777" w:rsidTr="00A675EA">
        <w:tc>
          <w:tcPr>
            <w:tcW w:w="486" w:type="dxa"/>
          </w:tcPr>
          <w:p w14:paraId="51C2C67D" w14:textId="77777777" w:rsidR="00A675EA" w:rsidRPr="00F81DA8" w:rsidRDefault="00A675EA" w:rsidP="00A675EA">
            <w:pPr>
              <w:spacing w:after="0" w:line="240" w:lineRule="auto"/>
              <w:rPr>
                <w:rFonts w:cs="Calibri"/>
                <w:bCs/>
                <w:lang w:val="lt-LT"/>
              </w:rPr>
            </w:pPr>
            <w:r w:rsidRPr="00F81DA8">
              <w:rPr>
                <w:rFonts w:cs="Calibri"/>
                <w:bCs/>
                <w:lang w:val="lt-LT"/>
              </w:rPr>
              <w:t>2.</w:t>
            </w:r>
          </w:p>
        </w:tc>
        <w:tc>
          <w:tcPr>
            <w:tcW w:w="4101" w:type="dxa"/>
          </w:tcPr>
          <w:p w14:paraId="38459A8D" w14:textId="77777777" w:rsidR="00A675EA" w:rsidRPr="00F81DA8" w:rsidRDefault="00A675EA" w:rsidP="00A675EA">
            <w:pPr>
              <w:spacing w:after="0" w:line="240" w:lineRule="auto"/>
              <w:rPr>
                <w:rFonts w:cs="Calibri"/>
                <w:bCs/>
                <w:lang w:val="lt-LT"/>
              </w:rPr>
            </w:pPr>
          </w:p>
        </w:tc>
        <w:tc>
          <w:tcPr>
            <w:tcW w:w="5331" w:type="dxa"/>
          </w:tcPr>
          <w:p w14:paraId="6146F7B3" w14:textId="77777777" w:rsidR="00A675EA" w:rsidRPr="00F81DA8" w:rsidRDefault="00A675EA" w:rsidP="00A675EA">
            <w:pPr>
              <w:spacing w:after="0" w:line="240" w:lineRule="auto"/>
              <w:rPr>
                <w:rFonts w:cs="Calibri"/>
                <w:bCs/>
                <w:lang w:val="lt-LT"/>
              </w:rPr>
            </w:pPr>
          </w:p>
        </w:tc>
      </w:tr>
    </w:tbl>
    <w:p w14:paraId="6D883AE8" w14:textId="77777777" w:rsidR="00A675EA" w:rsidRPr="00F81DA8" w:rsidRDefault="00A675EA" w:rsidP="00A675EA">
      <w:pPr>
        <w:spacing w:after="0" w:line="240" w:lineRule="auto"/>
        <w:rPr>
          <w:rFonts w:cs="Calibri"/>
          <w:b/>
          <w:bCs/>
          <w:lang w:val="lt-LT"/>
        </w:rPr>
      </w:pPr>
    </w:p>
    <w:p w14:paraId="1E48D9C8" w14:textId="77777777" w:rsidR="00A675EA" w:rsidRPr="00F81DA8" w:rsidRDefault="00A675EA" w:rsidP="00A73569">
      <w:pPr>
        <w:numPr>
          <w:ilvl w:val="0"/>
          <w:numId w:val="9"/>
        </w:numPr>
        <w:spacing w:after="0" w:line="240" w:lineRule="auto"/>
        <w:contextualSpacing/>
        <w:jc w:val="center"/>
        <w:rPr>
          <w:rFonts w:cs="Calibri"/>
          <w:b/>
          <w:bCs/>
          <w:lang w:val="lt-LT"/>
        </w:rPr>
      </w:pPr>
      <w:r w:rsidRPr="00F81DA8">
        <w:rPr>
          <w:rFonts w:cs="Calibri"/>
          <w:b/>
          <w:bCs/>
          <w:lang w:val="lt-LT"/>
        </w:rPr>
        <w:t>PASIŪLYMO KOKYBINIAI PARAMETRAI</w:t>
      </w:r>
    </w:p>
    <w:p w14:paraId="6BD79F1A" w14:textId="77777777" w:rsidR="00A675EA" w:rsidRPr="00F81DA8" w:rsidRDefault="00A675EA" w:rsidP="00A675EA">
      <w:pPr>
        <w:spacing w:after="0" w:line="240" w:lineRule="auto"/>
        <w:rPr>
          <w:rFonts w:cs="Calibri"/>
          <w:lang w:val="lt-LT"/>
        </w:rPr>
      </w:pPr>
      <w:r w:rsidRPr="00F81DA8">
        <w:rPr>
          <w:rFonts w:cs="Calibri"/>
          <w:lang w:val="lt-LT"/>
        </w:rPr>
        <w:t>Siūlomas pirkimo objektas atitinka pirkimo dokumentuose nurodytus reikalavimus ir jo savybės yra tokios:</w:t>
      </w:r>
    </w:p>
    <w:p w14:paraId="49FF934B" w14:textId="77777777" w:rsidR="00A675EA" w:rsidRPr="00F81DA8" w:rsidRDefault="00A675EA" w:rsidP="00A675EA">
      <w:pPr>
        <w:spacing w:after="0" w:line="240" w:lineRule="auto"/>
        <w:rPr>
          <w:rFonts w:cs="Calibri"/>
          <w:i/>
          <w:iCs/>
          <w:color w:val="7030A0"/>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5040"/>
        <w:gridCol w:w="3983"/>
      </w:tblGrid>
      <w:tr w:rsidR="00A675EA" w:rsidRPr="008001B8" w14:paraId="35B1E4D1" w14:textId="77777777" w:rsidTr="00A675EA">
        <w:trPr>
          <w:trHeight w:val="470"/>
        </w:trPr>
        <w:tc>
          <w:tcPr>
            <w:tcW w:w="895" w:type="dxa"/>
            <w:tcBorders>
              <w:top w:val="single" w:sz="4" w:space="0" w:color="auto"/>
              <w:left w:val="single" w:sz="4" w:space="0" w:color="auto"/>
              <w:bottom w:val="single" w:sz="4" w:space="0" w:color="auto"/>
              <w:right w:val="single" w:sz="4" w:space="0" w:color="auto"/>
            </w:tcBorders>
            <w:shd w:val="clear" w:color="auto" w:fill="DEEAF6"/>
          </w:tcPr>
          <w:p w14:paraId="6CC27EFB" w14:textId="77777777" w:rsidR="00A675EA" w:rsidRPr="00F81DA8" w:rsidRDefault="00A675EA" w:rsidP="00A675EA">
            <w:pPr>
              <w:spacing w:after="0" w:line="240" w:lineRule="auto"/>
              <w:rPr>
                <w:rFonts w:cs="Calibri"/>
                <w:b/>
                <w:lang w:val="lt-LT"/>
              </w:rPr>
            </w:pPr>
            <w:proofErr w:type="spellStart"/>
            <w:r w:rsidRPr="00F81DA8">
              <w:rPr>
                <w:rFonts w:cs="Calibri"/>
                <w:b/>
                <w:lang w:val="lt-LT"/>
              </w:rPr>
              <w:t>Eil.Nr</w:t>
            </w:r>
            <w:proofErr w:type="spellEnd"/>
            <w:r w:rsidRPr="00F81DA8">
              <w:rPr>
                <w:rFonts w:cs="Calibri"/>
                <w:b/>
                <w:lang w:val="lt-LT"/>
              </w:rPr>
              <w:t>.</w:t>
            </w:r>
          </w:p>
        </w:tc>
        <w:tc>
          <w:tcPr>
            <w:tcW w:w="5040" w:type="dxa"/>
            <w:tcBorders>
              <w:top w:val="single" w:sz="4" w:space="0" w:color="auto"/>
              <w:left w:val="single" w:sz="4" w:space="0" w:color="auto"/>
              <w:bottom w:val="single" w:sz="4" w:space="0" w:color="auto"/>
              <w:right w:val="single" w:sz="4" w:space="0" w:color="auto"/>
            </w:tcBorders>
            <w:shd w:val="clear" w:color="auto" w:fill="DEEAF6"/>
          </w:tcPr>
          <w:p w14:paraId="7C8E621C" w14:textId="77777777" w:rsidR="00A675EA" w:rsidRPr="00F81DA8" w:rsidRDefault="00A675EA" w:rsidP="00A675EA">
            <w:pPr>
              <w:spacing w:after="0" w:line="240" w:lineRule="auto"/>
              <w:rPr>
                <w:rFonts w:cs="Calibri"/>
                <w:b/>
                <w:lang w:val="lt-LT"/>
              </w:rPr>
            </w:pPr>
            <w:r w:rsidRPr="00F81DA8">
              <w:rPr>
                <w:rFonts w:cs="Calibri"/>
                <w:b/>
                <w:lang w:val="lt-LT"/>
              </w:rPr>
              <w:t>Kokybės kriterijus pagal pirkimo dokumentuose nustatytą pasiūlymų vertinimo tvarką</w:t>
            </w:r>
          </w:p>
        </w:tc>
        <w:tc>
          <w:tcPr>
            <w:tcW w:w="3983" w:type="dxa"/>
            <w:tcBorders>
              <w:top w:val="single" w:sz="4" w:space="0" w:color="auto"/>
              <w:left w:val="single" w:sz="4" w:space="0" w:color="auto"/>
              <w:bottom w:val="single" w:sz="4" w:space="0" w:color="auto"/>
              <w:right w:val="single" w:sz="4" w:space="0" w:color="auto"/>
            </w:tcBorders>
            <w:shd w:val="clear" w:color="auto" w:fill="DEEAF6"/>
          </w:tcPr>
          <w:p w14:paraId="7D56C0FB" w14:textId="77777777" w:rsidR="00A675EA" w:rsidRPr="00F81DA8" w:rsidRDefault="00A675EA" w:rsidP="00A675EA">
            <w:pPr>
              <w:spacing w:after="0" w:line="240" w:lineRule="auto"/>
              <w:rPr>
                <w:rFonts w:cs="Calibri"/>
                <w:b/>
                <w:lang w:val="lt-LT"/>
              </w:rPr>
            </w:pPr>
            <w:r w:rsidRPr="00F81DA8">
              <w:rPr>
                <w:rFonts w:cs="Calibri"/>
                <w:b/>
                <w:lang w:val="lt-LT"/>
              </w:rPr>
              <w:t>Tiekėjo siūloma kriterijaus reikšmė</w:t>
            </w:r>
          </w:p>
          <w:p w14:paraId="04366449" w14:textId="77777777" w:rsidR="00A675EA" w:rsidRPr="00F81DA8" w:rsidRDefault="00A675EA" w:rsidP="00A675EA">
            <w:pPr>
              <w:spacing w:after="0" w:line="240" w:lineRule="auto"/>
              <w:rPr>
                <w:rFonts w:cs="Calibri"/>
                <w:b/>
                <w:u w:val="single"/>
                <w:lang w:val="lt-LT"/>
              </w:rPr>
            </w:pPr>
            <w:r w:rsidRPr="00F81DA8">
              <w:rPr>
                <w:rFonts w:cs="Calibri"/>
                <w:b/>
                <w:u w:val="single"/>
                <w:lang w:val="lt-LT"/>
              </w:rPr>
              <w:t>(pildo tiekėjas – tiekėjas turi įrašyti siūlomus parametrus)</w:t>
            </w:r>
          </w:p>
        </w:tc>
      </w:tr>
      <w:tr w:rsidR="00A675EA" w:rsidRPr="00F81DA8" w14:paraId="57F0006B" w14:textId="77777777" w:rsidTr="00A675EA">
        <w:trPr>
          <w:trHeight w:val="242"/>
        </w:trPr>
        <w:tc>
          <w:tcPr>
            <w:tcW w:w="895" w:type="dxa"/>
            <w:tcBorders>
              <w:top w:val="single" w:sz="4" w:space="0" w:color="auto"/>
              <w:left w:val="single" w:sz="4" w:space="0" w:color="auto"/>
              <w:bottom w:val="single" w:sz="4" w:space="0" w:color="auto"/>
              <w:right w:val="single" w:sz="4" w:space="0" w:color="auto"/>
            </w:tcBorders>
          </w:tcPr>
          <w:p w14:paraId="04A3E46C" w14:textId="77777777" w:rsidR="00A675EA" w:rsidRPr="00F81DA8" w:rsidRDefault="00A675EA" w:rsidP="00A675EA">
            <w:pPr>
              <w:spacing w:after="0" w:line="240" w:lineRule="auto"/>
              <w:rPr>
                <w:rFonts w:cs="Calibri"/>
                <w:i/>
                <w:lang w:val="lt-LT"/>
              </w:rPr>
            </w:pPr>
            <w:r w:rsidRPr="00F81DA8">
              <w:rPr>
                <w:rFonts w:cs="Calibri"/>
                <w:i/>
                <w:lang w:val="lt-LT"/>
              </w:rPr>
              <w:t>1</w:t>
            </w:r>
          </w:p>
        </w:tc>
        <w:tc>
          <w:tcPr>
            <w:tcW w:w="5040" w:type="dxa"/>
            <w:tcBorders>
              <w:top w:val="single" w:sz="4" w:space="0" w:color="auto"/>
              <w:left w:val="single" w:sz="4" w:space="0" w:color="auto"/>
              <w:bottom w:val="single" w:sz="4" w:space="0" w:color="auto"/>
              <w:right w:val="single" w:sz="4" w:space="0" w:color="auto"/>
            </w:tcBorders>
          </w:tcPr>
          <w:p w14:paraId="1E7EA315" w14:textId="77777777" w:rsidR="00A675EA" w:rsidRPr="00F81DA8" w:rsidRDefault="00A675EA" w:rsidP="00A675EA">
            <w:pPr>
              <w:spacing w:after="0" w:line="240" w:lineRule="auto"/>
              <w:rPr>
                <w:rFonts w:cs="Calibri"/>
                <w:i/>
                <w:lang w:val="lt-LT"/>
              </w:rPr>
            </w:pPr>
            <w:r w:rsidRPr="00F81DA8">
              <w:rPr>
                <w:rFonts w:cs="Calibri"/>
                <w:i/>
                <w:lang w:val="lt-LT"/>
              </w:rPr>
              <w:t>2</w:t>
            </w:r>
          </w:p>
        </w:tc>
        <w:tc>
          <w:tcPr>
            <w:tcW w:w="3983" w:type="dxa"/>
            <w:tcBorders>
              <w:top w:val="single" w:sz="4" w:space="0" w:color="auto"/>
              <w:left w:val="single" w:sz="4" w:space="0" w:color="auto"/>
              <w:bottom w:val="single" w:sz="4" w:space="0" w:color="auto"/>
              <w:right w:val="single" w:sz="4" w:space="0" w:color="auto"/>
            </w:tcBorders>
          </w:tcPr>
          <w:p w14:paraId="7B4317AB" w14:textId="77777777" w:rsidR="00A675EA" w:rsidRPr="00F81DA8" w:rsidRDefault="00A675EA" w:rsidP="00A675EA">
            <w:pPr>
              <w:spacing w:after="0" w:line="240" w:lineRule="auto"/>
              <w:rPr>
                <w:rFonts w:cs="Calibri"/>
                <w:i/>
                <w:lang w:val="lt-LT"/>
              </w:rPr>
            </w:pPr>
            <w:r w:rsidRPr="00F81DA8">
              <w:rPr>
                <w:rFonts w:cs="Calibri"/>
                <w:i/>
                <w:lang w:val="lt-LT"/>
              </w:rPr>
              <w:t>3</w:t>
            </w:r>
          </w:p>
        </w:tc>
      </w:tr>
      <w:tr w:rsidR="00A675EA" w:rsidRPr="008001B8" w14:paraId="6F3E6A2A" w14:textId="77777777" w:rsidTr="00A675EA">
        <w:trPr>
          <w:trHeight w:val="70"/>
        </w:trPr>
        <w:tc>
          <w:tcPr>
            <w:tcW w:w="895" w:type="dxa"/>
            <w:tcBorders>
              <w:top w:val="single" w:sz="4" w:space="0" w:color="auto"/>
              <w:left w:val="single" w:sz="4" w:space="0" w:color="auto"/>
              <w:bottom w:val="single" w:sz="4" w:space="0" w:color="auto"/>
              <w:right w:val="single" w:sz="4" w:space="0" w:color="auto"/>
            </w:tcBorders>
          </w:tcPr>
          <w:p w14:paraId="2A5011B9" w14:textId="221EAF36" w:rsidR="00A675EA" w:rsidRPr="00F81DA8" w:rsidRDefault="00834046" w:rsidP="00A675EA">
            <w:pPr>
              <w:spacing w:after="0" w:line="240" w:lineRule="auto"/>
              <w:rPr>
                <w:rFonts w:cs="Calibri"/>
                <w:lang w:val="lt-LT"/>
              </w:rPr>
            </w:pPr>
            <w:r>
              <w:rPr>
                <w:rFonts w:cs="Calibri"/>
                <w:b/>
                <w:lang w:val="en-GB"/>
              </w:rPr>
              <w:t>1</w:t>
            </w:r>
            <w:r w:rsidR="00A675EA" w:rsidRPr="00F81DA8">
              <w:rPr>
                <w:rFonts w:cs="Calibri"/>
                <w:b/>
                <w:lang w:val="lt-LT"/>
              </w:rPr>
              <w:t>.</w:t>
            </w:r>
          </w:p>
        </w:tc>
        <w:tc>
          <w:tcPr>
            <w:tcW w:w="5040" w:type="dxa"/>
            <w:tcBorders>
              <w:top w:val="single" w:sz="4" w:space="0" w:color="auto"/>
              <w:left w:val="single" w:sz="4" w:space="0" w:color="auto"/>
              <w:bottom w:val="single" w:sz="4" w:space="0" w:color="auto"/>
              <w:right w:val="single" w:sz="4" w:space="0" w:color="auto"/>
            </w:tcBorders>
          </w:tcPr>
          <w:p w14:paraId="5CC4BAA6" w14:textId="0E347F37" w:rsidR="00A675EA" w:rsidRPr="00F81DA8" w:rsidRDefault="00A675EA" w:rsidP="00A675EA">
            <w:pPr>
              <w:spacing w:after="0" w:line="240" w:lineRule="auto"/>
              <w:rPr>
                <w:rFonts w:cstheme="minorHAnsi"/>
                <w:lang w:val="lt-LT"/>
              </w:rPr>
            </w:pPr>
            <w:r w:rsidRPr="00F81DA8">
              <w:rPr>
                <w:rFonts w:cstheme="minorHAnsi"/>
                <w:lang w:val="lt-LT"/>
              </w:rPr>
              <w:t>Už sutarties vykdymą atsakingų darbuotojų patirtis (T)</w:t>
            </w:r>
          </w:p>
        </w:tc>
        <w:tc>
          <w:tcPr>
            <w:tcW w:w="3983" w:type="dxa"/>
          </w:tcPr>
          <w:p w14:paraId="02396759" w14:textId="623DC3E7" w:rsidR="00A675EA" w:rsidRPr="00F81DA8" w:rsidRDefault="00A675EA" w:rsidP="00A675EA">
            <w:pPr>
              <w:spacing w:after="0" w:line="240" w:lineRule="auto"/>
              <w:rPr>
                <w:rFonts w:cstheme="minorHAnsi"/>
                <w:lang w:val="lt-LT"/>
              </w:rPr>
            </w:pPr>
            <w:r w:rsidRPr="00F81DA8">
              <w:rPr>
                <w:rFonts w:cstheme="minorHAnsi"/>
                <w:i/>
                <w:lang w:val="lt-LT"/>
              </w:rPr>
              <w:t xml:space="preserve">{pateikite </w:t>
            </w:r>
            <w:r w:rsidRPr="00B5172E">
              <w:rPr>
                <w:rFonts w:cstheme="minorHAnsi"/>
                <w:i/>
                <w:lang w:val="lt-LT"/>
              </w:rPr>
              <w:t xml:space="preserve">duomenis </w:t>
            </w:r>
            <w:r w:rsidR="002961A4" w:rsidRPr="00B5172E">
              <w:rPr>
                <w:rFonts w:cstheme="minorHAnsi"/>
                <w:i/>
                <w:lang w:val="lt-LT"/>
              </w:rPr>
              <w:t>(</w:t>
            </w:r>
            <w:r w:rsidR="007B21CD" w:rsidRPr="00B5172E">
              <w:rPr>
                <w:rFonts w:cstheme="minorHAnsi"/>
                <w:i/>
                <w:lang w:val="lt-LT"/>
              </w:rPr>
              <w:t xml:space="preserve">7 priedo </w:t>
            </w:r>
            <w:r w:rsidR="00B5172E" w:rsidRPr="00B5172E">
              <w:rPr>
                <w:rFonts w:cstheme="minorHAnsi"/>
                <w:i/>
                <w:lang w:val="lt-LT"/>
              </w:rPr>
              <w:t>5</w:t>
            </w:r>
            <w:r w:rsidR="007B21CD" w:rsidRPr="00B5172E">
              <w:rPr>
                <w:rFonts w:cstheme="minorHAnsi"/>
                <w:i/>
                <w:lang w:val="lt-LT"/>
              </w:rPr>
              <w:t xml:space="preserve">.3 punktas) </w:t>
            </w:r>
            <w:r w:rsidRPr="00B5172E">
              <w:rPr>
                <w:rFonts w:cstheme="minorHAnsi"/>
                <w:i/>
                <w:lang w:val="lt-LT"/>
              </w:rPr>
              <w:t>ir / arba nuorodą į dokumentą kuriame yra nurodyta</w:t>
            </w:r>
            <w:r w:rsidRPr="00F81DA8">
              <w:rPr>
                <w:rFonts w:cstheme="minorHAnsi"/>
                <w:i/>
                <w:lang w:val="lt-LT"/>
              </w:rPr>
              <w:t xml:space="preserve"> detalesnė informacija}</w:t>
            </w:r>
            <w:r w:rsidR="00820143">
              <w:rPr>
                <w:rFonts w:cstheme="minorHAnsi"/>
                <w:i/>
                <w:lang w:val="lt-LT"/>
              </w:rPr>
              <w:t xml:space="preserve"> </w:t>
            </w:r>
          </w:p>
        </w:tc>
      </w:tr>
    </w:tbl>
    <w:p w14:paraId="487BCD3D" w14:textId="77777777" w:rsidR="00A675EA" w:rsidRDefault="00A675EA" w:rsidP="00A675EA">
      <w:pPr>
        <w:spacing w:after="0" w:line="240" w:lineRule="auto"/>
        <w:rPr>
          <w:rFonts w:cs="Calibri"/>
          <w:lang w:val="lt-LT"/>
        </w:rPr>
      </w:pPr>
    </w:p>
    <w:p w14:paraId="1863B523" w14:textId="3A84A434" w:rsidR="00EB72DB" w:rsidRDefault="00EB72DB" w:rsidP="00EB72DB">
      <w:pPr>
        <w:spacing w:after="0" w:line="240" w:lineRule="auto"/>
        <w:jc w:val="center"/>
        <w:rPr>
          <w:rFonts w:cs="Calibri"/>
          <w:b/>
          <w:bCs/>
          <w:lang w:val="lt-LT"/>
        </w:rPr>
      </w:pPr>
      <w:r w:rsidRPr="009517C2">
        <w:rPr>
          <w:rFonts w:cs="Calibri"/>
          <w:b/>
          <w:bCs/>
          <w:lang w:val="pt-BR"/>
        </w:rPr>
        <w:t xml:space="preserve">4.1. </w:t>
      </w:r>
      <w:r>
        <w:rPr>
          <w:rFonts w:cs="Calibri"/>
          <w:b/>
          <w:bCs/>
          <w:lang w:val="lt-LT"/>
        </w:rPr>
        <w:t>KAINA</w:t>
      </w:r>
    </w:p>
    <w:p w14:paraId="3EFC7B4D" w14:textId="77777777" w:rsidR="00EB72DB" w:rsidRDefault="00EB72DB" w:rsidP="00EB72DB">
      <w:pPr>
        <w:spacing w:after="0" w:line="240" w:lineRule="auto"/>
        <w:jc w:val="center"/>
        <w:rPr>
          <w:rFonts w:cs="Calibri"/>
          <w:b/>
          <w:bCs/>
          <w:lang w:val="lt-LT"/>
        </w:rPr>
      </w:pPr>
    </w:p>
    <w:p w14:paraId="10B111FB" w14:textId="13E4402E" w:rsidR="00EB72DB" w:rsidRPr="00F81DA8" w:rsidRDefault="00EB72DB" w:rsidP="00EB72DB">
      <w:pPr>
        <w:spacing w:after="0" w:line="240" w:lineRule="auto"/>
        <w:contextualSpacing/>
        <w:jc w:val="both"/>
        <w:rPr>
          <w:rFonts w:cs="Calibri"/>
          <w:bCs/>
          <w:iCs/>
          <w:lang w:val="lt-LT"/>
        </w:rPr>
      </w:pPr>
      <w:r>
        <w:rPr>
          <w:rFonts w:cs="Calibri"/>
          <w:bCs/>
          <w:iCs/>
          <w:lang w:val="lt-LT"/>
        </w:rPr>
        <w:t xml:space="preserve">4.1.1. </w:t>
      </w:r>
      <w:r w:rsidRPr="00F81DA8">
        <w:rPr>
          <w:rFonts w:cs="Calibri"/>
          <w:bCs/>
          <w:iCs/>
          <w:lang w:val="lt-LT"/>
        </w:rPr>
        <w:t>Pasiūlyme kaina ir sąnaudos nurodomos eurais</w:t>
      </w:r>
      <w:r w:rsidRPr="00F81DA8">
        <w:rPr>
          <w:rFonts w:cs="Calibri"/>
          <w:lang w:val="lt-LT"/>
        </w:rPr>
        <w:t>.</w:t>
      </w:r>
      <w:r w:rsidRPr="00F81DA8">
        <w:rPr>
          <w:rFonts w:cs="Calibri"/>
          <w:bCs/>
          <w:iCs/>
          <w:lang w:val="lt-LT"/>
        </w:rPr>
        <w:t xml:space="preserve"> Jeigu pasiūlymuose kainos nurodytos užsienio valiuta, jos turės būti perskaičiuojamos į eurus </w:t>
      </w:r>
      <w:r w:rsidRPr="00F81DA8">
        <w:rPr>
          <w:rFonts w:cs="Calibri"/>
          <w:lang w:val="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F81DA8">
        <w:rPr>
          <w:rFonts w:cs="Calibri"/>
          <w:bCs/>
          <w:iCs/>
          <w:lang w:val="lt-LT"/>
        </w:rPr>
        <w:t>.</w:t>
      </w:r>
    </w:p>
    <w:p w14:paraId="740B8599" w14:textId="66FACCD4" w:rsidR="00EB72DB" w:rsidRPr="00F81DA8" w:rsidRDefault="00EB72DB" w:rsidP="00EB72DB">
      <w:pPr>
        <w:widowControl w:val="0"/>
        <w:shd w:val="clear" w:color="auto" w:fill="FFFFFF"/>
        <w:spacing w:after="0" w:line="240" w:lineRule="auto"/>
        <w:contextualSpacing/>
        <w:jc w:val="both"/>
        <w:rPr>
          <w:rFonts w:cs="Arial"/>
          <w:i/>
          <w:iCs/>
          <w:color w:val="FF0000"/>
          <w:lang w:val="lt-LT"/>
        </w:rPr>
      </w:pPr>
      <w:r>
        <w:rPr>
          <w:rFonts w:cs="Calibri"/>
          <w:bCs/>
          <w:iCs/>
          <w:lang w:val="lt-LT"/>
        </w:rPr>
        <w:t xml:space="preserve">4.1.2. </w:t>
      </w:r>
      <w:r w:rsidRPr="00F81DA8">
        <w:rPr>
          <w:rFonts w:cs="Calibri"/>
          <w:bCs/>
          <w:iCs/>
          <w:lang w:val="lt-LT"/>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F81DA8">
        <w:rPr>
          <w:rFonts w:cs="Calibri"/>
          <w:bCs/>
          <w:lang w:val="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F81DA8">
        <w:rPr>
          <w:rFonts w:cs="Calibri"/>
          <w:bCs/>
          <w:iCs/>
          <w:lang w:val="lt-LT"/>
        </w:rPr>
        <w:t xml:space="preserve">kainos </w:t>
      </w:r>
      <w:r w:rsidRPr="00F81DA8">
        <w:rPr>
          <w:rFonts w:cs="Calibri"/>
          <w:bCs/>
          <w:lang w:val="lt-LT"/>
        </w:rPr>
        <w:t xml:space="preserve">bus vertinamos ir lyginamos su visais mokesčiais, įskaitant PVM. </w:t>
      </w:r>
      <w:r w:rsidRPr="00F81DA8">
        <w:rPr>
          <w:rFonts w:cs="Calibri"/>
          <w:lang w:val="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F81DA8">
        <w:rPr>
          <w:rFonts w:cs="Calibri"/>
          <w:iCs/>
          <w:lang w:val="lt-LT"/>
        </w:rPr>
        <w:t>kainą (jeigu tiekėjas jo neįskaičiavo pateikiant pasiūlymą, palyginimo tikslais įskaičiuoja pati perkančioji organizacija)</w:t>
      </w:r>
      <w:r w:rsidRPr="00F81DA8">
        <w:rPr>
          <w:rFonts w:cs="Calibri"/>
          <w:lang w:val="lt-LT"/>
        </w:rPr>
        <w:t xml:space="preserve">. Į pasiūlymo </w:t>
      </w:r>
      <w:r w:rsidRPr="00F81DA8">
        <w:rPr>
          <w:rFonts w:cs="Calibri"/>
          <w:bCs/>
          <w:iCs/>
          <w:lang w:val="lt-LT"/>
        </w:rPr>
        <w:t xml:space="preserve">kainą privalo būti </w:t>
      </w:r>
      <w:r w:rsidRPr="00F81DA8">
        <w:rPr>
          <w:rFonts w:eastAsia="Arial Unicode MS" w:cs="Calibri"/>
          <w:szCs w:val="24"/>
          <w:lang w:val="lt-LT"/>
        </w:rPr>
        <w:t>įskaičiuoti visi mokesčiai bei visos</w:t>
      </w:r>
      <w:r w:rsidRPr="00F81DA8">
        <w:rPr>
          <w:rFonts w:cs="Calibri"/>
          <w:b/>
          <w:szCs w:val="24"/>
          <w:lang w:val="lt-LT"/>
        </w:rPr>
        <w:t xml:space="preserve"> </w:t>
      </w:r>
      <w:r w:rsidRPr="00F81DA8">
        <w:rPr>
          <w:rFonts w:cs="Calibri"/>
          <w:szCs w:val="24"/>
          <w:lang w:val="lt-LT"/>
        </w:rPr>
        <w:t>kitos Tiekėjo patirtos ir (ar) galimos patirti tiesioginės ir netiesioginės išlaidos ir mokesčiai</w:t>
      </w:r>
      <w:r w:rsidRPr="00F81DA8">
        <w:rPr>
          <w:rFonts w:eastAsia="Arial Unicode MS" w:cs="Calibri"/>
          <w:szCs w:val="24"/>
          <w:lang w:val="lt-LT"/>
        </w:rPr>
        <w:t>, susiję su Prekių tiekimu,</w:t>
      </w:r>
      <w:r w:rsidRPr="00F81DA8">
        <w:rPr>
          <w:rFonts w:cs="Arial"/>
          <w:color w:val="000000"/>
          <w:lang w:val="lt-LT"/>
        </w:rPr>
        <w:t xml:space="preserve"> įskaitant, bet neapsiribojant (išskyrus tuos atvejus, kai pirkimo dokumentuose aiškiai nurodyta, kad tam tikros konkrečios išlaidos neturi būti įskaičiuotos į Sutarties kainą):</w:t>
      </w:r>
    </w:p>
    <w:p w14:paraId="7911405B" w14:textId="57666E79" w:rsidR="00EB72DB" w:rsidRPr="00F81DA8" w:rsidRDefault="00EB72DB" w:rsidP="00EB72DB">
      <w:pPr>
        <w:spacing w:after="0" w:line="240" w:lineRule="auto"/>
        <w:contextualSpacing/>
        <w:jc w:val="both"/>
        <w:rPr>
          <w:rFonts w:cs="Calibri"/>
          <w:iCs/>
          <w:lang w:val="lt-LT"/>
        </w:rPr>
      </w:pPr>
      <w:r>
        <w:rPr>
          <w:rFonts w:cs="Calibri"/>
          <w:lang w:val="lt-LT"/>
        </w:rPr>
        <w:t xml:space="preserve">4.1.3. </w:t>
      </w:r>
      <w:r w:rsidRPr="00F81DA8">
        <w:rPr>
          <w:rFonts w:cs="Calibri"/>
          <w:lang w:val="lt-LT"/>
        </w:rPr>
        <w:t>P</w:t>
      </w:r>
      <w:r w:rsidRPr="00F81DA8">
        <w:rPr>
          <w:rFonts w:cs="Calibri"/>
          <w:bCs/>
          <w:iCs/>
          <w:lang w:val="lt-LT"/>
        </w:rPr>
        <w:t>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5DED3FA" w14:textId="77777777" w:rsidR="00EB72DB" w:rsidRDefault="00EB72DB" w:rsidP="00EB72DB">
      <w:pPr>
        <w:spacing w:after="40" w:line="240" w:lineRule="auto"/>
        <w:jc w:val="center"/>
        <w:rPr>
          <w:rFonts w:ascii="Tahoma" w:eastAsia="Times New Roman" w:hAnsi="Tahoma"/>
          <w:b/>
          <w:sz w:val="16"/>
          <w:szCs w:val="24"/>
          <w:lang w:val="lt-LT"/>
        </w:rPr>
      </w:pPr>
    </w:p>
    <w:p w14:paraId="0DA0E0AF" w14:textId="77777777" w:rsidR="00424B4D" w:rsidRPr="00F81DA8" w:rsidRDefault="00424B4D" w:rsidP="00EB72DB">
      <w:pPr>
        <w:spacing w:after="40" w:line="240" w:lineRule="auto"/>
        <w:jc w:val="center"/>
        <w:rPr>
          <w:rFonts w:ascii="Tahoma" w:eastAsia="Times New Roman" w:hAnsi="Tahoma"/>
          <w:b/>
          <w:sz w:val="16"/>
          <w:szCs w:val="24"/>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3006"/>
        <w:gridCol w:w="1992"/>
        <w:gridCol w:w="1993"/>
        <w:gridCol w:w="2251"/>
      </w:tblGrid>
      <w:tr w:rsidR="00EB72DB" w:rsidRPr="00254D06" w14:paraId="2E3FF544" w14:textId="77777777" w:rsidTr="00380E0B">
        <w:trPr>
          <w:trHeight w:val="477"/>
        </w:trPr>
        <w:tc>
          <w:tcPr>
            <w:tcW w:w="676" w:type="dxa"/>
            <w:tcBorders>
              <w:top w:val="single" w:sz="4" w:space="0" w:color="auto"/>
              <w:left w:val="single" w:sz="4" w:space="0" w:color="auto"/>
              <w:bottom w:val="single" w:sz="4" w:space="0" w:color="auto"/>
              <w:right w:val="single" w:sz="4" w:space="0" w:color="auto"/>
            </w:tcBorders>
            <w:vAlign w:val="center"/>
            <w:hideMark/>
          </w:tcPr>
          <w:p w14:paraId="1D80F1A8" w14:textId="77777777" w:rsidR="00EB72DB" w:rsidRPr="00254D06" w:rsidRDefault="00EB72DB" w:rsidP="0015260A">
            <w:pPr>
              <w:autoSpaceDE w:val="0"/>
              <w:adjustRightInd w:val="0"/>
              <w:spacing w:after="0" w:line="240" w:lineRule="auto"/>
              <w:jc w:val="center"/>
              <w:rPr>
                <w:rFonts w:asciiTheme="minorHAnsi" w:hAnsiTheme="minorHAnsi" w:cstheme="minorHAnsi"/>
                <w:b/>
                <w:i/>
                <w:color w:val="000000"/>
                <w:sz w:val="21"/>
                <w:szCs w:val="21"/>
                <w:lang w:val="lt-LT"/>
              </w:rPr>
            </w:pPr>
            <w:r w:rsidRPr="00254D06">
              <w:rPr>
                <w:rFonts w:asciiTheme="minorHAnsi" w:hAnsiTheme="minorHAnsi" w:cstheme="minorHAnsi"/>
                <w:bCs/>
                <w:i/>
                <w:color w:val="000000"/>
                <w:sz w:val="21"/>
                <w:szCs w:val="21"/>
                <w:lang w:val="lt-LT"/>
              </w:rPr>
              <w:lastRenderedPageBreak/>
              <w:t>Eil. Nr.</w:t>
            </w:r>
          </w:p>
        </w:tc>
        <w:tc>
          <w:tcPr>
            <w:tcW w:w="3006" w:type="dxa"/>
            <w:tcBorders>
              <w:top w:val="single" w:sz="4" w:space="0" w:color="auto"/>
              <w:left w:val="single" w:sz="4" w:space="0" w:color="auto"/>
              <w:bottom w:val="single" w:sz="4" w:space="0" w:color="auto"/>
              <w:right w:val="single" w:sz="4" w:space="0" w:color="auto"/>
            </w:tcBorders>
            <w:vAlign w:val="center"/>
            <w:hideMark/>
          </w:tcPr>
          <w:p w14:paraId="76C38495" w14:textId="77777777" w:rsidR="00EB72DB" w:rsidRPr="00254D06" w:rsidRDefault="00EB72DB" w:rsidP="0015260A">
            <w:pPr>
              <w:autoSpaceDE w:val="0"/>
              <w:adjustRightInd w:val="0"/>
              <w:spacing w:after="0" w:line="240" w:lineRule="auto"/>
              <w:jc w:val="center"/>
              <w:rPr>
                <w:rFonts w:asciiTheme="minorHAnsi" w:hAnsiTheme="minorHAnsi" w:cstheme="minorHAnsi"/>
                <w:b/>
                <w:i/>
                <w:color w:val="000000"/>
                <w:sz w:val="21"/>
                <w:szCs w:val="21"/>
                <w:lang w:val="lt-LT"/>
              </w:rPr>
            </w:pPr>
            <w:r w:rsidRPr="00254D06">
              <w:rPr>
                <w:rFonts w:asciiTheme="minorHAnsi" w:hAnsiTheme="minorHAnsi" w:cstheme="minorHAnsi"/>
                <w:bCs/>
                <w:i/>
                <w:color w:val="000000"/>
                <w:sz w:val="21"/>
                <w:szCs w:val="21"/>
                <w:lang w:val="lt-LT"/>
              </w:rPr>
              <w:t>Darbų / paslaugų pavadinimas</w:t>
            </w:r>
          </w:p>
        </w:tc>
        <w:tc>
          <w:tcPr>
            <w:tcW w:w="1992" w:type="dxa"/>
            <w:tcBorders>
              <w:top w:val="single" w:sz="4" w:space="0" w:color="auto"/>
              <w:left w:val="single" w:sz="4" w:space="0" w:color="auto"/>
              <w:bottom w:val="single" w:sz="4" w:space="0" w:color="auto"/>
              <w:right w:val="single" w:sz="4" w:space="0" w:color="auto"/>
            </w:tcBorders>
            <w:vAlign w:val="center"/>
            <w:hideMark/>
          </w:tcPr>
          <w:p w14:paraId="45C23E11" w14:textId="77777777" w:rsidR="00EB72DB" w:rsidRPr="00254D06" w:rsidRDefault="00EB72DB" w:rsidP="0015260A">
            <w:pPr>
              <w:autoSpaceDE w:val="0"/>
              <w:adjustRightInd w:val="0"/>
              <w:spacing w:after="0" w:line="240" w:lineRule="auto"/>
              <w:jc w:val="center"/>
              <w:rPr>
                <w:rFonts w:asciiTheme="minorHAnsi" w:hAnsiTheme="minorHAnsi" w:cstheme="minorHAnsi"/>
                <w:b/>
                <w:i/>
                <w:color w:val="000000"/>
                <w:sz w:val="21"/>
                <w:szCs w:val="21"/>
                <w:lang w:val="lt-LT"/>
              </w:rPr>
            </w:pPr>
            <w:r w:rsidRPr="00254D06">
              <w:rPr>
                <w:rFonts w:asciiTheme="minorHAnsi" w:hAnsiTheme="minorHAnsi" w:cstheme="minorHAnsi"/>
                <w:bCs/>
                <w:i/>
                <w:color w:val="000000"/>
                <w:sz w:val="21"/>
                <w:szCs w:val="21"/>
                <w:lang w:val="lt-LT"/>
              </w:rPr>
              <w:t>kaina be PVM, EUR</w:t>
            </w:r>
          </w:p>
        </w:tc>
        <w:tc>
          <w:tcPr>
            <w:tcW w:w="1993" w:type="dxa"/>
            <w:tcBorders>
              <w:top w:val="single" w:sz="4" w:space="0" w:color="auto"/>
              <w:left w:val="single" w:sz="4" w:space="0" w:color="auto"/>
              <w:bottom w:val="single" w:sz="4" w:space="0" w:color="auto"/>
              <w:right w:val="single" w:sz="4" w:space="0" w:color="auto"/>
            </w:tcBorders>
            <w:vAlign w:val="center"/>
            <w:hideMark/>
          </w:tcPr>
          <w:p w14:paraId="47D3E86B" w14:textId="77777777" w:rsidR="00EB72DB" w:rsidRPr="00254D06" w:rsidRDefault="00EB72DB" w:rsidP="0015260A">
            <w:pPr>
              <w:autoSpaceDE w:val="0"/>
              <w:adjustRightInd w:val="0"/>
              <w:spacing w:after="0" w:line="240" w:lineRule="auto"/>
              <w:jc w:val="center"/>
              <w:rPr>
                <w:rFonts w:asciiTheme="minorHAnsi" w:hAnsiTheme="minorHAnsi" w:cstheme="minorHAnsi"/>
                <w:b/>
                <w:i/>
                <w:color w:val="000000"/>
                <w:sz w:val="21"/>
                <w:szCs w:val="21"/>
                <w:lang w:val="lt-LT"/>
              </w:rPr>
            </w:pPr>
            <w:r w:rsidRPr="00254D06">
              <w:rPr>
                <w:rFonts w:asciiTheme="minorHAnsi" w:hAnsiTheme="minorHAnsi" w:cstheme="minorHAnsi"/>
                <w:bCs/>
                <w:i/>
                <w:color w:val="000000"/>
                <w:sz w:val="21"/>
                <w:szCs w:val="21"/>
                <w:lang w:val="lt-LT"/>
              </w:rPr>
              <w:t>PVM, EUR</w:t>
            </w:r>
          </w:p>
        </w:tc>
        <w:tc>
          <w:tcPr>
            <w:tcW w:w="2251" w:type="dxa"/>
            <w:tcBorders>
              <w:top w:val="single" w:sz="4" w:space="0" w:color="auto"/>
              <w:left w:val="single" w:sz="4" w:space="0" w:color="auto"/>
              <w:bottom w:val="single" w:sz="4" w:space="0" w:color="auto"/>
              <w:right w:val="single" w:sz="4" w:space="0" w:color="auto"/>
            </w:tcBorders>
            <w:vAlign w:val="center"/>
            <w:hideMark/>
          </w:tcPr>
          <w:p w14:paraId="27882D56" w14:textId="77777777" w:rsidR="00EB72DB" w:rsidRPr="00254D06" w:rsidRDefault="00EB72DB" w:rsidP="0015260A">
            <w:pPr>
              <w:autoSpaceDE w:val="0"/>
              <w:adjustRightInd w:val="0"/>
              <w:spacing w:after="0" w:line="240" w:lineRule="auto"/>
              <w:jc w:val="center"/>
              <w:rPr>
                <w:rFonts w:asciiTheme="minorHAnsi" w:hAnsiTheme="minorHAnsi" w:cstheme="minorHAnsi"/>
                <w:b/>
                <w:i/>
                <w:color w:val="000000"/>
                <w:sz w:val="21"/>
                <w:szCs w:val="21"/>
                <w:lang w:val="lt-LT"/>
              </w:rPr>
            </w:pPr>
            <w:r w:rsidRPr="00254D06">
              <w:rPr>
                <w:rFonts w:asciiTheme="minorHAnsi" w:hAnsiTheme="minorHAnsi" w:cstheme="minorHAnsi"/>
                <w:bCs/>
                <w:i/>
                <w:color w:val="000000"/>
                <w:sz w:val="21"/>
                <w:szCs w:val="21"/>
                <w:lang w:val="lt-LT"/>
              </w:rPr>
              <w:t>kaina su PVM, EUR</w:t>
            </w:r>
          </w:p>
        </w:tc>
      </w:tr>
      <w:tr w:rsidR="00EB72DB" w:rsidRPr="008001B8" w14:paraId="78122D71" w14:textId="77777777" w:rsidTr="00380E0B">
        <w:tc>
          <w:tcPr>
            <w:tcW w:w="676" w:type="dxa"/>
            <w:tcBorders>
              <w:top w:val="single" w:sz="4" w:space="0" w:color="auto"/>
              <w:left w:val="single" w:sz="4" w:space="0" w:color="auto"/>
              <w:bottom w:val="single" w:sz="4" w:space="0" w:color="auto"/>
              <w:right w:val="single" w:sz="4" w:space="0" w:color="auto"/>
            </w:tcBorders>
            <w:hideMark/>
          </w:tcPr>
          <w:p w14:paraId="1C815A98" w14:textId="37E4F964" w:rsidR="00EB72DB" w:rsidRPr="00254D06" w:rsidRDefault="00834046" w:rsidP="0015260A">
            <w:pPr>
              <w:autoSpaceDE w:val="0"/>
              <w:adjustRightInd w:val="0"/>
              <w:spacing w:after="0" w:line="240" w:lineRule="auto"/>
              <w:rPr>
                <w:rFonts w:asciiTheme="minorHAnsi" w:eastAsia="Times New Roman" w:hAnsiTheme="minorHAnsi" w:cstheme="minorHAnsi"/>
                <w:color w:val="000000"/>
                <w:sz w:val="21"/>
                <w:szCs w:val="21"/>
                <w:lang w:val="lt-LT"/>
              </w:rPr>
            </w:pPr>
            <w:r>
              <w:rPr>
                <w:rFonts w:asciiTheme="minorHAnsi" w:eastAsia="Times New Roman" w:hAnsiTheme="minorHAnsi" w:cstheme="minorHAnsi"/>
                <w:color w:val="000000"/>
                <w:sz w:val="21"/>
                <w:szCs w:val="21"/>
                <w:lang w:val="lt-LT"/>
              </w:rPr>
              <w:t>1</w:t>
            </w:r>
            <w:r w:rsidR="00EB72DB" w:rsidRPr="00254D06">
              <w:rPr>
                <w:rFonts w:asciiTheme="minorHAnsi" w:eastAsia="Times New Roman" w:hAnsiTheme="minorHAnsi" w:cstheme="minorHAnsi"/>
                <w:color w:val="000000"/>
                <w:sz w:val="21"/>
                <w:szCs w:val="21"/>
                <w:lang w:val="lt-LT"/>
              </w:rPr>
              <w:t xml:space="preserve">. </w:t>
            </w:r>
          </w:p>
        </w:tc>
        <w:tc>
          <w:tcPr>
            <w:tcW w:w="3006" w:type="dxa"/>
            <w:tcBorders>
              <w:top w:val="single" w:sz="4" w:space="0" w:color="auto"/>
              <w:left w:val="single" w:sz="4" w:space="0" w:color="auto"/>
              <w:bottom w:val="single" w:sz="4" w:space="0" w:color="auto"/>
              <w:right w:val="single" w:sz="4" w:space="0" w:color="auto"/>
            </w:tcBorders>
            <w:hideMark/>
          </w:tcPr>
          <w:p w14:paraId="297D33E4" w14:textId="250652FA" w:rsidR="00EB72DB" w:rsidRPr="00254D06" w:rsidRDefault="002B5946" w:rsidP="0015260A">
            <w:pPr>
              <w:autoSpaceDE w:val="0"/>
              <w:adjustRightInd w:val="0"/>
              <w:spacing w:after="0" w:line="240" w:lineRule="auto"/>
              <w:rPr>
                <w:rFonts w:asciiTheme="minorHAnsi" w:eastAsia="Times New Roman" w:hAnsiTheme="minorHAnsi" w:cstheme="minorHAnsi"/>
                <w:sz w:val="21"/>
                <w:szCs w:val="21"/>
                <w:lang w:val="lt-LT"/>
              </w:rPr>
            </w:pPr>
            <w:r>
              <w:rPr>
                <w:rFonts w:asciiTheme="minorHAnsi" w:eastAsia="Times New Roman" w:hAnsiTheme="minorHAnsi" w:cstheme="minorHAnsi"/>
                <w:sz w:val="21"/>
                <w:szCs w:val="21"/>
                <w:lang w:val="lt-LT"/>
              </w:rPr>
              <w:t xml:space="preserve">Perkrovimo stoties, atskirai surinktoms </w:t>
            </w:r>
            <w:r w:rsidR="00424B4D">
              <w:rPr>
                <w:rFonts w:asciiTheme="minorHAnsi" w:eastAsia="Times New Roman" w:hAnsiTheme="minorHAnsi" w:cstheme="minorHAnsi"/>
                <w:sz w:val="21"/>
                <w:szCs w:val="21"/>
                <w:lang w:val="lt-LT"/>
              </w:rPr>
              <w:t xml:space="preserve">maisto ir virtuvės atliekoms, </w:t>
            </w:r>
            <w:r w:rsidR="008001B8">
              <w:rPr>
                <w:rFonts w:asciiTheme="minorHAnsi" w:eastAsia="Times New Roman" w:hAnsiTheme="minorHAnsi" w:cstheme="minorHAnsi"/>
                <w:sz w:val="21"/>
                <w:szCs w:val="21"/>
                <w:lang w:val="lt-LT"/>
              </w:rPr>
              <w:t>Raseiniuose</w:t>
            </w:r>
            <w:r w:rsidR="00424B4D">
              <w:rPr>
                <w:rFonts w:asciiTheme="minorHAnsi" w:eastAsia="Times New Roman" w:hAnsiTheme="minorHAnsi" w:cstheme="minorHAnsi"/>
                <w:sz w:val="21"/>
                <w:szCs w:val="21"/>
                <w:lang w:val="lt-LT"/>
              </w:rPr>
              <w:t xml:space="preserve"> s</w:t>
            </w:r>
            <w:r w:rsidR="00EB72DB" w:rsidRPr="00254D06">
              <w:rPr>
                <w:rFonts w:asciiTheme="minorHAnsi" w:eastAsia="Times New Roman" w:hAnsiTheme="minorHAnsi" w:cstheme="minorHAnsi"/>
                <w:sz w:val="21"/>
                <w:szCs w:val="21"/>
                <w:lang w:val="lt-LT"/>
              </w:rPr>
              <w:t>tatybos darbai</w:t>
            </w:r>
          </w:p>
        </w:tc>
        <w:tc>
          <w:tcPr>
            <w:tcW w:w="1992" w:type="dxa"/>
            <w:tcBorders>
              <w:top w:val="single" w:sz="4" w:space="0" w:color="auto"/>
              <w:left w:val="single" w:sz="4" w:space="0" w:color="auto"/>
              <w:bottom w:val="single" w:sz="4" w:space="0" w:color="auto"/>
              <w:right w:val="single" w:sz="4" w:space="0" w:color="auto"/>
            </w:tcBorders>
          </w:tcPr>
          <w:p w14:paraId="433C6DEC" w14:textId="77777777" w:rsidR="00EB72DB" w:rsidRPr="00254D06" w:rsidRDefault="00EB72DB" w:rsidP="0015260A">
            <w:pPr>
              <w:spacing w:after="0" w:line="240" w:lineRule="auto"/>
              <w:jc w:val="both"/>
              <w:rPr>
                <w:rFonts w:asciiTheme="minorHAnsi" w:eastAsia="Times New Roman" w:hAnsiTheme="minorHAnsi" w:cstheme="minorHAnsi"/>
                <w:b/>
                <w:sz w:val="21"/>
                <w:szCs w:val="21"/>
                <w:lang w:val="lt-LT"/>
              </w:rPr>
            </w:pPr>
          </w:p>
        </w:tc>
        <w:tc>
          <w:tcPr>
            <w:tcW w:w="1993" w:type="dxa"/>
            <w:tcBorders>
              <w:top w:val="single" w:sz="4" w:space="0" w:color="auto"/>
              <w:left w:val="single" w:sz="4" w:space="0" w:color="auto"/>
              <w:bottom w:val="single" w:sz="4" w:space="0" w:color="auto"/>
              <w:right w:val="single" w:sz="4" w:space="0" w:color="auto"/>
            </w:tcBorders>
          </w:tcPr>
          <w:p w14:paraId="0051C424" w14:textId="77777777" w:rsidR="00EB72DB" w:rsidRPr="00254D06" w:rsidRDefault="00EB72DB" w:rsidP="0015260A">
            <w:pPr>
              <w:spacing w:after="0" w:line="240" w:lineRule="auto"/>
              <w:jc w:val="both"/>
              <w:rPr>
                <w:rFonts w:asciiTheme="minorHAnsi" w:eastAsia="Times New Roman" w:hAnsiTheme="minorHAnsi" w:cstheme="minorHAnsi"/>
                <w:b/>
                <w:sz w:val="21"/>
                <w:szCs w:val="21"/>
                <w:lang w:val="lt-LT"/>
              </w:rPr>
            </w:pPr>
          </w:p>
        </w:tc>
        <w:tc>
          <w:tcPr>
            <w:tcW w:w="2251" w:type="dxa"/>
            <w:tcBorders>
              <w:top w:val="single" w:sz="4" w:space="0" w:color="auto"/>
              <w:left w:val="single" w:sz="4" w:space="0" w:color="auto"/>
              <w:bottom w:val="single" w:sz="4" w:space="0" w:color="auto"/>
              <w:right w:val="single" w:sz="4" w:space="0" w:color="auto"/>
            </w:tcBorders>
          </w:tcPr>
          <w:p w14:paraId="5BDE3E8A" w14:textId="77777777" w:rsidR="00EB72DB" w:rsidRPr="00254D06" w:rsidRDefault="00EB72DB" w:rsidP="0015260A">
            <w:pPr>
              <w:spacing w:after="0" w:line="240" w:lineRule="auto"/>
              <w:jc w:val="both"/>
              <w:rPr>
                <w:rFonts w:asciiTheme="minorHAnsi" w:eastAsia="Times New Roman" w:hAnsiTheme="minorHAnsi" w:cstheme="minorHAnsi"/>
                <w:b/>
                <w:sz w:val="21"/>
                <w:szCs w:val="21"/>
                <w:lang w:val="lt-LT"/>
              </w:rPr>
            </w:pPr>
          </w:p>
        </w:tc>
      </w:tr>
      <w:tr w:rsidR="00EB72DB" w:rsidRPr="00254D06" w14:paraId="35DA1660" w14:textId="77777777" w:rsidTr="00380E0B">
        <w:tc>
          <w:tcPr>
            <w:tcW w:w="3682" w:type="dxa"/>
            <w:gridSpan w:val="2"/>
            <w:tcBorders>
              <w:top w:val="single" w:sz="4" w:space="0" w:color="auto"/>
              <w:left w:val="single" w:sz="4" w:space="0" w:color="auto"/>
              <w:bottom w:val="single" w:sz="4" w:space="0" w:color="auto"/>
              <w:right w:val="single" w:sz="4" w:space="0" w:color="auto"/>
            </w:tcBorders>
            <w:hideMark/>
          </w:tcPr>
          <w:p w14:paraId="6C663332" w14:textId="77777777" w:rsidR="00EB72DB" w:rsidRPr="00254D06" w:rsidRDefault="00EB72DB" w:rsidP="0015260A">
            <w:pPr>
              <w:spacing w:after="0" w:line="240" w:lineRule="auto"/>
              <w:jc w:val="right"/>
              <w:rPr>
                <w:rFonts w:asciiTheme="minorHAnsi" w:eastAsia="Times New Roman" w:hAnsiTheme="minorHAnsi" w:cstheme="minorHAnsi"/>
                <w:b/>
                <w:sz w:val="21"/>
                <w:szCs w:val="21"/>
                <w:lang w:val="lt-LT"/>
              </w:rPr>
            </w:pPr>
            <w:r w:rsidRPr="00254D06">
              <w:rPr>
                <w:rFonts w:asciiTheme="minorHAnsi" w:eastAsia="Times New Roman" w:hAnsiTheme="minorHAnsi" w:cstheme="minorHAnsi"/>
                <w:b/>
                <w:sz w:val="21"/>
                <w:szCs w:val="21"/>
                <w:lang w:val="lt-LT"/>
              </w:rPr>
              <w:t>Iš viso:</w:t>
            </w:r>
          </w:p>
        </w:tc>
        <w:tc>
          <w:tcPr>
            <w:tcW w:w="1992" w:type="dxa"/>
            <w:tcBorders>
              <w:top w:val="single" w:sz="4" w:space="0" w:color="auto"/>
              <w:left w:val="single" w:sz="4" w:space="0" w:color="auto"/>
              <w:bottom w:val="single" w:sz="4" w:space="0" w:color="auto"/>
              <w:right w:val="single" w:sz="4" w:space="0" w:color="auto"/>
            </w:tcBorders>
          </w:tcPr>
          <w:p w14:paraId="27C6FBC7" w14:textId="77777777" w:rsidR="00EB72DB" w:rsidRPr="00254D06" w:rsidRDefault="00EB72DB" w:rsidP="0015260A">
            <w:pPr>
              <w:spacing w:after="0" w:line="240" w:lineRule="auto"/>
              <w:jc w:val="both"/>
              <w:rPr>
                <w:rFonts w:asciiTheme="minorHAnsi" w:eastAsia="Times New Roman" w:hAnsiTheme="minorHAnsi" w:cstheme="minorHAnsi"/>
                <w:b/>
                <w:sz w:val="21"/>
                <w:szCs w:val="21"/>
                <w:lang w:val="lt-LT"/>
              </w:rPr>
            </w:pPr>
          </w:p>
        </w:tc>
        <w:tc>
          <w:tcPr>
            <w:tcW w:w="1993" w:type="dxa"/>
            <w:tcBorders>
              <w:top w:val="single" w:sz="4" w:space="0" w:color="auto"/>
              <w:left w:val="single" w:sz="4" w:space="0" w:color="auto"/>
              <w:bottom w:val="single" w:sz="4" w:space="0" w:color="auto"/>
              <w:right w:val="single" w:sz="4" w:space="0" w:color="auto"/>
            </w:tcBorders>
          </w:tcPr>
          <w:p w14:paraId="17B5C974" w14:textId="77777777" w:rsidR="00EB72DB" w:rsidRPr="00254D06" w:rsidRDefault="00EB72DB" w:rsidP="0015260A">
            <w:pPr>
              <w:spacing w:after="0" w:line="240" w:lineRule="auto"/>
              <w:jc w:val="both"/>
              <w:rPr>
                <w:rFonts w:asciiTheme="minorHAnsi" w:eastAsia="Times New Roman" w:hAnsiTheme="minorHAnsi" w:cstheme="minorHAnsi"/>
                <w:b/>
                <w:sz w:val="21"/>
                <w:szCs w:val="21"/>
                <w:lang w:val="lt-LT"/>
              </w:rPr>
            </w:pPr>
          </w:p>
        </w:tc>
        <w:tc>
          <w:tcPr>
            <w:tcW w:w="2251" w:type="dxa"/>
            <w:tcBorders>
              <w:top w:val="single" w:sz="4" w:space="0" w:color="auto"/>
              <w:left w:val="single" w:sz="4" w:space="0" w:color="auto"/>
              <w:bottom w:val="single" w:sz="4" w:space="0" w:color="auto"/>
              <w:right w:val="single" w:sz="4" w:space="0" w:color="auto"/>
            </w:tcBorders>
          </w:tcPr>
          <w:p w14:paraId="33FE178C" w14:textId="77777777" w:rsidR="00EB72DB" w:rsidRPr="00254D06" w:rsidRDefault="00EB72DB" w:rsidP="0015260A">
            <w:pPr>
              <w:spacing w:after="0" w:line="240" w:lineRule="auto"/>
              <w:jc w:val="both"/>
              <w:rPr>
                <w:rFonts w:asciiTheme="minorHAnsi" w:eastAsia="Times New Roman" w:hAnsiTheme="minorHAnsi" w:cstheme="minorHAnsi"/>
                <w:b/>
                <w:sz w:val="21"/>
                <w:szCs w:val="21"/>
                <w:lang w:val="lt-LT"/>
              </w:rPr>
            </w:pPr>
          </w:p>
        </w:tc>
      </w:tr>
    </w:tbl>
    <w:p w14:paraId="0A99236A" w14:textId="77777777" w:rsidR="00EB72DB" w:rsidRPr="00F81DA8" w:rsidRDefault="00EB72DB" w:rsidP="00EB72DB">
      <w:pPr>
        <w:spacing w:after="0" w:line="240" w:lineRule="auto"/>
        <w:rPr>
          <w:rFonts w:asciiTheme="minorHAnsi" w:hAnsiTheme="minorHAnsi" w:cstheme="minorHAnsi"/>
          <w:b/>
          <w:bCs/>
          <w:sz w:val="21"/>
          <w:szCs w:val="21"/>
          <w:lang w:val="lt-LT"/>
        </w:rPr>
      </w:pPr>
    </w:p>
    <w:p w14:paraId="2FF05860" w14:textId="7782F3E0" w:rsidR="00EB72DB" w:rsidRPr="00F81DA8" w:rsidRDefault="00EB72DB" w:rsidP="00EB72DB">
      <w:pPr>
        <w:spacing w:after="0" w:line="240" w:lineRule="auto"/>
        <w:contextualSpacing/>
        <w:rPr>
          <w:rFonts w:cs="Calibri"/>
          <w:lang w:val="lt-LT"/>
        </w:rPr>
      </w:pPr>
      <w:r>
        <w:rPr>
          <w:rFonts w:cs="Calibri"/>
          <w:lang w:val="lt-LT"/>
        </w:rPr>
        <w:t xml:space="preserve">4.1.4. </w:t>
      </w:r>
      <w:r w:rsidRPr="00F81DA8">
        <w:rPr>
          <w:rFonts w:cs="Calibri"/>
          <w:lang w:val="lt-LT"/>
        </w:rPr>
        <w:t>Bendra pasiūlymo kaina EUR su PVM žodžiais: __________________________________________________</w:t>
      </w:r>
    </w:p>
    <w:p w14:paraId="327B1D90" w14:textId="0AD5397D" w:rsidR="00EB72DB" w:rsidRPr="00F81DA8" w:rsidRDefault="00EB72DB" w:rsidP="00EB72DB">
      <w:pPr>
        <w:spacing w:after="0" w:line="240" w:lineRule="auto"/>
        <w:contextualSpacing/>
        <w:rPr>
          <w:rFonts w:cs="Calibri"/>
          <w:lang w:val="lt-LT"/>
        </w:rPr>
      </w:pPr>
      <w:r>
        <w:rPr>
          <w:rFonts w:cs="Calibri"/>
          <w:lang w:val="lt-LT"/>
        </w:rPr>
        <w:t xml:space="preserve">4.1.5. </w:t>
      </w:r>
      <w:r w:rsidRPr="00F81DA8">
        <w:rPr>
          <w:rFonts w:cs="Calibri"/>
          <w:lang w:val="lt-LT"/>
        </w:rPr>
        <w:t>Jei „PVM“ laukas nepildomas, nurodykite priežastis, dėl kurių PVM nemokamas: ________________</w:t>
      </w:r>
    </w:p>
    <w:p w14:paraId="742ECAE4" w14:textId="77777777" w:rsidR="00EB72DB" w:rsidRPr="00F81DA8" w:rsidRDefault="00EB72DB" w:rsidP="00A675EA">
      <w:pPr>
        <w:spacing w:after="0" w:line="240" w:lineRule="auto"/>
        <w:rPr>
          <w:rFonts w:cs="Calibri"/>
          <w:lang w:val="lt-LT"/>
        </w:rPr>
      </w:pPr>
    </w:p>
    <w:p w14:paraId="507D7101" w14:textId="77777777" w:rsidR="00A675EA" w:rsidRPr="00F81DA8" w:rsidRDefault="00A675EA" w:rsidP="00A73569">
      <w:pPr>
        <w:numPr>
          <w:ilvl w:val="0"/>
          <w:numId w:val="9"/>
        </w:numPr>
        <w:spacing w:after="0" w:line="240" w:lineRule="auto"/>
        <w:contextualSpacing/>
        <w:jc w:val="center"/>
        <w:rPr>
          <w:rFonts w:cs="Calibri"/>
          <w:b/>
          <w:bCs/>
          <w:lang w:val="lt-LT"/>
        </w:rPr>
      </w:pPr>
      <w:r w:rsidRPr="00F81DA8">
        <w:rPr>
          <w:rFonts w:cs="Calibri"/>
          <w:b/>
          <w:bCs/>
          <w:lang w:val="lt-LT"/>
        </w:rPr>
        <w:t>PRIDEDAMI DOKUMENTAI IR INFORMACIJA APIE KONFIDENCIALUMĄ</w:t>
      </w:r>
    </w:p>
    <w:p w14:paraId="77651704" w14:textId="77777777" w:rsidR="00A675EA" w:rsidRPr="00F81DA8" w:rsidRDefault="00A675EA" w:rsidP="00A675EA">
      <w:pPr>
        <w:spacing w:after="0" w:line="240" w:lineRule="auto"/>
        <w:ind w:firstLine="567"/>
        <w:contextualSpacing/>
        <w:rPr>
          <w:rFonts w:cs="Calibri"/>
          <w:lang w:val="lt-LT"/>
        </w:rPr>
      </w:pPr>
      <w:r w:rsidRPr="00F81DA8">
        <w:rPr>
          <w:rFonts w:cs="Calibri"/>
          <w:lang w:val="lt-LT"/>
        </w:rPr>
        <w:t>Jei nenurodyta kitaip, visi dokumentai teikiami su pasiūlymu CVP IS priemonėmis:</w:t>
      </w:r>
    </w:p>
    <w:p w14:paraId="7C30E49E" w14:textId="77777777" w:rsidR="00A675EA" w:rsidRPr="00F81DA8" w:rsidRDefault="00A675EA" w:rsidP="00A675EA">
      <w:pPr>
        <w:spacing w:after="0" w:line="240" w:lineRule="auto"/>
        <w:jc w:val="both"/>
        <w:rPr>
          <w:rFonts w:cs="Calibri"/>
          <w:b/>
          <w:bCs/>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
        <w:gridCol w:w="3478"/>
        <w:gridCol w:w="1020"/>
        <w:gridCol w:w="2245"/>
        <w:gridCol w:w="2721"/>
      </w:tblGrid>
      <w:tr w:rsidR="00A675EA" w:rsidRPr="008001B8" w14:paraId="6E8CF967" w14:textId="77777777" w:rsidTr="00A675EA">
        <w:tc>
          <w:tcPr>
            <w:tcW w:w="0" w:type="auto"/>
            <w:shd w:val="clear" w:color="auto" w:fill="DEEAF6"/>
            <w:vAlign w:val="center"/>
          </w:tcPr>
          <w:p w14:paraId="7ABF7E73" w14:textId="77777777" w:rsidR="00A675EA" w:rsidRPr="00F81DA8" w:rsidRDefault="00A675EA" w:rsidP="00A675EA">
            <w:pPr>
              <w:spacing w:after="0" w:line="240" w:lineRule="auto"/>
              <w:jc w:val="center"/>
              <w:rPr>
                <w:rFonts w:cs="Calibri"/>
                <w:b/>
                <w:bCs/>
                <w:lang w:val="lt-LT"/>
              </w:rPr>
            </w:pPr>
            <w:r w:rsidRPr="00F81DA8">
              <w:rPr>
                <w:rFonts w:cs="Calibri"/>
                <w:b/>
                <w:bCs/>
                <w:lang w:val="lt-LT"/>
              </w:rPr>
              <w:t>Eil.</w:t>
            </w:r>
          </w:p>
          <w:p w14:paraId="1F630820" w14:textId="77777777" w:rsidR="00A675EA" w:rsidRPr="00F81DA8" w:rsidRDefault="00A675EA" w:rsidP="00A675EA">
            <w:pPr>
              <w:spacing w:after="0" w:line="240" w:lineRule="auto"/>
              <w:jc w:val="center"/>
              <w:rPr>
                <w:rFonts w:cs="Calibri"/>
                <w:b/>
                <w:bCs/>
                <w:lang w:val="lt-LT"/>
              </w:rPr>
            </w:pPr>
            <w:r w:rsidRPr="00F81DA8">
              <w:rPr>
                <w:rFonts w:cs="Calibri"/>
                <w:b/>
                <w:bCs/>
                <w:lang w:val="lt-LT"/>
              </w:rPr>
              <w:t>Nr.</w:t>
            </w:r>
          </w:p>
        </w:tc>
        <w:tc>
          <w:tcPr>
            <w:tcW w:w="3478" w:type="dxa"/>
            <w:shd w:val="clear" w:color="auto" w:fill="DEEAF6"/>
            <w:vAlign w:val="center"/>
          </w:tcPr>
          <w:p w14:paraId="353B8154" w14:textId="77777777" w:rsidR="00A675EA" w:rsidRPr="00F81DA8" w:rsidRDefault="00A675EA" w:rsidP="00A675EA">
            <w:pPr>
              <w:spacing w:after="0" w:line="240" w:lineRule="auto"/>
              <w:jc w:val="center"/>
              <w:rPr>
                <w:rFonts w:cs="Calibri"/>
                <w:b/>
                <w:bCs/>
                <w:lang w:val="lt-LT"/>
              </w:rPr>
            </w:pPr>
            <w:r w:rsidRPr="00F81DA8">
              <w:rPr>
                <w:rFonts w:cs="Calibri"/>
                <w:b/>
                <w:bCs/>
                <w:lang w:val="lt-LT"/>
              </w:rPr>
              <w:t>Dokumentas</w:t>
            </w:r>
          </w:p>
        </w:tc>
        <w:tc>
          <w:tcPr>
            <w:tcW w:w="1020" w:type="dxa"/>
            <w:shd w:val="clear" w:color="auto" w:fill="DEEAF6"/>
            <w:vAlign w:val="center"/>
          </w:tcPr>
          <w:p w14:paraId="46DD34DA" w14:textId="77777777" w:rsidR="00A675EA" w:rsidRPr="00F81DA8" w:rsidRDefault="00A675EA" w:rsidP="00A675EA">
            <w:pPr>
              <w:spacing w:after="0" w:line="240" w:lineRule="auto"/>
              <w:jc w:val="center"/>
              <w:rPr>
                <w:rFonts w:cs="Calibri"/>
                <w:b/>
                <w:bCs/>
                <w:lang w:val="lt-LT"/>
              </w:rPr>
            </w:pPr>
            <w:r w:rsidRPr="00F81DA8">
              <w:rPr>
                <w:rFonts w:cs="Calibri"/>
                <w:b/>
                <w:bCs/>
                <w:lang w:val="lt-LT"/>
              </w:rPr>
              <w:t>Lapų skaičius</w:t>
            </w:r>
          </w:p>
        </w:tc>
        <w:tc>
          <w:tcPr>
            <w:tcW w:w="0" w:type="auto"/>
            <w:shd w:val="clear" w:color="auto" w:fill="DEEAF6"/>
            <w:vAlign w:val="center"/>
          </w:tcPr>
          <w:p w14:paraId="2F417805" w14:textId="77777777" w:rsidR="00A675EA" w:rsidRPr="00F81DA8" w:rsidRDefault="00A675EA" w:rsidP="00A675EA">
            <w:pPr>
              <w:spacing w:after="0" w:line="240" w:lineRule="auto"/>
              <w:jc w:val="center"/>
              <w:rPr>
                <w:rFonts w:cs="Calibri"/>
                <w:b/>
                <w:bCs/>
                <w:lang w:val="lt-LT"/>
              </w:rPr>
            </w:pPr>
            <w:r w:rsidRPr="00F81DA8">
              <w:rPr>
                <w:rFonts w:cs="Calibri"/>
                <w:b/>
                <w:bCs/>
                <w:lang w:val="lt-LT"/>
              </w:rPr>
              <w:t>Ar dokumente yra konfidencialios informacijos?</w:t>
            </w:r>
          </w:p>
          <w:p w14:paraId="7DA63613" w14:textId="77777777" w:rsidR="00A675EA" w:rsidRPr="00F81DA8" w:rsidRDefault="00A675EA" w:rsidP="00A675EA">
            <w:pPr>
              <w:spacing w:after="0" w:line="240" w:lineRule="auto"/>
              <w:jc w:val="center"/>
              <w:rPr>
                <w:rFonts w:cs="Calibri"/>
                <w:b/>
                <w:bCs/>
                <w:lang w:val="lt-LT"/>
              </w:rPr>
            </w:pPr>
            <w:r w:rsidRPr="00F81DA8">
              <w:rPr>
                <w:rFonts w:cs="Calibri"/>
                <w:b/>
                <w:bCs/>
                <w:lang w:val="lt-LT"/>
              </w:rPr>
              <w:t>(Taip / Ne)</w:t>
            </w:r>
          </w:p>
        </w:tc>
        <w:tc>
          <w:tcPr>
            <w:tcW w:w="0" w:type="auto"/>
            <w:shd w:val="clear" w:color="auto" w:fill="DEEAF6"/>
            <w:vAlign w:val="center"/>
          </w:tcPr>
          <w:p w14:paraId="6C756412" w14:textId="77777777" w:rsidR="00A675EA" w:rsidRPr="00F81DA8" w:rsidRDefault="00A675EA" w:rsidP="00A675EA">
            <w:pPr>
              <w:spacing w:after="0" w:line="240" w:lineRule="auto"/>
              <w:jc w:val="center"/>
              <w:rPr>
                <w:rFonts w:cs="Calibri"/>
                <w:b/>
                <w:bCs/>
                <w:lang w:val="lt-LT"/>
              </w:rPr>
            </w:pPr>
            <w:r w:rsidRPr="00F81DA8">
              <w:rPr>
                <w:rFonts w:cs="Calibri"/>
                <w:b/>
                <w:bCs/>
                <w:lang w:val="lt-LT"/>
              </w:rPr>
              <w:t>Paaiškinimas, kokia konkreti informacija dokumente yra konfidenciali ir kodėl</w:t>
            </w:r>
          </w:p>
        </w:tc>
      </w:tr>
      <w:tr w:rsidR="00A675EA" w:rsidRPr="00F81DA8" w14:paraId="30628FBC" w14:textId="77777777" w:rsidTr="00A675EA">
        <w:tc>
          <w:tcPr>
            <w:tcW w:w="0" w:type="auto"/>
            <w:vAlign w:val="center"/>
          </w:tcPr>
          <w:p w14:paraId="3148CFCB" w14:textId="77777777" w:rsidR="00A675EA" w:rsidRPr="00F81DA8" w:rsidRDefault="00A675EA" w:rsidP="00A675EA">
            <w:pPr>
              <w:spacing w:after="0" w:line="240" w:lineRule="auto"/>
              <w:rPr>
                <w:rFonts w:cs="Calibri"/>
                <w:bCs/>
                <w:lang w:val="lt-LT"/>
              </w:rPr>
            </w:pPr>
            <w:r w:rsidRPr="00F81DA8">
              <w:rPr>
                <w:rFonts w:cs="Calibri"/>
                <w:i/>
                <w:lang w:val="lt-LT"/>
              </w:rPr>
              <w:t>1</w:t>
            </w:r>
          </w:p>
        </w:tc>
        <w:tc>
          <w:tcPr>
            <w:tcW w:w="3478" w:type="dxa"/>
            <w:vAlign w:val="center"/>
          </w:tcPr>
          <w:p w14:paraId="51585D76" w14:textId="77777777" w:rsidR="00A675EA" w:rsidRPr="00F81DA8" w:rsidRDefault="00A675EA" w:rsidP="00A675EA">
            <w:pPr>
              <w:spacing w:after="0" w:line="240" w:lineRule="auto"/>
              <w:rPr>
                <w:rFonts w:cs="Calibri"/>
                <w:bCs/>
                <w:lang w:val="lt-LT"/>
              </w:rPr>
            </w:pPr>
            <w:r w:rsidRPr="00F81DA8">
              <w:rPr>
                <w:rFonts w:cs="Calibri"/>
                <w:i/>
                <w:iCs/>
                <w:lang w:val="lt-LT"/>
              </w:rPr>
              <w:t>2</w:t>
            </w:r>
          </w:p>
        </w:tc>
        <w:tc>
          <w:tcPr>
            <w:tcW w:w="1020" w:type="dxa"/>
          </w:tcPr>
          <w:p w14:paraId="460652FB" w14:textId="77777777" w:rsidR="00A675EA" w:rsidRPr="00F81DA8" w:rsidRDefault="00A675EA" w:rsidP="00A675EA">
            <w:pPr>
              <w:spacing w:after="0" w:line="240" w:lineRule="auto"/>
              <w:rPr>
                <w:rFonts w:cs="Calibri"/>
                <w:i/>
                <w:lang w:val="lt-LT"/>
              </w:rPr>
            </w:pPr>
            <w:r w:rsidRPr="00F81DA8">
              <w:rPr>
                <w:rFonts w:cs="Calibri"/>
                <w:i/>
                <w:lang w:val="lt-LT"/>
              </w:rPr>
              <w:t>3</w:t>
            </w:r>
          </w:p>
        </w:tc>
        <w:tc>
          <w:tcPr>
            <w:tcW w:w="0" w:type="auto"/>
            <w:vAlign w:val="center"/>
          </w:tcPr>
          <w:p w14:paraId="7BAA3C39" w14:textId="77777777" w:rsidR="00A675EA" w:rsidRPr="00F81DA8" w:rsidRDefault="00A675EA" w:rsidP="00A675EA">
            <w:pPr>
              <w:spacing w:after="0" w:line="240" w:lineRule="auto"/>
              <w:rPr>
                <w:rFonts w:cs="Calibri"/>
                <w:bCs/>
                <w:i/>
                <w:iCs/>
                <w:lang w:val="lt-LT"/>
              </w:rPr>
            </w:pPr>
            <w:r w:rsidRPr="00F81DA8">
              <w:rPr>
                <w:rFonts w:cs="Calibri"/>
                <w:bCs/>
                <w:i/>
                <w:iCs/>
                <w:lang w:val="lt-LT"/>
              </w:rPr>
              <w:t>4</w:t>
            </w:r>
          </w:p>
        </w:tc>
        <w:tc>
          <w:tcPr>
            <w:tcW w:w="0" w:type="auto"/>
            <w:vAlign w:val="center"/>
          </w:tcPr>
          <w:p w14:paraId="4CD55D21" w14:textId="77777777" w:rsidR="00A675EA" w:rsidRPr="00F81DA8" w:rsidRDefault="00A675EA" w:rsidP="00A675EA">
            <w:pPr>
              <w:spacing w:after="0" w:line="240" w:lineRule="auto"/>
              <w:rPr>
                <w:rFonts w:cs="Calibri"/>
                <w:bCs/>
                <w:lang w:val="lt-LT"/>
              </w:rPr>
            </w:pPr>
            <w:r w:rsidRPr="00F81DA8">
              <w:rPr>
                <w:rFonts w:cs="Calibri"/>
                <w:i/>
                <w:lang w:val="lt-LT"/>
              </w:rPr>
              <w:t>5</w:t>
            </w:r>
          </w:p>
        </w:tc>
      </w:tr>
      <w:tr w:rsidR="00A675EA" w:rsidRPr="008001B8" w14:paraId="0F00C699" w14:textId="77777777" w:rsidTr="00A675EA">
        <w:tc>
          <w:tcPr>
            <w:tcW w:w="0" w:type="auto"/>
          </w:tcPr>
          <w:p w14:paraId="5030E37B" w14:textId="77777777" w:rsidR="00A675EA" w:rsidRPr="00F81DA8" w:rsidRDefault="00A675EA" w:rsidP="00A675EA">
            <w:pPr>
              <w:spacing w:after="0" w:line="240" w:lineRule="auto"/>
              <w:rPr>
                <w:rFonts w:cs="Calibri"/>
                <w:lang w:val="lt-LT"/>
              </w:rPr>
            </w:pPr>
            <w:r w:rsidRPr="00F81DA8">
              <w:rPr>
                <w:rFonts w:cs="Calibri"/>
                <w:lang w:val="lt-LT"/>
              </w:rPr>
              <w:t>1.</w:t>
            </w:r>
          </w:p>
        </w:tc>
        <w:tc>
          <w:tcPr>
            <w:tcW w:w="3478" w:type="dxa"/>
          </w:tcPr>
          <w:p w14:paraId="7E93CAC2" w14:textId="77777777" w:rsidR="00A675EA" w:rsidRPr="00F81DA8" w:rsidRDefault="00A675EA" w:rsidP="00A675EA">
            <w:pPr>
              <w:spacing w:after="0" w:line="240" w:lineRule="auto"/>
              <w:rPr>
                <w:rFonts w:cs="Calibri"/>
                <w:lang w:val="lt-LT"/>
              </w:rPr>
            </w:pPr>
            <w:r w:rsidRPr="00F81DA8">
              <w:rPr>
                <w:rFonts w:cs="Calibri"/>
                <w:lang w:val="lt-LT"/>
              </w:rPr>
              <w:t>Jungtinės veiklos sutarties kopija (</w:t>
            </w:r>
            <w:r w:rsidRPr="00F81DA8">
              <w:rPr>
                <w:rFonts w:cs="Calibri"/>
                <w:bCs/>
                <w:iCs/>
                <w:lang w:val="lt-LT"/>
              </w:rPr>
              <w:t>jei pasiūlymą pateikia ūkio subjektų grupė)</w:t>
            </w:r>
          </w:p>
        </w:tc>
        <w:tc>
          <w:tcPr>
            <w:tcW w:w="1020" w:type="dxa"/>
          </w:tcPr>
          <w:p w14:paraId="06D675F5" w14:textId="77777777" w:rsidR="00A675EA" w:rsidRPr="00F81DA8" w:rsidRDefault="00A675EA" w:rsidP="00A675EA">
            <w:pPr>
              <w:spacing w:after="0" w:line="240" w:lineRule="auto"/>
              <w:rPr>
                <w:rFonts w:cs="Calibri"/>
                <w:lang w:val="lt-LT"/>
              </w:rPr>
            </w:pPr>
          </w:p>
        </w:tc>
        <w:tc>
          <w:tcPr>
            <w:tcW w:w="0" w:type="auto"/>
            <w:vAlign w:val="center"/>
          </w:tcPr>
          <w:p w14:paraId="6C77E6AF" w14:textId="77777777" w:rsidR="00A675EA" w:rsidRPr="00F81DA8" w:rsidRDefault="00A675EA" w:rsidP="00A675EA">
            <w:pPr>
              <w:spacing w:after="0" w:line="240" w:lineRule="auto"/>
              <w:rPr>
                <w:rFonts w:cs="Calibri"/>
                <w:lang w:val="lt-LT"/>
              </w:rPr>
            </w:pPr>
          </w:p>
        </w:tc>
        <w:tc>
          <w:tcPr>
            <w:tcW w:w="0" w:type="auto"/>
            <w:vAlign w:val="center"/>
          </w:tcPr>
          <w:p w14:paraId="4ED9A7A2" w14:textId="77777777" w:rsidR="00A675EA" w:rsidRPr="00F81DA8" w:rsidRDefault="00A675EA" w:rsidP="00A675EA">
            <w:pPr>
              <w:spacing w:after="0" w:line="240" w:lineRule="auto"/>
              <w:rPr>
                <w:rFonts w:cs="Calibri"/>
                <w:lang w:val="lt-LT"/>
              </w:rPr>
            </w:pPr>
          </w:p>
        </w:tc>
      </w:tr>
      <w:tr w:rsidR="00A675EA" w:rsidRPr="008001B8" w14:paraId="75D8B206" w14:textId="77777777" w:rsidTr="00A675EA">
        <w:tc>
          <w:tcPr>
            <w:tcW w:w="0" w:type="auto"/>
          </w:tcPr>
          <w:p w14:paraId="2BCF9FC5" w14:textId="77777777" w:rsidR="00A675EA" w:rsidRPr="00F81DA8" w:rsidRDefault="00A675EA" w:rsidP="00A675EA">
            <w:pPr>
              <w:spacing w:after="0" w:line="240" w:lineRule="auto"/>
              <w:rPr>
                <w:rFonts w:cs="Calibri"/>
                <w:lang w:val="lt-LT"/>
              </w:rPr>
            </w:pPr>
            <w:r w:rsidRPr="00F81DA8">
              <w:rPr>
                <w:rFonts w:cs="Calibri"/>
                <w:lang w:val="lt-LT"/>
              </w:rPr>
              <w:t>2.</w:t>
            </w:r>
          </w:p>
        </w:tc>
        <w:tc>
          <w:tcPr>
            <w:tcW w:w="3478" w:type="dxa"/>
          </w:tcPr>
          <w:p w14:paraId="57310748" w14:textId="77777777" w:rsidR="00A675EA" w:rsidRPr="00F81DA8" w:rsidRDefault="00A675EA" w:rsidP="00A675EA">
            <w:pPr>
              <w:spacing w:after="0" w:line="240" w:lineRule="auto"/>
              <w:rPr>
                <w:rFonts w:cs="Calibri"/>
                <w:lang w:val="lt-LT"/>
              </w:rPr>
            </w:pPr>
            <w:r w:rsidRPr="00F81DA8">
              <w:rPr>
                <w:rFonts w:cs="Calibri"/>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0EF13046" w14:textId="77777777" w:rsidR="00A675EA" w:rsidRPr="00F81DA8" w:rsidRDefault="00A675EA" w:rsidP="00A675EA">
            <w:pPr>
              <w:spacing w:after="0" w:line="240" w:lineRule="auto"/>
              <w:rPr>
                <w:rFonts w:cs="Calibri"/>
                <w:lang w:val="lt-LT"/>
              </w:rPr>
            </w:pPr>
          </w:p>
        </w:tc>
        <w:tc>
          <w:tcPr>
            <w:tcW w:w="0" w:type="auto"/>
          </w:tcPr>
          <w:p w14:paraId="55D59C1C" w14:textId="77777777" w:rsidR="00A675EA" w:rsidRPr="00F81DA8" w:rsidRDefault="00A675EA" w:rsidP="00A675EA">
            <w:pPr>
              <w:spacing w:after="0" w:line="240" w:lineRule="auto"/>
              <w:rPr>
                <w:rFonts w:cs="Calibri"/>
                <w:lang w:val="lt-LT"/>
              </w:rPr>
            </w:pPr>
          </w:p>
        </w:tc>
        <w:tc>
          <w:tcPr>
            <w:tcW w:w="0" w:type="auto"/>
          </w:tcPr>
          <w:p w14:paraId="7ED2BE3A" w14:textId="77777777" w:rsidR="00A675EA" w:rsidRPr="00F81DA8" w:rsidRDefault="00A675EA" w:rsidP="00A675EA">
            <w:pPr>
              <w:spacing w:after="0" w:line="240" w:lineRule="auto"/>
              <w:rPr>
                <w:rFonts w:cs="Calibri"/>
                <w:lang w:val="lt-LT"/>
              </w:rPr>
            </w:pPr>
          </w:p>
        </w:tc>
      </w:tr>
      <w:tr w:rsidR="00A675EA" w:rsidRPr="008001B8" w14:paraId="7B778A97" w14:textId="77777777" w:rsidTr="00A675EA">
        <w:tc>
          <w:tcPr>
            <w:tcW w:w="0" w:type="auto"/>
          </w:tcPr>
          <w:p w14:paraId="1532933B" w14:textId="77777777" w:rsidR="00A675EA" w:rsidRPr="00F81DA8" w:rsidRDefault="00A675EA" w:rsidP="00A675EA">
            <w:pPr>
              <w:spacing w:after="0" w:line="240" w:lineRule="auto"/>
              <w:rPr>
                <w:rFonts w:cs="Calibri"/>
                <w:bCs/>
                <w:lang w:val="lt-LT"/>
              </w:rPr>
            </w:pPr>
            <w:r w:rsidRPr="00F81DA8">
              <w:rPr>
                <w:rFonts w:cs="Calibri"/>
                <w:bCs/>
                <w:lang w:val="lt-LT"/>
              </w:rPr>
              <w:t>3.</w:t>
            </w:r>
          </w:p>
        </w:tc>
        <w:tc>
          <w:tcPr>
            <w:tcW w:w="3478" w:type="dxa"/>
          </w:tcPr>
          <w:p w14:paraId="50470C6F" w14:textId="77777777" w:rsidR="00A675EA" w:rsidRPr="00F81DA8" w:rsidRDefault="00A675EA" w:rsidP="00A675EA">
            <w:pPr>
              <w:tabs>
                <w:tab w:val="left" w:pos="1701"/>
              </w:tabs>
              <w:spacing w:after="0" w:line="20" w:lineRule="atLeast"/>
              <w:ind w:left="32"/>
              <w:rPr>
                <w:rFonts w:cs="Calibri"/>
                <w:bCs/>
                <w:iCs/>
                <w:lang w:val="lt-LT"/>
              </w:rPr>
            </w:pPr>
            <w:r w:rsidRPr="00F81DA8">
              <w:rPr>
                <w:rFonts w:cs="Calibri"/>
                <w:bCs/>
                <w:lang w:val="lt-LT"/>
              </w:rPr>
              <w:t>Jei tiekėjas pasitelkia ūkio subjektus – įrodymai, kad šie ištekliai bus prieinami per visą sutartinių įsipareigojimų vykdymo laikotarpį</w:t>
            </w:r>
          </w:p>
          <w:p w14:paraId="50B4DB89" w14:textId="77777777" w:rsidR="00A675EA" w:rsidRPr="00F81DA8" w:rsidRDefault="00A675EA" w:rsidP="00A675EA">
            <w:pPr>
              <w:spacing w:after="0" w:line="240" w:lineRule="auto"/>
              <w:rPr>
                <w:rFonts w:cs="Calibri"/>
                <w:lang w:val="lt-LT"/>
              </w:rPr>
            </w:pPr>
          </w:p>
        </w:tc>
        <w:tc>
          <w:tcPr>
            <w:tcW w:w="1020" w:type="dxa"/>
          </w:tcPr>
          <w:p w14:paraId="4556EF1C" w14:textId="77777777" w:rsidR="00A675EA" w:rsidRPr="00F81DA8" w:rsidRDefault="00A675EA" w:rsidP="00A675EA">
            <w:pPr>
              <w:spacing w:after="0" w:line="240" w:lineRule="auto"/>
              <w:rPr>
                <w:rFonts w:cs="Calibri"/>
                <w:lang w:val="lt-LT"/>
              </w:rPr>
            </w:pPr>
          </w:p>
        </w:tc>
        <w:tc>
          <w:tcPr>
            <w:tcW w:w="0" w:type="auto"/>
          </w:tcPr>
          <w:p w14:paraId="331FE4EE" w14:textId="77777777" w:rsidR="00A675EA" w:rsidRPr="00F81DA8" w:rsidRDefault="00A675EA" w:rsidP="00A675EA">
            <w:pPr>
              <w:spacing w:after="0" w:line="240" w:lineRule="auto"/>
              <w:rPr>
                <w:rFonts w:cs="Calibri"/>
                <w:lang w:val="lt-LT"/>
              </w:rPr>
            </w:pPr>
          </w:p>
        </w:tc>
        <w:tc>
          <w:tcPr>
            <w:tcW w:w="0" w:type="auto"/>
          </w:tcPr>
          <w:p w14:paraId="699E5D8B" w14:textId="77777777" w:rsidR="00A675EA" w:rsidRPr="00F81DA8" w:rsidRDefault="00A675EA" w:rsidP="00A675EA">
            <w:pPr>
              <w:spacing w:after="0" w:line="240" w:lineRule="auto"/>
              <w:rPr>
                <w:rFonts w:cs="Calibri"/>
                <w:lang w:val="lt-LT"/>
              </w:rPr>
            </w:pPr>
          </w:p>
        </w:tc>
      </w:tr>
      <w:tr w:rsidR="00A675EA" w:rsidRPr="00F81DA8" w14:paraId="48822DAF" w14:textId="77777777" w:rsidTr="00A675EA">
        <w:tc>
          <w:tcPr>
            <w:tcW w:w="0" w:type="auto"/>
          </w:tcPr>
          <w:p w14:paraId="340CAEAE" w14:textId="77777777" w:rsidR="00A675EA" w:rsidRPr="00F81DA8" w:rsidRDefault="00A675EA" w:rsidP="00A675EA">
            <w:pPr>
              <w:spacing w:after="0" w:line="240" w:lineRule="auto"/>
              <w:rPr>
                <w:rFonts w:cs="Calibri"/>
                <w:bCs/>
                <w:lang w:val="lt-LT"/>
              </w:rPr>
            </w:pPr>
            <w:r w:rsidRPr="00F81DA8">
              <w:rPr>
                <w:rFonts w:cs="Calibri"/>
                <w:bCs/>
                <w:lang w:val="lt-LT"/>
              </w:rPr>
              <w:t>4.</w:t>
            </w:r>
          </w:p>
        </w:tc>
        <w:tc>
          <w:tcPr>
            <w:tcW w:w="3478" w:type="dxa"/>
          </w:tcPr>
          <w:p w14:paraId="65960B5F" w14:textId="77777777" w:rsidR="00A675EA" w:rsidRPr="00F81DA8" w:rsidRDefault="00A675EA" w:rsidP="00A675EA">
            <w:pPr>
              <w:spacing w:after="0" w:line="240" w:lineRule="auto"/>
              <w:rPr>
                <w:rFonts w:cs="Calibri"/>
                <w:bCs/>
                <w:lang w:val="lt-LT"/>
              </w:rPr>
            </w:pPr>
            <w:r w:rsidRPr="00F81DA8">
              <w:rPr>
                <w:rFonts w:cs="Calibri"/>
                <w:bCs/>
                <w:iCs/>
                <w:lang w:val="lt-LT"/>
              </w:rPr>
              <w:t>Pasirašytas EBVPD (</w:t>
            </w:r>
            <w:r w:rsidRPr="00F81DA8">
              <w:rPr>
                <w:rFonts w:ascii="Times New Roman" w:cs="Calibri"/>
                <w:bCs/>
                <w:iCs/>
                <w:sz w:val="20"/>
                <w:szCs w:val="20"/>
                <w:lang w:val="lt-LT"/>
              </w:rPr>
              <w:fldChar w:fldCharType="begin"/>
            </w:r>
            <w:r w:rsidRPr="00F81DA8">
              <w:rPr>
                <w:rFonts w:cs="Calibri"/>
                <w:bCs/>
                <w:iCs/>
                <w:lang w:val="lt-LT"/>
              </w:rPr>
              <w:instrText xml:space="preserve"> REF _Ref38898251 \h  \* MERGEFORMAT </w:instrText>
            </w:r>
            <w:r w:rsidRPr="00F81DA8">
              <w:rPr>
                <w:rFonts w:ascii="Times New Roman" w:cs="Calibri"/>
                <w:bCs/>
                <w:iCs/>
                <w:sz w:val="20"/>
                <w:szCs w:val="20"/>
                <w:lang w:val="lt-LT"/>
              </w:rPr>
            </w:r>
            <w:r w:rsidRPr="00F81DA8">
              <w:rPr>
                <w:rFonts w:ascii="Times New Roman" w:cs="Calibri"/>
                <w:bCs/>
                <w:iCs/>
                <w:sz w:val="20"/>
                <w:szCs w:val="20"/>
                <w:lang w:val="lt-LT"/>
              </w:rPr>
              <w:fldChar w:fldCharType="separate"/>
            </w:r>
            <w:r w:rsidRPr="00F81DA8">
              <w:rPr>
                <w:rFonts w:cs="Calibri"/>
                <w:lang w:val="lt-LT"/>
              </w:rPr>
              <w:t>Pirkimo sąlygų 4 priedas „EBVPD“ (XML formatu)</w:t>
            </w:r>
            <w:r w:rsidRPr="00F81DA8">
              <w:rPr>
                <w:rFonts w:ascii="Times New Roman" w:cs="Calibri"/>
                <w:bCs/>
                <w:iCs/>
                <w:sz w:val="20"/>
                <w:szCs w:val="20"/>
                <w:lang w:val="lt-LT"/>
              </w:rPr>
              <w:fldChar w:fldCharType="end"/>
            </w:r>
            <w:r w:rsidRPr="00F81DA8">
              <w:rPr>
                <w:rFonts w:cs="Calibri"/>
                <w:bCs/>
                <w:iCs/>
                <w:lang w:val="lt-LT"/>
              </w:rPr>
              <w:t>.</w:t>
            </w:r>
            <w:r w:rsidRPr="00F81DA8">
              <w:rPr>
                <w:rFonts w:cs="Calibri"/>
                <w:bCs/>
                <w:lang w:val="lt-LT"/>
              </w:rPr>
              <w:t xml:space="preserve"> </w:t>
            </w:r>
          </w:p>
          <w:p w14:paraId="483F2443" w14:textId="77777777" w:rsidR="00A675EA" w:rsidRPr="00F81DA8" w:rsidRDefault="00A675EA" w:rsidP="00A675EA">
            <w:pPr>
              <w:tabs>
                <w:tab w:val="left" w:pos="331"/>
              </w:tabs>
              <w:spacing w:after="0" w:line="240" w:lineRule="auto"/>
              <w:ind w:left="32" w:hanging="32"/>
              <w:rPr>
                <w:rFonts w:cs="Calibri"/>
                <w:bCs/>
                <w:lang w:val="lt-LT"/>
              </w:rPr>
            </w:pPr>
            <w:r w:rsidRPr="00F81DA8">
              <w:rPr>
                <w:rFonts w:cs="Calibri"/>
                <w:bCs/>
                <w:lang w:val="lt-LT"/>
              </w:rPr>
              <w:t>*Atskirą EBVPD pildo:</w:t>
            </w:r>
          </w:p>
          <w:p w14:paraId="395EF5A2" w14:textId="77777777" w:rsidR="00A675EA" w:rsidRPr="00F81DA8" w:rsidRDefault="00A675EA" w:rsidP="00A73569">
            <w:pPr>
              <w:numPr>
                <w:ilvl w:val="0"/>
                <w:numId w:val="6"/>
              </w:numPr>
              <w:tabs>
                <w:tab w:val="left" w:pos="331"/>
              </w:tabs>
              <w:spacing w:after="0" w:line="240" w:lineRule="auto"/>
              <w:ind w:left="0" w:hanging="32"/>
              <w:rPr>
                <w:rFonts w:cs="Calibri"/>
                <w:bCs/>
                <w:lang w:val="lt-LT"/>
              </w:rPr>
            </w:pPr>
            <w:r w:rsidRPr="00F81DA8">
              <w:rPr>
                <w:rFonts w:cs="Calibri"/>
                <w:bCs/>
                <w:lang w:val="lt-LT"/>
              </w:rPr>
              <w:t>tiekėjas;</w:t>
            </w:r>
          </w:p>
          <w:p w14:paraId="0B0212C9" w14:textId="77777777" w:rsidR="00A675EA" w:rsidRPr="00F81DA8" w:rsidRDefault="00A675EA" w:rsidP="00A73569">
            <w:pPr>
              <w:numPr>
                <w:ilvl w:val="0"/>
                <w:numId w:val="6"/>
              </w:numPr>
              <w:tabs>
                <w:tab w:val="left" w:pos="331"/>
              </w:tabs>
              <w:spacing w:after="0" w:line="240" w:lineRule="auto"/>
              <w:ind w:left="0" w:hanging="32"/>
              <w:rPr>
                <w:rFonts w:cs="Calibri"/>
                <w:bCs/>
                <w:lang w:val="lt-LT"/>
              </w:rPr>
            </w:pPr>
            <w:r w:rsidRPr="00F81DA8">
              <w:rPr>
                <w:rFonts w:cs="Calibri"/>
                <w:bCs/>
                <w:lang w:val="lt-LT"/>
              </w:rPr>
              <w:t>kiekvienas tiekėjų grupės narys (jeigu pasiūlymą teikia tiekėjų grupė);</w:t>
            </w:r>
          </w:p>
          <w:p w14:paraId="69974EB5" w14:textId="77777777" w:rsidR="00A675EA" w:rsidRPr="00F81DA8" w:rsidRDefault="00A675EA" w:rsidP="00A73569">
            <w:pPr>
              <w:numPr>
                <w:ilvl w:val="0"/>
                <w:numId w:val="6"/>
              </w:numPr>
              <w:tabs>
                <w:tab w:val="left" w:pos="0"/>
                <w:tab w:val="left" w:pos="331"/>
              </w:tabs>
              <w:spacing w:after="0" w:line="20" w:lineRule="atLeast"/>
              <w:ind w:left="0" w:hanging="32"/>
              <w:contextualSpacing/>
              <w:rPr>
                <w:rFonts w:cs="Calibri"/>
                <w:bCs/>
                <w:lang w:val="lt-LT"/>
              </w:rPr>
            </w:pPr>
            <w:r w:rsidRPr="00F81DA8">
              <w:rPr>
                <w:rFonts w:cs="Calibri"/>
                <w:bCs/>
                <w:lang w:val="lt-LT"/>
              </w:rPr>
              <w:lastRenderedPageBreak/>
              <w:t>kiekvienas ūkio subjektas, kurio pajėgumais remiasi tiekėjas pagal VPĮ 49 str. (jei yra)</w:t>
            </w:r>
          </w:p>
          <w:p w14:paraId="6CB35D9A" w14:textId="77777777" w:rsidR="00A675EA" w:rsidRPr="00F81DA8" w:rsidRDefault="00A675EA" w:rsidP="00A675EA">
            <w:pPr>
              <w:tabs>
                <w:tab w:val="left" w:pos="331"/>
              </w:tabs>
              <w:spacing w:after="0" w:line="240" w:lineRule="auto"/>
              <w:ind w:hanging="32"/>
              <w:rPr>
                <w:rFonts w:cs="Calibri"/>
                <w:bCs/>
                <w:lang w:val="lt-LT"/>
              </w:rPr>
            </w:pPr>
          </w:p>
        </w:tc>
        <w:tc>
          <w:tcPr>
            <w:tcW w:w="1020" w:type="dxa"/>
          </w:tcPr>
          <w:p w14:paraId="381AD3B5" w14:textId="77777777" w:rsidR="00A675EA" w:rsidRPr="00F81DA8" w:rsidRDefault="00A675EA" w:rsidP="00A675EA">
            <w:pPr>
              <w:spacing w:after="0" w:line="240" w:lineRule="auto"/>
              <w:rPr>
                <w:rFonts w:cs="Calibri"/>
                <w:lang w:val="lt-LT"/>
              </w:rPr>
            </w:pPr>
          </w:p>
        </w:tc>
        <w:tc>
          <w:tcPr>
            <w:tcW w:w="0" w:type="auto"/>
          </w:tcPr>
          <w:p w14:paraId="78389CD8" w14:textId="77777777" w:rsidR="00A675EA" w:rsidRPr="00F81DA8" w:rsidRDefault="00A675EA" w:rsidP="00A675EA">
            <w:pPr>
              <w:spacing w:after="0" w:line="240" w:lineRule="auto"/>
              <w:rPr>
                <w:rFonts w:cs="Calibri"/>
                <w:lang w:val="lt-LT"/>
              </w:rPr>
            </w:pPr>
          </w:p>
        </w:tc>
        <w:tc>
          <w:tcPr>
            <w:tcW w:w="0" w:type="auto"/>
          </w:tcPr>
          <w:p w14:paraId="2EE5FF5C" w14:textId="77777777" w:rsidR="00A675EA" w:rsidRPr="00F81DA8" w:rsidRDefault="00A675EA" w:rsidP="00A675EA">
            <w:pPr>
              <w:spacing w:after="0" w:line="240" w:lineRule="auto"/>
              <w:rPr>
                <w:rFonts w:cs="Calibri"/>
                <w:lang w:val="lt-LT"/>
              </w:rPr>
            </w:pPr>
          </w:p>
        </w:tc>
      </w:tr>
      <w:tr w:rsidR="00A675EA" w:rsidRPr="008001B8" w14:paraId="4BDB2247" w14:textId="77777777" w:rsidTr="00A675EA">
        <w:tc>
          <w:tcPr>
            <w:tcW w:w="0" w:type="auto"/>
          </w:tcPr>
          <w:p w14:paraId="451F746E" w14:textId="77777777" w:rsidR="00A675EA" w:rsidRPr="00F81DA8" w:rsidRDefault="00A675EA" w:rsidP="00A675EA">
            <w:pPr>
              <w:spacing w:after="0" w:line="240" w:lineRule="auto"/>
              <w:rPr>
                <w:rFonts w:cs="Calibri"/>
                <w:bCs/>
                <w:lang w:val="lt-LT"/>
              </w:rPr>
            </w:pPr>
            <w:r w:rsidRPr="00F81DA8">
              <w:rPr>
                <w:rFonts w:cs="Calibri"/>
                <w:bCs/>
                <w:lang w:val="lt-LT"/>
              </w:rPr>
              <w:t>5.</w:t>
            </w:r>
          </w:p>
        </w:tc>
        <w:tc>
          <w:tcPr>
            <w:tcW w:w="3478" w:type="dxa"/>
          </w:tcPr>
          <w:p w14:paraId="62C28257" w14:textId="3DECC25F" w:rsidR="00A675EA" w:rsidRPr="00F81DA8" w:rsidRDefault="00A675EA" w:rsidP="00A675EA">
            <w:pPr>
              <w:tabs>
                <w:tab w:val="left" w:pos="1701"/>
              </w:tabs>
              <w:spacing w:after="0" w:line="20" w:lineRule="atLeast"/>
              <w:ind w:left="32"/>
              <w:contextualSpacing/>
              <w:jc w:val="both"/>
              <w:rPr>
                <w:rFonts w:cs="Calibri"/>
                <w:bCs/>
                <w:lang w:val="lt-LT"/>
              </w:rPr>
            </w:pPr>
            <w:r w:rsidRPr="00F81DA8">
              <w:rPr>
                <w:rFonts w:cs="Calibri"/>
                <w:bCs/>
                <w:iCs/>
                <w:lang w:val="lt-LT"/>
              </w:rPr>
              <w:t xml:space="preserve">Siūlomo pirkimo objekto aprašymas ir dokumentai atsižvelgiant į </w:t>
            </w:r>
            <w:r w:rsidRPr="00F81DA8">
              <w:rPr>
                <w:rFonts w:ascii="Times New Roman" w:cs="Calibri"/>
                <w:sz w:val="20"/>
                <w:szCs w:val="20"/>
                <w:lang w:val="lt-LT"/>
              </w:rPr>
              <w:fldChar w:fldCharType="begin"/>
            </w:r>
            <w:r w:rsidRPr="00F81DA8">
              <w:rPr>
                <w:rFonts w:cs="Calibri"/>
                <w:lang w:val="lt-LT"/>
              </w:rPr>
              <w:instrText xml:space="preserve"> REF _Ref38539939 \h  \* MERGEFORMAT </w:instrText>
            </w:r>
            <w:r w:rsidRPr="00F81DA8">
              <w:rPr>
                <w:rFonts w:ascii="Times New Roman" w:cs="Calibri"/>
                <w:sz w:val="20"/>
                <w:szCs w:val="20"/>
                <w:lang w:val="lt-LT"/>
              </w:rPr>
            </w:r>
            <w:r w:rsidRPr="00F81DA8">
              <w:rPr>
                <w:rFonts w:ascii="Times New Roman" w:cs="Calibri"/>
                <w:sz w:val="20"/>
                <w:szCs w:val="20"/>
                <w:lang w:val="lt-LT"/>
              </w:rPr>
              <w:fldChar w:fldCharType="separate"/>
            </w:r>
            <w:r w:rsidRPr="00F81DA8">
              <w:rPr>
                <w:rFonts w:cs="Calibri"/>
                <w:lang w:val="lt-LT"/>
              </w:rPr>
              <w:t xml:space="preserve">                                                                                                                          Pirkimo sąlygų priedas „Techninė specifikacija“</w:t>
            </w:r>
            <w:r w:rsidRPr="00F81DA8">
              <w:rPr>
                <w:rFonts w:ascii="Times New Roman" w:cs="Calibri"/>
                <w:sz w:val="20"/>
                <w:szCs w:val="20"/>
                <w:lang w:val="lt-LT"/>
              </w:rPr>
              <w:fldChar w:fldCharType="end"/>
            </w:r>
            <w:r w:rsidRPr="00F81DA8">
              <w:rPr>
                <w:rFonts w:cs="Calibri"/>
                <w:lang w:val="lt-LT"/>
              </w:rPr>
              <w:t xml:space="preserve"> ir </w:t>
            </w:r>
            <w:r w:rsidRPr="00F81DA8">
              <w:rPr>
                <w:rFonts w:ascii="Times New Roman" w:cs="Calibri"/>
                <w:sz w:val="20"/>
                <w:szCs w:val="20"/>
                <w:lang w:val="lt-LT"/>
              </w:rPr>
              <w:fldChar w:fldCharType="begin"/>
            </w:r>
            <w:r w:rsidRPr="00F81DA8">
              <w:rPr>
                <w:rFonts w:cs="Calibri"/>
                <w:lang w:val="lt-LT"/>
              </w:rPr>
              <w:instrText xml:space="preserve"> REF _Ref40278562 \h  \* MERGEFORMAT </w:instrText>
            </w:r>
            <w:r w:rsidRPr="00F81DA8">
              <w:rPr>
                <w:rFonts w:ascii="Times New Roman" w:cs="Calibri"/>
                <w:sz w:val="20"/>
                <w:szCs w:val="20"/>
                <w:lang w:val="lt-LT"/>
              </w:rPr>
            </w:r>
            <w:r w:rsidRPr="00F81DA8">
              <w:rPr>
                <w:rFonts w:ascii="Times New Roman" w:cs="Calibri"/>
                <w:sz w:val="20"/>
                <w:szCs w:val="20"/>
                <w:lang w:val="lt-LT"/>
              </w:rPr>
              <w:fldChar w:fldCharType="separate"/>
            </w:r>
            <w:r w:rsidRPr="00F81DA8">
              <w:rPr>
                <w:rFonts w:cs="Calibri"/>
                <w:lang w:val="lt-LT"/>
              </w:rPr>
              <w:t>Pirkimo sąlygų  priedas „Pasiūlymų vertinimo kriterijai ir sąlygos“</w:t>
            </w:r>
            <w:r w:rsidRPr="00F81DA8">
              <w:rPr>
                <w:rFonts w:ascii="Times New Roman" w:cs="Calibri"/>
                <w:sz w:val="20"/>
                <w:szCs w:val="20"/>
                <w:lang w:val="lt-LT"/>
              </w:rPr>
              <w:fldChar w:fldCharType="end"/>
            </w:r>
            <w:r w:rsidRPr="00F81DA8">
              <w:rPr>
                <w:rFonts w:cs="Calibri"/>
                <w:lang w:val="lt-LT"/>
              </w:rPr>
              <w:t xml:space="preserve"> </w:t>
            </w:r>
            <w:r w:rsidRPr="00F81DA8">
              <w:rPr>
                <w:rFonts w:cs="Calibri"/>
                <w:bCs/>
                <w:iCs/>
                <w:lang w:val="lt-LT"/>
              </w:rPr>
              <w:t>numatytus reikalavimus.</w:t>
            </w:r>
          </w:p>
        </w:tc>
        <w:tc>
          <w:tcPr>
            <w:tcW w:w="1020" w:type="dxa"/>
          </w:tcPr>
          <w:p w14:paraId="5B0F3066" w14:textId="77777777" w:rsidR="00A675EA" w:rsidRPr="00F81DA8" w:rsidRDefault="00A675EA" w:rsidP="00A675EA">
            <w:pPr>
              <w:spacing w:after="0" w:line="240" w:lineRule="auto"/>
              <w:rPr>
                <w:rFonts w:cs="Calibri"/>
                <w:lang w:val="lt-LT"/>
              </w:rPr>
            </w:pPr>
          </w:p>
        </w:tc>
        <w:tc>
          <w:tcPr>
            <w:tcW w:w="0" w:type="auto"/>
          </w:tcPr>
          <w:p w14:paraId="70C0AF5D" w14:textId="77777777" w:rsidR="00A675EA" w:rsidRPr="00F81DA8" w:rsidRDefault="00A675EA" w:rsidP="00A675EA">
            <w:pPr>
              <w:spacing w:after="0" w:line="240" w:lineRule="auto"/>
              <w:rPr>
                <w:rFonts w:cs="Calibri"/>
                <w:lang w:val="lt-LT"/>
              </w:rPr>
            </w:pPr>
          </w:p>
        </w:tc>
        <w:tc>
          <w:tcPr>
            <w:tcW w:w="0" w:type="auto"/>
          </w:tcPr>
          <w:p w14:paraId="2B147BB9" w14:textId="77777777" w:rsidR="00A675EA" w:rsidRPr="00F81DA8" w:rsidRDefault="00A675EA" w:rsidP="00A675EA">
            <w:pPr>
              <w:spacing w:after="0" w:line="240" w:lineRule="auto"/>
              <w:rPr>
                <w:rFonts w:cs="Calibri"/>
                <w:lang w:val="lt-LT"/>
              </w:rPr>
            </w:pPr>
          </w:p>
        </w:tc>
      </w:tr>
      <w:tr w:rsidR="00A675EA" w:rsidRPr="008001B8" w14:paraId="5C57E4FE" w14:textId="77777777" w:rsidTr="00A675EA">
        <w:tc>
          <w:tcPr>
            <w:tcW w:w="0" w:type="auto"/>
          </w:tcPr>
          <w:p w14:paraId="30BECEDE" w14:textId="77777777" w:rsidR="00A675EA" w:rsidRPr="00F81DA8" w:rsidRDefault="00A675EA" w:rsidP="00A675EA">
            <w:pPr>
              <w:spacing w:after="0" w:line="240" w:lineRule="auto"/>
              <w:rPr>
                <w:rFonts w:ascii="Times New Roman" w:cs="Calibri"/>
                <w:sz w:val="20"/>
                <w:szCs w:val="20"/>
                <w:lang w:val="lt-LT"/>
              </w:rPr>
            </w:pPr>
            <w:r w:rsidRPr="00F81DA8">
              <w:rPr>
                <w:rFonts w:ascii="Times New Roman" w:cs="Calibri"/>
                <w:sz w:val="20"/>
                <w:szCs w:val="20"/>
                <w:lang w:val="lt-LT"/>
              </w:rPr>
              <w:t>6.</w:t>
            </w:r>
          </w:p>
        </w:tc>
        <w:tc>
          <w:tcPr>
            <w:tcW w:w="3478" w:type="dxa"/>
          </w:tcPr>
          <w:p w14:paraId="2312E2A8" w14:textId="77777777" w:rsidR="00A675EA" w:rsidRPr="00F81DA8" w:rsidRDefault="00A675EA" w:rsidP="00A675EA">
            <w:pPr>
              <w:tabs>
                <w:tab w:val="left" w:pos="1701"/>
              </w:tabs>
              <w:spacing w:after="0" w:line="20" w:lineRule="atLeast"/>
              <w:ind w:left="32"/>
              <w:contextualSpacing/>
              <w:rPr>
                <w:rFonts w:cs="Calibri"/>
                <w:bCs/>
                <w:iCs/>
                <w:lang w:val="lt-LT"/>
              </w:rPr>
            </w:pPr>
            <w:r w:rsidRPr="00F81DA8">
              <w:rPr>
                <w:rFonts w:cs="Calibri"/>
                <w:bCs/>
                <w:iCs/>
                <w:lang w:val="lt-LT"/>
              </w:rPr>
              <w:t>Pasiūlymo galiojimo užtikrinimo dokumentas.</w:t>
            </w:r>
          </w:p>
          <w:p w14:paraId="268E0FDD" w14:textId="77777777" w:rsidR="00A675EA" w:rsidRPr="00F81DA8" w:rsidRDefault="00A675EA" w:rsidP="00A675EA">
            <w:pPr>
              <w:tabs>
                <w:tab w:val="left" w:pos="1701"/>
              </w:tabs>
              <w:spacing w:after="0" w:line="20" w:lineRule="atLeast"/>
              <w:ind w:left="32"/>
              <w:contextualSpacing/>
              <w:jc w:val="both"/>
              <w:rPr>
                <w:rFonts w:cs="Calibri"/>
                <w:bCs/>
                <w:iCs/>
                <w:color w:val="00B050"/>
                <w:lang w:val="lt-LT"/>
              </w:rPr>
            </w:pPr>
            <w:r w:rsidRPr="00F81DA8">
              <w:rPr>
                <w:rFonts w:cs="Calibri"/>
                <w:b/>
                <w:bCs/>
                <w:i/>
                <w:iCs/>
                <w:lang w:val="lt-LT"/>
              </w:rPr>
              <w:t xml:space="preserve">Pasiūlymo galiojimo užtikrinimo dokumentas </w:t>
            </w:r>
            <w:r w:rsidRPr="00F81DA8">
              <w:rPr>
                <w:rFonts w:cs="Calibri"/>
                <w:i/>
                <w:iCs/>
                <w:lang w:val="lt-LT"/>
              </w:rPr>
              <w:t>turi būti pateiktas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tc>
        <w:tc>
          <w:tcPr>
            <w:tcW w:w="1020" w:type="dxa"/>
          </w:tcPr>
          <w:p w14:paraId="33035A0B" w14:textId="77777777" w:rsidR="00A675EA" w:rsidRPr="00F81DA8" w:rsidRDefault="00A675EA" w:rsidP="00A675EA">
            <w:pPr>
              <w:spacing w:after="0" w:line="240" w:lineRule="auto"/>
              <w:rPr>
                <w:rFonts w:ascii="Times New Roman" w:cs="Calibri"/>
                <w:sz w:val="20"/>
                <w:szCs w:val="20"/>
                <w:lang w:val="lt-LT"/>
              </w:rPr>
            </w:pPr>
          </w:p>
        </w:tc>
        <w:tc>
          <w:tcPr>
            <w:tcW w:w="0" w:type="auto"/>
            <w:vAlign w:val="center"/>
          </w:tcPr>
          <w:p w14:paraId="22A219C9" w14:textId="77777777" w:rsidR="00A675EA" w:rsidRPr="00F81DA8" w:rsidRDefault="00A675EA" w:rsidP="00A675EA">
            <w:pPr>
              <w:spacing w:after="0" w:line="240" w:lineRule="auto"/>
              <w:rPr>
                <w:rFonts w:ascii="Times New Roman" w:cs="Calibri"/>
                <w:sz w:val="20"/>
                <w:szCs w:val="20"/>
                <w:lang w:val="lt-LT"/>
              </w:rPr>
            </w:pPr>
          </w:p>
        </w:tc>
        <w:tc>
          <w:tcPr>
            <w:tcW w:w="0" w:type="auto"/>
            <w:vAlign w:val="center"/>
          </w:tcPr>
          <w:p w14:paraId="3FC3F9EE" w14:textId="77777777" w:rsidR="00A675EA" w:rsidRPr="00F81DA8" w:rsidRDefault="00A675EA" w:rsidP="00A675EA">
            <w:pPr>
              <w:spacing w:after="0" w:line="240" w:lineRule="auto"/>
              <w:rPr>
                <w:rFonts w:ascii="Times New Roman" w:cs="Calibri"/>
                <w:sz w:val="20"/>
                <w:szCs w:val="20"/>
                <w:lang w:val="lt-LT"/>
              </w:rPr>
            </w:pPr>
          </w:p>
        </w:tc>
      </w:tr>
      <w:tr w:rsidR="00A675EA" w:rsidRPr="00F81DA8" w14:paraId="410286FB" w14:textId="77777777" w:rsidTr="00A675EA">
        <w:tc>
          <w:tcPr>
            <w:tcW w:w="0" w:type="auto"/>
          </w:tcPr>
          <w:p w14:paraId="32F8D3B1" w14:textId="77777777" w:rsidR="00A675EA" w:rsidRPr="00F81DA8" w:rsidRDefault="00A675EA" w:rsidP="00A675EA">
            <w:pPr>
              <w:spacing w:after="0" w:line="240" w:lineRule="auto"/>
              <w:rPr>
                <w:rFonts w:ascii="Times New Roman" w:cs="Calibri"/>
                <w:sz w:val="20"/>
                <w:szCs w:val="20"/>
                <w:lang w:val="lt-LT"/>
              </w:rPr>
            </w:pPr>
            <w:r w:rsidRPr="00F81DA8">
              <w:rPr>
                <w:rFonts w:ascii="Times New Roman" w:cs="Calibri"/>
                <w:sz w:val="20"/>
                <w:szCs w:val="20"/>
                <w:lang w:val="lt-LT"/>
              </w:rPr>
              <w:t>...</w:t>
            </w:r>
          </w:p>
        </w:tc>
        <w:tc>
          <w:tcPr>
            <w:tcW w:w="3478" w:type="dxa"/>
          </w:tcPr>
          <w:p w14:paraId="0EDE0AF7" w14:textId="77777777" w:rsidR="00A675EA" w:rsidRPr="00F81DA8" w:rsidRDefault="00A675EA" w:rsidP="00A675EA">
            <w:pPr>
              <w:spacing w:after="0" w:line="240" w:lineRule="auto"/>
              <w:rPr>
                <w:rFonts w:ascii="Times New Roman" w:cs="Calibri"/>
                <w:color w:val="00B050"/>
                <w:sz w:val="20"/>
                <w:szCs w:val="20"/>
                <w:u w:val="single"/>
                <w:lang w:val="lt-LT"/>
              </w:rPr>
            </w:pPr>
          </w:p>
        </w:tc>
        <w:tc>
          <w:tcPr>
            <w:tcW w:w="1020" w:type="dxa"/>
          </w:tcPr>
          <w:p w14:paraId="77575B27" w14:textId="77777777" w:rsidR="00A675EA" w:rsidRPr="00F81DA8" w:rsidRDefault="00A675EA" w:rsidP="00A675EA">
            <w:pPr>
              <w:spacing w:after="0" w:line="240" w:lineRule="auto"/>
              <w:rPr>
                <w:rFonts w:ascii="Times New Roman" w:cs="Calibri"/>
                <w:sz w:val="20"/>
                <w:szCs w:val="20"/>
                <w:lang w:val="lt-LT"/>
              </w:rPr>
            </w:pPr>
          </w:p>
        </w:tc>
        <w:tc>
          <w:tcPr>
            <w:tcW w:w="0" w:type="auto"/>
            <w:vAlign w:val="center"/>
          </w:tcPr>
          <w:p w14:paraId="6D50D490" w14:textId="77777777" w:rsidR="00A675EA" w:rsidRPr="00F81DA8" w:rsidRDefault="00A675EA" w:rsidP="00A675EA">
            <w:pPr>
              <w:spacing w:after="0" w:line="240" w:lineRule="auto"/>
              <w:rPr>
                <w:rFonts w:ascii="Times New Roman" w:cs="Calibri"/>
                <w:sz w:val="20"/>
                <w:szCs w:val="20"/>
                <w:lang w:val="lt-LT"/>
              </w:rPr>
            </w:pPr>
          </w:p>
        </w:tc>
        <w:tc>
          <w:tcPr>
            <w:tcW w:w="0" w:type="auto"/>
            <w:vAlign w:val="center"/>
          </w:tcPr>
          <w:p w14:paraId="50F779A5" w14:textId="77777777" w:rsidR="00A675EA" w:rsidRPr="00F81DA8" w:rsidRDefault="00A675EA" w:rsidP="00A675EA">
            <w:pPr>
              <w:spacing w:after="0" w:line="240" w:lineRule="auto"/>
              <w:rPr>
                <w:rFonts w:ascii="Times New Roman" w:cs="Calibri"/>
                <w:sz w:val="20"/>
                <w:szCs w:val="20"/>
                <w:lang w:val="lt-LT"/>
              </w:rPr>
            </w:pPr>
          </w:p>
        </w:tc>
      </w:tr>
    </w:tbl>
    <w:p w14:paraId="1901356F" w14:textId="77777777" w:rsidR="00A675EA" w:rsidRPr="00F81DA8" w:rsidRDefault="00A675EA" w:rsidP="00A675EA">
      <w:pPr>
        <w:spacing w:after="0" w:line="240" w:lineRule="auto"/>
        <w:jc w:val="both"/>
        <w:rPr>
          <w:rFonts w:cs="Calibri"/>
          <w:lang w:val="lt-LT"/>
        </w:rPr>
      </w:pPr>
    </w:p>
    <w:p w14:paraId="5E6BAC87" w14:textId="77777777" w:rsidR="00A675EA" w:rsidRPr="00F81DA8" w:rsidRDefault="00A675EA" w:rsidP="00A675EA">
      <w:pPr>
        <w:spacing w:after="0" w:line="240" w:lineRule="auto"/>
        <w:jc w:val="both"/>
        <w:rPr>
          <w:rFonts w:cs="Calibri"/>
          <w:b/>
          <w:bCs/>
          <w:lang w:val="lt-LT"/>
        </w:rPr>
      </w:pPr>
      <w:r w:rsidRPr="00F81DA8">
        <w:rPr>
          <w:rFonts w:cs="Calibri"/>
          <w:b/>
          <w:bCs/>
          <w:lang w:val="lt-LT"/>
        </w:rPr>
        <w:t>Pasirašydamas šį pasiūlymą, tvirtintu, kad:</w:t>
      </w:r>
    </w:p>
    <w:p w14:paraId="63C6A2A3" w14:textId="77777777" w:rsidR="00A675EA" w:rsidRPr="00F81DA8" w:rsidRDefault="00A675EA" w:rsidP="00A73569">
      <w:pPr>
        <w:numPr>
          <w:ilvl w:val="0"/>
          <w:numId w:val="7"/>
        </w:numPr>
        <w:spacing w:after="0" w:line="240" w:lineRule="auto"/>
        <w:ind w:left="0" w:firstLine="567"/>
        <w:contextualSpacing/>
        <w:jc w:val="both"/>
        <w:rPr>
          <w:rFonts w:cs="Calibri"/>
          <w:b/>
          <w:bCs/>
          <w:smallCaps/>
          <w:lang w:val="lt-LT"/>
        </w:rPr>
      </w:pPr>
      <w:r w:rsidRPr="00F81DA8">
        <w:rPr>
          <w:rFonts w:cs="Calibri"/>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65A411F" w14:textId="77777777" w:rsidR="00A675EA" w:rsidRPr="00F81DA8" w:rsidRDefault="00A675EA" w:rsidP="00A73569">
      <w:pPr>
        <w:numPr>
          <w:ilvl w:val="0"/>
          <w:numId w:val="7"/>
        </w:numPr>
        <w:spacing w:after="0" w:line="240" w:lineRule="auto"/>
        <w:ind w:left="0" w:firstLine="567"/>
        <w:contextualSpacing/>
        <w:jc w:val="both"/>
        <w:rPr>
          <w:rFonts w:cs="Calibri"/>
          <w:b/>
          <w:bCs/>
          <w:smallCaps/>
          <w:lang w:val="lt-LT"/>
        </w:rPr>
      </w:pPr>
      <w:r w:rsidRPr="00F81DA8">
        <w:rPr>
          <w:rFonts w:cs="Calibri"/>
          <w:lang w:val="lt-LT"/>
        </w:rPr>
        <w:t>sutinku su pirkimo dokumentuose nustatytomis sąlygomis ir procedūromis,</w:t>
      </w:r>
    </w:p>
    <w:p w14:paraId="5F813068" w14:textId="77777777" w:rsidR="00A675EA" w:rsidRPr="00F81DA8" w:rsidRDefault="00A675EA" w:rsidP="00A73569">
      <w:pPr>
        <w:numPr>
          <w:ilvl w:val="0"/>
          <w:numId w:val="7"/>
        </w:numPr>
        <w:spacing w:after="0" w:line="240" w:lineRule="auto"/>
        <w:ind w:left="0" w:firstLine="567"/>
        <w:contextualSpacing/>
        <w:jc w:val="both"/>
        <w:rPr>
          <w:rFonts w:cs="Calibri"/>
          <w:lang w:val="lt-LT"/>
        </w:rPr>
      </w:pPr>
      <w:r w:rsidRPr="00F81DA8">
        <w:rPr>
          <w:rFonts w:cs="Calibri"/>
          <w:lang w:val="lt-LT"/>
        </w:rPr>
        <w:t>pasiūlymo dokumentuose pateikti duomenys ir informacija yra teisinga ir apima viską, ko reikia tinkamam sutarties įvykdymui;</w:t>
      </w:r>
    </w:p>
    <w:p w14:paraId="7A2AE011" w14:textId="0B3E4409" w:rsidR="00A675EA" w:rsidRPr="00F81DA8" w:rsidRDefault="00A675EA" w:rsidP="00A73569">
      <w:pPr>
        <w:numPr>
          <w:ilvl w:val="0"/>
          <w:numId w:val="7"/>
        </w:numPr>
        <w:spacing w:after="0" w:line="240" w:lineRule="auto"/>
        <w:ind w:left="0" w:firstLine="567"/>
        <w:contextualSpacing/>
        <w:jc w:val="both"/>
        <w:rPr>
          <w:rFonts w:cs="Calibri"/>
          <w:lang w:val="lt-LT"/>
        </w:rPr>
      </w:pPr>
      <w:r w:rsidRPr="00F81DA8">
        <w:rPr>
          <w:rFonts w:cs="Calibri"/>
          <w:lang w:val="lt-LT"/>
        </w:rPr>
        <w:t>pasiūlymas galioja pirkimo sąlyg</w:t>
      </w:r>
      <w:r w:rsidR="004E10EE">
        <w:rPr>
          <w:rFonts w:cs="Calibri"/>
          <w:lang w:val="lt-LT"/>
        </w:rPr>
        <w:t>ose</w:t>
      </w:r>
      <w:r w:rsidRPr="00F81DA8">
        <w:rPr>
          <w:rFonts w:cs="Calibri"/>
          <w:lang w:val="lt-LT"/>
        </w:rPr>
        <w:t xml:space="preserve"> nurodytą terminą.</w:t>
      </w:r>
    </w:p>
    <w:p w14:paraId="59E2E7A8" w14:textId="77777777" w:rsidR="00A675EA" w:rsidRPr="00F81DA8" w:rsidRDefault="00A675EA" w:rsidP="00A675EA">
      <w:pPr>
        <w:spacing w:after="0" w:line="240" w:lineRule="auto"/>
        <w:rPr>
          <w:rFonts w:cs="Calibri"/>
          <w:lang w:val="lt-LT"/>
        </w:rPr>
      </w:pPr>
    </w:p>
    <w:p w14:paraId="70DDFF0E" w14:textId="77777777" w:rsidR="00A675EA" w:rsidRPr="00F81DA8" w:rsidRDefault="00A675EA" w:rsidP="00A675EA">
      <w:pPr>
        <w:spacing w:after="0" w:line="240" w:lineRule="auto"/>
        <w:rPr>
          <w:rFonts w:cs="Calibri"/>
          <w:lang w:val="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675EA" w:rsidRPr="00F81DA8" w14:paraId="6AF28BBA" w14:textId="77777777" w:rsidTr="00A675EA">
        <w:trPr>
          <w:trHeight w:val="186"/>
        </w:trPr>
        <w:tc>
          <w:tcPr>
            <w:tcW w:w="3870" w:type="dxa"/>
            <w:tcBorders>
              <w:top w:val="single" w:sz="4" w:space="0" w:color="auto"/>
              <w:left w:val="nil"/>
              <w:bottom w:val="nil"/>
              <w:right w:val="nil"/>
            </w:tcBorders>
          </w:tcPr>
          <w:p w14:paraId="0F8EB2ED" w14:textId="77777777" w:rsidR="00A675EA" w:rsidRPr="00F81DA8" w:rsidRDefault="00A675EA" w:rsidP="00A675EA">
            <w:pPr>
              <w:spacing w:after="0" w:line="240" w:lineRule="auto"/>
              <w:rPr>
                <w:rFonts w:cs="Calibri"/>
                <w:color w:val="808080"/>
                <w:vertAlign w:val="superscript"/>
                <w:lang w:val="lt-LT"/>
              </w:rPr>
            </w:pPr>
            <w:r w:rsidRPr="00F81DA8">
              <w:rPr>
                <w:rFonts w:cs="Calibri"/>
                <w:i/>
                <w:color w:val="808080"/>
                <w:vertAlign w:val="superscript"/>
                <w:lang w:val="lt-LT"/>
              </w:rPr>
              <w:t>(Tiekėjo arba jo įgalioto asmens pareigų pavadinimas)</w:t>
            </w:r>
          </w:p>
        </w:tc>
        <w:tc>
          <w:tcPr>
            <w:tcW w:w="604" w:type="dxa"/>
            <w:tcBorders>
              <w:top w:val="nil"/>
              <w:left w:val="nil"/>
              <w:bottom w:val="nil"/>
              <w:right w:val="nil"/>
            </w:tcBorders>
          </w:tcPr>
          <w:p w14:paraId="7072E4DE" w14:textId="77777777" w:rsidR="00A675EA" w:rsidRPr="00F81DA8" w:rsidRDefault="00A675EA" w:rsidP="00A675EA">
            <w:pPr>
              <w:spacing w:after="0" w:line="240" w:lineRule="auto"/>
              <w:rPr>
                <w:rFonts w:cs="Calibri"/>
                <w:color w:val="808080"/>
                <w:vertAlign w:val="superscript"/>
                <w:lang w:val="lt-LT"/>
              </w:rPr>
            </w:pPr>
          </w:p>
        </w:tc>
        <w:tc>
          <w:tcPr>
            <w:tcW w:w="1980" w:type="dxa"/>
            <w:tcBorders>
              <w:top w:val="single" w:sz="4" w:space="0" w:color="auto"/>
              <w:left w:val="nil"/>
              <w:bottom w:val="nil"/>
              <w:right w:val="nil"/>
            </w:tcBorders>
            <w:hideMark/>
          </w:tcPr>
          <w:p w14:paraId="02C31063" w14:textId="77777777" w:rsidR="00A675EA" w:rsidRPr="00F81DA8" w:rsidRDefault="00A675EA" w:rsidP="00A675EA">
            <w:pPr>
              <w:spacing w:after="0" w:line="240" w:lineRule="auto"/>
              <w:jc w:val="center"/>
              <w:rPr>
                <w:rFonts w:cs="Calibri"/>
                <w:color w:val="808080"/>
                <w:vertAlign w:val="superscript"/>
                <w:lang w:val="lt-LT"/>
              </w:rPr>
            </w:pPr>
            <w:r w:rsidRPr="00F81DA8">
              <w:rPr>
                <w:rFonts w:cs="Calibri"/>
                <w:i/>
                <w:color w:val="808080"/>
                <w:vertAlign w:val="superscript"/>
                <w:lang w:val="lt-LT"/>
              </w:rPr>
              <w:t>(Parašas)</w:t>
            </w:r>
          </w:p>
        </w:tc>
        <w:tc>
          <w:tcPr>
            <w:tcW w:w="701" w:type="dxa"/>
            <w:tcBorders>
              <w:top w:val="nil"/>
              <w:left w:val="nil"/>
              <w:bottom w:val="nil"/>
              <w:right w:val="nil"/>
            </w:tcBorders>
          </w:tcPr>
          <w:p w14:paraId="105863A2" w14:textId="77777777" w:rsidR="00A675EA" w:rsidRPr="00F81DA8" w:rsidRDefault="00A675EA" w:rsidP="00A675EA">
            <w:pPr>
              <w:spacing w:after="0" w:line="240" w:lineRule="auto"/>
              <w:rPr>
                <w:rFonts w:cs="Calibri"/>
                <w:color w:val="808080"/>
                <w:vertAlign w:val="superscript"/>
                <w:lang w:val="lt-LT"/>
              </w:rPr>
            </w:pPr>
          </w:p>
        </w:tc>
        <w:tc>
          <w:tcPr>
            <w:tcW w:w="2655" w:type="dxa"/>
            <w:tcBorders>
              <w:top w:val="single" w:sz="4" w:space="0" w:color="auto"/>
              <w:left w:val="nil"/>
              <w:bottom w:val="nil"/>
              <w:right w:val="nil"/>
            </w:tcBorders>
            <w:hideMark/>
          </w:tcPr>
          <w:p w14:paraId="29F30423" w14:textId="77777777" w:rsidR="00A675EA" w:rsidRPr="00F81DA8" w:rsidRDefault="00A675EA" w:rsidP="00A675EA">
            <w:pPr>
              <w:spacing w:after="0" w:line="240" w:lineRule="auto"/>
              <w:jc w:val="right"/>
              <w:rPr>
                <w:rFonts w:cs="Calibri"/>
                <w:color w:val="808080"/>
                <w:vertAlign w:val="superscript"/>
                <w:lang w:val="lt-LT"/>
              </w:rPr>
            </w:pPr>
            <w:r w:rsidRPr="00F81DA8">
              <w:rPr>
                <w:rFonts w:cs="Calibri"/>
                <w:i/>
                <w:color w:val="808080"/>
                <w:vertAlign w:val="superscript"/>
                <w:lang w:val="lt-LT"/>
              </w:rPr>
              <w:t>(Vardas, pavardė)</w:t>
            </w:r>
          </w:p>
        </w:tc>
      </w:tr>
    </w:tbl>
    <w:p w14:paraId="75E756AD" w14:textId="77777777" w:rsidR="00A675EA" w:rsidRDefault="00A675EA" w:rsidP="00A675EA">
      <w:pPr>
        <w:rPr>
          <w:rFonts w:cs="Calibri"/>
          <w:b/>
          <w:i/>
          <w:color w:val="2F5496"/>
          <w:u w:val="single"/>
          <w:lang w:val="lt-LT"/>
        </w:rPr>
      </w:pPr>
      <w:r w:rsidRPr="00F81DA8">
        <w:rPr>
          <w:rFonts w:cs="Calibri"/>
          <w:b/>
          <w:i/>
          <w:color w:val="2F5496"/>
          <w:u w:val="single"/>
          <w:lang w:val="lt-LT"/>
        </w:rPr>
        <w:br w:type="page"/>
      </w:r>
    </w:p>
    <w:p w14:paraId="3D8CCDF3" w14:textId="068F791C" w:rsidR="008D704D" w:rsidRPr="00F81DA8" w:rsidRDefault="008D704D" w:rsidP="008D704D">
      <w:pPr>
        <w:pStyle w:val="Antrat2"/>
        <w:ind w:left="5103"/>
        <w:rPr>
          <w:rFonts w:asciiTheme="minorHAnsi" w:eastAsia="Calibri" w:hAnsiTheme="minorHAnsi" w:cstheme="minorHAnsi"/>
          <w:color w:val="auto"/>
          <w:sz w:val="21"/>
          <w:szCs w:val="21"/>
        </w:rPr>
      </w:pPr>
      <w:bookmarkStart w:id="126" w:name="_Ref39484039"/>
      <w:bookmarkStart w:id="127" w:name="_Ref40278562"/>
      <w:bookmarkStart w:id="128" w:name="_Toc199836793"/>
      <w:bookmarkStart w:id="129" w:name="_Hlk165174815"/>
      <w:r w:rsidRPr="00F81DA8">
        <w:rPr>
          <w:rFonts w:asciiTheme="minorHAnsi" w:eastAsia="Calibri" w:hAnsiTheme="minorHAnsi" w:cstheme="minorHAnsi"/>
          <w:color w:val="auto"/>
          <w:sz w:val="21"/>
          <w:szCs w:val="21"/>
        </w:rPr>
        <w:lastRenderedPageBreak/>
        <w:t xml:space="preserve">Pirkimo sąlygų </w:t>
      </w:r>
      <w:r w:rsidR="00910C39" w:rsidRPr="00F81DA8">
        <w:rPr>
          <w:rFonts w:asciiTheme="minorHAnsi" w:eastAsia="Calibri" w:hAnsiTheme="minorHAnsi" w:cstheme="minorHAnsi"/>
          <w:color w:val="auto"/>
          <w:sz w:val="21"/>
          <w:szCs w:val="21"/>
        </w:rPr>
        <w:t>7</w:t>
      </w:r>
      <w:r w:rsidRPr="00F81DA8">
        <w:rPr>
          <w:rFonts w:asciiTheme="minorHAnsi" w:eastAsia="Calibri" w:hAnsiTheme="minorHAnsi" w:cstheme="minorHAnsi"/>
          <w:color w:val="auto"/>
          <w:sz w:val="21"/>
          <w:szCs w:val="21"/>
        </w:rPr>
        <w:t xml:space="preserve"> priedas „Pasiūlymų vertinimo kriterijai ir sąlygos“</w:t>
      </w:r>
      <w:bookmarkEnd w:id="126"/>
      <w:bookmarkEnd w:id="127"/>
      <w:bookmarkEnd w:id="128"/>
    </w:p>
    <w:p w14:paraId="6A0BFF9D" w14:textId="77777777" w:rsidR="00FE3D7C" w:rsidRPr="00F81DA8" w:rsidRDefault="00FE3D7C" w:rsidP="00FE3D7C">
      <w:pPr>
        <w:jc w:val="center"/>
        <w:rPr>
          <w:b/>
          <w:szCs w:val="24"/>
          <w:lang w:val="lt-LT"/>
        </w:rPr>
      </w:pPr>
    </w:p>
    <w:bookmarkEnd w:id="129"/>
    <w:p w14:paraId="7B7D6E46" w14:textId="77777777" w:rsidR="0038141A" w:rsidRPr="00F81DA8" w:rsidRDefault="0038141A" w:rsidP="0038141A">
      <w:pPr>
        <w:numPr>
          <w:ilvl w:val="1"/>
          <w:numId w:val="0"/>
        </w:numPr>
        <w:spacing w:after="0" w:line="240" w:lineRule="auto"/>
        <w:jc w:val="center"/>
        <w:rPr>
          <w:rFonts w:cstheme="minorHAnsi"/>
          <w:caps/>
          <w:color w:val="404040" w:themeColor="text1" w:themeTint="BF"/>
          <w:spacing w:val="20"/>
          <w:sz w:val="28"/>
          <w:szCs w:val="28"/>
          <w:lang w:val="lt-LT"/>
        </w:rPr>
      </w:pPr>
      <w:r w:rsidRPr="00F81DA8">
        <w:rPr>
          <w:rFonts w:cstheme="minorHAnsi"/>
          <w:caps/>
          <w:color w:val="404040" w:themeColor="text1" w:themeTint="BF"/>
          <w:spacing w:val="20"/>
          <w:sz w:val="28"/>
          <w:szCs w:val="28"/>
          <w:lang w:val="lt-LT"/>
        </w:rPr>
        <w:t>PASIŪLYMŲ VERTINIMO KRITERIJAI ir Sąlygos</w:t>
      </w:r>
    </w:p>
    <w:p w14:paraId="15FC6B18" w14:textId="77777777" w:rsidR="0038141A" w:rsidRPr="00F81DA8" w:rsidRDefault="0038141A" w:rsidP="0038141A">
      <w:pPr>
        <w:numPr>
          <w:ilvl w:val="1"/>
          <w:numId w:val="0"/>
        </w:numPr>
        <w:spacing w:after="0" w:line="240" w:lineRule="auto"/>
        <w:jc w:val="center"/>
        <w:rPr>
          <w:rFonts w:cstheme="minorHAnsi"/>
          <w:bCs/>
          <w:caps/>
          <w:smallCaps/>
          <w:color w:val="404040" w:themeColor="text1" w:themeTint="BF"/>
          <w:spacing w:val="20"/>
          <w:lang w:val="lt-LT"/>
        </w:rPr>
      </w:pPr>
    </w:p>
    <w:p w14:paraId="0FA52E58" w14:textId="77777777" w:rsidR="0038141A" w:rsidRPr="00F81DA8" w:rsidRDefault="0038141A" w:rsidP="0038141A">
      <w:pPr>
        <w:spacing w:after="0" w:line="240" w:lineRule="auto"/>
        <w:contextualSpacing/>
        <w:jc w:val="both"/>
        <w:rPr>
          <w:rFonts w:cstheme="minorHAnsi"/>
          <w:kern w:val="2"/>
          <w:sz w:val="21"/>
          <w:szCs w:val="21"/>
          <w:lang w:val="lt-LT"/>
          <w14:ligatures w14:val="standardContextual"/>
        </w:rPr>
      </w:pPr>
      <w:r w:rsidRPr="00F81DA8">
        <w:rPr>
          <w:rFonts w:cstheme="minorHAnsi"/>
          <w:kern w:val="2"/>
          <w:sz w:val="21"/>
          <w:szCs w:val="21"/>
          <w:lang w:val="lt-LT"/>
          <w14:ligatures w14:val="standardContextual"/>
        </w:rPr>
        <w:t>1. Perkančioji organizacija ekonomiškai naudingiausią pasiūlymą išrenka pagal kainos ir kokybės santykį.</w:t>
      </w:r>
    </w:p>
    <w:p w14:paraId="4EEFA967" w14:textId="77777777" w:rsidR="0038141A" w:rsidRPr="00F81DA8" w:rsidRDefault="0038141A" w:rsidP="0038141A">
      <w:pPr>
        <w:spacing w:after="0" w:line="240" w:lineRule="auto"/>
        <w:jc w:val="both"/>
        <w:rPr>
          <w:rFonts w:cstheme="minorHAnsi"/>
          <w:kern w:val="2"/>
          <w:sz w:val="21"/>
          <w:szCs w:val="21"/>
          <w:lang w:val="lt-LT"/>
          <w14:ligatures w14:val="standardContextual"/>
        </w:rPr>
      </w:pPr>
      <w:r w:rsidRPr="00F81DA8">
        <w:rPr>
          <w:rFonts w:cstheme="minorHAnsi"/>
          <w:kern w:val="2"/>
          <w:sz w:val="21"/>
          <w:szCs w:val="21"/>
          <w:lang w:val="lt-LT"/>
          <w14:ligatures w14:val="standardContextual"/>
        </w:rPr>
        <w:t xml:space="preserve">2.  </w:t>
      </w:r>
      <w:r w:rsidRPr="00F81DA8">
        <w:rPr>
          <w:rFonts w:eastAsiaTheme="minorHAnsi" w:cstheme="minorHAnsi"/>
          <w:kern w:val="2"/>
          <w:sz w:val="21"/>
          <w:szCs w:val="21"/>
          <w:lang w:val="lt-LT"/>
          <w14:ligatures w14:val="standardContextual"/>
        </w:rPr>
        <w:t>Pateikti pasiūlymai bus vertinami pagal šiuos kriterijus:</w:t>
      </w:r>
    </w:p>
    <w:tbl>
      <w:tblPr>
        <w:tblW w:w="9634" w:type="dxa"/>
        <w:tblLayout w:type="fixed"/>
        <w:tblCellMar>
          <w:left w:w="10" w:type="dxa"/>
          <w:right w:w="10" w:type="dxa"/>
        </w:tblCellMar>
        <w:tblLook w:val="0000" w:firstRow="0" w:lastRow="0" w:firstColumn="0" w:lastColumn="0" w:noHBand="0" w:noVBand="0"/>
      </w:tblPr>
      <w:tblGrid>
        <w:gridCol w:w="8005"/>
        <w:gridCol w:w="1629"/>
      </w:tblGrid>
      <w:tr w:rsidR="0038141A" w:rsidRPr="00D04393" w14:paraId="20310605" w14:textId="77777777" w:rsidTr="00A675EA">
        <w:trPr>
          <w:cantSplit/>
          <w:trHeight w:val="1257"/>
        </w:trPr>
        <w:tc>
          <w:tcPr>
            <w:tcW w:w="8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42C08A" w14:textId="77777777" w:rsidR="0038141A" w:rsidRPr="00F81DA8" w:rsidRDefault="0038141A" w:rsidP="0038141A">
            <w:pPr>
              <w:spacing w:after="0" w:line="240" w:lineRule="auto"/>
              <w:rPr>
                <w:rFonts w:eastAsiaTheme="minorHAnsi" w:cstheme="minorHAnsi"/>
                <w:kern w:val="2"/>
                <w:sz w:val="21"/>
                <w:szCs w:val="21"/>
                <w:lang w:val="lt-LT"/>
                <w14:ligatures w14:val="standardContextual"/>
              </w:rPr>
            </w:pPr>
            <w:r w:rsidRPr="00F81DA8">
              <w:rPr>
                <w:rFonts w:eastAsiaTheme="minorHAnsi" w:cstheme="minorHAnsi"/>
                <w:b/>
                <w:kern w:val="2"/>
                <w:sz w:val="21"/>
                <w:szCs w:val="21"/>
                <w:lang w:val="lt-LT"/>
                <w14:ligatures w14:val="standardContextual"/>
              </w:rPr>
              <w:t>Vertinimo kriterijai</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AE14C18" w14:textId="77777777" w:rsidR="0038141A" w:rsidRPr="00F81DA8" w:rsidRDefault="0038141A" w:rsidP="0038141A">
            <w:pPr>
              <w:spacing w:after="0" w:line="240" w:lineRule="auto"/>
              <w:rPr>
                <w:rFonts w:eastAsiaTheme="minorHAnsi" w:cstheme="minorHAnsi"/>
                <w:b/>
                <w:bCs/>
                <w:kern w:val="2"/>
                <w:sz w:val="21"/>
                <w:szCs w:val="21"/>
                <w:lang w:val="lt-LT"/>
                <w14:ligatures w14:val="standardContextual"/>
              </w:rPr>
            </w:pPr>
            <w:r w:rsidRPr="00F81DA8">
              <w:rPr>
                <w:rFonts w:eastAsiaTheme="minorHAnsi" w:cstheme="minorHAnsi"/>
                <w:b/>
                <w:bCs/>
                <w:kern w:val="2"/>
                <w:sz w:val="21"/>
                <w:szCs w:val="21"/>
                <w:lang w:val="lt-LT"/>
                <w14:ligatures w14:val="standardContextual"/>
              </w:rPr>
              <w:t>Lyginamasis svoris ekonominio naudingumo įvertinime</w:t>
            </w:r>
          </w:p>
        </w:tc>
      </w:tr>
      <w:tr w:rsidR="0038141A" w:rsidRPr="00F81DA8" w14:paraId="06638548" w14:textId="77777777" w:rsidTr="00A675EA">
        <w:trPr>
          <w:cantSplit/>
          <w:trHeight w:val="330"/>
        </w:trPr>
        <w:tc>
          <w:tcPr>
            <w:tcW w:w="8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0A45E" w14:textId="77777777" w:rsidR="0038141A" w:rsidRPr="00F81DA8" w:rsidRDefault="0038141A" w:rsidP="0038141A">
            <w:pPr>
              <w:spacing w:after="0" w:line="240" w:lineRule="auto"/>
              <w:rPr>
                <w:rFonts w:eastAsiaTheme="minorHAnsi" w:cstheme="minorHAnsi"/>
                <w:kern w:val="2"/>
                <w:sz w:val="21"/>
                <w:szCs w:val="21"/>
                <w:lang w:val="lt-LT"/>
                <w14:ligatures w14:val="standardContextual"/>
              </w:rPr>
            </w:pPr>
            <w:r w:rsidRPr="00F81DA8">
              <w:rPr>
                <w:rFonts w:eastAsiaTheme="minorHAnsi" w:cstheme="minorHAnsi"/>
                <w:kern w:val="2"/>
                <w:sz w:val="21"/>
                <w:szCs w:val="21"/>
                <w:lang w:val="lt-LT"/>
                <w14:ligatures w14:val="standardContextual"/>
              </w:rPr>
              <w:t>1. Pirmas kriterijus - Kaina (C)</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6E669D" w14:textId="6A329E07" w:rsidR="0038141A" w:rsidRPr="00680B01" w:rsidRDefault="0038141A" w:rsidP="0038141A">
            <w:pPr>
              <w:spacing w:after="0" w:line="240" w:lineRule="auto"/>
              <w:rPr>
                <w:rFonts w:eastAsiaTheme="minorHAnsi" w:cstheme="minorHAnsi"/>
                <w:kern w:val="2"/>
                <w:sz w:val="21"/>
                <w:szCs w:val="21"/>
                <w:lang w:val="lt-LT"/>
                <w14:ligatures w14:val="standardContextual"/>
              </w:rPr>
            </w:pPr>
            <w:r w:rsidRPr="00680B01">
              <w:rPr>
                <w:rFonts w:eastAsiaTheme="minorHAnsi" w:cstheme="minorHAnsi"/>
                <w:kern w:val="2"/>
                <w:sz w:val="21"/>
                <w:szCs w:val="21"/>
                <w:lang w:val="lt-LT"/>
                <w14:ligatures w14:val="standardContextual"/>
              </w:rPr>
              <w:t>X=</w:t>
            </w:r>
            <w:r w:rsidR="00680B01" w:rsidRPr="00680B01">
              <w:rPr>
                <w:rFonts w:eastAsiaTheme="minorHAnsi" w:cstheme="minorHAnsi"/>
                <w:kern w:val="2"/>
                <w:sz w:val="21"/>
                <w:szCs w:val="21"/>
                <w:lang w:val="lt-LT"/>
                <w14:ligatures w14:val="standardContextual"/>
              </w:rPr>
              <w:t>7</w:t>
            </w:r>
            <w:r w:rsidR="003E6C04" w:rsidRPr="00680B01">
              <w:rPr>
                <w:rFonts w:eastAsiaTheme="minorHAnsi" w:cstheme="minorHAnsi"/>
                <w:kern w:val="2"/>
                <w:sz w:val="21"/>
                <w:szCs w:val="21"/>
                <w:lang w:val="lt-LT"/>
                <w14:ligatures w14:val="standardContextual"/>
              </w:rPr>
              <w:t>0</w:t>
            </w:r>
          </w:p>
        </w:tc>
      </w:tr>
      <w:tr w:rsidR="0038141A" w:rsidRPr="00F81DA8" w14:paraId="617F129A" w14:textId="77777777" w:rsidTr="00A675EA">
        <w:trPr>
          <w:cantSplit/>
          <w:trHeight w:val="330"/>
        </w:trPr>
        <w:tc>
          <w:tcPr>
            <w:tcW w:w="8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CD261" w14:textId="50C3FC29" w:rsidR="0038141A" w:rsidRPr="00F81DA8" w:rsidRDefault="0038141A" w:rsidP="0038141A">
            <w:pPr>
              <w:spacing w:after="0" w:line="240" w:lineRule="auto"/>
              <w:rPr>
                <w:rFonts w:eastAsiaTheme="minorHAnsi" w:cstheme="minorHAnsi"/>
                <w:kern w:val="2"/>
                <w:sz w:val="21"/>
                <w:szCs w:val="21"/>
                <w:lang w:val="lt-LT"/>
                <w14:ligatures w14:val="standardContextual"/>
              </w:rPr>
            </w:pPr>
            <w:r w:rsidRPr="00F81DA8">
              <w:rPr>
                <w:rFonts w:eastAsiaTheme="minorHAnsi" w:cstheme="minorHAnsi"/>
                <w:kern w:val="2"/>
                <w:sz w:val="21"/>
                <w:szCs w:val="21"/>
                <w:lang w:val="lt-LT"/>
                <w14:ligatures w14:val="standardContextual"/>
              </w:rPr>
              <w:t xml:space="preserve">2. Antras kriterijus – </w:t>
            </w:r>
            <w:r w:rsidR="00834046" w:rsidRPr="00F81DA8">
              <w:rPr>
                <w:rFonts w:eastAsiaTheme="minorHAnsi" w:cstheme="minorHAnsi"/>
                <w:kern w:val="2"/>
                <w:sz w:val="21"/>
                <w:szCs w:val="21"/>
                <w:lang w:val="lt-LT"/>
                <w14:ligatures w14:val="standardContextual"/>
              </w:rPr>
              <w:t xml:space="preserve">Už sutarties vykdymą atsakingų darbuotojų patirtis </w:t>
            </w:r>
            <w:r w:rsidRPr="00F81DA8">
              <w:rPr>
                <w:rFonts w:eastAsiaTheme="minorHAnsi" w:cstheme="minorHAnsi"/>
                <w:kern w:val="2"/>
                <w:sz w:val="21"/>
                <w:szCs w:val="21"/>
                <w:lang w:val="lt-LT"/>
                <w14:ligatures w14:val="standardContextual"/>
              </w:rPr>
              <w:t>(T)</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1FA80F" w14:textId="58C6E9A4" w:rsidR="0038141A" w:rsidRPr="00680B01" w:rsidRDefault="0038141A" w:rsidP="0038141A">
            <w:pPr>
              <w:spacing w:after="0" w:line="240" w:lineRule="auto"/>
              <w:rPr>
                <w:rFonts w:eastAsiaTheme="minorHAnsi" w:cstheme="minorHAnsi"/>
                <w:kern w:val="2"/>
                <w:sz w:val="21"/>
                <w:szCs w:val="21"/>
                <w:lang w:val="lt-LT"/>
                <w14:ligatures w14:val="standardContextual"/>
              </w:rPr>
            </w:pPr>
            <w:r w:rsidRPr="00680B01">
              <w:rPr>
                <w:rFonts w:eastAsiaTheme="minorHAnsi" w:cstheme="minorHAnsi"/>
                <w:kern w:val="2"/>
                <w:sz w:val="21"/>
                <w:szCs w:val="21"/>
                <w:lang w:val="lt-LT"/>
                <w14:ligatures w14:val="standardContextual"/>
              </w:rPr>
              <w:t>Y=</w:t>
            </w:r>
            <w:r w:rsidR="00834046">
              <w:rPr>
                <w:rFonts w:eastAsiaTheme="minorHAnsi" w:cstheme="minorHAnsi"/>
                <w:kern w:val="2"/>
                <w:sz w:val="21"/>
                <w:szCs w:val="21"/>
                <w:lang w:val="lt-LT"/>
                <w14:ligatures w14:val="standardContextual"/>
              </w:rPr>
              <w:t>30</w:t>
            </w:r>
          </w:p>
        </w:tc>
      </w:tr>
    </w:tbl>
    <w:p w14:paraId="09E9C398" w14:textId="77777777" w:rsidR="0038141A" w:rsidRPr="00F81DA8" w:rsidRDefault="0038141A" w:rsidP="0038141A">
      <w:pPr>
        <w:spacing w:after="0" w:line="240" w:lineRule="auto"/>
        <w:rPr>
          <w:rFonts w:eastAsiaTheme="minorHAnsi" w:cstheme="minorHAnsi"/>
          <w:kern w:val="2"/>
          <w:sz w:val="21"/>
          <w:szCs w:val="21"/>
          <w:lang w:val="lt-LT"/>
          <w14:ligatures w14:val="standardContextual"/>
        </w:rPr>
      </w:pPr>
    </w:p>
    <w:p w14:paraId="68014388" w14:textId="77777777" w:rsidR="0038141A" w:rsidRPr="00F81DA8" w:rsidRDefault="0038141A" w:rsidP="0038141A">
      <w:pPr>
        <w:spacing w:after="0" w:line="240" w:lineRule="auto"/>
        <w:jc w:val="both"/>
        <w:textAlignment w:val="baseline"/>
        <w:rPr>
          <w:rFonts w:eastAsia="Times New Roman" w:cstheme="minorHAnsi"/>
          <w:sz w:val="21"/>
          <w:szCs w:val="21"/>
          <w:lang w:val="lt-LT"/>
        </w:rPr>
      </w:pPr>
      <w:r w:rsidRPr="00F81DA8">
        <w:rPr>
          <w:rFonts w:eastAsia="Times New Roman" w:cstheme="minorHAnsi"/>
          <w:sz w:val="21"/>
          <w:szCs w:val="21"/>
          <w:lang w:val="lt-LT"/>
        </w:rPr>
        <w:t>3. Ekonominis naudingumas (S) apskaičiuojamas sudedant tiekėjo pasiūlymo kainos C ir kitų kriterijų balus:</w:t>
      </w:r>
    </w:p>
    <w:p w14:paraId="02552AA9" w14:textId="77777777" w:rsidR="00B93B06" w:rsidRPr="00F81DA8" w:rsidRDefault="00B93B06" w:rsidP="0038141A">
      <w:pPr>
        <w:spacing w:after="0" w:line="240" w:lineRule="auto"/>
        <w:jc w:val="both"/>
        <w:textAlignment w:val="baseline"/>
        <w:rPr>
          <w:rFonts w:eastAsia="Times New Roman" w:cstheme="minorHAnsi"/>
          <w:sz w:val="21"/>
          <w:szCs w:val="21"/>
          <w:lang w:val="lt-LT"/>
        </w:rPr>
      </w:pPr>
    </w:p>
    <w:p w14:paraId="1388A3C8" w14:textId="369AFBEF" w:rsidR="0038141A" w:rsidRPr="00F81DA8" w:rsidRDefault="0038141A" w:rsidP="0038141A">
      <w:pPr>
        <w:tabs>
          <w:tab w:val="left" w:pos="-142"/>
          <w:tab w:val="left" w:pos="0"/>
          <w:tab w:val="left" w:pos="142"/>
          <w:tab w:val="left" w:pos="567"/>
        </w:tabs>
        <w:spacing w:after="0" w:line="240" w:lineRule="auto"/>
        <w:jc w:val="center"/>
        <w:textAlignment w:val="baseline"/>
        <w:rPr>
          <w:rFonts w:eastAsia="Times New Roman" w:cstheme="minorHAnsi"/>
          <w:sz w:val="21"/>
          <w:szCs w:val="21"/>
          <w:lang w:val="lt-LT"/>
        </w:rPr>
      </w:pPr>
      <w:r w:rsidRPr="00F81DA8">
        <w:rPr>
          <w:rFonts w:eastAsia="Times New Roman" w:cstheme="minorHAnsi"/>
          <w:sz w:val="21"/>
          <w:szCs w:val="21"/>
          <w:lang w:val="lt-LT"/>
        </w:rPr>
        <w:t>S = C +T</w:t>
      </w:r>
    </w:p>
    <w:p w14:paraId="7BFFEE4B" w14:textId="77777777" w:rsidR="0038141A" w:rsidRPr="00F81DA8" w:rsidRDefault="0038141A" w:rsidP="0038141A">
      <w:pPr>
        <w:tabs>
          <w:tab w:val="left" w:pos="-142"/>
          <w:tab w:val="left" w:pos="0"/>
          <w:tab w:val="left" w:pos="142"/>
          <w:tab w:val="left" w:pos="567"/>
        </w:tabs>
        <w:spacing w:after="0" w:line="240" w:lineRule="auto"/>
        <w:textAlignment w:val="baseline"/>
        <w:rPr>
          <w:rFonts w:eastAsia="Times New Roman" w:cstheme="minorHAnsi"/>
          <w:sz w:val="21"/>
          <w:szCs w:val="21"/>
          <w:lang w:val="lt-LT"/>
        </w:rPr>
      </w:pPr>
    </w:p>
    <w:p w14:paraId="2465ADC2" w14:textId="77777777" w:rsidR="0038141A" w:rsidRPr="00F81DA8" w:rsidRDefault="0038141A" w:rsidP="0038141A">
      <w:pPr>
        <w:spacing w:after="0" w:line="240" w:lineRule="auto"/>
        <w:jc w:val="both"/>
        <w:textAlignment w:val="baseline"/>
        <w:rPr>
          <w:rFonts w:eastAsia="Times New Roman" w:cstheme="minorHAnsi"/>
          <w:sz w:val="21"/>
          <w:szCs w:val="21"/>
          <w:lang w:val="lt-LT"/>
        </w:rPr>
      </w:pPr>
      <w:r w:rsidRPr="00F81DA8">
        <w:rPr>
          <w:rFonts w:eastAsia="Times New Roman" w:cstheme="minorHAnsi"/>
          <w:sz w:val="21"/>
          <w:szCs w:val="21"/>
          <w:lang w:val="lt-LT"/>
        </w:rPr>
        <w:t>4. Pirmas kriterijus - Kaina (C). Bus lyginama bendra pasiūlymuose nurodyta kaina su PVM. Pasiūlymo kainos (C) balai apskaičiuojami mažiausios pasiūlytos kainos (</w:t>
      </w:r>
      <w:proofErr w:type="spellStart"/>
      <w:r w:rsidRPr="00F81DA8">
        <w:rPr>
          <w:rFonts w:eastAsia="Times New Roman" w:cstheme="minorHAnsi"/>
          <w:sz w:val="21"/>
          <w:szCs w:val="21"/>
          <w:lang w:val="lt-LT"/>
        </w:rPr>
        <w:t>C</w:t>
      </w:r>
      <w:r w:rsidRPr="00F81DA8">
        <w:rPr>
          <w:rFonts w:eastAsia="Times New Roman" w:cstheme="minorHAnsi"/>
          <w:sz w:val="21"/>
          <w:szCs w:val="21"/>
          <w:vertAlign w:val="subscript"/>
          <w:lang w:val="lt-LT"/>
        </w:rPr>
        <w:t>min</w:t>
      </w:r>
      <w:proofErr w:type="spellEnd"/>
      <w:r w:rsidRPr="00F81DA8">
        <w:rPr>
          <w:rFonts w:eastAsia="Times New Roman" w:cstheme="minorHAnsi"/>
          <w:sz w:val="21"/>
          <w:szCs w:val="21"/>
          <w:lang w:val="lt-LT"/>
        </w:rPr>
        <w:t>) ir vertinamo pasiūlymo kainos (</w:t>
      </w:r>
      <w:proofErr w:type="spellStart"/>
      <w:r w:rsidRPr="00F81DA8">
        <w:rPr>
          <w:rFonts w:eastAsia="Times New Roman" w:cstheme="minorHAnsi"/>
          <w:sz w:val="21"/>
          <w:szCs w:val="21"/>
          <w:lang w:val="lt-LT"/>
        </w:rPr>
        <w:t>C</w:t>
      </w:r>
      <w:r w:rsidRPr="00F81DA8">
        <w:rPr>
          <w:rFonts w:eastAsia="Times New Roman" w:cstheme="minorHAnsi"/>
          <w:sz w:val="21"/>
          <w:szCs w:val="21"/>
          <w:vertAlign w:val="subscript"/>
          <w:lang w:val="lt-LT"/>
        </w:rPr>
        <w:t>p</w:t>
      </w:r>
      <w:proofErr w:type="spellEnd"/>
      <w:r w:rsidRPr="00F81DA8">
        <w:rPr>
          <w:rFonts w:eastAsia="Times New Roman" w:cstheme="minorHAnsi"/>
          <w:sz w:val="21"/>
          <w:szCs w:val="21"/>
          <w:lang w:val="lt-LT"/>
        </w:rPr>
        <w:t>) santykį padauginant iš kainos lyginamojo svorio (X):</w:t>
      </w:r>
    </w:p>
    <w:p w14:paraId="6BC79E5A" w14:textId="77777777" w:rsidR="0038141A" w:rsidRPr="00F81DA8" w:rsidRDefault="0038141A" w:rsidP="0038141A">
      <w:pPr>
        <w:spacing w:after="0" w:line="240" w:lineRule="auto"/>
        <w:jc w:val="both"/>
        <w:textAlignment w:val="baseline"/>
        <w:rPr>
          <w:rFonts w:eastAsia="Times New Roman" w:cstheme="minorHAnsi"/>
          <w:sz w:val="21"/>
          <w:szCs w:val="21"/>
          <w:lang w:val="lt-LT"/>
        </w:rPr>
      </w:pPr>
    </w:p>
    <w:p w14:paraId="6412C958" w14:textId="77777777" w:rsidR="0038141A" w:rsidRPr="00F81DA8" w:rsidRDefault="0038141A" w:rsidP="0038141A">
      <w:pPr>
        <w:tabs>
          <w:tab w:val="left" w:pos="-142"/>
          <w:tab w:val="left" w:pos="0"/>
          <w:tab w:val="left" w:pos="142"/>
          <w:tab w:val="left" w:pos="567"/>
        </w:tabs>
        <w:spacing w:after="0" w:line="240" w:lineRule="auto"/>
        <w:jc w:val="center"/>
        <w:textAlignment w:val="baseline"/>
        <w:rPr>
          <w:rFonts w:eastAsia="Times New Roman" w:cstheme="minorHAnsi"/>
          <w:sz w:val="21"/>
          <w:szCs w:val="21"/>
          <w:lang w:val="lt-LT"/>
        </w:rPr>
      </w:pPr>
      <w:r w:rsidRPr="00F81DA8">
        <w:rPr>
          <w:rFonts w:cstheme="minorHAnsi"/>
          <w:noProof/>
          <w:position w:val="-32"/>
          <w:sz w:val="21"/>
          <w:szCs w:val="21"/>
          <w:lang w:val="lt-LT"/>
        </w:rPr>
        <w:drawing>
          <wp:inline distT="0" distB="0" distL="0" distR="0" wp14:anchorId="66429735" wp14:editId="23AFC351">
            <wp:extent cx="838200" cy="457200"/>
            <wp:effectExtent l="0" t="0" r="0" b="0"/>
            <wp:docPr id="1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8200" cy="457200"/>
                    </a:xfrm>
                    <a:prstGeom prst="rect">
                      <a:avLst/>
                    </a:prstGeom>
                    <a:noFill/>
                    <a:ln>
                      <a:noFill/>
                    </a:ln>
                  </pic:spPr>
                </pic:pic>
              </a:graphicData>
            </a:graphic>
          </wp:inline>
        </w:drawing>
      </w:r>
    </w:p>
    <w:p w14:paraId="3FC32F7A" w14:textId="77777777" w:rsidR="0038141A" w:rsidRPr="00F81DA8" w:rsidRDefault="0038141A" w:rsidP="0038141A">
      <w:pPr>
        <w:spacing w:after="0" w:line="240" w:lineRule="auto"/>
        <w:jc w:val="both"/>
        <w:textAlignment w:val="baseline"/>
        <w:rPr>
          <w:rFonts w:eastAsia="Times New Roman" w:cstheme="minorHAnsi"/>
          <w:sz w:val="21"/>
          <w:szCs w:val="21"/>
          <w:lang w:val="lt-LT"/>
        </w:rPr>
      </w:pPr>
    </w:p>
    <w:p w14:paraId="3E01347C" w14:textId="435752EB" w:rsidR="00834046" w:rsidRPr="00B77855" w:rsidRDefault="0038141A" w:rsidP="00834046">
      <w:pPr>
        <w:spacing w:after="0" w:line="240" w:lineRule="auto"/>
        <w:jc w:val="both"/>
        <w:textAlignment w:val="baseline"/>
        <w:rPr>
          <w:rFonts w:eastAsia="Times New Roman" w:cstheme="minorHAnsi"/>
          <w:sz w:val="21"/>
          <w:szCs w:val="21"/>
          <w:lang w:val="lt-LT"/>
        </w:rPr>
      </w:pPr>
      <w:r w:rsidRPr="00F81DA8">
        <w:rPr>
          <w:rFonts w:eastAsia="Times New Roman" w:cstheme="minorHAnsi"/>
          <w:sz w:val="21"/>
          <w:szCs w:val="21"/>
          <w:lang w:val="lt-LT"/>
        </w:rPr>
        <w:t xml:space="preserve">5. Antro kriterijaus „Darbų atlikimo terminas (T)“ </w:t>
      </w:r>
    </w:p>
    <w:p w14:paraId="4B63CD43" w14:textId="2E6F4C7E" w:rsidR="00B77855" w:rsidRPr="00B77855" w:rsidRDefault="00B77855" w:rsidP="00B77855">
      <w:pPr>
        <w:spacing w:after="0" w:line="240" w:lineRule="auto"/>
        <w:jc w:val="both"/>
        <w:textAlignment w:val="baseline"/>
        <w:rPr>
          <w:rFonts w:eastAsia="Times New Roman" w:cstheme="minorHAnsi"/>
          <w:sz w:val="21"/>
          <w:szCs w:val="21"/>
          <w:lang w:val="lt-LT"/>
        </w:rPr>
      </w:pPr>
      <w:r w:rsidRPr="00B77855">
        <w:rPr>
          <w:rFonts w:eastAsia="Times New Roman" w:cstheme="minorHAnsi"/>
          <w:sz w:val="21"/>
          <w:szCs w:val="21"/>
          <w:lang w:val="lt-LT"/>
        </w:rPr>
        <w:t>balai apskaičiuojami vertinamam pasiūlymui suteiktų reikšmių sumos (P</w:t>
      </w:r>
      <w:r w:rsidRPr="00B77855">
        <w:rPr>
          <w:rFonts w:eastAsia="Times New Roman" w:cstheme="minorHAnsi"/>
          <w:sz w:val="21"/>
          <w:szCs w:val="21"/>
          <w:vertAlign w:val="subscript"/>
          <w:lang w:val="lt-LT"/>
        </w:rPr>
        <w:t>p1</w:t>
      </w:r>
      <w:r w:rsidRPr="00B77855">
        <w:rPr>
          <w:rFonts w:eastAsia="Times New Roman" w:cstheme="minorHAnsi"/>
          <w:sz w:val="21"/>
          <w:szCs w:val="21"/>
          <w:lang w:val="lt-LT"/>
        </w:rPr>
        <w:t>+P</w:t>
      </w:r>
      <w:r w:rsidRPr="00B77855">
        <w:rPr>
          <w:rFonts w:eastAsia="Times New Roman" w:cstheme="minorHAnsi"/>
          <w:sz w:val="21"/>
          <w:szCs w:val="21"/>
          <w:vertAlign w:val="subscript"/>
          <w:lang w:val="lt-LT"/>
        </w:rPr>
        <w:t>p2</w:t>
      </w:r>
      <w:r w:rsidRPr="00B77855">
        <w:rPr>
          <w:rFonts w:eastAsia="Times New Roman" w:cstheme="minorHAnsi"/>
          <w:sz w:val="21"/>
          <w:szCs w:val="21"/>
          <w:lang w:val="lt-LT"/>
        </w:rPr>
        <w:t>) ir geriausių pasiūlytų reikšmių sumos (P</w:t>
      </w:r>
      <w:r w:rsidRPr="00B77855">
        <w:rPr>
          <w:rFonts w:eastAsia="Times New Roman" w:cstheme="minorHAnsi"/>
          <w:sz w:val="21"/>
          <w:szCs w:val="21"/>
          <w:vertAlign w:val="subscript"/>
          <w:lang w:val="lt-LT"/>
        </w:rPr>
        <w:t>1,max</w:t>
      </w:r>
      <w:r w:rsidRPr="00B77855">
        <w:rPr>
          <w:rFonts w:eastAsia="Times New Roman" w:cstheme="minorHAnsi"/>
          <w:sz w:val="21"/>
          <w:szCs w:val="21"/>
          <w:lang w:val="lt-LT"/>
        </w:rPr>
        <w:t>+P</w:t>
      </w:r>
      <w:r w:rsidRPr="00B77855">
        <w:rPr>
          <w:rFonts w:eastAsia="Times New Roman" w:cstheme="minorHAnsi"/>
          <w:sz w:val="21"/>
          <w:szCs w:val="21"/>
          <w:vertAlign w:val="subscript"/>
          <w:lang w:val="lt-LT"/>
        </w:rPr>
        <w:t>2,max</w:t>
      </w:r>
      <w:r w:rsidRPr="00B77855">
        <w:rPr>
          <w:rFonts w:eastAsia="Times New Roman" w:cstheme="minorHAnsi"/>
          <w:sz w:val="21"/>
          <w:szCs w:val="21"/>
          <w:lang w:val="lt-LT"/>
        </w:rPr>
        <w:t>) santykį padauginant iš kriterijaus lyginamojo svorio (Y</w:t>
      </w:r>
      <w:r w:rsidRPr="00B77855">
        <w:rPr>
          <w:rFonts w:eastAsia="Times New Roman" w:cstheme="minorHAnsi"/>
          <w:sz w:val="21"/>
          <w:szCs w:val="21"/>
          <w:vertAlign w:val="subscript"/>
          <w:lang w:val="lt-LT"/>
        </w:rPr>
        <w:t>2</w:t>
      </w:r>
      <w:r w:rsidRPr="00B77855">
        <w:rPr>
          <w:rFonts w:eastAsia="Times New Roman" w:cstheme="minorHAnsi"/>
          <w:sz w:val="21"/>
          <w:szCs w:val="21"/>
          <w:lang w:val="lt-LT"/>
        </w:rPr>
        <w:t>):</w:t>
      </w:r>
    </w:p>
    <w:p w14:paraId="4EC6560F" w14:textId="77777777" w:rsidR="00B77855" w:rsidRPr="00B77855" w:rsidRDefault="00B77855" w:rsidP="00B77855">
      <w:pPr>
        <w:spacing w:after="0" w:line="240" w:lineRule="auto"/>
        <w:ind w:firstLine="720"/>
        <w:jc w:val="center"/>
        <w:rPr>
          <w:rFonts w:eastAsia="Times New Roman" w:cstheme="minorHAnsi"/>
          <w:sz w:val="21"/>
          <w:szCs w:val="21"/>
          <w:lang w:val="lt-LT"/>
        </w:rPr>
      </w:pPr>
    </w:p>
    <w:p w14:paraId="29E06BAC" w14:textId="222D83AC" w:rsidR="00B77855" w:rsidRPr="00B77855" w:rsidRDefault="00B77855" w:rsidP="00B77855">
      <w:pPr>
        <w:spacing w:after="0" w:line="240" w:lineRule="auto"/>
        <w:ind w:firstLine="720"/>
        <w:jc w:val="center"/>
        <w:rPr>
          <w:rFonts w:eastAsia="Times New Roman" w:cstheme="minorHAnsi"/>
          <w:sz w:val="21"/>
          <w:szCs w:val="21"/>
          <w:vertAlign w:val="subscript"/>
          <w:lang w:val="lt-LT"/>
        </w:rPr>
      </w:pPr>
      <w:r w:rsidRPr="00B77855">
        <w:rPr>
          <w:rFonts w:eastAsia="Times New Roman" w:cstheme="minorHAnsi"/>
          <w:sz w:val="21"/>
          <w:szCs w:val="21"/>
          <w:lang w:val="lt-LT"/>
        </w:rPr>
        <w:t>T= (P</w:t>
      </w:r>
      <w:r w:rsidRPr="00B77855">
        <w:rPr>
          <w:rFonts w:eastAsia="Times New Roman" w:cstheme="minorHAnsi"/>
          <w:sz w:val="21"/>
          <w:szCs w:val="21"/>
          <w:vertAlign w:val="subscript"/>
          <w:lang w:val="lt-LT"/>
        </w:rPr>
        <w:t>p1</w:t>
      </w:r>
      <w:r w:rsidRPr="00B77855">
        <w:rPr>
          <w:rFonts w:eastAsia="Times New Roman" w:cstheme="minorHAnsi"/>
          <w:sz w:val="21"/>
          <w:szCs w:val="21"/>
          <w:lang w:val="lt-LT"/>
        </w:rPr>
        <w:t>+P</w:t>
      </w:r>
      <w:r w:rsidRPr="00B77855">
        <w:rPr>
          <w:rFonts w:eastAsia="Times New Roman" w:cstheme="minorHAnsi"/>
          <w:sz w:val="21"/>
          <w:szCs w:val="21"/>
          <w:vertAlign w:val="subscript"/>
          <w:lang w:val="lt-LT"/>
        </w:rPr>
        <w:t>p2</w:t>
      </w:r>
      <w:r w:rsidRPr="00B77855">
        <w:rPr>
          <w:rFonts w:eastAsia="Times New Roman" w:cstheme="minorHAnsi"/>
          <w:sz w:val="21"/>
          <w:szCs w:val="21"/>
          <w:lang w:val="lt-LT"/>
        </w:rPr>
        <w:t>)÷(P</w:t>
      </w:r>
      <w:r w:rsidRPr="00B77855">
        <w:rPr>
          <w:rFonts w:eastAsia="Times New Roman" w:cstheme="minorHAnsi"/>
          <w:sz w:val="21"/>
          <w:szCs w:val="21"/>
          <w:vertAlign w:val="subscript"/>
          <w:lang w:val="lt-LT"/>
        </w:rPr>
        <w:t>1,max</w:t>
      </w:r>
      <w:r w:rsidRPr="00B77855">
        <w:rPr>
          <w:rFonts w:eastAsia="Times New Roman" w:cstheme="minorHAnsi"/>
          <w:sz w:val="21"/>
          <w:szCs w:val="21"/>
          <w:lang w:val="lt-LT"/>
        </w:rPr>
        <w:t>+P</w:t>
      </w:r>
      <w:r w:rsidRPr="00B77855">
        <w:rPr>
          <w:rFonts w:eastAsia="Times New Roman" w:cstheme="minorHAnsi"/>
          <w:sz w:val="21"/>
          <w:szCs w:val="21"/>
          <w:vertAlign w:val="subscript"/>
          <w:lang w:val="lt-LT"/>
        </w:rPr>
        <w:t>2,max</w:t>
      </w:r>
      <w:r w:rsidRPr="00B77855">
        <w:rPr>
          <w:rFonts w:eastAsia="Times New Roman" w:cstheme="minorHAnsi"/>
          <w:sz w:val="21"/>
          <w:szCs w:val="21"/>
          <w:lang w:val="lt-LT"/>
        </w:rPr>
        <w:t>)×Y</w:t>
      </w:r>
    </w:p>
    <w:p w14:paraId="218F6061" w14:textId="77777777" w:rsidR="00B77855" w:rsidRPr="00B77855" w:rsidRDefault="00B77855" w:rsidP="00B77855">
      <w:pPr>
        <w:spacing w:after="0" w:line="240" w:lineRule="auto"/>
        <w:ind w:firstLine="720"/>
        <w:jc w:val="both"/>
        <w:rPr>
          <w:rFonts w:ascii="Times New Roman" w:eastAsia="Times New Roman" w:hAnsi="Times New Roman"/>
          <w:sz w:val="21"/>
          <w:szCs w:val="21"/>
          <w:lang w:val="lt-LT"/>
        </w:rPr>
      </w:pPr>
    </w:p>
    <w:p w14:paraId="14713A3D" w14:textId="5D1E21CF" w:rsidR="00B77855" w:rsidRPr="00B77855" w:rsidRDefault="00834046" w:rsidP="00B77855">
      <w:pPr>
        <w:spacing w:after="0" w:line="240" w:lineRule="auto"/>
        <w:jc w:val="both"/>
        <w:rPr>
          <w:rFonts w:eastAsia="Times New Roman" w:cstheme="minorHAnsi"/>
          <w:sz w:val="21"/>
          <w:szCs w:val="21"/>
          <w:lang w:val="lt-LT"/>
        </w:rPr>
      </w:pPr>
      <w:r>
        <w:rPr>
          <w:rFonts w:eastAsia="Times New Roman" w:cstheme="minorHAnsi"/>
          <w:sz w:val="21"/>
          <w:szCs w:val="21"/>
          <w:lang w:val="lt-LT"/>
        </w:rPr>
        <w:t>5</w:t>
      </w:r>
      <w:r w:rsidR="00B77855" w:rsidRPr="00B77855">
        <w:rPr>
          <w:rFonts w:eastAsia="Times New Roman" w:cstheme="minorHAnsi"/>
          <w:sz w:val="21"/>
          <w:szCs w:val="21"/>
          <w:lang w:val="lt-LT"/>
        </w:rPr>
        <w:t>.1.</w:t>
      </w:r>
      <w:r w:rsidR="00B77855" w:rsidRPr="00B77855">
        <w:rPr>
          <w:rFonts w:eastAsia="Times New Roman" w:cstheme="minorHAnsi"/>
          <w:i/>
          <w:sz w:val="21"/>
          <w:szCs w:val="21"/>
          <w:lang w:val="lt-LT"/>
        </w:rPr>
        <w:t xml:space="preserve"> </w:t>
      </w:r>
      <w:bookmarkStart w:id="130" w:name="_Hlk529486074"/>
      <w:r w:rsidR="00B77855" w:rsidRPr="00B77855">
        <w:rPr>
          <w:rFonts w:eastAsia="Times New Roman" w:cstheme="minorHAnsi"/>
          <w:sz w:val="21"/>
          <w:szCs w:val="21"/>
          <w:lang w:val="lt-LT"/>
        </w:rPr>
        <w:t>P</w:t>
      </w:r>
      <w:r w:rsidR="00B77855" w:rsidRPr="00B77855">
        <w:rPr>
          <w:rFonts w:eastAsia="Times New Roman" w:cstheme="minorHAnsi"/>
          <w:sz w:val="21"/>
          <w:szCs w:val="21"/>
          <w:vertAlign w:val="subscript"/>
          <w:lang w:val="lt-LT"/>
        </w:rPr>
        <w:t xml:space="preserve">p1  </w:t>
      </w:r>
      <w:r w:rsidR="00B77855" w:rsidRPr="00B77855">
        <w:rPr>
          <w:rFonts w:eastAsia="Times New Roman" w:cstheme="minorHAnsi"/>
          <w:sz w:val="21"/>
          <w:szCs w:val="21"/>
          <w:lang w:val="lt-LT"/>
        </w:rPr>
        <w:t xml:space="preserve">balai suteikiami atsižvelgiant į </w:t>
      </w:r>
      <w:bookmarkEnd w:id="130"/>
      <w:r w:rsidR="00B77855" w:rsidRPr="00B77855">
        <w:rPr>
          <w:rFonts w:eastAsia="Times New Roman" w:cstheme="minorHAnsi"/>
          <w:sz w:val="21"/>
          <w:szCs w:val="21"/>
          <w:lang w:val="lt-LT"/>
        </w:rPr>
        <w:t>siūlomo specialisto (statinio statybos vadovo) patirtį toliau nurodyta tvarka:</w:t>
      </w:r>
    </w:p>
    <w:tbl>
      <w:tblPr>
        <w:tblStyle w:val="TableGrid12"/>
        <w:tblW w:w="9918" w:type="dxa"/>
        <w:tblLook w:val="04A0" w:firstRow="1" w:lastRow="0" w:firstColumn="1" w:lastColumn="0" w:noHBand="0" w:noVBand="1"/>
      </w:tblPr>
      <w:tblGrid>
        <w:gridCol w:w="5665"/>
        <w:gridCol w:w="4253"/>
      </w:tblGrid>
      <w:tr w:rsidR="00B77855" w:rsidRPr="00B77855" w14:paraId="6D1A3310" w14:textId="77777777" w:rsidTr="00A558A6">
        <w:tc>
          <w:tcPr>
            <w:tcW w:w="5665" w:type="dxa"/>
          </w:tcPr>
          <w:p w14:paraId="56D3F732" w14:textId="77777777" w:rsidR="00B77855" w:rsidRPr="00B77855" w:rsidRDefault="00B77855" w:rsidP="00B77855">
            <w:pPr>
              <w:spacing w:after="0"/>
              <w:ind w:firstLine="720"/>
              <w:jc w:val="both"/>
              <w:rPr>
                <w:rFonts w:eastAsia="Times New Roman" w:cstheme="minorHAnsi"/>
                <w:b/>
                <w:sz w:val="21"/>
                <w:szCs w:val="21"/>
                <w:lang w:val="lt-LT"/>
              </w:rPr>
            </w:pPr>
            <w:r w:rsidRPr="00B77855">
              <w:rPr>
                <w:rFonts w:eastAsia="Times New Roman" w:cstheme="minorHAnsi"/>
                <w:b/>
                <w:sz w:val="21"/>
                <w:szCs w:val="21"/>
                <w:lang w:val="lt-LT"/>
              </w:rPr>
              <w:t>Specialisto patirties aprašymas</w:t>
            </w:r>
          </w:p>
        </w:tc>
        <w:tc>
          <w:tcPr>
            <w:tcW w:w="4253" w:type="dxa"/>
          </w:tcPr>
          <w:p w14:paraId="1CBF2C7B" w14:textId="77777777" w:rsidR="00B77855" w:rsidRPr="00B77855" w:rsidRDefault="00B77855" w:rsidP="00B77855">
            <w:pPr>
              <w:spacing w:after="0"/>
              <w:ind w:firstLine="720"/>
              <w:jc w:val="center"/>
              <w:rPr>
                <w:rFonts w:eastAsia="Times New Roman" w:cstheme="minorHAnsi"/>
                <w:b/>
                <w:sz w:val="21"/>
                <w:szCs w:val="21"/>
                <w:lang w:val="lt-LT"/>
              </w:rPr>
            </w:pPr>
            <w:r w:rsidRPr="00B77855">
              <w:rPr>
                <w:rFonts w:eastAsia="Times New Roman" w:cstheme="minorHAnsi"/>
                <w:b/>
                <w:sz w:val="21"/>
                <w:szCs w:val="21"/>
                <w:lang w:val="lt-LT"/>
              </w:rPr>
              <w:t>Balai</w:t>
            </w:r>
          </w:p>
        </w:tc>
      </w:tr>
      <w:tr w:rsidR="00B77855" w:rsidRPr="008001B8" w14:paraId="604D380F" w14:textId="77777777" w:rsidTr="00A558A6">
        <w:tc>
          <w:tcPr>
            <w:tcW w:w="5665" w:type="dxa"/>
          </w:tcPr>
          <w:p w14:paraId="43EEE7A3" w14:textId="5B63F268" w:rsidR="00D21357" w:rsidRPr="00FF58B3" w:rsidRDefault="00B77855" w:rsidP="0070061F">
            <w:pPr>
              <w:spacing w:after="0"/>
              <w:jc w:val="both"/>
              <w:rPr>
                <w:rFonts w:eastAsia="Times New Roman" w:cstheme="minorHAnsi"/>
                <w:sz w:val="21"/>
                <w:szCs w:val="21"/>
                <w:lang w:val="lt-LT"/>
              </w:rPr>
            </w:pPr>
            <w:r w:rsidRPr="00B77855">
              <w:rPr>
                <w:rFonts w:eastAsia="Times New Roman" w:cstheme="minorHAnsi"/>
                <w:sz w:val="21"/>
                <w:szCs w:val="21"/>
                <w:lang w:val="lt-LT"/>
              </w:rPr>
              <w:t xml:space="preserve">Vertinama kiek už sutarties vykdymą atsakingas statinio statybos darbų vadovas per paskutinius 5 metus iki pasiūlymų pateikimo termino pabaigos yra sėkmingai </w:t>
            </w:r>
            <w:r w:rsidRPr="00D92C1A">
              <w:rPr>
                <w:rFonts w:eastAsia="Times New Roman" w:cstheme="minorHAnsi"/>
                <w:sz w:val="21"/>
                <w:szCs w:val="21"/>
                <w:lang w:val="lt-LT"/>
              </w:rPr>
              <w:t xml:space="preserve">įvykdęs </w:t>
            </w:r>
            <w:r w:rsidR="00834046">
              <w:rPr>
                <w:rFonts w:eastAsia="Times New Roman" w:cstheme="minorHAnsi"/>
                <w:sz w:val="21"/>
                <w:szCs w:val="21"/>
                <w:lang w:val="lt-LT"/>
              </w:rPr>
              <w:t>ne</w:t>
            </w:r>
            <w:r w:rsidR="00114AA3" w:rsidRPr="00D92C1A">
              <w:rPr>
                <w:rFonts w:eastAsia="Times New Roman" w:cstheme="minorHAnsi"/>
                <w:sz w:val="21"/>
                <w:szCs w:val="21"/>
                <w:lang w:val="lt-LT"/>
              </w:rPr>
              <w:t xml:space="preserve">ypatingų statinių </w:t>
            </w:r>
            <w:r w:rsidR="0070061F" w:rsidRPr="00D92C1A">
              <w:rPr>
                <w:rFonts w:eastAsia="Times New Roman" w:cstheme="minorHAnsi"/>
                <w:sz w:val="21"/>
                <w:szCs w:val="21"/>
                <w:lang w:val="lt-LT"/>
              </w:rPr>
              <w:t>naujos statybos darbų</w:t>
            </w:r>
            <w:r w:rsidRPr="00D92C1A">
              <w:rPr>
                <w:rFonts w:eastAsia="Times New Roman" w:cstheme="minorHAnsi"/>
                <w:sz w:val="21"/>
                <w:szCs w:val="21"/>
                <w:lang w:val="lt-LT"/>
              </w:rPr>
              <w:t xml:space="preserve"> sutarčių, kuriose ėjo statybos darbų</w:t>
            </w:r>
            <w:r w:rsidRPr="00B77855">
              <w:rPr>
                <w:rFonts w:eastAsia="Times New Roman" w:cstheme="minorHAnsi"/>
                <w:sz w:val="21"/>
                <w:szCs w:val="21"/>
                <w:lang w:val="lt-LT"/>
              </w:rPr>
              <w:t xml:space="preserve"> vadovo pareigas ir, kurių kiekvienos atskirai darbų vertė ne mažesnė kaip</w:t>
            </w:r>
            <w:r w:rsidR="0070061F">
              <w:rPr>
                <w:rFonts w:eastAsia="Times New Roman" w:cstheme="minorHAnsi"/>
                <w:sz w:val="21"/>
                <w:szCs w:val="21"/>
                <w:lang w:val="lt-LT"/>
              </w:rPr>
              <w:t xml:space="preserve"> </w:t>
            </w:r>
            <w:r w:rsidR="00834046">
              <w:rPr>
                <w:rFonts w:eastAsia="Times New Roman" w:cstheme="minorHAnsi"/>
                <w:sz w:val="21"/>
                <w:szCs w:val="21"/>
                <w:lang w:val="en-GB"/>
              </w:rPr>
              <w:t>25</w:t>
            </w:r>
            <w:r w:rsidR="0070061F">
              <w:rPr>
                <w:rFonts w:eastAsia="Times New Roman" w:cstheme="minorHAnsi"/>
                <w:sz w:val="21"/>
                <w:szCs w:val="21"/>
                <w:lang w:val="en-GB"/>
              </w:rPr>
              <w:t>0</w:t>
            </w:r>
            <w:r w:rsidR="004B3297" w:rsidRPr="00B77855">
              <w:rPr>
                <w:rFonts w:eastAsia="Times New Roman" w:cstheme="minorHAnsi"/>
                <w:sz w:val="21"/>
                <w:szCs w:val="21"/>
                <w:lang w:val="lt-LT"/>
              </w:rPr>
              <w:t xml:space="preserve"> 000,00 Eur be PVM</w:t>
            </w:r>
            <w:r w:rsidR="0070061F">
              <w:rPr>
                <w:rFonts w:eastAsia="Times New Roman" w:cstheme="minorHAnsi"/>
                <w:sz w:val="21"/>
                <w:szCs w:val="21"/>
                <w:lang w:val="lt-LT"/>
              </w:rPr>
              <w:t>.</w:t>
            </w:r>
          </w:p>
        </w:tc>
        <w:tc>
          <w:tcPr>
            <w:tcW w:w="4253" w:type="dxa"/>
          </w:tcPr>
          <w:p w14:paraId="3F3922D8" w14:textId="4EB7B5B5" w:rsidR="00B77855" w:rsidRPr="00B77855" w:rsidRDefault="00B77855" w:rsidP="00B77855">
            <w:pPr>
              <w:spacing w:after="0"/>
              <w:jc w:val="both"/>
              <w:rPr>
                <w:rFonts w:eastAsia="Times New Roman" w:cstheme="minorHAnsi"/>
                <w:sz w:val="21"/>
                <w:szCs w:val="21"/>
                <w:lang w:val="lt-LT"/>
              </w:rPr>
            </w:pPr>
            <w:r w:rsidRPr="00B77855">
              <w:rPr>
                <w:rFonts w:eastAsia="Times New Roman" w:cstheme="minorHAnsi"/>
                <w:sz w:val="21"/>
                <w:szCs w:val="21"/>
                <w:lang w:val="lt-LT"/>
              </w:rPr>
              <w:t>Už vieną sėkmingai įvykdytą sutartį skiriamas 1 balas.</w:t>
            </w:r>
          </w:p>
          <w:p w14:paraId="0DFA8F04" w14:textId="4E07E998" w:rsidR="00B77855" w:rsidRPr="00B77855" w:rsidRDefault="00B77855" w:rsidP="00B77855">
            <w:pPr>
              <w:spacing w:after="0"/>
              <w:jc w:val="both"/>
              <w:rPr>
                <w:rFonts w:eastAsia="Times New Roman" w:cstheme="minorHAnsi"/>
                <w:sz w:val="21"/>
                <w:szCs w:val="21"/>
                <w:lang w:val="lt-LT"/>
              </w:rPr>
            </w:pPr>
            <w:r w:rsidRPr="00B77855">
              <w:rPr>
                <w:rFonts w:eastAsia="Times New Roman" w:cstheme="minorHAnsi"/>
                <w:sz w:val="21"/>
                <w:szCs w:val="21"/>
                <w:lang w:val="lt-LT"/>
              </w:rPr>
              <w:t>Maksimaliai bus vertinama 10 sutarčių t. y. net ir pateikus daugiau kaip 10 sėkmingai įvykdytų sutarčių, tiekėjo P</w:t>
            </w:r>
            <w:r w:rsidRPr="00B77855">
              <w:rPr>
                <w:rFonts w:eastAsia="Times New Roman" w:cstheme="minorHAnsi"/>
                <w:sz w:val="21"/>
                <w:szCs w:val="21"/>
                <w:vertAlign w:val="subscript"/>
                <w:lang w:val="lt-LT"/>
              </w:rPr>
              <w:t>p1</w:t>
            </w:r>
            <w:r w:rsidRPr="00B77855">
              <w:rPr>
                <w:rFonts w:eastAsia="Times New Roman" w:cstheme="minorHAnsi"/>
                <w:sz w:val="21"/>
                <w:szCs w:val="21"/>
                <w:lang w:val="lt-LT"/>
              </w:rPr>
              <w:t xml:space="preserve"> reikšmė bus 10.</w:t>
            </w:r>
          </w:p>
        </w:tc>
      </w:tr>
    </w:tbl>
    <w:p w14:paraId="0D6C8CB7" w14:textId="77777777" w:rsidR="00B77855" w:rsidRPr="00B77855" w:rsidRDefault="00B77855" w:rsidP="00B77855">
      <w:pPr>
        <w:spacing w:after="0" w:line="240" w:lineRule="auto"/>
        <w:jc w:val="both"/>
        <w:rPr>
          <w:rFonts w:eastAsia="Times New Roman" w:cstheme="minorHAnsi"/>
          <w:sz w:val="21"/>
          <w:szCs w:val="21"/>
          <w:lang w:val="lt-LT"/>
        </w:rPr>
      </w:pPr>
    </w:p>
    <w:p w14:paraId="185F0639" w14:textId="76625A9B" w:rsidR="00B77855" w:rsidRPr="00B77855" w:rsidRDefault="00834046" w:rsidP="00B77855">
      <w:pPr>
        <w:spacing w:after="0" w:line="240" w:lineRule="auto"/>
        <w:jc w:val="both"/>
        <w:rPr>
          <w:rFonts w:eastAsia="Times New Roman" w:cstheme="minorHAnsi"/>
          <w:sz w:val="21"/>
          <w:szCs w:val="21"/>
          <w:lang w:val="lt-LT"/>
        </w:rPr>
      </w:pPr>
      <w:r>
        <w:rPr>
          <w:rFonts w:eastAsia="Times New Roman" w:cstheme="minorHAnsi"/>
          <w:sz w:val="21"/>
          <w:szCs w:val="21"/>
          <w:lang w:val="lt-LT"/>
        </w:rPr>
        <w:t>5</w:t>
      </w:r>
      <w:r w:rsidR="00B77855" w:rsidRPr="00B77855">
        <w:rPr>
          <w:rFonts w:eastAsia="Times New Roman" w:cstheme="minorHAnsi"/>
          <w:sz w:val="21"/>
          <w:szCs w:val="21"/>
          <w:lang w:val="lt-LT"/>
        </w:rPr>
        <w:t>.2.</w:t>
      </w:r>
      <w:r w:rsidR="00B77855" w:rsidRPr="00B77855">
        <w:rPr>
          <w:rFonts w:eastAsia="Times New Roman" w:cstheme="minorHAnsi"/>
          <w:i/>
          <w:sz w:val="21"/>
          <w:szCs w:val="21"/>
          <w:lang w:val="lt-LT"/>
        </w:rPr>
        <w:t xml:space="preserve"> </w:t>
      </w:r>
      <w:r w:rsidR="00B77855" w:rsidRPr="00B77855">
        <w:rPr>
          <w:rFonts w:eastAsia="Times New Roman" w:cstheme="minorHAnsi"/>
          <w:sz w:val="21"/>
          <w:szCs w:val="21"/>
          <w:lang w:val="lt-LT"/>
        </w:rPr>
        <w:t>P</w:t>
      </w:r>
      <w:r w:rsidR="00B77855" w:rsidRPr="00B77855">
        <w:rPr>
          <w:rFonts w:eastAsia="Times New Roman" w:cstheme="minorHAnsi"/>
          <w:sz w:val="21"/>
          <w:szCs w:val="21"/>
          <w:vertAlign w:val="subscript"/>
          <w:lang w:val="lt-LT"/>
        </w:rPr>
        <w:t xml:space="preserve">p2  </w:t>
      </w:r>
      <w:r w:rsidR="00B77855" w:rsidRPr="00B77855">
        <w:rPr>
          <w:rFonts w:eastAsia="Times New Roman" w:cstheme="minorHAnsi"/>
          <w:sz w:val="21"/>
          <w:szCs w:val="21"/>
          <w:lang w:val="lt-LT"/>
        </w:rPr>
        <w:t>balai suteikiami atsižvelgiant į siūlomo specialisto (</w:t>
      </w:r>
      <w:r w:rsidR="0038442C" w:rsidRPr="0038442C">
        <w:rPr>
          <w:rFonts w:eastAsia="Times New Roman" w:cstheme="minorHAnsi"/>
          <w:sz w:val="21"/>
          <w:szCs w:val="21"/>
          <w:lang w:val="lt-LT"/>
        </w:rPr>
        <w:t>specialiųjų statybos darbų vadovas</w:t>
      </w:r>
      <w:r w:rsidR="00B77855" w:rsidRPr="00B77855">
        <w:rPr>
          <w:rFonts w:eastAsia="Times New Roman" w:cstheme="minorHAnsi"/>
          <w:sz w:val="21"/>
          <w:szCs w:val="21"/>
          <w:lang w:val="lt-LT"/>
        </w:rPr>
        <w:t>) patirtį toliau nurodyta tvarka:</w:t>
      </w:r>
    </w:p>
    <w:tbl>
      <w:tblPr>
        <w:tblStyle w:val="TableGrid12"/>
        <w:tblW w:w="9918" w:type="dxa"/>
        <w:tblLook w:val="04A0" w:firstRow="1" w:lastRow="0" w:firstColumn="1" w:lastColumn="0" w:noHBand="0" w:noVBand="1"/>
      </w:tblPr>
      <w:tblGrid>
        <w:gridCol w:w="5665"/>
        <w:gridCol w:w="4253"/>
      </w:tblGrid>
      <w:tr w:rsidR="00B77855" w:rsidRPr="00B77855" w14:paraId="6FA57B29" w14:textId="77777777" w:rsidTr="00A558A6">
        <w:tc>
          <w:tcPr>
            <w:tcW w:w="5665" w:type="dxa"/>
          </w:tcPr>
          <w:p w14:paraId="107E85F6" w14:textId="77777777" w:rsidR="00B77855" w:rsidRPr="00B77855" w:rsidRDefault="00B77855" w:rsidP="00B77855">
            <w:pPr>
              <w:spacing w:after="0"/>
              <w:ind w:firstLine="720"/>
              <w:jc w:val="both"/>
              <w:rPr>
                <w:rFonts w:eastAsia="Times New Roman" w:cstheme="minorHAnsi"/>
                <w:b/>
                <w:sz w:val="21"/>
                <w:szCs w:val="21"/>
                <w:lang w:val="lt-LT"/>
              </w:rPr>
            </w:pPr>
            <w:r w:rsidRPr="00B77855">
              <w:rPr>
                <w:rFonts w:eastAsia="Times New Roman" w:cstheme="minorHAnsi"/>
                <w:b/>
                <w:sz w:val="21"/>
                <w:szCs w:val="21"/>
                <w:lang w:val="lt-LT"/>
              </w:rPr>
              <w:t>Specialisto patirties aprašymas</w:t>
            </w:r>
          </w:p>
        </w:tc>
        <w:tc>
          <w:tcPr>
            <w:tcW w:w="4253" w:type="dxa"/>
          </w:tcPr>
          <w:p w14:paraId="60E5EC42" w14:textId="77777777" w:rsidR="00B77855" w:rsidRPr="00B77855" w:rsidRDefault="00B77855" w:rsidP="00B77855">
            <w:pPr>
              <w:spacing w:after="0"/>
              <w:ind w:firstLine="720"/>
              <w:jc w:val="center"/>
              <w:rPr>
                <w:rFonts w:eastAsia="Times New Roman" w:cstheme="minorHAnsi"/>
                <w:b/>
                <w:sz w:val="21"/>
                <w:szCs w:val="21"/>
                <w:lang w:val="lt-LT"/>
              </w:rPr>
            </w:pPr>
            <w:r w:rsidRPr="00B77855">
              <w:rPr>
                <w:rFonts w:eastAsia="Times New Roman" w:cstheme="minorHAnsi"/>
                <w:b/>
                <w:sz w:val="21"/>
                <w:szCs w:val="21"/>
                <w:lang w:val="lt-LT"/>
              </w:rPr>
              <w:t>Balai</w:t>
            </w:r>
          </w:p>
        </w:tc>
      </w:tr>
      <w:tr w:rsidR="00B77855" w:rsidRPr="008001B8" w14:paraId="0C5EFDF9" w14:textId="77777777" w:rsidTr="00A558A6">
        <w:tc>
          <w:tcPr>
            <w:tcW w:w="5665" w:type="dxa"/>
          </w:tcPr>
          <w:p w14:paraId="3A72D645" w14:textId="72DA49F9" w:rsidR="00FF58B3" w:rsidRPr="00B77855" w:rsidRDefault="00834046" w:rsidP="006B0EA3">
            <w:pPr>
              <w:spacing w:after="0"/>
              <w:jc w:val="both"/>
              <w:rPr>
                <w:rFonts w:eastAsia="Times New Roman" w:cstheme="minorHAnsi"/>
                <w:sz w:val="21"/>
                <w:szCs w:val="21"/>
                <w:lang w:val="lt-LT"/>
              </w:rPr>
            </w:pPr>
            <w:r w:rsidRPr="00834046">
              <w:rPr>
                <w:rFonts w:eastAsia="Times New Roman" w:cstheme="minorHAnsi"/>
                <w:sz w:val="21"/>
                <w:szCs w:val="21"/>
                <w:lang w:val="lt-LT"/>
              </w:rPr>
              <w:lastRenderedPageBreak/>
              <w:t xml:space="preserve">Vertinama kiek už sutarties vykdymą atsakingas statinio specialiųjų statybos darbų </w:t>
            </w:r>
            <w:r w:rsidR="0038442C">
              <w:rPr>
                <w:rFonts w:eastAsia="Times New Roman" w:cstheme="minorHAnsi"/>
                <w:sz w:val="21"/>
                <w:szCs w:val="21"/>
                <w:lang w:val="lt-LT"/>
              </w:rPr>
              <w:t xml:space="preserve">vadovas </w:t>
            </w:r>
            <w:r w:rsidRPr="00834046">
              <w:rPr>
                <w:rFonts w:eastAsia="Times New Roman" w:cstheme="minorHAnsi"/>
                <w:sz w:val="21"/>
                <w:szCs w:val="21"/>
                <w:lang w:val="lt-LT"/>
              </w:rPr>
              <w:t xml:space="preserve">per paskutinius 5 metus iki pasiūlymų pateikimo termino pabaigos yra sėkmingai įvykdęs </w:t>
            </w:r>
            <w:r w:rsidR="0038442C">
              <w:rPr>
                <w:rFonts w:eastAsia="Times New Roman" w:cstheme="minorHAnsi"/>
                <w:sz w:val="21"/>
                <w:szCs w:val="21"/>
                <w:lang w:val="lt-LT"/>
              </w:rPr>
              <w:t>l</w:t>
            </w:r>
            <w:r w:rsidR="0038442C" w:rsidRPr="0038442C">
              <w:rPr>
                <w:rFonts w:eastAsia="Times New Roman" w:cstheme="minorHAnsi"/>
                <w:sz w:val="21"/>
                <w:szCs w:val="21"/>
                <w:lang w:val="lt-LT"/>
              </w:rPr>
              <w:t>auko vandentiekio ar nuotekų šalinimo tinklų</w:t>
            </w:r>
            <w:r w:rsidRPr="00834046">
              <w:rPr>
                <w:rFonts w:eastAsia="Times New Roman" w:cstheme="minorHAnsi"/>
                <w:sz w:val="21"/>
                <w:szCs w:val="21"/>
                <w:lang w:val="lt-LT"/>
              </w:rPr>
              <w:t xml:space="preserve"> naujos statybos darbų sutarčių, kuriose ėjo </w:t>
            </w:r>
            <w:r w:rsidR="0038442C">
              <w:rPr>
                <w:rFonts w:eastAsia="Times New Roman" w:cstheme="minorHAnsi"/>
                <w:sz w:val="21"/>
                <w:szCs w:val="21"/>
                <w:lang w:val="lt-LT"/>
              </w:rPr>
              <w:t xml:space="preserve">statinio </w:t>
            </w:r>
            <w:r w:rsidR="0038442C" w:rsidRPr="0038442C">
              <w:rPr>
                <w:rFonts w:eastAsia="Times New Roman" w:cstheme="minorHAnsi"/>
                <w:sz w:val="21"/>
                <w:szCs w:val="21"/>
                <w:lang w:val="lt-LT"/>
              </w:rPr>
              <w:t xml:space="preserve">specialiųjų statybos darbų vadovas </w:t>
            </w:r>
            <w:r w:rsidRPr="00834046">
              <w:rPr>
                <w:rFonts w:eastAsia="Times New Roman" w:cstheme="minorHAnsi"/>
                <w:sz w:val="21"/>
                <w:szCs w:val="21"/>
                <w:lang w:val="lt-LT"/>
              </w:rPr>
              <w:t>pareigas</w:t>
            </w:r>
            <w:r w:rsidR="006B0EA3">
              <w:rPr>
                <w:rFonts w:eastAsia="Times New Roman" w:cstheme="minorHAnsi"/>
                <w:sz w:val="21"/>
                <w:szCs w:val="21"/>
                <w:lang w:val="lt-LT"/>
              </w:rPr>
              <w:t>.</w:t>
            </w:r>
          </w:p>
        </w:tc>
        <w:tc>
          <w:tcPr>
            <w:tcW w:w="4253" w:type="dxa"/>
          </w:tcPr>
          <w:p w14:paraId="6292F100" w14:textId="66DABB7C" w:rsidR="00B77855" w:rsidRPr="00B77855" w:rsidRDefault="0038442C" w:rsidP="00B77855">
            <w:pPr>
              <w:spacing w:after="0"/>
              <w:jc w:val="both"/>
              <w:rPr>
                <w:rFonts w:eastAsia="Times New Roman" w:cstheme="minorHAnsi"/>
                <w:sz w:val="21"/>
                <w:szCs w:val="21"/>
                <w:lang w:val="lt-LT"/>
              </w:rPr>
            </w:pPr>
            <w:r w:rsidRPr="0038442C">
              <w:rPr>
                <w:rFonts w:eastAsia="Times New Roman" w:cstheme="minorHAnsi"/>
                <w:sz w:val="21"/>
                <w:szCs w:val="21"/>
                <w:lang w:val="lt-LT"/>
              </w:rPr>
              <w:t>Už vieną sėkmingai įvykdytą sutartį skiriamas 1 balas</w:t>
            </w:r>
            <w:r w:rsidR="00B77855" w:rsidRPr="00B77855">
              <w:rPr>
                <w:rFonts w:eastAsia="Times New Roman" w:cstheme="minorHAnsi"/>
                <w:sz w:val="21"/>
                <w:szCs w:val="21"/>
                <w:lang w:val="lt-LT"/>
              </w:rPr>
              <w:t>.</w:t>
            </w:r>
          </w:p>
          <w:p w14:paraId="3A348855" w14:textId="65994D76" w:rsidR="00B77855" w:rsidRPr="00B77855" w:rsidRDefault="0038442C" w:rsidP="00B77855">
            <w:pPr>
              <w:spacing w:after="0"/>
              <w:jc w:val="both"/>
              <w:rPr>
                <w:rFonts w:eastAsia="Times New Roman" w:cstheme="minorHAnsi"/>
                <w:sz w:val="21"/>
                <w:szCs w:val="21"/>
                <w:lang w:val="lt-LT"/>
              </w:rPr>
            </w:pPr>
            <w:r w:rsidRPr="0038442C">
              <w:rPr>
                <w:rFonts w:eastAsia="Times New Roman" w:cstheme="minorHAnsi"/>
                <w:sz w:val="21"/>
                <w:szCs w:val="21"/>
                <w:lang w:val="lt-LT"/>
              </w:rPr>
              <w:t>Maksimaliai bus vertinam</w:t>
            </w:r>
            <w:r>
              <w:rPr>
                <w:rFonts w:eastAsia="Times New Roman" w:cstheme="minorHAnsi"/>
                <w:sz w:val="21"/>
                <w:szCs w:val="21"/>
                <w:lang w:val="lt-LT"/>
              </w:rPr>
              <w:t>os</w:t>
            </w:r>
            <w:r w:rsidRPr="0038442C">
              <w:rPr>
                <w:rFonts w:eastAsia="Times New Roman" w:cstheme="minorHAnsi"/>
                <w:sz w:val="21"/>
                <w:szCs w:val="21"/>
                <w:lang w:val="lt-LT"/>
              </w:rPr>
              <w:t xml:space="preserve"> </w:t>
            </w:r>
            <w:r>
              <w:rPr>
                <w:rFonts w:eastAsia="Times New Roman" w:cstheme="minorHAnsi"/>
                <w:sz w:val="21"/>
                <w:szCs w:val="21"/>
                <w:lang w:val="lt-LT"/>
              </w:rPr>
              <w:t>5</w:t>
            </w:r>
            <w:r w:rsidRPr="0038442C">
              <w:rPr>
                <w:rFonts w:eastAsia="Times New Roman" w:cstheme="minorHAnsi"/>
                <w:sz w:val="21"/>
                <w:szCs w:val="21"/>
                <w:lang w:val="lt-LT"/>
              </w:rPr>
              <w:t xml:space="preserve"> sutar</w:t>
            </w:r>
            <w:r>
              <w:rPr>
                <w:rFonts w:eastAsia="Times New Roman" w:cstheme="minorHAnsi"/>
                <w:sz w:val="21"/>
                <w:szCs w:val="21"/>
                <w:lang w:val="lt-LT"/>
              </w:rPr>
              <w:t>tys</w:t>
            </w:r>
            <w:r w:rsidRPr="0038442C">
              <w:rPr>
                <w:rFonts w:eastAsia="Times New Roman" w:cstheme="minorHAnsi"/>
                <w:sz w:val="21"/>
                <w:szCs w:val="21"/>
                <w:lang w:val="lt-LT"/>
              </w:rPr>
              <w:t xml:space="preserve"> t. y. net ir pateikus daugiau kaip </w:t>
            </w:r>
            <w:r>
              <w:rPr>
                <w:rFonts w:eastAsia="Times New Roman" w:cstheme="minorHAnsi"/>
                <w:sz w:val="21"/>
                <w:szCs w:val="21"/>
                <w:lang w:val="lt-LT"/>
              </w:rPr>
              <w:t>5</w:t>
            </w:r>
            <w:r w:rsidRPr="0038442C">
              <w:rPr>
                <w:rFonts w:eastAsia="Times New Roman" w:cstheme="minorHAnsi"/>
                <w:sz w:val="21"/>
                <w:szCs w:val="21"/>
                <w:lang w:val="lt-LT"/>
              </w:rPr>
              <w:t xml:space="preserve"> sėkmingai įvykdyt</w:t>
            </w:r>
            <w:r>
              <w:rPr>
                <w:rFonts w:eastAsia="Times New Roman" w:cstheme="minorHAnsi"/>
                <w:sz w:val="21"/>
                <w:szCs w:val="21"/>
                <w:lang w:val="lt-LT"/>
              </w:rPr>
              <w:t>as</w:t>
            </w:r>
            <w:r w:rsidRPr="0038442C">
              <w:rPr>
                <w:rFonts w:eastAsia="Times New Roman" w:cstheme="minorHAnsi"/>
                <w:sz w:val="21"/>
                <w:szCs w:val="21"/>
                <w:lang w:val="lt-LT"/>
              </w:rPr>
              <w:t xml:space="preserve"> sutar</w:t>
            </w:r>
            <w:r>
              <w:rPr>
                <w:rFonts w:eastAsia="Times New Roman" w:cstheme="minorHAnsi"/>
                <w:sz w:val="21"/>
                <w:szCs w:val="21"/>
                <w:lang w:val="lt-LT"/>
              </w:rPr>
              <w:t>tis,</w:t>
            </w:r>
            <w:r w:rsidRPr="0038442C">
              <w:rPr>
                <w:rFonts w:eastAsia="Times New Roman" w:cstheme="minorHAnsi"/>
                <w:sz w:val="21"/>
                <w:szCs w:val="21"/>
                <w:lang w:val="lt-LT"/>
              </w:rPr>
              <w:t xml:space="preserve"> </w:t>
            </w:r>
            <w:r w:rsidR="00B77855" w:rsidRPr="00B77855">
              <w:rPr>
                <w:rFonts w:eastAsia="Times New Roman" w:cstheme="minorHAnsi"/>
                <w:sz w:val="21"/>
                <w:szCs w:val="21"/>
                <w:lang w:val="lt-LT"/>
              </w:rPr>
              <w:t>P</w:t>
            </w:r>
            <w:r w:rsidR="00B77855" w:rsidRPr="00B77855">
              <w:rPr>
                <w:rFonts w:eastAsia="Times New Roman" w:cstheme="minorHAnsi"/>
                <w:sz w:val="21"/>
                <w:szCs w:val="21"/>
                <w:vertAlign w:val="subscript"/>
                <w:lang w:val="lt-LT"/>
              </w:rPr>
              <w:t>p2</w:t>
            </w:r>
            <w:r w:rsidR="00B77855" w:rsidRPr="00B77855">
              <w:rPr>
                <w:rFonts w:eastAsia="Times New Roman" w:cstheme="minorHAnsi"/>
                <w:sz w:val="21"/>
                <w:szCs w:val="21"/>
                <w:lang w:val="lt-LT"/>
              </w:rPr>
              <w:t xml:space="preserve"> reikšmė bus </w:t>
            </w:r>
            <w:r>
              <w:rPr>
                <w:rFonts w:eastAsia="Times New Roman" w:cstheme="minorHAnsi"/>
                <w:sz w:val="21"/>
                <w:szCs w:val="21"/>
                <w:lang w:val="lt-LT"/>
              </w:rPr>
              <w:t>5</w:t>
            </w:r>
            <w:r w:rsidR="00B77855" w:rsidRPr="00B77855">
              <w:rPr>
                <w:rFonts w:eastAsia="Times New Roman" w:cstheme="minorHAnsi"/>
                <w:sz w:val="21"/>
                <w:szCs w:val="21"/>
                <w:lang w:val="lt-LT"/>
              </w:rPr>
              <w:t>.</w:t>
            </w:r>
          </w:p>
        </w:tc>
      </w:tr>
    </w:tbl>
    <w:p w14:paraId="3341EBCF" w14:textId="77777777" w:rsidR="00B77855" w:rsidRPr="00B77855" w:rsidRDefault="00B77855" w:rsidP="00B77855">
      <w:pPr>
        <w:spacing w:after="0" w:line="240" w:lineRule="auto"/>
        <w:jc w:val="both"/>
        <w:rPr>
          <w:rFonts w:eastAsia="Times New Roman" w:cstheme="minorHAnsi"/>
          <w:sz w:val="21"/>
          <w:szCs w:val="21"/>
          <w:lang w:val="lt-LT"/>
        </w:rPr>
      </w:pPr>
    </w:p>
    <w:p w14:paraId="03004071" w14:textId="355CC28C" w:rsidR="00B77855" w:rsidRPr="00B77855" w:rsidRDefault="00834046" w:rsidP="00B77855">
      <w:pPr>
        <w:spacing w:after="0" w:line="240" w:lineRule="auto"/>
        <w:jc w:val="both"/>
        <w:rPr>
          <w:rFonts w:eastAsia="Times New Roman" w:cstheme="minorHAnsi"/>
          <w:sz w:val="21"/>
          <w:szCs w:val="21"/>
          <w:lang w:val="lt-LT"/>
        </w:rPr>
      </w:pPr>
      <w:bookmarkStart w:id="131" w:name="_Hlk104927402"/>
      <w:r>
        <w:rPr>
          <w:rFonts w:eastAsia="Times New Roman" w:cstheme="minorHAnsi"/>
          <w:sz w:val="21"/>
          <w:szCs w:val="21"/>
          <w:lang w:val="lt-LT"/>
        </w:rPr>
        <w:t>5</w:t>
      </w:r>
      <w:r w:rsidR="00B77855" w:rsidRPr="00B77855">
        <w:rPr>
          <w:rFonts w:eastAsia="Times New Roman" w:cstheme="minorHAnsi"/>
          <w:sz w:val="21"/>
          <w:szCs w:val="21"/>
          <w:lang w:val="lt-LT"/>
        </w:rPr>
        <w:t xml:space="preserve">.3. </w:t>
      </w:r>
      <w:r w:rsidR="00B77855" w:rsidRPr="00FB1AF0">
        <w:rPr>
          <w:rFonts w:eastAsia="Times New Roman" w:cstheme="minorHAnsi"/>
          <w:sz w:val="21"/>
          <w:szCs w:val="21"/>
          <w:lang w:val="lt-LT"/>
        </w:rPr>
        <w:t xml:space="preserve">Tiekėjas </w:t>
      </w:r>
      <w:r w:rsidR="0038442C" w:rsidRPr="00FB1AF0">
        <w:rPr>
          <w:rFonts w:eastAsia="Times New Roman" w:cstheme="minorHAnsi"/>
          <w:sz w:val="21"/>
          <w:szCs w:val="21"/>
          <w:lang w:val="lt-LT"/>
        </w:rPr>
        <w:t>antrojo</w:t>
      </w:r>
      <w:r w:rsidR="00B77855" w:rsidRPr="00FB1AF0">
        <w:rPr>
          <w:rFonts w:eastAsia="Times New Roman" w:cstheme="minorHAnsi"/>
          <w:sz w:val="21"/>
          <w:szCs w:val="21"/>
          <w:lang w:val="lt-LT"/>
        </w:rPr>
        <w:t xml:space="preserve"> kriterijaus „Už sutarties vykdymą atsakingų darbuotojų patirtis (T)“ pagrindimui turi pateikti patirtį pagrindžiančius dokumentus. Tiekėjas pagrindimui turi pateikti </w:t>
      </w:r>
      <w:r w:rsidR="00FB1AF0" w:rsidRPr="00FB1AF0">
        <w:rPr>
          <w:rFonts w:eastAsia="Times New Roman" w:cstheme="minorHAnsi"/>
          <w:sz w:val="21"/>
          <w:szCs w:val="21"/>
          <w:lang w:val="lt-LT"/>
        </w:rPr>
        <w:t xml:space="preserve">statinio </w:t>
      </w:r>
      <w:r w:rsidR="00B77855" w:rsidRPr="00FB1AF0">
        <w:rPr>
          <w:rFonts w:eastAsia="Times New Roman" w:cstheme="minorHAnsi"/>
          <w:sz w:val="21"/>
          <w:szCs w:val="21"/>
          <w:lang w:val="lt-LT"/>
        </w:rPr>
        <w:t xml:space="preserve">statybos vadovo ir </w:t>
      </w:r>
      <w:r w:rsidR="00626F54" w:rsidRPr="00FB1AF0">
        <w:rPr>
          <w:rFonts w:eastAsia="Times New Roman" w:cstheme="minorHAnsi"/>
          <w:sz w:val="21"/>
          <w:szCs w:val="21"/>
          <w:lang w:val="lt-LT"/>
        </w:rPr>
        <w:t>specialiųjų statybos darbų</w:t>
      </w:r>
      <w:r w:rsidR="00B77855" w:rsidRPr="00FB1AF0">
        <w:rPr>
          <w:rFonts w:eastAsia="Times New Roman" w:cstheme="minorHAnsi"/>
          <w:sz w:val="21"/>
          <w:szCs w:val="21"/>
          <w:lang w:val="lt-LT"/>
        </w:rPr>
        <w:t xml:space="preserve"> vadovo kvalifikacijas pagrindžiančius dokumentus, įvykdytų sutarčių sąrašus, </w:t>
      </w:r>
      <w:r w:rsidR="00B77855" w:rsidRPr="00FB1AF0">
        <w:rPr>
          <w:rFonts w:eastAsia="Times New Roman" w:cstheme="minorHAnsi"/>
          <w:bCs/>
          <w:sz w:val="21"/>
          <w:szCs w:val="21"/>
          <w:lang w:val="lt-LT"/>
        </w:rPr>
        <w:t>nurodant atliktų darbų pavadinimus, statinių kategorijas, atliktų darbų vertes</w:t>
      </w:r>
      <w:r w:rsidR="00FB1AF0" w:rsidRPr="00FB1AF0">
        <w:rPr>
          <w:rFonts w:eastAsia="Times New Roman" w:cstheme="minorHAnsi"/>
          <w:bCs/>
          <w:sz w:val="21"/>
          <w:szCs w:val="21"/>
          <w:lang w:val="lt-LT"/>
        </w:rPr>
        <w:t xml:space="preserve"> (statinio statybos vadovo)</w:t>
      </w:r>
      <w:r w:rsidR="00B77855" w:rsidRPr="00FB1AF0">
        <w:rPr>
          <w:rFonts w:eastAsia="Times New Roman" w:cstheme="minorHAnsi"/>
          <w:bCs/>
          <w:sz w:val="21"/>
          <w:szCs w:val="21"/>
          <w:lang w:val="lt-LT"/>
        </w:rPr>
        <w:t xml:space="preserve">, konkrečias sutarties vykdymo datas, objektus, adresus, darbų apibūdinimus, </w:t>
      </w:r>
      <w:r w:rsidR="00B77855" w:rsidRPr="00FB1AF0">
        <w:rPr>
          <w:rFonts w:eastAsia="Times New Roman" w:cstheme="minorHAnsi"/>
          <w:sz w:val="21"/>
          <w:szCs w:val="21"/>
          <w:lang w:val="lt-LT"/>
        </w:rPr>
        <w:t xml:space="preserve">užsakovų kontaktinius duomenis (pavadinimas, atstovo vardas ir pavardė, adresas, tel. </w:t>
      </w:r>
      <w:proofErr w:type="spellStart"/>
      <w:r w:rsidR="00B77855" w:rsidRPr="00FB1AF0">
        <w:rPr>
          <w:rFonts w:eastAsia="Times New Roman" w:cstheme="minorHAnsi"/>
          <w:sz w:val="21"/>
          <w:szCs w:val="21"/>
          <w:lang w:val="lt-LT"/>
        </w:rPr>
        <w:t>nr.</w:t>
      </w:r>
      <w:proofErr w:type="spellEnd"/>
      <w:r w:rsidR="00B77855" w:rsidRPr="00FB1AF0">
        <w:rPr>
          <w:rFonts w:eastAsia="Times New Roman" w:cstheme="minorHAnsi"/>
          <w:sz w:val="21"/>
          <w:szCs w:val="21"/>
          <w:lang w:val="lt-LT"/>
        </w:rPr>
        <w:t>, el. paštas)</w:t>
      </w:r>
      <w:r w:rsidR="00E56142" w:rsidRPr="009517C2">
        <w:rPr>
          <w:lang w:val="lt-LT"/>
        </w:rPr>
        <w:t xml:space="preserve"> </w:t>
      </w:r>
      <w:r w:rsidR="00B77855" w:rsidRPr="00FB1AF0">
        <w:rPr>
          <w:rFonts w:eastAsia="Times New Roman" w:cstheme="minorHAnsi"/>
          <w:sz w:val="21"/>
          <w:szCs w:val="21"/>
          <w:lang w:val="lt-LT"/>
        </w:rPr>
        <w:t xml:space="preserve">bei įrodymus, kad siūlomi specialistai atliko statybos vadovo ir </w:t>
      </w:r>
      <w:r w:rsidR="00626F54" w:rsidRPr="00FB1AF0">
        <w:rPr>
          <w:rFonts w:eastAsia="Times New Roman" w:cstheme="minorHAnsi"/>
          <w:sz w:val="21"/>
          <w:szCs w:val="21"/>
          <w:lang w:val="lt-LT"/>
        </w:rPr>
        <w:t xml:space="preserve">specialiųjų statybos darbų </w:t>
      </w:r>
      <w:r w:rsidR="00B77855" w:rsidRPr="00FB1AF0">
        <w:rPr>
          <w:rFonts w:eastAsia="Times New Roman" w:cstheme="minorHAnsi"/>
          <w:sz w:val="21"/>
          <w:szCs w:val="21"/>
          <w:lang w:val="lt-LT"/>
        </w:rPr>
        <w:t>vadovo pareigas (įsakymai dėl skyrimų pareigoms ar kt.) bei, kad sutartys įvykdytos sėkmingai</w:t>
      </w:r>
      <w:r w:rsidR="00FB1AF0" w:rsidRPr="00FB1AF0">
        <w:rPr>
          <w:rFonts w:eastAsia="Times New Roman" w:cstheme="minorHAnsi"/>
          <w:sz w:val="21"/>
          <w:szCs w:val="21"/>
          <w:lang w:val="lt-LT"/>
        </w:rPr>
        <w:t xml:space="preserve"> (statinio statybos vadovo)</w:t>
      </w:r>
      <w:r w:rsidR="00B77855" w:rsidRPr="00FB1AF0">
        <w:rPr>
          <w:rFonts w:eastAsia="Times New Roman" w:cstheme="minorHAnsi"/>
          <w:sz w:val="21"/>
          <w:szCs w:val="21"/>
          <w:lang w:val="lt-LT"/>
        </w:rPr>
        <w:t xml:space="preserve"> (užsakovų patvirtintos pažymos (ar atsiliepimai), taip pat pagal statybos vadovo įvykdytus statybos darbus Valstybinės teritorijų planavimo ir statybos inspekcijos prie Aplinkos ministerijos (toliau – VTPSI) sudarytų statybos užbaigimo komisijų išduoti statybos užbaigimo aktai (su metaduomenimis). Užsakovų patvirtintose pažymose (ar atsiliepimuose) turi būti atitinkamai nurodoma: </w:t>
      </w:r>
      <w:r w:rsidR="00FB1AF0" w:rsidRPr="00FB1AF0">
        <w:rPr>
          <w:rFonts w:eastAsia="Times New Roman" w:cstheme="minorHAnsi"/>
          <w:sz w:val="21"/>
          <w:szCs w:val="21"/>
          <w:lang w:val="lt-LT"/>
        </w:rPr>
        <w:t xml:space="preserve">statinio </w:t>
      </w:r>
      <w:r w:rsidR="00B77855" w:rsidRPr="00FB1AF0">
        <w:rPr>
          <w:rFonts w:eastAsia="Times New Roman" w:cstheme="minorHAnsi"/>
          <w:sz w:val="21"/>
          <w:szCs w:val="21"/>
          <w:lang w:val="lt-LT"/>
        </w:rPr>
        <w:t xml:space="preserve">statybos vadovo atliktų darbų pavadinimai/apibūdinimai, atliktų darbų vertės, tikslios </w:t>
      </w:r>
      <w:r w:rsidR="00B77855" w:rsidRPr="00FB1AF0">
        <w:rPr>
          <w:rFonts w:eastAsia="Times New Roman" w:cstheme="minorHAnsi"/>
          <w:bCs/>
          <w:sz w:val="21"/>
          <w:szCs w:val="21"/>
          <w:lang w:val="lt-LT"/>
        </w:rPr>
        <w:t>sutarčių vykdymo datos</w:t>
      </w:r>
      <w:r w:rsidR="00B77855" w:rsidRPr="00FB1AF0">
        <w:rPr>
          <w:rFonts w:eastAsia="Times New Roman" w:cstheme="minorHAnsi"/>
          <w:sz w:val="21"/>
          <w:szCs w:val="21"/>
          <w:lang w:val="lt-LT"/>
        </w:rPr>
        <w:t xml:space="preserve"> (metai, mėnuo, diena), ar darbai atlikti pagal galiojančių teisės aktų, reglamentuojančių darbų atlikimą, reikalavimus ir darbai buvo tinkamai užbaigti.</w:t>
      </w:r>
    </w:p>
    <w:p w14:paraId="3BB4D32B" w14:textId="79B43CD0" w:rsidR="00B77855" w:rsidRPr="00B77855" w:rsidRDefault="00834046" w:rsidP="00B77855">
      <w:pPr>
        <w:autoSpaceDE w:val="0"/>
        <w:spacing w:after="0" w:line="240" w:lineRule="auto"/>
        <w:jc w:val="both"/>
        <w:textAlignment w:val="baseline"/>
        <w:rPr>
          <w:rFonts w:cstheme="minorHAnsi"/>
          <w:sz w:val="21"/>
          <w:szCs w:val="21"/>
          <w:lang w:val="lt-LT"/>
        </w:rPr>
      </w:pPr>
      <w:r>
        <w:rPr>
          <w:rFonts w:cstheme="minorHAnsi"/>
          <w:sz w:val="21"/>
          <w:szCs w:val="21"/>
          <w:lang w:val="lt-LT"/>
        </w:rPr>
        <w:t>5</w:t>
      </w:r>
      <w:r w:rsidR="00B77855" w:rsidRPr="00B77855">
        <w:rPr>
          <w:rFonts w:cstheme="minorHAnsi"/>
          <w:sz w:val="21"/>
          <w:szCs w:val="21"/>
          <w:lang w:val="lt-LT"/>
        </w:rPr>
        <w:t xml:space="preserve">.4. Nepateikus </w:t>
      </w:r>
      <w:r>
        <w:rPr>
          <w:rFonts w:cstheme="minorHAnsi"/>
          <w:sz w:val="21"/>
          <w:szCs w:val="21"/>
          <w:lang w:val="lt-LT"/>
        </w:rPr>
        <w:t>5</w:t>
      </w:r>
      <w:r w:rsidR="00B77855" w:rsidRPr="00B77855">
        <w:rPr>
          <w:rFonts w:cstheme="minorHAnsi"/>
          <w:sz w:val="21"/>
          <w:szCs w:val="21"/>
          <w:lang w:val="lt-LT"/>
        </w:rPr>
        <w:t xml:space="preserve">.3. punkte nurodytų </w:t>
      </w:r>
      <w:r>
        <w:rPr>
          <w:rFonts w:cstheme="minorHAnsi"/>
          <w:sz w:val="21"/>
          <w:szCs w:val="21"/>
          <w:lang w:val="lt-LT"/>
        </w:rPr>
        <w:t>antrą</w:t>
      </w:r>
      <w:r w:rsidR="00B77855" w:rsidRPr="00B77855">
        <w:rPr>
          <w:rFonts w:cstheme="minorHAnsi"/>
          <w:sz w:val="21"/>
          <w:szCs w:val="21"/>
          <w:lang w:val="lt-LT"/>
        </w:rPr>
        <w:t xml:space="preserve"> kriterijų „Už sutarties vykdymą atsakingų darbuotojų patirtis (T)“ pagrindžiančių dokumentų atitinkama pateikto specialisto sutartis nebus įskaičiuojama vertinant pasiūlymo ekonominį naudingumą.</w:t>
      </w:r>
      <w:bookmarkEnd w:id="131"/>
    </w:p>
    <w:p w14:paraId="2CD5DEB4" w14:textId="77777777" w:rsidR="0038141A" w:rsidRPr="00F81DA8" w:rsidRDefault="0038141A" w:rsidP="0038141A">
      <w:pPr>
        <w:autoSpaceDE w:val="0"/>
        <w:spacing w:after="0" w:line="240" w:lineRule="auto"/>
        <w:jc w:val="both"/>
        <w:textAlignment w:val="baseline"/>
        <w:rPr>
          <w:rFonts w:cstheme="minorHAnsi"/>
          <w:sz w:val="21"/>
          <w:szCs w:val="21"/>
          <w:highlight w:val="darkYellow"/>
          <w:lang w:val="lt-LT"/>
        </w:rPr>
      </w:pPr>
    </w:p>
    <w:p w14:paraId="411B66E4" w14:textId="075B5108" w:rsidR="0038141A" w:rsidRDefault="00834046" w:rsidP="00A522D8">
      <w:pPr>
        <w:spacing w:after="0" w:line="240" w:lineRule="auto"/>
        <w:jc w:val="both"/>
        <w:rPr>
          <w:rFonts w:eastAsiaTheme="minorHAnsi" w:cstheme="minorHAnsi"/>
          <w:kern w:val="2"/>
          <w:sz w:val="21"/>
          <w:szCs w:val="21"/>
          <w:lang w:val="lt-LT"/>
          <w14:ligatures w14:val="standardContextual"/>
        </w:rPr>
      </w:pPr>
      <w:r>
        <w:rPr>
          <w:rFonts w:cstheme="minorHAnsi"/>
          <w:sz w:val="21"/>
          <w:szCs w:val="21"/>
          <w:lang w:val="lt-LT"/>
        </w:rPr>
        <w:t>6</w:t>
      </w:r>
      <w:r w:rsidR="0038141A" w:rsidRPr="00F81DA8">
        <w:rPr>
          <w:rFonts w:cstheme="minorHAnsi"/>
          <w:sz w:val="21"/>
          <w:szCs w:val="21"/>
          <w:lang w:val="lt-LT"/>
        </w:rPr>
        <w:t xml:space="preserve">. </w:t>
      </w:r>
      <w:r w:rsidR="008D2194" w:rsidRPr="00F81DA8">
        <w:rPr>
          <w:rFonts w:eastAsiaTheme="minorHAnsi" w:cstheme="minorHAnsi"/>
          <w:kern w:val="2"/>
          <w:sz w:val="21"/>
          <w:szCs w:val="21"/>
          <w:lang w:val="lt-LT"/>
          <w14:ligatures w14:val="standardContextual"/>
        </w:rPr>
        <w:t>Pasiūlymas, kuris pagal ekonominio naudingumo kriterij</w:t>
      </w:r>
      <w:r>
        <w:rPr>
          <w:rFonts w:eastAsiaTheme="minorHAnsi" w:cstheme="minorHAnsi"/>
          <w:kern w:val="2"/>
          <w:sz w:val="21"/>
          <w:szCs w:val="21"/>
          <w:lang w:val="lt-LT"/>
          <w14:ligatures w14:val="standardContextual"/>
        </w:rPr>
        <w:t>ų</w:t>
      </w:r>
      <w:r w:rsidR="008D2194" w:rsidRPr="00F81DA8">
        <w:rPr>
          <w:rFonts w:eastAsiaTheme="minorHAnsi" w:cstheme="minorHAnsi"/>
          <w:kern w:val="2"/>
          <w:sz w:val="21"/>
          <w:szCs w:val="21"/>
          <w:lang w:val="lt-LT"/>
          <w14:ligatures w14:val="standardContextual"/>
        </w:rPr>
        <w:t xml:space="preserve"> T buvo įvertintas mažiau nei 15 balų, </w:t>
      </w:r>
      <w:bookmarkStart w:id="132" w:name="_Hlk165954162"/>
      <w:r w:rsidR="008D2194" w:rsidRPr="00F81DA8">
        <w:rPr>
          <w:rFonts w:eastAsiaTheme="minorHAnsi" w:cstheme="minorHAnsi"/>
          <w:kern w:val="2"/>
          <w:sz w:val="21"/>
          <w:szCs w:val="21"/>
          <w:lang w:val="lt-LT"/>
          <w14:ligatures w14:val="standardContextual"/>
        </w:rPr>
        <w:t>laikomas</w:t>
      </w:r>
      <w:r w:rsidR="008D2194" w:rsidRPr="00F81DA8">
        <w:rPr>
          <w:sz w:val="21"/>
          <w:szCs w:val="21"/>
          <w:lang w:val="lt-LT"/>
        </w:rPr>
        <w:t xml:space="preserve"> </w:t>
      </w:r>
      <w:r w:rsidR="008D2194" w:rsidRPr="00F81DA8">
        <w:rPr>
          <w:rFonts w:eastAsiaTheme="minorHAnsi" w:cstheme="minorHAnsi"/>
          <w:kern w:val="2"/>
          <w:sz w:val="21"/>
          <w:szCs w:val="21"/>
          <w:lang w:val="lt-LT"/>
          <w14:ligatures w14:val="standardContextual"/>
        </w:rPr>
        <w:t>neatitinkančiu pirkimo dokumentuose nustatytų reikalavimų ir yra atmetamas</w:t>
      </w:r>
      <w:bookmarkEnd w:id="132"/>
      <w:r w:rsidR="008D2194" w:rsidRPr="00F81DA8">
        <w:rPr>
          <w:rFonts w:eastAsiaTheme="minorHAnsi" w:cstheme="minorHAnsi"/>
          <w:kern w:val="2"/>
          <w:sz w:val="21"/>
          <w:szCs w:val="21"/>
          <w:lang w:val="lt-LT"/>
          <w14:ligatures w14:val="standardContextual"/>
        </w:rPr>
        <w:t>.</w:t>
      </w:r>
    </w:p>
    <w:p w14:paraId="6870D342" w14:textId="1DEB9DE0" w:rsidR="007E300B" w:rsidRPr="007E300B" w:rsidRDefault="00834046" w:rsidP="0038141A">
      <w:pPr>
        <w:autoSpaceDE w:val="0"/>
        <w:spacing w:after="0" w:line="240" w:lineRule="auto"/>
        <w:jc w:val="both"/>
        <w:textAlignment w:val="baseline"/>
        <w:rPr>
          <w:rFonts w:eastAsiaTheme="minorHAnsi" w:cstheme="minorHAnsi"/>
          <w:kern w:val="2"/>
          <w:sz w:val="21"/>
          <w:szCs w:val="21"/>
          <w:lang w:val="lt-LT"/>
          <w14:ligatures w14:val="standardContextual"/>
        </w:rPr>
      </w:pPr>
      <w:r w:rsidRPr="009517C2">
        <w:rPr>
          <w:rFonts w:eastAsiaTheme="minorHAnsi" w:cstheme="minorHAnsi"/>
          <w:kern w:val="2"/>
          <w:sz w:val="21"/>
          <w:szCs w:val="21"/>
          <w:lang w:val="lt-LT"/>
          <w14:ligatures w14:val="standardContextual"/>
        </w:rPr>
        <w:t>7</w:t>
      </w:r>
      <w:r w:rsidR="007E300B">
        <w:rPr>
          <w:rFonts w:eastAsiaTheme="minorHAnsi" w:cstheme="minorHAnsi"/>
          <w:kern w:val="2"/>
          <w:sz w:val="21"/>
          <w:szCs w:val="21"/>
          <w:lang w:val="lt-LT"/>
          <w14:ligatures w14:val="standardContextual"/>
        </w:rPr>
        <w:t>. Jei</w:t>
      </w:r>
      <w:r w:rsidR="007E300B" w:rsidRPr="007E300B">
        <w:rPr>
          <w:rFonts w:eastAsiaTheme="minorHAnsi" w:cstheme="minorHAnsi"/>
          <w:kern w:val="2"/>
          <w:sz w:val="21"/>
          <w:szCs w:val="21"/>
          <w:lang w:val="lt-LT"/>
          <w14:ligatures w14:val="standardContextual"/>
        </w:rPr>
        <w:t xml:space="preserve"> atlikus balų apskaičiavimą galimas laimėtojas pasitrauks ar bus pašalintas iš Pirkimų procedūrų</w:t>
      </w:r>
      <w:r w:rsidR="007E300B">
        <w:rPr>
          <w:rFonts w:eastAsiaTheme="minorHAnsi" w:cstheme="minorHAnsi"/>
          <w:kern w:val="2"/>
          <w:sz w:val="21"/>
          <w:szCs w:val="21"/>
          <w:lang w:val="lt-LT"/>
          <w14:ligatures w14:val="standardContextual"/>
        </w:rPr>
        <w:t>, ekonominio naudingumo kriterijų balai bus perskaičiuojami pagal nepašalintų tiekėjų atitinkamas pasiūlymų reikšmes.</w:t>
      </w:r>
    </w:p>
    <w:p w14:paraId="57B7A274" w14:textId="77777777" w:rsidR="007E300B" w:rsidRPr="00F81DA8" w:rsidRDefault="007E300B" w:rsidP="0038141A">
      <w:pPr>
        <w:autoSpaceDE w:val="0"/>
        <w:spacing w:after="0" w:line="240" w:lineRule="auto"/>
        <w:jc w:val="both"/>
        <w:textAlignment w:val="baseline"/>
        <w:rPr>
          <w:rFonts w:eastAsiaTheme="minorHAnsi" w:cstheme="minorHAnsi"/>
          <w:kern w:val="2"/>
          <w:sz w:val="21"/>
          <w:szCs w:val="21"/>
          <w:lang w:val="lt-LT"/>
          <w14:ligatures w14:val="standardContextual"/>
        </w:rPr>
      </w:pPr>
    </w:p>
    <w:p w14:paraId="3A024621" w14:textId="77777777" w:rsidR="00210870" w:rsidRPr="00F81DA8" w:rsidRDefault="00210870" w:rsidP="00210870">
      <w:pPr>
        <w:pStyle w:val="paragrafesrasas2lygis"/>
        <w:ind w:firstLine="397"/>
        <w:jc w:val="left"/>
        <w:rPr>
          <w:rFonts w:asciiTheme="minorHAnsi" w:hAnsiTheme="minorHAnsi" w:cstheme="minorHAnsi"/>
          <w:color w:val="7030A0"/>
        </w:rPr>
      </w:pPr>
      <w:r w:rsidRPr="00F81DA8">
        <w:rPr>
          <w:rFonts w:asciiTheme="minorHAnsi" w:hAnsiTheme="minorHAnsi" w:cstheme="minorHAnsi"/>
          <w:color w:val="7030A0"/>
          <w:sz w:val="21"/>
          <w:szCs w:val="21"/>
        </w:rPr>
        <w:t xml:space="preserve"> </w:t>
      </w:r>
    </w:p>
    <w:p w14:paraId="0EE920F4" w14:textId="7F347611" w:rsidR="00A4599F" w:rsidRPr="00F81DA8" w:rsidRDefault="009B6F95" w:rsidP="00A5751B">
      <w:pPr>
        <w:jc w:val="center"/>
        <w:rPr>
          <w:rFonts w:cstheme="minorHAnsi"/>
          <w:b/>
          <w:bCs/>
          <w:smallCaps/>
          <w:lang w:val="lt-LT"/>
        </w:rPr>
      </w:pPr>
      <w:r w:rsidRPr="00F81DA8">
        <w:rPr>
          <w:rFonts w:cstheme="minorHAnsi"/>
          <w:lang w:val="lt-LT"/>
        </w:rPr>
        <w:t>__________</w:t>
      </w:r>
      <w:r w:rsidR="00A4599F" w:rsidRPr="00F81DA8">
        <w:rPr>
          <w:rFonts w:cstheme="minorHAnsi"/>
          <w:b/>
          <w:bCs/>
          <w:smallCaps/>
          <w:lang w:val="lt-LT"/>
        </w:rPr>
        <w:br w:type="page"/>
      </w:r>
    </w:p>
    <w:p w14:paraId="07E397BF" w14:textId="4417A5E5" w:rsidR="007545D6" w:rsidRDefault="00FE3D1F" w:rsidP="00AB5541">
      <w:pPr>
        <w:pStyle w:val="Antrat2"/>
        <w:ind w:left="5103"/>
        <w:rPr>
          <w:rFonts w:asciiTheme="minorHAnsi" w:hAnsiTheme="minorHAnsi" w:cstheme="minorHAnsi"/>
          <w:color w:val="auto"/>
          <w:sz w:val="21"/>
          <w:szCs w:val="21"/>
        </w:rPr>
      </w:pPr>
      <w:bookmarkStart w:id="133" w:name="_Toc126333946"/>
      <w:bookmarkStart w:id="134" w:name="_Toc199836794"/>
      <w:bookmarkStart w:id="135" w:name="_Ref39586171"/>
      <w:bookmarkStart w:id="136" w:name="_Ref39673580"/>
      <w:bookmarkStart w:id="137" w:name="_Ref39674283"/>
      <w:r w:rsidRPr="00F81DA8">
        <w:rPr>
          <w:rFonts w:asciiTheme="minorHAnsi" w:hAnsiTheme="minorHAnsi" w:cstheme="minorHAnsi"/>
          <w:color w:val="auto"/>
          <w:sz w:val="21"/>
          <w:szCs w:val="21"/>
        </w:rPr>
        <w:lastRenderedPageBreak/>
        <w:t xml:space="preserve">Pirkimo sąlygų </w:t>
      </w:r>
      <w:r w:rsidR="007545D6" w:rsidRPr="00F81DA8">
        <w:rPr>
          <w:rFonts w:asciiTheme="minorHAnsi" w:hAnsiTheme="minorHAnsi" w:cstheme="minorHAnsi"/>
          <w:color w:val="auto"/>
          <w:sz w:val="21"/>
          <w:szCs w:val="21"/>
        </w:rPr>
        <w:t xml:space="preserve">8 priedas </w:t>
      </w:r>
      <w:bookmarkEnd w:id="133"/>
      <w:r w:rsidR="004F08DE">
        <w:rPr>
          <w:rFonts w:asciiTheme="minorHAnsi" w:hAnsiTheme="minorHAnsi" w:cstheme="minorHAnsi"/>
          <w:color w:val="auto"/>
          <w:sz w:val="21"/>
          <w:szCs w:val="21"/>
        </w:rPr>
        <w:t>„Sutarties projektas“</w:t>
      </w:r>
      <w:bookmarkEnd w:id="134"/>
    </w:p>
    <w:p w14:paraId="3F8DF42F" w14:textId="77777777" w:rsidR="0034268E" w:rsidRDefault="0034268E" w:rsidP="004F08DE">
      <w:pPr>
        <w:jc w:val="center"/>
        <w:rPr>
          <w:lang w:val="lt-LT" w:eastAsia="lt-LT"/>
        </w:rPr>
      </w:pPr>
    </w:p>
    <w:p w14:paraId="7F846CA3" w14:textId="60051F48" w:rsidR="004F08DE" w:rsidRPr="004F08DE" w:rsidRDefault="004F08DE" w:rsidP="004F08DE">
      <w:pPr>
        <w:jc w:val="center"/>
        <w:rPr>
          <w:lang w:val="lt-LT" w:eastAsia="lt-LT"/>
        </w:rPr>
      </w:pPr>
      <w:r>
        <w:rPr>
          <w:lang w:val="lt-LT" w:eastAsia="lt-LT"/>
        </w:rPr>
        <w:t>(pridedama atskiru failu)</w:t>
      </w:r>
    </w:p>
    <w:bookmarkEnd w:id="135"/>
    <w:bookmarkEnd w:id="136"/>
    <w:bookmarkEnd w:id="137"/>
    <w:p w14:paraId="5B45E78B" w14:textId="77777777" w:rsidR="00210594" w:rsidRDefault="00210594" w:rsidP="00210594">
      <w:pPr>
        <w:rPr>
          <w:rFonts w:cstheme="minorHAnsi"/>
          <w:lang w:val="lt-LT"/>
        </w:rPr>
      </w:pPr>
    </w:p>
    <w:p w14:paraId="54E8532B" w14:textId="77777777" w:rsidR="00710699" w:rsidRPr="00710699" w:rsidRDefault="00710699" w:rsidP="00710699">
      <w:pPr>
        <w:rPr>
          <w:rFonts w:cstheme="minorHAnsi"/>
          <w:lang w:val="lt-LT"/>
        </w:rPr>
      </w:pPr>
    </w:p>
    <w:p w14:paraId="6E45C442" w14:textId="77777777" w:rsidR="00710699" w:rsidRPr="00710699" w:rsidRDefault="00710699" w:rsidP="00710699">
      <w:pPr>
        <w:rPr>
          <w:rFonts w:cstheme="minorHAnsi"/>
          <w:lang w:val="lt-LT"/>
        </w:rPr>
      </w:pPr>
    </w:p>
    <w:p w14:paraId="261723BE" w14:textId="77777777" w:rsidR="00710699" w:rsidRPr="00710699" w:rsidRDefault="00710699" w:rsidP="00710699">
      <w:pPr>
        <w:rPr>
          <w:rFonts w:cstheme="minorHAnsi"/>
          <w:lang w:val="lt-LT"/>
        </w:rPr>
      </w:pPr>
    </w:p>
    <w:p w14:paraId="3213FADA" w14:textId="77777777" w:rsidR="00710699" w:rsidRPr="00710699" w:rsidRDefault="00710699" w:rsidP="00710699">
      <w:pPr>
        <w:rPr>
          <w:rFonts w:cstheme="minorHAnsi"/>
          <w:lang w:val="lt-LT"/>
        </w:rPr>
      </w:pPr>
    </w:p>
    <w:p w14:paraId="50804981" w14:textId="77777777" w:rsidR="00710699" w:rsidRPr="00710699" w:rsidRDefault="00710699" w:rsidP="00710699">
      <w:pPr>
        <w:rPr>
          <w:rFonts w:cstheme="minorHAnsi"/>
          <w:lang w:val="lt-LT"/>
        </w:rPr>
      </w:pPr>
    </w:p>
    <w:p w14:paraId="2155CF04" w14:textId="77777777" w:rsidR="00710699" w:rsidRPr="00710699" w:rsidRDefault="00710699" w:rsidP="00710699">
      <w:pPr>
        <w:rPr>
          <w:rFonts w:cstheme="minorHAnsi"/>
          <w:lang w:val="lt-LT"/>
        </w:rPr>
      </w:pPr>
    </w:p>
    <w:p w14:paraId="648A4510" w14:textId="77777777" w:rsidR="00710699" w:rsidRPr="00710699" w:rsidRDefault="00710699" w:rsidP="00710699">
      <w:pPr>
        <w:rPr>
          <w:rFonts w:cstheme="minorHAnsi"/>
          <w:lang w:val="lt-LT"/>
        </w:rPr>
      </w:pPr>
    </w:p>
    <w:p w14:paraId="37E6362A" w14:textId="77777777" w:rsidR="00710699" w:rsidRPr="00710699" w:rsidRDefault="00710699" w:rsidP="00710699">
      <w:pPr>
        <w:rPr>
          <w:rFonts w:cstheme="minorHAnsi"/>
          <w:lang w:val="lt-LT"/>
        </w:rPr>
      </w:pPr>
    </w:p>
    <w:p w14:paraId="6827D588" w14:textId="77777777" w:rsidR="00710699" w:rsidRPr="00710699" w:rsidRDefault="00710699" w:rsidP="00710699">
      <w:pPr>
        <w:rPr>
          <w:rFonts w:cstheme="minorHAnsi"/>
          <w:lang w:val="lt-LT"/>
        </w:rPr>
      </w:pPr>
    </w:p>
    <w:p w14:paraId="0548AB50" w14:textId="77777777" w:rsidR="00710699" w:rsidRDefault="00710699" w:rsidP="00710699">
      <w:pPr>
        <w:rPr>
          <w:rFonts w:cstheme="minorHAnsi"/>
          <w:lang w:val="lt-LT"/>
        </w:rPr>
      </w:pPr>
    </w:p>
    <w:p w14:paraId="7F446A44" w14:textId="7EADAF01" w:rsidR="00710699" w:rsidRPr="00E60A41" w:rsidRDefault="00710699" w:rsidP="00710699">
      <w:pPr>
        <w:tabs>
          <w:tab w:val="left" w:pos="6820"/>
        </w:tabs>
        <w:rPr>
          <w:rFonts w:cstheme="minorHAnsi"/>
          <w:lang w:val="en-GB"/>
        </w:rPr>
      </w:pPr>
      <w:r>
        <w:rPr>
          <w:rFonts w:cstheme="minorHAnsi"/>
          <w:lang w:val="lt-LT"/>
        </w:rPr>
        <w:tab/>
      </w:r>
    </w:p>
    <w:sectPr w:rsidR="00710699" w:rsidRPr="00E60A41" w:rsidSect="00B7041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94827" w14:textId="77777777" w:rsidR="008462EB" w:rsidRDefault="008462EB" w:rsidP="00D05666">
      <w:r>
        <w:separator/>
      </w:r>
    </w:p>
  </w:endnote>
  <w:endnote w:type="continuationSeparator" w:id="0">
    <w:p w14:paraId="40667AD1" w14:textId="77777777" w:rsidR="008462EB" w:rsidRDefault="008462EB" w:rsidP="00D05666">
      <w:r>
        <w:continuationSeparator/>
      </w:r>
    </w:p>
  </w:endnote>
  <w:endnote w:type="continuationNotice" w:id="1">
    <w:p w14:paraId="48674B22" w14:textId="77777777" w:rsidR="008462EB" w:rsidRDefault="008462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OpenSans-Regular">
    <w:altName w:val="Cambria"/>
    <w:panose1 w:val="00000000000000000000"/>
    <w:charset w:val="00"/>
    <w:family w:val="roman"/>
    <w:notTrueType/>
    <w:pitch w:val="default"/>
  </w:font>
  <w:font w:name="DejaVuSansMono">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B4288" w14:textId="403EE4C6" w:rsidR="000F4546" w:rsidRDefault="000F4546">
    <w:pPr>
      <w:pStyle w:val="Porat"/>
      <w:jc w:val="right"/>
    </w:pPr>
  </w:p>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0BBF1" w14:textId="77777777" w:rsidR="008462EB" w:rsidRDefault="008462EB" w:rsidP="00D05666">
      <w:r>
        <w:separator/>
      </w:r>
    </w:p>
  </w:footnote>
  <w:footnote w:type="continuationSeparator" w:id="0">
    <w:p w14:paraId="49BCE7C9" w14:textId="77777777" w:rsidR="008462EB" w:rsidRDefault="008462EB" w:rsidP="00D05666">
      <w:r>
        <w:continuationSeparator/>
      </w:r>
    </w:p>
  </w:footnote>
  <w:footnote w:type="continuationNotice" w:id="1">
    <w:p w14:paraId="0F1A44BC" w14:textId="77777777" w:rsidR="008462EB" w:rsidRDefault="008462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FCF59A1"/>
    <w:multiLevelType w:val="hybridMultilevel"/>
    <w:tmpl w:val="6A64F368"/>
    <w:lvl w:ilvl="0" w:tplc="E0B8B3A6">
      <w:start w:val="1"/>
      <w:numFmt w:val="decimal"/>
      <w:lvlText w:val="%1."/>
      <w:lvlJc w:val="left"/>
      <w:pPr>
        <w:tabs>
          <w:tab w:val="num" w:pos="720"/>
        </w:tabs>
        <w:ind w:left="720" w:hanging="360"/>
      </w:pPr>
      <w:rPr>
        <w:rFonts w:hint="default"/>
      </w:rPr>
    </w:lvl>
    <w:lvl w:ilvl="1" w:tplc="88104564">
      <w:start w:val="1"/>
      <w:numFmt w:val="decimal"/>
      <w:lvlText w:val="%2)"/>
      <w:lvlJc w:val="left"/>
      <w:pPr>
        <w:tabs>
          <w:tab w:val="num" w:pos="1470"/>
        </w:tabs>
        <w:ind w:left="1470" w:hanging="75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CD65E4"/>
    <w:multiLevelType w:val="hybridMultilevel"/>
    <w:tmpl w:val="898E8982"/>
    <w:lvl w:ilvl="0" w:tplc="C7B0680E">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59269C1"/>
    <w:multiLevelType w:val="hybridMultilevel"/>
    <w:tmpl w:val="76DA091C"/>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D357A9"/>
    <w:multiLevelType w:val="hybridMultilevel"/>
    <w:tmpl w:val="7C3459EC"/>
    <w:lvl w:ilvl="0" w:tplc="88104564">
      <w:start w:val="1"/>
      <w:numFmt w:val="decimal"/>
      <w:lvlText w:val="%1)"/>
      <w:lvlJc w:val="left"/>
      <w:pPr>
        <w:tabs>
          <w:tab w:val="num" w:pos="1470"/>
        </w:tabs>
        <w:ind w:left="1470" w:hanging="7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78324B"/>
    <w:multiLevelType w:val="multilevel"/>
    <w:tmpl w:val="B21C5AE8"/>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3"/>
  </w:num>
  <w:num w:numId="3" w16cid:durableId="1528367431">
    <w:abstractNumId w:val="12"/>
  </w:num>
  <w:num w:numId="4" w16cid:durableId="1865055254">
    <w:abstractNumId w:val="22"/>
  </w:num>
  <w:num w:numId="5" w16cid:durableId="1484615006">
    <w:abstractNumId w:val="18"/>
  </w:num>
  <w:num w:numId="6" w16cid:durableId="993795571">
    <w:abstractNumId w:val="0"/>
  </w:num>
  <w:num w:numId="7" w16cid:durableId="1353803007">
    <w:abstractNumId w:val="24"/>
  </w:num>
  <w:num w:numId="8" w16cid:durableId="1403799489">
    <w:abstractNumId w:val="4"/>
  </w:num>
  <w:num w:numId="9" w16cid:durableId="253325730">
    <w:abstractNumId w:val="5"/>
  </w:num>
  <w:num w:numId="10" w16cid:durableId="607934237">
    <w:abstractNumId w:val="10"/>
  </w:num>
  <w:num w:numId="11" w16cid:durableId="408162091">
    <w:abstractNumId w:val="25"/>
  </w:num>
  <w:num w:numId="12" w16cid:durableId="749809940">
    <w:abstractNumId w:val="2"/>
  </w:num>
  <w:num w:numId="13" w16cid:durableId="1318921492">
    <w:abstractNumId w:val="9"/>
  </w:num>
  <w:num w:numId="14" w16cid:durableId="1864435576">
    <w:abstractNumId w:val="21"/>
  </w:num>
  <w:num w:numId="15" w16cid:durableId="1516917841">
    <w:abstractNumId w:val="7"/>
  </w:num>
  <w:num w:numId="16" w16cid:durableId="2105684055">
    <w:abstractNumId w:val="17"/>
  </w:num>
  <w:num w:numId="17" w16cid:durableId="371005059">
    <w:abstractNumId w:val="11"/>
  </w:num>
  <w:num w:numId="18" w16cid:durableId="1884630571">
    <w:abstractNumId w:val="8"/>
  </w:num>
  <w:num w:numId="19" w16cid:durableId="494614562">
    <w:abstractNumId w:val="14"/>
  </w:num>
  <w:num w:numId="20" w16cid:durableId="1473055655">
    <w:abstractNumId w:val="19"/>
  </w:num>
  <w:num w:numId="21" w16cid:durableId="510532351">
    <w:abstractNumId w:val="1"/>
  </w:num>
  <w:num w:numId="22" w16cid:durableId="1116021344">
    <w:abstractNumId w:val="23"/>
  </w:num>
  <w:num w:numId="23" w16cid:durableId="1170099934">
    <w:abstractNumId w:val="15"/>
  </w:num>
  <w:num w:numId="24" w16cid:durableId="1582761832">
    <w:abstractNumId w:val="13"/>
  </w:num>
  <w:num w:numId="25" w16cid:durableId="71591242">
    <w:abstractNumId w:val="20"/>
  </w:num>
  <w:num w:numId="26" w16cid:durableId="467937088">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55"/>
    <w:rsid w:val="0000026A"/>
    <w:rsid w:val="000003D3"/>
    <w:rsid w:val="00000B56"/>
    <w:rsid w:val="00000F53"/>
    <w:rsid w:val="00001073"/>
    <w:rsid w:val="00001160"/>
    <w:rsid w:val="00001455"/>
    <w:rsid w:val="00001CCF"/>
    <w:rsid w:val="00003568"/>
    <w:rsid w:val="000035DA"/>
    <w:rsid w:val="000036B1"/>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03F"/>
    <w:rsid w:val="00015C75"/>
    <w:rsid w:val="00015FC9"/>
    <w:rsid w:val="0001618D"/>
    <w:rsid w:val="0001658B"/>
    <w:rsid w:val="0001670E"/>
    <w:rsid w:val="00016FDD"/>
    <w:rsid w:val="00017009"/>
    <w:rsid w:val="00017708"/>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BD"/>
    <w:rsid w:val="0003610B"/>
    <w:rsid w:val="0003624C"/>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10A"/>
    <w:rsid w:val="000543B5"/>
    <w:rsid w:val="00055235"/>
    <w:rsid w:val="000561CC"/>
    <w:rsid w:val="000571AD"/>
    <w:rsid w:val="00057346"/>
    <w:rsid w:val="000578C9"/>
    <w:rsid w:val="00057EDF"/>
    <w:rsid w:val="0006040C"/>
    <w:rsid w:val="0006056E"/>
    <w:rsid w:val="000605C5"/>
    <w:rsid w:val="000608EF"/>
    <w:rsid w:val="00061084"/>
    <w:rsid w:val="00061466"/>
    <w:rsid w:val="00061A4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B7E"/>
    <w:rsid w:val="00074DEB"/>
    <w:rsid w:val="00074E9E"/>
    <w:rsid w:val="0007511C"/>
    <w:rsid w:val="00075511"/>
    <w:rsid w:val="00075D27"/>
    <w:rsid w:val="0007675B"/>
    <w:rsid w:val="00076FB7"/>
    <w:rsid w:val="00077583"/>
    <w:rsid w:val="000775B4"/>
    <w:rsid w:val="00080396"/>
    <w:rsid w:val="00080EE8"/>
    <w:rsid w:val="00080F53"/>
    <w:rsid w:val="0008241E"/>
    <w:rsid w:val="00082A28"/>
    <w:rsid w:val="00082F6A"/>
    <w:rsid w:val="0008369A"/>
    <w:rsid w:val="0008436A"/>
    <w:rsid w:val="000851E4"/>
    <w:rsid w:val="00085478"/>
    <w:rsid w:val="00085609"/>
    <w:rsid w:val="000859C8"/>
    <w:rsid w:val="00086C16"/>
    <w:rsid w:val="00086D57"/>
    <w:rsid w:val="00086DDB"/>
    <w:rsid w:val="00087211"/>
    <w:rsid w:val="000873A9"/>
    <w:rsid w:val="000876C6"/>
    <w:rsid w:val="00087D69"/>
    <w:rsid w:val="00087EFE"/>
    <w:rsid w:val="00090235"/>
    <w:rsid w:val="000903D5"/>
    <w:rsid w:val="000904B3"/>
    <w:rsid w:val="00090916"/>
    <w:rsid w:val="0009096C"/>
    <w:rsid w:val="00090F9B"/>
    <w:rsid w:val="00091346"/>
    <w:rsid w:val="000917F2"/>
    <w:rsid w:val="00091841"/>
    <w:rsid w:val="00091C9D"/>
    <w:rsid w:val="00094604"/>
    <w:rsid w:val="00095834"/>
    <w:rsid w:val="00095A99"/>
    <w:rsid w:val="00095E0F"/>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A07"/>
    <w:rsid w:val="000B2E23"/>
    <w:rsid w:val="000B36CB"/>
    <w:rsid w:val="000B4E01"/>
    <w:rsid w:val="000B4E6D"/>
    <w:rsid w:val="000B4E90"/>
    <w:rsid w:val="000B51DF"/>
    <w:rsid w:val="000B5255"/>
    <w:rsid w:val="000B5BD8"/>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00"/>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E2E"/>
    <w:rsid w:val="000E5999"/>
    <w:rsid w:val="000E6130"/>
    <w:rsid w:val="000E6657"/>
    <w:rsid w:val="000E7154"/>
    <w:rsid w:val="000E799D"/>
    <w:rsid w:val="000E7CF8"/>
    <w:rsid w:val="000F01E1"/>
    <w:rsid w:val="000F04F7"/>
    <w:rsid w:val="000F051B"/>
    <w:rsid w:val="000F1071"/>
    <w:rsid w:val="000F1287"/>
    <w:rsid w:val="000F1B57"/>
    <w:rsid w:val="000F2282"/>
    <w:rsid w:val="000F2369"/>
    <w:rsid w:val="000F2FF1"/>
    <w:rsid w:val="000F32FF"/>
    <w:rsid w:val="000F403D"/>
    <w:rsid w:val="000F4546"/>
    <w:rsid w:val="000F4AA3"/>
    <w:rsid w:val="000F4B8F"/>
    <w:rsid w:val="000F513D"/>
    <w:rsid w:val="000F572B"/>
    <w:rsid w:val="000F5948"/>
    <w:rsid w:val="000F59BB"/>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AA3"/>
    <w:rsid w:val="00115438"/>
    <w:rsid w:val="00116A84"/>
    <w:rsid w:val="0011798C"/>
    <w:rsid w:val="00117DD0"/>
    <w:rsid w:val="00120F58"/>
    <w:rsid w:val="00121867"/>
    <w:rsid w:val="00121982"/>
    <w:rsid w:val="0012267C"/>
    <w:rsid w:val="001229FD"/>
    <w:rsid w:val="00124338"/>
    <w:rsid w:val="00124345"/>
    <w:rsid w:val="00124D22"/>
    <w:rsid w:val="00124FB1"/>
    <w:rsid w:val="00125082"/>
    <w:rsid w:val="0012584E"/>
    <w:rsid w:val="0012639E"/>
    <w:rsid w:val="00127196"/>
    <w:rsid w:val="001275FB"/>
    <w:rsid w:val="00127F38"/>
    <w:rsid w:val="0013010B"/>
    <w:rsid w:val="0013088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E0F"/>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DA3"/>
    <w:rsid w:val="001B77FA"/>
    <w:rsid w:val="001C0806"/>
    <w:rsid w:val="001C1AD0"/>
    <w:rsid w:val="001C1CC5"/>
    <w:rsid w:val="001C221C"/>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BFE"/>
    <w:rsid w:val="001D612E"/>
    <w:rsid w:val="001D65F8"/>
    <w:rsid w:val="001D7492"/>
    <w:rsid w:val="001D7890"/>
    <w:rsid w:val="001E0107"/>
    <w:rsid w:val="001E250F"/>
    <w:rsid w:val="001E2BC5"/>
    <w:rsid w:val="001E2CEB"/>
    <w:rsid w:val="001E2D86"/>
    <w:rsid w:val="001E2E9B"/>
    <w:rsid w:val="001E304C"/>
    <w:rsid w:val="001E3801"/>
    <w:rsid w:val="001E3D5A"/>
    <w:rsid w:val="001E4891"/>
    <w:rsid w:val="001E4C29"/>
    <w:rsid w:val="001E4DB2"/>
    <w:rsid w:val="001E5701"/>
    <w:rsid w:val="001E61DF"/>
    <w:rsid w:val="001E6D42"/>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D39"/>
    <w:rsid w:val="00200101"/>
    <w:rsid w:val="00200212"/>
    <w:rsid w:val="00200F5D"/>
    <w:rsid w:val="002014CF"/>
    <w:rsid w:val="00202323"/>
    <w:rsid w:val="0020254E"/>
    <w:rsid w:val="00202A46"/>
    <w:rsid w:val="00202B69"/>
    <w:rsid w:val="00202DC9"/>
    <w:rsid w:val="00203725"/>
    <w:rsid w:val="002037C0"/>
    <w:rsid w:val="00203D02"/>
    <w:rsid w:val="0020417D"/>
    <w:rsid w:val="00205883"/>
    <w:rsid w:val="002058A4"/>
    <w:rsid w:val="002059C4"/>
    <w:rsid w:val="00206179"/>
    <w:rsid w:val="002078CF"/>
    <w:rsid w:val="0020796D"/>
    <w:rsid w:val="00207CC3"/>
    <w:rsid w:val="00207E02"/>
    <w:rsid w:val="00207E40"/>
    <w:rsid w:val="00207FAC"/>
    <w:rsid w:val="00210068"/>
    <w:rsid w:val="002101DC"/>
    <w:rsid w:val="00210594"/>
    <w:rsid w:val="00210870"/>
    <w:rsid w:val="0021124A"/>
    <w:rsid w:val="00212C25"/>
    <w:rsid w:val="00212F68"/>
    <w:rsid w:val="002135C6"/>
    <w:rsid w:val="002140C5"/>
    <w:rsid w:val="00214B9D"/>
    <w:rsid w:val="00214D4B"/>
    <w:rsid w:val="00215B09"/>
    <w:rsid w:val="00215FB5"/>
    <w:rsid w:val="002163DC"/>
    <w:rsid w:val="00216766"/>
    <w:rsid w:val="00216820"/>
    <w:rsid w:val="00217893"/>
    <w:rsid w:val="002202EE"/>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711"/>
    <w:rsid w:val="002279BC"/>
    <w:rsid w:val="002306AB"/>
    <w:rsid w:val="00231166"/>
    <w:rsid w:val="00231E08"/>
    <w:rsid w:val="0023232F"/>
    <w:rsid w:val="00233169"/>
    <w:rsid w:val="0023335E"/>
    <w:rsid w:val="002338C0"/>
    <w:rsid w:val="002342E3"/>
    <w:rsid w:val="00234717"/>
    <w:rsid w:val="00234920"/>
    <w:rsid w:val="00234FB1"/>
    <w:rsid w:val="0023505D"/>
    <w:rsid w:val="002358F1"/>
    <w:rsid w:val="002374F8"/>
    <w:rsid w:val="00237EA0"/>
    <w:rsid w:val="00237EED"/>
    <w:rsid w:val="002411C2"/>
    <w:rsid w:val="002415C7"/>
    <w:rsid w:val="0024180E"/>
    <w:rsid w:val="00241D43"/>
    <w:rsid w:val="00242459"/>
    <w:rsid w:val="002425E8"/>
    <w:rsid w:val="00242CEB"/>
    <w:rsid w:val="002430AE"/>
    <w:rsid w:val="00244688"/>
    <w:rsid w:val="00245655"/>
    <w:rsid w:val="00245DD5"/>
    <w:rsid w:val="00245E8F"/>
    <w:rsid w:val="00245E9A"/>
    <w:rsid w:val="0024735B"/>
    <w:rsid w:val="002476BB"/>
    <w:rsid w:val="002476D5"/>
    <w:rsid w:val="002510C4"/>
    <w:rsid w:val="0025176F"/>
    <w:rsid w:val="00251D4A"/>
    <w:rsid w:val="00252A35"/>
    <w:rsid w:val="00253090"/>
    <w:rsid w:val="00253C3C"/>
    <w:rsid w:val="00254895"/>
    <w:rsid w:val="00254B13"/>
    <w:rsid w:val="00254D06"/>
    <w:rsid w:val="00255225"/>
    <w:rsid w:val="0025607C"/>
    <w:rsid w:val="002576BB"/>
    <w:rsid w:val="00257DA9"/>
    <w:rsid w:val="002601F1"/>
    <w:rsid w:val="002602D9"/>
    <w:rsid w:val="00260355"/>
    <w:rsid w:val="002603C7"/>
    <w:rsid w:val="002609DE"/>
    <w:rsid w:val="00260CB8"/>
    <w:rsid w:val="002616A9"/>
    <w:rsid w:val="002617A4"/>
    <w:rsid w:val="002620D1"/>
    <w:rsid w:val="00262386"/>
    <w:rsid w:val="00262D3D"/>
    <w:rsid w:val="00263756"/>
    <w:rsid w:val="00263B34"/>
    <w:rsid w:val="00263E7F"/>
    <w:rsid w:val="0026424A"/>
    <w:rsid w:val="0026491C"/>
    <w:rsid w:val="00264B13"/>
    <w:rsid w:val="00264EBF"/>
    <w:rsid w:val="002654CA"/>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84"/>
    <w:rsid w:val="0029043D"/>
    <w:rsid w:val="002907D9"/>
    <w:rsid w:val="00290850"/>
    <w:rsid w:val="00290E7C"/>
    <w:rsid w:val="00290F12"/>
    <w:rsid w:val="00291DCB"/>
    <w:rsid w:val="0029216D"/>
    <w:rsid w:val="002926A1"/>
    <w:rsid w:val="00294B97"/>
    <w:rsid w:val="00294BE3"/>
    <w:rsid w:val="002955C5"/>
    <w:rsid w:val="002960E2"/>
    <w:rsid w:val="002961A4"/>
    <w:rsid w:val="002970CF"/>
    <w:rsid w:val="00297490"/>
    <w:rsid w:val="002974D4"/>
    <w:rsid w:val="002A00F8"/>
    <w:rsid w:val="002A1EB6"/>
    <w:rsid w:val="002A25D9"/>
    <w:rsid w:val="002A3B3E"/>
    <w:rsid w:val="002A3C89"/>
    <w:rsid w:val="002A43AA"/>
    <w:rsid w:val="002A4AC9"/>
    <w:rsid w:val="002A5143"/>
    <w:rsid w:val="002A54F0"/>
    <w:rsid w:val="002A5821"/>
    <w:rsid w:val="002A62B6"/>
    <w:rsid w:val="002A637A"/>
    <w:rsid w:val="002A6658"/>
    <w:rsid w:val="002A70E6"/>
    <w:rsid w:val="002A71C8"/>
    <w:rsid w:val="002A7230"/>
    <w:rsid w:val="002A7A35"/>
    <w:rsid w:val="002B0002"/>
    <w:rsid w:val="002B062F"/>
    <w:rsid w:val="002B12BE"/>
    <w:rsid w:val="002B144C"/>
    <w:rsid w:val="002B165D"/>
    <w:rsid w:val="002B189A"/>
    <w:rsid w:val="002B19CD"/>
    <w:rsid w:val="002B1AD3"/>
    <w:rsid w:val="002B2FCD"/>
    <w:rsid w:val="002B32CA"/>
    <w:rsid w:val="002B3F04"/>
    <w:rsid w:val="002B42DA"/>
    <w:rsid w:val="002B436F"/>
    <w:rsid w:val="002B49CA"/>
    <w:rsid w:val="002B4DFD"/>
    <w:rsid w:val="002B53C1"/>
    <w:rsid w:val="002B5946"/>
    <w:rsid w:val="002B6251"/>
    <w:rsid w:val="002B6B9E"/>
    <w:rsid w:val="002B6FF7"/>
    <w:rsid w:val="002B75F7"/>
    <w:rsid w:val="002C1224"/>
    <w:rsid w:val="002C14FC"/>
    <w:rsid w:val="002C17A0"/>
    <w:rsid w:val="002C1FB6"/>
    <w:rsid w:val="002C215A"/>
    <w:rsid w:val="002C27BD"/>
    <w:rsid w:val="002C2936"/>
    <w:rsid w:val="002C2A10"/>
    <w:rsid w:val="002C2A21"/>
    <w:rsid w:val="002C2DD1"/>
    <w:rsid w:val="002C362D"/>
    <w:rsid w:val="002C42B3"/>
    <w:rsid w:val="002C489C"/>
    <w:rsid w:val="002C4AE8"/>
    <w:rsid w:val="002C5249"/>
    <w:rsid w:val="002C52C2"/>
    <w:rsid w:val="002C53E8"/>
    <w:rsid w:val="002C5826"/>
    <w:rsid w:val="002C590C"/>
    <w:rsid w:val="002C5FF7"/>
    <w:rsid w:val="002C65B9"/>
    <w:rsid w:val="002C7383"/>
    <w:rsid w:val="002D1083"/>
    <w:rsid w:val="002D1B52"/>
    <w:rsid w:val="002D1C99"/>
    <w:rsid w:val="002D1EFA"/>
    <w:rsid w:val="002D236C"/>
    <w:rsid w:val="002D28EF"/>
    <w:rsid w:val="002D3712"/>
    <w:rsid w:val="002D470F"/>
    <w:rsid w:val="002D48BB"/>
    <w:rsid w:val="002D4ACD"/>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9E2"/>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0DF"/>
    <w:rsid w:val="00311111"/>
    <w:rsid w:val="003127FC"/>
    <w:rsid w:val="0031284C"/>
    <w:rsid w:val="00312FEE"/>
    <w:rsid w:val="00313947"/>
    <w:rsid w:val="00313A09"/>
    <w:rsid w:val="00313C2B"/>
    <w:rsid w:val="0031420A"/>
    <w:rsid w:val="00314972"/>
    <w:rsid w:val="00314A80"/>
    <w:rsid w:val="00314BA3"/>
    <w:rsid w:val="003155D3"/>
    <w:rsid w:val="00315A07"/>
    <w:rsid w:val="00317AC3"/>
    <w:rsid w:val="00320115"/>
    <w:rsid w:val="00321802"/>
    <w:rsid w:val="00321A79"/>
    <w:rsid w:val="00321B1F"/>
    <w:rsid w:val="0032266C"/>
    <w:rsid w:val="003232C3"/>
    <w:rsid w:val="00324073"/>
    <w:rsid w:val="003241B0"/>
    <w:rsid w:val="003241B4"/>
    <w:rsid w:val="0032494C"/>
    <w:rsid w:val="00325243"/>
    <w:rsid w:val="003252ED"/>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268E"/>
    <w:rsid w:val="00343586"/>
    <w:rsid w:val="003436A3"/>
    <w:rsid w:val="00343AFE"/>
    <w:rsid w:val="0034460F"/>
    <w:rsid w:val="00344673"/>
    <w:rsid w:val="00344F46"/>
    <w:rsid w:val="00345141"/>
    <w:rsid w:val="003451F8"/>
    <w:rsid w:val="003453C2"/>
    <w:rsid w:val="00346410"/>
    <w:rsid w:val="00350286"/>
    <w:rsid w:val="0035041E"/>
    <w:rsid w:val="00350730"/>
    <w:rsid w:val="00351D68"/>
    <w:rsid w:val="00352626"/>
    <w:rsid w:val="00352C78"/>
    <w:rsid w:val="00352DF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2CAA"/>
    <w:rsid w:val="00363134"/>
    <w:rsid w:val="00365384"/>
    <w:rsid w:val="003660B8"/>
    <w:rsid w:val="0036616A"/>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0E0B"/>
    <w:rsid w:val="003812C4"/>
    <w:rsid w:val="003813C1"/>
    <w:rsid w:val="0038141A"/>
    <w:rsid w:val="003819C8"/>
    <w:rsid w:val="00381A66"/>
    <w:rsid w:val="003821B2"/>
    <w:rsid w:val="00382939"/>
    <w:rsid w:val="00382A83"/>
    <w:rsid w:val="003835F5"/>
    <w:rsid w:val="0038442C"/>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97B41"/>
    <w:rsid w:val="003A00F1"/>
    <w:rsid w:val="003A050E"/>
    <w:rsid w:val="003A050F"/>
    <w:rsid w:val="003A0B5E"/>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1B8"/>
    <w:rsid w:val="003B3624"/>
    <w:rsid w:val="003B3660"/>
    <w:rsid w:val="003B386F"/>
    <w:rsid w:val="003B39F9"/>
    <w:rsid w:val="003B4138"/>
    <w:rsid w:val="003B6924"/>
    <w:rsid w:val="003B73B7"/>
    <w:rsid w:val="003B7634"/>
    <w:rsid w:val="003B78AD"/>
    <w:rsid w:val="003B7C5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18D"/>
    <w:rsid w:val="003C6C3A"/>
    <w:rsid w:val="003C6C7B"/>
    <w:rsid w:val="003C7285"/>
    <w:rsid w:val="003C73E9"/>
    <w:rsid w:val="003C7763"/>
    <w:rsid w:val="003C7AFD"/>
    <w:rsid w:val="003C7CF1"/>
    <w:rsid w:val="003D0037"/>
    <w:rsid w:val="003D03D9"/>
    <w:rsid w:val="003D11CB"/>
    <w:rsid w:val="003D1383"/>
    <w:rsid w:val="003D33F2"/>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C04"/>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E13"/>
    <w:rsid w:val="003F740A"/>
    <w:rsid w:val="003F7FE3"/>
    <w:rsid w:val="00400269"/>
    <w:rsid w:val="004017E7"/>
    <w:rsid w:val="00401CAD"/>
    <w:rsid w:val="00401CE2"/>
    <w:rsid w:val="004022F2"/>
    <w:rsid w:val="0040276A"/>
    <w:rsid w:val="004038D3"/>
    <w:rsid w:val="00403C4D"/>
    <w:rsid w:val="0040427C"/>
    <w:rsid w:val="00404533"/>
    <w:rsid w:val="0040472C"/>
    <w:rsid w:val="0040477B"/>
    <w:rsid w:val="004047D7"/>
    <w:rsid w:val="00405855"/>
    <w:rsid w:val="00405B22"/>
    <w:rsid w:val="00405D65"/>
    <w:rsid w:val="00405FEA"/>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92F"/>
    <w:rsid w:val="0041685F"/>
    <w:rsid w:val="00416CD6"/>
    <w:rsid w:val="00416D08"/>
    <w:rsid w:val="004170BC"/>
    <w:rsid w:val="00417604"/>
    <w:rsid w:val="00421D7D"/>
    <w:rsid w:val="00424668"/>
    <w:rsid w:val="0042470D"/>
    <w:rsid w:val="00424B4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10E"/>
    <w:rsid w:val="00437446"/>
    <w:rsid w:val="004375A5"/>
    <w:rsid w:val="00437883"/>
    <w:rsid w:val="00441140"/>
    <w:rsid w:val="00441581"/>
    <w:rsid w:val="004417E5"/>
    <w:rsid w:val="00442E06"/>
    <w:rsid w:val="00442F8D"/>
    <w:rsid w:val="00443279"/>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547"/>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B2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91"/>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4E5"/>
    <w:rsid w:val="004905CE"/>
    <w:rsid w:val="004909FF"/>
    <w:rsid w:val="00490EDA"/>
    <w:rsid w:val="004923AA"/>
    <w:rsid w:val="00494209"/>
    <w:rsid w:val="004949CE"/>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297"/>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77F"/>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0EE"/>
    <w:rsid w:val="004E1135"/>
    <w:rsid w:val="004E13EA"/>
    <w:rsid w:val="004E17EB"/>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8DE"/>
    <w:rsid w:val="004F0C1D"/>
    <w:rsid w:val="004F1077"/>
    <w:rsid w:val="004F1635"/>
    <w:rsid w:val="004F1855"/>
    <w:rsid w:val="004F1982"/>
    <w:rsid w:val="004F1E4F"/>
    <w:rsid w:val="004F1FE5"/>
    <w:rsid w:val="004F30E1"/>
    <w:rsid w:val="004F33F0"/>
    <w:rsid w:val="004F4852"/>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7EF"/>
    <w:rsid w:val="00504E9D"/>
    <w:rsid w:val="00505506"/>
    <w:rsid w:val="005070CC"/>
    <w:rsid w:val="0050724C"/>
    <w:rsid w:val="00507441"/>
    <w:rsid w:val="00507DC9"/>
    <w:rsid w:val="005107DF"/>
    <w:rsid w:val="0051113D"/>
    <w:rsid w:val="0051148D"/>
    <w:rsid w:val="00511A00"/>
    <w:rsid w:val="00511E57"/>
    <w:rsid w:val="00512122"/>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623"/>
    <w:rsid w:val="00517A42"/>
    <w:rsid w:val="005209A8"/>
    <w:rsid w:val="005212AF"/>
    <w:rsid w:val="00522200"/>
    <w:rsid w:val="00522C57"/>
    <w:rsid w:val="00522E11"/>
    <w:rsid w:val="005233E1"/>
    <w:rsid w:val="0052352E"/>
    <w:rsid w:val="00523D70"/>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4B"/>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6299"/>
    <w:rsid w:val="0055710D"/>
    <w:rsid w:val="00557458"/>
    <w:rsid w:val="005605D0"/>
    <w:rsid w:val="00560AD2"/>
    <w:rsid w:val="00561265"/>
    <w:rsid w:val="00561B70"/>
    <w:rsid w:val="00561DBA"/>
    <w:rsid w:val="00562B22"/>
    <w:rsid w:val="00562B41"/>
    <w:rsid w:val="00562F0D"/>
    <w:rsid w:val="0056365F"/>
    <w:rsid w:val="0056375F"/>
    <w:rsid w:val="00563B8D"/>
    <w:rsid w:val="00563DE6"/>
    <w:rsid w:val="0056406B"/>
    <w:rsid w:val="0056412E"/>
    <w:rsid w:val="00564379"/>
    <w:rsid w:val="0056444E"/>
    <w:rsid w:val="005647FE"/>
    <w:rsid w:val="005648A8"/>
    <w:rsid w:val="00564AD2"/>
    <w:rsid w:val="00564ED0"/>
    <w:rsid w:val="00565036"/>
    <w:rsid w:val="005651C4"/>
    <w:rsid w:val="00565724"/>
    <w:rsid w:val="00565FE1"/>
    <w:rsid w:val="00566418"/>
    <w:rsid w:val="005669CC"/>
    <w:rsid w:val="00566CC6"/>
    <w:rsid w:val="005670A1"/>
    <w:rsid w:val="0056711C"/>
    <w:rsid w:val="00567348"/>
    <w:rsid w:val="00567800"/>
    <w:rsid w:val="00567A52"/>
    <w:rsid w:val="00567D50"/>
    <w:rsid w:val="00570722"/>
    <w:rsid w:val="0057158C"/>
    <w:rsid w:val="005717E5"/>
    <w:rsid w:val="005717E7"/>
    <w:rsid w:val="0057188A"/>
    <w:rsid w:val="00571EE0"/>
    <w:rsid w:val="00572706"/>
    <w:rsid w:val="00572AF3"/>
    <w:rsid w:val="00574529"/>
    <w:rsid w:val="005753B6"/>
    <w:rsid w:val="00575DFE"/>
    <w:rsid w:val="005769FF"/>
    <w:rsid w:val="0057745D"/>
    <w:rsid w:val="00577925"/>
    <w:rsid w:val="00577A72"/>
    <w:rsid w:val="005806D2"/>
    <w:rsid w:val="00582CE9"/>
    <w:rsid w:val="00583195"/>
    <w:rsid w:val="0058377F"/>
    <w:rsid w:val="00583982"/>
    <w:rsid w:val="00583AF7"/>
    <w:rsid w:val="00583B84"/>
    <w:rsid w:val="00583CA7"/>
    <w:rsid w:val="00584DCA"/>
    <w:rsid w:val="0058525D"/>
    <w:rsid w:val="00585C84"/>
    <w:rsid w:val="0058726C"/>
    <w:rsid w:val="005872C9"/>
    <w:rsid w:val="00587BAC"/>
    <w:rsid w:val="00590030"/>
    <w:rsid w:val="00590232"/>
    <w:rsid w:val="00592829"/>
    <w:rsid w:val="00593111"/>
    <w:rsid w:val="00593816"/>
    <w:rsid w:val="00593D67"/>
    <w:rsid w:val="00593F3E"/>
    <w:rsid w:val="00594FA6"/>
    <w:rsid w:val="00595F0B"/>
    <w:rsid w:val="00595F1A"/>
    <w:rsid w:val="00595F8E"/>
    <w:rsid w:val="00596895"/>
    <w:rsid w:val="00596BDA"/>
    <w:rsid w:val="00596C27"/>
    <w:rsid w:val="00597743"/>
    <w:rsid w:val="0059775E"/>
    <w:rsid w:val="00597972"/>
    <w:rsid w:val="005979E9"/>
    <w:rsid w:val="005A0496"/>
    <w:rsid w:val="005A0791"/>
    <w:rsid w:val="005A07D8"/>
    <w:rsid w:val="005A195F"/>
    <w:rsid w:val="005A2704"/>
    <w:rsid w:val="005A2AC1"/>
    <w:rsid w:val="005A2B07"/>
    <w:rsid w:val="005A58E6"/>
    <w:rsid w:val="005A65C8"/>
    <w:rsid w:val="005A74E8"/>
    <w:rsid w:val="005A79DB"/>
    <w:rsid w:val="005A7B58"/>
    <w:rsid w:val="005B0449"/>
    <w:rsid w:val="005B0749"/>
    <w:rsid w:val="005B19E4"/>
    <w:rsid w:val="005B1D8D"/>
    <w:rsid w:val="005B24C3"/>
    <w:rsid w:val="005B2A1D"/>
    <w:rsid w:val="005B2C82"/>
    <w:rsid w:val="005B2D9B"/>
    <w:rsid w:val="005B2FD0"/>
    <w:rsid w:val="005B34A6"/>
    <w:rsid w:val="005B383F"/>
    <w:rsid w:val="005B3D70"/>
    <w:rsid w:val="005B4400"/>
    <w:rsid w:val="005B46C1"/>
    <w:rsid w:val="005B4830"/>
    <w:rsid w:val="005B484F"/>
    <w:rsid w:val="005B537C"/>
    <w:rsid w:val="005B5793"/>
    <w:rsid w:val="005B5ED5"/>
    <w:rsid w:val="005C0258"/>
    <w:rsid w:val="005C0B37"/>
    <w:rsid w:val="005C17C2"/>
    <w:rsid w:val="005C1E12"/>
    <w:rsid w:val="005C3F18"/>
    <w:rsid w:val="005C418E"/>
    <w:rsid w:val="005C5BD5"/>
    <w:rsid w:val="005C6C2A"/>
    <w:rsid w:val="005C6D8F"/>
    <w:rsid w:val="005D08AD"/>
    <w:rsid w:val="005D0CD2"/>
    <w:rsid w:val="005D1328"/>
    <w:rsid w:val="005D1747"/>
    <w:rsid w:val="005D1EC0"/>
    <w:rsid w:val="005D24F3"/>
    <w:rsid w:val="005D2CDD"/>
    <w:rsid w:val="005D30AF"/>
    <w:rsid w:val="005D342B"/>
    <w:rsid w:val="005D3603"/>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3C98"/>
    <w:rsid w:val="005E4667"/>
    <w:rsid w:val="005E4B18"/>
    <w:rsid w:val="005E4E02"/>
    <w:rsid w:val="005E5C65"/>
    <w:rsid w:val="005E5FE0"/>
    <w:rsid w:val="005E62F0"/>
    <w:rsid w:val="005E6C99"/>
    <w:rsid w:val="005F03EF"/>
    <w:rsid w:val="005F03F3"/>
    <w:rsid w:val="005F04E9"/>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168"/>
    <w:rsid w:val="00606FD4"/>
    <w:rsid w:val="00607C46"/>
    <w:rsid w:val="006102F3"/>
    <w:rsid w:val="0061093E"/>
    <w:rsid w:val="006112B1"/>
    <w:rsid w:val="006119DC"/>
    <w:rsid w:val="0061210C"/>
    <w:rsid w:val="00612434"/>
    <w:rsid w:val="00612CE6"/>
    <w:rsid w:val="00612DA3"/>
    <w:rsid w:val="00612EDD"/>
    <w:rsid w:val="00612FBA"/>
    <w:rsid w:val="00613048"/>
    <w:rsid w:val="00614A7B"/>
    <w:rsid w:val="00614FF2"/>
    <w:rsid w:val="0061526B"/>
    <w:rsid w:val="006158E4"/>
    <w:rsid w:val="006158FB"/>
    <w:rsid w:val="00615C08"/>
    <w:rsid w:val="0061733E"/>
    <w:rsid w:val="0061741C"/>
    <w:rsid w:val="0061785B"/>
    <w:rsid w:val="006207BC"/>
    <w:rsid w:val="0062102A"/>
    <w:rsid w:val="00621335"/>
    <w:rsid w:val="0062150E"/>
    <w:rsid w:val="00621743"/>
    <w:rsid w:val="00623F37"/>
    <w:rsid w:val="00623F56"/>
    <w:rsid w:val="006242E9"/>
    <w:rsid w:val="00624F80"/>
    <w:rsid w:val="006250F6"/>
    <w:rsid w:val="006258F1"/>
    <w:rsid w:val="00626341"/>
    <w:rsid w:val="00626BBC"/>
    <w:rsid w:val="00626F54"/>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BB3"/>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A52"/>
    <w:rsid w:val="006553A2"/>
    <w:rsid w:val="006553EF"/>
    <w:rsid w:val="00655F17"/>
    <w:rsid w:val="00660F6D"/>
    <w:rsid w:val="0066179A"/>
    <w:rsid w:val="00661860"/>
    <w:rsid w:val="00661FC2"/>
    <w:rsid w:val="00662606"/>
    <w:rsid w:val="00662701"/>
    <w:rsid w:val="0066271C"/>
    <w:rsid w:val="00663099"/>
    <w:rsid w:val="006638AF"/>
    <w:rsid w:val="00663FE7"/>
    <w:rsid w:val="00664184"/>
    <w:rsid w:val="00664C39"/>
    <w:rsid w:val="0066500F"/>
    <w:rsid w:val="00665508"/>
    <w:rsid w:val="00665D82"/>
    <w:rsid w:val="00670121"/>
    <w:rsid w:val="00670373"/>
    <w:rsid w:val="006706A0"/>
    <w:rsid w:val="006715F4"/>
    <w:rsid w:val="00671B2B"/>
    <w:rsid w:val="00671DB5"/>
    <w:rsid w:val="0067281B"/>
    <w:rsid w:val="0067282A"/>
    <w:rsid w:val="00673538"/>
    <w:rsid w:val="006752D5"/>
    <w:rsid w:val="00675AFC"/>
    <w:rsid w:val="00676607"/>
    <w:rsid w:val="006773B6"/>
    <w:rsid w:val="00677704"/>
    <w:rsid w:val="00680281"/>
    <w:rsid w:val="00680B0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E7B"/>
    <w:rsid w:val="00696781"/>
    <w:rsid w:val="006967C9"/>
    <w:rsid w:val="00696EED"/>
    <w:rsid w:val="006974CE"/>
    <w:rsid w:val="00697FA2"/>
    <w:rsid w:val="006A049B"/>
    <w:rsid w:val="006A1307"/>
    <w:rsid w:val="006A13BA"/>
    <w:rsid w:val="006A2327"/>
    <w:rsid w:val="006A2889"/>
    <w:rsid w:val="006A3033"/>
    <w:rsid w:val="006A3D36"/>
    <w:rsid w:val="006A4AF7"/>
    <w:rsid w:val="006A58FD"/>
    <w:rsid w:val="006A5FCC"/>
    <w:rsid w:val="006A6750"/>
    <w:rsid w:val="006A675A"/>
    <w:rsid w:val="006A737F"/>
    <w:rsid w:val="006A7476"/>
    <w:rsid w:val="006A7D03"/>
    <w:rsid w:val="006B019A"/>
    <w:rsid w:val="006B02BE"/>
    <w:rsid w:val="006B0411"/>
    <w:rsid w:val="006B0E6C"/>
    <w:rsid w:val="006B0EA3"/>
    <w:rsid w:val="006B257C"/>
    <w:rsid w:val="006B30B8"/>
    <w:rsid w:val="006B35FA"/>
    <w:rsid w:val="006B365E"/>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5F13"/>
    <w:rsid w:val="006C613D"/>
    <w:rsid w:val="006C6272"/>
    <w:rsid w:val="006C63B5"/>
    <w:rsid w:val="006C67DC"/>
    <w:rsid w:val="006C749B"/>
    <w:rsid w:val="006C7941"/>
    <w:rsid w:val="006D0D4C"/>
    <w:rsid w:val="006D0EC0"/>
    <w:rsid w:val="006D1119"/>
    <w:rsid w:val="006D224F"/>
    <w:rsid w:val="006D2363"/>
    <w:rsid w:val="006D29A4"/>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3629"/>
    <w:rsid w:val="006E5188"/>
    <w:rsid w:val="006E533D"/>
    <w:rsid w:val="006E6883"/>
    <w:rsid w:val="006E75C7"/>
    <w:rsid w:val="006E7679"/>
    <w:rsid w:val="006F2072"/>
    <w:rsid w:val="006F2478"/>
    <w:rsid w:val="006F2F71"/>
    <w:rsid w:val="006F4380"/>
    <w:rsid w:val="006F506C"/>
    <w:rsid w:val="006F5B33"/>
    <w:rsid w:val="006F631C"/>
    <w:rsid w:val="006F6DAA"/>
    <w:rsid w:val="006F7115"/>
    <w:rsid w:val="0070061F"/>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6E6"/>
    <w:rsid w:val="00707712"/>
    <w:rsid w:val="007101B7"/>
    <w:rsid w:val="00710699"/>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9CE"/>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27CF5"/>
    <w:rsid w:val="007317B5"/>
    <w:rsid w:val="0073210C"/>
    <w:rsid w:val="007321DE"/>
    <w:rsid w:val="0073238A"/>
    <w:rsid w:val="00733758"/>
    <w:rsid w:val="00734737"/>
    <w:rsid w:val="007349E0"/>
    <w:rsid w:val="00734BBA"/>
    <w:rsid w:val="00735C77"/>
    <w:rsid w:val="00735CB0"/>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C98"/>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A13"/>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9E3"/>
    <w:rsid w:val="00790D67"/>
    <w:rsid w:val="00790FAD"/>
    <w:rsid w:val="00791021"/>
    <w:rsid w:val="007912DE"/>
    <w:rsid w:val="00791E5B"/>
    <w:rsid w:val="00791FC9"/>
    <w:rsid w:val="0079367F"/>
    <w:rsid w:val="00793A26"/>
    <w:rsid w:val="0079488E"/>
    <w:rsid w:val="007948D0"/>
    <w:rsid w:val="00794F1E"/>
    <w:rsid w:val="00796861"/>
    <w:rsid w:val="00796A44"/>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1CD"/>
    <w:rsid w:val="007B2A01"/>
    <w:rsid w:val="007B2E75"/>
    <w:rsid w:val="007B2E78"/>
    <w:rsid w:val="007B320E"/>
    <w:rsid w:val="007B3B8D"/>
    <w:rsid w:val="007B43A1"/>
    <w:rsid w:val="007B4DFE"/>
    <w:rsid w:val="007B52AF"/>
    <w:rsid w:val="007B53FD"/>
    <w:rsid w:val="007B5ECC"/>
    <w:rsid w:val="007B6219"/>
    <w:rsid w:val="007B6F6D"/>
    <w:rsid w:val="007B732B"/>
    <w:rsid w:val="007B7366"/>
    <w:rsid w:val="007B7651"/>
    <w:rsid w:val="007B773D"/>
    <w:rsid w:val="007C0612"/>
    <w:rsid w:val="007C1C57"/>
    <w:rsid w:val="007C348D"/>
    <w:rsid w:val="007C3B9B"/>
    <w:rsid w:val="007C4A8E"/>
    <w:rsid w:val="007C4EA7"/>
    <w:rsid w:val="007C4F49"/>
    <w:rsid w:val="007C4FA1"/>
    <w:rsid w:val="007C50E5"/>
    <w:rsid w:val="007C5376"/>
    <w:rsid w:val="007C636B"/>
    <w:rsid w:val="007C65CC"/>
    <w:rsid w:val="007C6DD8"/>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00B"/>
    <w:rsid w:val="007E3A26"/>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1B8"/>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351"/>
    <w:rsid w:val="008176D9"/>
    <w:rsid w:val="00817D5A"/>
    <w:rsid w:val="00820143"/>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046"/>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2EB"/>
    <w:rsid w:val="0084633C"/>
    <w:rsid w:val="00846788"/>
    <w:rsid w:val="008475C6"/>
    <w:rsid w:val="008505E9"/>
    <w:rsid w:val="00851498"/>
    <w:rsid w:val="00851585"/>
    <w:rsid w:val="00851768"/>
    <w:rsid w:val="008517B7"/>
    <w:rsid w:val="00852202"/>
    <w:rsid w:val="00852F58"/>
    <w:rsid w:val="0085364E"/>
    <w:rsid w:val="0085372A"/>
    <w:rsid w:val="008540C3"/>
    <w:rsid w:val="0085443F"/>
    <w:rsid w:val="00855818"/>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BCE"/>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3F"/>
    <w:rsid w:val="00881064"/>
    <w:rsid w:val="00881B1D"/>
    <w:rsid w:val="0088228F"/>
    <w:rsid w:val="00882826"/>
    <w:rsid w:val="00882956"/>
    <w:rsid w:val="008834C6"/>
    <w:rsid w:val="00884180"/>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5EC8"/>
    <w:rsid w:val="008B6309"/>
    <w:rsid w:val="008B6A96"/>
    <w:rsid w:val="008B6B87"/>
    <w:rsid w:val="008B6C07"/>
    <w:rsid w:val="008B7377"/>
    <w:rsid w:val="008B7429"/>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705"/>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3B3"/>
    <w:rsid w:val="008D1798"/>
    <w:rsid w:val="008D181A"/>
    <w:rsid w:val="008D2194"/>
    <w:rsid w:val="008D2C3D"/>
    <w:rsid w:val="008D2D3D"/>
    <w:rsid w:val="008D2D94"/>
    <w:rsid w:val="008D3187"/>
    <w:rsid w:val="008D3752"/>
    <w:rsid w:val="008D3AE8"/>
    <w:rsid w:val="008D3DAF"/>
    <w:rsid w:val="008D454C"/>
    <w:rsid w:val="008D5A66"/>
    <w:rsid w:val="008D6458"/>
    <w:rsid w:val="008D6DD2"/>
    <w:rsid w:val="008D6F67"/>
    <w:rsid w:val="008D6FCC"/>
    <w:rsid w:val="008D704D"/>
    <w:rsid w:val="008E02DE"/>
    <w:rsid w:val="008E0E04"/>
    <w:rsid w:val="008E1835"/>
    <w:rsid w:val="008E1BD3"/>
    <w:rsid w:val="008E2035"/>
    <w:rsid w:val="008E2736"/>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BAC"/>
    <w:rsid w:val="00910C39"/>
    <w:rsid w:val="00911B90"/>
    <w:rsid w:val="00911C54"/>
    <w:rsid w:val="009122A7"/>
    <w:rsid w:val="00912795"/>
    <w:rsid w:val="00913029"/>
    <w:rsid w:val="00913E8E"/>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90D"/>
    <w:rsid w:val="00925B89"/>
    <w:rsid w:val="00925EBE"/>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5CDC"/>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3A"/>
    <w:rsid w:val="009502BE"/>
    <w:rsid w:val="009502F5"/>
    <w:rsid w:val="009517C2"/>
    <w:rsid w:val="0095251F"/>
    <w:rsid w:val="0095321C"/>
    <w:rsid w:val="00953D09"/>
    <w:rsid w:val="00953F2B"/>
    <w:rsid w:val="00954A8F"/>
    <w:rsid w:val="00955067"/>
    <w:rsid w:val="00955109"/>
    <w:rsid w:val="0095564D"/>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1A3"/>
    <w:rsid w:val="00965310"/>
    <w:rsid w:val="0096542C"/>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1DED"/>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0A81"/>
    <w:rsid w:val="009B1258"/>
    <w:rsid w:val="009B2302"/>
    <w:rsid w:val="009B2D7A"/>
    <w:rsid w:val="009B3266"/>
    <w:rsid w:val="009B338B"/>
    <w:rsid w:val="009B35DA"/>
    <w:rsid w:val="009B3AF8"/>
    <w:rsid w:val="009B3D97"/>
    <w:rsid w:val="009B3F3E"/>
    <w:rsid w:val="009B3FDD"/>
    <w:rsid w:val="009B4443"/>
    <w:rsid w:val="009B490F"/>
    <w:rsid w:val="009B5672"/>
    <w:rsid w:val="009B62AA"/>
    <w:rsid w:val="009B654D"/>
    <w:rsid w:val="009B6595"/>
    <w:rsid w:val="009B6E32"/>
    <w:rsid w:val="009B6F95"/>
    <w:rsid w:val="009B711D"/>
    <w:rsid w:val="009C00DC"/>
    <w:rsid w:val="009C06DA"/>
    <w:rsid w:val="009C0FAA"/>
    <w:rsid w:val="009C1155"/>
    <w:rsid w:val="009C19E0"/>
    <w:rsid w:val="009C1B9B"/>
    <w:rsid w:val="009C2357"/>
    <w:rsid w:val="009C2518"/>
    <w:rsid w:val="009C30B3"/>
    <w:rsid w:val="009C3882"/>
    <w:rsid w:val="009C4314"/>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823"/>
    <w:rsid w:val="009D7294"/>
    <w:rsid w:val="009D73D9"/>
    <w:rsid w:val="009D779F"/>
    <w:rsid w:val="009E064A"/>
    <w:rsid w:val="009E1FFB"/>
    <w:rsid w:val="009E20B7"/>
    <w:rsid w:val="009E2403"/>
    <w:rsid w:val="009E3E43"/>
    <w:rsid w:val="009E43D5"/>
    <w:rsid w:val="009E46B6"/>
    <w:rsid w:val="009E46BC"/>
    <w:rsid w:val="009E4CDE"/>
    <w:rsid w:val="009E4E06"/>
    <w:rsid w:val="009E61A9"/>
    <w:rsid w:val="009E6E3B"/>
    <w:rsid w:val="009F0698"/>
    <w:rsid w:val="009F0935"/>
    <w:rsid w:val="009F0A4E"/>
    <w:rsid w:val="009F18CF"/>
    <w:rsid w:val="009F3379"/>
    <w:rsid w:val="009F402F"/>
    <w:rsid w:val="009F474E"/>
    <w:rsid w:val="009F4CE8"/>
    <w:rsid w:val="009F4E56"/>
    <w:rsid w:val="009F4FBE"/>
    <w:rsid w:val="009F58BF"/>
    <w:rsid w:val="009F5AAD"/>
    <w:rsid w:val="009F639D"/>
    <w:rsid w:val="009F644C"/>
    <w:rsid w:val="009F7959"/>
    <w:rsid w:val="009F7C63"/>
    <w:rsid w:val="009F7D62"/>
    <w:rsid w:val="009F7F79"/>
    <w:rsid w:val="00A000BE"/>
    <w:rsid w:val="00A000F5"/>
    <w:rsid w:val="00A00765"/>
    <w:rsid w:val="00A00BD1"/>
    <w:rsid w:val="00A01B3A"/>
    <w:rsid w:val="00A0216C"/>
    <w:rsid w:val="00A021C2"/>
    <w:rsid w:val="00A02524"/>
    <w:rsid w:val="00A028CC"/>
    <w:rsid w:val="00A03422"/>
    <w:rsid w:val="00A03B2D"/>
    <w:rsid w:val="00A0430F"/>
    <w:rsid w:val="00A045BC"/>
    <w:rsid w:val="00A0494F"/>
    <w:rsid w:val="00A04ACA"/>
    <w:rsid w:val="00A054B9"/>
    <w:rsid w:val="00A05FD0"/>
    <w:rsid w:val="00A06455"/>
    <w:rsid w:val="00A065A2"/>
    <w:rsid w:val="00A06AC2"/>
    <w:rsid w:val="00A06CBB"/>
    <w:rsid w:val="00A07631"/>
    <w:rsid w:val="00A07E54"/>
    <w:rsid w:val="00A109FD"/>
    <w:rsid w:val="00A10FCA"/>
    <w:rsid w:val="00A113C1"/>
    <w:rsid w:val="00A130D3"/>
    <w:rsid w:val="00A138E6"/>
    <w:rsid w:val="00A13EAF"/>
    <w:rsid w:val="00A147C9"/>
    <w:rsid w:val="00A14833"/>
    <w:rsid w:val="00A176D5"/>
    <w:rsid w:val="00A1780C"/>
    <w:rsid w:val="00A17A46"/>
    <w:rsid w:val="00A215B6"/>
    <w:rsid w:val="00A217B2"/>
    <w:rsid w:val="00A21F3E"/>
    <w:rsid w:val="00A222A1"/>
    <w:rsid w:val="00A23042"/>
    <w:rsid w:val="00A23B71"/>
    <w:rsid w:val="00A23C2A"/>
    <w:rsid w:val="00A2415B"/>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3F9"/>
    <w:rsid w:val="00A3512C"/>
    <w:rsid w:val="00A351CC"/>
    <w:rsid w:val="00A3675E"/>
    <w:rsid w:val="00A3699B"/>
    <w:rsid w:val="00A36D58"/>
    <w:rsid w:val="00A37503"/>
    <w:rsid w:val="00A37A6C"/>
    <w:rsid w:val="00A41AC1"/>
    <w:rsid w:val="00A41CA4"/>
    <w:rsid w:val="00A42277"/>
    <w:rsid w:val="00A42B33"/>
    <w:rsid w:val="00A42FE7"/>
    <w:rsid w:val="00A43140"/>
    <w:rsid w:val="00A4394E"/>
    <w:rsid w:val="00A43BC1"/>
    <w:rsid w:val="00A43C02"/>
    <w:rsid w:val="00A43FD4"/>
    <w:rsid w:val="00A44002"/>
    <w:rsid w:val="00A44166"/>
    <w:rsid w:val="00A44C01"/>
    <w:rsid w:val="00A44C05"/>
    <w:rsid w:val="00A45433"/>
    <w:rsid w:val="00A4580A"/>
    <w:rsid w:val="00A4599F"/>
    <w:rsid w:val="00A4619E"/>
    <w:rsid w:val="00A466F1"/>
    <w:rsid w:val="00A478DF"/>
    <w:rsid w:val="00A47A85"/>
    <w:rsid w:val="00A507A9"/>
    <w:rsid w:val="00A510B9"/>
    <w:rsid w:val="00A51E81"/>
    <w:rsid w:val="00A522D8"/>
    <w:rsid w:val="00A52316"/>
    <w:rsid w:val="00A524F1"/>
    <w:rsid w:val="00A5253F"/>
    <w:rsid w:val="00A52B08"/>
    <w:rsid w:val="00A53041"/>
    <w:rsid w:val="00A53BAE"/>
    <w:rsid w:val="00A54FCF"/>
    <w:rsid w:val="00A5552B"/>
    <w:rsid w:val="00A55891"/>
    <w:rsid w:val="00A558A6"/>
    <w:rsid w:val="00A55AA5"/>
    <w:rsid w:val="00A560A2"/>
    <w:rsid w:val="00A57036"/>
    <w:rsid w:val="00A571AB"/>
    <w:rsid w:val="00A5749C"/>
    <w:rsid w:val="00A5751B"/>
    <w:rsid w:val="00A60332"/>
    <w:rsid w:val="00A60616"/>
    <w:rsid w:val="00A6076B"/>
    <w:rsid w:val="00A6180D"/>
    <w:rsid w:val="00A61B03"/>
    <w:rsid w:val="00A62C51"/>
    <w:rsid w:val="00A63571"/>
    <w:rsid w:val="00A637A9"/>
    <w:rsid w:val="00A63C4B"/>
    <w:rsid w:val="00A63C55"/>
    <w:rsid w:val="00A63C9A"/>
    <w:rsid w:val="00A64641"/>
    <w:rsid w:val="00A646E1"/>
    <w:rsid w:val="00A649F1"/>
    <w:rsid w:val="00A6570E"/>
    <w:rsid w:val="00A65A55"/>
    <w:rsid w:val="00A65B5C"/>
    <w:rsid w:val="00A65CD9"/>
    <w:rsid w:val="00A66207"/>
    <w:rsid w:val="00A6625B"/>
    <w:rsid w:val="00A67567"/>
    <w:rsid w:val="00A675EA"/>
    <w:rsid w:val="00A704CD"/>
    <w:rsid w:val="00A70D62"/>
    <w:rsid w:val="00A70DAE"/>
    <w:rsid w:val="00A70DC3"/>
    <w:rsid w:val="00A70E68"/>
    <w:rsid w:val="00A71BA0"/>
    <w:rsid w:val="00A728AD"/>
    <w:rsid w:val="00A73569"/>
    <w:rsid w:val="00A73A8A"/>
    <w:rsid w:val="00A73BF7"/>
    <w:rsid w:val="00A744AD"/>
    <w:rsid w:val="00A747AC"/>
    <w:rsid w:val="00A74B22"/>
    <w:rsid w:val="00A74B37"/>
    <w:rsid w:val="00A75114"/>
    <w:rsid w:val="00A75148"/>
    <w:rsid w:val="00A76F66"/>
    <w:rsid w:val="00A7709F"/>
    <w:rsid w:val="00A77900"/>
    <w:rsid w:val="00A77D4E"/>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843"/>
    <w:rsid w:val="00A84D66"/>
    <w:rsid w:val="00A865DA"/>
    <w:rsid w:val="00A9084C"/>
    <w:rsid w:val="00A90ACA"/>
    <w:rsid w:val="00A90AF8"/>
    <w:rsid w:val="00A91483"/>
    <w:rsid w:val="00A92611"/>
    <w:rsid w:val="00A934E0"/>
    <w:rsid w:val="00A93C5D"/>
    <w:rsid w:val="00A940CF"/>
    <w:rsid w:val="00A94866"/>
    <w:rsid w:val="00A9488B"/>
    <w:rsid w:val="00A94AAE"/>
    <w:rsid w:val="00A960FD"/>
    <w:rsid w:val="00A96518"/>
    <w:rsid w:val="00A96630"/>
    <w:rsid w:val="00A97192"/>
    <w:rsid w:val="00A976AD"/>
    <w:rsid w:val="00A97EDD"/>
    <w:rsid w:val="00A97EF0"/>
    <w:rsid w:val="00AA0C66"/>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B7E56"/>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E9E"/>
    <w:rsid w:val="00AD4055"/>
    <w:rsid w:val="00AD48D0"/>
    <w:rsid w:val="00AD5069"/>
    <w:rsid w:val="00AD51F7"/>
    <w:rsid w:val="00AD56F4"/>
    <w:rsid w:val="00AD57B1"/>
    <w:rsid w:val="00AD5BC5"/>
    <w:rsid w:val="00AD5DD1"/>
    <w:rsid w:val="00AD6119"/>
    <w:rsid w:val="00AD6A9B"/>
    <w:rsid w:val="00AD7ACC"/>
    <w:rsid w:val="00AD7D83"/>
    <w:rsid w:val="00AE0668"/>
    <w:rsid w:val="00AE1244"/>
    <w:rsid w:val="00AE1C5F"/>
    <w:rsid w:val="00AE2B70"/>
    <w:rsid w:val="00AE3439"/>
    <w:rsid w:val="00AE422D"/>
    <w:rsid w:val="00AE55E5"/>
    <w:rsid w:val="00AE60D1"/>
    <w:rsid w:val="00AE6BCB"/>
    <w:rsid w:val="00AE7624"/>
    <w:rsid w:val="00AE7731"/>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3D5"/>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2E6"/>
    <w:rsid w:val="00B203BE"/>
    <w:rsid w:val="00B2069D"/>
    <w:rsid w:val="00B210DB"/>
    <w:rsid w:val="00B2125E"/>
    <w:rsid w:val="00B21AC5"/>
    <w:rsid w:val="00B21EFA"/>
    <w:rsid w:val="00B2239D"/>
    <w:rsid w:val="00B22538"/>
    <w:rsid w:val="00B24214"/>
    <w:rsid w:val="00B2459A"/>
    <w:rsid w:val="00B24708"/>
    <w:rsid w:val="00B24D95"/>
    <w:rsid w:val="00B252D4"/>
    <w:rsid w:val="00B275C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0A8"/>
    <w:rsid w:val="00B3551C"/>
    <w:rsid w:val="00B359A7"/>
    <w:rsid w:val="00B35FC1"/>
    <w:rsid w:val="00B368D9"/>
    <w:rsid w:val="00B3699E"/>
    <w:rsid w:val="00B37854"/>
    <w:rsid w:val="00B40021"/>
    <w:rsid w:val="00B4080D"/>
    <w:rsid w:val="00B40DCB"/>
    <w:rsid w:val="00B41056"/>
    <w:rsid w:val="00B411DB"/>
    <w:rsid w:val="00B4126F"/>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72E"/>
    <w:rsid w:val="00B5221E"/>
    <w:rsid w:val="00B522AC"/>
    <w:rsid w:val="00B52729"/>
    <w:rsid w:val="00B5429E"/>
    <w:rsid w:val="00B54910"/>
    <w:rsid w:val="00B54C37"/>
    <w:rsid w:val="00B54DAB"/>
    <w:rsid w:val="00B5521E"/>
    <w:rsid w:val="00B55A65"/>
    <w:rsid w:val="00B55FAF"/>
    <w:rsid w:val="00B5630E"/>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410"/>
    <w:rsid w:val="00B677F2"/>
    <w:rsid w:val="00B67D76"/>
    <w:rsid w:val="00B67DF8"/>
    <w:rsid w:val="00B70104"/>
    <w:rsid w:val="00B70418"/>
    <w:rsid w:val="00B712C7"/>
    <w:rsid w:val="00B71986"/>
    <w:rsid w:val="00B71B06"/>
    <w:rsid w:val="00B72BAC"/>
    <w:rsid w:val="00B73A00"/>
    <w:rsid w:val="00B741D0"/>
    <w:rsid w:val="00B7494D"/>
    <w:rsid w:val="00B7560A"/>
    <w:rsid w:val="00B75AF1"/>
    <w:rsid w:val="00B75F6D"/>
    <w:rsid w:val="00B7632D"/>
    <w:rsid w:val="00B76501"/>
    <w:rsid w:val="00B76903"/>
    <w:rsid w:val="00B76FA2"/>
    <w:rsid w:val="00B772DE"/>
    <w:rsid w:val="00B77855"/>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3B0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69"/>
    <w:rsid w:val="00BB0369"/>
    <w:rsid w:val="00BB0514"/>
    <w:rsid w:val="00BB0FC8"/>
    <w:rsid w:val="00BB174C"/>
    <w:rsid w:val="00BB1ED5"/>
    <w:rsid w:val="00BB2F46"/>
    <w:rsid w:val="00BB3B0E"/>
    <w:rsid w:val="00BB3E34"/>
    <w:rsid w:val="00BB410E"/>
    <w:rsid w:val="00BB45B4"/>
    <w:rsid w:val="00BB45DF"/>
    <w:rsid w:val="00BB4A57"/>
    <w:rsid w:val="00BB4FB3"/>
    <w:rsid w:val="00BB5270"/>
    <w:rsid w:val="00BB536B"/>
    <w:rsid w:val="00BB54F0"/>
    <w:rsid w:val="00BB6B79"/>
    <w:rsid w:val="00BB70C3"/>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978"/>
    <w:rsid w:val="00BD3C64"/>
    <w:rsid w:val="00BD41D7"/>
    <w:rsid w:val="00BD4544"/>
    <w:rsid w:val="00BD584D"/>
    <w:rsid w:val="00BD5E55"/>
    <w:rsid w:val="00BD65B2"/>
    <w:rsid w:val="00BD7C43"/>
    <w:rsid w:val="00BE0587"/>
    <w:rsid w:val="00BE180E"/>
    <w:rsid w:val="00BE1858"/>
    <w:rsid w:val="00BE190E"/>
    <w:rsid w:val="00BE2540"/>
    <w:rsid w:val="00BE2699"/>
    <w:rsid w:val="00BE26FA"/>
    <w:rsid w:val="00BE3B73"/>
    <w:rsid w:val="00BE3C0E"/>
    <w:rsid w:val="00BE5538"/>
    <w:rsid w:val="00BE56A2"/>
    <w:rsid w:val="00BE598F"/>
    <w:rsid w:val="00BE6552"/>
    <w:rsid w:val="00BE7C72"/>
    <w:rsid w:val="00BE7ED3"/>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2E4"/>
    <w:rsid w:val="00C26588"/>
    <w:rsid w:val="00C265EA"/>
    <w:rsid w:val="00C271D1"/>
    <w:rsid w:val="00C3061F"/>
    <w:rsid w:val="00C31457"/>
    <w:rsid w:val="00C31BFE"/>
    <w:rsid w:val="00C32030"/>
    <w:rsid w:val="00C327B5"/>
    <w:rsid w:val="00C329AA"/>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6CE"/>
    <w:rsid w:val="00C42A0E"/>
    <w:rsid w:val="00C436AE"/>
    <w:rsid w:val="00C438F5"/>
    <w:rsid w:val="00C441D7"/>
    <w:rsid w:val="00C4463D"/>
    <w:rsid w:val="00C447D2"/>
    <w:rsid w:val="00C46663"/>
    <w:rsid w:val="00C468E9"/>
    <w:rsid w:val="00C47599"/>
    <w:rsid w:val="00C476FC"/>
    <w:rsid w:val="00C477E1"/>
    <w:rsid w:val="00C47CE7"/>
    <w:rsid w:val="00C504F9"/>
    <w:rsid w:val="00C50B8F"/>
    <w:rsid w:val="00C51336"/>
    <w:rsid w:val="00C515B6"/>
    <w:rsid w:val="00C52086"/>
    <w:rsid w:val="00C52854"/>
    <w:rsid w:val="00C52A24"/>
    <w:rsid w:val="00C544C8"/>
    <w:rsid w:val="00C54574"/>
    <w:rsid w:val="00C56765"/>
    <w:rsid w:val="00C5700B"/>
    <w:rsid w:val="00C5753C"/>
    <w:rsid w:val="00C57816"/>
    <w:rsid w:val="00C605A8"/>
    <w:rsid w:val="00C61071"/>
    <w:rsid w:val="00C611D3"/>
    <w:rsid w:val="00C612F6"/>
    <w:rsid w:val="00C61989"/>
    <w:rsid w:val="00C619A2"/>
    <w:rsid w:val="00C62047"/>
    <w:rsid w:val="00C62355"/>
    <w:rsid w:val="00C62A3B"/>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2CE"/>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3F3"/>
    <w:rsid w:val="00C86519"/>
    <w:rsid w:val="00C865A4"/>
    <w:rsid w:val="00C8691A"/>
    <w:rsid w:val="00C87941"/>
    <w:rsid w:val="00C87AB8"/>
    <w:rsid w:val="00C87B0E"/>
    <w:rsid w:val="00C87E49"/>
    <w:rsid w:val="00C906F5"/>
    <w:rsid w:val="00C90917"/>
    <w:rsid w:val="00C90E94"/>
    <w:rsid w:val="00C910FF"/>
    <w:rsid w:val="00C91381"/>
    <w:rsid w:val="00C91D8B"/>
    <w:rsid w:val="00C924CD"/>
    <w:rsid w:val="00C930E8"/>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9DF"/>
    <w:rsid w:val="00CA02E5"/>
    <w:rsid w:val="00CA02FE"/>
    <w:rsid w:val="00CA0664"/>
    <w:rsid w:val="00CA1743"/>
    <w:rsid w:val="00CA237E"/>
    <w:rsid w:val="00CA4139"/>
    <w:rsid w:val="00CA42C1"/>
    <w:rsid w:val="00CA46B4"/>
    <w:rsid w:val="00CA47CB"/>
    <w:rsid w:val="00CA5166"/>
    <w:rsid w:val="00CA64E1"/>
    <w:rsid w:val="00CA7733"/>
    <w:rsid w:val="00CA77FA"/>
    <w:rsid w:val="00CB0029"/>
    <w:rsid w:val="00CB1979"/>
    <w:rsid w:val="00CB1BFC"/>
    <w:rsid w:val="00CB1C73"/>
    <w:rsid w:val="00CB20ED"/>
    <w:rsid w:val="00CB21ED"/>
    <w:rsid w:val="00CB315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7A3"/>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71"/>
    <w:rsid w:val="00CE2489"/>
    <w:rsid w:val="00CE275A"/>
    <w:rsid w:val="00CE28F2"/>
    <w:rsid w:val="00CE2A25"/>
    <w:rsid w:val="00CE3247"/>
    <w:rsid w:val="00CE399B"/>
    <w:rsid w:val="00CE3BB2"/>
    <w:rsid w:val="00CE498D"/>
    <w:rsid w:val="00CE4FFA"/>
    <w:rsid w:val="00CE540C"/>
    <w:rsid w:val="00CE5A18"/>
    <w:rsid w:val="00CE6713"/>
    <w:rsid w:val="00CE6800"/>
    <w:rsid w:val="00CE6958"/>
    <w:rsid w:val="00CE7209"/>
    <w:rsid w:val="00CE75F2"/>
    <w:rsid w:val="00CE7939"/>
    <w:rsid w:val="00CE7FDF"/>
    <w:rsid w:val="00CF02A8"/>
    <w:rsid w:val="00CF06D5"/>
    <w:rsid w:val="00CF06DE"/>
    <w:rsid w:val="00CF0E17"/>
    <w:rsid w:val="00CF14EB"/>
    <w:rsid w:val="00CF1D58"/>
    <w:rsid w:val="00CF1F79"/>
    <w:rsid w:val="00CF2677"/>
    <w:rsid w:val="00CF2CB6"/>
    <w:rsid w:val="00CF597B"/>
    <w:rsid w:val="00CF63E5"/>
    <w:rsid w:val="00CF66FF"/>
    <w:rsid w:val="00CF705D"/>
    <w:rsid w:val="00CF72C6"/>
    <w:rsid w:val="00CF7B33"/>
    <w:rsid w:val="00D00392"/>
    <w:rsid w:val="00D00B14"/>
    <w:rsid w:val="00D01D6B"/>
    <w:rsid w:val="00D021AA"/>
    <w:rsid w:val="00D0274C"/>
    <w:rsid w:val="00D029A4"/>
    <w:rsid w:val="00D02B3D"/>
    <w:rsid w:val="00D037B0"/>
    <w:rsid w:val="00D03CCF"/>
    <w:rsid w:val="00D03F7E"/>
    <w:rsid w:val="00D04393"/>
    <w:rsid w:val="00D04642"/>
    <w:rsid w:val="00D04B25"/>
    <w:rsid w:val="00D05014"/>
    <w:rsid w:val="00D05666"/>
    <w:rsid w:val="00D06478"/>
    <w:rsid w:val="00D068C1"/>
    <w:rsid w:val="00D07AEB"/>
    <w:rsid w:val="00D10344"/>
    <w:rsid w:val="00D1062D"/>
    <w:rsid w:val="00D10723"/>
    <w:rsid w:val="00D10ED2"/>
    <w:rsid w:val="00D10FA6"/>
    <w:rsid w:val="00D11917"/>
    <w:rsid w:val="00D11E3A"/>
    <w:rsid w:val="00D12F19"/>
    <w:rsid w:val="00D134FE"/>
    <w:rsid w:val="00D137B6"/>
    <w:rsid w:val="00D14BB3"/>
    <w:rsid w:val="00D1501C"/>
    <w:rsid w:val="00D1581F"/>
    <w:rsid w:val="00D159D2"/>
    <w:rsid w:val="00D1609F"/>
    <w:rsid w:val="00D17945"/>
    <w:rsid w:val="00D17972"/>
    <w:rsid w:val="00D202BA"/>
    <w:rsid w:val="00D20B5F"/>
    <w:rsid w:val="00D21357"/>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411"/>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09B"/>
    <w:rsid w:val="00D4630D"/>
    <w:rsid w:val="00D464BD"/>
    <w:rsid w:val="00D4785E"/>
    <w:rsid w:val="00D5003D"/>
    <w:rsid w:val="00D5020B"/>
    <w:rsid w:val="00D50778"/>
    <w:rsid w:val="00D50D63"/>
    <w:rsid w:val="00D5164C"/>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396F"/>
    <w:rsid w:val="00D740D9"/>
    <w:rsid w:val="00D74236"/>
    <w:rsid w:val="00D75062"/>
    <w:rsid w:val="00D76CA3"/>
    <w:rsid w:val="00D77076"/>
    <w:rsid w:val="00D77078"/>
    <w:rsid w:val="00D77C78"/>
    <w:rsid w:val="00D8046D"/>
    <w:rsid w:val="00D804D2"/>
    <w:rsid w:val="00D80CDF"/>
    <w:rsid w:val="00D8178E"/>
    <w:rsid w:val="00D820FC"/>
    <w:rsid w:val="00D83945"/>
    <w:rsid w:val="00D840DA"/>
    <w:rsid w:val="00D8448A"/>
    <w:rsid w:val="00D84542"/>
    <w:rsid w:val="00D8625D"/>
    <w:rsid w:val="00D86901"/>
    <w:rsid w:val="00D86A7B"/>
    <w:rsid w:val="00D8792F"/>
    <w:rsid w:val="00D8795A"/>
    <w:rsid w:val="00D90B3E"/>
    <w:rsid w:val="00D90C01"/>
    <w:rsid w:val="00D91242"/>
    <w:rsid w:val="00D91789"/>
    <w:rsid w:val="00D92083"/>
    <w:rsid w:val="00D92C1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B8E"/>
    <w:rsid w:val="00DA62B5"/>
    <w:rsid w:val="00DA649F"/>
    <w:rsid w:val="00DA6C21"/>
    <w:rsid w:val="00DA72F8"/>
    <w:rsid w:val="00DA758B"/>
    <w:rsid w:val="00DA7A8A"/>
    <w:rsid w:val="00DA7EE1"/>
    <w:rsid w:val="00DB0683"/>
    <w:rsid w:val="00DB20AB"/>
    <w:rsid w:val="00DB27C4"/>
    <w:rsid w:val="00DB2857"/>
    <w:rsid w:val="00DB36EA"/>
    <w:rsid w:val="00DB374C"/>
    <w:rsid w:val="00DB48B9"/>
    <w:rsid w:val="00DB4B5C"/>
    <w:rsid w:val="00DB4CE3"/>
    <w:rsid w:val="00DB58DD"/>
    <w:rsid w:val="00DB64D8"/>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A96"/>
    <w:rsid w:val="00DF0AF7"/>
    <w:rsid w:val="00DF1125"/>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5EF"/>
    <w:rsid w:val="00E04697"/>
    <w:rsid w:val="00E04919"/>
    <w:rsid w:val="00E05E2D"/>
    <w:rsid w:val="00E069E3"/>
    <w:rsid w:val="00E076BB"/>
    <w:rsid w:val="00E101B8"/>
    <w:rsid w:val="00E10741"/>
    <w:rsid w:val="00E110DE"/>
    <w:rsid w:val="00E113C6"/>
    <w:rsid w:val="00E1204F"/>
    <w:rsid w:val="00E121DF"/>
    <w:rsid w:val="00E123CC"/>
    <w:rsid w:val="00E127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4D14"/>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FB6"/>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67E"/>
    <w:rsid w:val="00E50D81"/>
    <w:rsid w:val="00E50F51"/>
    <w:rsid w:val="00E50F94"/>
    <w:rsid w:val="00E52B67"/>
    <w:rsid w:val="00E53CA2"/>
    <w:rsid w:val="00E53E12"/>
    <w:rsid w:val="00E54362"/>
    <w:rsid w:val="00E54BE2"/>
    <w:rsid w:val="00E55E1A"/>
    <w:rsid w:val="00E56142"/>
    <w:rsid w:val="00E56B2F"/>
    <w:rsid w:val="00E56BA8"/>
    <w:rsid w:val="00E57702"/>
    <w:rsid w:val="00E577C7"/>
    <w:rsid w:val="00E6008D"/>
    <w:rsid w:val="00E6084D"/>
    <w:rsid w:val="00E60A41"/>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474"/>
    <w:rsid w:val="00E71945"/>
    <w:rsid w:val="00E729B9"/>
    <w:rsid w:val="00E72FA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BB"/>
    <w:rsid w:val="00EA256A"/>
    <w:rsid w:val="00EA4193"/>
    <w:rsid w:val="00EA4970"/>
    <w:rsid w:val="00EA4A2B"/>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2DB"/>
    <w:rsid w:val="00EB79EA"/>
    <w:rsid w:val="00EB7FCE"/>
    <w:rsid w:val="00EC0799"/>
    <w:rsid w:val="00EC121F"/>
    <w:rsid w:val="00EC1554"/>
    <w:rsid w:val="00EC1B6F"/>
    <w:rsid w:val="00EC3339"/>
    <w:rsid w:val="00EC3E8D"/>
    <w:rsid w:val="00EC42F8"/>
    <w:rsid w:val="00EC431B"/>
    <w:rsid w:val="00EC44D9"/>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40F"/>
    <w:rsid w:val="00ED47D2"/>
    <w:rsid w:val="00ED4A3A"/>
    <w:rsid w:val="00ED4CED"/>
    <w:rsid w:val="00ED51C8"/>
    <w:rsid w:val="00ED55DB"/>
    <w:rsid w:val="00ED5A55"/>
    <w:rsid w:val="00ED5B78"/>
    <w:rsid w:val="00ED5C67"/>
    <w:rsid w:val="00ED5EE0"/>
    <w:rsid w:val="00ED606D"/>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976"/>
    <w:rsid w:val="00EF13E9"/>
    <w:rsid w:val="00EF22B7"/>
    <w:rsid w:val="00EF2C7C"/>
    <w:rsid w:val="00EF393F"/>
    <w:rsid w:val="00EF5623"/>
    <w:rsid w:val="00EF577C"/>
    <w:rsid w:val="00EF595E"/>
    <w:rsid w:val="00EF5E21"/>
    <w:rsid w:val="00EF6136"/>
    <w:rsid w:val="00EF6436"/>
    <w:rsid w:val="00EF67DA"/>
    <w:rsid w:val="00EF6C1F"/>
    <w:rsid w:val="00EF6EF4"/>
    <w:rsid w:val="00EF7124"/>
    <w:rsid w:val="00EF7384"/>
    <w:rsid w:val="00EF77A6"/>
    <w:rsid w:val="00EF7CDF"/>
    <w:rsid w:val="00F0044A"/>
    <w:rsid w:val="00F007DA"/>
    <w:rsid w:val="00F00EAA"/>
    <w:rsid w:val="00F01695"/>
    <w:rsid w:val="00F01B51"/>
    <w:rsid w:val="00F01DAE"/>
    <w:rsid w:val="00F02806"/>
    <w:rsid w:val="00F02B98"/>
    <w:rsid w:val="00F02C2E"/>
    <w:rsid w:val="00F03222"/>
    <w:rsid w:val="00F032A4"/>
    <w:rsid w:val="00F03537"/>
    <w:rsid w:val="00F03EE0"/>
    <w:rsid w:val="00F0480A"/>
    <w:rsid w:val="00F0499F"/>
    <w:rsid w:val="00F05F84"/>
    <w:rsid w:val="00F06441"/>
    <w:rsid w:val="00F065D6"/>
    <w:rsid w:val="00F07198"/>
    <w:rsid w:val="00F07575"/>
    <w:rsid w:val="00F0779F"/>
    <w:rsid w:val="00F102ED"/>
    <w:rsid w:val="00F10EB1"/>
    <w:rsid w:val="00F11114"/>
    <w:rsid w:val="00F11188"/>
    <w:rsid w:val="00F1174E"/>
    <w:rsid w:val="00F126A8"/>
    <w:rsid w:val="00F1334C"/>
    <w:rsid w:val="00F133E3"/>
    <w:rsid w:val="00F13921"/>
    <w:rsid w:val="00F166A2"/>
    <w:rsid w:val="00F170D1"/>
    <w:rsid w:val="00F17A1F"/>
    <w:rsid w:val="00F20241"/>
    <w:rsid w:val="00F207CB"/>
    <w:rsid w:val="00F2108C"/>
    <w:rsid w:val="00F211FE"/>
    <w:rsid w:val="00F21447"/>
    <w:rsid w:val="00F217F8"/>
    <w:rsid w:val="00F21BAE"/>
    <w:rsid w:val="00F21F12"/>
    <w:rsid w:val="00F2293A"/>
    <w:rsid w:val="00F229DE"/>
    <w:rsid w:val="00F235F7"/>
    <w:rsid w:val="00F2421D"/>
    <w:rsid w:val="00F25241"/>
    <w:rsid w:val="00F302A5"/>
    <w:rsid w:val="00F30502"/>
    <w:rsid w:val="00F308B9"/>
    <w:rsid w:val="00F30AA8"/>
    <w:rsid w:val="00F31B00"/>
    <w:rsid w:val="00F32018"/>
    <w:rsid w:val="00F32DE5"/>
    <w:rsid w:val="00F33070"/>
    <w:rsid w:val="00F332DC"/>
    <w:rsid w:val="00F33516"/>
    <w:rsid w:val="00F33852"/>
    <w:rsid w:val="00F33A43"/>
    <w:rsid w:val="00F34532"/>
    <w:rsid w:val="00F346E3"/>
    <w:rsid w:val="00F34725"/>
    <w:rsid w:val="00F349B1"/>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3F4B"/>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D16"/>
    <w:rsid w:val="00F56FD0"/>
    <w:rsid w:val="00F57102"/>
    <w:rsid w:val="00F5729B"/>
    <w:rsid w:val="00F57665"/>
    <w:rsid w:val="00F57868"/>
    <w:rsid w:val="00F602FE"/>
    <w:rsid w:val="00F610E0"/>
    <w:rsid w:val="00F611D1"/>
    <w:rsid w:val="00F61A15"/>
    <w:rsid w:val="00F633B6"/>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3F0E"/>
    <w:rsid w:val="00F75592"/>
    <w:rsid w:val="00F7599F"/>
    <w:rsid w:val="00F75FB4"/>
    <w:rsid w:val="00F7680D"/>
    <w:rsid w:val="00F76C42"/>
    <w:rsid w:val="00F7725C"/>
    <w:rsid w:val="00F777D8"/>
    <w:rsid w:val="00F7789D"/>
    <w:rsid w:val="00F80241"/>
    <w:rsid w:val="00F80B9A"/>
    <w:rsid w:val="00F81DA8"/>
    <w:rsid w:val="00F81F56"/>
    <w:rsid w:val="00F82282"/>
    <w:rsid w:val="00F82324"/>
    <w:rsid w:val="00F8232F"/>
    <w:rsid w:val="00F83041"/>
    <w:rsid w:val="00F83398"/>
    <w:rsid w:val="00F835DF"/>
    <w:rsid w:val="00F84093"/>
    <w:rsid w:val="00F84BBF"/>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D8E"/>
    <w:rsid w:val="00F96F51"/>
    <w:rsid w:val="00FA0E33"/>
    <w:rsid w:val="00FA144D"/>
    <w:rsid w:val="00FA19B4"/>
    <w:rsid w:val="00FA263B"/>
    <w:rsid w:val="00FA36EB"/>
    <w:rsid w:val="00FA56CE"/>
    <w:rsid w:val="00FA5EA4"/>
    <w:rsid w:val="00FA6816"/>
    <w:rsid w:val="00FA706C"/>
    <w:rsid w:val="00FA7142"/>
    <w:rsid w:val="00FA7269"/>
    <w:rsid w:val="00FA75F8"/>
    <w:rsid w:val="00FA7D78"/>
    <w:rsid w:val="00FB0339"/>
    <w:rsid w:val="00FB059B"/>
    <w:rsid w:val="00FB10F0"/>
    <w:rsid w:val="00FB1878"/>
    <w:rsid w:val="00FB1A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507"/>
    <w:rsid w:val="00FC46D9"/>
    <w:rsid w:val="00FC473A"/>
    <w:rsid w:val="00FC5AAA"/>
    <w:rsid w:val="00FC5CAE"/>
    <w:rsid w:val="00FC5EA5"/>
    <w:rsid w:val="00FC674E"/>
    <w:rsid w:val="00FC7724"/>
    <w:rsid w:val="00FC7AD6"/>
    <w:rsid w:val="00FC7D10"/>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8B3"/>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AC3F0F0-2050-422D-BC28-E7D33921F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0EE"/>
    <w:pPr>
      <w:suppressAutoHyphens/>
      <w:autoSpaceDN w:val="0"/>
      <w:spacing w:after="200"/>
    </w:pPr>
    <w:rPr>
      <w:rFonts w:ascii="Calibri" w:eastAsia="Calibri" w:hAnsi="Calibri" w:cs="Times New Roman"/>
      <w:sz w:val="22"/>
      <w:szCs w:val="22"/>
      <w:lang w:val="en-US" w:eastAsia="en-US"/>
    </w:rPr>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uppressAutoHyphens w:val="0"/>
      <w:autoSpaceDN/>
      <w:spacing w:before="360" w:after="120" w:line="240" w:lineRule="auto"/>
      <w:outlineLvl w:val="0"/>
    </w:pPr>
    <w:rPr>
      <w:rFonts w:asciiTheme="majorHAnsi" w:eastAsiaTheme="majorEastAsia" w:hAnsiTheme="majorHAnsi" w:cstheme="majorBidi"/>
      <w:color w:val="262626" w:themeColor="text1" w:themeTint="D9"/>
      <w:sz w:val="40"/>
      <w:szCs w:val="40"/>
      <w:lang w:val="lt-LT" w:eastAsia="lt-LT"/>
    </w:rPr>
  </w:style>
  <w:style w:type="paragraph" w:styleId="Antrat2">
    <w:name w:val="heading 2"/>
    <w:basedOn w:val="prastasis"/>
    <w:next w:val="prastasis"/>
    <w:link w:val="Antrat2Diagrama"/>
    <w:uiPriority w:val="9"/>
    <w:semiHidden/>
    <w:unhideWhenUsed/>
    <w:qFormat/>
    <w:rsid w:val="00EB164F"/>
    <w:pPr>
      <w:keepNext/>
      <w:keepLines/>
      <w:suppressAutoHyphens w:val="0"/>
      <w:autoSpaceDN/>
      <w:spacing w:before="120" w:after="0" w:line="240" w:lineRule="auto"/>
      <w:outlineLvl w:val="1"/>
    </w:pPr>
    <w:rPr>
      <w:rFonts w:asciiTheme="majorHAnsi" w:eastAsiaTheme="majorEastAsia" w:hAnsiTheme="majorHAnsi" w:cstheme="majorBidi"/>
      <w:color w:val="ED7D31" w:themeColor="accent2"/>
      <w:sz w:val="36"/>
      <w:szCs w:val="36"/>
      <w:lang w:val="lt-LT" w:eastAsia="lt-LT"/>
    </w:rPr>
  </w:style>
  <w:style w:type="paragraph" w:styleId="Antrat3">
    <w:name w:val="heading 3"/>
    <w:basedOn w:val="prastasis"/>
    <w:next w:val="prastasis"/>
    <w:link w:val="Antrat3Diagrama"/>
    <w:uiPriority w:val="9"/>
    <w:semiHidden/>
    <w:unhideWhenUsed/>
    <w:qFormat/>
    <w:rsid w:val="00EB164F"/>
    <w:pPr>
      <w:keepNext/>
      <w:keepLines/>
      <w:suppressAutoHyphens w:val="0"/>
      <w:autoSpaceDN/>
      <w:spacing w:before="80" w:after="0" w:line="240" w:lineRule="auto"/>
      <w:outlineLvl w:val="2"/>
    </w:pPr>
    <w:rPr>
      <w:rFonts w:asciiTheme="majorHAnsi" w:eastAsiaTheme="majorEastAsia" w:hAnsiTheme="majorHAnsi" w:cstheme="majorBidi"/>
      <w:color w:val="C45911" w:themeColor="accent2" w:themeShade="BF"/>
      <w:sz w:val="32"/>
      <w:szCs w:val="32"/>
      <w:lang w:val="lt-LT" w:eastAsia="lt-LT"/>
    </w:rPr>
  </w:style>
  <w:style w:type="paragraph" w:styleId="Antrat4">
    <w:name w:val="heading 4"/>
    <w:basedOn w:val="prastasis"/>
    <w:next w:val="prastasis"/>
    <w:link w:val="Antrat4Diagrama"/>
    <w:uiPriority w:val="9"/>
    <w:semiHidden/>
    <w:unhideWhenUsed/>
    <w:qFormat/>
    <w:rsid w:val="00EB164F"/>
    <w:pPr>
      <w:keepNext/>
      <w:keepLines/>
      <w:suppressAutoHyphens w:val="0"/>
      <w:autoSpaceDN/>
      <w:spacing w:before="80" w:after="0" w:line="240" w:lineRule="auto"/>
      <w:outlineLvl w:val="3"/>
    </w:pPr>
    <w:rPr>
      <w:rFonts w:asciiTheme="majorHAnsi" w:eastAsiaTheme="majorEastAsia" w:hAnsiTheme="majorHAnsi" w:cstheme="majorBidi"/>
      <w:i/>
      <w:iCs/>
      <w:color w:val="833C0B" w:themeColor="accent2" w:themeShade="80"/>
      <w:sz w:val="28"/>
      <w:szCs w:val="28"/>
      <w:lang w:val="lt-LT" w:eastAsia="lt-LT"/>
    </w:rPr>
  </w:style>
  <w:style w:type="paragraph" w:styleId="Antrat5">
    <w:name w:val="heading 5"/>
    <w:basedOn w:val="prastasis"/>
    <w:next w:val="prastasis"/>
    <w:link w:val="Antrat5Diagrama"/>
    <w:uiPriority w:val="9"/>
    <w:semiHidden/>
    <w:unhideWhenUsed/>
    <w:qFormat/>
    <w:rsid w:val="00EB164F"/>
    <w:pPr>
      <w:keepNext/>
      <w:keepLines/>
      <w:suppressAutoHyphens w:val="0"/>
      <w:autoSpaceDN/>
      <w:spacing w:before="80" w:after="0" w:line="240" w:lineRule="auto"/>
      <w:outlineLvl w:val="4"/>
    </w:pPr>
    <w:rPr>
      <w:rFonts w:asciiTheme="majorHAnsi" w:eastAsiaTheme="majorEastAsia" w:hAnsiTheme="majorHAnsi" w:cstheme="majorBidi"/>
      <w:color w:val="C45911" w:themeColor="accent2" w:themeShade="BF"/>
      <w:sz w:val="24"/>
      <w:szCs w:val="24"/>
      <w:lang w:val="lt-LT" w:eastAsia="lt-LT"/>
    </w:rPr>
  </w:style>
  <w:style w:type="paragraph" w:styleId="Antrat6">
    <w:name w:val="heading 6"/>
    <w:basedOn w:val="prastasis"/>
    <w:next w:val="prastasis"/>
    <w:link w:val="Antrat6Diagrama"/>
    <w:uiPriority w:val="9"/>
    <w:semiHidden/>
    <w:unhideWhenUsed/>
    <w:qFormat/>
    <w:rsid w:val="00EB164F"/>
    <w:pPr>
      <w:keepNext/>
      <w:keepLines/>
      <w:suppressAutoHyphens w:val="0"/>
      <w:autoSpaceDN/>
      <w:spacing w:before="80" w:after="0" w:line="240" w:lineRule="auto"/>
      <w:outlineLvl w:val="5"/>
    </w:pPr>
    <w:rPr>
      <w:rFonts w:asciiTheme="majorHAnsi" w:eastAsiaTheme="majorEastAsia" w:hAnsiTheme="majorHAnsi" w:cstheme="majorBidi"/>
      <w:i/>
      <w:iCs/>
      <w:color w:val="833C0B" w:themeColor="accent2" w:themeShade="80"/>
      <w:sz w:val="24"/>
      <w:szCs w:val="24"/>
      <w:lang w:val="lt-LT" w:eastAsia="lt-LT"/>
    </w:rPr>
  </w:style>
  <w:style w:type="paragraph" w:styleId="Antrat7">
    <w:name w:val="heading 7"/>
    <w:basedOn w:val="prastasis"/>
    <w:next w:val="prastasis"/>
    <w:link w:val="Antrat7Diagrama"/>
    <w:uiPriority w:val="9"/>
    <w:semiHidden/>
    <w:unhideWhenUsed/>
    <w:qFormat/>
    <w:rsid w:val="00EB164F"/>
    <w:pPr>
      <w:keepNext/>
      <w:keepLines/>
      <w:suppressAutoHyphens w:val="0"/>
      <w:autoSpaceDN/>
      <w:spacing w:before="80" w:after="0" w:line="240" w:lineRule="auto"/>
      <w:outlineLvl w:val="6"/>
    </w:pPr>
    <w:rPr>
      <w:rFonts w:asciiTheme="majorHAnsi" w:eastAsiaTheme="majorEastAsia" w:hAnsiTheme="majorHAnsi" w:cstheme="majorBidi"/>
      <w:b/>
      <w:bCs/>
      <w:color w:val="833C0B" w:themeColor="accent2" w:themeShade="80"/>
      <w:lang w:val="lt-LT" w:eastAsia="lt-LT"/>
    </w:rPr>
  </w:style>
  <w:style w:type="paragraph" w:styleId="Antrat8">
    <w:name w:val="heading 8"/>
    <w:basedOn w:val="prastasis"/>
    <w:next w:val="prastasis"/>
    <w:link w:val="Antrat8Diagrama"/>
    <w:uiPriority w:val="9"/>
    <w:semiHidden/>
    <w:unhideWhenUsed/>
    <w:qFormat/>
    <w:rsid w:val="00EB164F"/>
    <w:pPr>
      <w:keepNext/>
      <w:keepLines/>
      <w:suppressAutoHyphens w:val="0"/>
      <w:autoSpaceDN/>
      <w:spacing w:before="80" w:after="0" w:line="240" w:lineRule="auto"/>
      <w:outlineLvl w:val="7"/>
    </w:pPr>
    <w:rPr>
      <w:rFonts w:asciiTheme="majorHAnsi" w:eastAsiaTheme="majorEastAsia" w:hAnsiTheme="majorHAnsi" w:cstheme="majorBidi"/>
      <w:color w:val="833C0B" w:themeColor="accent2" w:themeShade="80"/>
      <w:lang w:val="lt-LT" w:eastAsia="lt-LT"/>
    </w:rPr>
  </w:style>
  <w:style w:type="paragraph" w:styleId="Antrat9">
    <w:name w:val="heading 9"/>
    <w:basedOn w:val="prastasis"/>
    <w:next w:val="prastasis"/>
    <w:link w:val="Antrat9Diagrama"/>
    <w:uiPriority w:val="9"/>
    <w:semiHidden/>
    <w:unhideWhenUsed/>
    <w:qFormat/>
    <w:rsid w:val="00EB164F"/>
    <w:pPr>
      <w:keepNext/>
      <w:keepLines/>
      <w:suppressAutoHyphens w:val="0"/>
      <w:autoSpaceDN/>
      <w:spacing w:before="80" w:after="0" w:line="240" w:lineRule="auto"/>
      <w:outlineLvl w:val="8"/>
    </w:pPr>
    <w:rPr>
      <w:rFonts w:asciiTheme="majorHAnsi" w:eastAsiaTheme="majorEastAsia" w:hAnsiTheme="majorHAnsi" w:cstheme="majorBidi"/>
      <w:i/>
      <w:iCs/>
      <w:color w:val="833C0B" w:themeColor="accent2" w:themeShade="8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pPr>
      <w:suppressAutoHyphens w:val="0"/>
      <w:autoSpaceDN/>
      <w:spacing w:after="160"/>
    </w:pPr>
    <w:rPr>
      <w:rFonts w:asciiTheme="minorHAnsi" w:eastAsiaTheme="minorEastAsia" w:hAnsiTheme="minorHAnsi" w:cstheme="minorBidi"/>
      <w:sz w:val="20"/>
      <w:szCs w:val="20"/>
      <w:lang w:val="lt-LT" w:eastAsia="lt-LT"/>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pPr>
      <w:suppressAutoHyphens w:val="0"/>
      <w:autoSpaceDN/>
      <w:spacing w:after="160"/>
    </w:pPr>
    <w:rPr>
      <w:rFonts w:asciiTheme="minorHAnsi" w:eastAsiaTheme="minorEastAsia" w:hAnsiTheme="minorHAnsi" w:cstheme="minorBidi"/>
      <w:sz w:val="20"/>
      <w:szCs w:val="20"/>
      <w:lang w:val="lt-LT" w:eastAsia="lt-LT"/>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uppressAutoHyphens w:val="0"/>
      <w:autoSpaceDN/>
      <w:spacing w:after="240"/>
    </w:pPr>
    <w:rPr>
      <w:rFonts w:asciiTheme="minorHAnsi" w:eastAsiaTheme="minorEastAsia" w:hAnsiTheme="minorHAnsi" w:cstheme="minorBidi"/>
      <w:caps/>
      <w:color w:val="404040" w:themeColor="text1" w:themeTint="BF"/>
      <w:spacing w:val="20"/>
      <w:sz w:val="28"/>
      <w:szCs w:val="28"/>
      <w:lang w:val="lt-LT" w:eastAsia="lt-LT"/>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suppressAutoHyphens w:val="0"/>
      <w:autoSpaceDN/>
      <w:spacing w:after="160"/>
      <w:ind w:left="720"/>
      <w:contextualSpacing/>
    </w:pPr>
    <w:rPr>
      <w:rFonts w:asciiTheme="minorHAnsi" w:eastAsiaTheme="minorEastAsia" w:hAnsiTheme="minorHAnsi" w:cstheme="minorBidi"/>
      <w:sz w:val="21"/>
      <w:szCs w:val="21"/>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pPr>
      <w:suppressAutoHyphens w:val="0"/>
      <w:autoSpaceDN/>
      <w:spacing w:after="160"/>
    </w:pPr>
    <w:rPr>
      <w:rFonts w:ascii="Segoe UI" w:eastAsiaTheme="minorEastAsia" w:hAnsi="Segoe UI" w:cs="Segoe UI"/>
      <w:sz w:val="18"/>
      <w:szCs w:val="18"/>
      <w:lang w:val="lt-LT" w:eastAsia="lt-LT"/>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uppressAutoHyphens w:val="0"/>
      <w:autoSpaceDN/>
      <w:spacing w:before="100" w:beforeAutospacing="1" w:after="100" w:afterAutospacing="1"/>
    </w:pPr>
    <w:rPr>
      <w:rFonts w:asciiTheme="minorHAnsi" w:eastAsiaTheme="minorEastAsia" w:hAnsiTheme="minorHAnsi" w:cstheme="minorBidi"/>
      <w:sz w:val="21"/>
      <w:szCs w:val="21"/>
      <w:lang w:val="lt-LT" w:eastAsia="lt-LT"/>
    </w:r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suppressAutoHyphens w:val="0"/>
      <w:autoSpaceDN/>
      <w:spacing w:after="160"/>
      <w:ind w:firstLine="567"/>
      <w:jc w:val="both"/>
    </w:pPr>
    <w:rPr>
      <w:rFonts w:asciiTheme="minorHAnsi" w:eastAsiaTheme="minorEastAsia" w:hAnsiTheme="minorHAnsi" w:cstheme="minorBidi"/>
      <w:sz w:val="21"/>
      <w:szCs w:val="20"/>
      <w:lang w:val="lt-LT"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suppressAutoHyphens w:val="0"/>
      <w:autoSpaceDN/>
      <w:spacing w:after="160"/>
    </w:pPr>
    <w:rPr>
      <w:rFonts w:asciiTheme="minorHAnsi" w:eastAsiaTheme="minorEastAsia" w:hAnsiTheme="minorHAnsi" w:cstheme="minorBidi"/>
      <w:sz w:val="21"/>
      <w:szCs w:val="21"/>
      <w:lang w:val="lt-LT" w:eastAsia="lt-LT"/>
    </w:r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suppressAutoHyphens w:val="0"/>
      <w:autoSpaceDN/>
      <w:spacing w:after="160"/>
    </w:pPr>
    <w:rPr>
      <w:rFonts w:asciiTheme="minorHAnsi" w:eastAsiaTheme="minorEastAsia" w:hAnsiTheme="minorHAnsi" w:cstheme="minorBidi"/>
      <w:sz w:val="21"/>
      <w:szCs w:val="21"/>
      <w:lang w:val="lt-LT" w:eastAsia="lt-LT"/>
    </w:r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uppressAutoHyphens w:val="0"/>
      <w:autoSpaceDN/>
      <w:spacing w:after="160" w:line="240" w:lineRule="auto"/>
    </w:pPr>
    <w:rPr>
      <w:rFonts w:asciiTheme="minorHAnsi" w:eastAsiaTheme="minorEastAsia" w:hAnsiTheme="minorHAnsi" w:cstheme="minorBidi"/>
      <w:b/>
      <w:bCs/>
      <w:color w:val="404040" w:themeColor="text1" w:themeTint="BF"/>
      <w:sz w:val="16"/>
      <w:szCs w:val="16"/>
      <w:lang w:val="lt-LT" w:eastAsia="lt-LT"/>
    </w:rPr>
  </w:style>
  <w:style w:type="paragraph" w:styleId="Pavadinimas">
    <w:name w:val="Title"/>
    <w:basedOn w:val="prastasis"/>
    <w:next w:val="prastasis"/>
    <w:link w:val="PavadinimasDiagrama"/>
    <w:uiPriority w:val="10"/>
    <w:qFormat/>
    <w:rsid w:val="00EB164F"/>
    <w:pPr>
      <w:suppressAutoHyphens w:val="0"/>
      <w:autoSpaceDN/>
      <w:spacing w:after="0" w:line="240" w:lineRule="auto"/>
      <w:contextualSpacing/>
    </w:pPr>
    <w:rPr>
      <w:rFonts w:asciiTheme="majorHAnsi" w:eastAsiaTheme="majorEastAsia" w:hAnsiTheme="majorHAnsi" w:cstheme="majorBidi"/>
      <w:color w:val="262626" w:themeColor="text1" w:themeTint="D9"/>
      <w:sz w:val="96"/>
      <w:szCs w:val="96"/>
      <w:lang w:val="lt-LT" w:eastAsia="lt-LT"/>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uppressAutoHyphens w:val="0"/>
      <w:autoSpaceDN/>
      <w:spacing w:before="160" w:after="160"/>
      <w:ind w:left="720" w:right="720"/>
      <w:jc w:val="center"/>
    </w:pPr>
    <w:rPr>
      <w:rFonts w:asciiTheme="majorHAnsi" w:eastAsiaTheme="majorEastAsia" w:hAnsiTheme="majorHAnsi" w:cstheme="majorBidi"/>
      <w:color w:val="000000" w:themeColor="text1"/>
      <w:sz w:val="24"/>
      <w:szCs w:val="24"/>
      <w:lang w:val="lt-LT" w:eastAsia="lt-LT"/>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uppressAutoHyphens w:val="0"/>
      <w:autoSpaceDN/>
      <w:spacing w:before="240" w:after="240" w:line="240" w:lineRule="auto"/>
      <w:ind w:left="936" w:right="936"/>
      <w:jc w:val="center"/>
    </w:pPr>
    <w:rPr>
      <w:rFonts w:asciiTheme="majorHAnsi" w:eastAsiaTheme="majorEastAsia" w:hAnsiTheme="majorHAnsi" w:cstheme="majorBidi"/>
      <w:sz w:val="24"/>
      <w:szCs w:val="24"/>
      <w:lang w:val="lt-LT" w:eastAsia="lt-LT"/>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uppressAutoHyphens w:val="0"/>
      <w:autoSpaceDN/>
      <w:spacing w:after="0"/>
      <w:ind w:left="426" w:hanging="284"/>
    </w:pPr>
    <w:rPr>
      <w:rFonts w:asciiTheme="minorHAnsi" w:eastAsiaTheme="minorEastAsia" w:hAnsiTheme="minorHAnsi" w:cstheme="minorBidi"/>
      <w:sz w:val="21"/>
      <w:szCs w:val="21"/>
      <w:lang w:val="lt-LT" w:eastAsia="lt-LT"/>
    </w:rPr>
  </w:style>
  <w:style w:type="paragraph" w:customStyle="1" w:styleId="tajtip">
    <w:name w:val="tajtip"/>
    <w:basedOn w:val="prastasis"/>
    <w:rsid w:val="003536CF"/>
    <w:pPr>
      <w:suppressAutoHyphens w:val="0"/>
      <w:autoSpaceDN/>
      <w:spacing w:before="100" w:beforeAutospacing="1" w:after="100" w:afterAutospacing="1" w:line="240" w:lineRule="auto"/>
    </w:pPr>
    <w:rPr>
      <w:rFonts w:ascii="Times New Roman" w:eastAsia="Times New Roman" w:hAnsi="Times New Roman"/>
      <w:sz w:val="24"/>
      <w:szCs w:val="24"/>
      <w:lang w:val="lt-LT" w:eastAsia="lt-LT"/>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62CAA"/>
    <w:pPr>
      <w:tabs>
        <w:tab w:val="right" w:leader="dot" w:pos="9962"/>
      </w:tabs>
      <w:suppressAutoHyphens w:val="0"/>
      <w:autoSpaceDN/>
      <w:spacing w:after="0"/>
      <w:ind w:left="220"/>
    </w:pPr>
    <w:rPr>
      <w:rFonts w:asciiTheme="minorHAnsi" w:eastAsiaTheme="minorEastAsia" w:hAnsiTheme="minorHAnsi" w:cstheme="minorBidi"/>
      <w:sz w:val="21"/>
      <w:szCs w:val="21"/>
      <w:lang w:val="lt-LT" w:eastAsia="lt-LT"/>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uppressAutoHyphens w:val="0"/>
      <w:autoSpaceDN/>
      <w:spacing w:before="240" w:after="240" w:line="240" w:lineRule="auto"/>
    </w:pPr>
    <w:rPr>
      <w:rFonts w:ascii="Times New Roman" w:eastAsia="Times New Roman" w:hAnsi="Times New Roman"/>
      <w:b/>
      <w:sz w:val="24"/>
      <w:szCs w:val="24"/>
      <w:lang w:val="lt-LT" w:eastAsia="lt-LT"/>
    </w:rPr>
  </w:style>
  <w:style w:type="paragraph" w:customStyle="1" w:styleId="S2lygis">
    <w:name w:val="_S 2 lygis"/>
    <w:basedOn w:val="prastasis"/>
    <w:rsid w:val="00BC0EC9"/>
    <w:pPr>
      <w:numPr>
        <w:ilvl w:val="1"/>
        <w:numId w:val="5"/>
      </w:numPr>
      <w:suppressAutoHyphens w:val="0"/>
      <w:autoSpaceDN/>
      <w:spacing w:before="120" w:after="120" w:line="240" w:lineRule="auto"/>
      <w:jc w:val="both"/>
    </w:pPr>
    <w:rPr>
      <w:rFonts w:ascii="Times New Roman" w:eastAsia="Times New Roman" w:hAnsi="Times New Roman"/>
      <w:sz w:val="24"/>
      <w:szCs w:val="24"/>
      <w:lang w:val="lt-LT" w:eastAsia="lt-LT"/>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uppressAutoHyphens w:val="0"/>
      <w:autoSpaceDN/>
      <w:spacing w:after="0" w:line="240" w:lineRule="auto"/>
    </w:pPr>
    <w:rPr>
      <w:rFonts w:asciiTheme="minorHAnsi" w:eastAsiaTheme="minorEastAsia" w:hAnsiTheme="minorHAnsi" w:cstheme="minorBidi"/>
      <w:sz w:val="20"/>
      <w:szCs w:val="20"/>
      <w:lang w:val="lt-LT" w:eastAsia="lt-LT"/>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uppressAutoHyphens w:val="0"/>
      <w:autoSpaceDN/>
      <w:spacing w:after="0" w:line="240" w:lineRule="auto"/>
      <w:ind w:right="-283"/>
      <w:jc w:val="both"/>
    </w:pPr>
    <w:rPr>
      <w:rFonts w:asciiTheme="minorHAnsi" w:eastAsiaTheme="minorEastAsia" w:hAnsiTheme="minorHAnsi" w:cstheme="minorBidi"/>
      <w:sz w:val="21"/>
      <w:szCs w:val="21"/>
      <w:lang w:val="lt-LT" w:eastAsia="lt-LT"/>
    </w:rPr>
  </w:style>
  <w:style w:type="paragraph" w:customStyle="1" w:styleId="pf0">
    <w:name w:val="pf0"/>
    <w:basedOn w:val="prastasis"/>
    <w:rsid w:val="009743D3"/>
    <w:pPr>
      <w:suppressAutoHyphens w:val="0"/>
      <w:autoSpaceDN/>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uppressAutoHyphens w:val="0"/>
      <w:autoSpaceDN/>
      <w:spacing w:after="120" w:line="480" w:lineRule="auto"/>
      <w:ind w:left="283"/>
    </w:pPr>
    <w:rPr>
      <w:rFonts w:asciiTheme="minorHAnsi" w:eastAsiaTheme="minorEastAsia" w:hAnsiTheme="minorHAnsi" w:cstheme="minorBidi"/>
      <w:sz w:val="21"/>
      <w:szCs w:val="21"/>
      <w:lang w:val="lt-LT" w:eastAsia="lt-LT"/>
    </w:r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prastojilentel"/>
    <w:next w:val="Lentelstinklelis"/>
    <w:uiPriority w:val="59"/>
    <w:rsid w:val="0038141A"/>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prastasis"/>
    <w:next w:val="Puslapioinaostekstas"/>
    <w:uiPriority w:val="99"/>
    <w:unhideWhenUsed/>
    <w:rsid w:val="00EC44D9"/>
    <w:pPr>
      <w:suppressAutoHyphens w:val="0"/>
      <w:autoSpaceDN/>
      <w:spacing w:after="0" w:line="240" w:lineRule="auto"/>
    </w:pPr>
    <w:rPr>
      <w:rFonts w:asciiTheme="minorHAnsi" w:eastAsia="Yu Mincho" w:hAnsiTheme="minorHAnsi" w:cstheme="minorBidi"/>
      <w:kern w:val="2"/>
      <w:sz w:val="20"/>
      <w:szCs w:val="20"/>
      <w:lang w:eastAsia="lt-LT"/>
      <w14:ligatures w14:val="standardContextual"/>
    </w:rPr>
  </w:style>
  <w:style w:type="table" w:customStyle="1" w:styleId="TableGrid12">
    <w:name w:val="Table Grid12"/>
    <w:basedOn w:val="prastojilentel"/>
    <w:next w:val="Lentelstinklelis"/>
    <w:uiPriority w:val="59"/>
    <w:rsid w:val="00B77855"/>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4B3297"/>
    <w:rPr>
      <w:rFonts w:ascii="OpenSans-Regular" w:hAnsi="OpenSans-Regular" w:hint="default"/>
      <w:b w:val="0"/>
      <w:bCs w:val="0"/>
      <w:i w:val="0"/>
      <w:iCs w:val="0"/>
      <w:color w:val="000000"/>
      <w:sz w:val="18"/>
      <w:szCs w:val="18"/>
    </w:rPr>
  </w:style>
  <w:style w:type="character" w:customStyle="1" w:styleId="fontstyle11">
    <w:name w:val="fontstyle11"/>
    <w:basedOn w:val="Numatytasispastraiposriftas"/>
    <w:rsid w:val="004B3297"/>
    <w:rPr>
      <w:rFonts w:ascii="DejaVuSansMono" w:hAnsi="DejaVuSansMono" w:hint="default"/>
      <w:b w:val="0"/>
      <w:bCs w:val="0"/>
      <w:i w:val="0"/>
      <w:iCs w:val="0"/>
      <w:color w:val="000000"/>
      <w:sz w:val="18"/>
      <w:szCs w:val="18"/>
    </w:rPr>
  </w:style>
  <w:style w:type="character" w:customStyle="1" w:styleId="fontstyle21">
    <w:name w:val="fontstyle21"/>
    <w:basedOn w:val="Numatytasispastraiposriftas"/>
    <w:rsid w:val="004B3297"/>
    <w:rPr>
      <w:rFonts w:ascii="DejaVuSansMono" w:hAnsi="DejaVuSansMono"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719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381813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5812677">
      <w:bodyDiv w:val="1"/>
      <w:marLeft w:val="0"/>
      <w:marRight w:val="0"/>
      <w:marTop w:val="0"/>
      <w:marBottom w:val="0"/>
      <w:divBdr>
        <w:top w:val="none" w:sz="0" w:space="0" w:color="auto"/>
        <w:left w:val="none" w:sz="0" w:space="0" w:color="auto"/>
        <w:bottom w:val="none" w:sz="0" w:space="0" w:color="auto"/>
        <w:right w:val="none" w:sz="0" w:space="0" w:color="auto"/>
      </w:divBdr>
    </w:div>
    <w:div w:id="44303880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8860627">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939717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9960</Words>
  <Characters>56773</Characters>
  <Application>Microsoft Office Word</Application>
  <DocSecurity>0</DocSecurity>
  <Lines>473</Lines>
  <Paragraphs>133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K</dc:creator>
  <cp:keywords/>
  <dc:description/>
  <cp:lastModifiedBy>Marija Vilkaitė</cp:lastModifiedBy>
  <cp:revision>3</cp:revision>
  <dcterms:created xsi:type="dcterms:W3CDTF">2025-12-04T11:45:00Z</dcterms:created>
  <dcterms:modified xsi:type="dcterms:W3CDTF">2025-12-04T11:51:00Z</dcterms:modified>
</cp:coreProperties>
</file>