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321827F6" w14:textId="396CEF76" w:rsidR="00FE1A20" w:rsidRPr="00FE1A20" w:rsidRDefault="00FE1A20" w:rsidP="00FE1A20">
          <w:pPr>
            <w:spacing w:after="120" w:line="20" w:lineRule="atLeast"/>
            <w:contextualSpacing/>
            <w:jc w:val="center"/>
            <w:rPr>
              <w:rFonts w:cstheme="minorHAnsi"/>
              <w:b/>
              <w:bCs/>
              <w:sz w:val="28"/>
              <w:szCs w:val="28"/>
              <w:highlight w:val="lightGray"/>
            </w:rPr>
          </w:pPr>
          <w:r w:rsidRPr="00FE1A20">
            <w:rPr>
              <w:rFonts w:cstheme="minorHAnsi"/>
              <w:b/>
              <w:bCs/>
              <w:sz w:val="28"/>
              <w:szCs w:val="28"/>
            </w:rPr>
            <w:t>LIETUVOS RESPUBLIKOS VALSTYBĖS KONTROLĖ</w:t>
          </w:r>
        </w:p>
        <w:p w14:paraId="63C1E7E6" w14:textId="77777777" w:rsidR="00FE1A20" w:rsidRPr="00AE22AE" w:rsidRDefault="00FE1A20" w:rsidP="00FE1A20">
          <w:pPr>
            <w:spacing w:after="120" w:line="20" w:lineRule="atLeast"/>
            <w:contextualSpacing/>
            <w:jc w:val="center"/>
            <w:rPr>
              <w:rFonts w:asciiTheme="majorHAnsi" w:hAnsiTheme="majorHAnsi" w:cstheme="majorHAnsi"/>
              <w:bCs/>
              <w:sz w:val="24"/>
              <w:szCs w:val="24"/>
            </w:rPr>
          </w:pPr>
          <w:r w:rsidRPr="004B7FEE">
            <w:rPr>
              <w:rFonts w:eastAsia="Times New Roman" w:cstheme="minorHAnsi"/>
              <w:sz w:val="24"/>
              <w:szCs w:val="24"/>
            </w:rPr>
            <w:t>(</w:t>
          </w:r>
          <w:r>
            <w:rPr>
              <w:rFonts w:eastAsia="Times New Roman" w:cstheme="minorHAnsi"/>
              <w:sz w:val="24"/>
              <w:szCs w:val="24"/>
            </w:rPr>
            <w:t>Vinco Kudirkos</w:t>
          </w:r>
          <w:r w:rsidRPr="004B7FEE">
            <w:rPr>
              <w:rFonts w:eastAsia="Times New Roman" w:cstheme="minorHAnsi"/>
              <w:sz w:val="24"/>
              <w:szCs w:val="24"/>
            </w:rPr>
            <w:t xml:space="preserve"> g. </w:t>
          </w:r>
          <w:r>
            <w:rPr>
              <w:rFonts w:eastAsia="Times New Roman" w:cstheme="minorHAnsi"/>
              <w:sz w:val="24"/>
              <w:szCs w:val="24"/>
            </w:rPr>
            <w:t>15</w:t>
          </w:r>
          <w:r w:rsidRPr="004B7FEE">
            <w:rPr>
              <w:rFonts w:eastAsia="Times New Roman" w:cstheme="minorHAnsi"/>
              <w:sz w:val="24"/>
              <w:szCs w:val="24"/>
            </w:rPr>
            <w:t>, Vilnius, kodas 188659229)</w:t>
          </w:r>
        </w:p>
        <w:p w14:paraId="46315E48" w14:textId="77777777" w:rsidR="00C32E53" w:rsidRPr="008F1A05" w:rsidRDefault="00C32E53" w:rsidP="004E4612">
          <w:pPr>
            <w:spacing w:after="120" w:line="20" w:lineRule="atLeast"/>
            <w:contextualSpacing/>
            <w:jc w:val="center"/>
            <w:rPr>
              <w:rFonts w:cstheme="minorHAnsi"/>
              <w:sz w:val="24"/>
              <w:szCs w:val="24"/>
            </w:rPr>
          </w:pPr>
        </w:p>
        <w:p w14:paraId="4B92F888" w14:textId="62A247AF" w:rsidR="00C32E53" w:rsidRPr="008F1A05" w:rsidRDefault="00EB164F" w:rsidP="00DE7037">
          <w:pPr>
            <w:tabs>
              <w:tab w:val="left" w:pos="870"/>
            </w:tabs>
            <w:spacing w:after="120" w:line="20" w:lineRule="atLeast"/>
            <w:contextualSpacing/>
            <w:rPr>
              <w:rFonts w:cstheme="minorHAnsi"/>
              <w:sz w:val="24"/>
              <w:szCs w:val="24"/>
            </w:rPr>
          </w:pPr>
          <w:r w:rsidRPr="008F1A05">
            <w:rPr>
              <w:rFonts w:cstheme="minorHAnsi"/>
              <w:sz w:val="24"/>
              <w:szCs w:val="24"/>
            </w:rPr>
            <w:tab/>
          </w:r>
        </w:p>
        <w:p w14:paraId="2683BC15" w14:textId="6E1D7061" w:rsidR="00FE1A20" w:rsidRPr="00FE1A20" w:rsidRDefault="00FE1A20" w:rsidP="00FE1A20">
          <w:pPr>
            <w:spacing w:after="120" w:line="20" w:lineRule="atLeast"/>
            <w:ind w:left="5245"/>
            <w:contextualSpacing/>
            <w:rPr>
              <w:rFonts w:cstheme="minorHAnsi"/>
              <w:b/>
              <w:sz w:val="24"/>
              <w:szCs w:val="24"/>
            </w:rPr>
          </w:pPr>
          <w:r w:rsidRPr="00FE1A20">
            <w:rPr>
              <w:rFonts w:cstheme="minorHAnsi"/>
              <w:b/>
              <w:sz w:val="24"/>
              <w:szCs w:val="24"/>
            </w:rPr>
            <w:t>PATVIRTINTA</w:t>
          </w:r>
        </w:p>
        <w:p w14:paraId="26D33DE8" w14:textId="77777777" w:rsidR="00FE1A20" w:rsidRPr="00CC1C70" w:rsidRDefault="00FE1A20" w:rsidP="00FE1A20">
          <w:pPr>
            <w:spacing w:after="120" w:line="20" w:lineRule="atLeast"/>
            <w:ind w:left="5245"/>
            <w:contextualSpacing/>
            <w:rPr>
              <w:rFonts w:cstheme="minorHAnsi"/>
              <w:sz w:val="24"/>
              <w:szCs w:val="24"/>
            </w:rPr>
          </w:pPr>
          <w:r w:rsidRPr="00CC1C70">
            <w:rPr>
              <w:rFonts w:cstheme="minorHAnsi"/>
              <w:sz w:val="24"/>
              <w:szCs w:val="24"/>
            </w:rPr>
            <w:t xml:space="preserve">Lietuvos Respublikos valstybės kontrolės </w:t>
          </w:r>
        </w:p>
        <w:p w14:paraId="10FAC3AD" w14:textId="78CFD130" w:rsidR="00FE1A20" w:rsidRPr="003B6355" w:rsidRDefault="00FE1A20" w:rsidP="00FE1A20">
          <w:pPr>
            <w:spacing w:after="120" w:line="240" w:lineRule="auto"/>
            <w:ind w:left="4962" w:firstLine="283"/>
            <w:contextualSpacing/>
            <w:rPr>
              <w:rFonts w:cstheme="minorHAnsi"/>
              <w:sz w:val="24"/>
              <w:szCs w:val="24"/>
            </w:rPr>
          </w:pPr>
          <w:r w:rsidRPr="00CC1C70">
            <w:rPr>
              <w:rFonts w:cstheme="minorHAnsi"/>
              <w:sz w:val="24"/>
              <w:szCs w:val="24"/>
            </w:rPr>
            <w:t xml:space="preserve">Viešųjų pirkimų </w:t>
          </w:r>
          <w:r w:rsidRPr="005B43D0">
            <w:rPr>
              <w:rFonts w:cstheme="minorHAnsi"/>
              <w:sz w:val="24"/>
              <w:szCs w:val="24"/>
            </w:rPr>
            <w:t>komisijos 202</w:t>
          </w:r>
          <w:r w:rsidR="004E5A13" w:rsidRPr="005B43D0">
            <w:rPr>
              <w:rFonts w:cstheme="minorHAnsi"/>
              <w:sz w:val="24"/>
              <w:szCs w:val="24"/>
            </w:rPr>
            <w:t>5</w:t>
          </w:r>
          <w:r w:rsidRPr="005B43D0">
            <w:rPr>
              <w:rFonts w:cstheme="minorHAnsi"/>
              <w:sz w:val="24"/>
              <w:szCs w:val="24"/>
            </w:rPr>
            <w:t>-</w:t>
          </w:r>
          <w:r w:rsidR="004E5A13" w:rsidRPr="005B43D0">
            <w:rPr>
              <w:rFonts w:cstheme="minorHAnsi"/>
              <w:sz w:val="24"/>
              <w:szCs w:val="24"/>
            </w:rPr>
            <w:t>12-</w:t>
          </w:r>
          <w:r w:rsidR="005B43D0" w:rsidRPr="005B43D0">
            <w:rPr>
              <w:rFonts w:cstheme="minorHAnsi"/>
              <w:sz w:val="24"/>
              <w:szCs w:val="24"/>
            </w:rPr>
            <w:t>04</w:t>
          </w:r>
          <w:r w:rsidR="00904C16" w:rsidRPr="005B43D0">
            <w:rPr>
              <w:rFonts w:cstheme="minorHAnsi"/>
              <w:sz w:val="24"/>
              <w:szCs w:val="24"/>
            </w:rPr>
            <w:t xml:space="preserve"> </w:t>
          </w:r>
          <w:r w:rsidRPr="005B43D0">
            <w:rPr>
              <w:rFonts w:cstheme="minorHAnsi"/>
              <w:sz w:val="24"/>
              <w:szCs w:val="24"/>
            </w:rPr>
            <w:t>protokolu</w:t>
          </w:r>
        </w:p>
        <w:p w14:paraId="7F3187E1" w14:textId="019AD8D3" w:rsidR="00FE1A20" w:rsidRPr="003B6355" w:rsidRDefault="00FE1A20" w:rsidP="00FE1A20">
          <w:pPr>
            <w:spacing w:after="120" w:line="240" w:lineRule="auto"/>
            <w:ind w:left="4962" w:firstLine="283"/>
            <w:contextualSpacing/>
            <w:rPr>
              <w:rFonts w:cstheme="minorHAnsi"/>
              <w:sz w:val="24"/>
              <w:szCs w:val="24"/>
            </w:rPr>
          </w:pPr>
          <w:r w:rsidRPr="003B6355">
            <w:rPr>
              <w:rFonts w:cstheme="minorHAnsi"/>
              <w:sz w:val="24"/>
              <w:szCs w:val="24"/>
            </w:rPr>
            <w:t>Nr. 11VPP-</w:t>
          </w:r>
          <w:r w:rsidR="00AC12C2">
            <w:rPr>
              <w:rFonts w:cstheme="minorHAnsi"/>
              <w:sz w:val="24"/>
              <w:szCs w:val="24"/>
            </w:rPr>
            <w:t>1</w:t>
          </w:r>
          <w:r w:rsidR="002E5151" w:rsidRPr="003B6355">
            <w:rPr>
              <w:rFonts w:cstheme="minorHAnsi"/>
              <w:sz w:val="24"/>
              <w:szCs w:val="24"/>
            </w:rPr>
            <w:t>-</w:t>
          </w:r>
          <w:r w:rsidR="0085451F" w:rsidRPr="003B6355">
            <w:rPr>
              <w:rFonts w:cstheme="minorHAnsi"/>
              <w:sz w:val="24"/>
              <w:szCs w:val="24"/>
            </w:rPr>
            <w:t>1</w:t>
          </w:r>
          <w:r w:rsidR="00904C16" w:rsidRPr="003B6355">
            <w:rPr>
              <w:rFonts w:cstheme="minorHAnsi"/>
              <w:sz w:val="24"/>
              <w:szCs w:val="24"/>
            </w:rPr>
            <w:t>.</w:t>
          </w:r>
        </w:p>
        <w:p w14:paraId="47810894" w14:textId="7E99C3BB" w:rsidR="00D53BF4" w:rsidRPr="00F0499F" w:rsidRDefault="00D53BF4" w:rsidP="004E4612">
          <w:pPr>
            <w:spacing w:after="120" w:line="20" w:lineRule="atLeast"/>
            <w:ind w:left="5245"/>
            <w:contextualSpacing/>
            <w:rPr>
              <w:rFonts w:cstheme="minorHAnsi"/>
              <w:sz w:val="24"/>
              <w:szCs w:val="24"/>
            </w:rPr>
          </w:pPr>
          <w:r w:rsidRPr="00FE1A20">
            <w:rPr>
              <w:rFonts w:cstheme="minorHAnsi"/>
              <w:b/>
              <w:sz w:val="24"/>
              <w:szCs w:val="24"/>
            </w:rPr>
            <w:t>PAKEITIMAI PATVIRTINTI</w:t>
          </w:r>
          <w:r w:rsidRPr="00F0499F">
            <w:rPr>
              <w:rFonts w:cstheme="minorHAnsi"/>
              <w:sz w:val="24"/>
              <w:szCs w:val="24"/>
            </w:rPr>
            <w:t>:</w:t>
          </w:r>
        </w:p>
        <w:p w14:paraId="54DCAA0C" w14:textId="2F424D55" w:rsidR="00D53BF4" w:rsidRPr="00FE1A20" w:rsidRDefault="00D53BF4" w:rsidP="004E4612">
          <w:pPr>
            <w:spacing w:after="120" w:line="20" w:lineRule="atLeast"/>
            <w:ind w:left="5245"/>
            <w:contextualSpacing/>
            <w:rPr>
              <w:rFonts w:cstheme="minorHAnsi"/>
              <w:iCs/>
              <w:sz w:val="24"/>
              <w:szCs w:val="24"/>
            </w:rPr>
          </w:pPr>
          <w:r w:rsidRPr="00FE1A20">
            <w:rPr>
              <w:rFonts w:cstheme="minorHAnsi"/>
              <w:iCs/>
              <w:sz w:val="24"/>
              <w:szCs w:val="24"/>
            </w:rPr>
            <w:t>NETAIKOMA</w:t>
          </w:r>
        </w:p>
        <w:p w14:paraId="47EF0C37" w14:textId="19126F9D" w:rsidR="00D526C8" w:rsidRDefault="00D526C8" w:rsidP="004E4612">
          <w:pPr>
            <w:spacing w:after="120" w:line="20" w:lineRule="atLeast"/>
            <w:contextualSpacing/>
            <w:jc w:val="center"/>
            <w:rPr>
              <w:rFonts w:cstheme="minorHAnsi"/>
              <w:sz w:val="24"/>
              <w:szCs w:val="24"/>
            </w:rPr>
          </w:pPr>
        </w:p>
        <w:p w14:paraId="633A4092" w14:textId="77777777" w:rsidR="00CA4D17" w:rsidRDefault="00CA4D17" w:rsidP="004E4612">
          <w:pPr>
            <w:spacing w:after="120" w:line="20" w:lineRule="atLeast"/>
            <w:contextualSpacing/>
            <w:jc w:val="center"/>
            <w:rPr>
              <w:rFonts w:cstheme="minorHAnsi"/>
              <w:b/>
              <w:bCs/>
              <w:sz w:val="28"/>
              <w:szCs w:val="28"/>
            </w:rPr>
          </w:pPr>
        </w:p>
        <w:p w14:paraId="2A495C95" w14:textId="061809BD" w:rsidR="008F1A05" w:rsidRDefault="007A130B" w:rsidP="004E4612">
          <w:pPr>
            <w:spacing w:after="120" w:line="20" w:lineRule="atLeast"/>
            <w:contextualSpacing/>
            <w:jc w:val="center"/>
            <w:rPr>
              <w:rFonts w:cstheme="minorHAnsi"/>
              <w:b/>
              <w:bCs/>
              <w:sz w:val="28"/>
              <w:szCs w:val="28"/>
            </w:rPr>
          </w:pPr>
          <w:r w:rsidRPr="00AE7550">
            <w:rPr>
              <w:rFonts w:cstheme="minorHAnsi"/>
              <w:b/>
              <w:bCs/>
              <w:sz w:val="28"/>
              <w:szCs w:val="28"/>
            </w:rPr>
            <w:t xml:space="preserve">SUPAPRASTINTO </w:t>
          </w:r>
          <w:r w:rsidR="00D526C8" w:rsidRPr="00AE7550">
            <w:rPr>
              <w:rFonts w:cstheme="minorHAnsi"/>
              <w:b/>
              <w:bCs/>
              <w:sz w:val="28"/>
              <w:szCs w:val="28"/>
            </w:rPr>
            <w:t xml:space="preserve">VIEŠOJO </w:t>
          </w:r>
          <w:r w:rsidR="00D526C8" w:rsidRPr="00AA215F">
            <w:rPr>
              <w:rFonts w:cstheme="minorHAnsi"/>
              <w:b/>
              <w:bCs/>
              <w:sz w:val="28"/>
              <w:szCs w:val="28"/>
            </w:rPr>
            <w:t xml:space="preserve">PIRKIMO </w:t>
          </w:r>
        </w:p>
        <w:p w14:paraId="121F23EE" w14:textId="77777777" w:rsidR="0001775C" w:rsidRDefault="00D526C8" w:rsidP="004E4612">
          <w:pPr>
            <w:spacing w:after="120" w:line="20" w:lineRule="atLeast"/>
            <w:contextualSpacing/>
            <w:jc w:val="center"/>
            <w:rPr>
              <w:rFonts w:cstheme="minorHAnsi"/>
              <w:b/>
              <w:bCs/>
              <w:sz w:val="28"/>
              <w:szCs w:val="28"/>
            </w:rPr>
          </w:pPr>
          <w:r w:rsidRPr="00AA215F">
            <w:rPr>
              <w:rFonts w:cstheme="minorHAnsi"/>
              <w:b/>
              <w:bCs/>
              <w:sz w:val="28"/>
              <w:szCs w:val="28"/>
            </w:rPr>
            <w:t>„</w:t>
          </w:r>
          <w:r w:rsidR="0001775C">
            <w:rPr>
              <w:rFonts w:cstheme="minorHAnsi"/>
              <w:b/>
              <w:bCs/>
              <w:sz w:val="28"/>
              <w:szCs w:val="28"/>
            </w:rPr>
            <w:t xml:space="preserve">VALSTYBĖS KONTROLĖS DARBUOTOJŲ </w:t>
          </w:r>
        </w:p>
        <w:p w14:paraId="1D1BF965" w14:textId="0A5C4DBE" w:rsidR="00D526C8" w:rsidRPr="00AA215F" w:rsidRDefault="0001775C" w:rsidP="004E4612">
          <w:pPr>
            <w:spacing w:after="120" w:line="20" w:lineRule="atLeast"/>
            <w:contextualSpacing/>
            <w:jc w:val="center"/>
            <w:rPr>
              <w:rFonts w:cstheme="minorHAnsi"/>
              <w:b/>
              <w:bCs/>
              <w:sz w:val="28"/>
              <w:szCs w:val="28"/>
            </w:rPr>
          </w:pPr>
          <w:r>
            <w:rPr>
              <w:rFonts w:cstheme="minorHAnsi"/>
              <w:b/>
              <w:bCs/>
              <w:sz w:val="28"/>
              <w:szCs w:val="28"/>
            </w:rPr>
            <w:t xml:space="preserve">SAVANORIŠKOJO SVEIKATOS DRAUDIMO </w:t>
          </w:r>
          <w:r w:rsidR="008F1A05">
            <w:rPr>
              <w:rFonts w:cstheme="minorHAnsi"/>
              <w:b/>
              <w:bCs/>
              <w:sz w:val="28"/>
              <w:szCs w:val="28"/>
            </w:rPr>
            <w:t>PASLAUGOS</w:t>
          </w:r>
          <w:r w:rsidR="00D526C8" w:rsidRPr="00AA215F">
            <w:rPr>
              <w:rFonts w:cstheme="minorHAnsi"/>
              <w:b/>
              <w:bCs/>
              <w:sz w:val="28"/>
              <w:szCs w:val="28"/>
            </w:rPr>
            <w:t>“</w:t>
          </w:r>
        </w:p>
        <w:p w14:paraId="18ACC6AD" w14:textId="4BAFA922" w:rsidR="00D526C8" w:rsidRPr="00AA215F" w:rsidRDefault="00D526C8" w:rsidP="004E4612">
          <w:pPr>
            <w:spacing w:after="120" w:line="20" w:lineRule="atLeast"/>
            <w:contextualSpacing/>
            <w:jc w:val="center"/>
            <w:rPr>
              <w:rFonts w:cstheme="minorHAnsi"/>
              <w:b/>
              <w:bCs/>
              <w:sz w:val="28"/>
              <w:szCs w:val="28"/>
            </w:rPr>
          </w:pPr>
          <w:r w:rsidRPr="00AA215F">
            <w:rPr>
              <w:rFonts w:cstheme="minorHAnsi"/>
              <w:b/>
              <w:bCs/>
              <w:sz w:val="28"/>
              <w:szCs w:val="28"/>
            </w:rPr>
            <w:t xml:space="preserve">ATVIRO KONKURSO </w:t>
          </w:r>
          <w:r w:rsidR="00EB164F" w:rsidRPr="00AA215F">
            <w:rPr>
              <w:rFonts w:cstheme="minorHAnsi"/>
              <w:b/>
              <w:bCs/>
              <w:sz w:val="28"/>
              <w:szCs w:val="28"/>
            </w:rPr>
            <w:t xml:space="preserve">SPECIALIOSIOS </w:t>
          </w:r>
          <w:r w:rsidRPr="00AA215F">
            <w:rPr>
              <w:rFonts w:cstheme="minorHAnsi"/>
              <w:b/>
              <w:bCs/>
              <w:sz w:val="28"/>
              <w:szCs w:val="28"/>
            </w:rPr>
            <w:t>SĄLYGOS</w:t>
          </w:r>
        </w:p>
        <w:p w14:paraId="67D34D7E" w14:textId="78B8AB0D" w:rsidR="00D53BF4" w:rsidRPr="00AA215F" w:rsidRDefault="00D53BF4" w:rsidP="004E4612">
          <w:pPr>
            <w:spacing w:after="120" w:line="20" w:lineRule="atLeast"/>
            <w:contextualSpacing/>
            <w:jc w:val="center"/>
            <w:rPr>
              <w:rFonts w:cstheme="minorHAnsi"/>
              <w:b/>
              <w:bCs/>
              <w:sz w:val="28"/>
              <w:szCs w:val="28"/>
            </w:rPr>
          </w:pPr>
          <w:r w:rsidRPr="00AA215F">
            <w:rPr>
              <w:rFonts w:cstheme="minorHAnsi"/>
              <w:b/>
              <w:bCs/>
              <w:sz w:val="28"/>
              <w:szCs w:val="28"/>
            </w:rPr>
            <w:t>V</w:t>
          </w:r>
          <w:r w:rsidR="00755F3B" w:rsidRPr="00AA215F">
            <w:rPr>
              <w:rFonts w:cstheme="minorHAnsi"/>
              <w:b/>
              <w:bCs/>
              <w:sz w:val="28"/>
              <w:szCs w:val="28"/>
            </w:rPr>
            <w:t>ersija</w:t>
          </w:r>
          <w:r w:rsidRPr="00AA215F">
            <w:rPr>
              <w:rFonts w:cstheme="minorHAnsi"/>
              <w:b/>
              <w:bCs/>
              <w:sz w:val="28"/>
              <w:szCs w:val="28"/>
            </w:rPr>
            <w:t xml:space="preserve"> Nr. </w:t>
          </w:r>
          <w:r w:rsidR="00E77D11" w:rsidRPr="00AA215F">
            <w:rPr>
              <w:rFonts w:cstheme="minorHAnsi"/>
              <w:b/>
              <w:iCs/>
              <w:sz w:val="28"/>
              <w:szCs w:val="28"/>
            </w:rPr>
            <w:t>1.</w:t>
          </w:r>
        </w:p>
        <w:p w14:paraId="0FC90D8B" w14:textId="77777777" w:rsidR="00D526C8" w:rsidRPr="009B6A72" w:rsidRDefault="00D526C8" w:rsidP="0048654D">
          <w:pPr>
            <w:spacing w:after="120" w:line="20" w:lineRule="atLeast"/>
            <w:contextualSpacing/>
            <w:rPr>
              <w:rFonts w:cstheme="minorHAnsi"/>
              <w:sz w:val="24"/>
              <w:szCs w:val="24"/>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E6B7332" w14:textId="57F484B4" w:rsidR="00D92083" w:rsidRDefault="001C24BC" w:rsidP="004C7043">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4404945" w:history="1">
                <w:r w:rsidR="00D92083" w:rsidRPr="00947461">
                  <w:rPr>
                    <w:rStyle w:val="Hipersaitas"/>
                    <w:rFonts w:cstheme="minorHAnsi"/>
                    <w:noProof/>
                  </w:rPr>
                  <w:t>1.</w:t>
                </w:r>
                <w:r w:rsidR="00D92083">
                  <w:rPr>
                    <w:noProof/>
                    <w:sz w:val="22"/>
                    <w:szCs w:val="22"/>
                    <w:lang w:val="en-US" w:eastAsia="en-US"/>
                  </w:rPr>
                  <w:tab/>
                </w:r>
                <w:r w:rsidR="00D92083" w:rsidRPr="00947461">
                  <w:rPr>
                    <w:rStyle w:val="Hipersaitas"/>
                    <w:rFonts w:cstheme="minorHAnsi"/>
                    <w:noProof/>
                  </w:rPr>
                  <w:t>Bendra informacija</w:t>
                </w:r>
                <w:r w:rsidR="00D92083">
                  <w:rPr>
                    <w:noProof/>
                    <w:webHidden/>
                  </w:rPr>
                  <w:tab/>
                </w:r>
                <w:r w:rsidR="00D92083">
                  <w:rPr>
                    <w:noProof/>
                    <w:webHidden/>
                  </w:rPr>
                  <w:fldChar w:fldCharType="begin"/>
                </w:r>
                <w:r w:rsidR="00D92083">
                  <w:rPr>
                    <w:noProof/>
                    <w:webHidden/>
                  </w:rPr>
                  <w:instrText xml:space="preserve"> PAGEREF _Toc124404945 \h </w:instrText>
                </w:r>
                <w:r w:rsidR="00D92083">
                  <w:rPr>
                    <w:noProof/>
                    <w:webHidden/>
                  </w:rPr>
                </w:r>
                <w:r w:rsidR="00D92083">
                  <w:rPr>
                    <w:noProof/>
                    <w:webHidden/>
                  </w:rPr>
                  <w:fldChar w:fldCharType="separate"/>
                </w:r>
                <w:r w:rsidR="00591770">
                  <w:rPr>
                    <w:noProof/>
                    <w:webHidden/>
                  </w:rPr>
                  <w:t>3</w:t>
                </w:r>
                <w:r w:rsidR="00D92083">
                  <w:rPr>
                    <w:noProof/>
                    <w:webHidden/>
                  </w:rPr>
                  <w:fldChar w:fldCharType="end"/>
                </w:r>
              </w:hyperlink>
            </w:p>
            <w:p w14:paraId="5B2F1E2D" w14:textId="730F8B70" w:rsidR="00D92083" w:rsidRDefault="00D92083" w:rsidP="004C7043">
              <w:pPr>
                <w:pStyle w:val="Turinys1"/>
                <w:rPr>
                  <w:noProof/>
                  <w:sz w:val="22"/>
                  <w:szCs w:val="22"/>
                  <w:lang w:val="en-US" w:eastAsia="en-US"/>
                </w:rPr>
              </w:pPr>
              <w:hyperlink w:anchor="_Toc124404946" w:history="1">
                <w:r w:rsidRPr="00947461">
                  <w:rPr>
                    <w:rStyle w:val="Hipersaitas"/>
                    <w:noProof/>
                  </w:rPr>
                  <w:t xml:space="preserve">2. </w:t>
                </w:r>
                <w:r w:rsidRPr="00947461">
                  <w:rPr>
                    <w:rStyle w:val="Hipersaitas"/>
                    <w:rFonts w:cstheme="minorHAnsi"/>
                    <w:noProof/>
                  </w:rPr>
                  <w:t>Pirkimo objektas</w:t>
                </w:r>
                <w:r>
                  <w:rPr>
                    <w:noProof/>
                    <w:webHidden/>
                  </w:rPr>
                  <w:tab/>
                </w:r>
                <w:r>
                  <w:rPr>
                    <w:noProof/>
                    <w:webHidden/>
                  </w:rPr>
                  <w:fldChar w:fldCharType="begin"/>
                </w:r>
                <w:r>
                  <w:rPr>
                    <w:noProof/>
                    <w:webHidden/>
                  </w:rPr>
                  <w:instrText xml:space="preserve"> PAGEREF _Toc124404946 \h </w:instrText>
                </w:r>
                <w:r>
                  <w:rPr>
                    <w:noProof/>
                    <w:webHidden/>
                  </w:rPr>
                </w:r>
                <w:r>
                  <w:rPr>
                    <w:noProof/>
                    <w:webHidden/>
                  </w:rPr>
                  <w:fldChar w:fldCharType="separate"/>
                </w:r>
                <w:r w:rsidR="00591770">
                  <w:rPr>
                    <w:noProof/>
                    <w:webHidden/>
                  </w:rPr>
                  <w:t>3</w:t>
                </w:r>
                <w:r>
                  <w:rPr>
                    <w:noProof/>
                    <w:webHidden/>
                  </w:rPr>
                  <w:fldChar w:fldCharType="end"/>
                </w:r>
              </w:hyperlink>
            </w:p>
            <w:p w14:paraId="39A59C75" w14:textId="6B6DFC9B" w:rsidR="00D92083" w:rsidRDefault="00D92083" w:rsidP="004C7043">
              <w:pPr>
                <w:pStyle w:val="Turinys1"/>
                <w:rPr>
                  <w:noProof/>
                  <w:sz w:val="22"/>
                  <w:szCs w:val="22"/>
                  <w:lang w:val="en-US" w:eastAsia="en-US"/>
                </w:rPr>
              </w:pPr>
              <w:hyperlink w:anchor="_Toc124404947" w:history="1">
                <w:r w:rsidRPr="00947461">
                  <w:rPr>
                    <w:rStyle w:val="Hipersaitas"/>
                    <w:rFonts w:cstheme="minorHAnsi"/>
                    <w:noProof/>
                  </w:rPr>
                  <w:t xml:space="preserve">3. Susitikimai su </w:t>
                </w:r>
                <w:r w:rsidR="009B6A72">
                  <w:rPr>
                    <w:rStyle w:val="Hipersaitas"/>
                    <w:rFonts w:cstheme="minorHAnsi"/>
                    <w:noProof/>
                  </w:rPr>
                  <w:t xml:space="preserve">paslaugų </w:t>
                </w:r>
                <w:r w:rsidRPr="00947461">
                  <w:rPr>
                    <w:rStyle w:val="Hipersaitas"/>
                    <w:rFonts w:cstheme="minorHAnsi"/>
                    <w:noProof/>
                  </w:rPr>
                  <w:t>te</w:t>
                </w:r>
                <w:r w:rsidR="009B6A72">
                  <w:rPr>
                    <w:rStyle w:val="Hipersaitas"/>
                    <w:rFonts w:cstheme="minorHAnsi"/>
                    <w:noProof/>
                  </w:rPr>
                  <w:t>i</w:t>
                </w:r>
                <w:r w:rsidRPr="00947461">
                  <w:rPr>
                    <w:rStyle w:val="Hipersaitas"/>
                    <w:rFonts w:cstheme="minorHAnsi"/>
                    <w:noProof/>
                  </w:rPr>
                  <w:t>kėjais ir pirkimo objekto apžiūra</w:t>
                </w:r>
                <w:r>
                  <w:rPr>
                    <w:noProof/>
                    <w:webHidden/>
                  </w:rPr>
                  <w:tab/>
                </w:r>
              </w:hyperlink>
              <w:r w:rsidR="003923F0">
                <w:rPr>
                  <w:noProof/>
                </w:rPr>
                <w:t>4</w:t>
              </w:r>
            </w:p>
            <w:p w14:paraId="217014DD" w14:textId="65503556" w:rsidR="00D92083" w:rsidRDefault="00D92083" w:rsidP="004C7043">
              <w:pPr>
                <w:pStyle w:val="Turinys1"/>
                <w:rPr>
                  <w:noProof/>
                  <w:sz w:val="22"/>
                  <w:szCs w:val="22"/>
                  <w:lang w:val="en-US" w:eastAsia="en-US"/>
                </w:rPr>
              </w:pPr>
              <w:hyperlink w:anchor="_Toc124404948" w:history="1">
                <w:r w:rsidRPr="00947461">
                  <w:rPr>
                    <w:rStyle w:val="Hipersaitas"/>
                    <w:rFonts w:cstheme="majorHAnsi"/>
                    <w:noProof/>
                  </w:rPr>
                  <w:t xml:space="preserve">4. </w:t>
                </w:r>
                <w:r w:rsidR="009B6A72">
                  <w:rPr>
                    <w:rStyle w:val="Hipersaitas"/>
                    <w:rFonts w:cstheme="majorHAnsi"/>
                    <w:noProof/>
                  </w:rPr>
                  <w:t>Paslaugų t</w:t>
                </w:r>
                <w:r w:rsidRPr="00947461">
                  <w:rPr>
                    <w:rStyle w:val="Hipersaitas"/>
                    <w:rFonts w:cstheme="minorHAnsi"/>
                    <w:noProof/>
                  </w:rPr>
                  <w:t>e</w:t>
                </w:r>
                <w:r w:rsidR="009B6A72">
                  <w:rPr>
                    <w:rStyle w:val="Hipersaitas"/>
                    <w:rFonts w:cstheme="minorHAnsi"/>
                    <w:noProof/>
                  </w:rPr>
                  <w:t>i</w:t>
                </w:r>
                <w:r w:rsidRPr="00947461">
                  <w:rPr>
                    <w:rStyle w:val="Hipersaitas"/>
                    <w:rFonts w:cstheme="minorHAnsi"/>
                    <w:noProof/>
                  </w:rPr>
                  <w:t>kėjų pašalinimo pagrindai ir kvalifikacijos reikalavimai</w:t>
                </w:r>
                <w:r>
                  <w:rPr>
                    <w:noProof/>
                    <w:webHidden/>
                  </w:rPr>
                  <w:tab/>
                </w:r>
                <w:r>
                  <w:rPr>
                    <w:noProof/>
                    <w:webHidden/>
                  </w:rPr>
                  <w:fldChar w:fldCharType="begin"/>
                </w:r>
                <w:r>
                  <w:rPr>
                    <w:noProof/>
                    <w:webHidden/>
                  </w:rPr>
                  <w:instrText xml:space="preserve"> PAGEREF _Toc124404948 \h </w:instrText>
                </w:r>
                <w:r>
                  <w:rPr>
                    <w:noProof/>
                    <w:webHidden/>
                  </w:rPr>
                </w:r>
                <w:r>
                  <w:rPr>
                    <w:noProof/>
                    <w:webHidden/>
                  </w:rPr>
                  <w:fldChar w:fldCharType="separate"/>
                </w:r>
                <w:r w:rsidR="00591770">
                  <w:rPr>
                    <w:noProof/>
                    <w:webHidden/>
                  </w:rPr>
                  <w:t>4</w:t>
                </w:r>
                <w:r>
                  <w:rPr>
                    <w:noProof/>
                    <w:webHidden/>
                  </w:rPr>
                  <w:fldChar w:fldCharType="end"/>
                </w:r>
              </w:hyperlink>
            </w:p>
            <w:p w14:paraId="36FCC475" w14:textId="16583D5C" w:rsidR="00D92083" w:rsidRDefault="009B3F46" w:rsidP="004C7043">
              <w:pPr>
                <w:pStyle w:val="Turinys1"/>
                <w:rPr>
                  <w:noProof/>
                  <w:sz w:val="22"/>
                  <w:szCs w:val="22"/>
                  <w:lang w:val="en-US" w:eastAsia="en-US"/>
                </w:rPr>
              </w:pPr>
              <w:hyperlink w:anchor="_Toc124404950" w:history="1">
                <w:r>
                  <w:rPr>
                    <w:rStyle w:val="Hipersaitas"/>
                    <w:noProof/>
                  </w:rPr>
                  <w:t>5</w:t>
                </w:r>
                <w:r w:rsidR="00D92083" w:rsidRPr="00947461">
                  <w:rPr>
                    <w:rStyle w:val="Hipersaitas"/>
                    <w:noProof/>
                  </w:rPr>
                  <w:t>. Specialieji reikalavimai pasiūlymų rengimui ir pateikimui</w:t>
                </w:r>
                <w:r w:rsidR="00D92083">
                  <w:rPr>
                    <w:noProof/>
                    <w:webHidden/>
                  </w:rPr>
                  <w:tab/>
                </w:r>
                <w:r w:rsidR="00D92083">
                  <w:rPr>
                    <w:noProof/>
                    <w:webHidden/>
                  </w:rPr>
                  <w:fldChar w:fldCharType="begin"/>
                </w:r>
                <w:r w:rsidR="00D92083">
                  <w:rPr>
                    <w:noProof/>
                    <w:webHidden/>
                  </w:rPr>
                  <w:instrText xml:space="preserve"> PAGEREF _Toc124404950 \h </w:instrText>
                </w:r>
                <w:r w:rsidR="00D92083">
                  <w:rPr>
                    <w:noProof/>
                    <w:webHidden/>
                  </w:rPr>
                </w:r>
                <w:r w:rsidR="00D92083">
                  <w:rPr>
                    <w:noProof/>
                    <w:webHidden/>
                  </w:rPr>
                  <w:fldChar w:fldCharType="separate"/>
                </w:r>
                <w:r w:rsidR="00591770">
                  <w:rPr>
                    <w:noProof/>
                    <w:webHidden/>
                  </w:rPr>
                  <w:t>4</w:t>
                </w:r>
                <w:r w:rsidR="00D92083">
                  <w:rPr>
                    <w:noProof/>
                    <w:webHidden/>
                  </w:rPr>
                  <w:fldChar w:fldCharType="end"/>
                </w:r>
              </w:hyperlink>
            </w:p>
            <w:p w14:paraId="1A0984F6" w14:textId="1824FC19" w:rsidR="00D92083" w:rsidRDefault="009B3F46" w:rsidP="004C7043">
              <w:pPr>
                <w:pStyle w:val="Turinys1"/>
                <w:rPr>
                  <w:noProof/>
                  <w:sz w:val="22"/>
                  <w:szCs w:val="22"/>
                  <w:lang w:val="en-US" w:eastAsia="en-US"/>
                </w:rPr>
              </w:pPr>
              <w:hyperlink w:anchor="_Toc124404951" w:history="1">
                <w:r>
                  <w:rPr>
                    <w:rStyle w:val="Hipersaitas"/>
                    <w:rFonts w:cstheme="minorHAnsi"/>
                    <w:noProof/>
                  </w:rPr>
                  <w:t>6</w:t>
                </w:r>
                <w:r w:rsidR="00D92083" w:rsidRPr="00947461">
                  <w:rPr>
                    <w:rStyle w:val="Hipersaitas"/>
                    <w:rFonts w:cstheme="minorHAnsi"/>
                    <w:noProof/>
                  </w:rPr>
                  <w:t>.</w:t>
                </w:r>
                <w:r w:rsidR="00D92083">
                  <w:rPr>
                    <w:noProof/>
                    <w:sz w:val="22"/>
                    <w:szCs w:val="22"/>
                    <w:lang w:val="en-US" w:eastAsia="en-US"/>
                  </w:rPr>
                  <w:tab/>
                </w:r>
                <w:r w:rsidR="00D92083" w:rsidRPr="00947461">
                  <w:rPr>
                    <w:rStyle w:val="Hipersaitas"/>
                    <w:rFonts w:cstheme="minorHAnsi"/>
                    <w:noProof/>
                  </w:rPr>
                  <w:t>Pasiūlymo galiojimo užtikrinimas</w:t>
                </w:r>
                <w:r w:rsidR="00D92083">
                  <w:rPr>
                    <w:noProof/>
                    <w:webHidden/>
                  </w:rPr>
                  <w:tab/>
                </w:r>
                <w:r w:rsidR="00D92083">
                  <w:rPr>
                    <w:noProof/>
                    <w:webHidden/>
                  </w:rPr>
                  <w:fldChar w:fldCharType="begin"/>
                </w:r>
                <w:r w:rsidR="00D92083">
                  <w:rPr>
                    <w:noProof/>
                    <w:webHidden/>
                  </w:rPr>
                  <w:instrText xml:space="preserve"> PAGEREF _Toc124404951 \h </w:instrText>
                </w:r>
                <w:r w:rsidR="00D92083">
                  <w:rPr>
                    <w:noProof/>
                    <w:webHidden/>
                  </w:rPr>
                </w:r>
                <w:r w:rsidR="00D92083">
                  <w:rPr>
                    <w:noProof/>
                    <w:webHidden/>
                  </w:rPr>
                  <w:fldChar w:fldCharType="separate"/>
                </w:r>
                <w:r w:rsidR="00591770">
                  <w:rPr>
                    <w:noProof/>
                    <w:webHidden/>
                  </w:rPr>
                  <w:t>5</w:t>
                </w:r>
                <w:r w:rsidR="00D92083">
                  <w:rPr>
                    <w:noProof/>
                    <w:webHidden/>
                  </w:rPr>
                  <w:fldChar w:fldCharType="end"/>
                </w:r>
              </w:hyperlink>
            </w:p>
            <w:p w14:paraId="7A3E9DA4" w14:textId="27E12857" w:rsidR="00D92083" w:rsidRDefault="009B3F46" w:rsidP="004C7043">
              <w:pPr>
                <w:pStyle w:val="Turinys1"/>
                <w:rPr>
                  <w:noProof/>
                  <w:sz w:val="22"/>
                  <w:szCs w:val="22"/>
                  <w:lang w:val="en-US" w:eastAsia="en-US"/>
                </w:rPr>
              </w:pPr>
              <w:hyperlink w:anchor="_Toc124404952" w:history="1">
                <w:r>
                  <w:rPr>
                    <w:rStyle w:val="Hipersaitas"/>
                    <w:rFonts w:cstheme="minorHAnsi"/>
                    <w:noProof/>
                  </w:rPr>
                  <w:t>7</w:t>
                </w:r>
                <w:r w:rsidR="00D92083" w:rsidRPr="00947461">
                  <w:rPr>
                    <w:rStyle w:val="Hipersaitas"/>
                    <w:rFonts w:cstheme="minorHAnsi"/>
                    <w:noProof/>
                  </w:rPr>
                  <w:t>.</w:t>
                </w:r>
                <w:r w:rsidR="00D92083">
                  <w:rPr>
                    <w:noProof/>
                    <w:sz w:val="22"/>
                    <w:szCs w:val="22"/>
                    <w:lang w:val="en-US" w:eastAsia="en-US"/>
                  </w:rPr>
                  <w:tab/>
                </w:r>
                <w:r w:rsidR="00D92083" w:rsidRPr="00947461">
                  <w:rPr>
                    <w:rStyle w:val="Hipersaitas"/>
                    <w:rFonts w:cstheme="minorHAnsi"/>
                    <w:noProof/>
                  </w:rPr>
                  <w:t>Elektroninis aukcionas</w:t>
                </w:r>
                <w:r w:rsidR="00D92083">
                  <w:rPr>
                    <w:noProof/>
                    <w:webHidden/>
                  </w:rPr>
                  <w:tab/>
                </w:r>
                <w:r w:rsidR="00D92083">
                  <w:rPr>
                    <w:noProof/>
                    <w:webHidden/>
                  </w:rPr>
                  <w:fldChar w:fldCharType="begin"/>
                </w:r>
                <w:r w:rsidR="00D92083">
                  <w:rPr>
                    <w:noProof/>
                    <w:webHidden/>
                  </w:rPr>
                  <w:instrText xml:space="preserve"> PAGEREF _Toc124404952 \h </w:instrText>
                </w:r>
                <w:r w:rsidR="00D92083">
                  <w:rPr>
                    <w:noProof/>
                    <w:webHidden/>
                  </w:rPr>
                </w:r>
                <w:r w:rsidR="00D92083">
                  <w:rPr>
                    <w:noProof/>
                    <w:webHidden/>
                  </w:rPr>
                  <w:fldChar w:fldCharType="separate"/>
                </w:r>
                <w:r w:rsidR="00591770">
                  <w:rPr>
                    <w:noProof/>
                    <w:webHidden/>
                  </w:rPr>
                  <w:t>5</w:t>
                </w:r>
                <w:r w:rsidR="00D92083">
                  <w:rPr>
                    <w:noProof/>
                    <w:webHidden/>
                  </w:rPr>
                  <w:fldChar w:fldCharType="end"/>
                </w:r>
              </w:hyperlink>
            </w:p>
            <w:p w14:paraId="4F329955" w14:textId="292F5823" w:rsidR="00D92083" w:rsidRDefault="009B3F46" w:rsidP="004C7043">
              <w:pPr>
                <w:pStyle w:val="Turinys1"/>
                <w:rPr>
                  <w:noProof/>
                  <w:sz w:val="22"/>
                  <w:szCs w:val="22"/>
                  <w:lang w:val="en-US" w:eastAsia="en-US"/>
                </w:rPr>
              </w:pPr>
              <w:hyperlink w:anchor="_Toc124404953" w:history="1">
                <w:r>
                  <w:rPr>
                    <w:rStyle w:val="Hipersaitas"/>
                    <w:rFonts w:cstheme="minorHAnsi"/>
                    <w:noProof/>
                  </w:rPr>
                  <w:t>8</w:t>
                </w:r>
                <w:r w:rsidR="00D92083" w:rsidRPr="00947461">
                  <w:rPr>
                    <w:rStyle w:val="Hipersaitas"/>
                    <w:rFonts w:cstheme="minorHAnsi"/>
                    <w:noProof/>
                  </w:rPr>
                  <w:t>.</w:t>
                </w:r>
                <w:r w:rsidR="00D92083">
                  <w:rPr>
                    <w:noProof/>
                    <w:sz w:val="22"/>
                    <w:szCs w:val="22"/>
                    <w:lang w:val="en-US" w:eastAsia="en-US"/>
                  </w:rPr>
                  <w:tab/>
                </w:r>
                <w:r w:rsidR="00D92083" w:rsidRPr="00947461">
                  <w:rPr>
                    <w:rStyle w:val="Hipersaitas"/>
                    <w:rFonts w:cstheme="minorHAnsi"/>
                    <w:noProof/>
                  </w:rPr>
                  <w:t>Pasiūlymų vertinimas</w:t>
                </w:r>
                <w:r w:rsidR="00D92083">
                  <w:rPr>
                    <w:noProof/>
                    <w:webHidden/>
                  </w:rPr>
                  <w:tab/>
                </w:r>
                <w:r w:rsidR="00D92083">
                  <w:rPr>
                    <w:noProof/>
                    <w:webHidden/>
                  </w:rPr>
                  <w:fldChar w:fldCharType="begin"/>
                </w:r>
                <w:r w:rsidR="00D92083">
                  <w:rPr>
                    <w:noProof/>
                    <w:webHidden/>
                  </w:rPr>
                  <w:instrText xml:space="preserve"> PAGEREF _Toc124404953 \h </w:instrText>
                </w:r>
                <w:r w:rsidR="00D92083">
                  <w:rPr>
                    <w:noProof/>
                    <w:webHidden/>
                  </w:rPr>
                </w:r>
                <w:r w:rsidR="00D92083">
                  <w:rPr>
                    <w:noProof/>
                    <w:webHidden/>
                  </w:rPr>
                  <w:fldChar w:fldCharType="separate"/>
                </w:r>
                <w:r w:rsidR="00591770">
                  <w:rPr>
                    <w:noProof/>
                    <w:webHidden/>
                  </w:rPr>
                  <w:t>5</w:t>
                </w:r>
                <w:r w:rsidR="00D92083">
                  <w:rPr>
                    <w:noProof/>
                    <w:webHidden/>
                  </w:rPr>
                  <w:fldChar w:fldCharType="end"/>
                </w:r>
              </w:hyperlink>
            </w:p>
            <w:p w14:paraId="63313C5A" w14:textId="0FE2265C" w:rsidR="00D92083" w:rsidRDefault="006D4284" w:rsidP="004C7043">
              <w:pPr>
                <w:pStyle w:val="Turinys1"/>
                <w:rPr>
                  <w:noProof/>
                  <w:sz w:val="22"/>
                  <w:szCs w:val="22"/>
                  <w:lang w:val="en-US" w:eastAsia="en-US"/>
                </w:rPr>
              </w:pPr>
              <w:hyperlink w:anchor="_Toc124404954" w:history="1">
                <w:r>
                  <w:rPr>
                    <w:rStyle w:val="Hipersaitas"/>
                    <w:rFonts w:cstheme="minorHAnsi"/>
                    <w:noProof/>
                  </w:rPr>
                  <w:t>9</w:t>
                </w:r>
                <w:r w:rsidR="00D92083" w:rsidRPr="00947461">
                  <w:rPr>
                    <w:rStyle w:val="Hipersaitas"/>
                    <w:rFonts w:cstheme="minorHAnsi"/>
                    <w:noProof/>
                  </w:rPr>
                  <w:t>.</w:t>
                </w:r>
                <w:r w:rsidR="00D92083">
                  <w:rPr>
                    <w:noProof/>
                    <w:sz w:val="22"/>
                    <w:szCs w:val="22"/>
                    <w:lang w:val="en-US" w:eastAsia="en-US"/>
                  </w:rPr>
                  <w:tab/>
                </w:r>
                <w:r w:rsidR="00D92083" w:rsidRPr="00947461">
                  <w:rPr>
                    <w:rStyle w:val="Hipersaitas"/>
                    <w:rFonts w:cstheme="minorHAnsi"/>
                    <w:noProof/>
                  </w:rPr>
                  <w:t>Sutarties sudarymas</w:t>
                </w:r>
                <w:r w:rsidR="00D92083">
                  <w:rPr>
                    <w:noProof/>
                    <w:webHidden/>
                  </w:rPr>
                  <w:tab/>
                </w:r>
                <w:r w:rsidR="00D92083">
                  <w:rPr>
                    <w:noProof/>
                    <w:webHidden/>
                  </w:rPr>
                  <w:fldChar w:fldCharType="begin"/>
                </w:r>
                <w:r w:rsidR="00D92083">
                  <w:rPr>
                    <w:noProof/>
                    <w:webHidden/>
                  </w:rPr>
                  <w:instrText xml:space="preserve"> PAGEREF _Toc124404954 \h </w:instrText>
                </w:r>
                <w:r w:rsidR="00D92083">
                  <w:rPr>
                    <w:noProof/>
                    <w:webHidden/>
                  </w:rPr>
                </w:r>
                <w:r w:rsidR="00D92083">
                  <w:rPr>
                    <w:noProof/>
                    <w:webHidden/>
                  </w:rPr>
                  <w:fldChar w:fldCharType="separate"/>
                </w:r>
                <w:r w:rsidR="00591770">
                  <w:rPr>
                    <w:noProof/>
                    <w:webHidden/>
                  </w:rPr>
                  <w:t>6</w:t>
                </w:r>
                <w:r w:rsidR="00D92083">
                  <w:rPr>
                    <w:noProof/>
                    <w:webHidden/>
                  </w:rPr>
                  <w:fldChar w:fldCharType="end"/>
                </w:r>
              </w:hyperlink>
            </w:p>
            <w:p w14:paraId="72E526CD" w14:textId="2BBD00C1" w:rsidR="00D92083" w:rsidRDefault="00D92083" w:rsidP="004C7043">
              <w:pPr>
                <w:pStyle w:val="Turinys1"/>
                <w:rPr>
                  <w:noProof/>
                  <w:sz w:val="22"/>
                  <w:szCs w:val="22"/>
                  <w:lang w:val="en-US" w:eastAsia="en-US"/>
                </w:rPr>
              </w:pPr>
              <w:hyperlink w:anchor="_Toc124404955" w:history="1">
                <w:r w:rsidRPr="00947461">
                  <w:rPr>
                    <w:rStyle w:val="Hipersaitas"/>
                    <w:rFonts w:cstheme="minorHAnsi"/>
                    <w:noProof/>
                  </w:rPr>
                  <w:t>1</w:t>
                </w:r>
                <w:r w:rsidR="006D4284">
                  <w:rPr>
                    <w:rStyle w:val="Hipersaitas"/>
                    <w:rFonts w:cstheme="minorHAnsi"/>
                    <w:noProof/>
                  </w:rPr>
                  <w:t>0</w:t>
                </w:r>
                <w:r w:rsidRPr="00947461">
                  <w:rPr>
                    <w:rStyle w:val="Hipersaitas"/>
                    <w:rFonts w:cstheme="minorHAnsi"/>
                    <w:noProof/>
                  </w:rPr>
                  <w:t>.</w:t>
                </w:r>
                <w:r>
                  <w:rPr>
                    <w:noProof/>
                    <w:sz w:val="22"/>
                    <w:szCs w:val="22"/>
                    <w:lang w:val="en-US" w:eastAsia="en-US"/>
                  </w:rPr>
                  <w:tab/>
                </w:r>
                <w:r w:rsidRPr="00947461">
                  <w:rPr>
                    <w:rStyle w:val="Hipersaitas"/>
                    <w:rFonts w:cstheme="minorHAnsi"/>
                    <w:noProof/>
                  </w:rPr>
                  <w:t>Kitos sąlygos</w:t>
                </w:r>
                <w:r>
                  <w:rPr>
                    <w:noProof/>
                    <w:webHidden/>
                  </w:rPr>
                  <w:tab/>
                </w:r>
                <w:r>
                  <w:rPr>
                    <w:noProof/>
                    <w:webHidden/>
                  </w:rPr>
                  <w:fldChar w:fldCharType="begin"/>
                </w:r>
                <w:r>
                  <w:rPr>
                    <w:noProof/>
                    <w:webHidden/>
                  </w:rPr>
                  <w:instrText xml:space="preserve"> PAGEREF _Toc124404955 \h </w:instrText>
                </w:r>
                <w:r>
                  <w:rPr>
                    <w:noProof/>
                    <w:webHidden/>
                  </w:rPr>
                </w:r>
                <w:r>
                  <w:rPr>
                    <w:noProof/>
                    <w:webHidden/>
                  </w:rPr>
                  <w:fldChar w:fldCharType="separate"/>
                </w:r>
                <w:r w:rsidR="00591770">
                  <w:rPr>
                    <w:noProof/>
                    <w:webHidden/>
                  </w:rPr>
                  <w:t>6</w:t>
                </w:r>
                <w:r>
                  <w:rPr>
                    <w:noProof/>
                    <w:webHidden/>
                  </w:rPr>
                  <w:fldChar w:fldCharType="end"/>
                </w:r>
              </w:hyperlink>
            </w:p>
            <w:p w14:paraId="5C0E8C12" w14:textId="11A5D81C" w:rsidR="00D92083" w:rsidRDefault="00D92083" w:rsidP="004C7043">
              <w:pPr>
                <w:pStyle w:val="Turinys1"/>
                <w:rPr>
                  <w:noProof/>
                  <w:sz w:val="22"/>
                  <w:szCs w:val="22"/>
                  <w:lang w:val="en-US" w:eastAsia="en-US"/>
                </w:rPr>
              </w:pPr>
              <w:hyperlink w:anchor="_Toc124404956" w:history="1">
                <w:r w:rsidRPr="00947461">
                  <w:rPr>
                    <w:rStyle w:val="Hipersaitas"/>
                    <w:rFonts w:cstheme="minorHAnsi"/>
                    <w:noProof/>
                  </w:rPr>
                  <w:t>Pirkimo sąlygų 1 priedas „Terminai“</w:t>
                </w:r>
                <w:r>
                  <w:rPr>
                    <w:noProof/>
                    <w:webHidden/>
                  </w:rPr>
                  <w:tab/>
                </w:r>
              </w:hyperlink>
              <w:r w:rsidR="00C452BE">
                <w:rPr>
                  <w:noProof/>
                </w:rPr>
                <w:t>7</w:t>
              </w:r>
            </w:p>
            <w:p w14:paraId="35206349" w14:textId="68FD980E" w:rsidR="00D92083" w:rsidRDefault="00D92083" w:rsidP="00221298">
              <w:pPr>
                <w:pStyle w:val="Turinys2"/>
                <w:rPr>
                  <w:noProof/>
                  <w:sz w:val="22"/>
                  <w:szCs w:val="22"/>
                  <w:lang w:val="en-US" w:eastAsia="en-US"/>
                </w:rPr>
              </w:pPr>
              <w:hyperlink w:anchor="_Toc124404957" w:history="1">
                <w:r w:rsidRPr="00947461">
                  <w:rPr>
                    <w:rStyle w:val="Hipersaitas"/>
                    <w:rFonts w:eastAsia="Calibri" w:cstheme="minorHAnsi"/>
                    <w:noProof/>
                  </w:rPr>
                  <w:t>Pirkimo sąlygų 2 priedas „Techninė specifikacija“</w:t>
                </w:r>
                <w:r>
                  <w:rPr>
                    <w:noProof/>
                    <w:webHidden/>
                  </w:rPr>
                  <w:tab/>
                </w:r>
              </w:hyperlink>
              <w:r w:rsidR="00221298">
                <w:rPr>
                  <w:noProof/>
                </w:rPr>
                <w:t>11</w:t>
              </w:r>
            </w:p>
            <w:p w14:paraId="368DABB5" w14:textId="5D396049" w:rsidR="00D92083" w:rsidRDefault="00D92083" w:rsidP="00221298">
              <w:pPr>
                <w:pStyle w:val="Turinys2"/>
                <w:rPr>
                  <w:noProof/>
                  <w:sz w:val="22"/>
                  <w:szCs w:val="22"/>
                  <w:lang w:val="en-US" w:eastAsia="en-US"/>
                </w:rPr>
              </w:pPr>
              <w:hyperlink w:anchor="_Toc124404958" w:history="1">
                <w:r w:rsidRPr="00947461">
                  <w:rPr>
                    <w:rStyle w:val="Hipersaitas"/>
                    <w:rFonts w:eastAsia="Calibri" w:cstheme="minorHAnsi"/>
                    <w:noProof/>
                  </w:rPr>
                  <w:t>Pirkimo sąlygų 3 priedas „</w:t>
                </w:r>
                <w:r w:rsidR="009B6A72">
                  <w:rPr>
                    <w:rStyle w:val="Hipersaitas"/>
                    <w:rFonts w:eastAsia="Calibri" w:cstheme="minorHAnsi"/>
                    <w:noProof/>
                  </w:rPr>
                  <w:t>Paslaugų t</w:t>
                </w:r>
                <w:r w:rsidRPr="00947461">
                  <w:rPr>
                    <w:rStyle w:val="Hipersaitas"/>
                    <w:rFonts w:eastAsia="Calibri" w:cstheme="minorHAnsi"/>
                    <w:noProof/>
                  </w:rPr>
                  <w:t>e</w:t>
                </w:r>
                <w:r w:rsidR="009B6A72">
                  <w:rPr>
                    <w:rStyle w:val="Hipersaitas"/>
                    <w:rFonts w:eastAsia="Calibri" w:cstheme="minorHAnsi"/>
                    <w:noProof/>
                  </w:rPr>
                  <w:t>i</w:t>
                </w:r>
                <w:r w:rsidRPr="00947461">
                  <w:rPr>
                    <w:rStyle w:val="Hipersaitas"/>
                    <w:rFonts w:eastAsia="Calibri" w:cstheme="minorHAnsi"/>
                    <w:noProof/>
                  </w:rPr>
                  <w:t>kėjų pašalinimo pagrindai“</w:t>
                </w:r>
                <w:r>
                  <w:rPr>
                    <w:noProof/>
                    <w:webHidden/>
                  </w:rPr>
                  <w:tab/>
                </w:r>
                <w:r>
                  <w:rPr>
                    <w:noProof/>
                    <w:webHidden/>
                  </w:rPr>
                  <w:fldChar w:fldCharType="begin"/>
                </w:r>
                <w:r>
                  <w:rPr>
                    <w:noProof/>
                    <w:webHidden/>
                  </w:rPr>
                  <w:instrText xml:space="preserve"> PAGEREF _Toc124404958 \h </w:instrText>
                </w:r>
                <w:r>
                  <w:rPr>
                    <w:noProof/>
                    <w:webHidden/>
                  </w:rPr>
                </w:r>
                <w:r>
                  <w:rPr>
                    <w:noProof/>
                    <w:webHidden/>
                  </w:rPr>
                  <w:fldChar w:fldCharType="separate"/>
                </w:r>
                <w:r w:rsidR="00591770">
                  <w:rPr>
                    <w:noProof/>
                    <w:webHidden/>
                  </w:rPr>
                  <w:t>1</w:t>
                </w:r>
                <w:r>
                  <w:rPr>
                    <w:noProof/>
                    <w:webHidden/>
                  </w:rPr>
                  <w:fldChar w:fldCharType="end"/>
                </w:r>
              </w:hyperlink>
              <w:r w:rsidR="00D95A97">
                <w:rPr>
                  <w:noProof/>
                </w:rPr>
                <w:t>6</w:t>
              </w:r>
            </w:p>
            <w:p w14:paraId="7400FD77" w14:textId="2A6908DF" w:rsidR="00D92083" w:rsidRDefault="00D92083" w:rsidP="00221298">
              <w:pPr>
                <w:pStyle w:val="Turinys2"/>
                <w:rPr>
                  <w:noProof/>
                  <w:sz w:val="22"/>
                  <w:szCs w:val="22"/>
                  <w:lang w:val="en-US" w:eastAsia="en-US"/>
                </w:rPr>
              </w:pPr>
              <w:hyperlink w:anchor="_Toc124404959" w:history="1">
                <w:r w:rsidRPr="00947461">
                  <w:rPr>
                    <w:rStyle w:val="Hipersaitas"/>
                    <w:rFonts w:eastAsia="Calibri" w:cstheme="minorHAnsi"/>
                    <w:noProof/>
                  </w:rPr>
                  <w:t>Pirkimo sąlygų 4 priedas „</w:t>
                </w:r>
                <w:r w:rsidR="009B6A72">
                  <w:rPr>
                    <w:rStyle w:val="Hipersaitas"/>
                    <w:rFonts w:eastAsia="Calibri" w:cstheme="minorHAnsi"/>
                    <w:noProof/>
                  </w:rPr>
                  <w:t>Paslaugų t</w:t>
                </w:r>
                <w:r w:rsidRPr="00947461">
                  <w:rPr>
                    <w:rStyle w:val="Hipersaitas"/>
                    <w:rFonts w:eastAsia="Calibri" w:cstheme="minorHAnsi"/>
                    <w:noProof/>
                  </w:rPr>
                  <w:t>e</w:t>
                </w:r>
                <w:r w:rsidR="009B6A72">
                  <w:rPr>
                    <w:rStyle w:val="Hipersaitas"/>
                    <w:rFonts w:eastAsia="Calibri" w:cstheme="minorHAnsi"/>
                    <w:noProof/>
                  </w:rPr>
                  <w:t>i</w:t>
                </w:r>
                <w:r w:rsidRPr="00947461">
                  <w:rPr>
                    <w:rStyle w:val="Hipersaitas"/>
                    <w:rFonts w:eastAsia="Calibri" w:cstheme="minorHAnsi"/>
                    <w:noProof/>
                  </w:rPr>
                  <w:t>kėjų kvalifikacijos reikalavimai ir reikalaujami kokybės bei aplinkos apsaugos vadybos sistemų standartai“</w:t>
                </w:r>
                <w:r>
                  <w:rPr>
                    <w:noProof/>
                    <w:webHidden/>
                  </w:rPr>
                  <w:tab/>
                </w:r>
              </w:hyperlink>
              <w:r w:rsidR="00D95A97">
                <w:rPr>
                  <w:noProof/>
                </w:rPr>
                <w:t>27</w:t>
              </w:r>
            </w:p>
            <w:p w14:paraId="6508BFB4" w14:textId="28A7368B" w:rsidR="00D92083" w:rsidRDefault="00D92083" w:rsidP="00221298">
              <w:pPr>
                <w:pStyle w:val="Turinys2"/>
                <w:rPr>
                  <w:noProof/>
                  <w:sz w:val="22"/>
                  <w:szCs w:val="22"/>
                  <w:lang w:val="en-US" w:eastAsia="en-US"/>
                </w:rPr>
              </w:pPr>
              <w:hyperlink w:anchor="_Toc124404960" w:history="1">
                <w:r w:rsidRPr="00947461">
                  <w:rPr>
                    <w:rStyle w:val="Hipersaitas"/>
                    <w:rFonts w:eastAsia="Calibri" w:cstheme="minorHAnsi"/>
                    <w:noProof/>
                  </w:rPr>
                  <w:t xml:space="preserve">Pirkimo sąlygų 5 priedas „EBVPD“ </w:t>
                </w:r>
                <w:r w:rsidRPr="00947461">
                  <w:rPr>
                    <w:rStyle w:val="Hipersaitas"/>
                    <w:rFonts w:cstheme="minorHAnsi"/>
                    <w:noProof/>
                  </w:rPr>
                  <w:t>(XML formatu)</w:t>
                </w:r>
                <w:r>
                  <w:rPr>
                    <w:noProof/>
                    <w:webHidden/>
                  </w:rPr>
                  <w:tab/>
                </w:r>
              </w:hyperlink>
              <w:r w:rsidR="007D6CC5">
                <w:rPr>
                  <w:noProof/>
                </w:rPr>
                <w:t>3</w:t>
              </w:r>
              <w:r w:rsidR="00D95A97">
                <w:rPr>
                  <w:noProof/>
                </w:rPr>
                <w:t>2</w:t>
              </w:r>
            </w:p>
            <w:p w14:paraId="1BAF57CD" w14:textId="18E20F83" w:rsidR="00D92083" w:rsidRDefault="00D92083" w:rsidP="00221298">
              <w:pPr>
                <w:pStyle w:val="Turinys2"/>
                <w:rPr>
                  <w:noProof/>
                  <w:sz w:val="22"/>
                  <w:szCs w:val="22"/>
                  <w:lang w:val="en-US" w:eastAsia="en-US"/>
                </w:rPr>
              </w:pPr>
              <w:hyperlink w:anchor="_Toc124404961" w:history="1">
                <w:r w:rsidRPr="00947461">
                  <w:rPr>
                    <w:rStyle w:val="Hipersaitas"/>
                    <w:rFonts w:eastAsia="Calibri" w:cstheme="minorHAnsi"/>
                    <w:noProof/>
                  </w:rPr>
                  <w:t>Pirkimo sąlygų 6 priedas „Pasiūlymo forma“</w:t>
                </w:r>
                <w:r>
                  <w:rPr>
                    <w:noProof/>
                    <w:webHidden/>
                  </w:rPr>
                  <w:tab/>
                </w:r>
              </w:hyperlink>
              <w:r w:rsidR="007D6CC5">
                <w:rPr>
                  <w:noProof/>
                </w:rPr>
                <w:t>3</w:t>
              </w:r>
              <w:r w:rsidR="00D95A97">
                <w:rPr>
                  <w:noProof/>
                </w:rPr>
                <w:t>3</w:t>
              </w:r>
            </w:p>
            <w:p w14:paraId="30C80D2B" w14:textId="0CE349E8" w:rsidR="00D92083" w:rsidRDefault="00D92083" w:rsidP="00221298">
              <w:pPr>
                <w:pStyle w:val="Turinys2"/>
                <w:rPr>
                  <w:noProof/>
                  <w:sz w:val="22"/>
                  <w:szCs w:val="22"/>
                  <w:lang w:val="en-US" w:eastAsia="en-US"/>
                </w:rPr>
              </w:pPr>
              <w:hyperlink w:anchor="_Toc124404962" w:history="1">
                <w:r w:rsidRPr="00947461">
                  <w:rPr>
                    <w:rStyle w:val="Hipersaitas"/>
                    <w:rFonts w:eastAsia="Calibri" w:cstheme="minorHAnsi"/>
                    <w:noProof/>
                  </w:rPr>
                  <w:t>Pirkimo sąlygų 7 priedas „Pasiūlymų vertinimo kriterijai ir sąlygos“</w:t>
                </w:r>
                <w:r>
                  <w:rPr>
                    <w:noProof/>
                    <w:webHidden/>
                  </w:rPr>
                  <w:tab/>
                </w:r>
              </w:hyperlink>
              <w:r w:rsidR="00D95A97">
                <w:rPr>
                  <w:noProof/>
                </w:rPr>
                <w:t>37</w:t>
              </w:r>
            </w:p>
            <w:p w14:paraId="05ADFF38" w14:textId="0126B50E" w:rsidR="00D92083" w:rsidRDefault="00D92083" w:rsidP="00AF4314">
              <w:pPr>
                <w:pStyle w:val="Turinys2"/>
                <w:jc w:val="both"/>
                <w:rPr>
                  <w:noProof/>
                  <w:sz w:val="22"/>
                  <w:szCs w:val="22"/>
                  <w:lang w:val="en-US" w:eastAsia="en-US"/>
                </w:rPr>
              </w:pPr>
              <w:hyperlink w:anchor="_Toc124404963" w:history="1">
                <w:r w:rsidRPr="00947461">
                  <w:rPr>
                    <w:rStyle w:val="Hipersaitas"/>
                    <w:noProof/>
                  </w:rPr>
                  <w:t>Pirkimo sąlygų 8 priedas „</w:t>
                </w:r>
                <w:r w:rsidR="000A1932">
                  <w:rPr>
                    <w:noProof/>
                  </w:rPr>
                  <w:t>Valstybės kontrolės darbuotojų savanoriškojo sveikatos draudimo</w:t>
                </w:r>
                <w:r w:rsidR="000A1932" w:rsidRPr="005977CD">
                  <w:rPr>
                    <w:noProof/>
                  </w:rPr>
                  <w:t xml:space="preserve"> </w:t>
                </w:r>
                <w:r w:rsidR="000A1932" w:rsidRPr="005F0312">
                  <w:rPr>
                    <w:rFonts w:eastAsia="Calibri" w:cstheme="minorHAnsi"/>
                    <w:noProof/>
                  </w:rPr>
                  <w:t xml:space="preserve">paslaugų teikimo ir pirkimo sutarties sąlygų </w:t>
                </w:r>
                <w:r w:rsidR="000A1932" w:rsidRPr="005F0312">
                  <w:rPr>
                    <w:noProof/>
                  </w:rPr>
                  <w:t>projektas</w:t>
                </w:r>
                <w:r w:rsidRPr="00947461">
                  <w:rPr>
                    <w:rStyle w:val="Hipersaitas"/>
                    <w:noProof/>
                  </w:rPr>
                  <w:t>“</w:t>
                </w:r>
                <w:r>
                  <w:rPr>
                    <w:noProof/>
                    <w:webHidden/>
                  </w:rPr>
                  <w:tab/>
                </w:r>
              </w:hyperlink>
              <w:r w:rsidR="00D95A97">
                <w:rPr>
                  <w:noProof/>
                </w:rPr>
                <w:t>38</w:t>
              </w:r>
            </w:p>
            <w:p w14:paraId="0DDC40AE" w14:textId="39E4E3D1"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0A640135" w14:textId="5DAF1BC6" w:rsidR="009820B9" w:rsidRDefault="009820B9" w:rsidP="009820B9">
          <w:pPr>
            <w:rPr>
              <w:rFonts w:cstheme="minorHAnsi"/>
            </w:rPr>
          </w:pPr>
        </w:p>
        <w:p w14:paraId="21C96867" w14:textId="77777777" w:rsidR="009820B9" w:rsidRPr="009820B9" w:rsidRDefault="009820B9" w:rsidP="009820B9">
          <w:pPr>
            <w:rPr>
              <w:rFonts w:cstheme="minorHAnsi"/>
            </w:rPr>
            <w:sectPr w:rsidR="009820B9" w:rsidRPr="009820B9" w:rsidSect="0012609C">
              <w:headerReference w:type="default" r:id="rId11"/>
              <w:footerReference w:type="default" r:id="rId12"/>
              <w:headerReference w:type="first" r:id="rId13"/>
              <w:footerReference w:type="first" r:id="rId14"/>
              <w:footnotePr>
                <w:numRestart w:val="eachSect"/>
              </w:footnotePr>
              <w:pgSz w:w="12240" w:h="15840"/>
              <w:pgMar w:top="1134" w:right="567" w:bottom="1134" w:left="1701" w:header="720" w:footer="720" w:gutter="0"/>
              <w:pgNumType w:start="0"/>
              <w:cols w:space="720"/>
              <w:titlePg/>
              <w:docGrid w:linePitch="360"/>
            </w:sectPr>
          </w:pPr>
        </w:p>
        <w:p w14:paraId="73CCB438" w14:textId="40561075" w:rsidR="005F13F0" w:rsidRPr="00F0499F" w:rsidRDefault="00000000" w:rsidP="004E4612">
          <w:pPr>
            <w:spacing w:after="120" w:line="20" w:lineRule="atLeast"/>
            <w:contextualSpacing/>
            <w:rPr>
              <w:rFonts w:cstheme="minorHAnsi"/>
            </w:rPr>
          </w:pP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4404945"/>
      <w:bookmarkStart w:id="1" w:name="_Toc335201954"/>
      <w:bookmarkStart w:id="2" w:name="_Toc147739116"/>
      <w:r w:rsidRPr="00D24970">
        <w:rPr>
          <w:rFonts w:asciiTheme="minorHAnsi" w:hAnsiTheme="minorHAnsi" w:cstheme="minorHAnsi"/>
        </w:rPr>
        <w:t>Bendra informacija</w:t>
      </w:r>
      <w:bookmarkEnd w:id="0"/>
    </w:p>
    <w:p w14:paraId="064D9154" w14:textId="56CCD32A" w:rsidR="005B5ED5" w:rsidRPr="00BC1A57" w:rsidRDefault="00165F90" w:rsidP="0088273B">
      <w:pPr>
        <w:pStyle w:val="Sraopastraipa"/>
        <w:numPr>
          <w:ilvl w:val="1"/>
          <w:numId w:val="1"/>
        </w:numPr>
        <w:spacing w:after="0" w:line="20" w:lineRule="atLeast"/>
        <w:ind w:left="0" w:firstLine="567"/>
        <w:jc w:val="both"/>
        <w:rPr>
          <w:rFonts w:eastAsia="Calibri" w:cstheme="minorHAnsi"/>
        </w:rPr>
      </w:pPr>
      <w:r w:rsidRPr="00BC1A57">
        <w:rPr>
          <w:rFonts w:cstheme="minorHAnsi"/>
        </w:rPr>
        <w:t>Perkančioji organizacija – Lietuvos Respublikos valstybės kontrolė</w:t>
      </w:r>
      <w:r w:rsidRPr="00BC1A57">
        <w:rPr>
          <w:rFonts w:eastAsia="Calibri" w:cstheme="minorHAnsi"/>
        </w:rPr>
        <w:t>, juridinio asmens kodas 188659229, adresas Vinco Kudirkos g. 15, Vilnius, darbo laikas darbo dienomis 8.00-17.00 val., išskyrus penktadienius – 8.00-15.45</w:t>
      </w:r>
      <w:r w:rsidR="00414AD9" w:rsidRPr="00BC1A57">
        <w:rPr>
          <w:rFonts w:eastAsia="Calibri" w:cstheme="minorHAnsi"/>
        </w:rPr>
        <w:t> </w:t>
      </w:r>
      <w:r w:rsidRPr="00BC1A57">
        <w:rPr>
          <w:rFonts w:eastAsia="Calibri" w:cstheme="minorHAnsi"/>
        </w:rPr>
        <w:t xml:space="preserve">val. </w:t>
      </w:r>
      <w:r w:rsidRPr="00BC1A57">
        <w:rPr>
          <w:rFonts w:eastAsiaTheme="minorHAnsi" w:cstheme="minorHAnsi"/>
          <w:lang w:eastAsia="en-US"/>
        </w:rPr>
        <w:t>Perkančioji organizacija nėra PVM mokėtoja</w:t>
      </w:r>
      <w:r w:rsidR="00E05E2D" w:rsidRPr="00BC1A57">
        <w:rPr>
          <w:rFonts w:eastAsia="Calibri" w:cstheme="minorHAnsi"/>
        </w:rPr>
        <w:t>.</w:t>
      </w:r>
    </w:p>
    <w:p w14:paraId="6446701F" w14:textId="1200B2FC" w:rsidR="00E32C8E" w:rsidRPr="00BC1A57" w:rsidRDefault="00165F90" w:rsidP="0088273B">
      <w:pPr>
        <w:pStyle w:val="Sraopastraipa"/>
        <w:numPr>
          <w:ilvl w:val="1"/>
          <w:numId w:val="1"/>
        </w:numPr>
        <w:tabs>
          <w:tab w:val="left" w:pos="993"/>
        </w:tabs>
        <w:spacing w:after="0" w:line="240" w:lineRule="auto"/>
        <w:ind w:left="0" w:firstLine="567"/>
        <w:jc w:val="both"/>
        <w:rPr>
          <w:rFonts w:eastAsia="Calibri" w:cstheme="minorHAnsi"/>
        </w:rPr>
      </w:pPr>
      <w:r w:rsidRPr="00BC1A57">
        <w:t xml:space="preserve">Pirkimas neatliekamas naudojantis centralizuotų pirkimų katalogu, nes </w:t>
      </w:r>
      <w:r w:rsidR="00322A14" w:rsidRPr="00BC1A57">
        <w:t>centralizuotų pirkimų katalogas</w:t>
      </w:r>
      <w:r w:rsidR="008723A9" w:rsidRPr="00BC1A57">
        <w:t xml:space="preserve"> (CPO) </w:t>
      </w:r>
      <w:r w:rsidR="00322A14" w:rsidRPr="00BC1A57">
        <w:t>tokio tipo paslaugų nesiūlo.</w:t>
      </w:r>
    </w:p>
    <w:p w14:paraId="2239DD1B" w14:textId="149FBEEF" w:rsidR="002F5F8E" w:rsidRPr="00BC1A57" w:rsidRDefault="002F5F8E" w:rsidP="004909FF">
      <w:pPr>
        <w:pStyle w:val="Sraopastraipa"/>
        <w:spacing w:after="0" w:line="240" w:lineRule="auto"/>
        <w:ind w:left="0" w:firstLine="567"/>
        <w:jc w:val="both"/>
        <w:rPr>
          <w:rFonts w:eastAsia="Calibri"/>
        </w:rPr>
      </w:pPr>
      <w:r w:rsidRPr="00BC1A57">
        <w:t xml:space="preserve">1.3. </w:t>
      </w:r>
      <w:r w:rsidR="00322A14" w:rsidRPr="00BC1A57">
        <w:rPr>
          <w:rFonts w:eastAsia="Times New Roman" w:cstheme="minorHAnsi"/>
        </w:rPr>
        <w:t>Perkančioji organizacija nerezervuoja teisės dalyvauti pirkime.</w:t>
      </w:r>
    </w:p>
    <w:p w14:paraId="09035C6B" w14:textId="60AC3623" w:rsidR="0037691C" w:rsidRPr="00BC1A57" w:rsidRDefault="002F5F8E" w:rsidP="0037691C">
      <w:pPr>
        <w:spacing w:after="0" w:line="240" w:lineRule="auto"/>
        <w:ind w:firstLine="567"/>
        <w:rPr>
          <w:rFonts w:cstheme="minorHAnsi"/>
        </w:rPr>
      </w:pPr>
      <w:r w:rsidRPr="00BC1A57">
        <w:rPr>
          <w:rFonts w:cstheme="minorHAnsi"/>
        </w:rPr>
        <w:t>1.4.</w:t>
      </w:r>
      <w:r w:rsidR="00AA23FB" w:rsidRPr="00BC1A57">
        <w:rPr>
          <w:rFonts w:cstheme="minorHAnsi"/>
        </w:rPr>
        <w:t xml:space="preserve"> </w:t>
      </w:r>
      <w:r w:rsidR="008723A9" w:rsidRPr="00BC1A57">
        <w:rPr>
          <w:rFonts w:cstheme="minorHAnsi"/>
        </w:rPr>
        <w:t>Stebėtojai dalyvauti Komisijos posėdžiuose nėra kviečiami.</w:t>
      </w:r>
    </w:p>
    <w:p w14:paraId="49A5C6BD" w14:textId="2D505C1D" w:rsidR="00F27CB4" w:rsidRPr="00BC1A57" w:rsidRDefault="00F27CB4" w:rsidP="007C42DF">
      <w:pPr>
        <w:spacing w:after="0" w:line="240" w:lineRule="auto"/>
        <w:ind w:firstLine="567"/>
        <w:jc w:val="both"/>
        <w:rPr>
          <w:rFonts w:cstheme="minorHAnsi"/>
        </w:rPr>
      </w:pPr>
      <w:r w:rsidRPr="00BC1A57">
        <w:rPr>
          <w:rFonts w:cstheme="minorHAnsi"/>
        </w:rPr>
        <w:t xml:space="preserve">1.5. </w:t>
      </w:r>
      <w:r w:rsidR="007C42DF" w:rsidRPr="00BC1A57">
        <w:rPr>
          <w:rFonts w:cstheme="minorHAnsi"/>
        </w:rPr>
        <w:t xml:space="preserve">Atliekamas </w:t>
      </w:r>
      <w:r w:rsidR="007C42DF" w:rsidRPr="00BC1A57">
        <w:rPr>
          <w:rFonts w:eastAsia="Calibri" w:cstheme="minorHAnsi"/>
          <w:lang w:eastAsia="en-US"/>
        </w:rPr>
        <w:t>žaliasis pirkimas</w:t>
      </w:r>
      <w:r w:rsidR="00AF0725">
        <w:rPr>
          <w:rFonts w:eastAsia="Calibri" w:cstheme="minorHAnsi"/>
          <w:lang w:eastAsia="en-US"/>
        </w:rPr>
        <w:t xml:space="preserve">. Pirkimas vykdomas </w:t>
      </w:r>
      <w:r w:rsidR="007C42DF" w:rsidRPr="00BC1A57">
        <w:rPr>
          <w:rFonts w:eastAsia="Calibri" w:cstheme="minorHAnsi"/>
          <w:lang w:eastAsia="en-US"/>
        </w:rPr>
        <w:t xml:space="preserve">vadovaujantis </w:t>
      </w:r>
      <w:hyperlink r:id="rId15" w:history="1">
        <w:r w:rsidR="007C42DF" w:rsidRPr="00BC1A57">
          <w:rPr>
            <w:rStyle w:val="Hipersaitas"/>
          </w:rPr>
          <w:t xml:space="preserve">Lietuvos Respublikos aplinkos ministro </w:t>
        </w:r>
        <w:r w:rsidR="00156A90" w:rsidRPr="00997065">
          <w:rPr>
            <w:rFonts w:cstheme="minorHAnsi"/>
          </w:rPr>
          <w:t>2011</w:t>
        </w:r>
        <w:r w:rsidR="00FE66B3">
          <w:rPr>
            <w:rFonts w:cstheme="minorHAnsi"/>
          </w:rPr>
          <w:t> </w:t>
        </w:r>
        <w:r w:rsidR="00156A90" w:rsidRPr="00997065">
          <w:rPr>
            <w:rFonts w:cstheme="minorHAnsi"/>
          </w:rPr>
          <w:t>m. birželio 28 d. įsakymo Nr. D1-508 „</w:t>
        </w:r>
        <w:hyperlink r:id="rId16" w:history="1">
          <w:r w:rsidR="00156A90" w:rsidRPr="00997065">
            <w:rPr>
              <w:rStyle w:val="Hipersaitas"/>
              <w:rFonts w:cstheme="minorHAnsi"/>
              <w:color w:val="0070C0"/>
              <w:u w:val="single"/>
            </w:rPr>
            <w:t>Dėl Aplinkos apsaugos kriterijų taikymo, vykdant žaliuosius pirkimus, tvarkos aprašo patvirtinimo</w:t>
          </w:r>
        </w:hyperlink>
        <w:r w:rsidR="00156A90" w:rsidRPr="00997065">
          <w:rPr>
            <w:rFonts w:cstheme="minorHAnsi"/>
          </w:rPr>
          <w:t xml:space="preserve">“ </w:t>
        </w:r>
        <w:r w:rsidR="00C74354" w:rsidRPr="00BC1A57">
          <w:rPr>
            <w:rFonts w:eastAsia="Calibri" w:cstheme="minorHAnsi"/>
            <w:lang w:eastAsia="en-US"/>
          </w:rPr>
          <w:t>4.4.3 papunkčiu, t. y. perkamos tik nematerialaus pobūdžio (intelektinės) paslaugos, nesusijusios su materialaus objekto sukūrimu, kurių teikimo metu nėra numatomas reikšmingas neigiamas poveikis aplinkai, nesukuriamas taršos šaltinis ir negeneruojamos atliekos (kaip numatyta pirkimo sąlygų 2 priede „Techninė specifikacija“)</w:t>
        </w:r>
        <w:r w:rsidR="00C74354" w:rsidRPr="00BC1A57">
          <w:t>.</w:t>
        </w:r>
      </w:hyperlink>
    </w:p>
    <w:p w14:paraId="2413C02D" w14:textId="6C52D2BD" w:rsidR="00E32C8E" w:rsidRDefault="00C447D2" w:rsidP="008723A9">
      <w:pPr>
        <w:pStyle w:val="Sraopastraipa"/>
        <w:spacing w:after="0" w:line="240" w:lineRule="auto"/>
        <w:ind w:left="0" w:firstLine="567"/>
        <w:jc w:val="both"/>
        <w:rPr>
          <w:rFonts w:eastAsia="Arial"/>
        </w:rPr>
      </w:pPr>
      <w:r w:rsidRPr="00BC1A57">
        <w:rPr>
          <w:rFonts w:cstheme="minorHAnsi"/>
        </w:rPr>
        <w:t>1.</w:t>
      </w:r>
      <w:r w:rsidR="004466ED">
        <w:rPr>
          <w:rFonts w:cstheme="minorHAnsi"/>
        </w:rPr>
        <w:t>6</w:t>
      </w:r>
      <w:r w:rsidRPr="00BC1A57">
        <w:rPr>
          <w:rFonts w:cstheme="minorHAnsi"/>
        </w:rPr>
        <w:t xml:space="preserve">. </w:t>
      </w:r>
      <w:r w:rsidR="00E32C8E" w:rsidRPr="00BC1A57">
        <w:rPr>
          <w:rFonts w:eastAsia="Arial"/>
        </w:rPr>
        <w:t xml:space="preserve">Išankstinis skelbimas apie </w:t>
      </w:r>
      <w:r w:rsidR="007A68AD" w:rsidRPr="00BC1A57">
        <w:rPr>
          <w:rFonts w:eastAsia="Arial"/>
        </w:rPr>
        <w:t>p</w:t>
      </w:r>
      <w:r w:rsidR="00E32C8E" w:rsidRPr="00BC1A57">
        <w:rPr>
          <w:rFonts w:eastAsia="Arial"/>
        </w:rPr>
        <w:t xml:space="preserve">irkimą nebuvo paskelbtas. </w:t>
      </w:r>
    </w:p>
    <w:p w14:paraId="24C03C77" w14:textId="1E506A91" w:rsidR="00E32C8E" w:rsidRDefault="004466ED" w:rsidP="004466ED">
      <w:pPr>
        <w:pStyle w:val="Sraopastraipa"/>
        <w:spacing w:after="0" w:line="240" w:lineRule="auto"/>
        <w:ind w:left="0" w:firstLine="567"/>
        <w:jc w:val="both"/>
        <w:rPr>
          <w:rFonts w:cstheme="minorHAnsi"/>
          <w:lang w:eastAsia="en-US"/>
        </w:rPr>
      </w:pPr>
      <w:r>
        <w:rPr>
          <w:rFonts w:eastAsia="Arial"/>
        </w:rPr>
        <w:t xml:space="preserve">1.7. </w:t>
      </w:r>
      <w:r w:rsidR="0021271A">
        <w:rPr>
          <w:rFonts w:eastAsia="Arial"/>
        </w:rPr>
        <w:t>P</w:t>
      </w:r>
      <w:r w:rsidR="00E32C8E" w:rsidRPr="00BC1A57">
        <w:rPr>
          <w:rFonts w:cstheme="minorHAnsi"/>
          <w:lang w:eastAsia="en-US"/>
        </w:rPr>
        <w:t xml:space="preserve">irkime </w:t>
      </w:r>
      <w:r w:rsidR="007A68AD" w:rsidRPr="00BC1A57">
        <w:rPr>
          <w:rFonts w:cstheme="minorHAnsi"/>
        </w:rPr>
        <w:t>perkančioji organizacija</w:t>
      </w:r>
      <w:r w:rsidR="00E32C8E" w:rsidRPr="00BC1A57">
        <w:rPr>
          <w:rFonts w:cstheme="minorHAnsi"/>
          <w:lang w:eastAsia="en-US"/>
        </w:rPr>
        <w:t xml:space="preserve"> nenumato skelbti pranešimo dėl savanoriško </w:t>
      </w:r>
      <w:r w:rsidR="00E32C8E" w:rsidRPr="00BC1A57">
        <w:rPr>
          <w:rFonts w:cstheme="minorHAnsi"/>
          <w:i/>
          <w:iCs/>
          <w:lang w:eastAsia="en-US"/>
        </w:rPr>
        <w:t>ex ante</w:t>
      </w:r>
      <w:r w:rsidR="00E32C8E" w:rsidRPr="00BC1A57">
        <w:rPr>
          <w:rFonts w:cstheme="minorHAnsi"/>
          <w:lang w:eastAsia="en-US"/>
        </w:rPr>
        <w:t xml:space="preserve"> skaidrumo.</w:t>
      </w:r>
    </w:p>
    <w:p w14:paraId="4B6A4B43" w14:textId="51FB9EB4" w:rsidR="00D2679D" w:rsidRDefault="004466ED" w:rsidP="004466ED">
      <w:pPr>
        <w:pStyle w:val="Sraopastraipa"/>
        <w:spacing w:after="0" w:line="240" w:lineRule="auto"/>
        <w:ind w:left="0" w:firstLine="567"/>
        <w:jc w:val="both"/>
        <w:rPr>
          <w:rFonts w:cstheme="minorHAnsi"/>
        </w:rPr>
      </w:pPr>
      <w:r>
        <w:rPr>
          <w:rFonts w:cstheme="minorHAnsi"/>
          <w:lang w:eastAsia="en-US"/>
        </w:rPr>
        <w:t xml:space="preserve">1.8. </w:t>
      </w:r>
      <w:r w:rsidR="00D2679D" w:rsidRPr="00BC1A57">
        <w:rPr>
          <w:rFonts w:cstheme="minorHAnsi"/>
        </w:rPr>
        <w:t>Pirkime neleidžiama pateikti alternatyvių pasiūlymų.</w:t>
      </w:r>
    </w:p>
    <w:p w14:paraId="0C002F05" w14:textId="233208B0" w:rsidR="00E32C8E" w:rsidRPr="00BC1A57" w:rsidRDefault="004466ED" w:rsidP="004466ED">
      <w:pPr>
        <w:pStyle w:val="Sraopastraipa"/>
        <w:spacing w:after="0" w:line="240" w:lineRule="auto"/>
        <w:ind w:left="0" w:firstLine="567"/>
        <w:jc w:val="both"/>
        <w:rPr>
          <w:rFonts w:cstheme="minorHAnsi"/>
        </w:rPr>
      </w:pPr>
      <w:r>
        <w:rPr>
          <w:rFonts w:cstheme="minorHAnsi"/>
        </w:rPr>
        <w:t xml:space="preserve">1.9. </w:t>
      </w:r>
      <w:r w:rsidR="00E32C8E" w:rsidRPr="00BC1A57">
        <w:rPr>
          <w:rFonts w:eastAsia="Arial" w:cstheme="minorHAnsi"/>
        </w:rPr>
        <w:t xml:space="preserve">Bendrosios </w:t>
      </w:r>
      <w:r w:rsidR="007E5F55" w:rsidRPr="00BC1A57">
        <w:rPr>
          <w:rFonts w:eastAsia="Arial" w:cstheme="minorHAnsi"/>
        </w:rPr>
        <w:t xml:space="preserve">pirkimo </w:t>
      </w:r>
      <w:r w:rsidR="00E32C8E" w:rsidRPr="00BC1A57">
        <w:rPr>
          <w:rFonts w:eastAsia="Arial" w:cstheme="minorHAnsi"/>
        </w:rPr>
        <w:t xml:space="preserve">sąlygos yra neatskiriama </w:t>
      </w:r>
      <w:r w:rsidR="009E438F" w:rsidRPr="00BC1A57">
        <w:rPr>
          <w:rFonts w:eastAsia="Arial" w:cstheme="minorHAnsi"/>
        </w:rPr>
        <w:t>ši</w:t>
      </w:r>
      <w:r w:rsidR="00012711" w:rsidRPr="00BC1A57">
        <w:rPr>
          <w:rFonts w:eastAsia="Arial" w:cstheme="minorHAnsi"/>
        </w:rPr>
        <w:t>ų</w:t>
      </w:r>
      <w:r w:rsidR="009E438F" w:rsidRPr="00BC1A57">
        <w:rPr>
          <w:rFonts w:eastAsia="Arial" w:cstheme="minorHAnsi"/>
        </w:rPr>
        <w:t xml:space="preserve"> </w:t>
      </w:r>
      <w:r w:rsidR="00012711" w:rsidRPr="00BC1A57">
        <w:rPr>
          <w:rFonts w:eastAsia="Arial" w:cstheme="minorHAnsi"/>
        </w:rPr>
        <w:t>p</w:t>
      </w:r>
      <w:r w:rsidR="00E32C8E" w:rsidRPr="00BC1A57">
        <w:rPr>
          <w:rFonts w:eastAsia="Arial" w:cstheme="minorHAnsi"/>
        </w:rPr>
        <w:t>irkimo sąlygų dalis.</w:t>
      </w:r>
    </w:p>
    <w:p w14:paraId="5DEDEBC7" w14:textId="1ED44FB6" w:rsidR="00B41C66" w:rsidRPr="00BC1A57" w:rsidRDefault="00507DC9" w:rsidP="00717DCC">
      <w:pPr>
        <w:pStyle w:val="Antrat1"/>
        <w:spacing w:line="20" w:lineRule="atLeast"/>
        <w:contextualSpacing/>
        <w:rPr>
          <w:color w:val="auto"/>
        </w:rPr>
      </w:pPr>
      <w:bookmarkStart w:id="3" w:name="_Ref39426332"/>
      <w:bookmarkStart w:id="4" w:name="_Ref39426338"/>
      <w:bookmarkStart w:id="5" w:name="_Toc124404946"/>
      <w:bookmarkEnd w:id="1"/>
      <w:r w:rsidRPr="00BC1A57">
        <w:rPr>
          <w:b/>
          <w:color w:val="auto"/>
        </w:rPr>
        <w:t>2</w:t>
      </w:r>
      <w:r w:rsidRPr="00BC1A57">
        <w:rPr>
          <w:color w:val="auto"/>
        </w:rPr>
        <w:t xml:space="preserve">. </w:t>
      </w:r>
      <w:r w:rsidR="00B41C66" w:rsidRPr="00BC1A57">
        <w:rPr>
          <w:rFonts w:asciiTheme="minorHAnsi" w:hAnsiTheme="minorHAnsi" w:cstheme="minorHAnsi"/>
          <w:color w:val="auto"/>
        </w:rPr>
        <w:t>Pirkimo objektas</w:t>
      </w:r>
      <w:bookmarkEnd w:id="3"/>
      <w:bookmarkEnd w:id="4"/>
      <w:bookmarkEnd w:id="5"/>
    </w:p>
    <w:p w14:paraId="0B7B0A50" w14:textId="0F4CADBC" w:rsidR="00B41C66" w:rsidRPr="00793C7A" w:rsidRDefault="00B41C66">
      <w:pPr>
        <w:pStyle w:val="Betarp"/>
        <w:numPr>
          <w:ilvl w:val="1"/>
          <w:numId w:val="5"/>
        </w:numPr>
        <w:ind w:left="0" w:firstLine="567"/>
        <w:contextualSpacing/>
        <w:jc w:val="both"/>
        <w:rPr>
          <w:rFonts w:cstheme="minorHAnsi"/>
        </w:rPr>
      </w:pPr>
      <w:r w:rsidRPr="00793C7A">
        <w:rPr>
          <w:rFonts w:eastAsia="Calibri"/>
        </w:rPr>
        <w:t>Perkančioji organizacija numato įsigyti</w:t>
      </w:r>
      <w:r w:rsidR="00851E7F" w:rsidRPr="00793C7A">
        <w:t xml:space="preserve"> </w:t>
      </w:r>
      <w:r w:rsidR="00DD5E84" w:rsidRPr="00793C7A">
        <w:rPr>
          <w:b/>
          <w:bCs/>
        </w:rPr>
        <w:t xml:space="preserve">Valstybės kontrolės darbuotojų savanoriškojo sveikatos draudimo </w:t>
      </w:r>
      <w:r w:rsidR="00104D16" w:rsidRPr="00793C7A">
        <w:rPr>
          <w:rFonts w:eastAsia="Calibri"/>
          <w:b/>
          <w:bCs/>
        </w:rPr>
        <w:t>paslaugas</w:t>
      </w:r>
      <w:r w:rsidR="00104D16" w:rsidRPr="00793C7A">
        <w:rPr>
          <w:rFonts w:eastAsia="Calibri"/>
        </w:rPr>
        <w:t xml:space="preserve">. </w:t>
      </w:r>
      <w:r w:rsidRPr="00793C7A">
        <w:rPr>
          <w:rFonts w:cstheme="minorHAnsi"/>
        </w:rPr>
        <w:t xml:space="preserve">Reikalavimai pirkimo objektui </w:t>
      </w:r>
      <w:r w:rsidR="00416F13" w:rsidRPr="00793C7A">
        <w:rPr>
          <w:rFonts w:cstheme="minorHAnsi"/>
        </w:rPr>
        <w:t xml:space="preserve">(perkamoms paslaugoms) </w:t>
      </w:r>
      <w:r w:rsidRPr="00793C7A">
        <w:rPr>
          <w:rFonts w:cstheme="minorHAnsi"/>
        </w:rPr>
        <w:t xml:space="preserve">nustatyti </w:t>
      </w:r>
      <w:r w:rsidR="00704310" w:rsidRPr="00793C7A">
        <w:rPr>
          <w:rFonts w:cstheme="minorHAnsi"/>
        </w:rPr>
        <w:t>s</w:t>
      </w:r>
      <w:r w:rsidR="00444CAF" w:rsidRPr="00793C7A">
        <w:rPr>
          <w:rFonts w:cstheme="minorHAnsi"/>
        </w:rPr>
        <w:t xml:space="preserve">pecialiųjų </w:t>
      </w:r>
      <w:r w:rsidR="009E4999" w:rsidRPr="00793C7A">
        <w:rPr>
          <w:rFonts w:cstheme="minorHAnsi"/>
        </w:rPr>
        <w:t>p</w:t>
      </w:r>
      <w:r w:rsidR="00CE7209" w:rsidRPr="00793C7A">
        <w:rPr>
          <w:rFonts w:cstheme="minorHAnsi"/>
        </w:rPr>
        <w:t xml:space="preserve">irkimo </w:t>
      </w:r>
      <w:r w:rsidR="00444CAF" w:rsidRPr="00793C7A">
        <w:rPr>
          <w:rFonts w:cstheme="minorHAnsi"/>
        </w:rPr>
        <w:t>sąlygų</w:t>
      </w:r>
      <w:r w:rsidR="001D4655" w:rsidRPr="00793C7A">
        <w:rPr>
          <w:rFonts w:cstheme="minorHAnsi"/>
        </w:rPr>
        <w:t xml:space="preserve"> (toliau - Pirkimo</w:t>
      </w:r>
      <w:r w:rsidR="00444CAF" w:rsidRPr="00793C7A">
        <w:rPr>
          <w:rFonts w:cstheme="minorHAnsi"/>
        </w:rPr>
        <w:t xml:space="preserve"> </w:t>
      </w:r>
      <w:r w:rsidR="001D4655" w:rsidRPr="00793C7A">
        <w:rPr>
          <w:rFonts w:cstheme="minorHAnsi"/>
        </w:rPr>
        <w:t xml:space="preserve">sąlygos) </w:t>
      </w:r>
      <w:r w:rsidR="002F0909" w:rsidRPr="00793C7A">
        <w:rPr>
          <w:rFonts w:cstheme="minorHAnsi"/>
        </w:rPr>
        <w:t>2</w:t>
      </w:r>
      <w:r w:rsidR="00490CC7" w:rsidRPr="00793C7A">
        <w:rPr>
          <w:rFonts w:cstheme="minorHAnsi"/>
        </w:rPr>
        <w:t xml:space="preserve"> </w:t>
      </w:r>
      <w:r w:rsidR="00444CAF" w:rsidRPr="00793C7A">
        <w:rPr>
          <w:rFonts w:cstheme="minorHAnsi"/>
        </w:rPr>
        <w:t>priede</w:t>
      </w:r>
      <w:r w:rsidRPr="00793C7A">
        <w:rPr>
          <w:rFonts w:cstheme="minorHAnsi"/>
        </w:rPr>
        <w:t>.</w:t>
      </w:r>
    </w:p>
    <w:p w14:paraId="48EEE6C2" w14:textId="65EA6EE4" w:rsidR="00B41C66" w:rsidRPr="00BC1A57" w:rsidRDefault="00507DC9" w:rsidP="00617F6C">
      <w:pPr>
        <w:pStyle w:val="Betarp"/>
        <w:ind w:firstLine="567"/>
        <w:contextualSpacing/>
        <w:jc w:val="both"/>
        <w:rPr>
          <w:rFonts w:cstheme="minorHAnsi"/>
        </w:rPr>
      </w:pPr>
      <w:r w:rsidRPr="00BC1A57">
        <w:rPr>
          <w:rFonts w:cstheme="minorHAnsi"/>
        </w:rPr>
        <w:t>2.2</w:t>
      </w:r>
      <w:r w:rsidR="007405F7" w:rsidRPr="00BC1A57">
        <w:rPr>
          <w:rFonts w:cstheme="minorHAnsi"/>
        </w:rPr>
        <w:t xml:space="preserve">. </w:t>
      </w:r>
      <w:r w:rsidR="00E1580A" w:rsidRPr="00BC1A57">
        <w:rPr>
          <w:rFonts w:cstheme="minorHAnsi"/>
        </w:rPr>
        <w:t>Pirkimo objektas į dalis neskaidomas, nes sveikatos draudimas yra vientisa draudimo rūšis, draudimo rinka nesiūlo atskirų savanoriškojo darbuotojų sveikatos draudimo paslaugų pavieniui. Pasiūlymas turi būti pateiktas visai nurodytai paslaugų apimčiai</w:t>
      </w:r>
      <w:r w:rsidR="00306F48" w:rsidRPr="00BC1A57">
        <w:rPr>
          <w:rFonts w:cstheme="minorHAnsi"/>
        </w:rPr>
        <w:t>.</w:t>
      </w:r>
      <w:r w:rsidR="00B90158" w:rsidRPr="00B90158">
        <w:rPr>
          <w:rFonts w:cstheme="minorHAnsi"/>
        </w:rPr>
        <w:t xml:space="preserve"> </w:t>
      </w:r>
      <w:r w:rsidR="00B90158" w:rsidRPr="00DC1957">
        <w:rPr>
          <w:rFonts w:cstheme="minorHAnsi"/>
        </w:rPr>
        <w:t xml:space="preserve">Pirkimo apimtys, reikalavimai ir techninė specifikacija apibrėžti </w:t>
      </w:r>
      <w:r w:rsidR="00B90158">
        <w:rPr>
          <w:rFonts w:cstheme="minorHAnsi"/>
        </w:rPr>
        <w:t xml:space="preserve">specialiųjų </w:t>
      </w:r>
      <w:r w:rsidR="00B90158" w:rsidRPr="00DC1957">
        <w:rPr>
          <w:rFonts w:cstheme="minorHAnsi"/>
        </w:rPr>
        <w:t xml:space="preserve">pirkimo sąlygų </w:t>
      </w:r>
      <w:r w:rsidR="00B2615D">
        <w:rPr>
          <w:rFonts w:cstheme="minorHAnsi"/>
        </w:rPr>
        <w:t xml:space="preserve">2 </w:t>
      </w:r>
      <w:r w:rsidR="00B90158" w:rsidRPr="007554D6">
        <w:rPr>
          <w:rFonts w:cstheme="minorHAnsi"/>
        </w:rPr>
        <w:t>priede</w:t>
      </w:r>
      <w:r w:rsidR="00B2615D">
        <w:rPr>
          <w:rFonts w:cstheme="minorHAnsi"/>
        </w:rPr>
        <w:t>.</w:t>
      </w:r>
    </w:p>
    <w:p w14:paraId="43DCA1C3" w14:textId="51ECEC2D" w:rsidR="00BC765D" w:rsidRDefault="00BC765D" w:rsidP="00617F6C">
      <w:pPr>
        <w:pStyle w:val="Betarp"/>
        <w:ind w:firstLine="567"/>
        <w:contextualSpacing/>
        <w:jc w:val="both"/>
        <w:rPr>
          <w:rFonts w:ascii="Calibri" w:eastAsia="Times New Roman" w:hAnsi="Calibri" w:cs="Times New Roman"/>
        </w:rPr>
      </w:pPr>
      <w:r w:rsidRPr="00FC5B1B">
        <w:rPr>
          <w:rFonts w:cstheme="minorHAnsi"/>
        </w:rPr>
        <w:t xml:space="preserve">2.3. </w:t>
      </w:r>
      <w:r w:rsidRPr="0027441E">
        <w:rPr>
          <w:rFonts w:ascii="Calibri" w:eastAsia="Times New Roman" w:hAnsi="Calibri" w:cs="Times New Roman"/>
        </w:rPr>
        <w:t xml:space="preserve">Paslaugos perkamos 12 (dvylikai) </w:t>
      </w:r>
      <w:r w:rsidRPr="00F81CF5">
        <w:rPr>
          <w:rFonts w:ascii="Calibri" w:eastAsia="Times New Roman" w:hAnsi="Calibri" w:cs="Times New Roman"/>
        </w:rPr>
        <w:t>mėnesių</w:t>
      </w:r>
      <w:r w:rsidRPr="00F81CF5">
        <w:rPr>
          <w:rFonts w:eastAsia="Helvetica Neue UltraLight" w:cstheme="minorHAnsi"/>
          <w:b/>
          <w:lang w:eastAsia="zh-CN"/>
        </w:rPr>
        <w:t xml:space="preserve"> </w:t>
      </w:r>
      <w:r w:rsidRPr="00F81CF5">
        <w:rPr>
          <w:rFonts w:eastAsia="Helvetica Neue UltraLight" w:cstheme="minorHAnsi"/>
          <w:lang w:eastAsia="zh-CN"/>
        </w:rPr>
        <w:t>nuo draudimo apsaugos įsigaliojimo datos, nurodytos draudimo liudijime (polise)</w:t>
      </w:r>
      <w:r w:rsidRPr="00F81CF5">
        <w:rPr>
          <w:rFonts w:ascii="Calibri" w:eastAsia="Times New Roman" w:hAnsi="Calibri" w:cs="Times New Roman"/>
        </w:rPr>
        <w:t xml:space="preserve">. </w:t>
      </w:r>
      <w:r w:rsidRPr="00F81CF5">
        <w:rPr>
          <w:rFonts w:eastAsia="Helvetica Neue UltraLight" w:cstheme="minorHAnsi"/>
          <w:b/>
          <w:lang w:eastAsia="zh-CN"/>
        </w:rPr>
        <w:t xml:space="preserve">Draudimo apsauga turi įsigalioti nuo </w:t>
      </w:r>
      <w:r w:rsidR="00AE1882">
        <w:rPr>
          <w:rFonts w:eastAsia="Helvetica Neue UltraLight" w:cstheme="minorHAnsi"/>
          <w:b/>
          <w:lang w:eastAsia="zh-CN"/>
        </w:rPr>
        <w:t>pirkimo sutarties pasirašymo dienos</w:t>
      </w:r>
      <w:r w:rsidR="00F04F28">
        <w:rPr>
          <w:rFonts w:eastAsia="Helvetica Neue UltraLight" w:cstheme="minorHAnsi"/>
          <w:b/>
          <w:lang w:eastAsia="zh-CN"/>
        </w:rPr>
        <w:t xml:space="preserve">, bet ne anksčiau kaip </w:t>
      </w:r>
      <w:r w:rsidRPr="00F81CF5">
        <w:rPr>
          <w:rFonts w:eastAsia="Helvetica Neue UltraLight" w:cstheme="minorHAnsi"/>
          <w:b/>
          <w:lang w:eastAsia="zh-CN"/>
        </w:rPr>
        <w:t>202</w:t>
      </w:r>
      <w:r w:rsidR="00E16813">
        <w:rPr>
          <w:rFonts w:eastAsia="Helvetica Neue UltraLight" w:cstheme="minorHAnsi"/>
          <w:b/>
          <w:lang w:eastAsia="zh-CN"/>
        </w:rPr>
        <w:t>6</w:t>
      </w:r>
      <w:r w:rsidRPr="00F81CF5">
        <w:rPr>
          <w:rFonts w:eastAsia="Helvetica Neue UltraLight" w:cstheme="minorHAnsi"/>
          <w:b/>
          <w:lang w:eastAsia="zh-CN"/>
        </w:rPr>
        <w:t>-01-15 d.</w:t>
      </w:r>
      <w:r w:rsidRPr="00F81CF5">
        <w:rPr>
          <w:rFonts w:ascii="Calibri" w:eastAsia="Times New Roman" w:hAnsi="Calibri" w:cs="Times New Roman"/>
        </w:rPr>
        <w:t xml:space="preserve"> Tuo </w:t>
      </w:r>
      <w:r w:rsidRPr="0027441E">
        <w:rPr>
          <w:rFonts w:ascii="Calibri" w:eastAsia="Times New Roman" w:hAnsi="Calibri" w:cs="Times New Roman"/>
        </w:rPr>
        <w:t xml:space="preserve">atveju, jei techninėje specifikacijoje (pirkimo sąlygų </w:t>
      </w:r>
      <w:r>
        <w:rPr>
          <w:rFonts w:ascii="Calibri" w:eastAsia="Times New Roman" w:hAnsi="Calibri" w:cs="Times New Roman"/>
        </w:rPr>
        <w:t xml:space="preserve">2 </w:t>
      </w:r>
      <w:r w:rsidRPr="0027441E">
        <w:rPr>
          <w:rFonts w:ascii="Calibri" w:eastAsia="Times New Roman" w:hAnsi="Calibri" w:cs="Times New Roman"/>
        </w:rPr>
        <w:t>priede) nurodytų paslaugų teikimas sveikatos priežiūros įstaigose, odontologijos klinikose, optikos kabinetuose, medicininės reabilitacijos įstaigose ir kt. būtų apribotas dėl nuo paslaugų teikėjo nepriklausiančių aplinkybių, susijusių su ekstremalia padėtimi dėl koronaviruso (COVID-19) grėsmės, paslaugų teikimas ir pirkimo sutartis šalių susitarimu gali būti pratęsta 1 (vieną) kartą ne ilgesniam nei 2 (dviejų) mėnesių laikotarpiui</w:t>
      </w:r>
      <w:r>
        <w:rPr>
          <w:rFonts w:ascii="Calibri" w:eastAsia="Times New Roman" w:hAnsi="Calibri" w:cs="Times New Roman"/>
        </w:rPr>
        <w:t>.</w:t>
      </w:r>
    </w:p>
    <w:p w14:paraId="315F88CB" w14:textId="19DFAA15" w:rsidR="00BC765D" w:rsidRPr="00861474" w:rsidRDefault="00BC765D" w:rsidP="00617F6C">
      <w:pPr>
        <w:pStyle w:val="Betarp"/>
        <w:ind w:firstLine="567"/>
        <w:contextualSpacing/>
        <w:jc w:val="both"/>
        <w:rPr>
          <w:rFonts w:ascii="Calibri" w:eastAsia="Calibri" w:hAnsi="Calibri" w:cs="Times New Roman"/>
          <w:b/>
        </w:rPr>
      </w:pPr>
      <w:r w:rsidRPr="00861474">
        <w:rPr>
          <w:rFonts w:ascii="Calibri" w:eastAsia="Times New Roman" w:hAnsi="Calibri" w:cs="Times New Roman"/>
        </w:rPr>
        <w:t xml:space="preserve">2.4. </w:t>
      </w:r>
      <w:r w:rsidR="00D974AE" w:rsidRPr="00861474">
        <w:rPr>
          <w:rFonts w:ascii="Calibri" w:eastAsia="Calibri" w:hAnsi="Calibri" w:cs="Times New Roman"/>
        </w:rPr>
        <w:t xml:space="preserve">Maksimalus </w:t>
      </w:r>
      <w:r w:rsidR="00917885" w:rsidRPr="00861474">
        <w:rPr>
          <w:rFonts w:ascii="Calibri" w:eastAsia="Calibri" w:hAnsi="Calibri" w:cs="Times New Roman"/>
        </w:rPr>
        <w:t xml:space="preserve">savanoriškuoju </w:t>
      </w:r>
      <w:r w:rsidR="00D974AE" w:rsidRPr="00861474">
        <w:rPr>
          <w:rFonts w:ascii="Calibri" w:eastAsia="Calibri" w:hAnsi="Calibri" w:cs="Times New Roman"/>
        </w:rPr>
        <w:t xml:space="preserve">sveikatos draudimu draudžiamų perkančiosios organizacijos darbuotojų (toliau – Apdraustieji) skaičius per visą pirkimo sutarties galiojimo laikotarpį – </w:t>
      </w:r>
      <w:r w:rsidR="00D974AE" w:rsidRPr="00861474">
        <w:rPr>
          <w:rFonts w:ascii="Calibri" w:eastAsia="Calibri" w:hAnsi="Calibri" w:cs="Times New Roman"/>
          <w:b/>
        </w:rPr>
        <w:t>2</w:t>
      </w:r>
      <w:r w:rsidR="00306A78">
        <w:rPr>
          <w:rFonts w:ascii="Calibri" w:eastAsia="Calibri" w:hAnsi="Calibri" w:cs="Times New Roman"/>
          <w:b/>
        </w:rPr>
        <w:t>3</w:t>
      </w:r>
      <w:r w:rsidR="00E12690" w:rsidRPr="00861474">
        <w:rPr>
          <w:rFonts w:ascii="Calibri" w:eastAsia="Calibri" w:hAnsi="Calibri" w:cs="Times New Roman"/>
          <w:b/>
        </w:rPr>
        <w:t>0</w:t>
      </w:r>
      <w:r w:rsidR="00814EFE">
        <w:rPr>
          <w:rFonts w:ascii="Calibri" w:eastAsia="Calibri" w:hAnsi="Calibri" w:cs="Times New Roman"/>
          <w:b/>
        </w:rPr>
        <w:t xml:space="preserve">, </w:t>
      </w:r>
      <w:r w:rsidR="00814EFE" w:rsidRPr="00814EFE">
        <w:rPr>
          <w:rFonts w:ascii="Calibri" w:eastAsia="Calibri" w:hAnsi="Calibri" w:cs="Times New Roman"/>
          <w:bCs/>
        </w:rPr>
        <w:t>minimalus –</w:t>
      </w:r>
      <w:r w:rsidR="00814EFE" w:rsidRPr="004D33BD">
        <w:rPr>
          <w:rFonts w:ascii="Calibri" w:eastAsia="Calibri" w:hAnsi="Calibri" w:cs="Times New Roman"/>
          <w:bCs/>
        </w:rPr>
        <w:t xml:space="preserve"> </w:t>
      </w:r>
      <w:r w:rsidR="00814EFE">
        <w:rPr>
          <w:rFonts w:ascii="Calibri" w:eastAsia="Calibri" w:hAnsi="Calibri" w:cs="Times New Roman"/>
          <w:b/>
        </w:rPr>
        <w:t>150</w:t>
      </w:r>
      <w:r w:rsidR="00D974AE" w:rsidRPr="00861474">
        <w:rPr>
          <w:rFonts w:ascii="Calibri" w:eastAsia="Calibri" w:hAnsi="Calibri" w:cs="Times New Roman"/>
        </w:rPr>
        <w:t>. Perkančiosios organizacijos darbuotojų skaičius 202</w:t>
      </w:r>
      <w:r w:rsidR="00814EFE">
        <w:rPr>
          <w:rFonts w:ascii="Calibri" w:eastAsia="Calibri" w:hAnsi="Calibri" w:cs="Times New Roman"/>
        </w:rPr>
        <w:t>5</w:t>
      </w:r>
      <w:r w:rsidR="00D974AE" w:rsidRPr="00861474">
        <w:rPr>
          <w:rFonts w:ascii="Calibri" w:eastAsia="Calibri" w:hAnsi="Calibri" w:cs="Times New Roman"/>
        </w:rPr>
        <w:t xml:space="preserve"> m. </w:t>
      </w:r>
      <w:r w:rsidR="004D33BD">
        <w:rPr>
          <w:rFonts w:ascii="Calibri" w:eastAsia="Calibri" w:hAnsi="Calibri" w:cs="Times New Roman"/>
        </w:rPr>
        <w:t>lapkričio 20</w:t>
      </w:r>
      <w:r w:rsidR="00D974AE" w:rsidRPr="00861474">
        <w:rPr>
          <w:rFonts w:ascii="Calibri" w:eastAsia="Calibri" w:hAnsi="Calibri" w:cs="Times New Roman"/>
        </w:rPr>
        <w:t xml:space="preserve"> d. duomenimis buvo – </w:t>
      </w:r>
      <w:r w:rsidR="00D974AE" w:rsidRPr="00861474">
        <w:rPr>
          <w:rFonts w:ascii="Calibri" w:eastAsia="Calibri" w:hAnsi="Calibri" w:cs="Times New Roman"/>
          <w:b/>
        </w:rPr>
        <w:t>2</w:t>
      </w:r>
      <w:r w:rsidR="004D33BD">
        <w:rPr>
          <w:rFonts w:ascii="Calibri" w:eastAsia="Calibri" w:hAnsi="Calibri" w:cs="Times New Roman"/>
          <w:b/>
        </w:rPr>
        <w:t>10</w:t>
      </w:r>
      <w:r w:rsidR="00D974AE" w:rsidRPr="00861474">
        <w:rPr>
          <w:rFonts w:ascii="Calibri" w:eastAsia="Calibri" w:hAnsi="Calibri" w:cs="Times New Roman"/>
          <w:b/>
        </w:rPr>
        <w:t>.</w:t>
      </w:r>
    </w:p>
    <w:p w14:paraId="55DE0107" w14:textId="639930BB" w:rsidR="00D974AE" w:rsidRPr="0060640E" w:rsidRDefault="00D974AE" w:rsidP="00617F6C">
      <w:pPr>
        <w:pStyle w:val="Betarp"/>
        <w:ind w:firstLine="567"/>
        <w:contextualSpacing/>
        <w:jc w:val="both"/>
        <w:rPr>
          <w:rFonts w:ascii="Calibri" w:eastAsia="Arial Unicode MS" w:hAnsi="Calibri" w:cs="Times New Roman"/>
          <w:lang w:eastAsia="zh-CN"/>
        </w:rPr>
      </w:pPr>
      <w:r w:rsidRPr="00861474">
        <w:rPr>
          <w:rFonts w:cstheme="minorHAnsi"/>
        </w:rPr>
        <w:t xml:space="preserve">2.5. </w:t>
      </w:r>
      <w:r w:rsidR="00283798" w:rsidRPr="00861474">
        <w:rPr>
          <w:rFonts w:ascii="Calibri" w:eastAsia="Times New Roman" w:hAnsi="Calibri" w:cs="Times New Roman"/>
          <w:noProof/>
        </w:rPr>
        <w:t xml:space="preserve">Maksimali pirkimo sutarties vertė yra </w:t>
      </w:r>
      <w:r w:rsidR="00023F73" w:rsidRPr="00575ED7">
        <w:rPr>
          <w:rFonts w:ascii="Calibri" w:eastAsia="Times New Roman" w:hAnsi="Calibri" w:cs="Times New Roman"/>
          <w:b/>
          <w:bCs/>
          <w:noProof/>
        </w:rPr>
        <w:t>98</w:t>
      </w:r>
      <w:r w:rsidR="00283798" w:rsidRPr="00575ED7">
        <w:rPr>
          <w:rFonts w:ascii="Calibri" w:eastAsia="Times New Roman" w:hAnsi="Calibri" w:cs="Times New Roman"/>
          <w:b/>
          <w:bCs/>
          <w:noProof/>
        </w:rPr>
        <w:t> </w:t>
      </w:r>
      <w:r w:rsidR="00575ED7" w:rsidRPr="00575ED7">
        <w:rPr>
          <w:rFonts w:ascii="Calibri" w:eastAsia="Times New Roman" w:hAnsi="Calibri" w:cs="Times New Roman"/>
          <w:b/>
          <w:bCs/>
          <w:noProof/>
        </w:rPr>
        <w:t>9</w:t>
      </w:r>
      <w:r w:rsidR="00283798" w:rsidRPr="00575ED7">
        <w:rPr>
          <w:rFonts w:ascii="Calibri" w:eastAsia="Times New Roman" w:hAnsi="Calibri" w:cs="Times New Roman"/>
          <w:b/>
          <w:bCs/>
          <w:noProof/>
        </w:rPr>
        <w:t>00,00 Eur</w:t>
      </w:r>
      <w:r w:rsidR="00283798" w:rsidRPr="00861474">
        <w:rPr>
          <w:rFonts w:ascii="Calibri" w:eastAsia="Times New Roman" w:hAnsi="Calibri" w:cs="Times New Roman"/>
          <w:b/>
          <w:noProof/>
        </w:rPr>
        <w:t>.</w:t>
      </w:r>
      <w:r w:rsidR="00283798" w:rsidRPr="00861474">
        <w:rPr>
          <w:rFonts w:ascii="Calibri" w:eastAsia="Arial Unicode MS" w:hAnsi="Calibri" w:cs="Times New Roman"/>
          <w:lang w:eastAsia="zh-CN"/>
        </w:rPr>
        <w:t xml:space="preserve"> Vadovaujantis </w:t>
      </w:r>
      <w:r w:rsidR="00283798" w:rsidRPr="0060640E">
        <w:rPr>
          <w:rFonts w:ascii="Calibri" w:eastAsia="Arial Unicode MS" w:hAnsi="Calibri" w:cs="Times New Roman"/>
          <w:lang w:eastAsia="zh-CN"/>
        </w:rPr>
        <w:t>Lietuvos Respublikos pridėtinės vertės mokesčio įstatymo 27 str., draudimo paslaugos PVM neapmokestinamos.</w:t>
      </w:r>
    </w:p>
    <w:p w14:paraId="7B5A5CC2" w14:textId="3F58068C" w:rsidR="00283798" w:rsidRPr="00A94626" w:rsidRDefault="00283798" w:rsidP="00617F6C">
      <w:pPr>
        <w:pStyle w:val="Betarp"/>
        <w:ind w:firstLine="567"/>
        <w:contextualSpacing/>
        <w:jc w:val="both"/>
        <w:rPr>
          <w:rFonts w:ascii="Calibri" w:eastAsia="Times New Roman" w:hAnsi="Calibri" w:cs="Times New Roman"/>
        </w:rPr>
      </w:pPr>
      <w:r w:rsidRPr="0060640E">
        <w:rPr>
          <w:rFonts w:ascii="Calibri" w:eastAsia="Arial Unicode MS" w:hAnsi="Calibri" w:cs="Times New Roman"/>
          <w:lang w:eastAsia="zh-CN"/>
        </w:rPr>
        <w:t xml:space="preserve">2.6. </w:t>
      </w:r>
      <w:bookmarkStart w:id="6" w:name="_Hlk78292031"/>
      <w:r w:rsidR="003860F5" w:rsidRPr="0060640E">
        <w:rPr>
          <w:rFonts w:ascii="Calibri" w:eastAsia="Times New Roman" w:hAnsi="Calibri" w:cs="Times New Roman"/>
        </w:rPr>
        <w:t xml:space="preserve">Draudimo įmoka vienam Apdraustajam yra fiksuota ir </w:t>
      </w:r>
      <w:r w:rsidR="003860F5" w:rsidRPr="00A94626">
        <w:rPr>
          <w:rFonts w:ascii="Calibri" w:eastAsia="Times New Roman" w:hAnsi="Calibri" w:cs="Times New Roman"/>
        </w:rPr>
        <w:t xml:space="preserve">sudaro </w:t>
      </w:r>
      <w:r w:rsidR="00E12690" w:rsidRPr="00575ED7">
        <w:rPr>
          <w:rFonts w:ascii="Calibri" w:eastAsia="Times New Roman" w:hAnsi="Calibri" w:cs="Times New Roman"/>
          <w:b/>
          <w:bCs/>
        </w:rPr>
        <w:t>4</w:t>
      </w:r>
      <w:r w:rsidR="00C4271E" w:rsidRPr="00575ED7">
        <w:rPr>
          <w:rFonts w:ascii="Calibri" w:eastAsia="Times New Roman" w:hAnsi="Calibri" w:cs="Times New Roman"/>
          <w:b/>
          <w:bCs/>
        </w:rPr>
        <w:t>30</w:t>
      </w:r>
      <w:r w:rsidR="003860F5" w:rsidRPr="00575ED7">
        <w:rPr>
          <w:rFonts w:ascii="Calibri" w:eastAsia="Times New Roman" w:hAnsi="Calibri" w:cs="Times New Roman"/>
          <w:b/>
          <w:bCs/>
        </w:rPr>
        <w:t xml:space="preserve"> Eur</w:t>
      </w:r>
      <w:bookmarkEnd w:id="6"/>
      <w:r w:rsidR="002E68DA">
        <w:rPr>
          <w:rStyle w:val="Puslapioinaosnuoroda"/>
          <w:rFonts w:ascii="Calibri" w:eastAsia="Times New Roman" w:hAnsi="Calibri" w:cs="Times New Roman"/>
          <w:b/>
          <w:bCs/>
        </w:rPr>
        <w:footnoteReference w:id="2"/>
      </w:r>
      <w:r w:rsidR="003860F5" w:rsidRPr="00575ED7">
        <w:rPr>
          <w:rFonts w:ascii="Calibri" w:eastAsia="Times New Roman" w:hAnsi="Calibri" w:cs="Times New Roman"/>
          <w:b/>
        </w:rPr>
        <w:t>.</w:t>
      </w:r>
      <w:r w:rsidR="003860F5" w:rsidRPr="00575ED7">
        <w:rPr>
          <w:rFonts w:ascii="Calibri" w:eastAsia="Times New Roman" w:hAnsi="Calibri" w:cs="Times New Roman"/>
        </w:rPr>
        <w:t xml:space="preserve"> </w:t>
      </w:r>
      <w:r w:rsidR="003860F5" w:rsidRPr="00A94626">
        <w:rPr>
          <w:rFonts w:ascii="Calibri" w:eastAsia="Times New Roman" w:hAnsi="Calibri" w:cs="Times New Roman"/>
        </w:rPr>
        <w:t xml:space="preserve">Papildomai draudžiant naują darbuotoją, draudimo įmoka yra perskaičiuojama remiantis draudimo įmokos perskaičiavimo metodu, nurodytu pirkimo sąlygų </w:t>
      </w:r>
      <w:r w:rsidR="00CB579E" w:rsidRPr="00A94626">
        <w:rPr>
          <w:rFonts w:ascii="Calibri" w:eastAsia="Times New Roman" w:hAnsi="Calibri" w:cs="Times New Roman"/>
        </w:rPr>
        <w:t>8</w:t>
      </w:r>
      <w:r w:rsidR="003860F5" w:rsidRPr="00A94626">
        <w:rPr>
          <w:rFonts w:ascii="Calibri" w:eastAsia="Times New Roman" w:hAnsi="Calibri" w:cs="Times New Roman"/>
        </w:rPr>
        <w:t xml:space="preserve"> priedo 3.5 papunktyje</w:t>
      </w:r>
      <w:r w:rsidR="003860F5" w:rsidRPr="00C050A5">
        <w:rPr>
          <w:rFonts w:ascii="Calibri" w:eastAsia="Times New Roman" w:hAnsi="Calibri" w:cs="Times New Roman"/>
        </w:rPr>
        <w:t xml:space="preserve">. </w:t>
      </w:r>
      <w:r w:rsidR="003860F5" w:rsidRPr="00870F5D">
        <w:rPr>
          <w:rFonts w:ascii="Calibri" w:eastAsia="Times New Roman" w:hAnsi="Calibri" w:cs="Times New Roman"/>
        </w:rPr>
        <w:t>D</w:t>
      </w:r>
      <w:r w:rsidR="003860F5" w:rsidRPr="00A94626">
        <w:rPr>
          <w:rFonts w:ascii="Calibri" w:eastAsia="Times New Roman" w:hAnsi="Calibri" w:cs="Times New Roman"/>
        </w:rPr>
        <w:t>raudimo įmokos įkainis apima visas tiesiogines ir netiesiogines išlaidas, susijusias su paslaugų teikimu.</w:t>
      </w:r>
    </w:p>
    <w:p w14:paraId="1AA27102" w14:textId="41CDAF01" w:rsidR="003860F5" w:rsidRPr="0007290D" w:rsidRDefault="003860F5" w:rsidP="00617F6C">
      <w:pPr>
        <w:pStyle w:val="Betarp"/>
        <w:ind w:firstLine="567"/>
        <w:contextualSpacing/>
        <w:jc w:val="both"/>
        <w:rPr>
          <w:rFonts w:cstheme="minorHAnsi"/>
        </w:rPr>
      </w:pPr>
      <w:r w:rsidRPr="00A94626">
        <w:rPr>
          <w:rFonts w:ascii="Calibri" w:eastAsia="Times New Roman" w:hAnsi="Calibri" w:cs="Times New Roman"/>
          <w:sz w:val="22"/>
          <w:szCs w:val="22"/>
        </w:rPr>
        <w:lastRenderedPageBreak/>
        <w:t xml:space="preserve">2.7. </w:t>
      </w:r>
      <w:r w:rsidR="00471BA8" w:rsidRPr="00A94626">
        <w:rPr>
          <w:rFonts w:eastAsia="Times New Roman" w:cstheme="minorHAnsi"/>
        </w:rPr>
        <w:t>P</w:t>
      </w:r>
      <w:r w:rsidR="00471BA8" w:rsidRPr="00A94626">
        <w:rPr>
          <w:rFonts w:eastAsia="Times New Roman" w:cstheme="minorHAnsi"/>
          <w:lang w:eastAsia="en-US"/>
        </w:rPr>
        <w:t>aslaugos perkamos ir paslaugų pirkimo su</w:t>
      </w:r>
      <w:r w:rsidR="00471BA8" w:rsidRPr="00A94626">
        <w:rPr>
          <w:rFonts w:eastAsia="Times New Roman" w:cstheme="minorHAnsi"/>
        </w:rPr>
        <w:t xml:space="preserve">tartis bus sudaroma </w:t>
      </w:r>
      <w:r w:rsidR="00471BA8" w:rsidRPr="00A94626">
        <w:rPr>
          <w:rFonts w:eastAsia="Times New Roman" w:cstheme="minorHAnsi"/>
          <w:u w:val="single"/>
        </w:rPr>
        <w:t>netarpininkaujant</w:t>
      </w:r>
      <w:r w:rsidR="00471BA8" w:rsidRPr="00A94626">
        <w:rPr>
          <w:rFonts w:eastAsia="Times New Roman" w:cstheme="minorHAnsi"/>
        </w:rPr>
        <w:t xml:space="preserve"> </w:t>
      </w:r>
      <w:r w:rsidR="00471BA8" w:rsidRPr="0007290D">
        <w:rPr>
          <w:rFonts w:eastAsia="Times New Roman" w:cstheme="minorHAnsi"/>
        </w:rPr>
        <w:t xml:space="preserve">draudimo brokeriui, t. y. draudimo brokeris </w:t>
      </w:r>
      <w:r w:rsidR="00471BA8" w:rsidRPr="0007290D">
        <w:rPr>
          <w:rFonts w:eastAsia="Times New Roman" w:cstheme="minorHAnsi"/>
          <w:u w:val="single"/>
        </w:rPr>
        <w:t>netarpininkaus</w:t>
      </w:r>
      <w:r w:rsidR="00471BA8" w:rsidRPr="0007290D">
        <w:rPr>
          <w:rFonts w:eastAsia="Times New Roman" w:cstheme="minorHAnsi"/>
        </w:rPr>
        <w:t xml:space="preserve"> sudarant paslaugų pirkimo sutartį bei ją administruojant.</w:t>
      </w:r>
    </w:p>
    <w:p w14:paraId="0CA81FB8" w14:textId="73621958" w:rsidR="00325243" w:rsidRPr="0007290D" w:rsidRDefault="00325243" w:rsidP="00617F6C">
      <w:pPr>
        <w:pStyle w:val="Sraopastraipa"/>
        <w:spacing w:after="0" w:line="240" w:lineRule="auto"/>
        <w:ind w:left="0" w:firstLine="567"/>
        <w:jc w:val="both"/>
        <w:rPr>
          <w:rFonts w:cstheme="minorHAnsi"/>
        </w:rPr>
      </w:pPr>
      <w:r w:rsidRPr="0007290D">
        <w:rPr>
          <w:rFonts w:cstheme="minorHAnsi"/>
        </w:rPr>
        <w:t>2.</w:t>
      </w:r>
      <w:r w:rsidR="00471BA8" w:rsidRPr="0007290D">
        <w:rPr>
          <w:rFonts w:cstheme="minorHAnsi"/>
        </w:rPr>
        <w:t>8</w:t>
      </w:r>
      <w:r w:rsidRPr="0007290D">
        <w:rPr>
          <w:rFonts w:cstheme="minorHAnsi"/>
        </w:rPr>
        <w:t>.</w:t>
      </w:r>
      <w:r w:rsidR="00E53E12" w:rsidRPr="0007290D">
        <w:rPr>
          <w:rFonts w:cstheme="minorHAnsi"/>
        </w:rPr>
        <w:t xml:space="preserve"> Jeigu apibūdinant pirkimo objektą techninėje specifikacijoje nurodytas konkretus modelis ar tiekimo šaltinis, konkretus procesas, būdingas konkretaus </w:t>
      </w:r>
      <w:r w:rsidR="00736263" w:rsidRPr="0007290D">
        <w:rPr>
          <w:rFonts w:cstheme="minorHAnsi"/>
        </w:rPr>
        <w:t xml:space="preserve">paslaugų </w:t>
      </w:r>
      <w:r w:rsidR="00E53E12" w:rsidRPr="0007290D">
        <w:rPr>
          <w:rFonts w:cstheme="minorHAnsi"/>
        </w:rPr>
        <w:t>te</w:t>
      </w:r>
      <w:r w:rsidR="00736263" w:rsidRPr="0007290D">
        <w:rPr>
          <w:rFonts w:cstheme="minorHAnsi"/>
        </w:rPr>
        <w:t>i</w:t>
      </w:r>
      <w:r w:rsidR="0044051A" w:rsidRPr="0007290D">
        <w:rPr>
          <w:rFonts w:cstheme="minorHAnsi"/>
        </w:rPr>
        <w:t>k</w:t>
      </w:r>
      <w:r w:rsidR="00E53E12" w:rsidRPr="0007290D">
        <w:rPr>
          <w:rFonts w:cstheme="minorHAnsi"/>
        </w:rPr>
        <w:t xml:space="preserve">ėjo tiekiamoms prekėms ar teikiamoms paslaugoms, ar prekių ženklas, patentas, tipai, konkreti kilmė ar gamyba, </w:t>
      </w:r>
      <w:r w:rsidR="00245655" w:rsidRPr="0007290D">
        <w:rPr>
          <w:rFonts w:cstheme="minorHAnsi"/>
        </w:rPr>
        <w:t xml:space="preserve">turi būti </w:t>
      </w:r>
      <w:r w:rsidR="00AE7624" w:rsidRPr="0007290D">
        <w:rPr>
          <w:rFonts w:cstheme="minorHAnsi"/>
        </w:rPr>
        <w:t>laikoma, kad kiekviena tokia nuoroda yra pateikta su žodžiais „arba lygiavertis“.</w:t>
      </w:r>
    </w:p>
    <w:p w14:paraId="3031DC86" w14:textId="6C720D56" w:rsidR="00004521" w:rsidRPr="0007290D" w:rsidRDefault="00004521" w:rsidP="00617F6C">
      <w:pPr>
        <w:pStyle w:val="Sraopastraipa"/>
        <w:spacing w:after="0" w:line="240" w:lineRule="auto"/>
        <w:ind w:left="0" w:firstLine="567"/>
        <w:jc w:val="both"/>
        <w:rPr>
          <w:rFonts w:cstheme="minorHAnsi"/>
        </w:rPr>
      </w:pPr>
      <w:r w:rsidRPr="0007290D">
        <w:rPr>
          <w:rFonts w:cstheme="minorHAnsi"/>
        </w:rPr>
        <w:t>2.</w:t>
      </w:r>
      <w:r w:rsidR="00471BA8" w:rsidRPr="0007290D">
        <w:rPr>
          <w:rFonts w:cstheme="minorHAnsi"/>
        </w:rPr>
        <w:t>9</w:t>
      </w:r>
      <w:r w:rsidRPr="0007290D">
        <w:rPr>
          <w:rFonts w:cstheme="minorHAnsi"/>
        </w:rPr>
        <w:t xml:space="preserve">. </w:t>
      </w:r>
      <w:r w:rsidR="00C615F6">
        <w:rPr>
          <w:rFonts w:cstheme="minorHAnsi"/>
        </w:rPr>
        <w:t>Jeigu a</w:t>
      </w:r>
      <w:r w:rsidRPr="0007290D">
        <w:rPr>
          <w:rFonts w:cstheme="minorHAnsi"/>
        </w:rPr>
        <w:t>pibūdinant pirkimo objektą</w:t>
      </w:r>
      <w:r w:rsidR="002E779F" w:rsidRPr="0007290D">
        <w:rPr>
          <w:rFonts w:cstheme="minorHAnsi"/>
        </w:rPr>
        <w:t>,</w:t>
      </w:r>
      <w:r w:rsidRPr="0007290D">
        <w:rPr>
          <w:rFonts w:cstheme="minorHAnsi"/>
        </w:rPr>
        <w:t xml:space="preserve"> techninėje specifikacijoje </w:t>
      </w:r>
      <w:r w:rsidR="0084355F" w:rsidRPr="00E53E12">
        <w:rPr>
          <w:rFonts w:cstheme="minorHAnsi"/>
        </w:rPr>
        <w:t>nurodytas</w:t>
      </w:r>
      <w:r w:rsidR="0084355F">
        <w:rPr>
          <w:rFonts w:cstheme="minorHAnsi"/>
        </w:rPr>
        <w:t xml:space="preserve"> standartas, </w:t>
      </w:r>
      <w:r w:rsidR="0084355F">
        <w:rPr>
          <w:color w:val="000000"/>
        </w:rPr>
        <w:t>techninis liudijimas ar bendrosios techninės specifikacijos (</w:t>
      </w:r>
      <w:r w:rsidR="0084355F"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84355F">
        <w:rPr>
          <w:color w:val="000000"/>
        </w:rPr>
        <w:t xml:space="preserve"> </w:t>
      </w:r>
      <w:r w:rsidR="0084355F" w:rsidRPr="00046522">
        <w:rPr>
          <w:color w:val="000000"/>
        </w:rPr>
        <w:t>nacionaliniai standartai, nacionaliniai techniniai liudijimai arba nacionalinės techninės specifikacijos, susijusios su darbų projektavimu, sąmatų apskaičiavimu ir vykdymu bei prekių naudojimu</w:t>
      </w:r>
      <w:r w:rsidR="0084355F">
        <w:rPr>
          <w:color w:val="000000"/>
        </w:rPr>
        <w:t xml:space="preserve">), </w:t>
      </w:r>
      <w:r w:rsidR="0084355F">
        <w:rPr>
          <w:rFonts w:cstheme="minorHAnsi"/>
        </w:rPr>
        <w:t>turi būti laikoma, kad kiekviena tokia nuoroda yra pateikta su žodžiais „arba lygiavertis“.</w:t>
      </w:r>
    </w:p>
    <w:p w14:paraId="7B478B03" w14:textId="4AD77BEF" w:rsidR="00D22226" w:rsidRPr="0007290D" w:rsidRDefault="00202323" w:rsidP="00202323">
      <w:pPr>
        <w:pStyle w:val="Antrat1"/>
        <w:spacing w:line="20" w:lineRule="atLeast"/>
        <w:contextualSpacing/>
        <w:rPr>
          <w:rFonts w:asciiTheme="minorHAnsi" w:hAnsiTheme="minorHAnsi" w:cstheme="minorHAnsi"/>
          <w:color w:val="auto"/>
        </w:rPr>
      </w:pPr>
      <w:bookmarkStart w:id="7" w:name="_Toc124404947"/>
      <w:r w:rsidRPr="0007290D">
        <w:rPr>
          <w:rFonts w:asciiTheme="minorHAnsi" w:hAnsiTheme="minorHAnsi" w:cstheme="minorHAnsi"/>
          <w:color w:val="auto"/>
        </w:rPr>
        <w:t>3.</w:t>
      </w:r>
      <w:r w:rsidR="00D24970" w:rsidRPr="0007290D">
        <w:rPr>
          <w:rFonts w:asciiTheme="minorHAnsi" w:hAnsiTheme="minorHAnsi" w:cstheme="minorHAnsi"/>
          <w:color w:val="auto"/>
        </w:rPr>
        <w:t xml:space="preserve"> </w:t>
      </w:r>
      <w:bookmarkStart w:id="8" w:name="_Ref39427921"/>
      <w:bookmarkStart w:id="9" w:name="_Ref39427927"/>
      <w:bookmarkStart w:id="10" w:name="_Ref39740354"/>
      <w:r w:rsidR="00D22226" w:rsidRPr="0007290D">
        <w:rPr>
          <w:rFonts w:asciiTheme="minorHAnsi" w:hAnsiTheme="minorHAnsi" w:cstheme="minorHAnsi"/>
          <w:color w:val="auto"/>
        </w:rPr>
        <w:t xml:space="preserve">Susitikimai su </w:t>
      </w:r>
      <w:r w:rsidR="003611A5" w:rsidRPr="0007290D">
        <w:rPr>
          <w:rFonts w:asciiTheme="minorHAnsi" w:hAnsiTheme="minorHAnsi" w:cstheme="minorHAnsi"/>
          <w:color w:val="auto"/>
        </w:rPr>
        <w:t xml:space="preserve">paslaugų </w:t>
      </w:r>
      <w:r w:rsidR="00D22226" w:rsidRPr="0007290D">
        <w:rPr>
          <w:rFonts w:asciiTheme="minorHAnsi" w:hAnsiTheme="minorHAnsi" w:cstheme="minorHAnsi"/>
          <w:color w:val="auto"/>
        </w:rPr>
        <w:t>te</w:t>
      </w:r>
      <w:r w:rsidR="003611A5" w:rsidRPr="0007290D">
        <w:rPr>
          <w:rFonts w:asciiTheme="minorHAnsi" w:hAnsiTheme="minorHAnsi" w:cstheme="minorHAnsi"/>
          <w:color w:val="auto"/>
        </w:rPr>
        <w:t>i</w:t>
      </w:r>
      <w:r w:rsidR="00D22226" w:rsidRPr="0007290D">
        <w:rPr>
          <w:rFonts w:asciiTheme="minorHAnsi" w:hAnsiTheme="minorHAnsi" w:cstheme="minorHAnsi"/>
          <w:color w:val="auto"/>
        </w:rPr>
        <w:t>kėjais</w:t>
      </w:r>
      <w:bookmarkEnd w:id="8"/>
      <w:bookmarkEnd w:id="9"/>
      <w:r w:rsidR="003B6924" w:rsidRPr="0007290D">
        <w:rPr>
          <w:rFonts w:asciiTheme="minorHAnsi" w:hAnsiTheme="minorHAnsi" w:cstheme="minorHAnsi"/>
          <w:color w:val="auto"/>
        </w:rPr>
        <w:t xml:space="preserve"> ir pirkimo objekto apžiūra</w:t>
      </w:r>
      <w:bookmarkEnd w:id="7"/>
      <w:bookmarkEnd w:id="10"/>
    </w:p>
    <w:p w14:paraId="3A422005" w14:textId="56774227" w:rsidR="00B176FD" w:rsidRPr="0007290D" w:rsidRDefault="00B176FD">
      <w:pPr>
        <w:pStyle w:val="Body2"/>
        <w:numPr>
          <w:ilvl w:val="1"/>
          <w:numId w:val="6"/>
        </w:numPr>
        <w:tabs>
          <w:tab w:val="left" w:pos="993"/>
        </w:tabs>
        <w:spacing w:after="0"/>
        <w:ind w:firstLine="207"/>
        <w:rPr>
          <w:rFonts w:asciiTheme="minorHAnsi" w:hAnsiTheme="minorHAnsi" w:cstheme="minorHAnsi"/>
          <w:color w:val="auto"/>
          <w:lang w:val="lt-LT"/>
        </w:rPr>
      </w:pPr>
      <w:r w:rsidRPr="0007290D">
        <w:rPr>
          <w:rFonts w:asciiTheme="minorHAnsi" w:hAnsiTheme="minorHAnsi" w:cstheme="minorHAnsi"/>
          <w:color w:val="auto"/>
          <w:lang w:val="lt-LT"/>
        </w:rPr>
        <w:t xml:space="preserve">Perkančioji organizacija nerengs susitikimo su </w:t>
      </w:r>
      <w:r w:rsidR="003B0274" w:rsidRPr="0007290D">
        <w:rPr>
          <w:rFonts w:asciiTheme="minorHAnsi" w:hAnsiTheme="minorHAnsi" w:cstheme="minorHAnsi"/>
          <w:color w:val="auto"/>
          <w:lang w:val="lt-LT"/>
        </w:rPr>
        <w:t xml:space="preserve">paslaugų </w:t>
      </w:r>
      <w:r w:rsidRPr="0007290D">
        <w:rPr>
          <w:rFonts w:asciiTheme="minorHAnsi" w:hAnsiTheme="minorHAnsi" w:cstheme="minorHAnsi"/>
          <w:color w:val="auto"/>
          <w:lang w:val="lt-LT"/>
        </w:rPr>
        <w:t>te</w:t>
      </w:r>
      <w:r w:rsidR="003B0274" w:rsidRPr="0007290D">
        <w:rPr>
          <w:rFonts w:asciiTheme="minorHAnsi" w:hAnsiTheme="minorHAnsi" w:cstheme="minorHAnsi"/>
          <w:color w:val="auto"/>
          <w:lang w:val="lt-LT"/>
        </w:rPr>
        <w:t>i</w:t>
      </w:r>
      <w:r w:rsidRPr="0007290D">
        <w:rPr>
          <w:rFonts w:asciiTheme="minorHAnsi" w:hAnsiTheme="minorHAnsi" w:cstheme="minorHAnsi"/>
          <w:color w:val="auto"/>
          <w:lang w:val="lt-LT"/>
        </w:rPr>
        <w:t xml:space="preserve">kėjais dėl </w:t>
      </w:r>
      <w:r w:rsidR="0007608B" w:rsidRPr="0007290D">
        <w:rPr>
          <w:rFonts w:asciiTheme="minorHAnsi" w:hAnsiTheme="minorHAnsi" w:cstheme="minorHAnsi"/>
          <w:color w:val="auto"/>
          <w:lang w:val="lt-LT"/>
        </w:rPr>
        <w:t>p</w:t>
      </w:r>
      <w:r w:rsidRPr="0007290D">
        <w:rPr>
          <w:rFonts w:asciiTheme="minorHAnsi" w:hAnsiTheme="minorHAnsi" w:cstheme="minorHAnsi"/>
          <w:color w:val="auto"/>
          <w:lang w:val="lt-LT"/>
        </w:rPr>
        <w:t xml:space="preserve">irkimo </w:t>
      </w:r>
      <w:r w:rsidR="004257A5" w:rsidRPr="0007290D">
        <w:rPr>
          <w:rFonts w:asciiTheme="minorHAnsi" w:hAnsiTheme="minorHAnsi" w:cstheme="minorHAnsi"/>
          <w:color w:val="auto"/>
          <w:lang w:val="lt-LT"/>
        </w:rPr>
        <w:t>sąlyg</w:t>
      </w:r>
      <w:r w:rsidRPr="0007290D">
        <w:rPr>
          <w:rFonts w:asciiTheme="minorHAnsi" w:hAnsiTheme="minorHAnsi" w:cstheme="minorHAnsi"/>
          <w:color w:val="auto"/>
          <w:lang w:val="lt-LT"/>
        </w:rPr>
        <w:t>ų</w:t>
      </w:r>
      <w:r w:rsidR="00946722" w:rsidRPr="0007290D">
        <w:rPr>
          <w:rFonts w:asciiTheme="minorHAnsi" w:hAnsiTheme="minorHAnsi" w:cstheme="minorHAnsi"/>
          <w:color w:val="auto"/>
          <w:lang w:val="lt-LT"/>
        </w:rPr>
        <w:t xml:space="preserve"> paaiškinimo</w:t>
      </w:r>
      <w:r w:rsidRPr="0007290D">
        <w:rPr>
          <w:rFonts w:asciiTheme="minorHAnsi" w:hAnsiTheme="minorHAnsi" w:cstheme="minorHAnsi"/>
          <w:color w:val="auto"/>
          <w:lang w:val="lt-LT"/>
        </w:rPr>
        <w:t>.</w:t>
      </w:r>
    </w:p>
    <w:p w14:paraId="268DF76F" w14:textId="37C832FF" w:rsidR="009D504B" w:rsidRPr="0007290D" w:rsidRDefault="009D504B">
      <w:pPr>
        <w:pStyle w:val="Body2"/>
        <w:numPr>
          <w:ilvl w:val="1"/>
          <w:numId w:val="6"/>
        </w:numPr>
        <w:tabs>
          <w:tab w:val="left" w:pos="993"/>
        </w:tabs>
        <w:spacing w:after="0"/>
        <w:ind w:firstLine="207"/>
        <w:rPr>
          <w:rFonts w:asciiTheme="minorHAnsi" w:hAnsiTheme="minorHAnsi" w:cstheme="minorHAnsi"/>
          <w:color w:val="auto"/>
          <w:lang w:val="lt-LT"/>
        </w:rPr>
      </w:pPr>
      <w:r w:rsidRPr="00870F5D">
        <w:rPr>
          <w:rFonts w:asciiTheme="minorHAnsi" w:eastAsiaTheme="minorHAnsi" w:hAnsiTheme="minorHAnsi" w:cstheme="minorHAnsi"/>
          <w:color w:val="auto"/>
          <w:lang w:val="lt-LT"/>
        </w:rPr>
        <w:t>P</w:t>
      </w:r>
      <w:r w:rsidRPr="00870F5D">
        <w:rPr>
          <w:rFonts w:asciiTheme="minorHAnsi" w:hAnsiTheme="minorHAnsi" w:cstheme="minorHAnsi"/>
          <w:color w:val="auto"/>
          <w:lang w:val="lt-LT"/>
        </w:rPr>
        <w:t>erkančioji organizacija nerengs pirkimo objekto apžiūros.</w:t>
      </w:r>
    </w:p>
    <w:p w14:paraId="6443D2FF" w14:textId="244E8860" w:rsidR="00C94B9F" w:rsidRPr="00D24970" w:rsidRDefault="00AD57B1" w:rsidP="009D504B">
      <w:pPr>
        <w:pStyle w:val="Antrat1"/>
        <w:spacing w:line="20" w:lineRule="atLeast"/>
        <w:contextualSpacing/>
        <w:jc w:val="both"/>
        <w:rPr>
          <w:rFonts w:asciiTheme="minorHAnsi" w:hAnsiTheme="minorHAnsi" w:cstheme="minorHAnsi"/>
        </w:rPr>
      </w:pPr>
      <w:bookmarkStart w:id="11" w:name="_Ref39473754"/>
      <w:bookmarkStart w:id="12" w:name="_Ref39473761"/>
      <w:bookmarkStart w:id="13" w:name="_Ref39474188"/>
      <w:bookmarkStart w:id="14" w:name="_Toc124404948"/>
      <w:r w:rsidRPr="0007290D">
        <w:rPr>
          <w:rFonts w:asciiTheme="minorHAnsi" w:hAnsiTheme="minorHAnsi" w:cstheme="minorHAnsi"/>
          <w:bCs/>
          <w:color w:val="auto"/>
        </w:rPr>
        <w:t>4.</w:t>
      </w:r>
      <w:r w:rsidRPr="0007290D">
        <w:rPr>
          <w:rFonts w:cstheme="majorHAnsi"/>
          <w:color w:val="auto"/>
        </w:rPr>
        <w:t xml:space="preserve"> </w:t>
      </w:r>
      <w:r w:rsidR="009D504B" w:rsidRPr="0007290D">
        <w:rPr>
          <w:rFonts w:asciiTheme="minorHAnsi" w:hAnsiTheme="minorHAnsi" w:cstheme="majorHAnsi"/>
          <w:color w:val="auto"/>
        </w:rPr>
        <w:t>Paslaugų t</w:t>
      </w:r>
      <w:r w:rsidR="00173ACB" w:rsidRPr="0007290D">
        <w:rPr>
          <w:rFonts w:asciiTheme="minorHAnsi" w:hAnsiTheme="minorHAnsi" w:cstheme="minorHAnsi"/>
          <w:color w:val="auto"/>
        </w:rPr>
        <w:t>e</w:t>
      </w:r>
      <w:r w:rsidR="009D504B" w:rsidRPr="0007290D">
        <w:rPr>
          <w:rFonts w:asciiTheme="minorHAnsi" w:hAnsiTheme="minorHAnsi" w:cstheme="minorHAnsi"/>
          <w:color w:val="auto"/>
        </w:rPr>
        <w:t>i</w:t>
      </w:r>
      <w:r w:rsidR="00173ACB" w:rsidRPr="0007290D">
        <w:rPr>
          <w:rFonts w:asciiTheme="minorHAnsi" w:hAnsiTheme="minorHAnsi" w:cstheme="minorHAnsi"/>
          <w:color w:val="auto"/>
        </w:rPr>
        <w:t>kėjų pašalinimo pagrindai</w:t>
      </w:r>
      <w:bookmarkEnd w:id="11"/>
      <w:bookmarkEnd w:id="12"/>
      <w:bookmarkEnd w:id="13"/>
      <w:r w:rsidR="00975F1F" w:rsidRPr="0007290D">
        <w:rPr>
          <w:rFonts w:asciiTheme="minorHAnsi" w:hAnsiTheme="minorHAnsi" w:cstheme="minorHAnsi"/>
          <w:color w:val="auto"/>
        </w:rPr>
        <w:t xml:space="preserve"> ir kvalifikacijos</w:t>
      </w:r>
      <w:r w:rsidR="00975F1F" w:rsidRPr="00D24970">
        <w:rPr>
          <w:rFonts w:asciiTheme="minorHAnsi" w:hAnsiTheme="minorHAnsi" w:cstheme="minorHAnsi"/>
        </w:rPr>
        <w:t xml:space="preserve"> reikalavimai</w:t>
      </w:r>
      <w:bookmarkEnd w:id="14"/>
    </w:p>
    <w:p w14:paraId="23B058CE" w14:textId="07175975" w:rsidR="002C5249" w:rsidRPr="000002BB" w:rsidRDefault="009D2F13" w:rsidP="127DD6E8">
      <w:pPr>
        <w:pStyle w:val="Sraopastraipa"/>
        <w:spacing w:after="120" w:line="20" w:lineRule="atLeast"/>
        <w:ind w:left="0" w:firstLine="567"/>
        <w:jc w:val="both"/>
      </w:pPr>
      <w:r w:rsidRPr="127DD6E8">
        <w:t xml:space="preserve">4.1. </w:t>
      </w:r>
      <w:r w:rsidR="002C5249" w:rsidRPr="005A4C20">
        <w:t xml:space="preserve">Reikalavimai dėl </w:t>
      </w:r>
      <w:r w:rsidR="0016208C" w:rsidRPr="005A4C20">
        <w:t xml:space="preserve">paslaugų </w:t>
      </w:r>
      <w:r w:rsidR="002C5249" w:rsidRPr="005A4C20">
        <w:t>te</w:t>
      </w:r>
      <w:r w:rsidR="0016208C" w:rsidRPr="005A4C20">
        <w:t>i</w:t>
      </w:r>
      <w:r w:rsidR="002C5249" w:rsidRPr="005A4C20">
        <w:t>kėjo ir</w:t>
      </w:r>
      <w:bookmarkStart w:id="15" w:name="_Hlk41039660"/>
      <w:r w:rsidR="00942379" w:rsidRPr="005A4C20">
        <w:t xml:space="preserve"> </w:t>
      </w:r>
      <w:r w:rsidR="002C5249" w:rsidRPr="005A4C20">
        <w:t>subte</w:t>
      </w:r>
      <w:r w:rsidR="0016208C" w:rsidRPr="005A4C20">
        <w:t>i</w:t>
      </w:r>
      <w:r w:rsidR="002C5249" w:rsidRPr="005A4C20">
        <w:t>kėjų</w:t>
      </w:r>
      <w:r w:rsidR="00942379" w:rsidRPr="005A4C20">
        <w:t xml:space="preserve"> (jei taikoma)</w:t>
      </w:r>
      <w:r w:rsidR="0007608B" w:rsidRPr="005A4C20">
        <w:t>,</w:t>
      </w:r>
      <w:r w:rsidR="002C5249" w:rsidRPr="005A4C20">
        <w:t xml:space="preserve"> </w:t>
      </w:r>
      <w:bookmarkEnd w:id="15"/>
      <w:r w:rsidR="0007608B" w:rsidRPr="005A4C20">
        <w:t xml:space="preserve">ūkio subjektų, kurių pajėgumais paslaugų teikėjas remiasi, </w:t>
      </w:r>
      <w:r w:rsidR="002C5249" w:rsidRPr="005A4C20">
        <w:t xml:space="preserve">pašalinimo pagrindų nebuvimo bei jų nebuvimą patvirtinantys dokumentai nurodyti </w:t>
      </w:r>
      <w:r w:rsidR="00DF6192" w:rsidRPr="005A4C20">
        <w:t>specialiųjų p</w:t>
      </w:r>
      <w:r w:rsidR="00551FA7" w:rsidRPr="005A4C20">
        <w:rPr>
          <w:rFonts w:eastAsia="Calibri"/>
        </w:rPr>
        <w:t xml:space="preserve">irkimo </w:t>
      </w:r>
      <w:r w:rsidR="006773B6" w:rsidRPr="000002BB">
        <w:rPr>
          <w:rFonts w:eastAsia="Calibri"/>
        </w:rPr>
        <w:t xml:space="preserve">sąlygų </w:t>
      </w:r>
      <w:r w:rsidR="00E46FCB" w:rsidRPr="000002BB">
        <w:rPr>
          <w:rFonts w:eastAsia="Calibri"/>
        </w:rPr>
        <w:t xml:space="preserve">3 </w:t>
      </w:r>
      <w:r w:rsidR="006773B6" w:rsidRPr="000002BB">
        <w:rPr>
          <w:rFonts w:eastAsia="Calibri"/>
        </w:rPr>
        <w:t>priede</w:t>
      </w:r>
      <w:r w:rsidR="002C5249" w:rsidRPr="000002BB">
        <w:t xml:space="preserve">. </w:t>
      </w:r>
    </w:p>
    <w:p w14:paraId="69D62E2B" w14:textId="09DDBBE9" w:rsidR="00A000BE" w:rsidRPr="000002BB" w:rsidRDefault="00701FC7" w:rsidP="00614CB8">
      <w:pPr>
        <w:pStyle w:val="Sraopastraipa"/>
        <w:numPr>
          <w:ilvl w:val="1"/>
          <w:numId w:val="7"/>
        </w:numPr>
        <w:tabs>
          <w:tab w:val="left" w:pos="993"/>
        </w:tabs>
        <w:spacing w:after="0" w:line="20" w:lineRule="atLeast"/>
        <w:ind w:left="0" w:firstLine="567"/>
        <w:jc w:val="both"/>
        <w:rPr>
          <w:rFonts w:cstheme="minorHAnsi"/>
        </w:rPr>
      </w:pPr>
      <w:r w:rsidRPr="000002BB">
        <w:rPr>
          <w:rFonts w:cstheme="minorHAnsi"/>
        </w:rPr>
        <w:t>Paslaugų t</w:t>
      </w:r>
      <w:r w:rsidR="00A6625B" w:rsidRPr="000002BB">
        <w:rPr>
          <w:rFonts w:cstheme="minorHAnsi"/>
        </w:rPr>
        <w:t>e</w:t>
      </w:r>
      <w:r w:rsidRPr="000002BB">
        <w:rPr>
          <w:rFonts w:cstheme="minorHAnsi"/>
        </w:rPr>
        <w:t>i</w:t>
      </w:r>
      <w:r w:rsidR="00A6625B" w:rsidRPr="000002BB">
        <w:rPr>
          <w:rFonts w:cstheme="minorHAnsi"/>
        </w:rPr>
        <w:t xml:space="preserve">kėjams nustatomi kvalifikacijos reikalavimai ir (arba) reikalavimai dėl kokybės vadybos sistemos ir (arba) aplinkos apsaugos vadybos sistemos standartų laikymosi ir jų atitiktį patvirtinantys dokumentai nurodyti </w:t>
      </w:r>
      <w:r w:rsidR="006D3230" w:rsidRPr="000002BB">
        <w:rPr>
          <w:rFonts w:cstheme="minorHAnsi"/>
        </w:rPr>
        <w:t>specialiųjų p</w:t>
      </w:r>
      <w:r w:rsidR="00551FA7" w:rsidRPr="000002BB">
        <w:rPr>
          <w:rFonts w:cstheme="minorHAnsi"/>
        </w:rPr>
        <w:t xml:space="preserve">irkimo </w:t>
      </w:r>
      <w:r w:rsidR="00A6625B" w:rsidRPr="000002BB">
        <w:rPr>
          <w:rFonts w:cstheme="minorHAnsi"/>
        </w:rPr>
        <w:t xml:space="preserve">sąlygų </w:t>
      </w:r>
      <w:r w:rsidR="00FD410A" w:rsidRPr="000002BB">
        <w:rPr>
          <w:rFonts w:cstheme="minorHAnsi"/>
        </w:rPr>
        <w:t xml:space="preserve">4 </w:t>
      </w:r>
      <w:r w:rsidR="00A6625B" w:rsidRPr="000002BB">
        <w:rPr>
          <w:rFonts w:cstheme="minorHAnsi"/>
        </w:rPr>
        <w:t>priede.</w:t>
      </w:r>
    </w:p>
    <w:p w14:paraId="4BEDE7AF" w14:textId="560D12E7" w:rsidR="00AF62E6" w:rsidRPr="0078153B" w:rsidRDefault="003D44F1"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4404950"/>
      <w:r w:rsidRPr="000002BB">
        <w:rPr>
          <w:rFonts w:asciiTheme="minorHAnsi" w:hAnsiTheme="minorHAnsi" w:cstheme="minorBidi"/>
        </w:rPr>
        <w:t>5</w:t>
      </w:r>
      <w:r w:rsidR="0005396D" w:rsidRPr="000002BB">
        <w:rPr>
          <w:rFonts w:asciiTheme="minorHAnsi" w:hAnsiTheme="minorHAnsi" w:cstheme="minorBidi"/>
        </w:rPr>
        <w:t xml:space="preserve">. </w:t>
      </w:r>
      <w:r w:rsidR="00220588" w:rsidRPr="000002BB">
        <w:rPr>
          <w:rFonts w:asciiTheme="minorHAnsi" w:hAnsiTheme="minorHAnsi" w:cstheme="minorBidi"/>
        </w:rPr>
        <w:t>Specialieji r</w:t>
      </w:r>
      <w:r w:rsidR="00DF58E2" w:rsidRPr="000002BB">
        <w:rPr>
          <w:rFonts w:asciiTheme="minorHAnsi" w:hAnsiTheme="minorHAnsi" w:cstheme="minorBidi"/>
        </w:rPr>
        <w:t>eikalavimai</w:t>
      </w:r>
      <w:r w:rsidR="00DF58E2" w:rsidRPr="0078153B">
        <w:rPr>
          <w:rFonts w:asciiTheme="minorHAnsi" w:hAnsiTheme="minorHAnsi" w:cstheme="minorBidi"/>
        </w:rPr>
        <w:t xml:space="preserve"> pasiūlymų rengimui ir pateikimui</w:t>
      </w:r>
      <w:bookmarkEnd w:id="16"/>
      <w:bookmarkEnd w:id="17"/>
      <w:bookmarkEnd w:id="18"/>
    </w:p>
    <w:p w14:paraId="4243C2EC" w14:textId="4CBADF9F" w:rsidR="00A0740A" w:rsidRPr="000002BB" w:rsidRDefault="00A0740A" w:rsidP="00361112">
      <w:pPr>
        <w:pStyle w:val="Sraopastraipa"/>
        <w:numPr>
          <w:ilvl w:val="1"/>
          <w:numId w:val="16"/>
        </w:numPr>
        <w:spacing w:after="0" w:line="240" w:lineRule="auto"/>
        <w:ind w:left="0" w:firstLine="710"/>
        <w:jc w:val="both"/>
        <w:rPr>
          <w:u w:val="single"/>
        </w:rPr>
      </w:pPr>
      <w:r>
        <w:rPr>
          <w:rFonts w:ascii="Calibri" w:hAnsi="Calibri" w:cs="Calibri"/>
        </w:rPr>
        <w:t>Paslaugų tei</w:t>
      </w:r>
      <w:r w:rsidRPr="00FD53CF">
        <w:rPr>
          <w:rFonts w:ascii="Calibri" w:hAnsi="Calibri" w:cs="Calibri"/>
        </w:rPr>
        <w:t xml:space="preserve">kėjo </w:t>
      </w:r>
      <w:r>
        <w:rPr>
          <w:rFonts w:ascii="Calibri" w:hAnsi="Calibri" w:cs="Calibri"/>
        </w:rPr>
        <w:t>p</w:t>
      </w:r>
      <w:r w:rsidRPr="00FD53CF">
        <w:rPr>
          <w:rFonts w:ascii="Calibri" w:hAnsi="Calibri" w:cs="Calibri"/>
        </w:rPr>
        <w:t xml:space="preserve">asiūlymą sudaro CVP IS pateikiamų ir žemiau nurodytų </w:t>
      </w:r>
      <w:r w:rsidRPr="000002BB">
        <w:rPr>
          <w:rFonts w:ascii="Calibri" w:hAnsi="Calibri" w:cs="Calibri"/>
        </w:rPr>
        <w:t>dokumentų visuma:</w:t>
      </w:r>
    </w:p>
    <w:p w14:paraId="3821A1FE" w14:textId="7B15FA5B" w:rsidR="00A0740A" w:rsidRPr="000002BB" w:rsidRDefault="008A2A13" w:rsidP="00361112">
      <w:pPr>
        <w:pStyle w:val="Sraopastraipa"/>
        <w:numPr>
          <w:ilvl w:val="2"/>
          <w:numId w:val="17"/>
        </w:numPr>
        <w:spacing w:after="0" w:line="240" w:lineRule="auto"/>
        <w:ind w:left="0" w:firstLine="709"/>
        <w:jc w:val="both"/>
        <w:rPr>
          <w:u w:val="single"/>
        </w:rPr>
      </w:pPr>
      <w:r w:rsidRPr="000002BB">
        <w:t>Paslaugų teikėjo pasirašytas pasiūlymas, parengtas pagal specialiųjų pirkimo sąlygų 6 priede pateiktą p</w:t>
      </w:r>
      <w:r w:rsidRPr="000002BB">
        <w:rPr>
          <w:rFonts w:cstheme="minorHAnsi"/>
        </w:rPr>
        <w:t>asiūlymo formą;</w:t>
      </w:r>
    </w:p>
    <w:p w14:paraId="2483ACE7" w14:textId="3CE2D3E8" w:rsidR="001F2F8C" w:rsidRPr="009A7E98" w:rsidRDefault="001F2F8C" w:rsidP="00361112">
      <w:pPr>
        <w:pStyle w:val="Sraopastraipa"/>
        <w:numPr>
          <w:ilvl w:val="2"/>
          <w:numId w:val="17"/>
        </w:numPr>
        <w:spacing w:after="0" w:line="240" w:lineRule="auto"/>
        <w:ind w:left="0" w:firstLine="709"/>
        <w:jc w:val="both"/>
        <w:rPr>
          <w:rFonts w:cstheme="minorHAnsi"/>
          <w:u w:val="single"/>
        </w:rPr>
      </w:pPr>
      <w:r w:rsidRPr="000002BB">
        <w:rPr>
          <w:rFonts w:cstheme="minorHAnsi"/>
        </w:rPr>
        <w:t>užpildytas EBVPD (specialiųjų pirkimo sąlygų 5 priedas). Pasirašydamas pasiūlymą, paslaugų</w:t>
      </w:r>
      <w:r w:rsidRPr="00385D3D">
        <w:rPr>
          <w:rFonts w:cstheme="minorHAnsi"/>
        </w:rPr>
        <w:t xml:space="preserve"> teikėjas </w:t>
      </w:r>
      <w:r w:rsidRPr="009A7E98">
        <w:rPr>
          <w:rFonts w:cstheme="minorHAnsi"/>
        </w:rPr>
        <w:t>patvirtina ir EBVPD tikrumą;</w:t>
      </w:r>
    </w:p>
    <w:p w14:paraId="15327710" w14:textId="7ECC4A26" w:rsidR="008A2A13" w:rsidRPr="009A7E98" w:rsidRDefault="001C6B9B" w:rsidP="00361112">
      <w:pPr>
        <w:pStyle w:val="Sraopastraipa"/>
        <w:numPr>
          <w:ilvl w:val="2"/>
          <w:numId w:val="17"/>
        </w:numPr>
        <w:spacing w:after="0" w:line="240" w:lineRule="auto"/>
        <w:ind w:left="0" w:firstLine="709"/>
        <w:jc w:val="both"/>
        <w:rPr>
          <w:u w:val="single"/>
        </w:rPr>
      </w:pPr>
      <w:r w:rsidRPr="009A7E98">
        <w:rPr>
          <w:rFonts w:cstheme="minorHAnsi"/>
        </w:rPr>
        <w:t>jungtinės veiklos sutarties kopija (jeigu pirkime dalyvauja ūkio subjektų grupė jungtinės veiklos sutarties pagrindu);</w:t>
      </w:r>
    </w:p>
    <w:p w14:paraId="7E457D74" w14:textId="3B9E0957" w:rsidR="001C6B9B" w:rsidRPr="009A7E98" w:rsidRDefault="00614CFB" w:rsidP="00361112">
      <w:pPr>
        <w:pStyle w:val="Sraopastraipa"/>
        <w:numPr>
          <w:ilvl w:val="2"/>
          <w:numId w:val="17"/>
        </w:numPr>
        <w:spacing w:after="0" w:line="240" w:lineRule="auto"/>
        <w:ind w:left="0" w:firstLine="709"/>
        <w:jc w:val="both"/>
        <w:rPr>
          <w:u w:val="single"/>
        </w:rPr>
      </w:pPr>
      <w:r w:rsidRPr="009A7E98">
        <w:rPr>
          <w:rFonts w:cstheme="minorHAnsi"/>
        </w:rPr>
        <w:t>dokumentas, patvirtinantis, kad asmuo, kuris pasirašė pasiūlymą (jei jis ne paslaugų teikėjo vadovas), turėjo teisę jį pasirašyti;</w:t>
      </w:r>
    </w:p>
    <w:p w14:paraId="38D92393" w14:textId="3E535A63" w:rsidR="000F4BA8" w:rsidRPr="009A7E98" w:rsidRDefault="000F4BA8" w:rsidP="00361112">
      <w:pPr>
        <w:pStyle w:val="Sraopastraipa"/>
        <w:numPr>
          <w:ilvl w:val="2"/>
          <w:numId w:val="17"/>
        </w:numPr>
        <w:spacing w:after="0" w:line="240" w:lineRule="auto"/>
        <w:ind w:left="0" w:firstLine="709"/>
        <w:jc w:val="both"/>
        <w:rPr>
          <w:u w:val="single"/>
        </w:rPr>
      </w:pPr>
      <w:r w:rsidRPr="009A7E98">
        <w:rPr>
          <w:rFonts w:cstheme="minorHAnsi"/>
        </w:rPr>
        <w:t>pasiūlymo galiojimą užtikrinantis dokumentas (jeigu reikalaujama)</w:t>
      </w:r>
      <w:r w:rsidR="008413BF" w:rsidRPr="009A7E98">
        <w:rPr>
          <w:rFonts w:cstheme="minorHAnsi"/>
        </w:rPr>
        <w:t xml:space="preserve"> </w:t>
      </w:r>
      <w:r w:rsidR="008413BF" w:rsidRPr="006F2064">
        <w:rPr>
          <w:rFonts w:cstheme="minorHAnsi"/>
          <w:b/>
          <w:bCs/>
        </w:rPr>
        <w:t>NETAIKOMA</w:t>
      </w:r>
      <w:r w:rsidRPr="009A7E98">
        <w:rPr>
          <w:rFonts w:cstheme="minorHAnsi"/>
        </w:rPr>
        <w:t>;</w:t>
      </w:r>
    </w:p>
    <w:p w14:paraId="600DF578" w14:textId="4CABB7BE" w:rsidR="000F4BA8" w:rsidRPr="009A7E98" w:rsidRDefault="00C06E0E" w:rsidP="00361112">
      <w:pPr>
        <w:pStyle w:val="Sraopastraipa"/>
        <w:numPr>
          <w:ilvl w:val="2"/>
          <w:numId w:val="17"/>
        </w:numPr>
        <w:spacing w:after="0" w:line="240" w:lineRule="auto"/>
        <w:ind w:left="0" w:firstLine="709"/>
        <w:jc w:val="both"/>
        <w:rPr>
          <w:u w:val="single"/>
        </w:rPr>
      </w:pPr>
      <w:r w:rsidRPr="009A7E98">
        <w:rPr>
          <w:rFonts w:cstheme="minorHAnsi"/>
        </w:rPr>
        <w:t>jei paslaugų teikėjas pasitelkia ūkio subjektus, kurių pajėgumais remiasi, – įrodymai, kad šie ištekliai bus prieinami per visą sutartinių įsipareigojimų vykdymo laikotarpį;</w:t>
      </w:r>
    </w:p>
    <w:p w14:paraId="72B4DF8B" w14:textId="4D5DE914" w:rsidR="00D07326" w:rsidRPr="009A7E98" w:rsidRDefault="00D07326" w:rsidP="00361112">
      <w:pPr>
        <w:pStyle w:val="Sraopastraipa"/>
        <w:numPr>
          <w:ilvl w:val="2"/>
          <w:numId w:val="17"/>
        </w:numPr>
        <w:spacing w:after="0" w:line="240" w:lineRule="auto"/>
        <w:ind w:left="0" w:firstLine="709"/>
        <w:jc w:val="both"/>
        <w:rPr>
          <w:u w:val="single"/>
        </w:rPr>
      </w:pPr>
      <w:r w:rsidRPr="009A7E98">
        <w:rPr>
          <w:rFonts w:cstheme="minorHAnsi"/>
        </w:rPr>
        <w:t>jei paslaugų teikėjas pasitelkia subteikėjus, subteikėjo deklaracija ar kitas dokumentas, patvirtinantis jo sutikimą būti subteikėju pirkime;</w:t>
      </w:r>
    </w:p>
    <w:p w14:paraId="679F65A5" w14:textId="2473EF87" w:rsidR="00E84289" w:rsidRPr="00CC3300" w:rsidRDefault="004C7CA7" w:rsidP="00361112">
      <w:pPr>
        <w:pStyle w:val="Sraopastraipa"/>
        <w:numPr>
          <w:ilvl w:val="2"/>
          <w:numId w:val="17"/>
        </w:numPr>
        <w:spacing w:after="0" w:line="240" w:lineRule="auto"/>
        <w:ind w:left="0" w:firstLine="709"/>
        <w:jc w:val="both"/>
        <w:rPr>
          <w:u w:val="single"/>
        </w:rPr>
      </w:pPr>
      <w:bookmarkStart w:id="19" w:name="_Hlk147153213"/>
      <w:r w:rsidRPr="009A7E98">
        <w:rPr>
          <w:rFonts w:cstheme="minorHAnsi"/>
        </w:rPr>
        <w:t xml:space="preserve">dokumentai, patvirtinantys, kad ūkio subjektas, kurio pajėgumais paslaugų teikėjas remiasi, atsižvelgdamas į specialiųjų </w:t>
      </w:r>
      <w:r w:rsidRPr="00412FDC">
        <w:rPr>
          <w:rFonts w:cstheme="minorHAnsi"/>
        </w:rPr>
        <w:t>pirkimo sąlyg</w:t>
      </w:r>
      <w:r w:rsidR="00666826" w:rsidRPr="00412FDC">
        <w:rPr>
          <w:rFonts w:cstheme="minorHAnsi"/>
        </w:rPr>
        <w:t xml:space="preserve">ų </w:t>
      </w:r>
      <w:r w:rsidR="006A707C" w:rsidRPr="00F040F5">
        <w:rPr>
          <w:rFonts w:cstheme="minorHAnsi"/>
        </w:rPr>
        <w:t xml:space="preserve">4 </w:t>
      </w:r>
      <w:r w:rsidR="00666826" w:rsidRPr="00F040F5">
        <w:rPr>
          <w:rFonts w:cstheme="minorHAnsi"/>
        </w:rPr>
        <w:t>priede</w:t>
      </w:r>
      <w:r w:rsidR="00666826" w:rsidRPr="00412FDC">
        <w:rPr>
          <w:rFonts w:cstheme="minorHAnsi"/>
        </w:rPr>
        <w:t xml:space="preserve"> </w:t>
      </w:r>
      <w:r w:rsidRPr="00412FDC">
        <w:rPr>
          <w:rFonts w:cstheme="minorHAnsi"/>
        </w:rPr>
        <w:t xml:space="preserve">nustatytus </w:t>
      </w:r>
      <w:r w:rsidR="00412FDC">
        <w:rPr>
          <w:rFonts w:cstheme="minorHAnsi"/>
        </w:rPr>
        <w:t>r</w:t>
      </w:r>
      <w:r w:rsidRPr="009A7E98">
        <w:rPr>
          <w:rFonts w:cstheme="minorHAnsi"/>
        </w:rPr>
        <w:t>eikalavimus, kartu su paslaugų teikėju įsipareigoja solidariai atsakyti už</w:t>
      </w:r>
      <w:r w:rsidRPr="00DD3123">
        <w:rPr>
          <w:rFonts w:cstheme="minorHAnsi"/>
        </w:rPr>
        <w:t xml:space="preserve"> paslaugų teikėjo įsipareigojimų pagal sutartį vykdymą ir atlyginti bet kokią žalą, kuri kiltų dėl </w:t>
      </w:r>
      <w:r w:rsidRPr="00DD3123">
        <w:rPr>
          <w:rFonts w:cstheme="minorHAnsi"/>
        </w:rPr>
        <w:lastRenderedPageBreak/>
        <w:t>paslaugų teikėjo netinkamo įsipareigojimų vykdymo ar nevykdymo (jei perkančioji organizacija kelia tokius kvalifikacijos reikalavimus ir reikalauja prisiimti solidarią atsakomybę)</w:t>
      </w:r>
      <w:r w:rsidR="00E60F86" w:rsidRPr="00DD3123">
        <w:rPr>
          <w:rFonts w:cstheme="minorHAnsi"/>
        </w:rPr>
        <w:t xml:space="preserve"> </w:t>
      </w:r>
      <w:r w:rsidR="00E60F86" w:rsidRPr="00CC3300">
        <w:rPr>
          <w:rFonts w:cstheme="minorHAnsi"/>
          <w:b/>
          <w:bCs/>
        </w:rPr>
        <w:t>NETAIKOMA</w:t>
      </w:r>
      <w:r w:rsidR="00E84289" w:rsidRPr="00CC3300">
        <w:rPr>
          <w:rFonts w:cstheme="minorHAnsi"/>
        </w:rPr>
        <w:t>.</w:t>
      </w:r>
    </w:p>
    <w:bookmarkEnd w:id="19"/>
    <w:p w14:paraId="479B3B42" w14:textId="4CD2DAEB" w:rsidR="00FD03FA" w:rsidRPr="00983016" w:rsidRDefault="00BD41D7" w:rsidP="00361112">
      <w:pPr>
        <w:pStyle w:val="Sraopastraipa"/>
        <w:numPr>
          <w:ilvl w:val="1"/>
          <w:numId w:val="17"/>
        </w:numPr>
        <w:spacing w:after="0" w:line="240" w:lineRule="auto"/>
        <w:ind w:left="0" w:firstLine="710"/>
        <w:jc w:val="both"/>
        <w:rPr>
          <w:rFonts w:cstheme="minorHAnsi"/>
          <w:u w:val="single"/>
        </w:rPr>
      </w:pPr>
      <w:r w:rsidRPr="00983016">
        <w:rPr>
          <w:rFonts w:eastAsia="Calibri" w:cstheme="minorHAnsi"/>
        </w:rPr>
        <w:t>P</w:t>
      </w:r>
      <w:r w:rsidR="00FD03FA" w:rsidRPr="00983016">
        <w:rPr>
          <w:rFonts w:eastAsia="Calibri" w:cstheme="minorHAnsi"/>
        </w:rPr>
        <w:t xml:space="preserve">asiūlymas gali būti pasirašytas </w:t>
      </w:r>
      <w:r w:rsidR="0045179F" w:rsidRPr="00983016">
        <w:rPr>
          <w:rFonts w:eastAsia="Calibri" w:cstheme="minorHAnsi"/>
        </w:rPr>
        <w:t xml:space="preserve">fiziniu parašu arba </w:t>
      </w:r>
      <w:r w:rsidR="00FD03FA" w:rsidRPr="00983016">
        <w:rPr>
          <w:rFonts w:eastAsia="Calibri" w:cstheme="minorHAnsi"/>
        </w:rPr>
        <w:t xml:space="preserve">kvalifikuotu elektroniniu parašu. Jeigu </w:t>
      </w:r>
      <w:r w:rsidR="0055635B" w:rsidRPr="00983016">
        <w:rPr>
          <w:rFonts w:eastAsia="Calibri" w:cstheme="minorHAnsi"/>
        </w:rPr>
        <w:t xml:space="preserve">paslaugų </w:t>
      </w:r>
      <w:r w:rsidR="00FD03FA" w:rsidRPr="00983016">
        <w:rPr>
          <w:rFonts w:eastAsia="Calibri" w:cstheme="minorHAnsi"/>
        </w:rPr>
        <w:t>te</w:t>
      </w:r>
      <w:r w:rsidR="0055635B" w:rsidRPr="00983016">
        <w:rPr>
          <w:rFonts w:eastAsia="Calibri" w:cstheme="minorHAnsi"/>
        </w:rPr>
        <w:t>i</w:t>
      </w:r>
      <w:r w:rsidR="00FD03FA" w:rsidRPr="00983016">
        <w:rPr>
          <w:rFonts w:eastAsia="Calibri" w:cstheme="minorHAnsi"/>
        </w:rPr>
        <w:t>kėjas dokumentus tvirtina naudodamas elektroninį, o ne fizinį parašą, elektroninis parašas turi atitikti VPĮ 22</w:t>
      </w:r>
      <w:r w:rsidR="00F215B7" w:rsidRPr="00983016">
        <w:rPr>
          <w:rFonts w:eastAsia="Calibri" w:cstheme="minorHAnsi"/>
        </w:rPr>
        <w:t> </w:t>
      </w:r>
      <w:r w:rsidR="00FD03FA" w:rsidRPr="00983016">
        <w:rPr>
          <w:rFonts w:eastAsia="Calibri" w:cstheme="minorHAnsi"/>
        </w:rPr>
        <w:t>straipsnio 11 dalies 2 ir 3</w:t>
      </w:r>
      <w:r w:rsidR="0045179F" w:rsidRPr="00983016">
        <w:rPr>
          <w:rFonts w:eastAsia="Calibri" w:cstheme="minorHAnsi"/>
        </w:rPr>
        <w:t xml:space="preserve"> </w:t>
      </w:r>
      <w:r w:rsidR="00FD03FA" w:rsidRPr="00983016">
        <w:rPr>
          <w:rFonts w:eastAsia="Calibri" w:cstheme="minorHAnsi"/>
        </w:rPr>
        <w:t xml:space="preserve">punktuose nustatytus reikalavimus. </w:t>
      </w:r>
      <w:r w:rsidR="00FD03FA" w:rsidRPr="00983016">
        <w:rPr>
          <w:rFonts w:cstheme="minorHAnsi"/>
        </w:rPr>
        <w:t>Perkančiajai organizacijai kilus abejonių dėl dokumentų tikrumo, ji turi teisę reikalauti pateikti dokumentų originalus.</w:t>
      </w:r>
      <w:r w:rsidR="00FD03FA" w:rsidRPr="00983016">
        <w:rPr>
          <w:rFonts w:eastAsia="Calibri" w:cstheme="minorHAnsi"/>
        </w:rPr>
        <w:t xml:space="preserve"> Gali būti:</w:t>
      </w:r>
    </w:p>
    <w:p w14:paraId="293D3908" w14:textId="7AC90C8F" w:rsidR="00FD03FA" w:rsidRPr="00983016" w:rsidRDefault="00FD03FA" w:rsidP="00361112">
      <w:pPr>
        <w:pStyle w:val="Sraopastraipa"/>
        <w:numPr>
          <w:ilvl w:val="2"/>
          <w:numId w:val="17"/>
        </w:numPr>
        <w:spacing w:after="0" w:line="240" w:lineRule="auto"/>
        <w:ind w:left="0" w:firstLine="709"/>
        <w:jc w:val="both"/>
        <w:rPr>
          <w:rFonts w:cstheme="minorHAnsi"/>
          <w:bCs/>
          <w:iCs/>
          <w:u w:val="single"/>
        </w:rPr>
      </w:pPr>
      <w:r w:rsidRPr="00983016">
        <w:rPr>
          <w:rFonts w:eastAsia="Calibri" w:cstheme="minorHAnsi"/>
          <w:bCs/>
          <w:iCs/>
        </w:rPr>
        <w:t xml:space="preserve"> pateikiami kvalifikuotu elektroniniu parašu pasirašyti elektroninėmis priemonėmis suformuoti dokumentai;</w:t>
      </w:r>
    </w:p>
    <w:p w14:paraId="311D42C8" w14:textId="4BE50FA7" w:rsidR="00197943" w:rsidRPr="00983016" w:rsidRDefault="00FD03FA" w:rsidP="00361112">
      <w:pPr>
        <w:pStyle w:val="Sraopastraipa"/>
        <w:numPr>
          <w:ilvl w:val="2"/>
          <w:numId w:val="18"/>
        </w:numPr>
        <w:spacing w:after="0" w:line="20" w:lineRule="atLeast"/>
        <w:ind w:left="0" w:firstLine="709"/>
        <w:jc w:val="both"/>
        <w:rPr>
          <w:rFonts w:eastAsiaTheme="minorHAnsi" w:cstheme="minorHAnsi"/>
          <w:bCs/>
          <w:iCs/>
        </w:rPr>
      </w:pPr>
      <w:r w:rsidRPr="00983016">
        <w:rPr>
          <w:rFonts w:eastAsia="Calibri" w:cstheme="minorHAnsi"/>
          <w:bCs/>
          <w:iCs/>
        </w:rPr>
        <w:t>skaitmeninės dokumentų kopijos (</w:t>
      </w:r>
      <w:r w:rsidRPr="00983016">
        <w:rPr>
          <w:rFonts w:eastAsia="Calibri" w:cstheme="minorHAnsi"/>
          <w:iCs/>
        </w:rPr>
        <w:t>fiziniu parašu tvirtinami dokumentai turi būti pateikiami pasirašyti ir nuskenuoti)</w:t>
      </w:r>
      <w:r w:rsidRPr="00983016">
        <w:rPr>
          <w:rFonts w:eastAsia="Calibri" w:cstheme="minorHAnsi"/>
          <w:bCs/>
          <w:iCs/>
        </w:rPr>
        <w:t>.</w:t>
      </w:r>
    </w:p>
    <w:p w14:paraId="5E638A9D" w14:textId="1EB8B64B" w:rsidR="00A15171" w:rsidRPr="00CF3EFE" w:rsidRDefault="00A15171" w:rsidP="00361112">
      <w:pPr>
        <w:pStyle w:val="Sraopastraipa"/>
        <w:numPr>
          <w:ilvl w:val="1"/>
          <w:numId w:val="19"/>
        </w:numPr>
        <w:spacing w:line="240" w:lineRule="auto"/>
        <w:ind w:left="0" w:firstLine="709"/>
        <w:jc w:val="both"/>
        <w:rPr>
          <w:rFonts w:cstheme="minorHAnsi"/>
          <w:spacing w:val="-4"/>
        </w:rPr>
      </w:pPr>
      <w:r w:rsidRPr="00CF3EFE">
        <w:rPr>
          <w:rFonts w:cstheme="minorHAnsi"/>
          <w:spacing w:val="-4"/>
        </w:rPr>
        <w:t xml:space="preserve">Pasiūlymas turi būti parengtas lietuvių kalba. Jei su pasiūlymu teikiami dokumentai </w:t>
      </w:r>
      <w:r w:rsidR="00B93510" w:rsidRPr="00CF3EFE">
        <w:rPr>
          <w:rFonts w:cstheme="minorHAnsi"/>
          <w:spacing w:val="-4"/>
        </w:rPr>
        <w:t xml:space="preserve">(ar jų dalis) </w:t>
      </w:r>
      <w:r w:rsidRPr="00CF3EFE">
        <w:rPr>
          <w:rFonts w:cstheme="minorHAnsi"/>
          <w:spacing w:val="-4"/>
        </w:rPr>
        <w:t xml:space="preserve">negali būti pateikti lietuvių kalba, šie dokumentai </w:t>
      </w:r>
      <w:r w:rsidR="00E2779A" w:rsidRPr="00CF3EFE">
        <w:rPr>
          <w:rFonts w:cstheme="minorHAnsi"/>
          <w:spacing w:val="-4"/>
        </w:rPr>
        <w:t xml:space="preserve">(ar jų dalis) </w:t>
      </w:r>
      <w:r w:rsidRPr="00CF3EFE">
        <w:rPr>
          <w:rFonts w:cstheme="minorHAnsi"/>
          <w:spacing w:val="-4"/>
        </w:rPr>
        <w:t>turi būti pateikti originalo kalba, pridedant jų tikslų vertimą į lietuvių kalbą (vertimas turi būti patvirtintas vertimą atlikusio asmens parašu). Kilus ginčui, pirmenybė teikiama dokumentams ar dokumentų vertimui lietuvių kalba.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67B16F60" w14:textId="14C9E218" w:rsidR="00C31BFE" w:rsidRPr="00983016" w:rsidRDefault="00F155CD" w:rsidP="000426B6">
      <w:pPr>
        <w:pStyle w:val="Sraopastraipa"/>
        <w:spacing w:line="240" w:lineRule="auto"/>
        <w:ind w:left="0" w:firstLine="709"/>
        <w:jc w:val="both"/>
        <w:rPr>
          <w:rFonts w:cstheme="minorHAnsi"/>
        </w:rPr>
      </w:pPr>
      <w:r w:rsidRPr="00983016">
        <w:rPr>
          <w:rFonts w:cstheme="minorHAnsi"/>
        </w:rPr>
        <w:t>5</w:t>
      </w:r>
      <w:r w:rsidR="000426B6" w:rsidRPr="00983016">
        <w:rPr>
          <w:rFonts w:cstheme="minorHAnsi"/>
        </w:rPr>
        <w:t xml:space="preserve">.4. </w:t>
      </w:r>
      <w:r w:rsidR="00065E32" w:rsidRPr="00983016">
        <w:rPr>
          <w:rFonts w:cstheme="minorHAnsi"/>
        </w:rPr>
        <w:t>Bendra p</w:t>
      </w:r>
      <w:r w:rsidR="00C31BFE" w:rsidRPr="00983016">
        <w:rPr>
          <w:rFonts w:cstheme="minorHAnsi"/>
        </w:rPr>
        <w:t>asiūlym</w:t>
      </w:r>
      <w:r w:rsidR="00065E32" w:rsidRPr="00983016">
        <w:rPr>
          <w:rFonts w:cstheme="minorHAnsi"/>
        </w:rPr>
        <w:t>o</w:t>
      </w:r>
      <w:r w:rsidR="00C31BFE" w:rsidRPr="00983016">
        <w:rPr>
          <w:rFonts w:cstheme="minorHAnsi"/>
        </w:rPr>
        <w:t xml:space="preserve"> kaina </w:t>
      </w:r>
      <w:r w:rsidR="00065E32" w:rsidRPr="00983016">
        <w:rPr>
          <w:rFonts w:cstheme="minorHAnsi"/>
        </w:rPr>
        <w:t xml:space="preserve">su PVM turi būti </w:t>
      </w:r>
      <w:r w:rsidR="00C31BFE" w:rsidRPr="00983016">
        <w:rPr>
          <w:rFonts w:cstheme="minorHAnsi"/>
        </w:rPr>
        <w:t xml:space="preserve">nurodoma </w:t>
      </w:r>
      <w:r w:rsidR="00065E32" w:rsidRPr="00983016">
        <w:rPr>
          <w:rFonts w:cstheme="minorHAnsi"/>
        </w:rPr>
        <w:t>dviejų skaičių po kablelio tikslumu</w:t>
      </w:r>
      <w:r w:rsidR="00C31BFE" w:rsidRPr="00983016">
        <w:rPr>
          <w:rFonts w:eastAsia="Calibri" w:cstheme="minorHAnsi"/>
        </w:rPr>
        <w:t>.</w:t>
      </w:r>
      <w:r w:rsidR="00C31BFE" w:rsidRPr="00983016">
        <w:rPr>
          <w:rFonts w:cstheme="minorHAnsi"/>
        </w:rPr>
        <w:t xml:space="preserve"> </w:t>
      </w:r>
      <w:r w:rsidR="00CF5056" w:rsidRPr="00983016">
        <w:rPr>
          <w:rFonts w:eastAsia="Arial" w:cstheme="minorHAnsi"/>
        </w:rPr>
        <w:t>Šią kainą sudarančios kainos sudedamosios dalys ar įkainiai gali būti išreikštos neribojant skaičių po kablelio kiekio.</w:t>
      </w:r>
    </w:p>
    <w:p w14:paraId="676BFCE1" w14:textId="1D3650AD" w:rsidR="004C606C" w:rsidRPr="00983016" w:rsidRDefault="00F155CD" w:rsidP="00F155CD">
      <w:pPr>
        <w:pStyle w:val="Sraopastraipa"/>
        <w:spacing w:line="240" w:lineRule="auto"/>
        <w:ind w:left="0" w:firstLine="709"/>
        <w:jc w:val="both"/>
        <w:rPr>
          <w:rFonts w:cstheme="minorHAnsi"/>
        </w:rPr>
      </w:pPr>
      <w:r w:rsidRPr="00983016">
        <w:rPr>
          <w:rFonts w:eastAsia="Arial" w:cstheme="minorHAnsi"/>
        </w:rPr>
        <w:t>5</w:t>
      </w:r>
      <w:r w:rsidR="006B0259" w:rsidRPr="00983016">
        <w:rPr>
          <w:rFonts w:eastAsia="Arial" w:cstheme="minorHAnsi"/>
        </w:rPr>
        <w:t xml:space="preserve">.5. </w:t>
      </w:r>
      <w:r w:rsidR="009F2190" w:rsidRPr="00983016">
        <w:rPr>
          <w:rFonts w:eastAsia="Arial" w:cstheme="minorHAnsi"/>
        </w:rPr>
        <w:t xml:space="preserve">Paslaugų teikėjų </w:t>
      </w:r>
      <w:r w:rsidR="00D247A7" w:rsidRPr="00983016">
        <w:rPr>
          <w:rFonts w:eastAsia="Arial" w:cstheme="minorHAnsi"/>
        </w:rPr>
        <w:t>pasiūlym</w:t>
      </w:r>
      <w:r w:rsidR="009F2190" w:rsidRPr="00983016">
        <w:rPr>
          <w:rFonts w:eastAsia="Arial" w:cstheme="minorHAnsi"/>
        </w:rPr>
        <w:t>uos</w:t>
      </w:r>
      <w:r w:rsidR="00D247A7" w:rsidRPr="00983016">
        <w:rPr>
          <w:rFonts w:eastAsia="Arial" w:cstheme="minorHAnsi"/>
        </w:rPr>
        <w:t xml:space="preserve">e nurodytos kainos </w:t>
      </w:r>
      <w:r w:rsidR="0080301D" w:rsidRPr="00983016">
        <w:rPr>
          <w:rFonts w:eastAsia="Arial" w:cstheme="minorHAnsi"/>
        </w:rPr>
        <w:t>bus vertinamos ir lyginamos su visais mokesčiais</w:t>
      </w:r>
      <w:r w:rsidR="00883395" w:rsidRPr="00983016">
        <w:rPr>
          <w:rFonts w:eastAsia="Arial" w:cstheme="minorHAnsi"/>
        </w:rPr>
        <w:t>, įskaitant PVM</w:t>
      </w:r>
      <w:r w:rsidR="00D247A7" w:rsidRPr="00983016">
        <w:rPr>
          <w:rFonts w:eastAsia="Arial" w:cstheme="minorHAnsi"/>
        </w:rPr>
        <w:t>.</w:t>
      </w:r>
    </w:p>
    <w:p w14:paraId="7A15AE0A" w14:textId="7FC78E92" w:rsidR="00EE1C85" w:rsidRPr="00F0499F" w:rsidRDefault="003D44F1" w:rsidP="003D44F1">
      <w:pPr>
        <w:pStyle w:val="Antrat1"/>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4404951"/>
      <w:bookmarkEnd w:id="20"/>
      <w:bookmarkEnd w:id="21"/>
      <w:bookmarkEnd w:id="22"/>
      <w:bookmarkEnd w:id="23"/>
      <w:bookmarkEnd w:id="24"/>
      <w:r>
        <w:rPr>
          <w:rFonts w:asciiTheme="minorHAnsi" w:hAnsiTheme="minorHAnsi" w:cstheme="minorHAnsi"/>
        </w:rPr>
        <w:t xml:space="preserve">6. </w:t>
      </w:r>
      <w:r w:rsidR="00EE1C85" w:rsidRPr="00F0499F">
        <w:rPr>
          <w:rFonts w:asciiTheme="minorHAnsi" w:hAnsiTheme="minorHAnsi" w:cstheme="minorHAnsi"/>
        </w:rPr>
        <w:t>Pasiūlymo galiojimo užtikrinimas</w:t>
      </w:r>
      <w:bookmarkEnd w:id="25"/>
      <w:bookmarkEnd w:id="26"/>
      <w:bookmarkEnd w:id="27"/>
    </w:p>
    <w:p w14:paraId="2B38CB47" w14:textId="6452C366" w:rsidR="00B3551C" w:rsidRPr="005121F7" w:rsidRDefault="005121F7" w:rsidP="005121F7">
      <w:pPr>
        <w:spacing w:after="0" w:line="240" w:lineRule="auto"/>
        <w:ind w:firstLine="709"/>
        <w:jc w:val="both"/>
        <w:rPr>
          <w:rFonts w:eastAsiaTheme="minorHAnsi" w:cstheme="minorHAnsi"/>
          <w:bCs/>
          <w:iCs/>
        </w:rPr>
      </w:pPr>
      <w:r>
        <w:rPr>
          <w:rFonts w:eastAsia="Calibri" w:cstheme="minorHAnsi"/>
        </w:rPr>
        <w:t xml:space="preserve">6.1. </w:t>
      </w:r>
      <w:r w:rsidR="004D3024" w:rsidRPr="005121F7">
        <w:rPr>
          <w:rFonts w:eastAsia="Calibri" w:cstheme="minorHAnsi"/>
        </w:rPr>
        <w:t xml:space="preserve">Perkančioji organizacija nereikalauja užtikrinti pasiūlymo galiojimą dokumentu, tačiau pasilieka teisę kreiptis į teismą dėl žalos, atsiradusios dėl to, kad pasiūlymo galiojimo laikotarpiu paslaugų teikėjas pakeičia ar atšaukia savo pasiūlymą ar pirkimo laimėtojas atsisako sudaryti </w:t>
      </w:r>
      <w:r w:rsidR="0039634E" w:rsidRPr="005121F7">
        <w:rPr>
          <w:rFonts w:eastAsia="Calibri" w:cstheme="minorHAnsi"/>
        </w:rPr>
        <w:t>s</w:t>
      </w:r>
      <w:r w:rsidR="004D3024" w:rsidRPr="005121F7">
        <w:rPr>
          <w:rFonts w:eastAsia="Calibri" w:cstheme="minorHAnsi"/>
        </w:rPr>
        <w:t>utartį, atlyginimo.</w:t>
      </w:r>
    </w:p>
    <w:p w14:paraId="7136C94B" w14:textId="6E03C3FE" w:rsidR="00040C0F" w:rsidRPr="00FD51C2" w:rsidRDefault="00040C0F" w:rsidP="00361112">
      <w:pPr>
        <w:pStyle w:val="Antrat1"/>
        <w:numPr>
          <w:ilvl w:val="0"/>
          <w:numId w:val="1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4404952"/>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4E9759AD" w14:textId="1F684BB7" w:rsidR="00E22FEC" w:rsidRPr="00FB264C" w:rsidRDefault="00CC64ED" w:rsidP="00CC64ED">
      <w:pPr>
        <w:pStyle w:val="Sraopastraipa"/>
        <w:spacing w:after="0" w:line="240" w:lineRule="auto"/>
        <w:ind w:left="567" w:firstLine="142"/>
        <w:rPr>
          <w:rFonts w:cstheme="minorHAnsi"/>
        </w:rPr>
      </w:pPr>
      <w:r>
        <w:rPr>
          <w:rFonts w:cstheme="minorHAnsi"/>
        </w:rPr>
        <w:t xml:space="preserve">7.1. </w:t>
      </w:r>
      <w:r w:rsidR="00810200" w:rsidRPr="00FB264C">
        <w:rPr>
          <w:rFonts w:cstheme="minorHAnsi"/>
        </w:rPr>
        <w:t>Perkančioji organizacija pirkime netaikys elektroninio aukciono.</w:t>
      </w:r>
    </w:p>
    <w:p w14:paraId="14CBD3AD" w14:textId="23B8A7AF" w:rsidR="009D0DC5" w:rsidRPr="00F0499F" w:rsidRDefault="00EA001C" w:rsidP="00361112">
      <w:pPr>
        <w:pStyle w:val="Antrat1"/>
        <w:numPr>
          <w:ilvl w:val="0"/>
          <w:numId w:val="1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4404953"/>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7D8EDAF3" w14:textId="569F4E19" w:rsidR="00D50D63" w:rsidRPr="000002BB" w:rsidRDefault="009A2768" w:rsidP="00361112">
      <w:pPr>
        <w:pStyle w:val="Sraopastraipa"/>
        <w:numPr>
          <w:ilvl w:val="1"/>
          <w:numId w:val="20"/>
        </w:numPr>
        <w:spacing w:after="0" w:line="240" w:lineRule="auto"/>
        <w:ind w:left="0" w:firstLine="711"/>
        <w:jc w:val="both"/>
        <w:rPr>
          <w:rFonts w:cstheme="minorHAnsi"/>
        </w:rPr>
      </w:pPr>
      <w:r w:rsidRPr="006619CD">
        <w:rPr>
          <w:rFonts w:eastAsia="Calibri"/>
        </w:rPr>
        <w:t xml:space="preserve">Perkančioji organizacija ekonomiškai naudingiausią pasiūlymą išrenka </w:t>
      </w:r>
      <w:r w:rsidR="00BC745C">
        <w:rPr>
          <w:rFonts w:eastAsia="Calibri"/>
        </w:rPr>
        <w:t xml:space="preserve">pagal kainos ir kokybės </w:t>
      </w:r>
      <w:r w:rsidR="0013339E">
        <w:rPr>
          <w:rFonts w:eastAsia="Calibri"/>
        </w:rPr>
        <w:t>santykį, tačiau paslaugų teikėjai konkuruoja</w:t>
      </w:r>
      <w:r w:rsidR="00A31396">
        <w:rPr>
          <w:rFonts w:eastAsia="Calibri"/>
        </w:rPr>
        <w:t xml:space="preserve"> ir ekonomiškai naudingiausias pasiūlymas išrenkamas tik </w:t>
      </w:r>
      <w:r w:rsidRPr="00260E55">
        <w:rPr>
          <w:rFonts w:eastAsia="Calibri"/>
          <w:u w:val="single"/>
        </w:rPr>
        <w:t>ko</w:t>
      </w:r>
      <w:r w:rsidRPr="006619CD">
        <w:rPr>
          <w:rFonts w:eastAsia="Calibri"/>
          <w:u w:val="single"/>
        </w:rPr>
        <w:t xml:space="preserve">kybės </w:t>
      </w:r>
      <w:r w:rsidR="006619CD" w:rsidRPr="006619CD">
        <w:rPr>
          <w:rFonts w:eastAsia="Calibri"/>
          <w:u w:val="single"/>
        </w:rPr>
        <w:t>kriterijų</w:t>
      </w:r>
      <w:r w:rsidR="003B12EC">
        <w:rPr>
          <w:rFonts w:eastAsia="Calibri"/>
          <w:u w:val="single"/>
        </w:rPr>
        <w:t xml:space="preserve"> pagrindu</w:t>
      </w:r>
      <w:r w:rsidRPr="006619CD">
        <w:rPr>
          <w:rFonts w:eastAsia="Calibri"/>
        </w:rPr>
        <w:t xml:space="preserve">. </w:t>
      </w:r>
      <w:r w:rsidR="00707C82" w:rsidRPr="00CB579E">
        <w:rPr>
          <w:rFonts w:eastAsia="Calibri"/>
        </w:rPr>
        <w:t xml:space="preserve">Laimėjęs paslaugų teikėjas sutartį turės vykdyti už perkančiosios organizacijos nustatytą fiksuotą kainą. </w:t>
      </w:r>
      <w:r w:rsidR="00456964" w:rsidRPr="00CB579E">
        <w:rPr>
          <w:rFonts w:eastAsia="Calibri"/>
        </w:rPr>
        <w:t>Fiksuota kaina,</w:t>
      </w:r>
      <w:r w:rsidR="00456964">
        <w:rPr>
          <w:rFonts w:eastAsia="Calibri"/>
        </w:rPr>
        <w:t xml:space="preserve"> taip pat d</w:t>
      </w:r>
      <w:r w:rsidRPr="0078153B">
        <w:rPr>
          <w:rFonts w:eastAsia="Calibri"/>
        </w:rPr>
        <w:t xml:space="preserve">uomenys, kuriuos savo pasiūlyme turi pateikti </w:t>
      </w:r>
      <w:r w:rsidR="00610CB5" w:rsidRPr="0078153B">
        <w:rPr>
          <w:rFonts w:eastAsia="Calibri"/>
        </w:rPr>
        <w:t xml:space="preserve">paslaugų </w:t>
      </w:r>
      <w:r w:rsidRPr="0078153B">
        <w:rPr>
          <w:rFonts w:eastAsia="Calibri"/>
        </w:rPr>
        <w:t>te</w:t>
      </w:r>
      <w:r w:rsidR="00610CB5" w:rsidRPr="0078153B">
        <w:rPr>
          <w:rFonts w:eastAsia="Calibri"/>
        </w:rPr>
        <w:t>i</w:t>
      </w:r>
      <w:r w:rsidRPr="0078153B">
        <w:rPr>
          <w:rFonts w:eastAsia="Calibri"/>
        </w:rPr>
        <w:t xml:space="preserve">kėjas, </w:t>
      </w:r>
      <w:r w:rsidRPr="000002BB">
        <w:rPr>
          <w:rFonts w:eastAsia="Calibri"/>
        </w:rPr>
        <w:t>vertinimo kriterijai ir tvarka, pagal kuri</w:t>
      </w:r>
      <w:r w:rsidR="00456964" w:rsidRPr="000002BB">
        <w:rPr>
          <w:rFonts w:eastAsia="Calibri"/>
        </w:rPr>
        <w:t>ą</w:t>
      </w:r>
      <w:r w:rsidRPr="000002BB">
        <w:rPr>
          <w:rFonts w:eastAsia="Calibri"/>
        </w:rPr>
        <w:t xml:space="preserve"> vertinami </w:t>
      </w:r>
      <w:r w:rsidR="007447D9" w:rsidRPr="000002BB">
        <w:rPr>
          <w:rFonts w:eastAsia="Calibri"/>
        </w:rPr>
        <w:t xml:space="preserve">paslaugų </w:t>
      </w:r>
      <w:r w:rsidRPr="000002BB">
        <w:rPr>
          <w:rFonts w:eastAsia="Calibri"/>
        </w:rPr>
        <w:t>te</w:t>
      </w:r>
      <w:r w:rsidR="007447D9" w:rsidRPr="000002BB">
        <w:rPr>
          <w:rFonts w:eastAsia="Calibri"/>
        </w:rPr>
        <w:t>i</w:t>
      </w:r>
      <w:r w:rsidRPr="000002BB">
        <w:rPr>
          <w:rFonts w:eastAsia="Calibri"/>
        </w:rPr>
        <w:t>kėjo pateikti duomenys, pateikiam</w:t>
      </w:r>
      <w:r w:rsidR="007447D9" w:rsidRPr="000002BB">
        <w:rPr>
          <w:rFonts w:eastAsia="Calibri"/>
        </w:rPr>
        <w:t>i</w:t>
      </w:r>
      <w:r w:rsidRPr="000002BB">
        <w:rPr>
          <w:rFonts w:eastAsia="Calibri"/>
        </w:rPr>
        <w:t xml:space="preserve"> </w:t>
      </w:r>
      <w:r w:rsidR="00456964" w:rsidRPr="000002BB">
        <w:rPr>
          <w:rFonts w:eastAsia="Calibri"/>
        </w:rPr>
        <w:t>specialiųjų p</w:t>
      </w:r>
      <w:r w:rsidRPr="000002BB">
        <w:rPr>
          <w:rFonts w:eastAsia="Calibri"/>
        </w:rPr>
        <w:t xml:space="preserve">irkimo sąlygų </w:t>
      </w:r>
      <w:r w:rsidR="004F4383" w:rsidRPr="000002BB">
        <w:rPr>
          <w:rFonts w:eastAsia="Calibri"/>
        </w:rPr>
        <w:t xml:space="preserve">7 </w:t>
      </w:r>
      <w:r w:rsidRPr="000002BB">
        <w:rPr>
          <w:rFonts w:eastAsia="Calibri"/>
        </w:rPr>
        <w:t>priede „Pasiūlymų vertinimo kriterijai ir sąlygos“.</w:t>
      </w:r>
    </w:p>
    <w:p w14:paraId="102136D3" w14:textId="0903DB24" w:rsidR="00D734C6" w:rsidRPr="000002BB" w:rsidRDefault="004E2D3D" w:rsidP="007C10D3">
      <w:pPr>
        <w:spacing w:after="0" w:line="20" w:lineRule="atLeast"/>
        <w:ind w:firstLine="709"/>
        <w:jc w:val="both"/>
        <w:rPr>
          <w:rFonts w:eastAsiaTheme="minorHAnsi" w:cstheme="minorHAnsi"/>
          <w:bCs/>
          <w:iCs/>
        </w:rPr>
      </w:pPr>
      <w:r w:rsidRPr="000002BB">
        <w:rPr>
          <w:rFonts w:eastAsiaTheme="minorHAnsi" w:cstheme="minorHAnsi"/>
          <w:bCs/>
          <w:iCs/>
        </w:rPr>
        <w:t>8</w:t>
      </w:r>
      <w:r w:rsidR="007C10D3" w:rsidRPr="000002BB">
        <w:rPr>
          <w:rFonts w:eastAsiaTheme="minorHAnsi" w:cstheme="minorHAnsi"/>
          <w:bCs/>
          <w:iCs/>
        </w:rPr>
        <w:t xml:space="preserve">.2. </w:t>
      </w:r>
      <w:r w:rsidR="00D734C6" w:rsidRPr="000002BB">
        <w:rPr>
          <w:rFonts w:cstheme="minorHAnsi"/>
        </w:rPr>
        <w:t xml:space="preserve">Laimėjusiu </w:t>
      </w:r>
      <w:r w:rsidR="005D7D8C" w:rsidRPr="000002BB">
        <w:rPr>
          <w:rFonts w:cstheme="minorHAnsi"/>
        </w:rPr>
        <w:t>pasiūlymu</w:t>
      </w:r>
      <w:r w:rsidR="00D734C6" w:rsidRPr="000002BB">
        <w:rPr>
          <w:rFonts w:cstheme="minorHAnsi"/>
        </w:rPr>
        <w:t xml:space="preserve"> galės būti pripažint</w:t>
      </w:r>
      <w:r w:rsidR="00555514" w:rsidRPr="000002BB">
        <w:rPr>
          <w:rFonts w:cstheme="minorHAnsi"/>
        </w:rPr>
        <w:t>as</w:t>
      </w:r>
      <w:r w:rsidR="00D734C6" w:rsidRPr="000002BB">
        <w:rPr>
          <w:rFonts w:cstheme="minorHAnsi"/>
        </w:rPr>
        <w:t xml:space="preserve"> tik 1 (vien</w:t>
      </w:r>
      <w:r w:rsidR="00674CF7" w:rsidRPr="000002BB">
        <w:rPr>
          <w:rFonts w:cstheme="minorHAnsi"/>
        </w:rPr>
        <w:t>as</w:t>
      </w:r>
      <w:r w:rsidR="00D734C6" w:rsidRPr="000002BB">
        <w:rPr>
          <w:rFonts w:cstheme="minorHAnsi"/>
        </w:rPr>
        <w:t xml:space="preserve">) </w:t>
      </w:r>
      <w:r w:rsidR="005D7D8C" w:rsidRPr="000002BB">
        <w:rPr>
          <w:rFonts w:cstheme="minorHAnsi"/>
        </w:rPr>
        <w:t>ekonomiškai naudingiausi</w:t>
      </w:r>
      <w:r w:rsidR="00674CF7" w:rsidRPr="000002BB">
        <w:rPr>
          <w:rFonts w:cstheme="minorHAnsi"/>
        </w:rPr>
        <w:t>as</w:t>
      </w:r>
      <w:r w:rsidR="005D7D8C" w:rsidRPr="000002BB">
        <w:rPr>
          <w:rFonts w:cstheme="minorHAnsi"/>
        </w:rPr>
        <w:t xml:space="preserve"> pasiūlym</w:t>
      </w:r>
      <w:r w:rsidR="00674CF7" w:rsidRPr="000002BB">
        <w:rPr>
          <w:rFonts w:cstheme="minorHAnsi"/>
        </w:rPr>
        <w:t>as</w:t>
      </w:r>
      <w:r w:rsidR="005D7D8C" w:rsidRPr="000002BB">
        <w:rPr>
          <w:rFonts w:cstheme="minorHAnsi"/>
          <w:color w:val="000000" w:themeColor="text1"/>
        </w:rPr>
        <w:t>, esant</w:t>
      </w:r>
      <w:r w:rsidR="00674CF7" w:rsidRPr="000002BB">
        <w:rPr>
          <w:rFonts w:cstheme="minorHAnsi"/>
          <w:color w:val="000000" w:themeColor="text1"/>
        </w:rPr>
        <w:t>is</w:t>
      </w:r>
      <w:r w:rsidR="009E2E51" w:rsidRPr="000002BB">
        <w:rPr>
          <w:rFonts w:cstheme="minorHAnsi"/>
          <w:color w:val="000000" w:themeColor="text1"/>
        </w:rPr>
        <w:t xml:space="preserve"> </w:t>
      </w:r>
      <w:r w:rsidR="005D7D8C" w:rsidRPr="000002BB">
        <w:rPr>
          <w:rFonts w:cstheme="minorHAnsi"/>
          <w:color w:val="000000" w:themeColor="text1"/>
        </w:rPr>
        <w:t>pasiūlymų eilės pirmojoje vietoje</w:t>
      </w:r>
      <w:r w:rsidR="00555514" w:rsidRPr="000002BB">
        <w:rPr>
          <w:rFonts w:cstheme="minorHAnsi"/>
          <w:color w:val="000000" w:themeColor="text1"/>
        </w:rPr>
        <w:t xml:space="preserve">, </w:t>
      </w:r>
      <w:r w:rsidR="002964F7" w:rsidRPr="000002BB">
        <w:rPr>
          <w:rFonts w:cstheme="minorHAnsi"/>
          <w:color w:val="000000" w:themeColor="text1"/>
        </w:rPr>
        <w:t xml:space="preserve">vadovaujantis </w:t>
      </w:r>
      <w:r w:rsidR="000F434A" w:rsidRPr="000002BB">
        <w:rPr>
          <w:rFonts w:cstheme="minorHAnsi"/>
          <w:color w:val="000000" w:themeColor="text1"/>
        </w:rPr>
        <w:t>specialiųjų p</w:t>
      </w:r>
      <w:r w:rsidR="002964F7" w:rsidRPr="000002BB">
        <w:rPr>
          <w:rFonts w:cstheme="minorHAnsi"/>
          <w:color w:val="000000" w:themeColor="text1"/>
        </w:rPr>
        <w:t xml:space="preserve">irkimo sąlygų </w:t>
      </w:r>
      <w:r w:rsidR="000F434A" w:rsidRPr="000002BB">
        <w:rPr>
          <w:rFonts w:cstheme="minorHAnsi"/>
          <w:color w:val="000000" w:themeColor="text1"/>
        </w:rPr>
        <w:t xml:space="preserve">7 </w:t>
      </w:r>
      <w:r w:rsidR="002964F7" w:rsidRPr="000002BB">
        <w:rPr>
          <w:rFonts w:cstheme="minorHAnsi"/>
          <w:color w:val="000000" w:themeColor="text1"/>
        </w:rPr>
        <w:t>priedu „Pasiūlymų vertinimo kriterijai ir sąlygos“ nustatytomis taisyklėmis.</w:t>
      </w:r>
    </w:p>
    <w:p w14:paraId="60FEBC05" w14:textId="192576EA" w:rsidR="001A25FD" w:rsidRPr="00FA17C6" w:rsidRDefault="004E2D3D" w:rsidP="00880705">
      <w:pPr>
        <w:pStyle w:val="Betarp"/>
        <w:spacing w:line="20" w:lineRule="atLeast"/>
        <w:ind w:firstLine="710"/>
        <w:contextualSpacing/>
        <w:jc w:val="both"/>
        <w:rPr>
          <w:rFonts w:eastAsiaTheme="minorHAnsi" w:cstheme="minorHAnsi"/>
          <w:b/>
          <w:bCs/>
          <w:i/>
          <w:iCs/>
          <w:u w:val="single"/>
        </w:rPr>
      </w:pPr>
      <w:bookmarkStart w:id="38" w:name="_Hlk133571463"/>
      <w:r w:rsidRPr="000002BB">
        <w:rPr>
          <w:rStyle w:val="cf01"/>
          <w:rFonts w:asciiTheme="minorHAnsi" w:hAnsiTheme="minorHAnsi" w:cstheme="minorHAnsi"/>
          <w:sz w:val="21"/>
          <w:szCs w:val="21"/>
        </w:rPr>
        <w:t>8</w:t>
      </w:r>
      <w:r w:rsidR="00880705" w:rsidRPr="000002BB">
        <w:rPr>
          <w:rStyle w:val="cf01"/>
          <w:rFonts w:asciiTheme="minorHAnsi" w:hAnsiTheme="minorHAnsi" w:cstheme="minorHAnsi"/>
          <w:sz w:val="21"/>
          <w:szCs w:val="21"/>
        </w:rPr>
        <w:t xml:space="preserve">.3. </w:t>
      </w:r>
      <w:r w:rsidR="00A9488B" w:rsidRPr="000002BB">
        <w:rPr>
          <w:rStyle w:val="cf01"/>
          <w:rFonts w:asciiTheme="minorHAnsi" w:hAnsiTheme="minorHAnsi" w:cstheme="minorHAnsi"/>
          <w:sz w:val="21"/>
          <w:szCs w:val="21"/>
          <w:u w:val="single"/>
        </w:rPr>
        <w:t xml:space="preserve">Perkančioji organizacija atmes </w:t>
      </w:r>
      <w:r w:rsidR="005845A1" w:rsidRPr="000002BB">
        <w:rPr>
          <w:rStyle w:val="cf01"/>
          <w:rFonts w:asciiTheme="minorHAnsi" w:hAnsiTheme="minorHAnsi" w:cstheme="minorHAnsi"/>
          <w:sz w:val="21"/>
          <w:szCs w:val="21"/>
          <w:u w:val="single"/>
        </w:rPr>
        <w:t xml:space="preserve">paslaugų </w:t>
      </w:r>
      <w:r w:rsidR="00A9488B" w:rsidRPr="000002BB">
        <w:rPr>
          <w:rStyle w:val="cf01"/>
          <w:rFonts w:asciiTheme="minorHAnsi" w:hAnsiTheme="minorHAnsi" w:cstheme="minorHAnsi"/>
          <w:sz w:val="21"/>
          <w:szCs w:val="21"/>
          <w:u w:val="single"/>
        </w:rPr>
        <w:t>te</w:t>
      </w:r>
      <w:r w:rsidR="005845A1" w:rsidRPr="000002BB">
        <w:rPr>
          <w:rStyle w:val="cf01"/>
          <w:rFonts w:asciiTheme="minorHAnsi" w:hAnsiTheme="minorHAnsi" w:cstheme="minorHAnsi"/>
          <w:sz w:val="21"/>
          <w:szCs w:val="21"/>
          <w:u w:val="single"/>
        </w:rPr>
        <w:t>i</w:t>
      </w:r>
      <w:r w:rsidR="00A9488B" w:rsidRPr="000002BB">
        <w:rPr>
          <w:rStyle w:val="cf01"/>
          <w:rFonts w:asciiTheme="minorHAnsi" w:hAnsiTheme="minorHAnsi" w:cstheme="minorHAnsi"/>
          <w:sz w:val="21"/>
          <w:szCs w:val="21"/>
          <w:u w:val="single"/>
        </w:rPr>
        <w:t>kėjo pasiūlymą, jei</w:t>
      </w:r>
      <w:r w:rsidR="00195572" w:rsidRPr="000002BB">
        <w:rPr>
          <w:rStyle w:val="cf01"/>
          <w:rFonts w:asciiTheme="minorHAnsi" w:hAnsiTheme="minorHAnsi" w:cstheme="minorHAnsi"/>
          <w:sz w:val="21"/>
          <w:szCs w:val="21"/>
          <w:u w:val="single"/>
        </w:rPr>
        <w:t>gu</w:t>
      </w:r>
      <w:r w:rsidR="0075232C" w:rsidRPr="000002BB">
        <w:rPr>
          <w:rStyle w:val="cf01"/>
          <w:rFonts w:asciiTheme="minorHAnsi" w:hAnsiTheme="minorHAnsi" w:cstheme="minorHAnsi"/>
          <w:sz w:val="21"/>
          <w:szCs w:val="21"/>
          <w:u w:val="single"/>
        </w:rPr>
        <w:t xml:space="preserve"> </w:t>
      </w:r>
      <w:r w:rsidR="00B2125E" w:rsidRPr="000002BB">
        <w:rPr>
          <w:rStyle w:val="cf01"/>
          <w:rFonts w:asciiTheme="minorHAnsi" w:hAnsiTheme="minorHAnsi" w:cstheme="minorHAnsi"/>
          <w:sz w:val="21"/>
          <w:szCs w:val="21"/>
          <w:u w:val="single"/>
        </w:rPr>
        <w:t>nebus pateikt</w:t>
      </w:r>
      <w:r w:rsidR="009F25F0" w:rsidRPr="000002BB">
        <w:rPr>
          <w:rStyle w:val="cf01"/>
          <w:rFonts w:asciiTheme="minorHAnsi" w:hAnsiTheme="minorHAnsi" w:cstheme="minorHAnsi"/>
          <w:sz w:val="21"/>
          <w:szCs w:val="21"/>
          <w:u w:val="single"/>
        </w:rPr>
        <w:t>as</w:t>
      </w:r>
      <w:r w:rsidR="00B2125E" w:rsidRPr="000002BB">
        <w:rPr>
          <w:rStyle w:val="cf01"/>
          <w:rFonts w:asciiTheme="minorHAnsi" w:hAnsiTheme="minorHAnsi" w:cstheme="minorHAnsi"/>
          <w:sz w:val="21"/>
          <w:szCs w:val="21"/>
        </w:rPr>
        <w:t xml:space="preserve"> </w:t>
      </w:r>
      <w:r w:rsidR="0033437B" w:rsidRPr="000002BB">
        <w:rPr>
          <w:rStyle w:val="cf01"/>
          <w:rFonts w:asciiTheme="minorHAnsi" w:hAnsiTheme="minorHAnsi" w:cstheme="minorHAnsi"/>
          <w:sz w:val="21"/>
          <w:szCs w:val="21"/>
          <w:u w:val="single"/>
        </w:rPr>
        <w:t>p</w:t>
      </w:r>
      <w:r w:rsidR="0033437B" w:rsidRPr="000002BB">
        <w:rPr>
          <w:u w:val="single"/>
        </w:rPr>
        <w:t>aslaugų t</w:t>
      </w:r>
      <w:r w:rsidR="00270872" w:rsidRPr="000002BB">
        <w:rPr>
          <w:u w:val="single"/>
        </w:rPr>
        <w:t>ei</w:t>
      </w:r>
      <w:r w:rsidR="0033437B" w:rsidRPr="000002BB">
        <w:rPr>
          <w:u w:val="single"/>
        </w:rPr>
        <w:t xml:space="preserve">kėjo pasirašytas pasiūlymas, parengtas pagal </w:t>
      </w:r>
      <w:r w:rsidR="00095BB8" w:rsidRPr="000002BB">
        <w:rPr>
          <w:u w:val="single"/>
        </w:rPr>
        <w:t>specialiųjų p</w:t>
      </w:r>
      <w:r w:rsidR="0033437B" w:rsidRPr="000002BB">
        <w:rPr>
          <w:u w:val="single"/>
        </w:rPr>
        <w:t>irkimo sąlygų 6 priede pateiktą pasiūlymo formą</w:t>
      </w:r>
      <w:r w:rsidR="00E46C6A" w:rsidRPr="000002BB">
        <w:rPr>
          <w:u w:val="single"/>
        </w:rPr>
        <w:t xml:space="preserve"> ir</w:t>
      </w:r>
      <w:r w:rsidR="00F64123" w:rsidRPr="000002BB">
        <w:rPr>
          <w:u w:val="single"/>
        </w:rPr>
        <w:t xml:space="preserve"> / ar</w:t>
      </w:r>
      <w:r w:rsidR="00E46C6A" w:rsidRPr="000002BB">
        <w:rPr>
          <w:u w:val="single"/>
        </w:rPr>
        <w:t xml:space="preserve"> jame</w:t>
      </w:r>
      <w:r w:rsidR="00E46C6A">
        <w:rPr>
          <w:u w:val="single"/>
        </w:rPr>
        <w:t xml:space="preserve"> nurodytų duomenų</w:t>
      </w:r>
      <w:r w:rsidR="00D82603">
        <w:rPr>
          <w:u w:val="single"/>
        </w:rPr>
        <w:t xml:space="preserve"> nebus galima įvertinti pagal pirkimo specialiųjų sąlygų 7 priede pateiktą pasiūlymų </w:t>
      </w:r>
      <w:r w:rsidR="007A3595">
        <w:rPr>
          <w:u w:val="single"/>
        </w:rPr>
        <w:t>vertinimo metodiką; taip pat pasiūlymas bus atmestas, jei paslaugų teik</w:t>
      </w:r>
      <w:r w:rsidR="001B79E1">
        <w:rPr>
          <w:u w:val="single"/>
        </w:rPr>
        <w:t xml:space="preserve">ėjas nenurodys draudimo sumos paslaugai </w:t>
      </w:r>
      <w:r w:rsidR="00C3710F">
        <w:rPr>
          <w:u w:val="single"/>
        </w:rPr>
        <w:t>(</w:t>
      </w:r>
      <w:r w:rsidR="00C3710F" w:rsidRPr="00C3710F">
        <w:rPr>
          <w:u w:val="single"/>
        </w:rPr>
        <w:t xml:space="preserve">pirkimo specialiųjų </w:t>
      </w:r>
      <w:r w:rsidR="00C3710F" w:rsidRPr="000002BB">
        <w:rPr>
          <w:u w:val="single"/>
        </w:rPr>
        <w:t>sąlygų 6 priedo (Pasiūlymo forma) 4.2 p. 2 lentelės 3 eil. „Laisvai pasirenkamos medicininės paslaugos, skiepai“)</w:t>
      </w:r>
      <w:r w:rsidR="00125A25" w:rsidRPr="000002BB">
        <w:rPr>
          <w:u w:val="single"/>
        </w:rPr>
        <w:t xml:space="preserve"> </w:t>
      </w:r>
      <w:r w:rsidR="001B1018" w:rsidRPr="000002BB">
        <w:t>(</w:t>
      </w:r>
      <w:r w:rsidR="001B1018" w:rsidRPr="000002BB">
        <w:rPr>
          <w:i/>
        </w:rPr>
        <w:t xml:space="preserve">turi būti užpildyta visa </w:t>
      </w:r>
      <w:r w:rsidR="00AF07D0" w:rsidRPr="000002BB">
        <w:rPr>
          <w:i/>
        </w:rPr>
        <w:t xml:space="preserve">pasiūlymo formoje nurodyta </w:t>
      </w:r>
      <w:r w:rsidR="001B1018" w:rsidRPr="000002BB">
        <w:rPr>
          <w:i/>
        </w:rPr>
        <w:t>reikalaujama informacija</w:t>
      </w:r>
      <w:r w:rsidR="00FA17C6" w:rsidRPr="000002BB">
        <w:rPr>
          <w:i/>
        </w:rPr>
        <w:t>, reikalinga pasiūlym</w:t>
      </w:r>
      <w:r w:rsidR="007B2046" w:rsidRPr="000002BB">
        <w:rPr>
          <w:i/>
        </w:rPr>
        <w:t xml:space="preserve">ui, jo </w:t>
      </w:r>
      <w:r w:rsidR="00A15730" w:rsidRPr="000002BB">
        <w:rPr>
          <w:i/>
        </w:rPr>
        <w:t xml:space="preserve">ekonominiam naudingumui </w:t>
      </w:r>
      <w:r w:rsidR="00FA17C6" w:rsidRPr="000002BB">
        <w:rPr>
          <w:i/>
        </w:rPr>
        <w:t>įvertinti</w:t>
      </w:r>
      <w:r w:rsidR="00183AF7" w:rsidRPr="000002BB">
        <w:rPr>
          <w:i/>
        </w:rPr>
        <w:t xml:space="preserve"> pagal specialiųjų pirkimo sąlygų 7 priede nustatytas</w:t>
      </w:r>
      <w:r w:rsidR="00183AF7" w:rsidRPr="001D68C6">
        <w:rPr>
          <w:i/>
        </w:rPr>
        <w:t xml:space="preserve"> </w:t>
      </w:r>
      <w:r w:rsidR="00183AF7" w:rsidRPr="00800FB3">
        <w:rPr>
          <w:i/>
        </w:rPr>
        <w:t>taisykles</w:t>
      </w:r>
      <w:r w:rsidR="001B1018" w:rsidRPr="00800FB3">
        <w:rPr>
          <w:i/>
        </w:rPr>
        <w:t>)</w:t>
      </w:r>
      <w:r w:rsidR="0075232C" w:rsidRPr="00800FB3">
        <w:rPr>
          <w:i/>
        </w:rPr>
        <w:t>.</w:t>
      </w:r>
    </w:p>
    <w:p w14:paraId="678C44CA" w14:textId="6EB53055" w:rsidR="00FE7908" w:rsidRPr="001B1018" w:rsidRDefault="00FE7908" w:rsidP="00361112">
      <w:pPr>
        <w:pStyle w:val="Antrat1"/>
        <w:numPr>
          <w:ilvl w:val="0"/>
          <w:numId w:val="20"/>
        </w:numPr>
        <w:tabs>
          <w:tab w:val="left" w:pos="567"/>
        </w:tabs>
        <w:spacing w:line="20" w:lineRule="atLeast"/>
        <w:contextualSpacing/>
        <w:rPr>
          <w:rFonts w:asciiTheme="minorHAnsi" w:hAnsiTheme="minorHAnsi" w:cstheme="minorHAnsi"/>
          <w:color w:val="auto"/>
        </w:rPr>
      </w:pPr>
      <w:bookmarkStart w:id="39" w:name="_Ref39425999"/>
      <w:bookmarkStart w:id="40" w:name="_Ref39426005"/>
      <w:bookmarkStart w:id="41" w:name="_Toc124404954"/>
      <w:bookmarkEnd w:id="38"/>
      <w:r w:rsidRPr="001B1018">
        <w:rPr>
          <w:rFonts w:asciiTheme="minorHAnsi" w:hAnsiTheme="minorHAnsi" w:cstheme="minorHAnsi"/>
          <w:color w:val="auto"/>
        </w:rPr>
        <w:lastRenderedPageBreak/>
        <w:t>S</w:t>
      </w:r>
      <w:r w:rsidR="00281735" w:rsidRPr="001B1018">
        <w:rPr>
          <w:rFonts w:asciiTheme="minorHAnsi" w:hAnsiTheme="minorHAnsi" w:cstheme="minorHAnsi"/>
          <w:color w:val="auto"/>
        </w:rPr>
        <w:t>utarties sudarymas</w:t>
      </w:r>
      <w:bookmarkEnd w:id="39"/>
      <w:bookmarkEnd w:id="40"/>
      <w:bookmarkEnd w:id="41"/>
    </w:p>
    <w:p w14:paraId="418C2334" w14:textId="554E680B" w:rsidR="00C7129E" w:rsidRPr="00F2778B" w:rsidRDefault="00DE35E8" w:rsidP="00361112">
      <w:pPr>
        <w:pStyle w:val="Sraopastraipa"/>
        <w:numPr>
          <w:ilvl w:val="1"/>
          <w:numId w:val="21"/>
        </w:numPr>
        <w:spacing w:after="0" w:line="240" w:lineRule="auto"/>
        <w:ind w:left="0" w:firstLine="711"/>
        <w:jc w:val="both"/>
        <w:rPr>
          <w:rFonts w:cstheme="minorHAnsi"/>
        </w:rPr>
      </w:pPr>
      <w:r w:rsidRPr="00F2778B">
        <w:rPr>
          <w:color w:val="000000" w:themeColor="text1"/>
        </w:rPr>
        <w:t xml:space="preserve">Ši pirkimo procedūra atliekama siekiant sudaryti </w:t>
      </w:r>
      <w:r w:rsidR="003F2415" w:rsidRPr="00F2778B">
        <w:rPr>
          <w:color w:val="000000" w:themeColor="text1"/>
        </w:rPr>
        <w:t>s</w:t>
      </w:r>
      <w:r w:rsidRPr="00F2778B">
        <w:rPr>
          <w:color w:val="000000" w:themeColor="text1"/>
        </w:rPr>
        <w:t xml:space="preserve">utartį su </w:t>
      </w:r>
      <w:r w:rsidR="008A4341" w:rsidRPr="00F2778B">
        <w:rPr>
          <w:color w:val="000000" w:themeColor="text1"/>
        </w:rPr>
        <w:t xml:space="preserve">paslaugų </w:t>
      </w:r>
      <w:r w:rsidRPr="00F2778B">
        <w:rPr>
          <w:color w:val="000000" w:themeColor="text1"/>
        </w:rPr>
        <w:t>te</w:t>
      </w:r>
      <w:r w:rsidR="008A4341" w:rsidRPr="00F2778B">
        <w:rPr>
          <w:color w:val="000000" w:themeColor="text1"/>
        </w:rPr>
        <w:t>i</w:t>
      </w:r>
      <w:r w:rsidRPr="00F2778B">
        <w:rPr>
          <w:color w:val="000000" w:themeColor="text1"/>
        </w:rPr>
        <w:t xml:space="preserve">kėju, kurio pasiūlymas, vadovaujantis </w:t>
      </w:r>
      <w:r w:rsidR="003F2415" w:rsidRPr="00F2778B">
        <w:rPr>
          <w:color w:val="000000" w:themeColor="text1"/>
        </w:rPr>
        <w:t>p</w:t>
      </w:r>
      <w:r w:rsidRPr="00F2778B">
        <w:rPr>
          <w:color w:val="000000" w:themeColor="text1"/>
        </w:rPr>
        <w:t>irkimo sąlygose</w:t>
      </w:r>
      <w:r w:rsidRPr="00F2778B">
        <w:rPr>
          <w:color w:val="0070C0"/>
        </w:rPr>
        <w:t xml:space="preserve"> </w:t>
      </w:r>
      <w:r w:rsidRPr="00F2778B">
        <w:rPr>
          <w:color w:val="000000" w:themeColor="text1"/>
        </w:rPr>
        <w:t xml:space="preserve">nustatyta tvarka, bus pripažintas laimėjęs, o jei pirkimas skaidomas į dalis – su </w:t>
      </w:r>
      <w:r w:rsidR="008A4341" w:rsidRPr="00F2778B">
        <w:rPr>
          <w:color w:val="000000" w:themeColor="text1"/>
        </w:rPr>
        <w:t xml:space="preserve">paslaugų </w:t>
      </w:r>
      <w:r w:rsidRPr="00F2778B">
        <w:rPr>
          <w:color w:val="000000" w:themeColor="text1"/>
        </w:rPr>
        <w:t>te</w:t>
      </w:r>
      <w:r w:rsidR="008A4341" w:rsidRPr="00F2778B">
        <w:rPr>
          <w:color w:val="000000" w:themeColor="text1"/>
        </w:rPr>
        <w:t>i</w:t>
      </w:r>
      <w:r w:rsidRPr="00F2778B">
        <w:rPr>
          <w:color w:val="000000" w:themeColor="text1"/>
        </w:rPr>
        <w:t xml:space="preserve">kėjais, kurių pasiūlymai bus pripažinti laimėję. </w:t>
      </w:r>
      <w:r w:rsidRPr="0078153B">
        <w:t>Sutarties sąlygos pateikiamos</w:t>
      </w:r>
      <w:r w:rsidRPr="00F60FAB">
        <w:t xml:space="preserve"> </w:t>
      </w:r>
      <w:r w:rsidR="00DC02C1">
        <w:t>specialiųjų p</w:t>
      </w:r>
      <w:r w:rsidRPr="00F60FAB">
        <w:t xml:space="preserve">irkimo </w:t>
      </w:r>
      <w:r w:rsidRPr="000002BB">
        <w:t xml:space="preserve">sąlygų </w:t>
      </w:r>
      <w:r w:rsidR="00061BFF" w:rsidRPr="000002BB">
        <w:t>8</w:t>
      </w:r>
      <w:r w:rsidR="000002BB">
        <w:t xml:space="preserve"> </w:t>
      </w:r>
      <w:r w:rsidRPr="000002BB">
        <w:t>priede</w:t>
      </w:r>
      <w:r w:rsidRPr="00EF3396">
        <w:t xml:space="preserve"> </w:t>
      </w:r>
      <w:r w:rsidRPr="00A5520F">
        <w:t>„</w:t>
      </w:r>
      <w:r w:rsidR="00061BFF" w:rsidRPr="00061BFF">
        <w:t>Valstybės kontrolės darbuotojų savanoriškojo sveikatos draudimo paslaugų teikimo ir pirkimo sutarties sąlygų projektas</w:t>
      </w:r>
      <w:r w:rsidRPr="00F60FAB">
        <w:t>“.</w:t>
      </w:r>
    </w:p>
    <w:p w14:paraId="1640F94B" w14:textId="1B994232" w:rsidR="00640DBD" w:rsidRPr="00F065D6" w:rsidRDefault="00640DBD" w:rsidP="00361112">
      <w:pPr>
        <w:pStyle w:val="Antrat1"/>
        <w:numPr>
          <w:ilvl w:val="0"/>
          <w:numId w:val="21"/>
        </w:numPr>
        <w:tabs>
          <w:tab w:val="left" w:pos="567"/>
        </w:tabs>
        <w:spacing w:line="20" w:lineRule="atLeast"/>
        <w:contextualSpacing/>
        <w:jc w:val="both"/>
        <w:rPr>
          <w:rFonts w:asciiTheme="minorHAnsi" w:hAnsiTheme="minorHAnsi" w:cstheme="minorHAnsi"/>
          <w:b/>
          <w:bCs/>
        </w:rPr>
      </w:pPr>
      <w:bookmarkStart w:id="42" w:name="_Toc124404955"/>
      <w:bookmarkEnd w:id="2"/>
      <w:r w:rsidRPr="00F065D6">
        <w:rPr>
          <w:rFonts w:asciiTheme="minorHAnsi" w:hAnsiTheme="minorHAnsi" w:cstheme="minorHAnsi"/>
        </w:rPr>
        <w:t>Kitos sąlygos</w:t>
      </w:r>
      <w:bookmarkEnd w:id="42"/>
    </w:p>
    <w:p w14:paraId="28DF579A" w14:textId="6F88DC89" w:rsidR="00D43E2A" w:rsidRPr="006447D4" w:rsidRDefault="006447D4" w:rsidP="006447D4">
      <w:pPr>
        <w:shd w:val="clear" w:color="auto" w:fill="FFFFFF"/>
        <w:spacing w:after="0" w:line="240" w:lineRule="auto"/>
        <w:ind w:firstLine="709"/>
        <w:jc w:val="both"/>
        <w:rPr>
          <w:rFonts w:eastAsia="Times New Roman" w:cstheme="minorHAnsi"/>
          <w:iCs/>
        </w:rPr>
      </w:pPr>
      <w:r w:rsidRPr="006447D4">
        <w:rPr>
          <w:rFonts w:eastAsia="Times New Roman" w:cstheme="minorHAnsi"/>
          <w:iCs/>
        </w:rPr>
        <w:t>1</w:t>
      </w:r>
      <w:r w:rsidR="00FB2824">
        <w:rPr>
          <w:rFonts w:eastAsia="Times New Roman" w:cstheme="minorHAnsi"/>
          <w:iCs/>
        </w:rPr>
        <w:t>0</w:t>
      </w:r>
      <w:r w:rsidRPr="006447D4">
        <w:rPr>
          <w:rFonts w:eastAsia="Times New Roman" w:cstheme="minorHAnsi"/>
          <w:iCs/>
        </w:rPr>
        <w:t xml:space="preserve">.1. </w:t>
      </w:r>
      <w:r w:rsidR="00640DBD" w:rsidRPr="006447D4">
        <w:rPr>
          <w:rFonts w:eastAsia="Times New Roman" w:cstheme="minorHAnsi"/>
          <w:iCs/>
        </w:rPr>
        <w:t xml:space="preserve">Perkančioji organizacija </w:t>
      </w:r>
      <w:r w:rsidRPr="006447D4">
        <w:rPr>
          <w:rFonts w:eastAsia="Times New Roman" w:cstheme="minorHAnsi"/>
          <w:iCs/>
        </w:rPr>
        <w:t>nenustato kitų sąlygų</w:t>
      </w:r>
      <w:r w:rsidR="00662701" w:rsidRPr="006447D4">
        <w:rPr>
          <w:rFonts w:eastAsia="Times New Roman" w:cstheme="minorHAnsi"/>
          <w:iCs/>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C36099">
          <w:headerReference w:type="default" r:id="rId17"/>
          <w:footerReference w:type="default" r:id="rId18"/>
          <w:headerReference w:type="first" r:id="rId19"/>
          <w:footerReference w:type="first" r:id="rId20"/>
          <w:footnotePr>
            <w:numRestart w:val="eachSect"/>
          </w:footnotePr>
          <w:pgSz w:w="12240" w:h="15840"/>
          <w:pgMar w:top="1134" w:right="567" w:bottom="1134" w:left="1701" w:header="680" w:footer="680" w:gutter="0"/>
          <w:pgNumType w:start="3"/>
          <w:cols w:space="720"/>
          <w:titlePg/>
          <w:docGrid w:linePitch="360"/>
        </w:sectPr>
      </w:pPr>
      <w:r w:rsidRPr="00F0499F">
        <w:rPr>
          <w:rFonts w:eastAsia="Calibri" w:cstheme="minorHAnsi"/>
        </w:rPr>
        <w:t>__________</w:t>
      </w:r>
    </w:p>
    <w:p w14:paraId="1DF37652" w14:textId="0A6B5A0A" w:rsidR="00774AA5" w:rsidRPr="005C1E12" w:rsidRDefault="000631F1" w:rsidP="00023519">
      <w:pPr>
        <w:pStyle w:val="Antrat1"/>
        <w:spacing w:before="120"/>
        <w:jc w:val="right"/>
        <w:rPr>
          <w:rFonts w:asciiTheme="minorHAnsi" w:hAnsiTheme="minorHAnsi" w:cstheme="minorHAnsi"/>
          <w:sz w:val="21"/>
          <w:szCs w:val="21"/>
        </w:rPr>
      </w:pPr>
      <w:bookmarkStart w:id="43" w:name="_Toc124404956"/>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9"/>
        <w:gridCol w:w="2472"/>
        <w:gridCol w:w="3506"/>
        <w:gridCol w:w="2833"/>
      </w:tblGrid>
      <w:tr w:rsidR="00774AA5" w:rsidRPr="00F0499F" w14:paraId="730836B8" w14:textId="77777777" w:rsidTr="003A44C4">
        <w:trPr>
          <w:trHeight w:val="20"/>
          <w:tblHeader/>
        </w:trPr>
        <w:tc>
          <w:tcPr>
            <w:tcW w:w="709" w:type="dxa"/>
            <w:shd w:val="clear" w:color="auto" w:fill="D9D9D9" w:themeFill="background1" w:themeFillShade="D9"/>
            <w:tcMar>
              <w:top w:w="0" w:type="dxa"/>
              <w:left w:w="108" w:type="dxa"/>
              <w:bottom w:w="0" w:type="dxa"/>
              <w:right w:w="108" w:type="dxa"/>
            </w:tcMar>
          </w:tcPr>
          <w:p w14:paraId="200EEC47" w14:textId="50FB8EEB" w:rsidR="00774AA5" w:rsidRPr="004B3551" w:rsidRDefault="009F4FBE" w:rsidP="009218FB">
            <w:pPr>
              <w:spacing w:after="40" w:line="240" w:lineRule="auto"/>
              <w:jc w:val="center"/>
              <w:rPr>
                <w:rFonts w:cstheme="minorHAnsi"/>
                <w:b/>
                <w:bCs/>
              </w:rPr>
            </w:pPr>
            <w:r w:rsidRPr="004B3551">
              <w:rPr>
                <w:rFonts w:cstheme="minorHAnsi"/>
                <w:b/>
                <w:bCs/>
              </w:rPr>
              <w:t>Eil.</w:t>
            </w:r>
            <w:r w:rsidR="00C031FC">
              <w:rPr>
                <w:rFonts w:cstheme="minorHAnsi"/>
                <w:b/>
                <w:bCs/>
              </w:rPr>
              <w:t xml:space="preserve"> </w:t>
            </w:r>
            <w:r w:rsidRPr="004B3551">
              <w:rPr>
                <w:rFonts w:cstheme="minorHAnsi"/>
                <w:b/>
                <w:bCs/>
              </w:rPr>
              <w:t>Nr.</w:t>
            </w:r>
          </w:p>
        </w:tc>
        <w:tc>
          <w:tcPr>
            <w:tcW w:w="2472"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9218FB">
            <w:pPr>
              <w:spacing w:after="40" w:line="240" w:lineRule="auto"/>
              <w:jc w:val="center"/>
              <w:rPr>
                <w:rFonts w:cstheme="minorHAnsi"/>
                <w:b/>
                <w:bCs/>
              </w:rPr>
            </w:pPr>
            <w:r w:rsidRPr="004B3551">
              <w:rPr>
                <w:rFonts w:cstheme="minorHAnsi"/>
                <w:b/>
                <w:bCs/>
              </w:rPr>
              <w:t>VEIKSMAS</w:t>
            </w:r>
          </w:p>
        </w:tc>
        <w:tc>
          <w:tcPr>
            <w:tcW w:w="3506"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9218FB">
            <w:pPr>
              <w:spacing w:after="40" w:line="240" w:lineRule="auto"/>
              <w:jc w:val="center"/>
              <w:rPr>
                <w:rFonts w:cstheme="minorHAnsi"/>
                <w:b/>
              </w:rPr>
            </w:pPr>
            <w:r w:rsidRPr="00F0499F">
              <w:rPr>
                <w:rFonts w:cstheme="minorHAnsi"/>
                <w:b/>
              </w:rPr>
              <w:t>DATA/DIENŲ SKAIČIUS/ LAIKAS</w:t>
            </w:r>
          </w:p>
          <w:p w14:paraId="677BC1F4" w14:textId="77777777" w:rsidR="00774AA5" w:rsidRPr="00F0499F" w:rsidRDefault="00774AA5" w:rsidP="009218FB">
            <w:pPr>
              <w:spacing w:after="40" w:line="240" w:lineRule="auto"/>
              <w:jc w:val="center"/>
              <w:rPr>
                <w:rFonts w:cstheme="minorHAnsi"/>
              </w:rPr>
            </w:pPr>
            <w:r w:rsidRPr="00F0499F">
              <w:rPr>
                <w:rFonts w:cstheme="minorHAnsi"/>
              </w:rPr>
              <w:t>(Lietuvos laiku)</w:t>
            </w:r>
          </w:p>
        </w:tc>
        <w:tc>
          <w:tcPr>
            <w:tcW w:w="2833"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9218FB">
            <w:pPr>
              <w:spacing w:after="40" w:line="240" w:lineRule="auto"/>
              <w:jc w:val="center"/>
              <w:rPr>
                <w:rFonts w:cstheme="minorHAnsi"/>
                <w:b/>
              </w:rPr>
            </w:pPr>
            <w:r w:rsidRPr="00F0499F">
              <w:rPr>
                <w:rFonts w:cstheme="minorHAnsi"/>
                <w:b/>
              </w:rPr>
              <w:t>PASTABOS</w:t>
            </w:r>
          </w:p>
        </w:tc>
      </w:tr>
      <w:tr w:rsidR="00774AA5" w:rsidRPr="00F0499F" w14:paraId="33F22B33" w14:textId="77777777" w:rsidTr="000C4C8F">
        <w:trPr>
          <w:trHeight w:val="20"/>
        </w:trPr>
        <w:tc>
          <w:tcPr>
            <w:tcW w:w="709" w:type="dxa"/>
            <w:tcMar>
              <w:top w:w="0" w:type="dxa"/>
              <w:left w:w="108" w:type="dxa"/>
              <w:bottom w:w="0" w:type="dxa"/>
              <w:right w:w="108" w:type="dxa"/>
            </w:tcMar>
          </w:tcPr>
          <w:p w14:paraId="1D2814F3" w14:textId="2D8BEDEE" w:rsidR="00774AA5" w:rsidRPr="006932C2" w:rsidRDefault="006932C2" w:rsidP="009218FB">
            <w:pPr>
              <w:keepNext/>
              <w:spacing w:after="40" w:line="240" w:lineRule="auto"/>
              <w:rPr>
                <w:rFonts w:cstheme="minorHAnsi"/>
                <w:bCs/>
              </w:rPr>
            </w:pPr>
            <w:r>
              <w:rPr>
                <w:rFonts w:cstheme="minorHAnsi"/>
                <w:bCs/>
              </w:rPr>
              <w:t>1.</w:t>
            </w:r>
          </w:p>
        </w:tc>
        <w:tc>
          <w:tcPr>
            <w:tcW w:w="2472" w:type="dxa"/>
            <w:tcMar>
              <w:top w:w="0" w:type="dxa"/>
              <w:left w:w="108" w:type="dxa"/>
              <w:bottom w:w="0" w:type="dxa"/>
              <w:right w:w="108" w:type="dxa"/>
            </w:tcMar>
          </w:tcPr>
          <w:p w14:paraId="25B87B88" w14:textId="27B21417" w:rsidR="00774AA5" w:rsidRPr="00F0499F" w:rsidRDefault="00774AA5" w:rsidP="009218FB">
            <w:pPr>
              <w:keepNext/>
              <w:spacing w:after="40" w:line="240" w:lineRule="auto"/>
              <w:jc w:val="both"/>
              <w:rPr>
                <w:rFonts w:cstheme="minorHAnsi"/>
                <w:sz w:val="22"/>
                <w:szCs w:val="22"/>
              </w:rPr>
            </w:pPr>
            <w:r w:rsidRPr="00F0499F">
              <w:rPr>
                <w:rFonts w:cstheme="minorHAnsi"/>
                <w:bCs/>
              </w:rPr>
              <w:t>Pasiūlymų pateikimo terminas</w:t>
            </w:r>
            <w:r w:rsidR="00460361">
              <w:rPr>
                <w:rFonts w:cstheme="minorHAnsi"/>
                <w:bCs/>
              </w:rPr>
              <w:t>:</w:t>
            </w:r>
          </w:p>
        </w:tc>
        <w:tc>
          <w:tcPr>
            <w:tcW w:w="3506" w:type="dxa"/>
            <w:tcMar>
              <w:top w:w="0" w:type="dxa"/>
              <w:left w:w="108" w:type="dxa"/>
              <w:bottom w:w="0" w:type="dxa"/>
              <w:right w:w="108" w:type="dxa"/>
            </w:tcMar>
          </w:tcPr>
          <w:p w14:paraId="3167CE4C" w14:textId="2B048D08" w:rsidR="00774AA5" w:rsidRPr="00F0499F" w:rsidRDefault="00F55465" w:rsidP="009218FB">
            <w:pPr>
              <w:spacing w:after="40" w:line="240" w:lineRule="auto"/>
              <w:rPr>
                <w:rFonts w:cstheme="minorHAnsi"/>
              </w:rPr>
            </w:pPr>
            <w:r>
              <w:rPr>
                <w:rFonts w:cs="Times New Roman"/>
              </w:rPr>
              <w:t>N</w:t>
            </w:r>
            <w:r w:rsidR="00774AA5" w:rsidRPr="00F0499F">
              <w:rPr>
                <w:rFonts w:cs="Times New Roman"/>
              </w:rPr>
              <w:t xml:space="preserve">urodytas </w:t>
            </w:r>
            <w:r w:rsidR="00C47599">
              <w:rPr>
                <w:rFonts w:cs="Times New Roman"/>
              </w:rPr>
              <w:t>s</w:t>
            </w:r>
            <w:r w:rsidR="00774AA5" w:rsidRPr="00F0499F">
              <w:rPr>
                <w:rFonts w:cs="Times New Roman"/>
              </w:rPr>
              <w:t>kelbime apie pirkimą</w:t>
            </w:r>
          </w:p>
        </w:tc>
        <w:tc>
          <w:tcPr>
            <w:tcW w:w="2833" w:type="dxa"/>
            <w:tcMar>
              <w:top w:w="0" w:type="dxa"/>
              <w:left w:w="108" w:type="dxa"/>
              <w:bottom w:w="0" w:type="dxa"/>
              <w:right w:w="108" w:type="dxa"/>
            </w:tcMar>
          </w:tcPr>
          <w:p w14:paraId="2BC4B21F" w14:textId="0CE68D8A" w:rsidR="00774AA5" w:rsidRPr="00F0499F" w:rsidRDefault="00774AA5" w:rsidP="009218FB">
            <w:pPr>
              <w:spacing w:after="4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0C4C8F">
        <w:trPr>
          <w:trHeight w:val="20"/>
        </w:trPr>
        <w:tc>
          <w:tcPr>
            <w:tcW w:w="709" w:type="dxa"/>
            <w:tcMar>
              <w:top w:w="0" w:type="dxa"/>
              <w:left w:w="108" w:type="dxa"/>
              <w:bottom w:w="0" w:type="dxa"/>
              <w:right w:w="108" w:type="dxa"/>
            </w:tcMar>
          </w:tcPr>
          <w:p w14:paraId="6C70187E" w14:textId="7D03D63A" w:rsidR="00774AA5" w:rsidRPr="006932C2" w:rsidRDefault="006932C2" w:rsidP="009218FB">
            <w:pPr>
              <w:keepNext/>
              <w:spacing w:after="40" w:line="240" w:lineRule="auto"/>
              <w:rPr>
                <w:rFonts w:cstheme="minorHAnsi"/>
                <w:bCs/>
              </w:rPr>
            </w:pPr>
            <w:r>
              <w:rPr>
                <w:rFonts w:cstheme="minorHAnsi"/>
                <w:bCs/>
              </w:rPr>
              <w:t>2.</w:t>
            </w:r>
          </w:p>
        </w:tc>
        <w:tc>
          <w:tcPr>
            <w:tcW w:w="2472" w:type="dxa"/>
            <w:tcMar>
              <w:top w:w="0" w:type="dxa"/>
              <w:left w:w="108" w:type="dxa"/>
              <w:bottom w:w="0" w:type="dxa"/>
              <w:right w:w="108" w:type="dxa"/>
            </w:tcMar>
          </w:tcPr>
          <w:p w14:paraId="2368993B" w14:textId="75B9907E" w:rsidR="00774AA5" w:rsidRPr="00F0499F" w:rsidRDefault="00774AA5" w:rsidP="009218FB">
            <w:pPr>
              <w:keepNext/>
              <w:spacing w:after="40" w:line="240" w:lineRule="auto"/>
              <w:jc w:val="both"/>
              <w:rPr>
                <w:rFonts w:cstheme="minorHAnsi"/>
                <w:sz w:val="22"/>
                <w:szCs w:val="22"/>
              </w:rPr>
            </w:pPr>
            <w:r w:rsidRPr="00F0499F">
              <w:rPr>
                <w:rFonts w:eastAsia="Times New Roman" w:cstheme="minorHAnsi"/>
              </w:rPr>
              <w:t>Pradinis susipažinimas su CVP IS priemonėmis gautais pasiūlymais</w:t>
            </w:r>
            <w:r w:rsidR="00460361">
              <w:rPr>
                <w:rFonts w:eastAsia="Times New Roman" w:cstheme="minorHAnsi"/>
              </w:rPr>
              <w:t>:</w:t>
            </w:r>
          </w:p>
        </w:tc>
        <w:tc>
          <w:tcPr>
            <w:tcW w:w="3506" w:type="dxa"/>
            <w:tcMar>
              <w:top w:w="0" w:type="dxa"/>
              <w:left w:w="108" w:type="dxa"/>
              <w:bottom w:w="0" w:type="dxa"/>
              <w:right w:w="108" w:type="dxa"/>
            </w:tcMar>
          </w:tcPr>
          <w:p w14:paraId="7ECB1EDB" w14:textId="55A43C83" w:rsidR="00774AA5" w:rsidRPr="00F0499F" w:rsidRDefault="00774AA5" w:rsidP="009218FB">
            <w:pPr>
              <w:spacing w:after="40" w:line="240" w:lineRule="auto"/>
              <w:jc w:val="both"/>
              <w:rPr>
                <w:rFonts w:cstheme="minorHAnsi"/>
              </w:rPr>
            </w:pPr>
            <w:r w:rsidRPr="005404A6">
              <w:rPr>
                <w:rFonts w:cstheme="minorHAnsi"/>
              </w:rPr>
              <w:t xml:space="preserve">Pradedamas ne anksčiau nei </w:t>
            </w:r>
            <w:r w:rsidRPr="005404A6">
              <w:rPr>
                <w:rFonts w:cstheme="minorHAnsi"/>
                <w:color w:val="000000" w:themeColor="text1"/>
              </w:rPr>
              <w:t>po 45</w:t>
            </w:r>
            <w:r w:rsidR="00F55465">
              <w:rPr>
                <w:rFonts w:cstheme="minorHAnsi"/>
                <w:color w:val="000000" w:themeColor="text1"/>
              </w:rPr>
              <w:t> </w:t>
            </w:r>
            <w:r w:rsidRPr="005404A6">
              <w:rPr>
                <w:rFonts w:cstheme="minorHAnsi"/>
                <w:color w:val="000000" w:themeColor="text1"/>
              </w:rPr>
              <w:t>minučių</w:t>
            </w:r>
            <w:r w:rsidRPr="005404A6">
              <w:rPr>
                <w:rFonts w:cstheme="minorHAnsi"/>
              </w:rPr>
              <w:t xml:space="preserve"> po pasiūlymų pateikimo termino pabaigos</w:t>
            </w:r>
          </w:p>
        </w:tc>
        <w:tc>
          <w:tcPr>
            <w:tcW w:w="2833" w:type="dxa"/>
            <w:tcMar>
              <w:top w:w="0" w:type="dxa"/>
              <w:left w:w="108" w:type="dxa"/>
              <w:bottom w:w="0" w:type="dxa"/>
              <w:right w:w="108" w:type="dxa"/>
            </w:tcMar>
          </w:tcPr>
          <w:p w14:paraId="516BC120" w14:textId="3556D373" w:rsidR="00774AA5" w:rsidRPr="00F0499F" w:rsidRDefault="00774AA5" w:rsidP="009218FB">
            <w:pPr>
              <w:spacing w:after="40" w:line="240" w:lineRule="auto"/>
              <w:rPr>
                <w:rFonts w:cstheme="minorHAnsi"/>
                <w:iCs/>
              </w:rPr>
            </w:pPr>
          </w:p>
        </w:tc>
      </w:tr>
      <w:tr w:rsidR="00774AA5" w:rsidRPr="00F0499F" w14:paraId="0E1517C9" w14:textId="77777777" w:rsidTr="000C4C8F">
        <w:trPr>
          <w:trHeight w:val="20"/>
        </w:trPr>
        <w:tc>
          <w:tcPr>
            <w:tcW w:w="709" w:type="dxa"/>
            <w:tcMar>
              <w:top w:w="0" w:type="dxa"/>
              <w:left w:w="108" w:type="dxa"/>
              <w:bottom w:w="0" w:type="dxa"/>
              <w:right w:w="108" w:type="dxa"/>
            </w:tcMar>
          </w:tcPr>
          <w:p w14:paraId="0BF18051" w14:textId="03A0C935" w:rsidR="00774AA5" w:rsidRPr="006932C2" w:rsidRDefault="006932C2" w:rsidP="009218FB">
            <w:pPr>
              <w:keepNext/>
              <w:spacing w:after="40" w:line="240" w:lineRule="auto"/>
              <w:rPr>
                <w:rFonts w:cstheme="minorHAnsi"/>
                <w:bCs/>
              </w:rPr>
            </w:pPr>
            <w:bookmarkStart w:id="44" w:name="_Hlk135641489"/>
            <w:r>
              <w:rPr>
                <w:rFonts w:cstheme="minorHAnsi"/>
                <w:bCs/>
              </w:rPr>
              <w:t>3.</w:t>
            </w:r>
          </w:p>
        </w:tc>
        <w:tc>
          <w:tcPr>
            <w:tcW w:w="2472" w:type="dxa"/>
            <w:tcMar>
              <w:top w:w="0" w:type="dxa"/>
              <w:left w:w="108" w:type="dxa"/>
              <w:bottom w:w="0" w:type="dxa"/>
              <w:right w:w="108" w:type="dxa"/>
            </w:tcMar>
          </w:tcPr>
          <w:p w14:paraId="4AD453C1" w14:textId="576AC20E" w:rsidR="00774AA5" w:rsidRPr="00BD5109" w:rsidRDefault="00774AA5" w:rsidP="009218FB">
            <w:pPr>
              <w:keepNext/>
              <w:spacing w:after="40" w:line="240" w:lineRule="auto"/>
              <w:jc w:val="both"/>
              <w:rPr>
                <w:rFonts w:cstheme="minorHAnsi"/>
                <w:bCs/>
              </w:rPr>
            </w:pPr>
            <w:bookmarkStart w:id="45" w:name="_Hlk135643008"/>
            <w:r w:rsidRPr="00BD5109">
              <w:rPr>
                <w:rFonts w:cstheme="minorHAnsi"/>
              </w:rPr>
              <w:t xml:space="preserve">Prašymą paaiškinti, patikslinti </w:t>
            </w:r>
            <w:r w:rsidR="00736AA2" w:rsidRPr="00BD5109">
              <w:rPr>
                <w:rFonts w:cstheme="minorHAnsi"/>
              </w:rPr>
              <w:t>p</w:t>
            </w:r>
            <w:r w:rsidRPr="00BD5109">
              <w:rPr>
                <w:rFonts w:cstheme="minorHAnsi"/>
              </w:rPr>
              <w:t xml:space="preserve">irkimo </w:t>
            </w:r>
            <w:r w:rsidR="00EF5E21" w:rsidRPr="00BD5109">
              <w:rPr>
                <w:rFonts w:cstheme="minorHAnsi"/>
              </w:rPr>
              <w:t>sąlygas</w:t>
            </w:r>
            <w:r w:rsidRPr="00BD5109">
              <w:rPr>
                <w:rFonts w:cstheme="minorHAnsi"/>
              </w:rPr>
              <w:t xml:space="preserve"> </w:t>
            </w:r>
            <w:bookmarkEnd w:id="45"/>
            <w:r w:rsidR="00460361" w:rsidRPr="00BD5109">
              <w:rPr>
                <w:rFonts w:cstheme="minorHAnsi"/>
              </w:rPr>
              <w:t xml:space="preserve">paslaugų teikėjas </w:t>
            </w:r>
            <w:r w:rsidRPr="00BD5109">
              <w:rPr>
                <w:rFonts w:cstheme="minorHAnsi"/>
              </w:rPr>
              <w:t>turi pateikti ne vėliau kaip:</w:t>
            </w:r>
          </w:p>
        </w:tc>
        <w:tc>
          <w:tcPr>
            <w:tcW w:w="3506" w:type="dxa"/>
            <w:tcMar>
              <w:top w:w="0" w:type="dxa"/>
              <w:left w:w="108" w:type="dxa"/>
              <w:bottom w:w="0" w:type="dxa"/>
              <w:right w:w="108" w:type="dxa"/>
            </w:tcMar>
          </w:tcPr>
          <w:p w14:paraId="56FC8010" w14:textId="74C896AC" w:rsidR="00774AA5" w:rsidRPr="00BD5109" w:rsidRDefault="004207F4" w:rsidP="009218FB">
            <w:pPr>
              <w:spacing w:after="40" w:line="240" w:lineRule="auto"/>
              <w:jc w:val="both"/>
              <w:rPr>
                <w:rFonts w:cstheme="minorHAnsi"/>
              </w:rPr>
            </w:pPr>
            <w:r w:rsidRPr="00BD5109">
              <w:rPr>
                <w:rFonts w:cstheme="minorHAnsi"/>
                <w:b/>
              </w:rPr>
              <w:t>6 (šešios) dienos</w:t>
            </w:r>
            <w:r w:rsidRPr="00BD5109">
              <w:rPr>
                <w:rFonts w:cstheme="minorHAnsi"/>
              </w:rPr>
              <w:t xml:space="preserve"> </w:t>
            </w:r>
            <w:r w:rsidR="005F17E7" w:rsidRPr="00BD5109">
              <w:rPr>
                <w:rFonts w:cstheme="minorHAnsi"/>
              </w:rPr>
              <w:t>iki pasiūlymų pateikimo termino dienos</w:t>
            </w:r>
          </w:p>
        </w:tc>
        <w:tc>
          <w:tcPr>
            <w:tcW w:w="2833" w:type="dxa"/>
            <w:tcMar>
              <w:top w:w="0" w:type="dxa"/>
              <w:left w:w="108" w:type="dxa"/>
              <w:bottom w:w="0" w:type="dxa"/>
              <w:right w:w="108" w:type="dxa"/>
            </w:tcMar>
          </w:tcPr>
          <w:p w14:paraId="6B3FEA86" w14:textId="4C698B0E" w:rsidR="00774AA5" w:rsidRPr="00535763" w:rsidRDefault="00774AA5" w:rsidP="009218FB">
            <w:pPr>
              <w:spacing w:after="40" w:line="240" w:lineRule="auto"/>
              <w:rPr>
                <w:rFonts w:cstheme="minorHAnsi"/>
                <w:iCs/>
                <w:color w:val="7030A0"/>
              </w:rPr>
            </w:pPr>
          </w:p>
        </w:tc>
      </w:tr>
      <w:tr w:rsidR="00774AA5" w:rsidRPr="00F0499F" w14:paraId="6E37868A" w14:textId="77777777" w:rsidTr="000C4C8F">
        <w:trPr>
          <w:trHeight w:val="20"/>
        </w:trPr>
        <w:tc>
          <w:tcPr>
            <w:tcW w:w="709" w:type="dxa"/>
            <w:tcMar>
              <w:top w:w="0" w:type="dxa"/>
              <w:left w:w="108" w:type="dxa"/>
              <w:bottom w:w="0" w:type="dxa"/>
              <w:right w:w="108" w:type="dxa"/>
            </w:tcMar>
          </w:tcPr>
          <w:p w14:paraId="5A3E2C4C" w14:textId="5D2FB0ED" w:rsidR="00774AA5" w:rsidRPr="00A41B12" w:rsidRDefault="00A41B12" w:rsidP="009218FB">
            <w:pPr>
              <w:spacing w:after="40" w:line="240" w:lineRule="auto"/>
              <w:rPr>
                <w:rFonts w:cstheme="minorHAnsi"/>
                <w:bCs/>
              </w:rPr>
            </w:pPr>
            <w:r>
              <w:rPr>
                <w:rFonts w:cstheme="minorHAnsi"/>
                <w:bCs/>
              </w:rPr>
              <w:t>4.</w:t>
            </w:r>
          </w:p>
        </w:tc>
        <w:tc>
          <w:tcPr>
            <w:tcW w:w="2472" w:type="dxa"/>
            <w:tcMar>
              <w:top w:w="0" w:type="dxa"/>
              <w:left w:w="108" w:type="dxa"/>
              <w:bottom w:w="0" w:type="dxa"/>
              <w:right w:w="108" w:type="dxa"/>
            </w:tcMar>
          </w:tcPr>
          <w:p w14:paraId="1E3634E1" w14:textId="35A376F7" w:rsidR="00774AA5" w:rsidRPr="00BD5109" w:rsidRDefault="00774AA5" w:rsidP="009218FB">
            <w:pPr>
              <w:spacing w:after="40" w:line="240" w:lineRule="auto"/>
              <w:jc w:val="both"/>
              <w:rPr>
                <w:rFonts w:cstheme="minorHAnsi"/>
              </w:rPr>
            </w:pPr>
            <w:r w:rsidRPr="00BD5109">
              <w:rPr>
                <w:rFonts w:cstheme="minorHAnsi"/>
                <w:sz w:val="22"/>
                <w:szCs w:val="22"/>
              </w:rPr>
              <w:t xml:space="preserve">Perkančioji organizacija </w:t>
            </w:r>
            <w:r w:rsidR="00736AA2" w:rsidRPr="00BD5109">
              <w:rPr>
                <w:rFonts w:cstheme="minorHAnsi"/>
                <w:sz w:val="22"/>
                <w:szCs w:val="22"/>
              </w:rPr>
              <w:t>p</w:t>
            </w:r>
            <w:r w:rsidRPr="00BD5109">
              <w:rPr>
                <w:rFonts w:cstheme="minorHAnsi"/>
                <w:sz w:val="22"/>
                <w:szCs w:val="22"/>
              </w:rPr>
              <w:t xml:space="preserve">irkimo </w:t>
            </w:r>
            <w:r w:rsidR="00EF5E21" w:rsidRPr="00BD5109">
              <w:rPr>
                <w:rFonts w:cstheme="minorHAnsi"/>
                <w:sz w:val="22"/>
                <w:szCs w:val="22"/>
              </w:rPr>
              <w:t>sąlygų</w:t>
            </w:r>
            <w:r w:rsidRPr="00BD5109">
              <w:rPr>
                <w:rFonts w:cstheme="minorHAnsi"/>
                <w:sz w:val="22"/>
                <w:szCs w:val="22"/>
              </w:rPr>
              <w:t xml:space="preserve"> paaiškinimą, patikslinimą pateikia visiems</w:t>
            </w:r>
            <w:r w:rsidR="00460361" w:rsidRPr="00BD5109">
              <w:rPr>
                <w:rFonts w:cstheme="minorHAnsi"/>
                <w:sz w:val="22"/>
                <w:szCs w:val="22"/>
              </w:rPr>
              <w:t xml:space="preserve"> paslaugų</w:t>
            </w:r>
            <w:r w:rsidRPr="00BD5109">
              <w:rPr>
                <w:rFonts w:cstheme="minorHAnsi"/>
                <w:sz w:val="22"/>
                <w:szCs w:val="22"/>
              </w:rPr>
              <w:t xml:space="preserve"> </w:t>
            </w:r>
            <w:r w:rsidR="00460361" w:rsidRPr="00BD5109">
              <w:rPr>
                <w:rFonts w:cstheme="minorHAnsi"/>
                <w:sz w:val="22"/>
                <w:szCs w:val="22"/>
              </w:rPr>
              <w:t xml:space="preserve">teikėjams </w:t>
            </w:r>
            <w:r w:rsidRPr="00BD5109">
              <w:rPr>
                <w:rFonts w:cstheme="minorHAnsi"/>
                <w:sz w:val="22"/>
                <w:szCs w:val="22"/>
              </w:rPr>
              <w:t>ne vėliau kaip:</w:t>
            </w:r>
          </w:p>
        </w:tc>
        <w:tc>
          <w:tcPr>
            <w:tcW w:w="3506" w:type="dxa"/>
            <w:tcMar>
              <w:top w:w="0" w:type="dxa"/>
              <w:left w:w="108" w:type="dxa"/>
              <w:bottom w:w="0" w:type="dxa"/>
              <w:right w:w="108" w:type="dxa"/>
            </w:tcMar>
          </w:tcPr>
          <w:p w14:paraId="4D170373" w14:textId="428E865C" w:rsidR="00774AA5" w:rsidRPr="00BD5109" w:rsidRDefault="00723B46" w:rsidP="009218FB">
            <w:pPr>
              <w:spacing w:after="40" w:line="240" w:lineRule="auto"/>
              <w:jc w:val="both"/>
              <w:rPr>
                <w:rFonts w:cstheme="minorHAnsi"/>
              </w:rPr>
            </w:pPr>
            <w:r w:rsidRPr="00BD5109">
              <w:rPr>
                <w:rFonts w:cstheme="minorHAnsi"/>
                <w:b/>
              </w:rPr>
              <w:t>4 (keturios) dienos</w:t>
            </w:r>
            <w:r w:rsidRPr="00BD5109">
              <w:rPr>
                <w:rFonts w:cstheme="minorHAnsi"/>
              </w:rPr>
              <w:t xml:space="preserve"> </w:t>
            </w:r>
            <w:r w:rsidR="00CE1F13" w:rsidRPr="00BD5109">
              <w:rPr>
                <w:rFonts w:cstheme="minorHAnsi"/>
              </w:rPr>
              <w:t>iki pasiūlymų pateikimo termino dienos</w:t>
            </w:r>
          </w:p>
        </w:tc>
        <w:tc>
          <w:tcPr>
            <w:tcW w:w="2833" w:type="dxa"/>
            <w:tcMar>
              <w:top w:w="0" w:type="dxa"/>
              <w:left w:w="108" w:type="dxa"/>
              <w:bottom w:w="0" w:type="dxa"/>
              <w:right w:w="108" w:type="dxa"/>
            </w:tcMar>
          </w:tcPr>
          <w:p w14:paraId="2E898EC9" w14:textId="2FE9E870" w:rsidR="00774AA5" w:rsidRPr="00F0499F" w:rsidRDefault="00774AA5" w:rsidP="009218FB">
            <w:pPr>
              <w:spacing w:after="40" w:line="240" w:lineRule="auto"/>
              <w:rPr>
                <w:rFonts w:cstheme="minorHAnsi"/>
              </w:rPr>
            </w:pPr>
          </w:p>
        </w:tc>
      </w:tr>
      <w:bookmarkEnd w:id="44"/>
      <w:tr w:rsidR="00774AA5" w:rsidRPr="00F0499F" w14:paraId="7621DE63" w14:textId="77777777" w:rsidTr="000C4C8F">
        <w:trPr>
          <w:trHeight w:val="20"/>
        </w:trPr>
        <w:tc>
          <w:tcPr>
            <w:tcW w:w="709" w:type="dxa"/>
            <w:tcMar>
              <w:top w:w="0" w:type="dxa"/>
              <w:left w:w="108" w:type="dxa"/>
              <w:bottom w:w="0" w:type="dxa"/>
              <w:right w:w="108" w:type="dxa"/>
            </w:tcMar>
          </w:tcPr>
          <w:p w14:paraId="63314DF2" w14:textId="67C7F5D3" w:rsidR="00774AA5" w:rsidRPr="00A41B12" w:rsidRDefault="00A41B12" w:rsidP="009218FB">
            <w:pPr>
              <w:spacing w:after="40" w:line="240" w:lineRule="auto"/>
              <w:rPr>
                <w:rFonts w:cstheme="minorHAnsi"/>
                <w:bCs/>
              </w:rPr>
            </w:pPr>
            <w:r>
              <w:rPr>
                <w:rFonts w:cstheme="minorHAnsi"/>
                <w:bCs/>
              </w:rPr>
              <w:t>5.</w:t>
            </w:r>
          </w:p>
        </w:tc>
        <w:tc>
          <w:tcPr>
            <w:tcW w:w="2472" w:type="dxa"/>
            <w:tcMar>
              <w:top w:w="0" w:type="dxa"/>
              <w:left w:w="108" w:type="dxa"/>
              <w:bottom w:w="0" w:type="dxa"/>
              <w:right w:w="108" w:type="dxa"/>
            </w:tcMar>
          </w:tcPr>
          <w:p w14:paraId="758839D1" w14:textId="15D8B511" w:rsidR="00774AA5" w:rsidRPr="001A1129" w:rsidRDefault="00C940CA" w:rsidP="009218FB">
            <w:pPr>
              <w:spacing w:after="40" w:line="240" w:lineRule="auto"/>
              <w:jc w:val="both"/>
              <w:rPr>
                <w:rFonts w:cstheme="minorHAnsi"/>
                <w:sz w:val="22"/>
                <w:szCs w:val="22"/>
              </w:rPr>
            </w:pPr>
            <w:r w:rsidRPr="001A1129">
              <w:rPr>
                <w:rFonts w:cstheme="minorHAnsi"/>
                <w:sz w:val="22"/>
                <w:szCs w:val="22"/>
              </w:rPr>
              <w:t>Pirkimo o</w:t>
            </w:r>
            <w:r w:rsidR="00774AA5" w:rsidRPr="001A1129">
              <w:rPr>
                <w:rFonts w:cstheme="minorHAnsi"/>
                <w:sz w:val="22"/>
                <w:szCs w:val="22"/>
              </w:rPr>
              <w:t>bjekto apžiūra bus vykdoma:</w:t>
            </w:r>
          </w:p>
        </w:tc>
        <w:tc>
          <w:tcPr>
            <w:tcW w:w="3506" w:type="dxa"/>
            <w:tcMar>
              <w:top w:w="0" w:type="dxa"/>
              <w:left w:w="108" w:type="dxa"/>
              <w:bottom w:w="0" w:type="dxa"/>
              <w:right w:w="108" w:type="dxa"/>
            </w:tcMar>
          </w:tcPr>
          <w:p w14:paraId="16ACE08C" w14:textId="2D6322C2" w:rsidR="00774AA5" w:rsidRPr="001A1129" w:rsidRDefault="00774AA5" w:rsidP="009218FB">
            <w:pPr>
              <w:spacing w:after="40" w:line="240" w:lineRule="auto"/>
              <w:rPr>
                <w:rFonts w:cstheme="minorHAnsi"/>
                <w:iCs/>
              </w:rPr>
            </w:pPr>
            <w:r w:rsidRPr="001A1129">
              <w:rPr>
                <w:rFonts w:cstheme="minorHAnsi"/>
                <w:iCs/>
              </w:rPr>
              <w:t>N</w:t>
            </w:r>
            <w:r w:rsidR="00D8146B">
              <w:rPr>
                <w:rFonts w:cstheme="minorHAnsi"/>
                <w:iCs/>
              </w:rPr>
              <w:t>etaikoma</w:t>
            </w:r>
          </w:p>
        </w:tc>
        <w:tc>
          <w:tcPr>
            <w:tcW w:w="2833" w:type="dxa"/>
            <w:tcMar>
              <w:top w:w="0" w:type="dxa"/>
              <w:left w:w="108" w:type="dxa"/>
              <w:bottom w:w="0" w:type="dxa"/>
              <w:right w:w="108" w:type="dxa"/>
            </w:tcMar>
          </w:tcPr>
          <w:p w14:paraId="0CB425FC" w14:textId="6C028D48" w:rsidR="00774AA5" w:rsidRPr="001A1129" w:rsidRDefault="00774AA5" w:rsidP="009218FB">
            <w:pPr>
              <w:spacing w:after="40" w:line="240" w:lineRule="auto"/>
              <w:rPr>
                <w:rFonts w:cstheme="minorHAnsi"/>
              </w:rPr>
            </w:pPr>
          </w:p>
        </w:tc>
      </w:tr>
      <w:tr w:rsidR="00774AA5" w:rsidRPr="00F0499F" w14:paraId="3AA572DF" w14:textId="77777777" w:rsidTr="000C4C8F">
        <w:trPr>
          <w:trHeight w:val="20"/>
        </w:trPr>
        <w:tc>
          <w:tcPr>
            <w:tcW w:w="709" w:type="dxa"/>
            <w:tcMar>
              <w:top w:w="0" w:type="dxa"/>
              <w:left w:w="108" w:type="dxa"/>
              <w:bottom w:w="0" w:type="dxa"/>
              <w:right w:w="108" w:type="dxa"/>
            </w:tcMar>
          </w:tcPr>
          <w:p w14:paraId="0C5D727C" w14:textId="7289A794" w:rsidR="00774AA5" w:rsidRPr="00A41B12" w:rsidRDefault="00A41B12" w:rsidP="009218FB">
            <w:pPr>
              <w:spacing w:after="40" w:line="240" w:lineRule="auto"/>
              <w:rPr>
                <w:rFonts w:cstheme="minorHAnsi"/>
                <w:bCs/>
              </w:rPr>
            </w:pPr>
            <w:r>
              <w:rPr>
                <w:rFonts w:cstheme="minorHAnsi"/>
                <w:bCs/>
              </w:rPr>
              <w:t>6.</w:t>
            </w:r>
          </w:p>
        </w:tc>
        <w:tc>
          <w:tcPr>
            <w:tcW w:w="2472" w:type="dxa"/>
            <w:tcMar>
              <w:top w:w="0" w:type="dxa"/>
              <w:left w:w="108" w:type="dxa"/>
              <w:bottom w:w="0" w:type="dxa"/>
              <w:right w:w="108" w:type="dxa"/>
            </w:tcMar>
          </w:tcPr>
          <w:p w14:paraId="77FDC819" w14:textId="0CC6796F" w:rsidR="00774AA5" w:rsidRPr="00F0499F" w:rsidRDefault="00774AA5" w:rsidP="009218FB">
            <w:pPr>
              <w:spacing w:after="40" w:line="240" w:lineRule="auto"/>
              <w:jc w:val="both"/>
              <w:rPr>
                <w:rFonts w:cstheme="minorHAnsi"/>
              </w:rPr>
            </w:pPr>
            <w:r w:rsidRPr="00F0499F">
              <w:rPr>
                <w:rFonts w:cstheme="minorHAnsi"/>
              </w:rPr>
              <w:t xml:space="preserve">Perkančioji organizacija rengs susitikimus su </w:t>
            </w:r>
            <w:r w:rsidR="00E97272">
              <w:rPr>
                <w:rFonts w:cstheme="minorHAnsi"/>
              </w:rPr>
              <w:t xml:space="preserve">paslaugų </w:t>
            </w:r>
            <w:r w:rsidRPr="00F0499F">
              <w:rPr>
                <w:rFonts w:cstheme="minorHAnsi"/>
              </w:rPr>
              <w:t>te</w:t>
            </w:r>
            <w:r w:rsidR="00E97272">
              <w:rPr>
                <w:rFonts w:cstheme="minorHAnsi"/>
              </w:rPr>
              <w:t>i</w:t>
            </w:r>
            <w:r w:rsidRPr="00F0499F">
              <w:rPr>
                <w:rFonts w:cstheme="minorHAnsi"/>
              </w:rPr>
              <w:t xml:space="preserve">kėjais dėl pirkimo </w:t>
            </w:r>
            <w:r w:rsidR="006932C2">
              <w:rPr>
                <w:rFonts w:cstheme="minorHAnsi"/>
              </w:rPr>
              <w:t>sąlygų</w:t>
            </w:r>
            <w:r w:rsidRPr="00F0499F">
              <w:rPr>
                <w:rFonts w:cstheme="minorHAnsi"/>
              </w:rPr>
              <w:t xml:space="preserve"> paaiškinimo</w:t>
            </w:r>
            <w:r w:rsidR="00460361">
              <w:rPr>
                <w:rFonts w:cstheme="minorHAnsi"/>
              </w:rPr>
              <w:t>:</w:t>
            </w:r>
          </w:p>
        </w:tc>
        <w:tc>
          <w:tcPr>
            <w:tcW w:w="3506" w:type="dxa"/>
            <w:tcMar>
              <w:top w:w="0" w:type="dxa"/>
              <w:left w:w="108" w:type="dxa"/>
              <w:bottom w:w="0" w:type="dxa"/>
              <w:right w:w="108" w:type="dxa"/>
            </w:tcMar>
          </w:tcPr>
          <w:p w14:paraId="37463C11" w14:textId="555EFEEB" w:rsidR="00774AA5" w:rsidRPr="00F0499F" w:rsidRDefault="00774AA5" w:rsidP="009218FB">
            <w:pPr>
              <w:spacing w:after="40" w:line="240" w:lineRule="auto"/>
              <w:rPr>
                <w:rFonts w:cstheme="minorHAnsi"/>
                <w:iCs/>
              </w:rPr>
            </w:pPr>
            <w:r w:rsidRPr="00F0499F">
              <w:rPr>
                <w:rFonts w:cstheme="minorHAnsi"/>
                <w:iCs/>
              </w:rPr>
              <w:t>N</w:t>
            </w:r>
            <w:r w:rsidR="00D8146B">
              <w:rPr>
                <w:rFonts w:cstheme="minorHAnsi"/>
                <w:iCs/>
              </w:rPr>
              <w:t>etaikoma</w:t>
            </w:r>
          </w:p>
        </w:tc>
        <w:tc>
          <w:tcPr>
            <w:tcW w:w="2833" w:type="dxa"/>
            <w:tcMar>
              <w:top w:w="0" w:type="dxa"/>
              <w:left w:w="108" w:type="dxa"/>
              <w:bottom w:w="0" w:type="dxa"/>
              <w:right w:w="108" w:type="dxa"/>
            </w:tcMar>
          </w:tcPr>
          <w:p w14:paraId="1C7B20C9" w14:textId="67A01D2A" w:rsidR="00774AA5" w:rsidRPr="00F0499F" w:rsidRDefault="00774AA5" w:rsidP="009218FB">
            <w:pPr>
              <w:spacing w:after="40" w:line="240" w:lineRule="auto"/>
              <w:rPr>
                <w:rFonts w:cstheme="minorHAnsi"/>
              </w:rPr>
            </w:pPr>
          </w:p>
        </w:tc>
      </w:tr>
      <w:tr w:rsidR="00774AA5" w:rsidRPr="00F0499F" w14:paraId="595801DB" w14:textId="77777777" w:rsidTr="000C4C8F">
        <w:trPr>
          <w:trHeight w:val="20"/>
        </w:trPr>
        <w:tc>
          <w:tcPr>
            <w:tcW w:w="709" w:type="dxa"/>
            <w:tcMar>
              <w:top w:w="0" w:type="dxa"/>
              <w:left w:w="108" w:type="dxa"/>
              <w:bottom w:w="0" w:type="dxa"/>
              <w:right w:w="108" w:type="dxa"/>
            </w:tcMar>
          </w:tcPr>
          <w:p w14:paraId="7834A329" w14:textId="41297301" w:rsidR="00774AA5" w:rsidRPr="00A41B12" w:rsidRDefault="00A41B12" w:rsidP="009218FB">
            <w:pPr>
              <w:spacing w:after="40" w:line="240" w:lineRule="auto"/>
              <w:rPr>
                <w:rFonts w:cstheme="minorHAnsi"/>
                <w:bCs/>
              </w:rPr>
            </w:pPr>
            <w:r>
              <w:rPr>
                <w:rFonts w:cstheme="minorHAnsi"/>
                <w:bCs/>
              </w:rPr>
              <w:t>7.</w:t>
            </w:r>
          </w:p>
        </w:tc>
        <w:tc>
          <w:tcPr>
            <w:tcW w:w="2472" w:type="dxa"/>
            <w:tcMar>
              <w:top w:w="0" w:type="dxa"/>
              <w:left w:w="108" w:type="dxa"/>
              <w:bottom w:w="0" w:type="dxa"/>
              <w:right w:w="108" w:type="dxa"/>
            </w:tcMar>
          </w:tcPr>
          <w:p w14:paraId="1664470B" w14:textId="4A77146F" w:rsidR="00774AA5" w:rsidRPr="00E97272" w:rsidRDefault="00E97272" w:rsidP="009218FB">
            <w:pPr>
              <w:spacing w:after="40" w:line="240" w:lineRule="auto"/>
              <w:jc w:val="both"/>
              <w:rPr>
                <w:rFonts w:cstheme="minorHAnsi"/>
                <w:bCs/>
              </w:rPr>
            </w:pPr>
            <w:r w:rsidRPr="00E97272">
              <w:rPr>
                <w:rFonts w:cstheme="minorHAnsi"/>
                <w:bCs/>
              </w:rPr>
              <w:t>Paslaugų tei</w:t>
            </w:r>
            <w:r w:rsidR="00774AA5" w:rsidRPr="00E97272">
              <w:rPr>
                <w:rFonts w:cstheme="minorHAnsi"/>
                <w:bCs/>
              </w:rPr>
              <w:t>kėjai turi pateikti prekių pavyzdžius:</w:t>
            </w:r>
          </w:p>
        </w:tc>
        <w:tc>
          <w:tcPr>
            <w:tcW w:w="3506" w:type="dxa"/>
            <w:tcMar>
              <w:top w:w="0" w:type="dxa"/>
              <w:left w:w="108" w:type="dxa"/>
              <w:bottom w:w="0" w:type="dxa"/>
              <w:right w:w="108" w:type="dxa"/>
            </w:tcMar>
          </w:tcPr>
          <w:p w14:paraId="2B01D5F8" w14:textId="7CB7466E" w:rsidR="00774AA5" w:rsidRPr="00E97272" w:rsidRDefault="00774AA5" w:rsidP="009218FB">
            <w:pPr>
              <w:pStyle w:val="Body2"/>
              <w:rPr>
                <w:rFonts w:asciiTheme="minorHAnsi" w:hAnsiTheme="minorHAnsi" w:cstheme="minorHAnsi"/>
                <w:color w:val="auto"/>
                <w:lang w:val="lt-LT"/>
              </w:rPr>
            </w:pPr>
            <w:r w:rsidRPr="00E97272">
              <w:rPr>
                <w:rFonts w:asciiTheme="minorHAnsi" w:hAnsiTheme="minorHAnsi" w:cstheme="minorHAnsi"/>
                <w:color w:val="auto"/>
                <w:lang w:val="lt-LT"/>
              </w:rPr>
              <w:t>N</w:t>
            </w:r>
            <w:r w:rsidR="00D8146B">
              <w:rPr>
                <w:rFonts w:asciiTheme="minorHAnsi" w:hAnsiTheme="minorHAnsi" w:cstheme="minorHAnsi"/>
                <w:color w:val="auto"/>
                <w:lang w:val="lt-LT"/>
              </w:rPr>
              <w:t>etaikoma</w:t>
            </w:r>
          </w:p>
          <w:p w14:paraId="2276FCB7" w14:textId="14E5EBC0" w:rsidR="00774AA5" w:rsidRPr="00E97272" w:rsidRDefault="00774AA5" w:rsidP="009218FB">
            <w:pPr>
              <w:spacing w:after="40" w:line="240" w:lineRule="auto"/>
              <w:rPr>
                <w:rFonts w:cstheme="minorHAnsi"/>
                <w:iCs/>
              </w:rPr>
            </w:pPr>
          </w:p>
        </w:tc>
        <w:tc>
          <w:tcPr>
            <w:tcW w:w="2833" w:type="dxa"/>
            <w:tcMar>
              <w:top w:w="0" w:type="dxa"/>
              <w:left w:w="108" w:type="dxa"/>
              <w:bottom w:w="0" w:type="dxa"/>
              <w:right w:w="108" w:type="dxa"/>
            </w:tcMar>
          </w:tcPr>
          <w:p w14:paraId="49C9AF54" w14:textId="060712A8" w:rsidR="00774AA5" w:rsidRPr="00E97272" w:rsidRDefault="00774AA5" w:rsidP="009218FB">
            <w:pPr>
              <w:spacing w:after="40" w:line="240" w:lineRule="auto"/>
              <w:rPr>
                <w:rFonts w:cstheme="minorHAnsi"/>
              </w:rPr>
            </w:pPr>
          </w:p>
        </w:tc>
      </w:tr>
      <w:tr w:rsidR="00774AA5" w:rsidRPr="00F0499F" w14:paraId="712AAA1F" w14:textId="77777777" w:rsidTr="000C4C8F">
        <w:trPr>
          <w:trHeight w:val="20"/>
        </w:trPr>
        <w:tc>
          <w:tcPr>
            <w:tcW w:w="709" w:type="dxa"/>
            <w:tcMar>
              <w:top w:w="0" w:type="dxa"/>
              <w:left w:w="108" w:type="dxa"/>
              <w:bottom w:w="0" w:type="dxa"/>
              <w:right w:w="108" w:type="dxa"/>
            </w:tcMar>
          </w:tcPr>
          <w:p w14:paraId="204C0E52" w14:textId="51F41200" w:rsidR="00774AA5" w:rsidRPr="00850AF3" w:rsidRDefault="00A41B12" w:rsidP="009218FB">
            <w:pPr>
              <w:spacing w:after="40" w:line="240" w:lineRule="auto"/>
              <w:rPr>
                <w:rFonts w:cstheme="minorHAnsi"/>
                <w:bCs/>
              </w:rPr>
            </w:pPr>
            <w:r w:rsidRPr="00850AF3">
              <w:rPr>
                <w:rFonts w:cstheme="minorHAnsi"/>
                <w:bCs/>
              </w:rPr>
              <w:t>8.</w:t>
            </w:r>
          </w:p>
        </w:tc>
        <w:tc>
          <w:tcPr>
            <w:tcW w:w="2472" w:type="dxa"/>
            <w:tcMar>
              <w:top w:w="0" w:type="dxa"/>
              <w:left w:w="108" w:type="dxa"/>
              <w:bottom w:w="0" w:type="dxa"/>
              <w:right w:w="108" w:type="dxa"/>
            </w:tcMar>
          </w:tcPr>
          <w:p w14:paraId="20CE1883" w14:textId="352D58BD" w:rsidR="00774AA5" w:rsidRPr="00850AF3" w:rsidRDefault="00774AA5" w:rsidP="009218FB">
            <w:pPr>
              <w:spacing w:after="40" w:line="240" w:lineRule="auto"/>
              <w:jc w:val="both"/>
              <w:rPr>
                <w:rFonts w:cstheme="minorHAnsi"/>
                <w:bCs/>
              </w:rPr>
            </w:pPr>
            <w:r w:rsidRPr="00850AF3">
              <w:rPr>
                <w:rFonts w:cstheme="minorHAnsi"/>
                <w:b/>
                <w:bCs/>
              </w:rPr>
              <w:t>Pasiūlymo galiojimo</w:t>
            </w:r>
            <w:r w:rsidRPr="00850AF3">
              <w:rPr>
                <w:rFonts w:cstheme="minorHAnsi"/>
                <w:bCs/>
              </w:rPr>
              <w:t xml:space="preserve"> ir pasiūlymo galiojimo užtikrinimo (jei taikoma) </w:t>
            </w:r>
            <w:r w:rsidRPr="00850AF3">
              <w:rPr>
                <w:rFonts w:cstheme="minorHAnsi"/>
                <w:b/>
                <w:bCs/>
              </w:rPr>
              <w:t>terminas ne trumpesnis kaip</w:t>
            </w:r>
            <w:r w:rsidR="00460361" w:rsidRPr="00850AF3">
              <w:rPr>
                <w:rFonts w:cstheme="minorHAnsi"/>
                <w:b/>
                <w:bCs/>
              </w:rPr>
              <w:t>:</w:t>
            </w:r>
          </w:p>
        </w:tc>
        <w:tc>
          <w:tcPr>
            <w:tcW w:w="3506" w:type="dxa"/>
            <w:tcMar>
              <w:top w:w="0" w:type="dxa"/>
              <w:left w:w="108" w:type="dxa"/>
              <w:bottom w:w="0" w:type="dxa"/>
              <w:right w:w="108" w:type="dxa"/>
            </w:tcMar>
          </w:tcPr>
          <w:p w14:paraId="0A13D5D9" w14:textId="3369D4F1" w:rsidR="00774AA5" w:rsidRPr="00850AF3" w:rsidRDefault="00A1767B" w:rsidP="009218FB">
            <w:pPr>
              <w:spacing w:after="40" w:line="240" w:lineRule="auto"/>
              <w:jc w:val="both"/>
              <w:rPr>
                <w:rFonts w:cstheme="minorHAnsi"/>
                <w:b/>
                <w:iCs/>
              </w:rPr>
            </w:pPr>
            <w:r w:rsidRPr="008C776E">
              <w:rPr>
                <w:rFonts w:cstheme="minorHAnsi"/>
                <w:b/>
                <w:bCs/>
                <w:iCs/>
              </w:rPr>
              <w:t>90 (devyniasdešimt) dienų</w:t>
            </w:r>
            <w:r w:rsidRPr="008C776E">
              <w:rPr>
                <w:rFonts w:cstheme="minorHAnsi"/>
                <w:iCs/>
              </w:rPr>
              <w:t xml:space="preserve"> </w:t>
            </w:r>
            <w:r w:rsidRPr="00F0499F">
              <w:rPr>
                <w:rFonts w:cstheme="minorHAnsi"/>
                <w:iCs/>
              </w:rPr>
              <w:t>nuo pasiūlymų pateikimo galutinio termino pabaigos</w:t>
            </w:r>
            <w:r w:rsidR="00F55465" w:rsidRPr="00850AF3">
              <w:rPr>
                <w:rFonts w:cstheme="minorHAnsi"/>
                <w:iCs/>
              </w:rPr>
              <w:t>;</w:t>
            </w:r>
          </w:p>
          <w:p w14:paraId="1D8F2053" w14:textId="0C29B154" w:rsidR="00F55465" w:rsidRPr="00850AF3" w:rsidRDefault="00F55465" w:rsidP="009218FB">
            <w:pPr>
              <w:spacing w:after="40" w:line="240" w:lineRule="auto"/>
              <w:jc w:val="both"/>
              <w:rPr>
                <w:rFonts w:cstheme="minorHAnsi"/>
                <w:iCs/>
              </w:rPr>
            </w:pPr>
            <w:r w:rsidRPr="00850AF3">
              <w:rPr>
                <w:rFonts w:cstheme="minorHAnsi"/>
                <w:iCs/>
              </w:rPr>
              <w:t>Pasiūlymo galiojimo užtikrinimas netaikomas</w:t>
            </w:r>
          </w:p>
        </w:tc>
        <w:tc>
          <w:tcPr>
            <w:tcW w:w="2833" w:type="dxa"/>
            <w:tcMar>
              <w:top w:w="0" w:type="dxa"/>
              <w:left w:w="108" w:type="dxa"/>
              <w:bottom w:w="0" w:type="dxa"/>
              <w:right w:w="108" w:type="dxa"/>
            </w:tcMar>
          </w:tcPr>
          <w:p w14:paraId="16D7D59D" w14:textId="7639E1B8" w:rsidR="00774AA5" w:rsidRPr="00F0499F" w:rsidRDefault="00774AA5" w:rsidP="009218FB">
            <w:pPr>
              <w:spacing w:after="40" w:line="240" w:lineRule="auto"/>
              <w:rPr>
                <w:rFonts w:cstheme="minorHAnsi"/>
              </w:rPr>
            </w:pPr>
          </w:p>
        </w:tc>
      </w:tr>
      <w:tr w:rsidR="00774AA5" w:rsidRPr="00F0499F" w14:paraId="046FE48C" w14:textId="77777777" w:rsidTr="000C4C8F">
        <w:trPr>
          <w:trHeight w:val="20"/>
        </w:trPr>
        <w:tc>
          <w:tcPr>
            <w:tcW w:w="709" w:type="dxa"/>
            <w:tcMar>
              <w:top w:w="0" w:type="dxa"/>
              <w:left w:w="108" w:type="dxa"/>
              <w:bottom w:w="0" w:type="dxa"/>
              <w:right w:w="108" w:type="dxa"/>
            </w:tcMar>
          </w:tcPr>
          <w:p w14:paraId="0CCD490C" w14:textId="2B3AA942" w:rsidR="00774AA5" w:rsidRPr="00D5428E" w:rsidRDefault="00A41B12" w:rsidP="009218FB">
            <w:pPr>
              <w:spacing w:after="40" w:line="240" w:lineRule="auto"/>
            </w:pPr>
            <w:r>
              <w:t>9.</w:t>
            </w:r>
          </w:p>
        </w:tc>
        <w:tc>
          <w:tcPr>
            <w:tcW w:w="2472" w:type="dxa"/>
            <w:tcMar>
              <w:top w:w="0" w:type="dxa"/>
              <w:left w:w="108" w:type="dxa"/>
              <w:bottom w:w="0" w:type="dxa"/>
              <w:right w:w="108" w:type="dxa"/>
            </w:tcMar>
          </w:tcPr>
          <w:p w14:paraId="3A78067C" w14:textId="38F2E17E" w:rsidR="00774AA5" w:rsidRPr="00F0499F" w:rsidRDefault="00774AA5" w:rsidP="009218FB">
            <w:pPr>
              <w:spacing w:after="40" w:line="240" w:lineRule="auto"/>
              <w:jc w:val="both"/>
              <w:rPr>
                <w:rFonts w:cstheme="minorHAnsi"/>
                <w:bCs/>
              </w:rPr>
            </w:pPr>
            <w:r w:rsidRPr="00F0499F">
              <w:rPr>
                <w:rFonts w:cstheme="minorHAnsi"/>
              </w:rPr>
              <w:t xml:space="preserve">Perkančioji organizacija atsako </w:t>
            </w:r>
            <w:r w:rsidR="00C04DBF">
              <w:rPr>
                <w:rFonts w:cstheme="minorHAnsi"/>
              </w:rPr>
              <w:t xml:space="preserve">paslaugų </w:t>
            </w:r>
            <w:r w:rsidRPr="00F0499F">
              <w:rPr>
                <w:rFonts w:cstheme="minorHAnsi"/>
              </w:rPr>
              <w:t>te</w:t>
            </w:r>
            <w:r w:rsidR="00C04DBF">
              <w:rPr>
                <w:rFonts w:cstheme="minorHAnsi"/>
              </w:rPr>
              <w:t>i</w:t>
            </w:r>
            <w:r w:rsidRPr="00F0499F">
              <w:rPr>
                <w:rFonts w:cstheme="minorHAnsi"/>
              </w:rPr>
              <w:t xml:space="preserve">kėjui, ar ji sutinka priimti </w:t>
            </w:r>
            <w:r w:rsidR="00C04DBF">
              <w:rPr>
                <w:rFonts w:cstheme="minorHAnsi"/>
              </w:rPr>
              <w:t xml:space="preserve">paslaugų </w:t>
            </w:r>
            <w:r w:rsidRPr="00F0499F">
              <w:rPr>
                <w:rFonts w:cstheme="minorHAnsi"/>
              </w:rPr>
              <w:t>te</w:t>
            </w:r>
            <w:r w:rsidR="00C04DBF">
              <w:rPr>
                <w:rFonts w:cstheme="minorHAnsi"/>
              </w:rPr>
              <w:t>i</w:t>
            </w:r>
            <w:r w:rsidRPr="00F0499F">
              <w:rPr>
                <w:rFonts w:cstheme="minorHAnsi"/>
              </w:rPr>
              <w:t>kėjo siūlomą pasiūlymo galiojimo užtikrinimą patvirtinantį dokumentą ne vėliau kaip per</w:t>
            </w:r>
            <w:r w:rsidR="00460361">
              <w:rPr>
                <w:rFonts w:cstheme="minorHAnsi"/>
              </w:rPr>
              <w:t>:</w:t>
            </w:r>
          </w:p>
        </w:tc>
        <w:tc>
          <w:tcPr>
            <w:tcW w:w="3506" w:type="dxa"/>
            <w:tcMar>
              <w:top w:w="0" w:type="dxa"/>
              <w:left w:w="108" w:type="dxa"/>
              <w:bottom w:w="0" w:type="dxa"/>
              <w:right w:w="108" w:type="dxa"/>
            </w:tcMar>
          </w:tcPr>
          <w:p w14:paraId="7C89FA9E" w14:textId="33F2AB32" w:rsidR="00EF6436" w:rsidRPr="00F55465" w:rsidRDefault="00F55465" w:rsidP="009218FB">
            <w:pPr>
              <w:spacing w:after="40" w:line="240" w:lineRule="auto"/>
              <w:jc w:val="both"/>
              <w:rPr>
                <w:rFonts w:cstheme="minorHAnsi"/>
              </w:rPr>
            </w:pPr>
            <w:r w:rsidRPr="00F55465">
              <w:rPr>
                <w:rFonts w:cstheme="minorHAnsi"/>
                <w:iCs/>
              </w:rPr>
              <w:t>Netaikoma</w:t>
            </w:r>
          </w:p>
          <w:p w14:paraId="4DD4DD87" w14:textId="36DF3448" w:rsidR="00774AA5" w:rsidRPr="00F0499F" w:rsidRDefault="00774AA5" w:rsidP="009218FB">
            <w:pPr>
              <w:spacing w:after="40" w:line="240" w:lineRule="auto"/>
              <w:rPr>
                <w:rFonts w:cstheme="minorHAnsi"/>
                <w:iCs/>
              </w:rPr>
            </w:pPr>
          </w:p>
        </w:tc>
        <w:tc>
          <w:tcPr>
            <w:tcW w:w="2833" w:type="dxa"/>
            <w:tcMar>
              <w:top w:w="0" w:type="dxa"/>
              <w:left w:w="108" w:type="dxa"/>
              <w:bottom w:w="0" w:type="dxa"/>
              <w:right w:w="108" w:type="dxa"/>
            </w:tcMar>
          </w:tcPr>
          <w:p w14:paraId="7A43570F" w14:textId="7F9E7880" w:rsidR="00774AA5" w:rsidRPr="00C21132" w:rsidRDefault="00774AA5" w:rsidP="009218FB">
            <w:pPr>
              <w:spacing w:after="40" w:line="240" w:lineRule="auto"/>
            </w:pPr>
          </w:p>
        </w:tc>
      </w:tr>
      <w:tr w:rsidR="00774AA5" w:rsidRPr="00F0499F" w14:paraId="1F2EA374" w14:textId="77777777" w:rsidTr="000C4C8F">
        <w:trPr>
          <w:trHeight w:val="20"/>
        </w:trPr>
        <w:tc>
          <w:tcPr>
            <w:tcW w:w="709" w:type="dxa"/>
            <w:tcMar>
              <w:top w:w="0" w:type="dxa"/>
              <w:left w:w="108" w:type="dxa"/>
              <w:bottom w:w="0" w:type="dxa"/>
              <w:right w:w="108" w:type="dxa"/>
            </w:tcMar>
          </w:tcPr>
          <w:p w14:paraId="539F7958" w14:textId="623D63EC" w:rsidR="00774AA5" w:rsidRPr="00A41B12" w:rsidRDefault="00A41B12" w:rsidP="009218FB">
            <w:pPr>
              <w:spacing w:after="40" w:line="240" w:lineRule="auto"/>
              <w:rPr>
                <w:rFonts w:cstheme="minorHAnsi"/>
                <w:bCs/>
              </w:rPr>
            </w:pPr>
            <w:r>
              <w:rPr>
                <w:rFonts w:cstheme="minorHAnsi"/>
                <w:bCs/>
              </w:rPr>
              <w:t>10.</w:t>
            </w:r>
          </w:p>
        </w:tc>
        <w:tc>
          <w:tcPr>
            <w:tcW w:w="2472" w:type="dxa"/>
            <w:tcMar>
              <w:top w:w="0" w:type="dxa"/>
              <w:left w:w="108" w:type="dxa"/>
              <w:bottom w:w="0" w:type="dxa"/>
              <w:right w:w="108" w:type="dxa"/>
            </w:tcMar>
          </w:tcPr>
          <w:p w14:paraId="27FEFE6F" w14:textId="59E11D34" w:rsidR="00774AA5" w:rsidRPr="00F0499F" w:rsidRDefault="00774AA5" w:rsidP="009218FB">
            <w:pPr>
              <w:spacing w:after="40" w:line="240" w:lineRule="auto"/>
              <w:jc w:val="both"/>
              <w:rPr>
                <w:rFonts w:cstheme="minorHAnsi"/>
                <w:bCs/>
              </w:rPr>
            </w:pPr>
            <w:r w:rsidRPr="00F0499F">
              <w:rPr>
                <w:rFonts w:cstheme="minorHAnsi"/>
                <w:color w:val="000000" w:themeColor="text1"/>
              </w:rPr>
              <w:t>Pasiūlymo galiojimo užtikrinimas pirkimo dalyviui grąžinamas (arba atsisakoma teisių į jį) per</w:t>
            </w:r>
            <w:r w:rsidR="00460361">
              <w:rPr>
                <w:rFonts w:cstheme="minorHAnsi"/>
                <w:color w:val="000000" w:themeColor="text1"/>
              </w:rPr>
              <w:t>:</w:t>
            </w:r>
          </w:p>
        </w:tc>
        <w:tc>
          <w:tcPr>
            <w:tcW w:w="3506" w:type="dxa"/>
            <w:tcMar>
              <w:top w:w="0" w:type="dxa"/>
              <w:left w:w="108" w:type="dxa"/>
              <w:bottom w:w="0" w:type="dxa"/>
              <w:right w:w="108" w:type="dxa"/>
            </w:tcMar>
          </w:tcPr>
          <w:p w14:paraId="7F3A5EF2" w14:textId="0CD4A829" w:rsidR="006E5188" w:rsidRPr="008052CD" w:rsidRDefault="00F55465" w:rsidP="009218FB">
            <w:pPr>
              <w:spacing w:after="40" w:line="240" w:lineRule="auto"/>
              <w:jc w:val="both"/>
              <w:rPr>
                <w:rFonts w:cstheme="minorHAnsi"/>
              </w:rPr>
            </w:pPr>
            <w:r w:rsidRPr="008052CD">
              <w:rPr>
                <w:rFonts w:cstheme="minorHAnsi"/>
              </w:rPr>
              <w:t>Netaikoma</w:t>
            </w:r>
          </w:p>
          <w:p w14:paraId="684369EC" w14:textId="06D354C1" w:rsidR="00774AA5" w:rsidRPr="00F0499F" w:rsidRDefault="00774AA5" w:rsidP="009218FB">
            <w:pPr>
              <w:spacing w:after="40" w:line="240" w:lineRule="auto"/>
              <w:jc w:val="both"/>
              <w:rPr>
                <w:rFonts w:cstheme="minorHAnsi"/>
                <w:color w:val="000000" w:themeColor="text1"/>
              </w:rPr>
            </w:pPr>
          </w:p>
        </w:tc>
        <w:tc>
          <w:tcPr>
            <w:tcW w:w="2833" w:type="dxa"/>
            <w:tcMar>
              <w:top w:w="0" w:type="dxa"/>
              <w:left w:w="108" w:type="dxa"/>
              <w:bottom w:w="0" w:type="dxa"/>
              <w:right w:w="108" w:type="dxa"/>
            </w:tcMar>
          </w:tcPr>
          <w:p w14:paraId="7D43700D" w14:textId="5543D44E" w:rsidR="00774AA5" w:rsidRPr="00F0499F" w:rsidRDefault="00774AA5" w:rsidP="009218FB">
            <w:pPr>
              <w:spacing w:after="40" w:line="240" w:lineRule="auto"/>
              <w:rPr>
                <w:rFonts w:cstheme="minorHAnsi"/>
              </w:rPr>
            </w:pPr>
          </w:p>
        </w:tc>
      </w:tr>
      <w:tr w:rsidR="00774AA5" w:rsidRPr="00F0499F" w14:paraId="6D55395E" w14:textId="77777777" w:rsidTr="000C4C8F">
        <w:trPr>
          <w:trHeight w:val="20"/>
        </w:trPr>
        <w:tc>
          <w:tcPr>
            <w:tcW w:w="709" w:type="dxa"/>
            <w:tcMar>
              <w:top w:w="0" w:type="dxa"/>
              <w:left w:w="108" w:type="dxa"/>
              <w:bottom w:w="0" w:type="dxa"/>
              <w:right w:w="108" w:type="dxa"/>
            </w:tcMar>
          </w:tcPr>
          <w:p w14:paraId="5B414F03" w14:textId="7840D477" w:rsidR="00774AA5" w:rsidRPr="00351825" w:rsidRDefault="00A41B12" w:rsidP="009218FB">
            <w:pPr>
              <w:spacing w:after="40" w:line="240" w:lineRule="auto"/>
              <w:rPr>
                <w:rFonts w:cstheme="minorHAnsi"/>
                <w:bCs/>
              </w:rPr>
            </w:pPr>
            <w:r w:rsidRPr="00351825">
              <w:rPr>
                <w:rFonts w:cstheme="minorHAnsi"/>
                <w:bCs/>
              </w:rPr>
              <w:t>11.</w:t>
            </w:r>
          </w:p>
        </w:tc>
        <w:tc>
          <w:tcPr>
            <w:tcW w:w="2472" w:type="dxa"/>
            <w:tcMar>
              <w:top w:w="0" w:type="dxa"/>
              <w:left w:w="108" w:type="dxa"/>
              <w:bottom w:w="0" w:type="dxa"/>
              <w:right w:w="108" w:type="dxa"/>
            </w:tcMar>
          </w:tcPr>
          <w:p w14:paraId="738116EE" w14:textId="68CD4C9D" w:rsidR="00774AA5" w:rsidRPr="00351825" w:rsidRDefault="00774AA5" w:rsidP="009218FB">
            <w:pPr>
              <w:spacing w:after="40" w:line="240" w:lineRule="auto"/>
              <w:jc w:val="both"/>
              <w:rPr>
                <w:rFonts w:cstheme="minorHAnsi"/>
                <w:bCs/>
              </w:rPr>
            </w:pPr>
            <w:r w:rsidRPr="00351825">
              <w:rPr>
                <w:rFonts w:cstheme="minorHAnsi"/>
                <w:bCs/>
              </w:rPr>
              <w:t>Perkančioji organizacija informuoja pirkimo dalyvius apie EBVPD vertinimo rezultatus ne vėliau kaip per</w:t>
            </w:r>
            <w:r w:rsidR="00460361" w:rsidRPr="00351825">
              <w:rPr>
                <w:rFonts w:cstheme="minorHAnsi"/>
                <w:bCs/>
              </w:rPr>
              <w:t>:</w:t>
            </w:r>
          </w:p>
        </w:tc>
        <w:tc>
          <w:tcPr>
            <w:tcW w:w="3506" w:type="dxa"/>
            <w:tcMar>
              <w:top w:w="0" w:type="dxa"/>
              <w:left w:w="108" w:type="dxa"/>
              <w:bottom w:w="0" w:type="dxa"/>
              <w:right w:w="108" w:type="dxa"/>
            </w:tcMar>
          </w:tcPr>
          <w:p w14:paraId="3A59976E" w14:textId="77777777" w:rsidR="00774AA5" w:rsidRPr="00351825" w:rsidRDefault="00774AA5" w:rsidP="009218FB">
            <w:pPr>
              <w:spacing w:after="40" w:line="240" w:lineRule="auto"/>
              <w:jc w:val="both"/>
              <w:rPr>
                <w:rFonts w:cstheme="minorHAnsi"/>
                <w:bCs/>
              </w:rPr>
            </w:pPr>
            <w:r w:rsidRPr="00351825">
              <w:rPr>
                <w:rFonts w:cstheme="minorHAnsi"/>
                <w:b/>
                <w:bCs/>
              </w:rPr>
              <w:t>3 (tris) darbo dienas</w:t>
            </w:r>
            <w:r w:rsidRPr="00351825">
              <w:rPr>
                <w:rFonts w:cstheme="minorHAnsi"/>
                <w:bCs/>
              </w:rPr>
              <w:t xml:space="preserve"> nuo sprendimo priėmimo dienos</w:t>
            </w:r>
          </w:p>
        </w:tc>
        <w:tc>
          <w:tcPr>
            <w:tcW w:w="2833" w:type="dxa"/>
            <w:tcMar>
              <w:top w:w="0" w:type="dxa"/>
              <w:left w:w="108" w:type="dxa"/>
              <w:bottom w:w="0" w:type="dxa"/>
              <w:right w:w="108" w:type="dxa"/>
            </w:tcMar>
          </w:tcPr>
          <w:p w14:paraId="1A133141" w14:textId="16262ED2" w:rsidR="00774AA5" w:rsidRPr="00F0499F" w:rsidRDefault="00774AA5" w:rsidP="009218FB">
            <w:pPr>
              <w:spacing w:after="40" w:line="240" w:lineRule="auto"/>
              <w:rPr>
                <w:rFonts w:cstheme="minorHAnsi"/>
                <w:bCs/>
              </w:rPr>
            </w:pPr>
          </w:p>
        </w:tc>
      </w:tr>
      <w:tr w:rsidR="00774AA5" w:rsidRPr="00F0499F" w14:paraId="59E99749" w14:textId="77777777" w:rsidTr="000C4C8F">
        <w:trPr>
          <w:trHeight w:val="20"/>
        </w:trPr>
        <w:tc>
          <w:tcPr>
            <w:tcW w:w="709" w:type="dxa"/>
            <w:tcMar>
              <w:top w:w="0" w:type="dxa"/>
              <w:left w:w="108" w:type="dxa"/>
              <w:bottom w:w="0" w:type="dxa"/>
              <w:right w:w="108" w:type="dxa"/>
            </w:tcMar>
          </w:tcPr>
          <w:p w14:paraId="7986B22C" w14:textId="4EF741AA" w:rsidR="00774AA5" w:rsidRPr="00A41B12" w:rsidRDefault="00A41B12" w:rsidP="009218FB">
            <w:pPr>
              <w:spacing w:after="40" w:line="240" w:lineRule="auto"/>
              <w:rPr>
                <w:rFonts w:cstheme="minorHAnsi"/>
                <w:bCs/>
              </w:rPr>
            </w:pPr>
            <w:r>
              <w:rPr>
                <w:rFonts w:cstheme="minorHAnsi"/>
                <w:bCs/>
              </w:rPr>
              <w:t>12.</w:t>
            </w:r>
          </w:p>
        </w:tc>
        <w:tc>
          <w:tcPr>
            <w:tcW w:w="2472" w:type="dxa"/>
            <w:tcMar>
              <w:top w:w="0" w:type="dxa"/>
              <w:left w:w="108" w:type="dxa"/>
              <w:bottom w:w="0" w:type="dxa"/>
              <w:right w:w="108" w:type="dxa"/>
            </w:tcMar>
          </w:tcPr>
          <w:p w14:paraId="3F6E38E5" w14:textId="5FBF8662" w:rsidR="00774AA5" w:rsidRPr="005936E7" w:rsidRDefault="00774AA5" w:rsidP="009218FB">
            <w:pPr>
              <w:spacing w:after="40" w:line="240" w:lineRule="auto"/>
              <w:jc w:val="both"/>
              <w:rPr>
                <w:rFonts w:cstheme="minorHAnsi"/>
                <w:bCs/>
              </w:rPr>
            </w:pPr>
            <w:r w:rsidRPr="005936E7">
              <w:rPr>
                <w:rFonts w:cstheme="minorHAnsi"/>
                <w:bCs/>
              </w:rPr>
              <w:t xml:space="preserve">Perkančioji organizacija pirkimo dalyviams praneša </w:t>
            </w:r>
            <w:r w:rsidRPr="005936E7">
              <w:rPr>
                <w:rFonts w:cstheme="minorHAnsi"/>
                <w:bCs/>
              </w:rPr>
              <w:lastRenderedPageBreak/>
              <w:t xml:space="preserve">apie priimtą sprendimą nustatyti laimėjusį pasiūlymą, </w:t>
            </w:r>
            <w:r w:rsidRPr="005936E7">
              <w:rPr>
                <w:rFonts w:cstheme="minorHAnsi"/>
              </w:rPr>
              <w:t>dėl kurio bus sudaroma</w:t>
            </w:r>
            <w:r w:rsidRPr="005936E7">
              <w:rPr>
                <w:rFonts w:cstheme="minorHAnsi"/>
                <w:bCs/>
              </w:rPr>
              <w:t xml:space="preserve"> </w:t>
            </w:r>
            <w:r w:rsidR="00A82E05">
              <w:rPr>
                <w:rFonts w:cstheme="minorHAnsi"/>
                <w:bCs/>
              </w:rPr>
              <w:t>s</w:t>
            </w:r>
            <w:r w:rsidRPr="005936E7">
              <w:rPr>
                <w:rFonts w:cstheme="minorHAnsi"/>
                <w:bCs/>
              </w:rPr>
              <w:t>utartis ne vėliau kaip per</w:t>
            </w:r>
            <w:r w:rsidR="00460361" w:rsidRPr="005936E7">
              <w:rPr>
                <w:rFonts w:cstheme="minorHAnsi"/>
                <w:bCs/>
              </w:rPr>
              <w:t>:</w:t>
            </w:r>
          </w:p>
        </w:tc>
        <w:tc>
          <w:tcPr>
            <w:tcW w:w="3506" w:type="dxa"/>
            <w:tcMar>
              <w:top w:w="0" w:type="dxa"/>
              <w:left w:w="108" w:type="dxa"/>
              <w:bottom w:w="0" w:type="dxa"/>
              <w:right w:w="108" w:type="dxa"/>
            </w:tcMar>
          </w:tcPr>
          <w:p w14:paraId="02898D3A" w14:textId="19A885DF" w:rsidR="00774AA5" w:rsidRPr="005936E7" w:rsidRDefault="00755753" w:rsidP="009218FB">
            <w:pPr>
              <w:spacing w:after="40" w:line="240" w:lineRule="auto"/>
              <w:jc w:val="both"/>
              <w:rPr>
                <w:rFonts w:cstheme="minorHAnsi"/>
                <w:bCs/>
              </w:rPr>
            </w:pPr>
            <w:r>
              <w:rPr>
                <w:rFonts w:cstheme="minorHAnsi"/>
                <w:b/>
                <w:bCs/>
              </w:rPr>
              <w:lastRenderedPageBreak/>
              <w:t>3</w:t>
            </w:r>
            <w:r w:rsidR="00774AA5" w:rsidRPr="005936E7">
              <w:rPr>
                <w:rFonts w:cstheme="minorHAnsi"/>
                <w:b/>
                <w:bCs/>
              </w:rPr>
              <w:t xml:space="preserve"> (</w:t>
            </w:r>
            <w:r>
              <w:rPr>
                <w:rFonts w:cstheme="minorHAnsi"/>
                <w:b/>
                <w:bCs/>
              </w:rPr>
              <w:t>tris</w:t>
            </w:r>
            <w:r w:rsidR="00774AA5" w:rsidRPr="005936E7">
              <w:rPr>
                <w:rFonts w:cstheme="minorHAnsi"/>
                <w:b/>
                <w:bCs/>
              </w:rPr>
              <w:t>) darbo dienas</w:t>
            </w:r>
            <w:r w:rsidR="00774AA5" w:rsidRPr="005936E7">
              <w:rPr>
                <w:rFonts w:cstheme="minorHAnsi"/>
                <w:bCs/>
              </w:rPr>
              <w:t xml:space="preserve"> nuo sprendimo priėmimo dienos</w:t>
            </w:r>
          </w:p>
        </w:tc>
        <w:tc>
          <w:tcPr>
            <w:tcW w:w="2833" w:type="dxa"/>
            <w:tcMar>
              <w:top w:w="0" w:type="dxa"/>
              <w:left w:w="108" w:type="dxa"/>
              <w:bottom w:w="0" w:type="dxa"/>
              <w:right w:w="108" w:type="dxa"/>
            </w:tcMar>
          </w:tcPr>
          <w:p w14:paraId="71FB89FD" w14:textId="2A118ABE" w:rsidR="00774AA5" w:rsidRPr="00F0499F" w:rsidRDefault="00774AA5" w:rsidP="009218FB">
            <w:pPr>
              <w:spacing w:after="40" w:line="240" w:lineRule="auto"/>
              <w:rPr>
                <w:rFonts w:cstheme="minorHAnsi"/>
              </w:rPr>
            </w:pPr>
          </w:p>
        </w:tc>
      </w:tr>
      <w:tr w:rsidR="00774AA5" w:rsidRPr="00F0499F" w14:paraId="5D779D75" w14:textId="77777777" w:rsidTr="000C4C8F">
        <w:trPr>
          <w:trHeight w:val="20"/>
        </w:trPr>
        <w:tc>
          <w:tcPr>
            <w:tcW w:w="709" w:type="dxa"/>
            <w:tcMar>
              <w:top w:w="0" w:type="dxa"/>
              <w:left w:w="108" w:type="dxa"/>
              <w:bottom w:w="0" w:type="dxa"/>
              <w:right w:w="108" w:type="dxa"/>
            </w:tcMar>
          </w:tcPr>
          <w:p w14:paraId="715DBD55" w14:textId="34AEF109" w:rsidR="00774AA5" w:rsidRPr="00A41B12" w:rsidRDefault="00A41B12" w:rsidP="009218FB">
            <w:pPr>
              <w:spacing w:after="40" w:line="240" w:lineRule="auto"/>
              <w:rPr>
                <w:rFonts w:cstheme="minorHAnsi"/>
                <w:bCs/>
              </w:rPr>
            </w:pPr>
            <w:r>
              <w:rPr>
                <w:rFonts w:cstheme="minorHAnsi"/>
                <w:bCs/>
              </w:rPr>
              <w:t>13.</w:t>
            </w:r>
          </w:p>
        </w:tc>
        <w:tc>
          <w:tcPr>
            <w:tcW w:w="2472" w:type="dxa"/>
            <w:tcMar>
              <w:top w:w="0" w:type="dxa"/>
              <w:left w:w="108" w:type="dxa"/>
              <w:bottom w:w="0" w:type="dxa"/>
              <w:right w:w="108" w:type="dxa"/>
            </w:tcMar>
          </w:tcPr>
          <w:p w14:paraId="343562B6" w14:textId="6D509F44" w:rsidR="00774AA5" w:rsidRPr="00F0499F" w:rsidRDefault="00774AA5" w:rsidP="009218FB">
            <w:pPr>
              <w:spacing w:after="40" w:line="240" w:lineRule="auto"/>
              <w:jc w:val="both"/>
              <w:rPr>
                <w:rFonts w:cstheme="minorHAnsi"/>
                <w:bCs/>
              </w:rPr>
            </w:pPr>
            <w:r w:rsidRPr="00F0499F">
              <w:rPr>
                <w:rFonts w:cstheme="minorHAnsi"/>
                <w:bCs/>
              </w:rPr>
              <w:t>Perkančioji organizacija, pirkimo dalyviui raštu paprašius, jam pateikia VPĮ 58 straipsnio 2 dalyje nustatytą informaciją ne vėliau kaip per</w:t>
            </w:r>
            <w:r w:rsidR="00460361">
              <w:rPr>
                <w:rFonts w:cstheme="minorHAnsi"/>
                <w:bCs/>
              </w:rPr>
              <w:t>:</w:t>
            </w:r>
          </w:p>
        </w:tc>
        <w:tc>
          <w:tcPr>
            <w:tcW w:w="3506" w:type="dxa"/>
            <w:tcMar>
              <w:top w:w="0" w:type="dxa"/>
              <w:left w:w="108" w:type="dxa"/>
              <w:bottom w:w="0" w:type="dxa"/>
              <w:right w:w="108" w:type="dxa"/>
            </w:tcMar>
          </w:tcPr>
          <w:p w14:paraId="7F18AB44" w14:textId="77777777" w:rsidR="00774AA5" w:rsidRPr="00F0499F" w:rsidRDefault="00774AA5" w:rsidP="009218FB">
            <w:pPr>
              <w:spacing w:after="40" w:line="240" w:lineRule="auto"/>
              <w:jc w:val="both"/>
              <w:rPr>
                <w:rFonts w:cstheme="minorHAnsi"/>
                <w:bCs/>
              </w:rPr>
            </w:pPr>
            <w:r w:rsidRPr="002D55E7">
              <w:rPr>
                <w:rFonts w:cstheme="minorHAnsi"/>
                <w:b/>
                <w:bCs/>
              </w:rPr>
              <w:t>15 (penkiolika) dienų</w:t>
            </w:r>
            <w:r w:rsidRPr="00F0499F">
              <w:rPr>
                <w:rFonts w:cstheme="minorHAnsi"/>
                <w:bCs/>
              </w:rPr>
              <w:t xml:space="preserve"> nuo pirkimo dalyvio raštu pateikto prašymo gavimo dienos</w:t>
            </w:r>
          </w:p>
        </w:tc>
        <w:tc>
          <w:tcPr>
            <w:tcW w:w="2833" w:type="dxa"/>
            <w:tcMar>
              <w:top w:w="0" w:type="dxa"/>
              <w:left w:w="108" w:type="dxa"/>
              <w:bottom w:w="0" w:type="dxa"/>
              <w:right w:w="108" w:type="dxa"/>
            </w:tcMar>
          </w:tcPr>
          <w:p w14:paraId="7A6A5CD0" w14:textId="36C4D3EC" w:rsidR="00774AA5" w:rsidRPr="00F0499F" w:rsidRDefault="00774AA5" w:rsidP="009218FB">
            <w:pPr>
              <w:pStyle w:val="tajtip"/>
              <w:shd w:val="clear" w:color="auto" w:fill="FFFFFF"/>
              <w:spacing w:before="0" w:beforeAutospacing="0" w:after="40" w:afterAutospacing="0"/>
              <w:ind w:firstLine="313"/>
              <w:rPr>
                <w:rFonts w:asciiTheme="minorHAnsi" w:hAnsiTheme="minorHAnsi" w:cstheme="minorHAnsi"/>
                <w:sz w:val="20"/>
                <w:szCs w:val="20"/>
              </w:rPr>
            </w:pPr>
          </w:p>
        </w:tc>
      </w:tr>
      <w:tr w:rsidR="00774AA5" w:rsidRPr="00F0499F" w14:paraId="3739CF2C" w14:textId="77777777" w:rsidTr="000C4C8F">
        <w:trPr>
          <w:trHeight w:val="20"/>
        </w:trPr>
        <w:tc>
          <w:tcPr>
            <w:tcW w:w="709" w:type="dxa"/>
            <w:tcMar>
              <w:top w:w="0" w:type="dxa"/>
              <w:left w:w="108" w:type="dxa"/>
              <w:bottom w:w="0" w:type="dxa"/>
              <w:right w:w="108" w:type="dxa"/>
            </w:tcMar>
          </w:tcPr>
          <w:p w14:paraId="50E0821F" w14:textId="57A6D5F6" w:rsidR="00774AA5" w:rsidRPr="00A41B12" w:rsidRDefault="00A41B12" w:rsidP="009218FB">
            <w:pPr>
              <w:spacing w:after="40" w:line="240" w:lineRule="auto"/>
              <w:rPr>
                <w:rFonts w:cstheme="minorHAnsi"/>
                <w:bCs/>
              </w:rPr>
            </w:pPr>
            <w:r>
              <w:rPr>
                <w:rFonts w:cstheme="minorHAnsi"/>
                <w:bCs/>
              </w:rPr>
              <w:t>14.</w:t>
            </w:r>
          </w:p>
        </w:tc>
        <w:tc>
          <w:tcPr>
            <w:tcW w:w="2472" w:type="dxa"/>
            <w:tcMar>
              <w:top w:w="0" w:type="dxa"/>
              <w:left w:w="108" w:type="dxa"/>
              <w:bottom w:w="0" w:type="dxa"/>
              <w:right w:w="108" w:type="dxa"/>
            </w:tcMar>
          </w:tcPr>
          <w:p w14:paraId="4FECB953" w14:textId="74C53605" w:rsidR="00774AA5" w:rsidRPr="00F0499F" w:rsidRDefault="00DE2174" w:rsidP="009218FB">
            <w:pPr>
              <w:spacing w:after="40" w:line="240" w:lineRule="auto"/>
              <w:jc w:val="both"/>
              <w:rPr>
                <w:rFonts w:cstheme="minorHAnsi"/>
                <w:bCs/>
              </w:rPr>
            </w:pPr>
            <w:r>
              <w:rPr>
                <w:rFonts w:cstheme="minorHAnsi"/>
                <w:color w:val="000000"/>
                <w:shd w:val="clear" w:color="auto" w:fill="FFFFFF"/>
              </w:rPr>
              <w:t>P</w:t>
            </w:r>
            <w:r w:rsidR="00016203">
              <w:rPr>
                <w:rFonts w:cstheme="minorHAnsi"/>
                <w:color w:val="000000"/>
                <w:shd w:val="clear" w:color="auto" w:fill="FFFFFF"/>
              </w:rPr>
              <w:t>irkimo dalyvis</w:t>
            </w:r>
            <w:r w:rsidR="00774AA5" w:rsidRPr="00F0499F">
              <w:rPr>
                <w:rFonts w:cstheme="minorHAnsi"/>
                <w:color w:val="000000"/>
                <w:shd w:val="clear" w:color="auto" w:fill="FFFFFF"/>
              </w:rPr>
              <w:t xml:space="preserve"> turi teisę pateikti pretenziją perkančiajai organizacijai, pateikti prašymą ar pareikšti ieškinį teismui </w:t>
            </w:r>
            <w:r w:rsidR="00774AA5" w:rsidRPr="00F0499F">
              <w:rPr>
                <w:rFonts w:cstheme="minorHAnsi"/>
                <w:bCs/>
              </w:rPr>
              <w:t>ne vėliau kaip per</w:t>
            </w:r>
            <w:r w:rsidR="00460361">
              <w:rPr>
                <w:rFonts w:cstheme="minorHAnsi"/>
                <w:bCs/>
              </w:rPr>
              <w:t>:</w:t>
            </w:r>
          </w:p>
        </w:tc>
        <w:tc>
          <w:tcPr>
            <w:tcW w:w="3506" w:type="dxa"/>
            <w:tcMar>
              <w:top w:w="0" w:type="dxa"/>
              <w:left w:w="108" w:type="dxa"/>
              <w:bottom w:w="0" w:type="dxa"/>
              <w:right w:w="108" w:type="dxa"/>
            </w:tcMar>
          </w:tcPr>
          <w:p w14:paraId="38F150E0" w14:textId="0EAA399E" w:rsidR="006C7941" w:rsidRDefault="00774AA5" w:rsidP="009218FB">
            <w:pPr>
              <w:spacing w:after="40" w:line="240" w:lineRule="auto"/>
              <w:jc w:val="both"/>
              <w:rPr>
                <w:rFonts w:cstheme="minorHAnsi"/>
              </w:rPr>
            </w:pPr>
            <w:r w:rsidRPr="002D55E7">
              <w:rPr>
                <w:rFonts w:cstheme="minorHAnsi"/>
                <w:b/>
              </w:rPr>
              <w:t xml:space="preserve">5 (penkias) </w:t>
            </w:r>
            <w:r w:rsidR="007A5905" w:rsidRPr="002D55E7">
              <w:rPr>
                <w:rFonts w:cstheme="minorHAnsi"/>
                <w:b/>
              </w:rPr>
              <w:t xml:space="preserve">darbo </w:t>
            </w:r>
            <w:r w:rsidRPr="002D55E7">
              <w:rPr>
                <w:rFonts w:cstheme="minorHAnsi"/>
                <w:b/>
              </w:rPr>
              <w:t>dienas</w:t>
            </w:r>
            <w:r w:rsidR="00DE217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w:t>
            </w:r>
            <w:r w:rsidR="00DE2174">
              <w:rPr>
                <w:rFonts w:cstheme="minorHAnsi"/>
              </w:rPr>
              <w:t xml:space="preserve">paslaugų </w:t>
            </w:r>
            <w:r w:rsidR="00D65C16" w:rsidRPr="006C7941">
              <w:rPr>
                <w:rFonts w:cstheme="minorHAnsi"/>
              </w:rPr>
              <w:t>te</w:t>
            </w:r>
            <w:r w:rsidR="00DE2174">
              <w:rPr>
                <w:rFonts w:cstheme="minorHAnsi"/>
              </w:rPr>
              <w:t>i</w:t>
            </w:r>
            <w:r w:rsidR="00D65C16" w:rsidRPr="006C7941">
              <w:rPr>
                <w:rFonts w:cstheme="minorHAnsi"/>
              </w:rPr>
              <w:t xml:space="preserv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w:t>
            </w:r>
            <w:r w:rsidR="00DE2174">
              <w:rPr>
                <w:rFonts w:cstheme="minorHAnsi"/>
              </w:rPr>
              <w:t xml:space="preserve">paslaugų </w:t>
            </w:r>
            <w:r w:rsidR="00D65C16" w:rsidRPr="006C7941">
              <w:rPr>
                <w:rFonts w:cstheme="minorHAnsi"/>
              </w:rPr>
              <w:t>te</w:t>
            </w:r>
            <w:r w:rsidR="00DE2174">
              <w:rPr>
                <w:rFonts w:cstheme="minorHAnsi"/>
              </w:rPr>
              <w:t>i</w:t>
            </w:r>
            <w:r w:rsidR="00D65C16" w:rsidRPr="006C7941">
              <w:rPr>
                <w:rFonts w:cstheme="minorHAnsi"/>
              </w:rPr>
              <w:t xml:space="preserve">kėjus apie </w:t>
            </w:r>
            <w:r w:rsidR="006C7941">
              <w:rPr>
                <w:rFonts w:eastAsia="Arial" w:cstheme="minorHAnsi"/>
              </w:rPr>
              <w:t>perkančiosios organizacijos</w:t>
            </w:r>
            <w:r w:rsidR="00D65C16" w:rsidRPr="006C7941">
              <w:rPr>
                <w:rFonts w:cstheme="minorHAnsi"/>
              </w:rPr>
              <w:t xml:space="preserve"> priimtus sprendimus;</w:t>
            </w:r>
          </w:p>
          <w:p w14:paraId="24167C40" w14:textId="50FBA20C" w:rsidR="00774AA5" w:rsidRPr="00F0499F" w:rsidRDefault="00D65C16" w:rsidP="009218FB">
            <w:pPr>
              <w:spacing w:after="40" w:line="240" w:lineRule="auto"/>
              <w:jc w:val="both"/>
              <w:rPr>
                <w:rFonts w:cstheme="minorHAnsi"/>
              </w:rPr>
            </w:pPr>
            <w:r w:rsidRPr="002D55E7">
              <w:rPr>
                <w:rFonts w:cstheme="minorHAnsi"/>
                <w:b/>
              </w:rPr>
              <w:t>15 (penkiolika) dienų</w:t>
            </w:r>
            <w:r w:rsidRPr="006C7941">
              <w:rPr>
                <w:rFonts w:cstheme="minorHAnsi"/>
              </w:rPr>
              <w:t xml:space="preserve"> nuo pranešimo išsiuntimo </w:t>
            </w:r>
            <w:r w:rsidR="00DE2174">
              <w:rPr>
                <w:rFonts w:cstheme="minorHAnsi"/>
              </w:rPr>
              <w:t xml:space="preserve">paslaugų </w:t>
            </w:r>
            <w:r w:rsidRPr="006C7941">
              <w:rPr>
                <w:rFonts w:cstheme="minorHAnsi"/>
              </w:rPr>
              <w:t>te</w:t>
            </w:r>
            <w:r w:rsidR="00DE2174">
              <w:rPr>
                <w:rFonts w:cstheme="minorHAnsi"/>
              </w:rPr>
              <w:t>i</w:t>
            </w:r>
            <w:r w:rsidRPr="006C7941">
              <w:rPr>
                <w:rFonts w:cstheme="minorHAnsi"/>
              </w:rPr>
              <w:t>kėjams dienos, jeigu šis pranešimas nebuvo siunčiamas elektroninėmis priemonėmis.</w:t>
            </w:r>
          </w:p>
        </w:tc>
        <w:tc>
          <w:tcPr>
            <w:tcW w:w="2833" w:type="dxa"/>
            <w:tcMar>
              <w:top w:w="0" w:type="dxa"/>
              <w:left w:w="108" w:type="dxa"/>
              <w:bottom w:w="0" w:type="dxa"/>
              <w:right w:w="108" w:type="dxa"/>
            </w:tcMar>
          </w:tcPr>
          <w:p w14:paraId="0DA96950" w14:textId="70776E48" w:rsidR="00774AA5" w:rsidRPr="00F0499F" w:rsidRDefault="00774AA5" w:rsidP="009218FB">
            <w:pPr>
              <w:spacing w:after="40" w:line="240" w:lineRule="auto"/>
              <w:rPr>
                <w:rFonts w:cstheme="minorHAnsi"/>
                <w:bCs/>
              </w:rPr>
            </w:pPr>
          </w:p>
        </w:tc>
      </w:tr>
      <w:tr w:rsidR="00774AA5" w:rsidRPr="00F0499F" w14:paraId="1A8FC6DE" w14:textId="77777777" w:rsidTr="000C4C8F">
        <w:trPr>
          <w:trHeight w:val="20"/>
        </w:trPr>
        <w:tc>
          <w:tcPr>
            <w:tcW w:w="709" w:type="dxa"/>
            <w:tcMar>
              <w:top w:w="0" w:type="dxa"/>
              <w:left w:w="108" w:type="dxa"/>
              <w:bottom w:w="0" w:type="dxa"/>
              <w:right w:w="108" w:type="dxa"/>
            </w:tcMar>
          </w:tcPr>
          <w:p w14:paraId="3FCD8BCC" w14:textId="038347D8" w:rsidR="00774AA5" w:rsidRPr="00A41B12" w:rsidRDefault="00A41B12" w:rsidP="009218FB">
            <w:pPr>
              <w:spacing w:after="40" w:line="240" w:lineRule="auto"/>
              <w:rPr>
                <w:rFonts w:cstheme="minorHAnsi"/>
              </w:rPr>
            </w:pPr>
            <w:r>
              <w:rPr>
                <w:rFonts w:cstheme="minorHAnsi"/>
              </w:rPr>
              <w:t>15.</w:t>
            </w:r>
          </w:p>
        </w:tc>
        <w:tc>
          <w:tcPr>
            <w:tcW w:w="2472" w:type="dxa"/>
            <w:tcMar>
              <w:top w:w="0" w:type="dxa"/>
              <w:left w:w="108" w:type="dxa"/>
              <w:bottom w:w="0" w:type="dxa"/>
              <w:right w:w="108" w:type="dxa"/>
            </w:tcMar>
          </w:tcPr>
          <w:p w14:paraId="4B78EF85" w14:textId="3A10DAB0" w:rsidR="00774AA5" w:rsidRPr="00F0499F" w:rsidRDefault="00774AA5" w:rsidP="009218FB">
            <w:pPr>
              <w:spacing w:after="40" w:line="240" w:lineRule="auto"/>
              <w:jc w:val="both"/>
              <w:rPr>
                <w:rFonts w:cstheme="minorHAnsi"/>
              </w:rPr>
            </w:pPr>
            <w:r w:rsidRPr="00F0499F">
              <w:rPr>
                <w:rFonts w:cstheme="minorHAnsi"/>
              </w:rPr>
              <w:t xml:space="preserve">Perkančioji organizacija privalo išnagrinėti </w:t>
            </w:r>
            <w:r w:rsidR="002D55E7">
              <w:rPr>
                <w:rFonts w:cstheme="minorHAnsi"/>
              </w:rPr>
              <w:t xml:space="preserve">paslaugų </w:t>
            </w:r>
            <w:r w:rsidRPr="00F0499F">
              <w:rPr>
                <w:rFonts w:cstheme="minorHAnsi"/>
              </w:rPr>
              <w:t>te</w:t>
            </w:r>
            <w:r w:rsidR="002D55E7">
              <w:rPr>
                <w:rFonts w:cstheme="minorHAnsi"/>
              </w:rPr>
              <w:t>i</w:t>
            </w:r>
            <w:r w:rsidRPr="00F0499F">
              <w:rPr>
                <w:rFonts w:cstheme="minorHAnsi"/>
              </w:rPr>
              <w:t xml:space="preserve">kėjo pretenziją priimti motyvuotą sprendimą ir apie jį, taip pat apie anksčiau praneštų pirkimo procedūros terminų pasikeitimą raštu pranešti pretenziją pateikusiam </w:t>
            </w:r>
            <w:r w:rsidR="002D55E7">
              <w:rPr>
                <w:rFonts w:cstheme="minorHAnsi"/>
              </w:rPr>
              <w:t xml:space="preserve">paslaugų </w:t>
            </w:r>
            <w:r w:rsidRPr="00F0499F">
              <w:rPr>
                <w:rFonts w:cstheme="minorHAnsi"/>
              </w:rPr>
              <w:t>te</w:t>
            </w:r>
            <w:r w:rsidR="002D55E7">
              <w:rPr>
                <w:rFonts w:cstheme="minorHAnsi"/>
              </w:rPr>
              <w:t>i</w:t>
            </w:r>
            <w:r w:rsidRPr="00F0499F">
              <w:rPr>
                <w:rFonts w:cstheme="minorHAnsi"/>
              </w:rPr>
              <w:t>kėjui ir suinteresuotiems pirkimo dalyviams ne vėliau kaip per</w:t>
            </w:r>
            <w:r w:rsidR="00460361">
              <w:rPr>
                <w:rFonts w:cstheme="minorHAnsi"/>
              </w:rPr>
              <w:t>:</w:t>
            </w:r>
          </w:p>
        </w:tc>
        <w:tc>
          <w:tcPr>
            <w:tcW w:w="3506" w:type="dxa"/>
            <w:tcMar>
              <w:top w:w="0" w:type="dxa"/>
              <w:left w:w="108" w:type="dxa"/>
              <w:bottom w:w="0" w:type="dxa"/>
              <w:right w:w="108" w:type="dxa"/>
            </w:tcMar>
          </w:tcPr>
          <w:p w14:paraId="7989960F" w14:textId="77777777" w:rsidR="00774AA5" w:rsidRPr="00F0499F" w:rsidRDefault="00774AA5" w:rsidP="009218FB">
            <w:pPr>
              <w:spacing w:after="40" w:line="240" w:lineRule="auto"/>
              <w:jc w:val="both"/>
              <w:rPr>
                <w:rFonts w:cstheme="minorHAnsi"/>
              </w:rPr>
            </w:pPr>
            <w:r w:rsidRPr="002D55E7">
              <w:rPr>
                <w:rFonts w:cstheme="minorHAnsi"/>
                <w:b/>
              </w:rPr>
              <w:t>6 (šešias) darbo dienas</w:t>
            </w:r>
            <w:r w:rsidRPr="00F0499F">
              <w:rPr>
                <w:rFonts w:cstheme="minorHAnsi"/>
              </w:rPr>
              <w:t xml:space="preserve"> nuo pretenzijos gavimo dienos</w:t>
            </w:r>
          </w:p>
        </w:tc>
        <w:tc>
          <w:tcPr>
            <w:tcW w:w="2833" w:type="dxa"/>
            <w:tcMar>
              <w:top w:w="0" w:type="dxa"/>
              <w:left w:w="108" w:type="dxa"/>
              <w:bottom w:w="0" w:type="dxa"/>
              <w:right w:w="108" w:type="dxa"/>
            </w:tcMar>
          </w:tcPr>
          <w:p w14:paraId="2E4EA800" w14:textId="424A9933" w:rsidR="00774AA5" w:rsidRPr="00F0499F" w:rsidRDefault="00774AA5" w:rsidP="009218FB">
            <w:pPr>
              <w:spacing w:after="40" w:line="240" w:lineRule="auto"/>
              <w:rPr>
                <w:rFonts w:cstheme="minorHAnsi"/>
              </w:rPr>
            </w:pPr>
          </w:p>
        </w:tc>
      </w:tr>
      <w:tr w:rsidR="00774AA5" w:rsidRPr="00F0499F" w14:paraId="65BDD6BA" w14:textId="77777777" w:rsidTr="000C4C8F">
        <w:trPr>
          <w:trHeight w:val="20"/>
        </w:trPr>
        <w:tc>
          <w:tcPr>
            <w:tcW w:w="709" w:type="dxa"/>
            <w:tcMar>
              <w:top w:w="0" w:type="dxa"/>
              <w:left w:w="108" w:type="dxa"/>
              <w:bottom w:w="0" w:type="dxa"/>
              <w:right w:w="108" w:type="dxa"/>
            </w:tcMar>
          </w:tcPr>
          <w:p w14:paraId="18CCF556" w14:textId="56509C06" w:rsidR="00774AA5" w:rsidRPr="00A41B12" w:rsidRDefault="00A41B12" w:rsidP="009218FB">
            <w:pPr>
              <w:spacing w:after="40" w:line="240" w:lineRule="auto"/>
              <w:rPr>
                <w:rFonts w:cstheme="minorHAnsi"/>
                <w:bCs/>
              </w:rPr>
            </w:pPr>
            <w:r>
              <w:rPr>
                <w:rFonts w:cstheme="minorHAnsi"/>
                <w:bCs/>
              </w:rPr>
              <w:t>16.</w:t>
            </w:r>
          </w:p>
        </w:tc>
        <w:tc>
          <w:tcPr>
            <w:tcW w:w="2472" w:type="dxa"/>
            <w:tcMar>
              <w:top w:w="0" w:type="dxa"/>
              <w:left w:w="108" w:type="dxa"/>
              <w:bottom w:w="0" w:type="dxa"/>
              <w:right w:w="108" w:type="dxa"/>
            </w:tcMar>
          </w:tcPr>
          <w:p w14:paraId="09ECB10C" w14:textId="57D7442C" w:rsidR="00774AA5" w:rsidRPr="00F0499F" w:rsidRDefault="00774AA5" w:rsidP="009218FB">
            <w:pPr>
              <w:spacing w:after="40" w:line="240" w:lineRule="auto"/>
              <w:jc w:val="both"/>
              <w:rPr>
                <w:rFonts w:cstheme="minorHAnsi"/>
                <w:bCs/>
              </w:rPr>
            </w:pPr>
            <w:r w:rsidRPr="00F0499F">
              <w:rPr>
                <w:rFonts w:cstheme="minorHAnsi"/>
              </w:rPr>
              <w:t xml:space="preserve">Jeigu perkančioji organizacija per nustatytą terminą neišnagrinėja jai pateiktos pretenzijos, </w:t>
            </w:r>
            <w:r w:rsidR="00A4107F">
              <w:rPr>
                <w:rFonts w:cstheme="minorHAnsi"/>
              </w:rPr>
              <w:t xml:space="preserve">paslaugų </w:t>
            </w:r>
            <w:r w:rsidRPr="00F0499F">
              <w:rPr>
                <w:rFonts w:cstheme="minorHAnsi"/>
              </w:rPr>
              <w:t>te</w:t>
            </w:r>
            <w:r w:rsidR="00A4107F">
              <w:rPr>
                <w:rFonts w:cstheme="minorHAnsi"/>
              </w:rPr>
              <w:t>i</w:t>
            </w:r>
            <w:r w:rsidRPr="00F0499F">
              <w:rPr>
                <w:rFonts w:cstheme="minorHAnsi"/>
              </w:rPr>
              <w:t>kėjas turi teisę pateikti prašymą ar pareikšti ieškinį teismui per</w:t>
            </w:r>
            <w:r w:rsidRPr="00F0499F">
              <w:rPr>
                <w:rFonts w:cstheme="minorHAnsi"/>
                <w:bCs/>
              </w:rPr>
              <w:t xml:space="preserve"> (išskyrus ieškinį dėl </w:t>
            </w:r>
            <w:r w:rsidR="009B1512">
              <w:rPr>
                <w:rFonts w:cstheme="minorHAnsi"/>
                <w:bCs/>
              </w:rPr>
              <w:t>s</w:t>
            </w:r>
            <w:r w:rsidRPr="00F0499F">
              <w:rPr>
                <w:rFonts w:cstheme="minorHAnsi"/>
                <w:bCs/>
              </w:rPr>
              <w:t>utarties pripažinimo negaliojančia)</w:t>
            </w:r>
            <w:r w:rsidR="00460361">
              <w:rPr>
                <w:rFonts w:cstheme="minorHAnsi"/>
                <w:bCs/>
              </w:rPr>
              <w:t>:</w:t>
            </w:r>
          </w:p>
        </w:tc>
        <w:tc>
          <w:tcPr>
            <w:tcW w:w="3506" w:type="dxa"/>
            <w:tcMar>
              <w:top w:w="0" w:type="dxa"/>
              <w:left w:w="108" w:type="dxa"/>
              <w:bottom w:w="0" w:type="dxa"/>
              <w:right w:w="108" w:type="dxa"/>
            </w:tcMar>
          </w:tcPr>
          <w:p w14:paraId="5850D3CD" w14:textId="7490840A" w:rsidR="00774AA5" w:rsidRPr="00F0499F" w:rsidRDefault="00774AA5" w:rsidP="009218FB">
            <w:pPr>
              <w:spacing w:after="40" w:line="240" w:lineRule="auto"/>
              <w:jc w:val="both"/>
              <w:rPr>
                <w:rFonts w:cstheme="minorHAnsi"/>
              </w:rPr>
            </w:pPr>
            <w:r w:rsidRPr="00A4107F">
              <w:rPr>
                <w:rFonts w:cstheme="minorHAnsi"/>
                <w:b/>
              </w:rPr>
              <w:t>per 15 (penkiolika) dienų</w:t>
            </w:r>
            <w:r w:rsidRPr="00F0499F">
              <w:rPr>
                <w:rFonts w:cstheme="minorHAnsi"/>
              </w:rPr>
              <w:t xml:space="preserve"> nuo dienos, kurią perkančioji organizacija turėjo raštu pranešti apie priimtą sprendimą pretenziją pateikusiam </w:t>
            </w:r>
            <w:r w:rsidR="00A4107F">
              <w:rPr>
                <w:rFonts w:cstheme="minorHAnsi"/>
              </w:rPr>
              <w:t xml:space="preserve">paslaugų </w:t>
            </w:r>
            <w:r w:rsidRPr="00F0499F">
              <w:rPr>
                <w:rFonts w:cstheme="minorHAnsi"/>
              </w:rPr>
              <w:t>te</w:t>
            </w:r>
            <w:r w:rsidR="00A4107F">
              <w:rPr>
                <w:rFonts w:cstheme="minorHAnsi"/>
              </w:rPr>
              <w:t>i</w:t>
            </w:r>
            <w:r w:rsidRPr="00F0499F">
              <w:rPr>
                <w:rFonts w:cstheme="minorHAnsi"/>
              </w:rPr>
              <w:t>kėjui, suinteresuotiems pirkimo dalyviams.</w:t>
            </w:r>
          </w:p>
        </w:tc>
        <w:tc>
          <w:tcPr>
            <w:tcW w:w="2833" w:type="dxa"/>
            <w:tcMar>
              <w:top w:w="0" w:type="dxa"/>
              <w:left w:w="108" w:type="dxa"/>
              <w:bottom w:w="0" w:type="dxa"/>
              <w:right w:w="108" w:type="dxa"/>
            </w:tcMar>
          </w:tcPr>
          <w:p w14:paraId="2FDA5363" w14:textId="6C91B860" w:rsidR="00774AA5" w:rsidRPr="00F0499F" w:rsidRDefault="00774AA5" w:rsidP="009218FB">
            <w:pPr>
              <w:spacing w:after="40" w:line="240" w:lineRule="auto"/>
              <w:rPr>
                <w:rFonts w:cstheme="minorHAnsi"/>
              </w:rPr>
            </w:pPr>
          </w:p>
        </w:tc>
      </w:tr>
      <w:tr w:rsidR="00774AA5" w:rsidRPr="00F0499F" w14:paraId="1EEDC62F" w14:textId="77777777" w:rsidTr="000C4C8F">
        <w:trPr>
          <w:trHeight w:val="20"/>
        </w:trPr>
        <w:tc>
          <w:tcPr>
            <w:tcW w:w="709" w:type="dxa"/>
            <w:tcMar>
              <w:top w:w="0" w:type="dxa"/>
              <w:left w:w="108" w:type="dxa"/>
              <w:bottom w:w="0" w:type="dxa"/>
              <w:right w:w="108" w:type="dxa"/>
            </w:tcMar>
          </w:tcPr>
          <w:p w14:paraId="3EE38EA3" w14:textId="780BBFF1" w:rsidR="00774AA5" w:rsidRPr="00A41B12" w:rsidRDefault="00A41B12" w:rsidP="009218FB">
            <w:pPr>
              <w:spacing w:after="40" w:line="240" w:lineRule="auto"/>
              <w:rPr>
                <w:rFonts w:cstheme="minorHAnsi"/>
              </w:rPr>
            </w:pPr>
            <w:r>
              <w:rPr>
                <w:rFonts w:cstheme="minorHAnsi"/>
              </w:rPr>
              <w:t>17.</w:t>
            </w:r>
          </w:p>
        </w:tc>
        <w:tc>
          <w:tcPr>
            <w:tcW w:w="2472" w:type="dxa"/>
            <w:tcMar>
              <w:top w:w="0" w:type="dxa"/>
              <w:left w:w="108" w:type="dxa"/>
              <w:bottom w:w="0" w:type="dxa"/>
              <w:right w:w="108" w:type="dxa"/>
            </w:tcMar>
          </w:tcPr>
          <w:p w14:paraId="3AE3E0BA" w14:textId="1DB7CD61" w:rsidR="00774AA5" w:rsidRPr="00F0499F" w:rsidRDefault="00774AA5" w:rsidP="009218FB">
            <w:pPr>
              <w:spacing w:after="40" w:line="240" w:lineRule="auto"/>
              <w:jc w:val="both"/>
              <w:rPr>
                <w:rFonts w:cstheme="minorHAnsi"/>
              </w:rPr>
            </w:pPr>
            <w:r w:rsidRPr="00F0499F">
              <w:rPr>
                <w:rFonts w:cstheme="minorHAnsi"/>
              </w:rPr>
              <w:t xml:space="preserve">Perkančioji organizacija negali sudaryti </w:t>
            </w:r>
            <w:r w:rsidR="009B1512">
              <w:rPr>
                <w:rFonts w:cstheme="minorHAnsi"/>
              </w:rPr>
              <w:t>s</w:t>
            </w:r>
            <w:r w:rsidRPr="00F0499F">
              <w:rPr>
                <w:rFonts w:cstheme="minorHAnsi"/>
              </w:rPr>
              <w:t>utarties anksčiau kaip po</w:t>
            </w:r>
            <w:r w:rsidR="00460361">
              <w:rPr>
                <w:rFonts w:cstheme="minorHAnsi"/>
              </w:rPr>
              <w:t>:</w:t>
            </w:r>
          </w:p>
        </w:tc>
        <w:tc>
          <w:tcPr>
            <w:tcW w:w="3506" w:type="dxa"/>
            <w:tcMar>
              <w:top w:w="0" w:type="dxa"/>
              <w:left w:w="108" w:type="dxa"/>
              <w:bottom w:w="0" w:type="dxa"/>
              <w:right w:w="108" w:type="dxa"/>
            </w:tcMar>
          </w:tcPr>
          <w:p w14:paraId="1FD5A236" w14:textId="7BF11204" w:rsidR="00774AA5" w:rsidRPr="00F0499F" w:rsidRDefault="00774AA5" w:rsidP="009218FB">
            <w:pPr>
              <w:spacing w:after="40" w:line="240" w:lineRule="auto"/>
              <w:jc w:val="both"/>
              <w:rPr>
                <w:rFonts w:cstheme="minorHAnsi"/>
              </w:rPr>
            </w:pPr>
            <w:r w:rsidRPr="00A4107F">
              <w:rPr>
                <w:rFonts w:cstheme="minorHAnsi"/>
                <w:b/>
                <w:bCs/>
              </w:rPr>
              <w:t xml:space="preserve">5 (penkių) </w:t>
            </w:r>
            <w:r w:rsidR="002971DB">
              <w:rPr>
                <w:rFonts w:cstheme="minorHAnsi"/>
                <w:b/>
                <w:bCs/>
              </w:rPr>
              <w:t xml:space="preserve">darbo </w:t>
            </w:r>
            <w:r w:rsidRPr="00A4107F">
              <w:rPr>
                <w:rFonts w:cstheme="minorHAnsi"/>
                <w:b/>
                <w:bCs/>
              </w:rPr>
              <w:t>dienų</w:t>
            </w:r>
            <w:r w:rsidRPr="00F0499F">
              <w:rPr>
                <w:rFonts w:cstheme="minorHAnsi"/>
              </w:rPr>
              <w:t xml:space="preserve"> nuo pranešimo apie sprendimą sudaryti </w:t>
            </w:r>
            <w:r w:rsidR="000353F1">
              <w:rPr>
                <w:rFonts w:cstheme="minorHAnsi"/>
              </w:rPr>
              <w:t>s</w:t>
            </w:r>
            <w:r w:rsidRPr="00F0499F">
              <w:rPr>
                <w:rFonts w:cstheme="minorHAnsi"/>
              </w:rPr>
              <w:t>utartį (o jei buv</w:t>
            </w:r>
            <w:r w:rsidR="0091625E">
              <w:rPr>
                <w:rFonts w:cstheme="minorHAnsi"/>
              </w:rPr>
              <w:t>o</w:t>
            </w:r>
            <w:r w:rsidRPr="00F0499F">
              <w:rPr>
                <w:rFonts w:cstheme="minorHAnsi"/>
              </w:rPr>
              <w:t xml:space="preserve"> gauta pretenzija – </w:t>
            </w:r>
            <w:r w:rsidRPr="00F0499F">
              <w:t xml:space="preserve">nuo pranešimo </w:t>
            </w:r>
            <w:r w:rsidRPr="00F0499F">
              <w:lastRenderedPageBreak/>
              <w:t>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w:t>
            </w:r>
            <w:r w:rsidR="00426D78">
              <w:rPr>
                <w:rFonts w:cstheme="minorHAnsi"/>
              </w:rPr>
              <w:t> </w:t>
            </w:r>
            <w:r w:rsidRPr="00F0499F">
              <w:rPr>
                <w:rFonts w:cstheme="minorHAnsi"/>
              </w:rPr>
              <w:t>(penkiolikos) dienų.</w:t>
            </w:r>
          </w:p>
        </w:tc>
        <w:tc>
          <w:tcPr>
            <w:tcW w:w="2833" w:type="dxa"/>
            <w:tcMar>
              <w:top w:w="0" w:type="dxa"/>
              <w:left w:w="108" w:type="dxa"/>
              <w:bottom w:w="0" w:type="dxa"/>
              <w:right w:w="108" w:type="dxa"/>
            </w:tcMar>
          </w:tcPr>
          <w:p w14:paraId="61BCB161" w14:textId="39873F9D" w:rsidR="00774AA5" w:rsidRPr="00F0499F" w:rsidRDefault="00774AA5" w:rsidP="009218FB">
            <w:pPr>
              <w:spacing w:after="40" w:line="240" w:lineRule="auto"/>
              <w:rPr>
                <w:rFonts w:cstheme="minorHAnsi"/>
              </w:rPr>
            </w:pPr>
          </w:p>
        </w:tc>
      </w:tr>
      <w:tr w:rsidR="00E64CE0" w:rsidRPr="00F0499F" w14:paraId="3295015D" w14:textId="77777777" w:rsidTr="000C4C8F">
        <w:trPr>
          <w:trHeight w:val="20"/>
        </w:trPr>
        <w:tc>
          <w:tcPr>
            <w:tcW w:w="709" w:type="dxa"/>
            <w:tcMar>
              <w:top w:w="0" w:type="dxa"/>
              <w:left w:w="108" w:type="dxa"/>
              <w:bottom w:w="0" w:type="dxa"/>
              <w:right w:w="108" w:type="dxa"/>
            </w:tcMar>
          </w:tcPr>
          <w:p w14:paraId="34C3851F" w14:textId="39B80B68" w:rsidR="00E64CE0" w:rsidRDefault="00E64CE0" w:rsidP="009218FB">
            <w:pPr>
              <w:spacing w:after="40" w:line="240" w:lineRule="auto"/>
              <w:rPr>
                <w:rFonts w:cstheme="minorHAnsi"/>
              </w:rPr>
            </w:pPr>
            <w:r>
              <w:rPr>
                <w:rFonts w:cstheme="minorHAnsi"/>
              </w:rPr>
              <w:t>18.</w:t>
            </w:r>
          </w:p>
        </w:tc>
        <w:tc>
          <w:tcPr>
            <w:tcW w:w="2472" w:type="dxa"/>
            <w:tcMar>
              <w:top w:w="0" w:type="dxa"/>
              <w:left w:w="108" w:type="dxa"/>
              <w:bottom w:w="0" w:type="dxa"/>
              <w:right w:w="108" w:type="dxa"/>
            </w:tcMar>
          </w:tcPr>
          <w:p w14:paraId="4BD6CC21" w14:textId="52D940C0" w:rsidR="00E64CE0" w:rsidRPr="00F0499F" w:rsidRDefault="00E64CE0" w:rsidP="009218FB">
            <w:pPr>
              <w:spacing w:after="40" w:line="240" w:lineRule="auto"/>
              <w:jc w:val="both"/>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506" w:type="dxa"/>
            <w:tcMar>
              <w:top w:w="0" w:type="dxa"/>
              <w:left w:w="108" w:type="dxa"/>
              <w:bottom w:w="0" w:type="dxa"/>
              <w:right w:w="108" w:type="dxa"/>
            </w:tcMar>
          </w:tcPr>
          <w:p w14:paraId="0A61EDFA" w14:textId="08B2F23E" w:rsidR="00E64CE0" w:rsidRPr="00A4107F" w:rsidRDefault="00E64CE0" w:rsidP="009218FB">
            <w:pPr>
              <w:spacing w:after="40" w:line="240" w:lineRule="auto"/>
              <w:jc w:val="both"/>
              <w:rPr>
                <w:rFonts w:cstheme="minorHAnsi"/>
                <w:b/>
                <w:bCs/>
              </w:rPr>
            </w:pPr>
            <w:r w:rsidRPr="005934AD">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33" w:type="dxa"/>
            <w:tcMar>
              <w:top w:w="0" w:type="dxa"/>
              <w:left w:w="108" w:type="dxa"/>
              <w:bottom w:w="0" w:type="dxa"/>
              <w:right w:w="108" w:type="dxa"/>
            </w:tcMar>
          </w:tcPr>
          <w:p w14:paraId="69F33715" w14:textId="77777777" w:rsidR="00E64CE0" w:rsidRPr="00F0499F" w:rsidRDefault="00E64CE0" w:rsidP="009218FB">
            <w:pPr>
              <w:spacing w:after="40" w:line="240" w:lineRule="auto"/>
              <w:rPr>
                <w:rFonts w:cstheme="minorHAnsi"/>
              </w:rPr>
            </w:pPr>
          </w:p>
        </w:tc>
      </w:tr>
    </w:tbl>
    <w:p w14:paraId="7300D3EE" w14:textId="11D3BDD5" w:rsidR="008F59C5" w:rsidRDefault="008F59C5" w:rsidP="008D704D">
      <w:pPr>
        <w:tabs>
          <w:tab w:val="left" w:pos="2977"/>
        </w:tabs>
        <w:spacing w:after="120" w:line="20" w:lineRule="atLeast"/>
        <w:jc w:val="center"/>
        <w:rPr>
          <w:rFonts w:eastAsia="Calibri" w:cstheme="minorHAnsi"/>
        </w:rPr>
      </w:pPr>
    </w:p>
    <w:p w14:paraId="66AB4139" w14:textId="77777777" w:rsidR="00C14FEE" w:rsidRDefault="00C14FEE" w:rsidP="00C14FEE">
      <w:pPr>
        <w:tabs>
          <w:tab w:val="left" w:pos="2977"/>
        </w:tabs>
        <w:spacing w:after="120" w:line="20" w:lineRule="atLeast"/>
        <w:rPr>
          <w:rFonts w:eastAsia="Calibri" w:cstheme="minorHAnsi"/>
        </w:rPr>
        <w:sectPr w:rsidR="00C14FEE" w:rsidSect="0012609C">
          <w:footerReference w:type="default" r:id="rId21"/>
          <w:headerReference w:type="first" r:id="rId22"/>
          <w:footerReference w:type="first" r:id="rId23"/>
          <w:footnotePr>
            <w:numRestart w:val="eachSect"/>
          </w:footnotePr>
          <w:pgSz w:w="11906" w:h="16838"/>
          <w:pgMar w:top="1134" w:right="567" w:bottom="1134" w:left="1701" w:header="680" w:footer="680" w:gutter="0"/>
          <w:pgNumType w:start="1"/>
          <w:cols w:space="1296"/>
          <w:titlePg/>
          <w:docGrid w:linePitch="360"/>
        </w:sectPr>
      </w:pP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6" w:name="_Ref38539939"/>
      <w:bookmarkStart w:id="47" w:name="_Ref38541068"/>
      <w:bookmarkStart w:id="48" w:name="_Ref38885053"/>
      <w:bookmarkStart w:id="49" w:name="_Ref38899023"/>
      <w:bookmarkStart w:id="50" w:name="_Toc124404957"/>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6"/>
      <w:bookmarkEnd w:id="47"/>
      <w:bookmarkEnd w:id="48"/>
      <w:bookmarkEnd w:id="49"/>
      <w:bookmarkEnd w:id="50"/>
    </w:p>
    <w:p w14:paraId="63B3AF5D" w14:textId="06FDDA22" w:rsidR="00691DED" w:rsidRPr="009E1CE0" w:rsidRDefault="00E23859" w:rsidP="0012609C">
      <w:pPr>
        <w:spacing w:before="240" w:after="200"/>
        <w:ind w:firstLine="851"/>
        <w:jc w:val="center"/>
        <w:rPr>
          <w:rFonts w:eastAsia="Calibri" w:cstheme="minorHAnsi"/>
          <w:b/>
          <w:sz w:val="24"/>
          <w:szCs w:val="24"/>
          <w:lang w:eastAsia="en-US"/>
        </w:rPr>
      </w:pPr>
      <w:r w:rsidRPr="009E1CE0">
        <w:rPr>
          <w:rFonts w:eastAsia="Calibri" w:cstheme="minorHAnsi"/>
          <w:b/>
          <w:sz w:val="24"/>
          <w:szCs w:val="24"/>
          <w:lang w:eastAsia="en-US"/>
        </w:rPr>
        <w:t>TECHNINĖ SPECIFIKACIJA</w:t>
      </w:r>
      <w:r w:rsidR="00A674C9" w:rsidRPr="009E1CE0">
        <w:rPr>
          <w:rStyle w:val="Puslapioinaosnuoroda"/>
          <w:rFonts w:eastAsia="Calibri" w:cstheme="minorHAnsi"/>
          <w:b/>
          <w:sz w:val="24"/>
          <w:szCs w:val="24"/>
          <w:lang w:eastAsia="en-US"/>
        </w:rPr>
        <w:footnoteReference w:id="3"/>
      </w:r>
      <w:r w:rsidRPr="009E1CE0">
        <w:rPr>
          <w:rFonts w:eastAsia="Calibri" w:cstheme="minorHAnsi"/>
          <w:b/>
          <w:sz w:val="24"/>
          <w:szCs w:val="24"/>
          <w:vertAlign w:val="superscript"/>
          <w:lang w:eastAsia="en-US"/>
        </w:rPr>
        <w:t xml:space="preserve"> </w:t>
      </w:r>
    </w:p>
    <w:p w14:paraId="27D49E46" w14:textId="77777777" w:rsidR="00FD1ADD" w:rsidRPr="009E1CE0" w:rsidRDefault="00FD1ADD" w:rsidP="00E23859">
      <w:pPr>
        <w:spacing w:after="120" w:line="20" w:lineRule="atLeast"/>
        <w:contextualSpacing/>
        <w:jc w:val="center"/>
        <w:rPr>
          <w:rFonts w:eastAsia="Arial Unicode MS" w:cstheme="minorHAnsi"/>
          <w:b/>
          <w:sz w:val="24"/>
          <w:szCs w:val="24"/>
          <w:lang w:eastAsia="en-US"/>
        </w:rPr>
      </w:pPr>
      <w:r w:rsidRPr="009E1CE0">
        <w:rPr>
          <w:rFonts w:eastAsia="Arial Unicode MS" w:cstheme="minorHAnsi"/>
          <w:b/>
          <w:sz w:val="24"/>
          <w:szCs w:val="24"/>
          <w:lang w:eastAsia="en-US"/>
        </w:rPr>
        <w:t xml:space="preserve">VALSTYBĖS KONTROLĖS DARBUOTOJŲ </w:t>
      </w:r>
    </w:p>
    <w:p w14:paraId="5D1FE795" w14:textId="07BE3A70" w:rsidR="00E23859" w:rsidRPr="009E1CE0" w:rsidRDefault="00FD1ADD" w:rsidP="00E23859">
      <w:pPr>
        <w:spacing w:after="120" w:line="20" w:lineRule="atLeast"/>
        <w:contextualSpacing/>
        <w:jc w:val="center"/>
        <w:rPr>
          <w:rFonts w:eastAsia="Calibri" w:cstheme="minorHAnsi"/>
          <w:b/>
          <w:sz w:val="24"/>
          <w:szCs w:val="24"/>
          <w:lang w:eastAsia="en-US"/>
        </w:rPr>
      </w:pPr>
      <w:r w:rsidRPr="009E1CE0">
        <w:rPr>
          <w:rFonts w:eastAsia="Arial Unicode MS" w:cstheme="minorHAnsi"/>
          <w:b/>
          <w:sz w:val="24"/>
          <w:szCs w:val="24"/>
          <w:lang w:eastAsia="en-US"/>
        </w:rPr>
        <w:t xml:space="preserve">SAVANORIŠKOJO SVEIKATOS DRAUDIMO </w:t>
      </w:r>
      <w:r w:rsidR="00E23859" w:rsidRPr="009E1CE0">
        <w:rPr>
          <w:rFonts w:cstheme="minorHAnsi"/>
          <w:b/>
          <w:bCs/>
          <w:sz w:val="24"/>
          <w:szCs w:val="24"/>
        </w:rPr>
        <w:t>PASLAUGO</w:t>
      </w:r>
      <w:r w:rsidR="00E23859" w:rsidRPr="009E1CE0">
        <w:rPr>
          <w:rFonts w:eastAsia="Calibri" w:cstheme="minorHAnsi"/>
          <w:b/>
          <w:sz w:val="24"/>
          <w:szCs w:val="24"/>
          <w:lang w:eastAsia="en-US"/>
        </w:rPr>
        <w:t>MS PIRKTI</w:t>
      </w:r>
    </w:p>
    <w:p w14:paraId="61FB9429" w14:textId="77777777" w:rsidR="001D5AEF" w:rsidRPr="009E1CE0" w:rsidRDefault="001D5AEF" w:rsidP="001D5AEF">
      <w:pPr>
        <w:spacing w:after="0" w:line="240" w:lineRule="auto"/>
        <w:jc w:val="center"/>
        <w:rPr>
          <w:rFonts w:ascii="Times New Roman" w:eastAsia="Times New Roman" w:hAnsi="Times New Roman" w:cs="Times New Roman"/>
          <w:b/>
          <w:sz w:val="24"/>
          <w:szCs w:val="24"/>
          <w:lang w:eastAsia="ar-SA" w:bidi="en-US"/>
        </w:rPr>
      </w:pPr>
    </w:p>
    <w:p w14:paraId="0B6FD1CC" w14:textId="77777777" w:rsidR="001D5AEF" w:rsidRPr="009E1CE0" w:rsidRDefault="001D5AEF" w:rsidP="00361112">
      <w:pPr>
        <w:numPr>
          <w:ilvl w:val="0"/>
          <w:numId w:val="24"/>
        </w:numPr>
        <w:spacing w:after="0" w:line="240" w:lineRule="auto"/>
        <w:ind w:left="357" w:hanging="357"/>
        <w:contextualSpacing/>
        <w:rPr>
          <w:rFonts w:eastAsia="Times New Roman" w:cstheme="minorHAnsi"/>
          <w:b/>
          <w:bCs/>
          <w:sz w:val="22"/>
          <w:szCs w:val="22"/>
          <w:lang w:eastAsia="en-US"/>
        </w:rPr>
      </w:pPr>
      <w:r w:rsidRPr="009E1CE0">
        <w:rPr>
          <w:rFonts w:eastAsia="Times New Roman" w:cstheme="minorHAnsi"/>
          <w:b/>
          <w:bCs/>
          <w:sz w:val="22"/>
          <w:szCs w:val="22"/>
          <w:lang w:eastAsia="en-US"/>
        </w:rPr>
        <w:t>SĄVOKOS:</w:t>
      </w:r>
    </w:p>
    <w:p w14:paraId="5BD03DF9" w14:textId="77777777" w:rsidR="001D5AEF" w:rsidRPr="009E1CE0" w:rsidRDefault="001D5AEF" w:rsidP="001D5AEF">
      <w:pPr>
        <w:tabs>
          <w:tab w:val="left" w:pos="284"/>
        </w:tabs>
        <w:spacing w:after="0" w:line="240" w:lineRule="auto"/>
        <w:ind w:right="-755" w:firstLine="567"/>
        <w:rPr>
          <w:rFonts w:eastAsia="Times New Roman" w:cstheme="minorHAnsi"/>
          <w:bCs/>
        </w:rPr>
      </w:pPr>
      <w:r w:rsidRPr="009E1CE0">
        <w:rPr>
          <w:rFonts w:eastAsia="Times New Roman" w:cstheme="minorHAnsi"/>
          <w:b/>
        </w:rPr>
        <w:t>Perkančioji organizacija</w:t>
      </w:r>
      <w:r w:rsidRPr="009E1CE0">
        <w:rPr>
          <w:rFonts w:eastAsia="Times New Roman" w:cstheme="minorHAnsi"/>
          <w:bCs/>
        </w:rPr>
        <w:t xml:space="preserve"> – Draudėjas.</w:t>
      </w:r>
    </w:p>
    <w:p w14:paraId="5EE66281" w14:textId="77777777" w:rsidR="001D5AEF" w:rsidRPr="009E1CE0" w:rsidRDefault="001D5AEF" w:rsidP="001D5AEF">
      <w:pPr>
        <w:tabs>
          <w:tab w:val="left" w:pos="284"/>
          <w:tab w:val="left" w:pos="426"/>
        </w:tabs>
        <w:spacing w:after="0" w:line="240" w:lineRule="auto"/>
        <w:ind w:right="-23" w:firstLine="567"/>
        <w:contextualSpacing/>
        <w:jc w:val="both"/>
        <w:rPr>
          <w:rFonts w:eastAsia="Times New Roman" w:cstheme="minorHAnsi"/>
          <w:bCs/>
          <w:lang w:eastAsia="en-US"/>
        </w:rPr>
      </w:pPr>
      <w:r w:rsidRPr="009E1CE0">
        <w:rPr>
          <w:rFonts w:eastAsia="Times New Roman" w:cstheme="minorHAnsi"/>
          <w:b/>
          <w:lang w:eastAsia="en-US"/>
        </w:rPr>
        <w:t>Draudikas</w:t>
      </w:r>
      <w:r w:rsidRPr="009E1CE0">
        <w:rPr>
          <w:rFonts w:eastAsia="Times New Roman" w:cstheme="minorHAnsi"/>
          <w:bCs/>
          <w:lang w:eastAsia="en-US"/>
        </w:rPr>
        <w:t xml:space="preserve"> – savanoriškojo sveikatos draudimo paslaugų sutartį sudarantis asmuo, teisės aktų nustatyta tvarka turintis teisę vykdyti draudimo veiklą. </w:t>
      </w:r>
    </w:p>
    <w:p w14:paraId="475DE207" w14:textId="77777777" w:rsidR="001D5AEF" w:rsidRPr="009E1CE0" w:rsidRDefault="001D5AEF" w:rsidP="001D5AEF">
      <w:pPr>
        <w:tabs>
          <w:tab w:val="left" w:pos="1134"/>
        </w:tabs>
        <w:spacing w:after="0" w:line="240" w:lineRule="auto"/>
        <w:ind w:firstLine="567"/>
        <w:jc w:val="both"/>
        <w:rPr>
          <w:rFonts w:eastAsia="Times New Roman" w:cstheme="minorHAnsi"/>
        </w:rPr>
      </w:pPr>
      <w:r w:rsidRPr="009E1CE0">
        <w:rPr>
          <w:rFonts w:eastAsia="Times New Roman" w:cstheme="minorHAnsi"/>
          <w:b/>
        </w:rPr>
        <w:t>Apdraustasis</w:t>
      </w:r>
      <w:r w:rsidRPr="009E1CE0">
        <w:rPr>
          <w:rFonts w:eastAsia="Times New Roman" w:cstheme="minorHAnsi"/>
        </w:rPr>
        <w:t xml:space="preserve"> – darbo santykiais susijęs su Draudėju ir savanoriškojo sveikatos draudimo paslaugų sutartyje nurodytas fizinis asmuo, kurio gyvenime atsitikus draudžiamajam įvykiui, Draudikas privalo mokėti draudimo išmoką.</w:t>
      </w:r>
    </w:p>
    <w:p w14:paraId="77B50759" w14:textId="77777777" w:rsidR="001D5AEF" w:rsidRPr="009E1CE0" w:rsidRDefault="001D5AEF" w:rsidP="001D5AEF">
      <w:pPr>
        <w:tabs>
          <w:tab w:val="left" w:pos="1134"/>
        </w:tabs>
        <w:spacing w:after="0" w:line="240" w:lineRule="auto"/>
        <w:ind w:firstLine="567"/>
        <w:jc w:val="both"/>
        <w:rPr>
          <w:rFonts w:eastAsia="Times New Roman" w:cstheme="minorHAnsi"/>
        </w:rPr>
      </w:pPr>
      <w:r w:rsidRPr="009E1CE0">
        <w:rPr>
          <w:rFonts w:eastAsia="Times New Roman" w:cstheme="minorHAnsi"/>
          <w:b/>
        </w:rPr>
        <w:t xml:space="preserve">Sveikatos sutrikimas </w:t>
      </w:r>
      <w:r w:rsidRPr="009E1CE0">
        <w:rPr>
          <w:rFonts w:eastAsia="Times New Roman" w:cstheme="minorHAnsi"/>
        </w:rPr>
        <w:t>– Apdraustojo sveikatos ar fiziologinės būklės pokytis (ūmios ligos, lėtinės ligos, lėtinės ligos paūmėjimo ir/ar nelaimingo atsitikimo atvejais), reikalaujantis mediciniškai pagrįsto gydymo, diagnostikos taikymo ar profilaktikos, sveikatinimo priemonių, kitų sveikatos priežiūros paslaugų.</w:t>
      </w:r>
    </w:p>
    <w:p w14:paraId="76E7D53E" w14:textId="77777777" w:rsidR="001D5AEF" w:rsidRPr="009E1CE0" w:rsidRDefault="001D5AEF" w:rsidP="001D5AEF">
      <w:pPr>
        <w:tabs>
          <w:tab w:val="left" w:pos="1134"/>
        </w:tabs>
        <w:spacing w:after="0" w:line="240" w:lineRule="auto"/>
        <w:ind w:firstLine="567"/>
        <w:jc w:val="both"/>
        <w:rPr>
          <w:rFonts w:eastAsia="Times New Roman" w:cstheme="minorHAnsi"/>
        </w:rPr>
      </w:pPr>
      <w:r w:rsidRPr="009E1CE0">
        <w:rPr>
          <w:rFonts w:eastAsia="Times New Roman" w:cstheme="minorHAnsi"/>
          <w:b/>
        </w:rPr>
        <w:t>Draudžiamasis įvykis</w:t>
      </w:r>
      <w:r w:rsidRPr="009E1CE0">
        <w:rPr>
          <w:rFonts w:eastAsia="Times New Roman" w:cstheme="minorHAnsi"/>
        </w:rPr>
        <w:t xml:space="preserve"> – su Draudėju sudarytoje savanoriškojo sveikatos draudimo paslaugų sutartyje nurodytas atsitikimas, kuriam įvykus Draudikas privalo mokėti draudimo išmoką.</w:t>
      </w:r>
    </w:p>
    <w:p w14:paraId="36ECABBA" w14:textId="77777777" w:rsidR="001D5AEF" w:rsidRPr="009E1CE0" w:rsidRDefault="001D5AEF" w:rsidP="001D5AEF">
      <w:pPr>
        <w:tabs>
          <w:tab w:val="left" w:pos="1134"/>
        </w:tabs>
        <w:spacing w:after="0" w:line="240" w:lineRule="auto"/>
        <w:ind w:firstLine="567"/>
        <w:jc w:val="both"/>
        <w:rPr>
          <w:rFonts w:eastAsia="Times New Roman" w:cstheme="minorHAnsi"/>
        </w:rPr>
      </w:pPr>
      <w:r w:rsidRPr="009E1CE0">
        <w:rPr>
          <w:rFonts w:eastAsia="Times New Roman" w:cstheme="minorHAnsi"/>
          <w:b/>
        </w:rPr>
        <w:t xml:space="preserve">Nedraudžiamasis įvykis </w:t>
      </w:r>
      <w:r w:rsidRPr="009E1CE0">
        <w:rPr>
          <w:rFonts w:eastAsia="Times New Roman" w:cstheme="minorHAnsi"/>
        </w:rPr>
        <w:t>– su Draudėju sudarytoje savanoriškojo sveikatos draudimo paslaugų sutartyje nurodytas atsitikimas, kuriam įvykus Draudikas neprivalo mokėti draudimo išmokos.</w:t>
      </w:r>
    </w:p>
    <w:p w14:paraId="3084D051" w14:textId="77777777" w:rsidR="001D5AEF" w:rsidRPr="009E1CE0" w:rsidRDefault="001D5AEF" w:rsidP="001D5AEF">
      <w:pPr>
        <w:tabs>
          <w:tab w:val="left" w:pos="1134"/>
        </w:tabs>
        <w:spacing w:after="0" w:line="240" w:lineRule="auto"/>
        <w:ind w:firstLine="567"/>
        <w:jc w:val="both"/>
        <w:rPr>
          <w:rFonts w:eastAsia="Times New Roman" w:cstheme="minorHAnsi"/>
        </w:rPr>
      </w:pPr>
      <w:r w:rsidRPr="009E1CE0">
        <w:rPr>
          <w:rFonts w:eastAsia="Times New Roman" w:cstheme="minorHAnsi"/>
          <w:b/>
        </w:rPr>
        <w:t>Sveikatos priežiūros įstaiga</w:t>
      </w:r>
      <w:r w:rsidRPr="009E1CE0">
        <w:rPr>
          <w:rFonts w:eastAsia="Times New Roman" w:cstheme="minorHAnsi"/>
        </w:rPr>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14:paraId="723893C8" w14:textId="77777777" w:rsidR="001D5AEF" w:rsidRPr="009E1CE0" w:rsidRDefault="001D5AEF" w:rsidP="001D5AEF">
      <w:pPr>
        <w:tabs>
          <w:tab w:val="left" w:pos="1134"/>
        </w:tabs>
        <w:spacing w:after="0" w:line="240" w:lineRule="auto"/>
        <w:ind w:firstLine="567"/>
        <w:jc w:val="both"/>
        <w:rPr>
          <w:rFonts w:eastAsia="Times New Roman" w:cstheme="minorHAnsi"/>
        </w:rPr>
      </w:pPr>
      <w:r w:rsidRPr="009E1CE0">
        <w:rPr>
          <w:rFonts w:eastAsia="Times New Roman" w:cstheme="minorHAnsi"/>
          <w:b/>
        </w:rPr>
        <w:t>Draudiko pripažįstama sveikatos priežiūros įstaiga ir/ar vaistinė</w:t>
      </w:r>
      <w:r w:rsidRPr="009E1CE0">
        <w:rPr>
          <w:rFonts w:eastAsia="Times New Roman" w:cstheme="minorHAnsi"/>
        </w:rPr>
        <w:t xml:space="preserve"> – įstaiga, turinti Lietuvos Respublikos teisės aktų nustatyta tvarka išduotą galiojančią licenciją teikti sveikatos priežiūros ir/ar sveikatinimo paslaugas ar užsiimti farmacine veikla, su kuria Draudikas yra sudaręs bendradarbiavimo sutartį.</w:t>
      </w:r>
    </w:p>
    <w:p w14:paraId="7F8A501F" w14:textId="77777777" w:rsidR="001D5AEF" w:rsidRPr="009E1CE0" w:rsidRDefault="001D5AEF" w:rsidP="001D5AEF">
      <w:pPr>
        <w:tabs>
          <w:tab w:val="left" w:pos="1134"/>
        </w:tabs>
        <w:spacing w:after="0" w:line="240" w:lineRule="auto"/>
        <w:ind w:firstLine="567"/>
        <w:jc w:val="both"/>
        <w:rPr>
          <w:rFonts w:eastAsia="Times New Roman" w:cstheme="minorHAnsi"/>
        </w:rPr>
      </w:pPr>
      <w:bookmarkStart w:id="51" w:name="_Hlk99962265"/>
      <w:r w:rsidRPr="009E1CE0">
        <w:rPr>
          <w:rFonts w:eastAsia="Times New Roman" w:cstheme="minorHAnsi"/>
          <w:b/>
        </w:rPr>
        <w:t>Ambulatorinis gydymas ir diagnostika</w:t>
      </w:r>
      <w:r w:rsidRPr="009E1CE0">
        <w:rPr>
          <w:rFonts w:eastAsia="Times New Roman" w:cstheme="minorHAnsi"/>
        </w:rPr>
        <w:t xml:space="preserve"> – tai specializuota kvalifikuota sveikatos priežiūra, teikiama ambulatorinėje sveikatos priežiūros įstaigoje.</w:t>
      </w:r>
    </w:p>
    <w:p w14:paraId="7830A7D3" w14:textId="77777777" w:rsidR="001D5AEF" w:rsidRPr="009E1CE0" w:rsidRDefault="001D5AEF" w:rsidP="001D5AEF">
      <w:pPr>
        <w:tabs>
          <w:tab w:val="left" w:pos="1134"/>
        </w:tabs>
        <w:spacing w:after="0" w:line="240" w:lineRule="auto"/>
        <w:ind w:firstLine="567"/>
        <w:jc w:val="both"/>
        <w:rPr>
          <w:rFonts w:eastAsia="Times New Roman" w:cstheme="minorHAnsi"/>
        </w:rPr>
      </w:pPr>
      <w:r w:rsidRPr="009E1CE0">
        <w:rPr>
          <w:rFonts w:eastAsia="Times New Roman" w:cstheme="minorHAnsi"/>
          <w:b/>
        </w:rPr>
        <w:t>Gydymas</w:t>
      </w:r>
      <w:r w:rsidRPr="009E1CE0">
        <w:rPr>
          <w:rFonts w:eastAsia="Times New Roman" w:cstheme="minorHAnsi"/>
        </w:rPr>
        <w:t xml:space="preserve"> - manipuliacinis ir chirurginis gydymas, įskaitant gydymą lazeriu, injekcijos, infuzijos.</w:t>
      </w:r>
    </w:p>
    <w:p w14:paraId="7DA33F83" w14:textId="77777777" w:rsidR="001D5AEF" w:rsidRPr="009E1CE0" w:rsidRDefault="001D5AEF" w:rsidP="001D5AEF">
      <w:pPr>
        <w:tabs>
          <w:tab w:val="left" w:pos="1134"/>
        </w:tabs>
        <w:spacing w:after="0" w:line="240" w:lineRule="auto"/>
        <w:ind w:firstLine="567"/>
        <w:jc w:val="both"/>
        <w:rPr>
          <w:rFonts w:eastAsia="Times New Roman" w:cstheme="minorHAnsi"/>
        </w:rPr>
      </w:pPr>
      <w:r w:rsidRPr="009E1CE0">
        <w:rPr>
          <w:rFonts w:eastAsia="Times New Roman" w:cstheme="minorHAnsi"/>
          <w:b/>
        </w:rPr>
        <w:t>Diagnostika</w:t>
      </w:r>
      <w:r w:rsidRPr="009E1CE0">
        <w:rPr>
          <w:rFonts w:eastAsia="Times New Roman" w:cstheme="minorHAnsi"/>
        </w:rPr>
        <w:t xml:space="preserve"> – gydytojo konsultacijos, mediciniškai pagrįsti tyrimai ir procedūros ligos nustatymui.</w:t>
      </w:r>
    </w:p>
    <w:p w14:paraId="7AC87A26" w14:textId="77777777" w:rsidR="001D5AEF" w:rsidRPr="009E1CE0" w:rsidRDefault="001D5AEF" w:rsidP="001D5AEF">
      <w:pPr>
        <w:tabs>
          <w:tab w:val="left" w:pos="1134"/>
        </w:tabs>
        <w:spacing w:after="0" w:line="240" w:lineRule="auto"/>
        <w:ind w:firstLine="567"/>
        <w:jc w:val="both"/>
        <w:rPr>
          <w:rFonts w:eastAsia="Times New Roman" w:cstheme="minorHAnsi"/>
        </w:rPr>
      </w:pPr>
      <w:r w:rsidRPr="009E1CE0">
        <w:rPr>
          <w:rFonts w:eastAsia="Times New Roman" w:cstheme="minorHAnsi"/>
          <w:b/>
        </w:rPr>
        <w:t>Dienos chirurgija</w:t>
      </w:r>
      <w:r w:rsidRPr="009E1CE0">
        <w:rPr>
          <w:rFonts w:eastAsia="Times New Roman" w:cstheme="minorHAnsi"/>
        </w:rPr>
        <w:t xml:space="preserve"> – paslaugos, suteiktos Apdraustajam dienos chirurgijos skyriuje iki 24 valandų, esant poreikiui iki 48 valandų.</w:t>
      </w:r>
    </w:p>
    <w:p w14:paraId="780303DB" w14:textId="77777777" w:rsidR="001D5AEF" w:rsidRPr="009E1CE0" w:rsidRDefault="001D5AEF" w:rsidP="001D5AEF">
      <w:pPr>
        <w:tabs>
          <w:tab w:val="left" w:pos="1134"/>
        </w:tabs>
        <w:spacing w:after="0" w:line="240" w:lineRule="auto"/>
        <w:ind w:firstLine="567"/>
        <w:jc w:val="both"/>
        <w:rPr>
          <w:rFonts w:eastAsia="Times New Roman" w:cstheme="minorHAnsi"/>
        </w:rPr>
      </w:pPr>
      <w:r w:rsidRPr="009E1CE0">
        <w:rPr>
          <w:rFonts w:eastAsia="Times New Roman" w:cstheme="minorHAnsi"/>
          <w:b/>
        </w:rPr>
        <w:t xml:space="preserve">Stacionarinis gydymas </w:t>
      </w:r>
      <w:r w:rsidRPr="009E1CE0">
        <w:rPr>
          <w:rFonts w:eastAsia="Times New Roman" w:cstheme="minorHAnsi"/>
        </w:rPr>
        <w:t xml:space="preserve"> – tai Apdraustajam suteikiama terapinė ir/ar chirurginė sveikatos priežiūra, teikiama stacionarinėje sveikatos priežiūros įstaigoje.</w:t>
      </w:r>
    </w:p>
    <w:p w14:paraId="26B7D2BC" w14:textId="77777777" w:rsidR="001D5AEF" w:rsidRPr="009E1CE0" w:rsidRDefault="001D5AEF" w:rsidP="001D5AEF">
      <w:pPr>
        <w:tabs>
          <w:tab w:val="left" w:pos="1134"/>
        </w:tabs>
        <w:spacing w:after="0" w:line="240" w:lineRule="auto"/>
        <w:ind w:firstLine="567"/>
        <w:jc w:val="both"/>
        <w:rPr>
          <w:rFonts w:eastAsia="Times New Roman" w:cstheme="minorHAnsi"/>
        </w:rPr>
      </w:pPr>
      <w:r w:rsidRPr="009E1CE0">
        <w:rPr>
          <w:rFonts w:eastAsia="Times New Roman" w:cstheme="minorHAnsi"/>
          <w:b/>
        </w:rPr>
        <w:t>Medicininės paslaugos</w:t>
      </w:r>
      <w:r w:rsidRPr="009E1CE0">
        <w:rPr>
          <w:rFonts w:eastAsia="Times New Roman" w:cstheme="minorHAnsi"/>
        </w:rPr>
        <w:t xml:space="preserve"> - apdraustasis gali laisvai pasirinkti, kokioms paslaugoms nori išnaudoti šį limitą. Kompensuojamos visos sveikatos draudimo taisyklėse ir draudimo sutartyje pateiktos sveikatos priežiūros paslaugos, kurios buvo suteiktos sveikatos priežiūros įstaigose, vaistinėse, optikos salonuose, odontologijos klinikose. Taip pat kompensuojamos prekės, įsigytos specializuotose vaistinių interneto parduotuvėse, specializuotose optikos prekių interneto parduotuvėse. Priemonėms ir paslaugoms įsigyti nebūtinas gydytojo siuntimas ar receptas.</w:t>
      </w:r>
    </w:p>
    <w:bookmarkEnd w:id="51"/>
    <w:p w14:paraId="751C389B" w14:textId="77777777" w:rsidR="001D5AEF" w:rsidRPr="009E1CE0" w:rsidRDefault="001D5AEF" w:rsidP="001D5AEF">
      <w:pPr>
        <w:tabs>
          <w:tab w:val="left" w:pos="1134"/>
        </w:tabs>
        <w:spacing w:after="0" w:line="240" w:lineRule="auto"/>
        <w:ind w:firstLine="567"/>
        <w:jc w:val="both"/>
        <w:rPr>
          <w:rFonts w:eastAsia="Times New Roman" w:cstheme="minorHAnsi"/>
        </w:rPr>
      </w:pPr>
      <w:r w:rsidRPr="009E1CE0">
        <w:rPr>
          <w:rFonts w:eastAsia="Times New Roman" w:cstheme="minorHAnsi"/>
          <w:b/>
          <w:bCs/>
        </w:rPr>
        <w:t>Draudimo apsauga</w:t>
      </w:r>
      <w:r w:rsidRPr="009E1CE0">
        <w:rPr>
          <w:rFonts w:eastAsia="Times New Roman" w:cstheme="minorHAnsi"/>
        </w:rPr>
        <w:t xml:space="preserve"> – Draudiko įsipareigojimas įvykus draudžiamajam įvykiui mokėti draudimo išmoką.</w:t>
      </w:r>
    </w:p>
    <w:p w14:paraId="56B488FE" w14:textId="77777777" w:rsidR="001D5AEF" w:rsidRPr="009E1CE0" w:rsidRDefault="001D5AEF" w:rsidP="001D5AEF">
      <w:pPr>
        <w:tabs>
          <w:tab w:val="left" w:pos="1134"/>
        </w:tabs>
        <w:spacing w:after="0" w:line="240" w:lineRule="auto"/>
        <w:ind w:firstLine="567"/>
        <w:jc w:val="both"/>
        <w:rPr>
          <w:rFonts w:eastAsia="Times New Roman" w:cstheme="minorHAnsi"/>
        </w:rPr>
      </w:pPr>
      <w:r w:rsidRPr="009E1CE0">
        <w:rPr>
          <w:rFonts w:eastAsia="Times New Roman" w:cstheme="minorHAnsi"/>
          <w:b/>
        </w:rPr>
        <w:t>Draudimo įmoka</w:t>
      </w:r>
      <w:r w:rsidRPr="009E1CE0">
        <w:rPr>
          <w:rFonts w:eastAsia="Times New Roman" w:cstheme="minorHAnsi"/>
        </w:rPr>
        <w:t xml:space="preserve"> –  pinigų suma, kurią savanoriškojo sveikatos draudimo paslaugų sutarties sąlygomis Draudėjas privalo mokėti Draudikui už suteikiamą draudimo apsaugą ir kitas susijusias paslaugas.</w:t>
      </w:r>
    </w:p>
    <w:p w14:paraId="66F86DAF" w14:textId="77777777" w:rsidR="001D5AEF" w:rsidRPr="009E1CE0" w:rsidRDefault="001D5AEF" w:rsidP="001D5AEF">
      <w:pPr>
        <w:tabs>
          <w:tab w:val="left" w:pos="1134"/>
        </w:tabs>
        <w:spacing w:after="0" w:line="240" w:lineRule="auto"/>
        <w:ind w:firstLine="567"/>
        <w:jc w:val="both"/>
        <w:rPr>
          <w:rFonts w:eastAsia="Times New Roman" w:cstheme="minorHAnsi"/>
        </w:rPr>
      </w:pPr>
      <w:r w:rsidRPr="009E1CE0">
        <w:rPr>
          <w:rFonts w:eastAsia="Times New Roman" w:cstheme="minorHAnsi"/>
          <w:b/>
        </w:rPr>
        <w:t xml:space="preserve">Draudimo suma </w:t>
      </w:r>
      <w:r w:rsidRPr="009E1CE0">
        <w:rPr>
          <w:rFonts w:eastAsia="Times New Roman" w:cstheme="minorHAnsi"/>
        </w:rPr>
        <w:t>– su Draudėju sudarytoje savanoriškojo sveikatos draudimo paslaugų sutartyje nurodyta pinigų suma, kurios negali viršyti maksimali draudimo išmoka, mokama Draudiko vienam Apdraustajam.</w:t>
      </w:r>
    </w:p>
    <w:p w14:paraId="6394C49D" w14:textId="77777777" w:rsidR="001D5AEF" w:rsidRPr="009E1CE0" w:rsidRDefault="001D5AEF" w:rsidP="001D5AEF">
      <w:pPr>
        <w:tabs>
          <w:tab w:val="left" w:pos="1134"/>
        </w:tabs>
        <w:spacing w:after="0" w:line="240" w:lineRule="auto"/>
        <w:ind w:firstLine="567"/>
        <w:jc w:val="both"/>
        <w:rPr>
          <w:rFonts w:eastAsia="Times New Roman" w:cstheme="minorHAnsi"/>
        </w:rPr>
      </w:pPr>
      <w:r w:rsidRPr="009E1CE0">
        <w:rPr>
          <w:rFonts w:eastAsia="Times New Roman" w:cstheme="minorHAnsi"/>
          <w:b/>
        </w:rPr>
        <w:t xml:space="preserve">Draudimo išmoka </w:t>
      </w:r>
      <w:r w:rsidRPr="009E1CE0">
        <w:rPr>
          <w:rFonts w:eastAsia="Times New Roman" w:cstheme="minorHAnsi"/>
        </w:rPr>
        <w:t xml:space="preserve">– pinigų suma, kurią Draudikas pagal savanoriškojo sveikatos draudimo paslaugų sutarties sąlygas privalo išmokėti Apdraustajam ir/ar Sveikatos priežiūros įstaigai už Apdraustajam dėl draudžiamojo įvykio suteiktas sveikatos priežiūros paslaugas. </w:t>
      </w:r>
    </w:p>
    <w:p w14:paraId="5D47A668" w14:textId="77777777" w:rsidR="001D5AEF" w:rsidRPr="009E1CE0" w:rsidRDefault="001D5AEF" w:rsidP="001D5AEF">
      <w:pPr>
        <w:tabs>
          <w:tab w:val="left" w:pos="1134"/>
        </w:tabs>
        <w:spacing w:after="0" w:line="240" w:lineRule="auto"/>
        <w:ind w:firstLine="567"/>
        <w:jc w:val="both"/>
        <w:rPr>
          <w:rFonts w:eastAsia="Times New Roman" w:cstheme="minorHAnsi"/>
        </w:rPr>
      </w:pPr>
      <w:r w:rsidRPr="009E1CE0">
        <w:rPr>
          <w:rFonts w:eastAsia="Times New Roman" w:cstheme="minorHAnsi"/>
          <w:b/>
        </w:rPr>
        <w:lastRenderedPageBreak/>
        <w:t>Lėtinė liga</w:t>
      </w:r>
      <w:r w:rsidRPr="009E1CE0">
        <w:rPr>
          <w:rFonts w:eastAsia="Times New Roman" w:cstheme="minorHAnsi"/>
        </w:rPr>
        <w:t xml:space="preserve"> – Apdraustojo sveikatos būklė, kuri jau egzistuoja sudarant savanoriškojo sveikatos draudimo paslaugų draudimo sutartį arba dėl kurios Apdraustasis konsultavosi, gydėsi ar vartojo vaistus.</w:t>
      </w:r>
    </w:p>
    <w:p w14:paraId="20C7C8C9" w14:textId="77777777" w:rsidR="001D5AEF" w:rsidRPr="009E1CE0" w:rsidRDefault="001D5AEF" w:rsidP="001D5AEF">
      <w:pPr>
        <w:tabs>
          <w:tab w:val="left" w:pos="1134"/>
        </w:tabs>
        <w:spacing w:after="0" w:line="240" w:lineRule="auto"/>
        <w:ind w:firstLine="567"/>
        <w:jc w:val="both"/>
        <w:rPr>
          <w:rFonts w:eastAsia="Times New Roman" w:cstheme="minorHAnsi"/>
        </w:rPr>
      </w:pPr>
      <w:r w:rsidRPr="009E1CE0">
        <w:rPr>
          <w:rFonts w:eastAsia="Times New Roman" w:cstheme="minorHAnsi"/>
          <w:b/>
        </w:rPr>
        <w:t xml:space="preserve">Sveikatos draudimo kortelė </w:t>
      </w:r>
      <w:r w:rsidRPr="009E1CE0">
        <w:rPr>
          <w:rFonts w:eastAsia="Times New Roman" w:cstheme="minorHAnsi"/>
        </w:rPr>
        <w:t xml:space="preserve">– Draudiko Apdraustajam išduota kortelė, kuri patvirtina sveikatos draudimo apsaugą ir kurią reikia pateikti Sveikatos priežiūros įstaigoje, norint gauti Sveikatos priežiūros paslaugas ar įsigyti prekių Draudiko pripažintoje įstaigoje ir/ar vaistinėje. </w:t>
      </w:r>
    </w:p>
    <w:p w14:paraId="2B6E9B2A" w14:textId="77777777" w:rsidR="001D5AEF" w:rsidRPr="009E1CE0" w:rsidRDefault="001D5AEF" w:rsidP="001D5AEF">
      <w:pPr>
        <w:spacing w:after="0" w:line="240" w:lineRule="auto"/>
        <w:ind w:firstLine="567"/>
        <w:jc w:val="both"/>
        <w:rPr>
          <w:rFonts w:eastAsia="Times New Roman" w:cstheme="minorHAnsi"/>
        </w:rPr>
      </w:pPr>
      <w:r w:rsidRPr="009E1CE0">
        <w:rPr>
          <w:rFonts w:eastAsia="Times New Roman" w:cstheme="minorHAnsi"/>
          <w:b/>
          <w:bCs/>
        </w:rPr>
        <w:t>Medicininiai dokumentai</w:t>
      </w:r>
      <w:r w:rsidRPr="009E1CE0">
        <w:rPr>
          <w:rFonts w:eastAsia="Times New Roman" w:cstheme="minorHAnsi"/>
        </w:rPr>
        <w:t xml:space="preserve"> – tai dokumentai, kuriuose fiksuojama paciento ligos istorija (pvz. nurodytas nusiskundimas, dėl kurio kreipėsi, kada kreipėsi, kokios pirminės išvados, atlikti tyrimai, jų rezultatai, paskirtas gydymas ir t.t.).</w:t>
      </w:r>
    </w:p>
    <w:p w14:paraId="4D43736C" w14:textId="77777777" w:rsidR="001D5AEF" w:rsidRPr="009E1CE0" w:rsidRDefault="001D5AEF" w:rsidP="001D5AEF">
      <w:pPr>
        <w:spacing w:after="0" w:line="240" w:lineRule="auto"/>
        <w:ind w:firstLine="567"/>
        <w:jc w:val="both"/>
        <w:rPr>
          <w:rFonts w:eastAsia="Times New Roman" w:cstheme="minorHAnsi"/>
          <w:b/>
          <w:lang w:eastAsia="en-US" w:bidi="en-US"/>
        </w:rPr>
      </w:pPr>
    </w:p>
    <w:p w14:paraId="2FAFD5EB" w14:textId="77777777" w:rsidR="001D5AEF" w:rsidRPr="005F3CA0" w:rsidRDefault="001D5AEF" w:rsidP="00361112">
      <w:pPr>
        <w:numPr>
          <w:ilvl w:val="0"/>
          <w:numId w:val="24"/>
        </w:numPr>
        <w:spacing w:after="0" w:line="240" w:lineRule="auto"/>
        <w:ind w:left="357" w:hanging="357"/>
        <w:contextualSpacing/>
        <w:rPr>
          <w:rFonts w:eastAsia="Times New Roman" w:cstheme="minorHAnsi"/>
          <w:b/>
          <w:bCs/>
          <w:lang w:eastAsia="en-US"/>
        </w:rPr>
      </w:pPr>
      <w:r w:rsidRPr="005F3CA0">
        <w:rPr>
          <w:rFonts w:eastAsia="Times New Roman" w:cstheme="minorHAnsi"/>
          <w:b/>
          <w:bCs/>
          <w:lang w:eastAsia="en-US"/>
        </w:rPr>
        <w:t>PIRKIMO OBJEKTAS</w:t>
      </w:r>
    </w:p>
    <w:p w14:paraId="07AE707E" w14:textId="77777777" w:rsidR="001D5AEF" w:rsidRPr="005F3CA0" w:rsidRDefault="001D5AEF" w:rsidP="001D5AEF">
      <w:pPr>
        <w:spacing w:after="0" w:line="240" w:lineRule="auto"/>
        <w:ind w:left="1440"/>
        <w:contextualSpacing/>
        <w:rPr>
          <w:rFonts w:eastAsia="Times New Roman" w:cstheme="minorHAnsi"/>
          <w:b/>
          <w:bCs/>
          <w:lang w:eastAsia="en-US"/>
        </w:rPr>
      </w:pPr>
    </w:p>
    <w:p w14:paraId="4A1E3643" w14:textId="77777777" w:rsidR="001D5AEF" w:rsidRPr="005F3CA0" w:rsidRDefault="001D5AEF" w:rsidP="00361112">
      <w:pPr>
        <w:numPr>
          <w:ilvl w:val="1"/>
          <w:numId w:val="24"/>
        </w:numPr>
        <w:spacing w:after="0" w:line="240" w:lineRule="auto"/>
        <w:ind w:left="0" w:firstLine="567"/>
        <w:contextualSpacing/>
        <w:jc w:val="both"/>
        <w:rPr>
          <w:rFonts w:eastAsia="Times New Roman" w:cstheme="minorHAnsi"/>
          <w:lang w:eastAsia="en-US"/>
        </w:rPr>
      </w:pPr>
      <w:r w:rsidRPr="005F3CA0">
        <w:rPr>
          <w:rFonts w:eastAsia="Times New Roman" w:cstheme="minorHAnsi"/>
          <w:lang w:eastAsia="en-US"/>
        </w:rPr>
        <w:t>Perkančioji organizacija planuoja įsigyti perkančiosios organizacijos darbuotojų savanoriškojo sveikatos draudimo paslaugas.</w:t>
      </w:r>
    </w:p>
    <w:p w14:paraId="041493CA" w14:textId="63CF22F2" w:rsidR="001D5AEF" w:rsidRPr="005F3CA0" w:rsidRDefault="001D5AEF" w:rsidP="00361112">
      <w:pPr>
        <w:numPr>
          <w:ilvl w:val="1"/>
          <w:numId w:val="24"/>
        </w:numPr>
        <w:spacing w:after="0" w:line="240" w:lineRule="auto"/>
        <w:ind w:left="0" w:firstLine="567"/>
        <w:contextualSpacing/>
        <w:jc w:val="both"/>
        <w:rPr>
          <w:rFonts w:eastAsia="Times New Roman" w:cstheme="minorHAnsi"/>
          <w:lang w:eastAsia="en-US"/>
        </w:rPr>
      </w:pPr>
      <w:r w:rsidRPr="005F3CA0">
        <w:rPr>
          <w:rFonts w:eastAsia="Times New Roman" w:cstheme="minorHAnsi"/>
          <w:lang w:eastAsia="en-US"/>
        </w:rPr>
        <w:t xml:space="preserve">Maksimalus savanoriškojo sveikatos draudimu draudžiamų darbuotojų skaičius per visą pirkimo sutarties galiojimo laikotarpį – </w:t>
      </w:r>
      <w:r w:rsidRPr="005F3CA0">
        <w:rPr>
          <w:rFonts w:eastAsia="Times New Roman" w:cstheme="minorHAnsi"/>
          <w:b/>
          <w:bCs/>
          <w:lang w:eastAsia="en-US"/>
        </w:rPr>
        <w:t>2</w:t>
      </w:r>
      <w:r w:rsidR="00417E2C">
        <w:rPr>
          <w:rFonts w:eastAsia="Times New Roman" w:cstheme="minorHAnsi"/>
          <w:b/>
          <w:bCs/>
          <w:lang w:eastAsia="en-US"/>
        </w:rPr>
        <w:t>3</w:t>
      </w:r>
      <w:r w:rsidR="008B2650" w:rsidRPr="005F3CA0">
        <w:rPr>
          <w:rFonts w:eastAsia="Times New Roman" w:cstheme="minorHAnsi"/>
          <w:b/>
          <w:bCs/>
          <w:lang w:eastAsia="en-US"/>
        </w:rPr>
        <w:t>0</w:t>
      </w:r>
      <w:r w:rsidR="00417E2C">
        <w:rPr>
          <w:rFonts w:eastAsia="Times New Roman" w:cstheme="minorHAnsi"/>
          <w:b/>
          <w:bCs/>
          <w:lang w:eastAsia="en-US"/>
        </w:rPr>
        <w:t xml:space="preserve">, </w:t>
      </w:r>
      <w:r w:rsidR="00417E2C" w:rsidRPr="007C7D35">
        <w:rPr>
          <w:rFonts w:eastAsia="Times New Roman" w:cstheme="minorHAnsi"/>
          <w:lang w:eastAsia="en-US"/>
        </w:rPr>
        <w:t>minimalus -</w:t>
      </w:r>
      <w:r w:rsidR="00417E2C" w:rsidRPr="004406FB">
        <w:rPr>
          <w:rFonts w:eastAsia="Times New Roman" w:cstheme="minorHAnsi"/>
          <w:lang w:eastAsia="en-US"/>
        </w:rPr>
        <w:t xml:space="preserve"> </w:t>
      </w:r>
      <w:r w:rsidR="00417E2C">
        <w:rPr>
          <w:rFonts w:eastAsia="Times New Roman" w:cstheme="minorHAnsi"/>
          <w:b/>
          <w:bCs/>
          <w:lang w:eastAsia="en-US"/>
        </w:rPr>
        <w:t>150</w:t>
      </w:r>
      <w:r w:rsidRPr="005F3CA0">
        <w:rPr>
          <w:rFonts w:eastAsia="Times New Roman" w:cstheme="minorHAnsi"/>
          <w:lang w:eastAsia="en-US"/>
        </w:rPr>
        <w:t>. Perkančiosios organizacijos darbuotojų skaičius 202</w:t>
      </w:r>
      <w:r w:rsidR="007C7D35">
        <w:rPr>
          <w:rFonts w:eastAsia="Times New Roman" w:cstheme="minorHAnsi"/>
          <w:lang w:eastAsia="en-US"/>
        </w:rPr>
        <w:t>5</w:t>
      </w:r>
      <w:r w:rsidRPr="005F3CA0">
        <w:rPr>
          <w:rFonts w:eastAsia="Times New Roman" w:cstheme="minorHAnsi"/>
          <w:lang w:eastAsia="en-US"/>
        </w:rPr>
        <w:t xml:space="preserve"> m. </w:t>
      </w:r>
      <w:r w:rsidR="007C7D35">
        <w:rPr>
          <w:rFonts w:eastAsia="Times New Roman" w:cstheme="minorHAnsi"/>
          <w:lang w:eastAsia="en-US"/>
        </w:rPr>
        <w:t>lapkričio 20</w:t>
      </w:r>
      <w:r w:rsidRPr="005F3CA0">
        <w:rPr>
          <w:rFonts w:eastAsia="Times New Roman" w:cstheme="minorHAnsi"/>
          <w:lang w:eastAsia="en-US"/>
        </w:rPr>
        <w:t xml:space="preserve"> d. duomenimis yra – </w:t>
      </w:r>
      <w:r w:rsidRPr="005F3CA0">
        <w:rPr>
          <w:rFonts w:eastAsia="Times New Roman" w:cstheme="minorHAnsi"/>
          <w:b/>
          <w:bCs/>
          <w:lang w:eastAsia="en-US"/>
        </w:rPr>
        <w:t>2</w:t>
      </w:r>
      <w:r w:rsidR="007C7D35">
        <w:rPr>
          <w:rFonts w:eastAsia="Times New Roman" w:cstheme="minorHAnsi"/>
          <w:b/>
          <w:bCs/>
          <w:lang w:eastAsia="en-US"/>
        </w:rPr>
        <w:t>10</w:t>
      </w:r>
      <w:r w:rsidRPr="005F3CA0">
        <w:rPr>
          <w:rFonts w:eastAsia="Times New Roman" w:cstheme="minorHAnsi"/>
          <w:lang w:eastAsia="en-US"/>
        </w:rPr>
        <w:t>.</w:t>
      </w:r>
    </w:p>
    <w:p w14:paraId="247671FE" w14:textId="77777777" w:rsidR="001D5AEF" w:rsidRPr="00092FC6" w:rsidRDefault="001D5AEF" w:rsidP="00361112">
      <w:pPr>
        <w:numPr>
          <w:ilvl w:val="1"/>
          <w:numId w:val="24"/>
        </w:numPr>
        <w:spacing w:before="240" w:after="0" w:line="240" w:lineRule="auto"/>
        <w:ind w:left="0" w:firstLine="567"/>
        <w:contextualSpacing/>
        <w:jc w:val="both"/>
        <w:rPr>
          <w:rFonts w:eastAsia="Times New Roman" w:cstheme="minorHAnsi"/>
        </w:rPr>
      </w:pPr>
      <w:r w:rsidRPr="00092FC6">
        <w:rPr>
          <w:rFonts w:eastAsia="Times New Roman" w:cstheme="minorHAnsi"/>
          <w:u w:val="single"/>
          <w:lang w:eastAsia="en-US"/>
        </w:rPr>
        <w:t>Perkančioji organizacija 2021 metais</w:t>
      </w:r>
      <w:r w:rsidRPr="00092FC6">
        <w:rPr>
          <w:rFonts w:eastAsia="Times New Roman" w:cstheme="minorHAnsi"/>
          <w:lang w:eastAsia="en-US"/>
        </w:rPr>
        <w:t xml:space="preserve"> yra pirkusi perkančiosios organizacijos darbuotojams savanoriško sveikatos draudimo paslaugas (sutartis įsigaliojo 2022 m. sausio 15 d.). Pagal sudarytą sveikatos paslaugų draudimo sutartį (</w:t>
      </w:r>
      <w:r w:rsidRPr="00092FC6">
        <w:rPr>
          <w:rFonts w:eastAsia="Times New Roman" w:cstheme="minorHAnsi"/>
          <w:highlight w:val="lightGray"/>
          <w:u w:val="single"/>
          <w:lang w:eastAsia="en-US"/>
        </w:rPr>
        <w:t>nuo 2022 m. sausio 15 d. iki 2023 m. sausio 14 d.</w:t>
      </w:r>
      <w:r w:rsidRPr="00092FC6">
        <w:rPr>
          <w:rFonts w:eastAsia="Times New Roman" w:cstheme="minorHAnsi"/>
          <w:u w:val="single"/>
          <w:lang w:eastAsia="en-US"/>
        </w:rPr>
        <w:t>)</w:t>
      </w:r>
      <w:r w:rsidRPr="00092FC6">
        <w:rPr>
          <w:rFonts w:eastAsia="Times New Roman" w:cstheme="minorHAnsi"/>
        </w:rPr>
        <w:t xml:space="preserve"> perkančiosios organizacijos darbuotojams išmokėta bendra išmokų suma – 119 368,20 Eur.</w:t>
      </w:r>
    </w:p>
    <w:p w14:paraId="6EFFED4B" w14:textId="77777777" w:rsidR="001D5AEF" w:rsidRPr="00092FC6" w:rsidRDefault="001D5AEF" w:rsidP="001D5AEF">
      <w:pPr>
        <w:spacing w:after="0" w:line="240" w:lineRule="auto"/>
        <w:ind w:firstLine="567"/>
        <w:rPr>
          <w:rFonts w:eastAsia="Times New Roman" w:cstheme="minorHAnsi"/>
        </w:rPr>
      </w:pPr>
      <w:r w:rsidRPr="00092FC6">
        <w:rPr>
          <w:rFonts w:eastAsia="Times New Roman" w:cstheme="minorHAnsi"/>
        </w:rPr>
        <w:t>Išmokų pasiskirstymas pagal riziką:</w:t>
      </w:r>
    </w:p>
    <w:p w14:paraId="6B3F5625" w14:textId="77777777" w:rsidR="001D5AEF" w:rsidRPr="00092FC6" w:rsidRDefault="001D5AEF" w:rsidP="001D5AEF">
      <w:pPr>
        <w:spacing w:after="0" w:line="240" w:lineRule="auto"/>
        <w:ind w:firstLine="567"/>
        <w:rPr>
          <w:rFonts w:eastAsia="Times New Roman" w:cstheme="minorHAnsi"/>
        </w:rPr>
      </w:pPr>
      <w:r w:rsidRPr="00092FC6">
        <w:rPr>
          <w:rFonts w:eastAsia="Times New Roman" w:cstheme="minorHAnsi"/>
        </w:rPr>
        <w:t>1) ambulatorinis gydymas: 76 510,00 Eur;</w:t>
      </w:r>
    </w:p>
    <w:p w14:paraId="77D8CC0A" w14:textId="77777777" w:rsidR="001D5AEF" w:rsidRPr="00092FC6" w:rsidRDefault="001D5AEF" w:rsidP="001D5AEF">
      <w:pPr>
        <w:spacing w:after="0" w:line="240" w:lineRule="auto"/>
        <w:ind w:firstLine="567"/>
        <w:rPr>
          <w:rFonts w:eastAsia="Times New Roman" w:cstheme="minorHAnsi"/>
        </w:rPr>
      </w:pPr>
      <w:r w:rsidRPr="00092FC6">
        <w:rPr>
          <w:rFonts w:eastAsia="Times New Roman" w:cstheme="minorHAnsi"/>
        </w:rPr>
        <w:t xml:space="preserve">2) dantų gydymas: 11 132,00 Eur; </w:t>
      </w:r>
    </w:p>
    <w:p w14:paraId="53188C8D" w14:textId="77777777" w:rsidR="001D5AEF" w:rsidRPr="00092FC6" w:rsidRDefault="001D5AEF" w:rsidP="001D5AEF">
      <w:pPr>
        <w:spacing w:after="0" w:line="240" w:lineRule="auto"/>
        <w:ind w:firstLine="567"/>
        <w:rPr>
          <w:rFonts w:eastAsia="Times New Roman" w:cstheme="minorHAnsi"/>
        </w:rPr>
      </w:pPr>
      <w:r w:rsidRPr="00092FC6">
        <w:rPr>
          <w:rFonts w:eastAsia="Times New Roman" w:cstheme="minorHAnsi"/>
        </w:rPr>
        <w:t>3) optikos priemonės ir paslaugos: 4 684,00 Eur;</w:t>
      </w:r>
    </w:p>
    <w:p w14:paraId="6FD4CCDE" w14:textId="77777777" w:rsidR="001D5AEF" w:rsidRPr="00092FC6" w:rsidRDefault="001D5AEF" w:rsidP="001D5AEF">
      <w:pPr>
        <w:spacing w:after="0" w:line="240" w:lineRule="auto"/>
        <w:ind w:firstLine="567"/>
        <w:rPr>
          <w:rFonts w:eastAsia="Times New Roman" w:cstheme="minorHAnsi"/>
        </w:rPr>
      </w:pPr>
      <w:r w:rsidRPr="00092FC6">
        <w:rPr>
          <w:rFonts w:eastAsia="Times New Roman" w:cstheme="minorHAnsi"/>
        </w:rPr>
        <w:t>4) Papildomos medicininės paslaugos: 16 005,00 Eur;</w:t>
      </w:r>
    </w:p>
    <w:p w14:paraId="51C46412" w14:textId="77777777" w:rsidR="001D5AEF" w:rsidRPr="00092FC6" w:rsidRDefault="001D5AEF" w:rsidP="001D5AEF">
      <w:pPr>
        <w:spacing w:after="0" w:line="240" w:lineRule="auto"/>
        <w:ind w:firstLine="567"/>
        <w:rPr>
          <w:rFonts w:eastAsia="Times New Roman" w:cstheme="minorHAnsi"/>
        </w:rPr>
      </w:pPr>
      <w:r w:rsidRPr="00092FC6">
        <w:rPr>
          <w:rFonts w:eastAsia="Times New Roman" w:cstheme="minorHAnsi"/>
        </w:rPr>
        <w:t>5) profilaktikos paslaugos: 1 335,00 Eur;</w:t>
      </w:r>
    </w:p>
    <w:p w14:paraId="763FF774" w14:textId="77777777" w:rsidR="001D5AEF" w:rsidRPr="00092FC6" w:rsidRDefault="001D5AEF" w:rsidP="001D5AEF">
      <w:pPr>
        <w:spacing w:after="0" w:line="240" w:lineRule="auto"/>
        <w:ind w:firstLine="567"/>
        <w:rPr>
          <w:rFonts w:eastAsia="Times New Roman" w:cstheme="minorHAnsi"/>
        </w:rPr>
      </w:pPr>
      <w:r w:rsidRPr="00092FC6">
        <w:rPr>
          <w:rFonts w:eastAsia="Times New Roman" w:cstheme="minorHAnsi"/>
        </w:rPr>
        <w:t>6) stacionarinis gydymas: 9 703,00 Eur.</w:t>
      </w:r>
    </w:p>
    <w:p w14:paraId="0F051315" w14:textId="34EE3C4C" w:rsidR="001D5AEF" w:rsidRPr="00092FC6" w:rsidRDefault="001D5AEF" w:rsidP="00361112">
      <w:pPr>
        <w:numPr>
          <w:ilvl w:val="1"/>
          <w:numId w:val="24"/>
        </w:numPr>
        <w:spacing w:before="240" w:after="0" w:line="240" w:lineRule="auto"/>
        <w:ind w:left="0" w:firstLine="567"/>
        <w:contextualSpacing/>
        <w:jc w:val="both"/>
        <w:rPr>
          <w:rFonts w:eastAsia="Times New Roman" w:cstheme="minorHAnsi"/>
        </w:rPr>
      </w:pPr>
      <w:r w:rsidRPr="00092FC6">
        <w:rPr>
          <w:rFonts w:eastAsia="Times New Roman" w:cstheme="minorHAnsi"/>
          <w:u w:val="single"/>
          <w:lang w:eastAsia="en-US"/>
        </w:rPr>
        <w:t>Perkančioji organizacija 2022 metais</w:t>
      </w:r>
      <w:r w:rsidRPr="00092FC6">
        <w:rPr>
          <w:rFonts w:eastAsia="Times New Roman" w:cstheme="minorHAnsi"/>
          <w:lang w:eastAsia="en-US"/>
        </w:rPr>
        <w:t xml:space="preserve"> yra pirkusi perkančiosios organizacijos darbuotojams savanoriškojo sveikatos draudimo paslaugas (sutartis įsigaliojo 2023 m. sausio 15 d.). Pagal sudarytą savanoriškojo sveikatos draudimo paslaugų draudimo sutartį (</w:t>
      </w:r>
      <w:r w:rsidRPr="00092FC6">
        <w:rPr>
          <w:rFonts w:eastAsia="Times New Roman" w:cstheme="minorHAnsi"/>
          <w:highlight w:val="lightGray"/>
          <w:u w:val="single"/>
          <w:lang w:eastAsia="en-US"/>
        </w:rPr>
        <w:t>nuo 2023 m. sausio 15 d. iki 202</w:t>
      </w:r>
      <w:r w:rsidR="00152790" w:rsidRPr="00092FC6">
        <w:rPr>
          <w:rFonts w:eastAsia="Times New Roman" w:cstheme="minorHAnsi"/>
          <w:highlight w:val="lightGray"/>
          <w:u w:val="single"/>
          <w:lang w:eastAsia="en-US"/>
        </w:rPr>
        <w:t>4</w:t>
      </w:r>
      <w:r w:rsidRPr="00092FC6">
        <w:rPr>
          <w:rFonts w:eastAsia="Times New Roman" w:cstheme="minorHAnsi"/>
          <w:highlight w:val="lightGray"/>
          <w:u w:val="single"/>
          <w:lang w:eastAsia="en-US"/>
        </w:rPr>
        <w:t xml:space="preserve"> m. </w:t>
      </w:r>
      <w:r w:rsidR="00152790" w:rsidRPr="00092FC6">
        <w:rPr>
          <w:rFonts w:eastAsia="Times New Roman" w:cstheme="minorHAnsi"/>
          <w:highlight w:val="lightGray"/>
          <w:u w:val="single"/>
          <w:lang w:eastAsia="en-US"/>
        </w:rPr>
        <w:t>sausio</w:t>
      </w:r>
      <w:r w:rsidRPr="00092FC6">
        <w:rPr>
          <w:rFonts w:eastAsia="Times New Roman" w:cstheme="minorHAnsi"/>
          <w:highlight w:val="lightGray"/>
          <w:u w:val="single"/>
          <w:lang w:eastAsia="en-US"/>
        </w:rPr>
        <w:t xml:space="preserve"> </w:t>
      </w:r>
      <w:r w:rsidR="00152790" w:rsidRPr="00092FC6">
        <w:rPr>
          <w:rFonts w:eastAsia="Times New Roman" w:cstheme="minorHAnsi"/>
          <w:highlight w:val="lightGray"/>
          <w:u w:val="single"/>
          <w:lang w:eastAsia="en-US"/>
        </w:rPr>
        <w:t>14</w:t>
      </w:r>
      <w:r w:rsidRPr="00092FC6">
        <w:rPr>
          <w:rFonts w:eastAsia="Times New Roman" w:cstheme="minorHAnsi"/>
          <w:highlight w:val="lightGray"/>
          <w:u w:val="single"/>
          <w:lang w:eastAsia="en-US"/>
        </w:rPr>
        <w:t xml:space="preserve"> d</w:t>
      </w:r>
      <w:r w:rsidRPr="00092FC6">
        <w:rPr>
          <w:rFonts w:eastAsia="Times New Roman" w:cstheme="minorHAnsi"/>
          <w:highlight w:val="lightGray"/>
          <w:lang w:eastAsia="en-US"/>
        </w:rPr>
        <w:t>.</w:t>
      </w:r>
      <w:r w:rsidRPr="00092FC6">
        <w:rPr>
          <w:rFonts w:eastAsia="Times New Roman" w:cstheme="minorHAnsi"/>
          <w:lang w:eastAsia="en-US"/>
        </w:rPr>
        <w:t>)</w:t>
      </w:r>
      <w:r w:rsidRPr="00092FC6">
        <w:rPr>
          <w:rFonts w:eastAsia="Times New Roman" w:cstheme="minorHAnsi"/>
        </w:rPr>
        <w:t xml:space="preserve"> perkančiosios organizacijos darbuotojams išmokėta bendra išmokų suma – </w:t>
      </w:r>
      <w:r w:rsidR="00A17D1B" w:rsidRPr="00092FC6">
        <w:rPr>
          <w:rFonts w:eastAsia="Times New Roman" w:cstheme="minorHAnsi"/>
        </w:rPr>
        <w:t>76</w:t>
      </w:r>
      <w:r w:rsidRPr="00092FC6">
        <w:rPr>
          <w:rFonts w:eastAsia="Times New Roman" w:cstheme="minorHAnsi"/>
        </w:rPr>
        <w:t> </w:t>
      </w:r>
      <w:r w:rsidR="00A17D1B" w:rsidRPr="00092FC6">
        <w:rPr>
          <w:rFonts w:eastAsia="Times New Roman" w:cstheme="minorHAnsi"/>
        </w:rPr>
        <w:t>723</w:t>
      </w:r>
      <w:r w:rsidRPr="00092FC6">
        <w:rPr>
          <w:rFonts w:eastAsia="Times New Roman" w:cstheme="minorHAnsi"/>
        </w:rPr>
        <w:t xml:space="preserve"> Eur.</w:t>
      </w:r>
    </w:p>
    <w:p w14:paraId="50B9BC82" w14:textId="77777777" w:rsidR="001D5AEF" w:rsidRPr="00092FC6" w:rsidRDefault="001D5AEF" w:rsidP="001D5AEF">
      <w:pPr>
        <w:spacing w:after="0" w:line="240" w:lineRule="auto"/>
        <w:ind w:firstLine="567"/>
        <w:rPr>
          <w:rFonts w:eastAsia="Times New Roman" w:cstheme="minorHAnsi"/>
        </w:rPr>
      </w:pPr>
      <w:r w:rsidRPr="00092FC6">
        <w:rPr>
          <w:rFonts w:eastAsia="Times New Roman" w:cstheme="minorHAnsi"/>
        </w:rPr>
        <w:t>Išmokų pasiskirstymas pagal riziką:</w:t>
      </w:r>
    </w:p>
    <w:p w14:paraId="0081A3B1" w14:textId="13024EA5" w:rsidR="001D5AEF" w:rsidRPr="00092FC6" w:rsidRDefault="001D5AEF" w:rsidP="001D5AEF">
      <w:pPr>
        <w:spacing w:after="0" w:line="240" w:lineRule="auto"/>
        <w:ind w:firstLine="567"/>
        <w:rPr>
          <w:rFonts w:eastAsia="Times New Roman" w:cstheme="minorHAnsi"/>
        </w:rPr>
      </w:pPr>
      <w:r w:rsidRPr="00092FC6">
        <w:rPr>
          <w:rFonts w:eastAsia="Times New Roman" w:cstheme="minorHAnsi"/>
        </w:rPr>
        <w:t xml:space="preserve">1) ambulatorinis gydymas: </w:t>
      </w:r>
      <w:r w:rsidR="006671A6" w:rsidRPr="00092FC6">
        <w:rPr>
          <w:rFonts w:eastAsia="Times New Roman" w:cstheme="minorHAnsi"/>
        </w:rPr>
        <w:t>62</w:t>
      </w:r>
      <w:r w:rsidRPr="00092FC6">
        <w:rPr>
          <w:rFonts w:eastAsia="Times New Roman" w:cstheme="minorHAnsi"/>
        </w:rPr>
        <w:t> 2</w:t>
      </w:r>
      <w:r w:rsidR="006671A6" w:rsidRPr="00092FC6">
        <w:rPr>
          <w:rFonts w:eastAsia="Times New Roman" w:cstheme="minorHAnsi"/>
        </w:rPr>
        <w:t>84</w:t>
      </w:r>
      <w:r w:rsidRPr="00092FC6">
        <w:rPr>
          <w:rFonts w:eastAsia="Times New Roman" w:cstheme="minorHAnsi"/>
        </w:rPr>
        <w:t>,00 Eur;</w:t>
      </w:r>
    </w:p>
    <w:p w14:paraId="08717653" w14:textId="25F41AD2" w:rsidR="001D5AEF" w:rsidRPr="00092FC6" w:rsidRDefault="001D5AEF" w:rsidP="001D5AEF">
      <w:pPr>
        <w:spacing w:after="0" w:line="240" w:lineRule="auto"/>
        <w:ind w:firstLine="567"/>
        <w:rPr>
          <w:rFonts w:eastAsia="Times New Roman" w:cstheme="minorHAnsi"/>
        </w:rPr>
      </w:pPr>
      <w:r w:rsidRPr="00092FC6">
        <w:rPr>
          <w:rFonts w:eastAsia="Times New Roman" w:cstheme="minorHAnsi"/>
        </w:rPr>
        <w:t xml:space="preserve">2) Papildomos medicininės paslaugos: </w:t>
      </w:r>
      <w:r w:rsidR="00AE7DA7" w:rsidRPr="00092FC6">
        <w:rPr>
          <w:rFonts w:eastAsia="Times New Roman" w:cstheme="minorHAnsi"/>
        </w:rPr>
        <w:t>5</w:t>
      </w:r>
      <w:r w:rsidRPr="00092FC6">
        <w:rPr>
          <w:rFonts w:eastAsia="Times New Roman" w:cstheme="minorHAnsi"/>
        </w:rPr>
        <w:t> </w:t>
      </w:r>
      <w:r w:rsidR="00323C66" w:rsidRPr="00092FC6">
        <w:rPr>
          <w:rFonts w:eastAsia="Times New Roman" w:cstheme="minorHAnsi"/>
        </w:rPr>
        <w:t>3</w:t>
      </w:r>
      <w:r w:rsidRPr="00092FC6">
        <w:rPr>
          <w:rFonts w:eastAsia="Times New Roman" w:cstheme="minorHAnsi"/>
        </w:rPr>
        <w:t>72,00 Eur;</w:t>
      </w:r>
    </w:p>
    <w:p w14:paraId="03D50A66" w14:textId="3944C4A5" w:rsidR="001D5AEF" w:rsidRPr="00092FC6" w:rsidRDefault="001D5AEF" w:rsidP="001D5AEF">
      <w:pPr>
        <w:spacing w:after="0" w:line="240" w:lineRule="auto"/>
        <w:ind w:firstLine="567"/>
        <w:rPr>
          <w:rFonts w:eastAsia="Times New Roman" w:cstheme="minorHAnsi"/>
        </w:rPr>
      </w:pPr>
      <w:r w:rsidRPr="00092FC6">
        <w:rPr>
          <w:rFonts w:eastAsia="Times New Roman" w:cstheme="minorHAnsi"/>
        </w:rPr>
        <w:t xml:space="preserve">3) stacionarinis gydymas: </w:t>
      </w:r>
      <w:r w:rsidR="003C184F" w:rsidRPr="00092FC6">
        <w:rPr>
          <w:rFonts w:eastAsia="Times New Roman" w:cstheme="minorHAnsi"/>
        </w:rPr>
        <w:t>9</w:t>
      </w:r>
      <w:r w:rsidRPr="00092FC6">
        <w:rPr>
          <w:rFonts w:eastAsia="Times New Roman" w:cstheme="minorHAnsi"/>
        </w:rPr>
        <w:t> </w:t>
      </w:r>
      <w:r w:rsidR="003C184F" w:rsidRPr="00092FC6">
        <w:rPr>
          <w:rFonts w:eastAsia="Times New Roman" w:cstheme="minorHAnsi"/>
        </w:rPr>
        <w:t>067</w:t>
      </w:r>
      <w:r w:rsidRPr="00092FC6">
        <w:rPr>
          <w:rFonts w:eastAsia="Times New Roman" w:cstheme="minorHAnsi"/>
        </w:rPr>
        <w:t>,00 Eur.</w:t>
      </w:r>
    </w:p>
    <w:p w14:paraId="6F5FC953" w14:textId="694B68EE" w:rsidR="00A67B81" w:rsidRPr="00092FC6" w:rsidRDefault="00A67B81" w:rsidP="00D51932">
      <w:pPr>
        <w:spacing w:after="0" w:line="240" w:lineRule="auto"/>
        <w:ind w:firstLine="567"/>
        <w:jc w:val="both"/>
        <w:rPr>
          <w:rFonts w:eastAsia="Times New Roman" w:cstheme="minorHAnsi"/>
        </w:rPr>
      </w:pPr>
      <w:r w:rsidRPr="00092FC6">
        <w:rPr>
          <w:rFonts w:eastAsia="Times New Roman" w:cstheme="minorHAnsi"/>
        </w:rPr>
        <w:t>2.5.</w:t>
      </w:r>
      <w:r w:rsidRPr="00092FC6">
        <w:rPr>
          <w:rFonts w:eastAsia="Times New Roman" w:cstheme="minorHAnsi"/>
        </w:rPr>
        <w:tab/>
      </w:r>
      <w:r w:rsidRPr="00092FC6">
        <w:rPr>
          <w:rFonts w:eastAsia="Times New Roman" w:cstheme="minorHAnsi"/>
          <w:u w:val="single"/>
        </w:rPr>
        <w:t>Perkančioji organizacija 202</w:t>
      </w:r>
      <w:r w:rsidR="00D51932" w:rsidRPr="00092FC6">
        <w:rPr>
          <w:rFonts w:eastAsia="Times New Roman" w:cstheme="minorHAnsi"/>
          <w:u w:val="single"/>
        </w:rPr>
        <w:t>3</w:t>
      </w:r>
      <w:r w:rsidRPr="00092FC6">
        <w:rPr>
          <w:rFonts w:eastAsia="Times New Roman" w:cstheme="minorHAnsi"/>
          <w:u w:val="single"/>
        </w:rPr>
        <w:t xml:space="preserve"> metais</w:t>
      </w:r>
      <w:r w:rsidRPr="00092FC6">
        <w:rPr>
          <w:rFonts w:eastAsia="Times New Roman" w:cstheme="minorHAnsi"/>
        </w:rPr>
        <w:t xml:space="preserve"> yra pirkusi perkančiosios organizacijos darbuotojams savanoriškojo sveikatos draudimo paslaugas (sutartis įsigaliojo 202</w:t>
      </w:r>
      <w:r w:rsidR="00DC2D2B" w:rsidRPr="00092FC6">
        <w:rPr>
          <w:rFonts w:eastAsia="Times New Roman" w:cstheme="minorHAnsi"/>
        </w:rPr>
        <w:t>4</w:t>
      </w:r>
      <w:r w:rsidRPr="00092FC6">
        <w:rPr>
          <w:rFonts w:eastAsia="Times New Roman" w:cstheme="minorHAnsi"/>
        </w:rPr>
        <w:t xml:space="preserve"> m. sausio 15 d.). Pagal sudarytą savanoriškojo sveikatos draudimo paslaugų draudimo sutartį (</w:t>
      </w:r>
      <w:r w:rsidRPr="00092FC6">
        <w:rPr>
          <w:rFonts w:eastAsia="Times New Roman" w:cstheme="minorHAnsi"/>
          <w:highlight w:val="lightGray"/>
          <w:u w:val="single"/>
        </w:rPr>
        <w:t>nuo 202</w:t>
      </w:r>
      <w:r w:rsidR="001D621B" w:rsidRPr="00092FC6">
        <w:rPr>
          <w:rFonts w:eastAsia="Times New Roman" w:cstheme="minorHAnsi"/>
          <w:highlight w:val="lightGray"/>
          <w:u w:val="single"/>
        </w:rPr>
        <w:t>4</w:t>
      </w:r>
      <w:r w:rsidRPr="00092FC6">
        <w:rPr>
          <w:rFonts w:eastAsia="Times New Roman" w:cstheme="minorHAnsi"/>
          <w:highlight w:val="lightGray"/>
          <w:u w:val="single"/>
        </w:rPr>
        <w:t xml:space="preserve"> m. sausio 15 d. iki 202</w:t>
      </w:r>
      <w:r w:rsidR="005D0BA2">
        <w:rPr>
          <w:rFonts w:eastAsia="Times New Roman" w:cstheme="minorHAnsi"/>
          <w:highlight w:val="lightGray"/>
          <w:u w:val="single"/>
        </w:rPr>
        <w:t>5</w:t>
      </w:r>
      <w:r w:rsidRPr="00092FC6">
        <w:rPr>
          <w:rFonts w:eastAsia="Times New Roman" w:cstheme="minorHAnsi"/>
          <w:highlight w:val="lightGray"/>
          <w:u w:val="single"/>
        </w:rPr>
        <w:t xml:space="preserve"> m. </w:t>
      </w:r>
      <w:r w:rsidR="00D22FFD">
        <w:rPr>
          <w:rFonts w:eastAsia="Times New Roman" w:cstheme="minorHAnsi"/>
          <w:highlight w:val="lightGray"/>
          <w:u w:val="single"/>
        </w:rPr>
        <w:t xml:space="preserve">sausio </w:t>
      </w:r>
      <w:r w:rsidRPr="00092FC6">
        <w:rPr>
          <w:rFonts w:eastAsia="Times New Roman" w:cstheme="minorHAnsi"/>
          <w:highlight w:val="lightGray"/>
          <w:u w:val="single"/>
        </w:rPr>
        <w:t>1</w:t>
      </w:r>
      <w:r w:rsidR="00D22FFD">
        <w:rPr>
          <w:rFonts w:eastAsia="Times New Roman" w:cstheme="minorHAnsi"/>
          <w:highlight w:val="lightGray"/>
          <w:u w:val="single"/>
        </w:rPr>
        <w:t>4</w:t>
      </w:r>
      <w:r w:rsidRPr="00092FC6">
        <w:rPr>
          <w:rFonts w:eastAsia="Times New Roman" w:cstheme="minorHAnsi"/>
          <w:highlight w:val="lightGray"/>
          <w:u w:val="single"/>
        </w:rPr>
        <w:t xml:space="preserve"> d.</w:t>
      </w:r>
      <w:r w:rsidRPr="00092FC6">
        <w:rPr>
          <w:rFonts w:eastAsia="Times New Roman" w:cstheme="minorHAnsi"/>
          <w:u w:val="single"/>
        </w:rPr>
        <w:t>)</w:t>
      </w:r>
      <w:r w:rsidRPr="00092FC6">
        <w:rPr>
          <w:rFonts w:eastAsia="Times New Roman" w:cstheme="minorHAnsi"/>
        </w:rPr>
        <w:t xml:space="preserve"> perkančiosios organizacijos darbuotojams išmokėta bendra išmokų suma – </w:t>
      </w:r>
      <w:r w:rsidR="00D22FFD">
        <w:rPr>
          <w:rFonts w:eastAsia="Times New Roman" w:cstheme="minorHAnsi"/>
        </w:rPr>
        <w:t>87</w:t>
      </w:r>
      <w:r w:rsidR="00C67112" w:rsidRPr="00092FC6">
        <w:rPr>
          <w:rFonts w:eastAsia="Times New Roman" w:cstheme="minorHAnsi"/>
        </w:rPr>
        <w:t> </w:t>
      </w:r>
      <w:r w:rsidR="00D22FFD">
        <w:rPr>
          <w:rFonts w:eastAsia="Times New Roman" w:cstheme="minorHAnsi"/>
        </w:rPr>
        <w:t>339</w:t>
      </w:r>
      <w:r w:rsidR="00C67112" w:rsidRPr="00092FC6">
        <w:rPr>
          <w:rFonts w:eastAsia="Times New Roman" w:cstheme="minorHAnsi"/>
        </w:rPr>
        <w:t>,0</w:t>
      </w:r>
      <w:r w:rsidR="002D6B03">
        <w:rPr>
          <w:rFonts w:eastAsia="Times New Roman" w:cstheme="minorHAnsi"/>
        </w:rPr>
        <w:t>0</w:t>
      </w:r>
      <w:r w:rsidRPr="00092FC6">
        <w:rPr>
          <w:rFonts w:eastAsia="Times New Roman" w:cstheme="minorHAnsi"/>
        </w:rPr>
        <w:t xml:space="preserve"> Eur.</w:t>
      </w:r>
    </w:p>
    <w:p w14:paraId="48BB5D9A" w14:textId="77777777" w:rsidR="00A67B81" w:rsidRPr="00092FC6" w:rsidRDefault="00A67B81" w:rsidP="00A67B81">
      <w:pPr>
        <w:spacing w:after="0" w:line="240" w:lineRule="auto"/>
        <w:ind w:firstLine="567"/>
        <w:rPr>
          <w:rFonts w:eastAsia="Times New Roman" w:cstheme="minorHAnsi"/>
        </w:rPr>
      </w:pPr>
      <w:r w:rsidRPr="00092FC6">
        <w:rPr>
          <w:rFonts w:eastAsia="Times New Roman" w:cstheme="minorHAnsi"/>
        </w:rPr>
        <w:t>Išmokų pasiskirstymas pagal riziką:</w:t>
      </w:r>
    </w:p>
    <w:p w14:paraId="5702BEE0" w14:textId="0537F70C" w:rsidR="00A67B81" w:rsidRPr="00092FC6" w:rsidRDefault="00A67B81" w:rsidP="00A67B81">
      <w:pPr>
        <w:spacing w:after="0" w:line="240" w:lineRule="auto"/>
        <w:ind w:firstLine="567"/>
        <w:rPr>
          <w:rFonts w:eastAsia="Times New Roman" w:cstheme="minorHAnsi"/>
        </w:rPr>
      </w:pPr>
      <w:r w:rsidRPr="00092FC6">
        <w:rPr>
          <w:rFonts w:eastAsia="Times New Roman" w:cstheme="minorHAnsi"/>
        </w:rPr>
        <w:t>1) ambulatorinis gydymas</w:t>
      </w:r>
      <w:r w:rsidR="00BE54F5" w:rsidRPr="00092FC6">
        <w:rPr>
          <w:rFonts w:eastAsia="Times New Roman" w:cstheme="minorHAnsi"/>
        </w:rPr>
        <w:t>, stacionarinis gydymas</w:t>
      </w:r>
      <w:r w:rsidRPr="00092FC6">
        <w:rPr>
          <w:rFonts w:eastAsia="Times New Roman" w:cstheme="minorHAnsi"/>
        </w:rPr>
        <w:t xml:space="preserve">: </w:t>
      </w:r>
      <w:r w:rsidR="002D6B03">
        <w:rPr>
          <w:rFonts w:eastAsia="Times New Roman" w:cstheme="minorHAnsi"/>
        </w:rPr>
        <w:t>72</w:t>
      </w:r>
      <w:r w:rsidRPr="00092FC6">
        <w:rPr>
          <w:rFonts w:eastAsia="Times New Roman" w:cstheme="minorHAnsi"/>
        </w:rPr>
        <w:t xml:space="preserve"> </w:t>
      </w:r>
      <w:r w:rsidR="00BE54F5" w:rsidRPr="00092FC6">
        <w:rPr>
          <w:rFonts w:eastAsia="Times New Roman" w:cstheme="minorHAnsi"/>
        </w:rPr>
        <w:t>3</w:t>
      </w:r>
      <w:r w:rsidR="002D6B03">
        <w:rPr>
          <w:rFonts w:eastAsia="Times New Roman" w:cstheme="minorHAnsi"/>
        </w:rPr>
        <w:t>94</w:t>
      </w:r>
      <w:r w:rsidRPr="00092FC6">
        <w:rPr>
          <w:rFonts w:eastAsia="Times New Roman" w:cstheme="minorHAnsi"/>
        </w:rPr>
        <w:t>,00 Eur;</w:t>
      </w:r>
    </w:p>
    <w:p w14:paraId="464F1F77" w14:textId="20A728BF" w:rsidR="00E65DE6" w:rsidRDefault="00A67B81" w:rsidP="00A67B81">
      <w:pPr>
        <w:spacing w:after="0" w:line="240" w:lineRule="auto"/>
        <w:ind w:firstLine="567"/>
        <w:rPr>
          <w:rFonts w:eastAsia="Times New Roman" w:cstheme="minorHAnsi"/>
        </w:rPr>
      </w:pPr>
      <w:r w:rsidRPr="00092FC6">
        <w:rPr>
          <w:rFonts w:eastAsia="Times New Roman" w:cstheme="minorHAnsi"/>
        </w:rPr>
        <w:t xml:space="preserve">2) </w:t>
      </w:r>
      <w:r w:rsidR="00522172" w:rsidRPr="00092FC6">
        <w:rPr>
          <w:rFonts w:eastAsia="Times New Roman" w:cstheme="minorHAnsi"/>
        </w:rPr>
        <w:t>p</w:t>
      </w:r>
      <w:r w:rsidRPr="00092FC6">
        <w:rPr>
          <w:rFonts w:eastAsia="Times New Roman" w:cstheme="minorHAnsi"/>
        </w:rPr>
        <w:t xml:space="preserve">apildomos medicininės paslaugos: </w:t>
      </w:r>
      <w:r w:rsidR="002D6B03">
        <w:rPr>
          <w:rFonts w:eastAsia="Times New Roman" w:cstheme="minorHAnsi"/>
        </w:rPr>
        <w:t>14</w:t>
      </w:r>
      <w:r w:rsidRPr="00092FC6">
        <w:rPr>
          <w:rFonts w:eastAsia="Times New Roman" w:cstheme="minorHAnsi"/>
        </w:rPr>
        <w:t xml:space="preserve"> </w:t>
      </w:r>
      <w:r w:rsidR="002D6B03">
        <w:rPr>
          <w:rFonts w:eastAsia="Times New Roman" w:cstheme="minorHAnsi"/>
        </w:rPr>
        <w:t>945</w:t>
      </w:r>
      <w:r w:rsidRPr="00092FC6">
        <w:rPr>
          <w:rFonts w:eastAsia="Times New Roman" w:cstheme="minorHAnsi"/>
        </w:rPr>
        <w:t>,00 Eur</w:t>
      </w:r>
      <w:r w:rsidR="00D7760B" w:rsidRPr="00092FC6">
        <w:rPr>
          <w:rFonts w:eastAsia="Times New Roman" w:cstheme="minorHAnsi"/>
        </w:rPr>
        <w:t>.</w:t>
      </w:r>
    </w:p>
    <w:p w14:paraId="3BEB744E" w14:textId="1F40BC7C" w:rsidR="00415F84" w:rsidRPr="00092FC6" w:rsidRDefault="00415F84" w:rsidP="00415F84">
      <w:pPr>
        <w:spacing w:after="0" w:line="240" w:lineRule="auto"/>
        <w:ind w:firstLine="567"/>
        <w:jc w:val="both"/>
        <w:rPr>
          <w:rFonts w:eastAsia="Times New Roman" w:cstheme="minorHAnsi"/>
        </w:rPr>
      </w:pPr>
      <w:r>
        <w:rPr>
          <w:rFonts w:eastAsia="Times New Roman" w:cstheme="minorHAnsi"/>
        </w:rPr>
        <w:t xml:space="preserve">2.6. </w:t>
      </w:r>
      <w:r w:rsidRPr="00092FC6">
        <w:rPr>
          <w:rFonts w:eastAsia="Times New Roman" w:cstheme="minorHAnsi"/>
          <w:u w:val="single"/>
        </w:rPr>
        <w:t>Perkančioji organizacija 202</w:t>
      </w:r>
      <w:r w:rsidR="00EA2B9C">
        <w:rPr>
          <w:rFonts w:eastAsia="Times New Roman" w:cstheme="minorHAnsi"/>
          <w:u w:val="single"/>
        </w:rPr>
        <w:t>4</w:t>
      </w:r>
      <w:r w:rsidRPr="00092FC6">
        <w:rPr>
          <w:rFonts w:eastAsia="Times New Roman" w:cstheme="minorHAnsi"/>
          <w:u w:val="single"/>
        </w:rPr>
        <w:t xml:space="preserve"> metais</w:t>
      </w:r>
      <w:r w:rsidRPr="00092FC6">
        <w:rPr>
          <w:rFonts w:eastAsia="Times New Roman" w:cstheme="minorHAnsi"/>
        </w:rPr>
        <w:t xml:space="preserve"> yra pirkusi perkančiosios organizacijos darbuotojams savanoriškojo sveikatos draudimo paslaugas (sutartis įsigaliojo 202</w:t>
      </w:r>
      <w:r w:rsidR="00B27F15">
        <w:rPr>
          <w:rFonts w:eastAsia="Times New Roman" w:cstheme="minorHAnsi"/>
        </w:rPr>
        <w:t>5</w:t>
      </w:r>
      <w:r w:rsidRPr="00092FC6">
        <w:rPr>
          <w:rFonts w:eastAsia="Times New Roman" w:cstheme="minorHAnsi"/>
        </w:rPr>
        <w:t xml:space="preserve"> m. sausio 15 d.). Pagal sudarytą savanoriškojo sveikatos draudimo paslaugų draudimo sutartį (</w:t>
      </w:r>
      <w:r w:rsidRPr="00092FC6">
        <w:rPr>
          <w:rFonts w:eastAsia="Times New Roman" w:cstheme="minorHAnsi"/>
          <w:highlight w:val="lightGray"/>
          <w:u w:val="single"/>
        </w:rPr>
        <w:t>nuo 202</w:t>
      </w:r>
      <w:r w:rsidR="00B27F15">
        <w:rPr>
          <w:rFonts w:eastAsia="Times New Roman" w:cstheme="minorHAnsi"/>
          <w:highlight w:val="lightGray"/>
          <w:u w:val="single"/>
        </w:rPr>
        <w:t>5</w:t>
      </w:r>
      <w:r w:rsidRPr="00092FC6">
        <w:rPr>
          <w:rFonts w:eastAsia="Times New Roman" w:cstheme="minorHAnsi"/>
          <w:highlight w:val="lightGray"/>
          <w:u w:val="single"/>
        </w:rPr>
        <w:t xml:space="preserve"> m. sausio 15 d. iki 202</w:t>
      </w:r>
      <w:r>
        <w:rPr>
          <w:rFonts w:eastAsia="Times New Roman" w:cstheme="minorHAnsi"/>
          <w:highlight w:val="lightGray"/>
          <w:u w:val="single"/>
        </w:rPr>
        <w:t>5</w:t>
      </w:r>
      <w:r w:rsidRPr="00092FC6">
        <w:rPr>
          <w:rFonts w:eastAsia="Times New Roman" w:cstheme="minorHAnsi"/>
          <w:highlight w:val="lightGray"/>
          <w:u w:val="single"/>
        </w:rPr>
        <w:t xml:space="preserve"> m. </w:t>
      </w:r>
      <w:r>
        <w:rPr>
          <w:rFonts w:eastAsia="Times New Roman" w:cstheme="minorHAnsi"/>
          <w:highlight w:val="lightGray"/>
          <w:u w:val="single"/>
        </w:rPr>
        <w:t>s</w:t>
      </w:r>
      <w:r w:rsidR="00F27862">
        <w:rPr>
          <w:rFonts w:eastAsia="Times New Roman" w:cstheme="minorHAnsi"/>
          <w:highlight w:val="lightGray"/>
          <w:u w:val="single"/>
        </w:rPr>
        <w:t xml:space="preserve">palio </w:t>
      </w:r>
      <w:r w:rsidRPr="00092FC6">
        <w:rPr>
          <w:rFonts w:eastAsia="Times New Roman" w:cstheme="minorHAnsi"/>
          <w:highlight w:val="lightGray"/>
          <w:u w:val="single"/>
        </w:rPr>
        <w:t>1 d.</w:t>
      </w:r>
      <w:r w:rsidRPr="00092FC6">
        <w:rPr>
          <w:rFonts w:eastAsia="Times New Roman" w:cstheme="minorHAnsi"/>
          <w:u w:val="single"/>
        </w:rPr>
        <w:t>)</w:t>
      </w:r>
      <w:r w:rsidRPr="00092FC6">
        <w:rPr>
          <w:rFonts w:eastAsia="Times New Roman" w:cstheme="minorHAnsi"/>
        </w:rPr>
        <w:t xml:space="preserve"> perkančiosios organizacijos darbuotojams išmokėta bendra išmokų suma – </w:t>
      </w:r>
      <w:r w:rsidR="00F27862">
        <w:rPr>
          <w:rFonts w:eastAsia="Times New Roman" w:cstheme="minorHAnsi"/>
        </w:rPr>
        <w:t>64</w:t>
      </w:r>
      <w:r w:rsidRPr="00092FC6">
        <w:rPr>
          <w:rFonts w:eastAsia="Times New Roman" w:cstheme="minorHAnsi"/>
        </w:rPr>
        <w:t> </w:t>
      </w:r>
      <w:r w:rsidR="00F27862">
        <w:rPr>
          <w:rFonts w:eastAsia="Times New Roman" w:cstheme="minorHAnsi"/>
        </w:rPr>
        <w:t>147</w:t>
      </w:r>
      <w:r w:rsidRPr="00092FC6">
        <w:rPr>
          <w:rFonts w:eastAsia="Times New Roman" w:cstheme="minorHAnsi"/>
        </w:rPr>
        <w:t>,0</w:t>
      </w:r>
      <w:r>
        <w:rPr>
          <w:rFonts w:eastAsia="Times New Roman" w:cstheme="minorHAnsi"/>
        </w:rPr>
        <w:t>0</w:t>
      </w:r>
      <w:r w:rsidRPr="00092FC6">
        <w:rPr>
          <w:rFonts w:eastAsia="Times New Roman" w:cstheme="minorHAnsi"/>
        </w:rPr>
        <w:t xml:space="preserve"> Eur.</w:t>
      </w:r>
    </w:p>
    <w:p w14:paraId="52D99692" w14:textId="77777777" w:rsidR="00415F84" w:rsidRPr="00092FC6" w:rsidRDefault="00415F84" w:rsidP="00415F84">
      <w:pPr>
        <w:spacing w:after="0" w:line="240" w:lineRule="auto"/>
        <w:ind w:firstLine="567"/>
        <w:rPr>
          <w:rFonts w:eastAsia="Times New Roman" w:cstheme="minorHAnsi"/>
        </w:rPr>
      </w:pPr>
      <w:r w:rsidRPr="00092FC6">
        <w:rPr>
          <w:rFonts w:eastAsia="Times New Roman" w:cstheme="minorHAnsi"/>
        </w:rPr>
        <w:t>Išmokų pasiskirstymas pagal riziką:</w:t>
      </w:r>
    </w:p>
    <w:p w14:paraId="00724EC3" w14:textId="657A3C49" w:rsidR="00415F84" w:rsidRPr="00AE416D" w:rsidRDefault="00415F84" w:rsidP="00361112">
      <w:pPr>
        <w:pStyle w:val="Sraopastraipa"/>
        <w:numPr>
          <w:ilvl w:val="0"/>
          <w:numId w:val="36"/>
        </w:numPr>
        <w:spacing w:after="0" w:line="240" w:lineRule="auto"/>
        <w:rPr>
          <w:rFonts w:eastAsia="Times New Roman" w:cstheme="minorHAnsi"/>
        </w:rPr>
      </w:pPr>
      <w:r w:rsidRPr="00AE416D">
        <w:rPr>
          <w:rFonts w:eastAsia="Times New Roman" w:cstheme="minorHAnsi"/>
        </w:rPr>
        <w:t xml:space="preserve">ambulatorinis gydymas, stacionarinis gydymas: </w:t>
      </w:r>
      <w:r w:rsidR="00D22E49" w:rsidRPr="00AE416D">
        <w:rPr>
          <w:rFonts w:eastAsia="Times New Roman" w:cstheme="minorHAnsi"/>
        </w:rPr>
        <w:t>55</w:t>
      </w:r>
      <w:r w:rsidRPr="00AE416D">
        <w:rPr>
          <w:rFonts w:eastAsia="Times New Roman" w:cstheme="minorHAnsi"/>
        </w:rPr>
        <w:t xml:space="preserve"> </w:t>
      </w:r>
      <w:r w:rsidR="00D22E49" w:rsidRPr="00AE416D">
        <w:rPr>
          <w:rFonts w:eastAsia="Times New Roman" w:cstheme="minorHAnsi"/>
        </w:rPr>
        <w:t>629</w:t>
      </w:r>
      <w:r w:rsidRPr="00AE416D">
        <w:rPr>
          <w:rFonts w:eastAsia="Times New Roman" w:cstheme="minorHAnsi"/>
        </w:rPr>
        <w:t>,00 Eur;</w:t>
      </w:r>
    </w:p>
    <w:p w14:paraId="641A5522" w14:textId="4B43EE9D" w:rsidR="00D22E49" w:rsidRDefault="00D22E49" w:rsidP="00361112">
      <w:pPr>
        <w:pStyle w:val="Sraopastraipa"/>
        <w:numPr>
          <w:ilvl w:val="0"/>
          <w:numId w:val="36"/>
        </w:numPr>
        <w:spacing w:after="0" w:line="240" w:lineRule="auto"/>
        <w:rPr>
          <w:rFonts w:eastAsia="Times New Roman" w:cstheme="minorHAnsi"/>
        </w:rPr>
      </w:pPr>
      <w:r>
        <w:rPr>
          <w:rFonts w:eastAsia="Times New Roman" w:cstheme="minorHAnsi"/>
        </w:rPr>
        <w:t>kitos</w:t>
      </w:r>
      <w:r w:rsidR="0009346B">
        <w:rPr>
          <w:rFonts w:eastAsia="Times New Roman" w:cstheme="minorHAnsi"/>
        </w:rPr>
        <w:t xml:space="preserve"> paslaugos: 345,00 Eur;</w:t>
      </w:r>
    </w:p>
    <w:p w14:paraId="322C9ED6" w14:textId="2C8890E0" w:rsidR="0009346B" w:rsidRPr="0009346B" w:rsidRDefault="0009346B" w:rsidP="00361112">
      <w:pPr>
        <w:pStyle w:val="Sraopastraipa"/>
        <w:numPr>
          <w:ilvl w:val="0"/>
          <w:numId w:val="36"/>
        </w:numPr>
        <w:spacing w:after="0" w:line="240" w:lineRule="auto"/>
        <w:rPr>
          <w:rFonts w:eastAsia="Times New Roman" w:cstheme="minorHAnsi"/>
        </w:rPr>
      </w:pPr>
      <w:r w:rsidRPr="0009346B">
        <w:rPr>
          <w:rFonts w:eastAsia="Times New Roman" w:cstheme="minorHAnsi"/>
        </w:rPr>
        <w:t xml:space="preserve">papildomos medicininės paslaugos: </w:t>
      </w:r>
      <w:r w:rsidR="00AE416D">
        <w:rPr>
          <w:rFonts w:eastAsia="Times New Roman" w:cstheme="minorHAnsi"/>
        </w:rPr>
        <w:t>8</w:t>
      </w:r>
      <w:r w:rsidRPr="0009346B">
        <w:rPr>
          <w:rFonts w:eastAsia="Times New Roman" w:cstheme="minorHAnsi"/>
        </w:rPr>
        <w:t xml:space="preserve"> </w:t>
      </w:r>
      <w:r w:rsidR="00AE416D">
        <w:rPr>
          <w:rFonts w:eastAsia="Times New Roman" w:cstheme="minorHAnsi"/>
        </w:rPr>
        <w:t>173</w:t>
      </w:r>
      <w:r w:rsidRPr="0009346B">
        <w:rPr>
          <w:rFonts w:eastAsia="Times New Roman" w:cstheme="minorHAnsi"/>
        </w:rPr>
        <w:t>,00 Eur.</w:t>
      </w:r>
    </w:p>
    <w:p w14:paraId="1EFCAB88" w14:textId="04E26C44" w:rsidR="001D5AEF" w:rsidRPr="00D0551E" w:rsidRDefault="001D5AEF" w:rsidP="00361112">
      <w:pPr>
        <w:pStyle w:val="Sraopastraipa"/>
        <w:numPr>
          <w:ilvl w:val="1"/>
          <w:numId w:val="37"/>
        </w:numPr>
        <w:spacing w:after="0" w:line="240" w:lineRule="auto"/>
        <w:jc w:val="both"/>
        <w:rPr>
          <w:rFonts w:eastAsia="Times New Roman" w:cstheme="minorHAnsi"/>
          <w:lang w:eastAsia="en-US"/>
        </w:rPr>
      </w:pPr>
      <w:r w:rsidRPr="00D0551E">
        <w:rPr>
          <w:rFonts w:eastAsia="Times New Roman" w:cstheme="minorHAnsi"/>
          <w:noProof/>
          <w:lang w:eastAsia="en-US"/>
        </w:rPr>
        <w:t>Darbuotojų pasiskirstymas (202</w:t>
      </w:r>
      <w:r w:rsidR="003E492D">
        <w:rPr>
          <w:rFonts w:eastAsia="Times New Roman" w:cstheme="minorHAnsi"/>
          <w:noProof/>
          <w:lang w:eastAsia="en-US"/>
        </w:rPr>
        <w:t>5</w:t>
      </w:r>
      <w:r w:rsidRPr="00D0551E">
        <w:rPr>
          <w:rFonts w:eastAsia="Times New Roman" w:cstheme="minorHAnsi"/>
          <w:noProof/>
          <w:lang w:eastAsia="en-US"/>
        </w:rPr>
        <w:t xml:space="preserve"> m. </w:t>
      </w:r>
      <w:r w:rsidR="003E492D">
        <w:rPr>
          <w:rFonts w:eastAsia="Times New Roman" w:cstheme="minorHAnsi"/>
          <w:noProof/>
          <w:lang w:eastAsia="en-US"/>
        </w:rPr>
        <w:t>lapkričio 20</w:t>
      </w:r>
      <w:r w:rsidRPr="00D0551E">
        <w:rPr>
          <w:rFonts w:eastAsia="Times New Roman" w:cstheme="minorHAnsi"/>
          <w:noProof/>
          <w:lang w:eastAsia="en-US"/>
        </w:rPr>
        <w:t xml:space="preserve"> d. duomenimis) pagal:</w:t>
      </w:r>
    </w:p>
    <w:p w14:paraId="5E4D52A3" w14:textId="75B25D42" w:rsidR="001D5AEF" w:rsidRPr="00D0551E" w:rsidRDefault="001D5AEF" w:rsidP="00361112">
      <w:pPr>
        <w:pStyle w:val="Sraopastraipa"/>
        <w:numPr>
          <w:ilvl w:val="2"/>
          <w:numId w:val="37"/>
        </w:numPr>
        <w:spacing w:after="0" w:line="240" w:lineRule="auto"/>
        <w:jc w:val="both"/>
        <w:rPr>
          <w:rFonts w:eastAsia="Times New Roman" w:cstheme="minorHAnsi"/>
          <w:lang w:eastAsia="en-US"/>
        </w:rPr>
      </w:pPr>
      <w:r w:rsidRPr="00D0551E">
        <w:rPr>
          <w:rFonts w:eastAsia="Times New Roman" w:cstheme="minorHAnsi"/>
          <w:i/>
          <w:noProof/>
          <w:lang w:eastAsia="en-US"/>
        </w:rPr>
        <w:t>amžių</w:t>
      </w:r>
      <w:r w:rsidRPr="00D0551E">
        <w:rPr>
          <w:rFonts w:eastAsia="Times New Roman" w:cstheme="minorHAnsi"/>
          <w:noProof/>
          <w:lang w:eastAsia="en-US"/>
        </w:rPr>
        <w:t>:</w:t>
      </w:r>
    </w:p>
    <w:p w14:paraId="576831AF" w14:textId="77777777" w:rsidR="001D5AEF" w:rsidRPr="00092FC6" w:rsidRDefault="001D5AEF" w:rsidP="001D5AEF">
      <w:pPr>
        <w:spacing w:after="120" w:line="240" w:lineRule="auto"/>
        <w:jc w:val="right"/>
        <w:rPr>
          <w:rFonts w:eastAsia="Calibri" w:cstheme="minorHAnsi"/>
        </w:rPr>
      </w:pPr>
      <w:r w:rsidRPr="00092FC6">
        <w:rPr>
          <w:rFonts w:eastAsia="Calibri" w:cstheme="minorHAnsi"/>
        </w:rPr>
        <w:t>1 lentelė</w:t>
      </w:r>
    </w:p>
    <w:tbl>
      <w:tblPr>
        <w:tblStyle w:val="Lentelstinklelis12"/>
        <w:tblW w:w="9776" w:type="dxa"/>
        <w:tblLook w:val="04A0" w:firstRow="1" w:lastRow="0" w:firstColumn="1" w:lastColumn="0" w:noHBand="0" w:noVBand="1"/>
      </w:tblPr>
      <w:tblGrid>
        <w:gridCol w:w="1980"/>
        <w:gridCol w:w="1984"/>
        <w:gridCol w:w="1985"/>
        <w:gridCol w:w="1843"/>
        <w:gridCol w:w="1984"/>
      </w:tblGrid>
      <w:tr w:rsidR="00092FC6" w:rsidRPr="00092FC6" w14:paraId="4D1E1755" w14:textId="77777777" w:rsidTr="0002626D">
        <w:tc>
          <w:tcPr>
            <w:tcW w:w="1980" w:type="dxa"/>
          </w:tcPr>
          <w:p w14:paraId="5346EF79" w14:textId="77777777" w:rsidR="001D5AEF" w:rsidRPr="00092FC6" w:rsidRDefault="001D5AEF" w:rsidP="001D5AEF">
            <w:pPr>
              <w:jc w:val="both"/>
              <w:rPr>
                <w:rFonts w:asciiTheme="minorHAnsi" w:hAnsiTheme="minorHAnsi" w:cstheme="minorHAnsi"/>
                <w:sz w:val="21"/>
                <w:szCs w:val="21"/>
              </w:rPr>
            </w:pPr>
            <w:r w:rsidRPr="00092FC6">
              <w:rPr>
                <w:rFonts w:asciiTheme="minorHAnsi" w:hAnsiTheme="minorHAnsi" w:cstheme="minorHAnsi"/>
                <w:sz w:val="21"/>
                <w:szCs w:val="21"/>
              </w:rPr>
              <w:t>Iki 30 metų</w:t>
            </w:r>
          </w:p>
        </w:tc>
        <w:tc>
          <w:tcPr>
            <w:tcW w:w="1984" w:type="dxa"/>
          </w:tcPr>
          <w:p w14:paraId="635DDA2F" w14:textId="77777777" w:rsidR="001D5AEF" w:rsidRPr="00092FC6" w:rsidRDefault="001D5AEF" w:rsidP="001D5AEF">
            <w:pPr>
              <w:jc w:val="both"/>
              <w:rPr>
                <w:rFonts w:asciiTheme="minorHAnsi" w:hAnsiTheme="minorHAnsi" w:cstheme="minorHAnsi"/>
                <w:sz w:val="21"/>
                <w:szCs w:val="21"/>
              </w:rPr>
            </w:pPr>
            <w:r w:rsidRPr="00092FC6">
              <w:rPr>
                <w:rFonts w:asciiTheme="minorHAnsi" w:hAnsiTheme="minorHAnsi" w:cstheme="minorHAnsi"/>
                <w:sz w:val="21"/>
                <w:szCs w:val="21"/>
              </w:rPr>
              <w:t>31 – 40 metų</w:t>
            </w:r>
          </w:p>
        </w:tc>
        <w:tc>
          <w:tcPr>
            <w:tcW w:w="1985" w:type="dxa"/>
          </w:tcPr>
          <w:p w14:paraId="22882620" w14:textId="77777777" w:rsidR="001D5AEF" w:rsidRPr="00092FC6" w:rsidRDefault="001D5AEF" w:rsidP="001D5AEF">
            <w:pPr>
              <w:jc w:val="both"/>
              <w:rPr>
                <w:rFonts w:asciiTheme="minorHAnsi" w:hAnsiTheme="minorHAnsi" w:cstheme="minorHAnsi"/>
                <w:sz w:val="21"/>
                <w:szCs w:val="21"/>
              </w:rPr>
            </w:pPr>
            <w:r w:rsidRPr="00092FC6">
              <w:rPr>
                <w:rFonts w:asciiTheme="minorHAnsi" w:hAnsiTheme="minorHAnsi" w:cstheme="minorHAnsi"/>
                <w:sz w:val="21"/>
                <w:szCs w:val="21"/>
              </w:rPr>
              <w:t>41 – 50 metų</w:t>
            </w:r>
          </w:p>
        </w:tc>
        <w:tc>
          <w:tcPr>
            <w:tcW w:w="1843" w:type="dxa"/>
          </w:tcPr>
          <w:p w14:paraId="5C2B666D" w14:textId="77777777" w:rsidR="001D5AEF" w:rsidRPr="00092FC6" w:rsidRDefault="001D5AEF" w:rsidP="001D5AEF">
            <w:pPr>
              <w:jc w:val="both"/>
              <w:rPr>
                <w:rFonts w:asciiTheme="minorHAnsi" w:hAnsiTheme="minorHAnsi" w:cstheme="minorHAnsi"/>
                <w:sz w:val="21"/>
                <w:szCs w:val="21"/>
              </w:rPr>
            </w:pPr>
            <w:r w:rsidRPr="00092FC6">
              <w:rPr>
                <w:rFonts w:asciiTheme="minorHAnsi" w:hAnsiTheme="minorHAnsi" w:cstheme="minorHAnsi"/>
                <w:sz w:val="21"/>
                <w:szCs w:val="21"/>
              </w:rPr>
              <w:t>51 – 60 metų</w:t>
            </w:r>
          </w:p>
        </w:tc>
        <w:tc>
          <w:tcPr>
            <w:tcW w:w="1984" w:type="dxa"/>
          </w:tcPr>
          <w:p w14:paraId="08054469" w14:textId="77777777" w:rsidR="001D5AEF" w:rsidRPr="00092FC6" w:rsidRDefault="001D5AEF" w:rsidP="001D5AEF">
            <w:pPr>
              <w:jc w:val="both"/>
              <w:rPr>
                <w:rFonts w:asciiTheme="minorHAnsi" w:hAnsiTheme="minorHAnsi" w:cstheme="minorHAnsi"/>
                <w:sz w:val="21"/>
                <w:szCs w:val="21"/>
              </w:rPr>
            </w:pPr>
            <w:r w:rsidRPr="00092FC6">
              <w:rPr>
                <w:rFonts w:asciiTheme="minorHAnsi" w:hAnsiTheme="minorHAnsi" w:cstheme="minorHAnsi"/>
                <w:sz w:val="21"/>
                <w:szCs w:val="21"/>
              </w:rPr>
              <w:t>61 ir daugiau metų</w:t>
            </w:r>
          </w:p>
        </w:tc>
      </w:tr>
      <w:tr w:rsidR="00092FC6" w:rsidRPr="00092FC6" w14:paraId="0D059972" w14:textId="77777777" w:rsidTr="0002626D">
        <w:tc>
          <w:tcPr>
            <w:tcW w:w="1980" w:type="dxa"/>
          </w:tcPr>
          <w:p w14:paraId="1671F1A5" w14:textId="7979F2BD" w:rsidR="001D5AEF" w:rsidRPr="00092FC6" w:rsidRDefault="00181824" w:rsidP="001D5AEF">
            <w:pPr>
              <w:jc w:val="both"/>
              <w:rPr>
                <w:rFonts w:asciiTheme="minorHAnsi" w:hAnsiTheme="minorHAnsi" w:cstheme="minorHAnsi"/>
                <w:sz w:val="21"/>
                <w:szCs w:val="21"/>
              </w:rPr>
            </w:pPr>
            <w:r>
              <w:rPr>
                <w:rFonts w:asciiTheme="minorHAnsi" w:hAnsiTheme="minorHAnsi" w:cstheme="minorHAnsi"/>
                <w:sz w:val="21"/>
                <w:szCs w:val="21"/>
              </w:rPr>
              <w:t>15</w:t>
            </w:r>
            <w:r w:rsidR="001D5AEF" w:rsidRPr="00092FC6">
              <w:rPr>
                <w:rFonts w:asciiTheme="minorHAnsi" w:hAnsiTheme="minorHAnsi" w:cstheme="minorHAnsi"/>
                <w:sz w:val="21"/>
                <w:szCs w:val="21"/>
              </w:rPr>
              <w:t>* darbuotojų</w:t>
            </w:r>
          </w:p>
        </w:tc>
        <w:tc>
          <w:tcPr>
            <w:tcW w:w="1984" w:type="dxa"/>
          </w:tcPr>
          <w:p w14:paraId="2C5011A5" w14:textId="27E3E875" w:rsidR="001D5AEF" w:rsidRPr="00092FC6" w:rsidRDefault="00181824" w:rsidP="001D5AEF">
            <w:pPr>
              <w:jc w:val="both"/>
              <w:rPr>
                <w:rFonts w:asciiTheme="minorHAnsi" w:hAnsiTheme="minorHAnsi" w:cstheme="minorHAnsi"/>
                <w:sz w:val="21"/>
                <w:szCs w:val="21"/>
              </w:rPr>
            </w:pPr>
            <w:r>
              <w:rPr>
                <w:rFonts w:asciiTheme="minorHAnsi" w:hAnsiTheme="minorHAnsi" w:cstheme="minorHAnsi"/>
                <w:sz w:val="21"/>
                <w:szCs w:val="21"/>
              </w:rPr>
              <w:t>53</w:t>
            </w:r>
            <w:r w:rsidR="001D5AEF" w:rsidRPr="00092FC6">
              <w:rPr>
                <w:rFonts w:asciiTheme="minorHAnsi" w:hAnsiTheme="minorHAnsi" w:cstheme="minorHAnsi"/>
                <w:sz w:val="21"/>
                <w:szCs w:val="21"/>
              </w:rPr>
              <w:t>* darbuotojai</w:t>
            </w:r>
          </w:p>
        </w:tc>
        <w:tc>
          <w:tcPr>
            <w:tcW w:w="1985" w:type="dxa"/>
          </w:tcPr>
          <w:p w14:paraId="16C1C474" w14:textId="195FD374" w:rsidR="001D5AEF" w:rsidRPr="00092FC6" w:rsidRDefault="001C007D" w:rsidP="001D5AEF">
            <w:pPr>
              <w:jc w:val="both"/>
              <w:rPr>
                <w:rFonts w:asciiTheme="minorHAnsi" w:hAnsiTheme="minorHAnsi" w:cstheme="minorHAnsi"/>
                <w:sz w:val="21"/>
                <w:szCs w:val="21"/>
              </w:rPr>
            </w:pPr>
            <w:r>
              <w:rPr>
                <w:rFonts w:asciiTheme="minorHAnsi" w:hAnsiTheme="minorHAnsi" w:cstheme="minorHAnsi"/>
                <w:sz w:val="21"/>
                <w:szCs w:val="21"/>
              </w:rPr>
              <w:t>7</w:t>
            </w:r>
            <w:r w:rsidR="00DC7089">
              <w:rPr>
                <w:rFonts w:asciiTheme="minorHAnsi" w:hAnsiTheme="minorHAnsi" w:cstheme="minorHAnsi"/>
                <w:sz w:val="21"/>
                <w:szCs w:val="21"/>
              </w:rPr>
              <w:t>1</w:t>
            </w:r>
            <w:r w:rsidR="001D5AEF" w:rsidRPr="00092FC6">
              <w:rPr>
                <w:rFonts w:asciiTheme="minorHAnsi" w:hAnsiTheme="minorHAnsi" w:cstheme="minorHAnsi"/>
                <w:sz w:val="21"/>
                <w:szCs w:val="21"/>
              </w:rPr>
              <w:t>* darbuotojai</w:t>
            </w:r>
          </w:p>
        </w:tc>
        <w:tc>
          <w:tcPr>
            <w:tcW w:w="1843" w:type="dxa"/>
          </w:tcPr>
          <w:p w14:paraId="229A63FE" w14:textId="063653ED" w:rsidR="001D5AEF" w:rsidRPr="00092FC6" w:rsidRDefault="001D5AEF" w:rsidP="001D5AEF">
            <w:pPr>
              <w:jc w:val="both"/>
              <w:rPr>
                <w:rFonts w:asciiTheme="minorHAnsi" w:hAnsiTheme="minorHAnsi" w:cstheme="minorHAnsi"/>
                <w:sz w:val="21"/>
                <w:szCs w:val="21"/>
              </w:rPr>
            </w:pPr>
            <w:r w:rsidRPr="00092FC6">
              <w:rPr>
                <w:rFonts w:asciiTheme="minorHAnsi" w:hAnsiTheme="minorHAnsi" w:cstheme="minorHAnsi"/>
                <w:sz w:val="21"/>
                <w:szCs w:val="21"/>
              </w:rPr>
              <w:t>4</w:t>
            </w:r>
            <w:r w:rsidR="00DC7089">
              <w:rPr>
                <w:rFonts w:asciiTheme="minorHAnsi" w:hAnsiTheme="minorHAnsi" w:cstheme="minorHAnsi"/>
                <w:sz w:val="21"/>
                <w:szCs w:val="21"/>
              </w:rPr>
              <w:t>2</w:t>
            </w:r>
            <w:r w:rsidRPr="00092FC6">
              <w:rPr>
                <w:rFonts w:asciiTheme="minorHAnsi" w:hAnsiTheme="minorHAnsi" w:cstheme="minorHAnsi"/>
                <w:sz w:val="21"/>
                <w:szCs w:val="21"/>
              </w:rPr>
              <w:t>* darbuotojai</w:t>
            </w:r>
          </w:p>
        </w:tc>
        <w:tc>
          <w:tcPr>
            <w:tcW w:w="1984" w:type="dxa"/>
          </w:tcPr>
          <w:p w14:paraId="17FAD68D" w14:textId="0B5D6EFC" w:rsidR="001D5AEF" w:rsidRPr="00092FC6" w:rsidRDefault="001D5AEF" w:rsidP="001D5AEF">
            <w:pPr>
              <w:jc w:val="both"/>
              <w:rPr>
                <w:rFonts w:asciiTheme="minorHAnsi" w:hAnsiTheme="minorHAnsi" w:cstheme="minorHAnsi"/>
                <w:sz w:val="21"/>
                <w:szCs w:val="21"/>
              </w:rPr>
            </w:pPr>
            <w:r w:rsidRPr="00092FC6">
              <w:rPr>
                <w:rFonts w:asciiTheme="minorHAnsi" w:hAnsiTheme="minorHAnsi" w:cstheme="minorHAnsi"/>
                <w:sz w:val="21"/>
                <w:szCs w:val="21"/>
              </w:rPr>
              <w:t>2</w:t>
            </w:r>
            <w:r w:rsidR="00DC7089">
              <w:rPr>
                <w:rFonts w:asciiTheme="minorHAnsi" w:hAnsiTheme="minorHAnsi" w:cstheme="minorHAnsi"/>
                <w:sz w:val="21"/>
                <w:szCs w:val="21"/>
              </w:rPr>
              <w:t>9</w:t>
            </w:r>
            <w:r w:rsidRPr="00092FC6">
              <w:rPr>
                <w:rFonts w:asciiTheme="minorHAnsi" w:hAnsiTheme="minorHAnsi" w:cstheme="minorHAnsi"/>
                <w:sz w:val="21"/>
                <w:szCs w:val="21"/>
              </w:rPr>
              <w:t>* darbuotojai</w:t>
            </w:r>
          </w:p>
        </w:tc>
      </w:tr>
    </w:tbl>
    <w:p w14:paraId="2ADC6310" w14:textId="77777777" w:rsidR="001D5AEF" w:rsidRPr="00092FC6" w:rsidRDefault="001D5AEF" w:rsidP="001D5AEF">
      <w:pPr>
        <w:spacing w:after="0" w:line="240" w:lineRule="auto"/>
        <w:ind w:left="1080"/>
        <w:contextualSpacing/>
        <w:rPr>
          <w:rFonts w:eastAsia="Times New Roman" w:cstheme="minorHAnsi"/>
          <w:lang w:eastAsia="en-US"/>
        </w:rPr>
      </w:pPr>
      <w:r w:rsidRPr="00092FC6">
        <w:rPr>
          <w:rFonts w:eastAsia="Times New Roman" w:cstheme="minorHAnsi"/>
          <w:lang w:eastAsia="en-US"/>
        </w:rPr>
        <w:t>*Kintamas darbuotojų skaičius</w:t>
      </w:r>
    </w:p>
    <w:p w14:paraId="63D11C93" w14:textId="77777777" w:rsidR="001D5AEF" w:rsidRPr="00092FC6" w:rsidRDefault="001D5AEF" w:rsidP="001D5AEF">
      <w:pPr>
        <w:spacing w:after="0" w:line="240" w:lineRule="auto"/>
        <w:ind w:left="567"/>
        <w:contextualSpacing/>
        <w:jc w:val="both"/>
        <w:rPr>
          <w:rFonts w:eastAsia="Calibri" w:cstheme="minorHAnsi"/>
          <w:lang w:eastAsia="en-US"/>
        </w:rPr>
      </w:pPr>
    </w:p>
    <w:p w14:paraId="68422358" w14:textId="77777777" w:rsidR="001D5AEF" w:rsidRPr="00092FC6" w:rsidRDefault="001D5AEF" w:rsidP="00361112">
      <w:pPr>
        <w:numPr>
          <w:ilvl w:val="2"/>
          <w:numId w:val="37"/>
        </w:numPr>
        <w:spacing w:after="0" w:line="240" w:lineRule="auto"/>
        <w:ind w:left="567" w:firstLine="0"/>
        <w:contextualSpacing/>
        <w:jc w:val="both"/>
        <w:rPr>
          <w:rFonts w:eastAsia="Calibri" w:cstheme="minorHAnsi"/>
          <w:lang w:eastAsia="en-US"/>
        </w:rPr>
      </w:pPr>
      <w:r w:rsidRPr="00092FC6">
        <w:rPr>
          <w:rFonts w:eastAsia="Calibri" w:cstheme="minorHAnsi"/>
          <w:i/>
          <w:lang w:eastAsia="en-US"/>
        </w:rPr>
        <w:t>lytį</w:t>
      </w:r>
      <w:r w:rsidRPr="00092FC6">
        <w:rPr>
          <w:rFonts w:eastAsia="Calibri" w:cstheme="minorHAnsi"/>
          <w:lang w:eastAsia="en-US"/>
        </w:rPr>
        <w:t xml:space="preserve">: </w:t>
      </w:r>
    </w:p>
    <w:p w14:paraId="4C52CF0B" w14:textId="77777777" w:rsidR="001D5AEF" w:rsidRPr="00092FC6" w:rsidRDefault="001D5AEF" w:rsidP="001D5AEF">
      <w:pPr>
        <w:spacing w:after="0" w:line="240" w:lineRule="auto"/>
        <w:ind w:left="567"/>
        <w:contextualSpacing/>
        <w:jc w:val="both"/>
        <w:rPr>
          <w:rFonts w:eastAsia="Calibri" w:cstheme="minorHAnsi"/>
          <w:lang w:eastAsia="en-US"/>
        </w:rPr>
      </w:pPr>
      <w:r w:rsidRPr="00092FC6">
        <w:rPr>
          <w:rFonts w:eastAsia="Calibri" w:cstheme="minorHAnsi"/>
          <w:lang w:eastAsia="en-US"/>
        </w:rPr>
        <w:tab/>
      </w:r>
      <w:r w:rsidRPr="00092FC6">
        <w:rPr>
          <w:rFonts w:eastAsia="Calibri" w:cstheme="minorHAnsi"/>
          <w:lang w:eastAsia="en-US"/>
        </w:rPr>
        <w:tab/>
      </w:r>
      <w:r w:rsidRPr="00092FC6">
        <w:rPr>
          <w:rFonts w:eastAsia="Calibri" w:cstheme="minorHAnsi"/>
          <w:lang w:eastAsia="en-US"/>
        </w:rPr>
        <w:tab/>
      </w:r>
      <w:r w:rsidRPr="00092FC6">
        <w:rPr>
          <w:rFonts w:eastAsia="Calibri" w:cstheme="minorHAnsi"/>
          <w:lang w:eastAsia="en-US"/>
        </w:rPr>
        <w:tab/>
        <w:t>2 lentelė</w:t>
      </w:r>
    </w:p>
    <w:tbl>
      <w:tblPr>
        <w:tblStyle w:val="Lentelstinklelis12"/>
        <w:tblW w:w="3402" w:type="dxa"/>
        <w:tblInd w:w="3114" w:type="dxa"/>
        <w:tblLook w:val="04A0" w:firstRow="1" w:lastRow="0" w:firstColumn="1" w:lastColumn="0" w:noHBand="0" w:noVBand="1"/>
      </w:tblPr>
      <w:tblGrid>
        <w:gridCol w:w="1974"/>
        <w:gridCol w:w="1428"/>
      </w:tblGrid>
      <w:tr w:rsidR="00092FC6" w:rsidRPr="00092FC6" w14:paraId="0BAD3E2C" w14:textId="77777777" w:rsidTr="0002626D">
        <w:tc>
          <w:tcPr>
            <w:tcW w:w="1974" w:type="dxa"/>
          </w:tcPr>
          <w:p w14:paraId="1FDDBE4D" w14:textId="77777777" w:rsidR="001D5AEF" w:rsidRPr="00092FC6" w:rsidRDefault="001D5AEF" w:rsidP="001D5AEF">
            <w:pPr>
              <w:contextualSpacing/>
              <w:jc w:val="center"/>
              <w:rPr>
                <w:rFonts w:asciiTheme="minorHAnsi" w:eastAsia="Calibri" w:hAnsiTheme="minorHAnsi" w:cstheme="minorHAnsi"/>
                <w:sz w:val="21"/>
                <w:szCs w:val="21"/>
                <w:lang w:eastAsia="en-US"/>
              </w:rPr>
            </w:pPr>
            <w:r w:rsidRPr="00092FC6">
              <w:rPr>
                <w:rFonts w:asciiTheme="minorHAnsi" w:eastAsia="Calibri" w:hAnsiTheme="minorHAnsi" w:cstheme="minorHAnsi"/>
                <w:sz w:val="21"/>
                <w:szCs w:val="21"/>
                <w:lang w:eastAsia="en-US"/>
              </w:rPr>
              <w:t>Vyrai</w:t>
            </w:r>
          </w:p>
        </w:tc>
        <w:tc>
          <w:tcPr>
            <w:tcW w:w="1428" w:type="dxa"/>
          </w:tcPr>
          <w:p w14:paraId="18DA59A1" w14:textId="77777777" w:rsidR="001D5AEF" w:rsidRPr="00092FC6" w:rsidRDefault="001D5AEF" w:rsidP="001D5AEF">
            <w:pPr>
              <w:contextualSpacing/>
              <w:jc w:val="both"/>
              <w:rPr>
                <w:rFonts w:asciiTheme="minorHAnsi" w:eastAsia="Calibri" w:hAnsiTheme="minorHAnsi" w:cstheme="minorHAnsi"/>
                <w:sz w:val="21"/>
                <w:szCs w:val="21"/>
                <w:lang w:eastAsia="en-US"/>
              </w:rPr>
            </w:pPr>
            <w:r w:rsidRPr="00092FC6">
              <w:rPr>
                <w:rFonts w:asciiTheme="minorHAnsi" w:eastAsia="Calibri" w:hAnsiTheme="minorHAnsi" w:cstheme="minorHAnsi"/>
                <w:sz w:val="21"/>
                <w:szCs w:val="21"/>
                <w:lang w:eastAsia="en-US"/>
              </w:rPr>
              <w:t>Moterys</w:t>
            </w:r>
          </w:p>
        </w:tc>
      </w:tr>
      <w:tr w:rsidR="001D5AEF" w:rsidRPr="00092FC6" w14:paraId="5581A9CE" w14:textId="77777777" w:rsidTr="0002626D">
        <w:tc>
          <w:tcPr>
            <w:tcW w:w="1974" w:type="dxa"/>
          </w:tcPr>
          <w:p w14:paraId="1036D8CE" w14:textId="5A1A4BB5" w:rsidR="001D5AEF" w:rsidRPr="00092FC6" w:rsidRDefault="001D5AEF" w:rsidP="001D5AEF">
            <w:pPr>
              <w:contextualSpacing/>
              <w:jc w:val="center"/>
              <w:rPr>
                <w:rFonts w:asciiTheme="minorHAnsi" w:eastAsia="Calibri" w:hAnsiTheme="minorHAnsi" w:cstheme="minorHAnsi"/>
                <w:sz w:val="21"/>
                <w:szCs w:val="21"/>
                <w:lang w:eastAsia="en-US"/>
              </w:rPr>
            </w:pPr>
            <w:r w:rsidRPr="00092FC6">
              <w:rPr>
                <w:rFonts w:asciiTheme="minorHAnsi" w:eastAsia="Calibri" w:hAnsiTheme="minorHAnsi" w:cstheme="minorHAnsi"/>
                <w:sz w:val="21"/>
                <w:szCs w:val="21"/>
                <w:lang w:eastAsia="en-US"/>
              </w:rPr>
              <w:t>5</w:t>
            </w:r>
            <w:r w:rsidR="005701E9">
              <w:rPr>
                <w:rFonts w:asciiTheme="minorHAnsi" w:eastAsia="Calibri" w:hAnsiTheme="minorHAnsi" w:cstheme="minorHAnsi"/>
                <w:sz w:val="21"/>
                <w:szCs w:val="21"/>
                <w:lang w:eastAsia="en-US"/>
              </w:rPr>
              <w:t>4</w:t>
            </w:r>
          </w:p>
        </w:tc>
        <w:tc>
          <w:tcPr>
            <w:tcW w:w="1428" w:type="dxa"/>
          </w:tcPr>
          <w:p w14:paraId="232820DE" w14:textId="0351C733" w:rsidR="001D5AEF" w:rsidRPr="00092FC6" w:rsidRDefault="001D5AEF" w:rsidP="001D5AEF">
            <w:pPr>
              <w:contextualSpacing/>
              <w:jc w:val="both"/>
              <w:rPr>
                <w:rFonts w:asciiTheme="minorHAnsi" w:eastAsia="Calibri" w:hAnsiTheme="minorHAnsi" w:cstheme="minorHAnsi"/>
                <w:sz w:val="21"/>
                <w:szCs w:val="21"/>
                <w:lang w:eastAsia="en-US"/>
              </w:rPr>
            </w:pPr>
            <w:r w:rsidRPr="00092FC6">
              <w:rPr>
                <w:rFonts w:asciiTheme="minorHAnsi" w:eastAsia="Calibri" w:hAnsiTheme="minorHAnsi" w:cstheme="minorHAnsi"/>
                <w:sz w:val="21"/>
                <w:szCs w:val="21"/>
                <w:lang w:eastAsia="en-US"/>
              </w:rPr>
              <w:t>1</w:t>
            </w:r>
            <w:r w:rsidR="005701E9">
              <w:rPr>
                <w:rFonts w:asciiTheme="minorHAnsi" w:eastAsia="Calibri" w:hAnsiTheme="minorHAnsi" w:cstheme="minorHAnsi"/>
                <w:sz w:val="21"/>
                <w:szCs w:val="21"/>
                <w:lang w:eastAsia="en-US"/>
              </w:rPr>
              <w:t>56</w:t>
            </w:r>
          </w:p>
        </w:tc>
      </w:tr>
    </w:tbl>
    <w:p w14:paraId="6A5C36C6" w14:textId="77777777" w:rsidR="001D5AEF" w:rsidRPr="00092FC6" w:rsidRDefault="001D5AEF" w:rsidP="001D5AEF">
      <w:pPr>
        <w:spacing w:after="0" w:line="240" w:lineRule="auto"/>
        <w:ind w:left="567"/>
        <w:contextualSpacing/>
        <w:jc w:val="both"/>
        <w:rPr>
          <w:rFonts w:eastAsia="Calibri" w:cstheme="minorHAnsi"/>
          <w:lang w:eastAsia="en-US"/>
        </w:rPr>
      </w:pPr>
    </w:p>
    <w:p w14:paraId="6EAE3C31" w14:textId="77777777" w:rsidR="001D5AEF" w:rsidRPr="00727B14" w:rsidRDefault="001D5AEF" w:rsidP="00361112">
      <w:pPr>
        <w:numPr>
          <w:ilvl w:val="2"/>
          <w:numId w:val="37"/>
        </w:numPr>
        <w:spacing w:after="0" w:line="240" w:lineRule="auto"/>
        <w:ind w:left="567" w:firstLine="0"/>
        <w:contextualSpacing/>
        <w:jc w:val="both"/>
        <w:rPr>
          <w:rFonts w:eastAsia="Calibri" w:cstheme="minorHAnsi"/>
          <w:lang w:eastAsia="en-US"/>
        </w:rPr>
      </w:pPr>
      <w:r w:rsidRPr="00727B14">
        <w:rPr>
          <w:rFonts w:eastAsia="Calibri" w:cstheme="minorHAnsi"/>
          <w:i/>
          <w:lang w:eastAsia="en-US"/>
        </w:rPr>
        <w:t>darbo pobūdį:</w:t>
      </w:r>
    </w:p>
    <w:p w14:paraId="2D482414" w14:textId="77777777" w:rsidR="001D5AEF" w:rsidRPr="00727B14" w:rsidRDefault="001D5AEF" w:rsidP="001D5AEF">
      <w:pPr>
        <w:spacing w:after="0" w:line="240" w:lineRule="auto"/>
        <w:ind w:left="567"/>
        <w:contextualSpacing/>
        <w:jc w:val="both"/>
        <w:rPr>
          <w:rFonts w:eastAsia="Calibri" w:cstheme="minorHAnsi"/>
          <w:lang w:eastAsia="en-US"/>
        </w:rPr>
      </w:pPr>
      <w:r w:rsidRPr="00727B14">
        <w:rPr>
          <w:rFonts w:eastAsia="Calibri" w:cstheme="minorHAnsi"/>
          <w:lang w:eastAsia="en-US"/>
        </w:rPr>
        <w:tab/>
      </w:r>
      <w:r w:rsidRPr="00727B14">
        <w:rPr>
          <w:rFonts w:eastAsia="Calibri" w:cstheme="minorHAnsi"/>
          <w:lang w:eastAsia="en-US"/>
        </w:rPr>
        <w:tab/>
      </w:r>
      <w:r w:rsidRPr="00727B14">
        <w:rPr>
          <w:rFonts w:eastAsia="Calibri" w:cstheme="minorHAnsi"/>
          <w:lang w:eastAsia="en-US"/>
        </w:rPr>
        <w:tab/>
      </w:r>
      <w:r w:rsidRPr="00727B14">
        <w:rPr>
          <w:rFonts w:eastAsia="Calibri" w:cstheme="minorHAnsi"/>
          <w:lang w:eastAsia="en-US"/>
        </w:rPr>
        <w:tab/>
      </w:r>
      <w:r w:rsidRPr="00727B14">
        <w:rPr>
          <w:rFonts w:eastAsia="Calibri" w:cstheme="minorHAnsi"/>
          <w:lang w:eastAsia="en-US"/>
        </w:rPr>
        <w:tab/>
        <w:t>3 lentelė</w:t>
      </w:r>
    </w:p>
    <w:tbl>
      <w:tblPr>
        <w:tblStyle w:val="Lentelstinklelis12"/>
        <w:tblW w:w="0" w:type="auto"/>
        <w:tblInd w:w="2405" w:type="dxa"/>
        <w:tblLook w:val="04A0" w:firstRow="1" w:lastRow="0" w:firstColumn="1" w:lastColumn="0" w:noHBand="0" w:noVBand="1"/>
      </w:tblPr>
      <w:tblGrid>
        <w:gridCol w:w="2949"/>
        <w:gridCol w:w="2438"/>
      </w:tblGrid>
      <w:tr w:rsidR="00727B14" w:rsidRPr="00727B14" w14:paraId="50D607D2" w14:textId="77777777" w:rsidTr="0002626D">
        <w:tc>
          <w:tcPr>
            <w:tcW w:w="2949" w:type="dxa"/>
          </w:tcPr>
          <w:p w14:paraId="439CEBE8" w14:textId="77777777" w:rsidR="001D5AEF" w:rsidRPr="00727B14" w:rsidRDefault="001D5AEF" w:rsidP="001D5AEF">
            <w:pPr>
              <w:contextualSpacing/>
              <w:jc w:val="center"/>
              <w:rPr>
                <w:rFonts w:asciiTheme="minorHAnsi" w:hAnsiTheme="minorHAnsi" w:cstheme="minorHAnsi"/>
                <w:sz w:val="21"/>
                <w:szCs w:val="21"/>
                <w:lang w:eastAsia="en-US"/>
              </w:rPr>
            </w:pPr>
            <w:r w:rsidRPr="00727B14">
              <w:rPr>
                <w:rFonts w:asciiTheme="minorHAnsi" w:hAnsiTheme="minorHAnsi" w:cstheme="minorHAnsi"/>
                <w:sz w:val="21"/>
                <w:szCs w:val="21"/>
                <w:lang w:eastAsia="en-US"/>
              </w:rPr>
              <w:t>Dirbantys sėdimą darbą</w:t>
            </w:r>
          </w:p>
        </w:tc>
        <w:tc>
          <w:tcPr>
            <w:tcW w:w="2438" w:type="dxa"/>
          </w:tcPr>
          <w:p w14:paraId="7612F88C" w14:textId="77777777" w:rsidR="001D5AEF" w:rsidRPr="00727B14" w:rsidRDefault="001D5AEF" w:rsidP="001D5AEF">
            <w:pPr>
              <w:contextualSpacing/>
              <w:jc w:val="center"/>
              <w:rPr>
                <w:rFonts w:asciiTheme="minorHAnsi" w:hAnsiTheme="minorHAnsi" w:cstheme="minorHAnsi"/>
                <w:sz w:val="21"/>
                <w:szCs w:val="21"/>
                <w:lang w:eastAsia="en-US"/>
              </w:rPr>
            </w:pPr>
            <w:r w:rsidRPr="00727B14">
              <w:rPr>
                <w:rFonts w:asciiTheme="minorHAnsi" w:hAnsiTheme="minorHAnsi" w:cstheme="minorHAnsi"/>
                <w:sz w:val="21"/>
                <w:szCs w:val="21"/>
                <w:lang w:eastAsia="en-US"/>
              </w:rPr>
              <w:t>Dirbantys fizinį darbą</w:t>
            </w:r>
          </w:p>
        </w:tc>
      </w:tr>
      <w:tr w:rsidR="001D5AEF" w:rsidRPr="00727B14" w14:paraId="1EFF8664" w14:textId="77777777" w:rsidTr="0002626D">
        <w:tc>
          <w:tcPr>
            <w:tcW w:w="2949" w:type="dxa"/>
          </w:tcPr>
          <w:p w14:paraId="3DF6F1F5" w14:textId="098975D1" w:rsidR="001D5AEF" w:rsidRPr="00727B14" w:rsidRDefault="001D5AEF" w:rsidP="001D5AEF">
            <w:pPr>
              <w:contextualSpacing/>
              <w:jc w:val="center"/>
              <w:rPr>
                <w:rFonts w:asciiTheme="minorHAnsi" w:hAnsiTheme="minorHAnsi" w:cstheme="minorHAnsi"/>
                <w:sz w:val="21"/>
                <w:szCs w:val="21"/>
                <w:lang w:eastAsia="en-US"/>
              </w:rPr>
            </w:pPr>
            <w:r w:rsidRPr="00727B14">
              <w:rPr>
                <w:rFonts w:asciiTheme="minorHAnsi" w:hAnsiTheme="minorHAnsi" w:cstheme="minorHAnsi"/>
                <w:sz w:val="21"/>
                <w:szCs w:val="21"/>
                <w:lang w:eastAsia="en-US"/>
              </w:rPr>
              <w:t>2</w:t>
            </w:r>
            <w:r w:rsidR="005701E9">
              <w:rPr>
                <w:rFonts w:asciiTheme="minorHAnsi" w:hAnsiTheme="minorHAnsi" w:cstheme="minorHAnsi"/>
                <w:sz w:val="21"/>
                <w:szCs w:val="21"/>
                <w:lang w:eastAsia="en-US"/>
              </w:rPr>
              <w:t>07</w:t>
            </w:r>
          </w:p>
        </w:tc>
        <w:tc>
          <w:tcPr>
            <w:tcW w:w="2438" w:type="dxa"/>
          </w:tcPr>
          <w:p w14:paraId="45AD28B5" w14:textId="6DFB5368" w:rsidR="001D5AEF" w:rsidRPr="00727B14" w:rsidRDefault="00B472E0" w:rsidP="001D5AEF">
            <w:pPr>
              <w:contextualSpacing/>
              <w:jc w:val="center"/>
              <w:rPr>
                <w:rFonts w:asciiTheme="minorHAnsi" w:hAnsiTheme="minorHAnsi" w:cstheme="minorHAnsi"/>
                <w:sz w:val="21"/>
                <w:szCs w:val="21"/>
                <w:lang w:eastAsia="en-US"/>
              </w:rPr>
            </w:pPr>
            <w:r>
              <w:rPr>
                <w:rFonts w:asciiTheme="minorHAnsi" w:hAnsiTheme="minorHAnsi" w:cstheme="minorHAnsi"/>
                <w:sz w:val="21"/>
                <w:szCs w:val="21"/>
                <w:lang w:eastAsia="en-US"/>
              </w:rPr>
              <w:t>3</w:t>
            </w:r>
          </w:p>
        </w:tc>
      </w:tr>
    </w:tbl>
    <w:p w14:paraId="4BD36D9D" w14:textId="77777777" w:rsidR="001D5AEF" w:rsidRPr="00727B14" w:rsidRDefault="001D5AEF" w:rsidP="001D5AEF">
      <w:pPr>
        <w:spacing w:after="0" w:line="240" w:lineRule="auto"/>
        <w:ind w:firstLine="567"/>
        <w:contextualSpacing/>
        <w:rPr>
          <w:rFonts w:eastAsia="Times New Roman" w:cstheme="minorHAnsi"/>
          <w:lang w:eastAsia="en-US"/>
        </w:rPr>
      </w:pPr>
    </w:p>
    <w:p w14:paraId="0920FE39" w14:textId="77777777" w:rsidR="001D5AEF" w:rsidRPr="00727B14" w:rsidRDefault="001D5AEF" w:rsidP="00361112">
      <w:pPr>
        <w:numPr>
          <w:ilvl w:val="2"/>
          <w:numId w:val="37"/>
        </w:numPr>
        <w:spacing w:after="0" w:line="240" w:lineRule="auto"/>
        <w:ind w:left="1276" w:hanging="709"/>
        <w:contextualSpacing/>
        <w:rPr>
          <w:rFonts w:eastAsia="Times New Roman" w:cstheme="minorHAnsi"/>
          <w:lang w:eastAsia="en-US"/>
        </w:rPr>
      </w:pPr>
      <w:r w:rsidRPr="00727B14">
        <w:rPr>
          <w:rFonts w:eastAsia="Times New Roman" w:cstheme="minorHAnsi"/>
          <w:i/>
          <w:lang w:eastAsia="en-US"/>
        </w:rPr>
        <w:t>gyvenamąją vietą</w:t>
      </w:r>
      <w:r w:rsidRPr="00727B14">
        <w:rPr>
          <w:rFonts w:eastAsia="Times New Roman" w:cstheme="minorHAnsi"/>
          <w:lang w:eastAsia="en-US"/>
        </w:rPr>
        <w:t xml:space="preserve"> – daugiau kaip 80 proc. darbuotojų gyvena Vilniuje.</w:t>
      </w:r>
    </w:p>
    <w:p w14:paraId="51C5908C" w14:textId="77777777" w:rsidR="001D5AEF" w:rsidRPr="00727B14" w:rsidRDefault="001D5AEF" w:rsidP="001D5AEF">
      <w:pPr>
        <w:spacing w:after="0" w:line="240" w:lineRule="auto"/>
        <w:ind w:left="1224"/>
        <w:contextualSpacing/>
        <w:rPr>
          <w:rFonts w:eastAsia="Times New Roman" w:cstheme="minorHAnsi"/>
          <w:i/>
          <w:lang w:eastAsia="en-US"/>
        </w:rPr>
      </w:pPr>
    </w:p>
    <w:p w14:paraId="23471B69" w14:textId="77777777" w:rsidR="001D5AEF" w:rsidRPr="00045B71" w:rsidRDefault="001D5AEF" w:rsidP="00361112">
      <w:pPr>
        <w:numPr>
          <w:ilvl w:val="0"/>
          <w:numId w:val="37"/>
        </w:numPr>
        <w:tabs>
          <w:tab w:val="left" w:pos="1276"/>
        </w:tabs>
        <w:spacing w:after="0" w:line="240" w:lineRule="auto"/>
        <w:ind w:left="357" w:hanging="357"/>
        <w:contextualSpacing/>
        <w:rPr>
          <w:rFonts w:eastAsia="Times New Roman" w:cstheme="minorHAnsi"/>
          <w:b/>
          <w:spacing w:val="-4"/>
          <w:lang w:eastAsia="en-US"/>
        </w:rPr>
      </w:pPr>
      <w:r w:rsidRPr="00045B71">
        <w:rPr>
          <w:rFonts w:eastAsia="Times New Roman" w:cstheme="minorHAnsi"/>
          <w:b/>
          <w:spacing w:val="-4"/>
          <w:lang w:eastAsia="en-US"/>
        </w:rPr>
        <w:t>DRAUDŽIAMŲJŲ ĮVYKIŲ APRAŠYMAS</w:t>
      </w:r>
    </w:p>
    <w:p w14:paraId="79F348BB" w14:textId="77777777" w:rsidR="001D5AEF" w:rsidRPr="00045B71" w:rsidRDefault="001D5AEF" w:rsidP="001D5AEF">
      <w:pPr>
        <w:tabs>
          <w:tab w:val="left" w:pos="1276"/>
        </w:tabs>
        <w:spacing w:after="0" w:line="240" w:lineRule="auto"/>
        <w:ind w:left="360"/>
        <w:contextualSpacing/>
        <w:rPr>
          <w:rFonts w:eastAsia="Times New Roman" w:cstheme="minorHAnsi"/>
          <w:b/>
          <w:spacing w:val="-4"/>
          <w:lang w:eastAsia="en-US"/>
        </w:rPr>
      </w:pPr>
    </w:p>
    <w:p w14:paraId="053A39FA" w14:textId="77777777" w:rsidR="001D5AEF" w:rsidRPr="00045B71" w:rsidRDefault="001D5AEF" w:rsidP="00361112">
      <w:pPr>
        <w:numPr>
          <w:ilvl w:val="1"/>
          <w:numId w:val="27"/>
        </w:numPr>
        <w:tabs>
          <w:tab w:val="left" w:pos="1276"/>
        </w:tabs>
        <w:spacing w:after="0" w:line="240" w:lineRule="auto"/>
        <w:ind w:left="0" w:firstLine="567"/>
        <w:contextualSpacing/>
        <w:rPr>
          <w:rFonts w:eastAsia="Times New Roman" w:cstheme="minorHAnsi"/>
          <w:b/>
          <w:spacing w:val="-4"/>
          <w:lang w:eastAsia="en-US"/>
        </w:rPr>
      </w:pPr>
      <w:r w:rsidRPr="00045B71">
        <w:rPr>
          <w:rFonts w:eastAsia="Times New Roman" w:cstheme="minorHAnsi"/>
          <w:b/>
          <w:spacing w:val="-4"/>
          <w:lang w:eastAsia="en-US"/>
        </w:rPr>
        <w:t>Ambulatorinis gydymas valstybinėse ir privačiose gydymo įstaigose.</w:t>
      </w:r>
    </w:p>
    <w:p w14:paraId="25CEF208" w14:textId="77777777" w:rsidR="001D5AEF" w:rsidRPr="00045B71" w:rsidRDefault="001D5AEF" w:rsidP="00361112">
      <w:pPr>
        <w:numPr>
          <w:ilvl w:val="2"/>
          <w:numId w:val="28"/>
        </w:numPr>
        <w:tabs>
          <w:tab w:val="left" w:pos="1276"/>
        </w:tabs>
        <w:spacing w:after="0" w:line="240" w:lineRule="auto"/>
        <w:ind w:left="0" w:firstLine="567"/>
        <w:contextualSpacing/>
        <w:jc w:val="both"/>
        <w:rPr>
          <w:rFonts w:eastAsia="Times New Roman" w:cstheme="minorHAnsi"/>
          <w:spacing w:val="-4"/>
          <w:lang w:eastAsia="en-US"/>
        </w:rPr>
      </w:pPr>
      <w:r w:rsidRPr="00045B71">
        <w:rPr>
          <w:rFonts w:eastAsia="Times New Roman" w:cstheme="minorHAnsi"/>
          <w:spacing w:val="-4"/>
          <w:lang w:eastAsia="en-US"/>
        </w:rPr>
        <w:t>Kompensuojamos sveikatos priežiūros paslaugos dėl Apdraustojo ūmios ligos, lėtinės ligos, lėtinės ligos paūmėjimo ir (ar) nelaimingo atsitikimo privačiose ir valstybinėse sveikatos priežiūros įstaigose.</w:t>
      </w:r>
    </w:p>
    <w:p w14:paraId="0F27D7F4" w14:textId="77777777" w:rsidR="001D5AEF" w:rsidRPr="00045B71" w:rsidRDefault="001D5AEF" w:rsidP="00361112">
      <w:pPr>
        <w:numPr>
          <w:ilvl w:val="2"/>
          <w:numId w:val="28"/>
        </w:numPr>
        <w:tabs>
          <w:tab w:val="left" w:pos="1276"/>
        </w:tabs>
        <w:spacing w:after="0" w:line="240" w:lineRule="auto"/>
        <w:ind w:left="0" w:firstLine="567"/>
        <w:contextualSpacing/>
        <w:jc w:val="both"/>
        <w:rPr>
          <w:rFonts w:eastAsia="Times New Roman" w:cstheme="minorHAnsi"/>
          <w:b/>
          <w:spacing w:val="-4"/>
          <w:lang w:eastAsia="en-US"/>
        </w:rPr>
      </w:pPr>
      <w:r w:rsidRPr="00045B71">
        <w:rPr>
          <w:rFonts w:eastAsia="Times New Roman" w:cstheme="minorHAnsi"/>
          <w:spacing w:val="-4"/>
          <w:lang w:eastAsia="en-US"/>
        </w:rPr>
        <w:t>Kompensuojamos dienos chirurgijos, dienos stacionaro paslaugos privačiose ir valstybinėse asmens sveikatos priežiūros įstaigose iš draudimo sumos limito – Stacionarinis gydymas valstybinėse ir privačiose gydymo įstaigose.</w:t>
      </w:r>
    </w:p>
    <w:p w14:paraId="06946437" w14:textId="702F2E2A" w:rsidR="001D5AEF" w:rsidRPr="00045B71" w:rsidRDefault="001D5AEF" w:rsidP="00361112">
      <w:pPr>
        <w:numPr>
          <w:ilvl w:val="2"/>
          <w:numId w:val="28"/>
        </w:numPr>
        <w:tabs>
          <w:tab w:val="left" w:pos="1276"/>
          <w:tab w:val="left" w:pos="1560"/>
        </w:tabs>
        <w:spacing w:after="0" w:line="240" w:lineRule="auto"/>
        <w:ind w:left="0" w:firstLine="567"/>
        <w:contextualSpacing/>
        <w:jc w:val="both"/>
        <w:rPr>
          <w:rFonts w:eastAsia="Times New Roman" w:cstheme="minorHAnsi"/>
          <w:spacing w:val="-4"/>
          <w:lang w:eastAsia="en-US"/>
        </w:rPr>
      </w:pPr>
      <w:r w:rsidRPr="00045B71">
        <w:rPr>
          <w:rFonts w:eastAsia="Times New Roman" w:cstheme="minorHAnsi"/>
          <w:spacing w:val="-4"/>
          <w:lang w:eastAsia="en-US"/>
        </w:rPr>
        <w:t>Kompensuojamos šeimos gydytojo, gydytojų specialistų, greitosios pagalbos iškvietimas, šeimos gydytojo, gydytojų specialistų paskirti diagnostiniai (laboratoriniai ir instrumentiniai) tyrimai ir kitos ambulatorinės paslaugos, suteiktos sveikatos priežiūros įstaigose esant medicininėms indikacijoms.</w:t>
      </w:r>
    </w:p>
    <w:p w14:paraId="05D54AC8" w14:textId="77777777" w:rsidR="001D5AEF" w:rsidRPr="00045B71" w:rsidRDefault="001D5AEF" w:rsidP="00361112">
      <w:pPr>
        <w:numPr>
          <w:ilvl w:val="2"/>
          <w:numId w:val="28"/>
        </w:numPr>
        <w:tabs>
          <w:tab w:val="left" w:pos="1276"/>
          <w:tab w:val="left" w:pos="1560"/>
        </w:tabs>
        <w:spacing w:after="0" w:line="240" w:lineRule="auto"/>
        <w:ind w:left="0" w:firstLine="567"/>
        <w:contextualSpacing/>
        <w:jc w:val="both"/>
        <w:rPr>
          <w:rFonts w:eastAsia="Times New Roman" w:cstheme="minorHAnsi"/>
          <w:spacing w:val="-4"/>
          <w:lang w:eastAsia="en-US"/>
        </w:rPr>
      </w:pPr>
      <w:r w:rsidRPr="00045B71">
        <w:rPr>
          <w:rFonts w:eastAsia="Times New Roman" w:cstheme="minorHAnsi"/>
          <w:spacing w:val="-4"/>
          <w:lang w:eastAsia="en-US"/>
        </w:rPr>
        <w:t>Ambulatorinio gydymo paslaugos atlyginamos, jeigu Apdraustasis kreipėsi su nusiskundimu, tačiau susirgimas nebuvo nustatytas arba gydytojo mediciniškai pagrįsti tyrimai buvo be pakitimų.</w:t>
      </w:r>
    </w:p>
    <w:p w14:paraId="62A281FE" w14:textId="77777777" w:rsidR="001D5AEF" w:rsidRPr="00045B71" w:rsidRDefault="001D5AEF" w:rsidP="00361112">
      <w:pPr>
        <w:numPr>
          <w:ilvl w:val="2"/>
          <w:numId w:val="28"/>
        </w:numPr>
        <w:tabs>
          <w:tab w:val="left" w:pos="1276"/>
          <w:tab w:val="left" w:pos="1560"/>
        </w:tabs>
        <w:spacing w:after="0" w:line="240" w:lineRule="auto"/>
        <w:ind w:left="0" w:firstLine="567"/>
        <w:contextualSpacing/>
        <w:jc w:val="both"/>
        <w:rPr>
          <w:rFonts w:eastAsia="Times New Roman" w:cstheme="minorHAnsi"/>
          <w:spacing w:val="-4"/>
          <w:lang w:eastAsia="en-US"/>
        </w:rPr>
      </w:pPr>
      <w:r w:rsidRPr="00045B71">
        <w:rPr>
          <w:rFonts w:eastAsia="Times New Roman" w:cstheme="minorHAnsi"/>
          <w:spacing w:val="-4"/>
          <w:lang w:eastAsia="en-US"/>
        </w:rPr>
        <w:t xml:space="preserve"> Apmokamos išlaidos dėl konsultacijos/apžiūros metu gydytojo konstatuotų papildomų Apdraustojo sveikatos pokyčių ar kitų susirgimų, kurie yra nesusiję su pagrindiniu sveikatos sutrikimu, dėl kurio kreipėsi Apdraustasis.</w:t>
      </w:r>
    </w:p>
    <w:p w14:paraId="0F61D4FA" w14:textId="77777777" w:rsidR="001D5AEF" w:rsidRPr="00045B71" w:rsidRDefault="001D5AEF" w:rsidP="00361112">
      <w:pPr>
        <w:numPr>
          <w:ilvl w:val="2"/>
          <w:numId w:val="28"/>
        </w:numPr>
        <w:tabs>
          <w:tab w:val="left" w:pos="1276"/>
          <w:tab w:val="left" w:pos="1560"/>
        </w:tabs>
        <w:spacing w:after="0" w:line="240" w:lineRule="auto"/>
        <w:ind w:left="0" w:firstLine="567"/>
        <w:contextualSpacing/>
        <w:jc w:val="both"/>
        <w:rPr>
          <w:rFonts w:eastAsia="Times New Roman" w:cstheme="minorHAnsi"/>
          <w:spacing w:val="-4"/>
          <w:lang w:eastAsia="en-US"/>
        </w:rPr>
      </w:pPr>
      <w:r w:rsidRPr="00045B71">
        <w:rPr>
          <w:rFonts w:eastAsia="Times New Roman" w:cstheme="minorHAnsi"/>
          <w:spacing w:val="-4"/>
          <w:lang w:eastAsia="en-US"/>
        </w:rPr>
        <w:t xml:space="preserve"> Apmokamas diagnozuotos ligos, pooperacinės būklės, taip pat ir lėtinės ligos būklės stebėjimas, kurį nustatytu periodiškumu vykdo gydytojas specialistas, pagal poreikį skirdamas tyrimus, gydymą ir rekomendacijas.</w:t>
      </w:r>
    </w:p>
    <w:p w14:paraId="37343D48" w14:textId="77777777" w:rsidR="001D5AEF" w:rsidRPr="00045B71" w:rsidRDefault="001D5AEF" w:rsidP="00361112">
      <w:pPr>
        <w:numPr>
          <w:ilvl w:val="2"/>
          <w:numId w:val="28"/>
        </w:numPr>
        <w:tabs>
          <w:tab w:val="left" w:pos="1276"/>
          <w:tab w:val="left" w:pos="1560"/>
        </w:tabs>
        <w:spacing w:after="0" w:line="240" w:lineRule="auto"/>
        <w:ind w:left="0" w:firstLine="567"/>
        <w:contextualSpacing/>
        <w:jc w:val="both"/>
        <w:rPr>
          <w:rFonts w:eastAsia="Times New Roman" w:cstheme="minorHAnsi"/>
          <w:spacing w:val="-4"/>
          <w:lang w:eastAsia="en-US"/>
        </w:rPr>
      </w:pPr>
      <w:r w:rsidRPr="00045B71">
        <w:rPr>
          <w:rFonts w:eastAsia="Times New Roman" w:cstheme="minorHAnsi"/>
          <w:spacing w:val="-4"/>
          <w:lang w:eastAsia="en-US"/>
        </w:rPr>
        <w:t xml:space="preserve"> Apmokamos nuotolinės šeimos gydytojo, gydytojų specialistų konsultacijos.</w:t>
      </w:r>
    </w:p>
    <w:p w14:paraId="6A1FD16A" w14:textId="77777777" w:rsidR="001D5AEF" w:rsidRPr="00045B71" w:rsidRDefault="001D5AEF" w:rsidP="00361112">
      <w:pPr>
        <w:numPr>
          <w:ilvl w:val="2"/>
          <w:numId w:val="28"/>
        </w:numPr>
        <w:tabs>
          <w:tab w:val="left" w:pos="1276"/>
          <w:tab w:val="left" w:pos="1560"/>
        </w:tabs>
        <w:spacing w:after="0" w:line="240" w:lineRule="auto"/>
        <w:ind w:left="0" w:firstLine="567"/>
        <w:contextualSpacing/>
        <w:jc w:val="both"/>
        <w:rPr>
          <w:rFonts w:eastAsia="Times New Roman" w:cstheme="minorHAnsi"/>
          <w:spacing w:val="-4"/>
          <w:lang w:eastAsia="en-US"/>
        </w:rPr>
      </w:pPr>
      <w:r w:rsidRPr="00045B71">
        <w:rPr>
          <w:rFonts w:eastAsia="Times New Roman" w:cstheme="minorHAnsi"/>
          <w:spacing w:val="-4"/>
          <w:lang w:eastAsia="en-US"/>
        </w:rPr>
        <w:t xml:space="preserve"> Kreipiantis į gydytojus specialistus siuntimas nereikalingas.</w:t>
      </w:r>
    </w:p>
    <w:p w14:paraId="61B1BCAD" w14:textId="77777777" w:rsidR="001D5AEF" w:rsidRPr="00045B71" w:rsidRDefault="001D5AEF" w:rsidP="00361112">
      <w:pPr>
        <w:numPr>
          <w:ilvl w:val="2"/>
          <w:numId w:val="28"/>
        </w:numPr>
        <w:tabs>
          <w:tab w:val="left" w:pos="1276"/>
          <w:tab w:val="left" w:pos="1560"/>
        </w:tabs>
        <w:spacing w:after="0" w:line="240" w:lineRule="auto"/>
        <w:ind w:left="0" w:firstLine="567"/>
        <w:contextualSpacing/>
        <w:jc w:val="both"/>
        <w:rPr>
          <w:rFonts w:eastAsia="Times New Roman" w:cstheme="minorHAnsi"/>
          <w:spacing w:val="-4"/>
          <w:lang w:eastAsia="en-US"/>
        </w:rPr>
      </w:pPr>
      <w:r w:rsidRPr="00045B71">
        <w:rPr>
          <w:rFonts w:eastAsia="Times New Roman" w:cstheme="minorHAnsi"/>
          <w:spacing w:val="-4"/>
          <w:lang w:eastAsia="en-US"/>
        </w:rPr>
        <w:t xml:space="preserve"> Kreipiantis į gydytojus tyrėjus specialistus (echoskopuotoją, klinikinį fiziologą, radiologą ir t.t.) siuntimas būtinas.</w:t>
      </w:r>
    </w:p>
    <w:p w14:paraId="7AA02BA2" w14:textId="77777777" w:rsidR="001D5AEF" w:rsidRPr="00045B71" w:rsidRDefault="001D5AEF" w:rsidP="00361112">
      <w:pPr>
        <w:numPr>
          <w:ilvl w:val="2"/>
          <w:numId w:val="28"/>
        </w:numPr>
        <w:tabs>
          <w:tab w:val="left" w:pos="1276"/>
          <w:tab w:val="left" w:pos="1560"/>
        </w:tabs>
        <w:spacing w:after="0" w:line="240" w:lineRule="auto"/>
        <w:ind w:left="0" w:firstLine="567"/>
        <w:contextualSpacing/>
        <w:jc w:val="both"/>
        <w:rPr>
          <w:rFonts w:eastAsia="Times New Roman" w:cstheme="minorHAnsi"/>
          <w:spacing w:val="-4"/>
          <w:lang w:eastAsia="en-US"/>
        </w:rPr>
      </w:pPr>
      <w:r w:rsidRPr="00045B71">
        <w:rPr>
          <w:rFonts w:eastAsia="Times New Roman" w:cstheme="minorHAnsi"/>
          <w:spacing w:val="-4"/>
          <w:lang w:eastAsia="en-US"/>
        </w:rPr>
        <w:t xml:space="preserve"> Apmokama karpų, apgamų, papilomų, kandilomų, keratomų, moliuskų, odos gerybinių darinių, kraujagyslinių darinių diagnostika ir konsultacija, tyrimai, jei tai ne estetinis-kosmetinis gydymas. </w:t>
      </w:r>
    </w:p>
    <w:p w14:paraId="6DB6F08B" w14:textId="77777777" w:rsidR="001D5AEF" w:rsidRPr="00045B71" w:rsidRDefault="001D5AEF" w:rsidP="00361112">
      <w:pPr>
        <w:numPr>
          <w:ilvl w:val="2"/>
          <w:numId w:val="28"/>
        </w:numPr>
        <w:tabs>
          <w:tab w:val="left" w:pos="1276"/>
          <w:tab w:val="left" w:pos="1560"/>
        </w:tabs>
        <w:spacing w:after="0" w:line="240" w:lineRule="auto"/>
        <w:ind w:left="0" w:firstLine="567"/>
        <w:contextualSpacing/>
        <w:jc w:val="both"/>
        <w:rPr>
          <w:rFonts w:eastAsia="Times New Roman" w:cstheme="minorHAnsi"/>
          <w:spacing w:val="-4"/>
          <w:lang w:eastAsia="en-US"/>
        </w:rPr>
      </w:pPr>
      <w:r w:rsidRPr="00045B71">
        <w:rPr>
          <w:rFonts w:eastAsia="Times New Roman" w:cstheme="minorHAnsi"/>
          <w:spacing w:val="-4"/>
          <w:lang w:eastAsia="en-US"/>
        </w:rPr>
        <w:t xml:space="preserve"> Apmokama nepiktybinių navikų diagnostika ir konsultacija, tyrimai.</w:t>
      </w:r>
    </w:p>
    <w:p w14:paraId="1E36E6BB" w14:textId="77777777" w:rsidR="001D5AEF" w:rsidRPr="00045B71" w:rsidRDefault="001D5AEF" w:rsidP="00361112">
      <w:pPr>
        <w:numPr>
          <w:ilvl w:val="2"/>
          <w:numId w:val="28"/>
        </w:numPr>
        <w:tabs>
          <w:tab w:val="left" w:pos="1276"/>
          <w:tab w:val="left" w:pos="1843"/>
        </w:tabs>
        <w:spacing w:after="0" w:line="240" w:lineRule="auto"/>
        <w:ind w:left="0" w:firstLine="567"/>
        <w:contextualSpacing/>
        <w:jc w:val="both"/>
        <w:rPr>
          <w:rFonts w:eastAsia="Times New Roman" w:cstheme="minorHAnsi"/>
          <w:spacing w:val="-4"/>
          <w:lang w:eastAsia="en-US"/>
        </w:rPr>
      </w:pPr>
      <w:r w:rsidRPr="00045B71">
        <w:rPr>
          <w:rFonts w:eastAsia="Times New Roman" w:cstheme="minorHAnsi"/>
          <w:spacing w:val="-4"/>
          <w:lang w:eastAsia="en-US"/>
        </w:rPr>
        <w:t xml:space="preserve"> Apmokama pėdos kaulų, raiščių, sausgyslių, sąnarių bei raumenų diagnostika ir gydymas.</w:t>
      </w:r>
    </w:p>
    <w:p w14:paraId="3B3E4C81" w14:textId="77777777" w:rsidR="001D5AEF" w:rsidRPr="00045B71" w:rsidRDefault="001D5AEF" w:rsidP="00361112">
      <w:pPr>
        <w:numPr>
          <w:ilvl w:val="2"/>
          <w:numId w:val="28"/>
        </w:numPr>
        <w:tabs>
          <w:tab w:val="left" w:pos="1276"/>
          <w:tab w:val="left" w:pos="1843"/>
        </w:tabs>
        <w:spacing w:after="0" w:line="240" w:lineRule="auto"/>
        <w:ind w:left="0" w:firstLine="567"/>
        <w:contextualSpacing/>
        <w:jc w:val="both"/>
        <w:rPr>
          <w:rFonts w:eastAsia="Times New Roman" w:cstheme="minorHAnsi"/>
          <w:spacing w:val="-4"/>
          <w:lang w:eastAsia="en-US"/>
        </w:rPr>
      </w:pPr>
      <w:r w:rsidRPr="00045B71">
        <w:rPr>
          <w:rFonts w:eastAsia="Times New Roman" w:cstheme="minorHAnsi"/>
          <w:spacing w:val="-4"/>
          <w:lang w:eastAsia="en-US"/>
        </w:rPr>
        <w:t xml:space="preserve"> Apmokama lėtinių degeneracinių ligų diagnostika ir gydymas.</w:t>
      </w:r>
    </w:p>
    <w:p w14:paraId="6009D005" w14:textId="77777777" w:rsidR="001D5AEF" w:rsidRPr="00045B71" w:rsidRDefault="001D5AEF" w:rsidP="00361112">
      <w:pPr>
        <w:numPr>
          <w:ilvl w:val="2"/>
          <w:numId w:val="28"/>
        </w:numPr>
        <w:tabs>
          <w:tab w:val="left" w:pos="1276"/>
          <w:tab w:val="left" w:pos="1843"/>
        </w:tabs>
        <w:spacing w:after="0" w:line="240" w:lineRule="auto"/>
        <w:ind w:left="0" w:firstLine="567"/>
        <w:contextualSpacing/>
        <w:jc w:val="both"/>
        <w:rPr>
          <w:rFonts w:eastAsia="Times New Roman" w:cstheme="minorHAnsi"/>
          <w:spacing w:val="-4"/>
          <w:lang w:eastAsia="en-US"/>
        </w:rPr>
      </w:pPr>
      <w:r w:rsidRPr="00045B71">
        <w:rPr>
          <w:rFonts w:eastAsia="Times New Roman" w:cstheme="minorHAnsi"/>
          <w:spacing w:val="-4"/>
          <w:lang w:eastAsia="en-US"/>
        </w:rPr>
        <w:t xml:space="preserve"> Apmokama sisteminių ir autoimuninių ligų diagnostika ir gydymas.</w:t>
      </w:r>
    </w:p>
    <w:p w14:paraId="737E43E1" w14:textId="77777777" w:rsidR="001D5AEF" w:rsidRPr="00045B71" w:rsidRDefault="001D5AEF" w:rsidP="00361112">
      <w:pPr>
        <w:numPr>
          <w:ilvl w:val="2"/>
          <w:numId w:val="28"/>
        </w:numPr>
        <w:tabs>
          <w:tab w:val="left" w:pos="1276"/>
          <w:tab w:val="left" w:pos="1843"/>
        </w:tabs>
        <w:spacing w:after="0" w:line="240" w:lineRule="auto"/>
        <w:ind w:left="0" w:firstLine="567"/>
        <w:contextualSpacing/>
        <w:jc w:val="both"/>
        <w:rPr>
          <w:rFonts w:eastAsia="Times New Roman" w:cstheme="minorHAnsi"/>
          <w:spacing w:val="-4"/>
          <w:lang w:eastAsia="en-US"/>
        </w:rPr>
      </w:pPr>
      <w:r w:rsidRPr="00045B71">
        <w:rPr>
          <w:rFonts w:eastAsia="Times New Roman" w:cstheme="minorHAnsi"/>
          <w:spacing w:val="-4"/>
          <w:lang w:eastAsia="en-US"/>
        </w:rPr>
        <w:t xml:space="preserve"> Apmokama onkologinių ligų diagnostika ir gydymas, nepriklausomai nuo ligos stadijos (ir po diagnozės nustatymo).</w:t>
      </w:r>
    </w:p>
    <w:p w14:paraId="4DFEF670" w14:textId="77777777" w:rsidR="001D5AEF" w:rsidRPr="00045B71" w:rsidRDefault="001D5AEF" w:rsidP="00361112">
      <w:pPr>
        <w:numPr>
          <w:ilvl w:val="2"/>
          <w:numId w:val="28"/>
        </w:numPr>
        <w:tabs>
          <w:tab w:val="left" w:pos="1276"/>
          <w:tab w:val="left" w:pos="1843"/>
        </w:tabs>
        <w:spacing w:after="0" w:line="240" w:lineRule="auto"/>
        <w:ind w:left="0" w:firstLine="567"/>
        <w:contextualSpacing/>
        <w:jc w:val="both"/>
        <w:rPr>
          <w:rFonts w:eastAsia="Times New Roman" w:cstheme="minorHAnsi"/>
          <w:spacing w:val="-4"/>
          <w:lang w:eastAsia="en-US"/>
        </w:rPr>
      </w:pPr>
      <w:r w:rsidRPr="00045B71">
        <w:rPr>
          <w:rFonts w:eastAsia="Times New Roman" w:cstheme="minorHAnsi"/>
          <w:spacing w:val="-4"/>
          <w:lang w:eastAsia="en-US"/>
        </w:rPr>
        <w:t xml:space="preserve"> Apmokamas psichoterapinis gydymas ne mažiau 10 seansų per draudimo sutarties laikotarpį, atliekamas gydytojo psichiatro, psichiatro – psichoterapeuto, medicinos psichologo, medicinos psichologo–psichoterapeuto, turinčio asmens sveikatos priežiūros įstaigos licenciją turinčioje įstaigoje. Medicininiai išrašai nurodytų paslaugų išlaidoms kompensuoti nėra reikalaujami. </w:t>
      </w:r>
    </w:p>
    <w:p w14:paraId="49410F83" w14:textId="77777777" w:rsidR="001D5AEF" w:rsidRPr="00727B14" w:rsidRDefault="001D5AEF" w:rsidP="00361112">
      <w:pPr>
        <w:numPr>
          <w:ilvl w:val="2"/>
          <w:numId w:val="28"/>
        </w:numPr>
        <w:tabs>
          <w:tab w:val="left" w:pos="1276"/>
          <w:tab w:val="left" w:pos="1843"/>
        </w:tabs>
        <w:spacing w:after="0" w:line="240" w:lineRule="auto"/>
        <w:ind w:left="0" w:firstLine="567"/>
        <w:contextualSpacing/>
        <w:jc w:val="both"/>
        <w:rPr>
          <w:rFonts w:eastAsia="Times New Roman" w:cstheme="minorHAnsi"/>
          <w:lang w:eastAsia="en-US"/>
        </w:rPr>
      </w:pPr>
      <w:r w:rsidRPr="00727B14">
        <w:rPr>
          <w:rFonts w:eastAsia="Times New Roman" w:cstheme="minorHAnsi"/>
          <w:lang w:eastAsia="en-US"/>
        </w:rPr>
        <w:t xml:space="preserve"> Apmokamos homeopato ir dietologo konsultacijos ir gydymas (išskyrus viršsvorį ir nutukimą).</w:t>
      </w:r>
    </w:p>
    <w:p w14:paraId="5FFCF2D9" w14:textId="0E8ABCAA" w:rsidR="001D5AEF" w:rsidRPr="00727B14" w:rsidRDefault="001D5AEF" w:rsidP="00361112">
      <w:pPr>
        <w:numPr>
          <w:ilvl w:val="2"/>
          <w:numId w:val="28"/>
        </w:numPr>
        <w:tabs>
          <w:tab w:val="left" w:pos="1276"/>
          <w:tab w:val="left" w:pos="1843"/>
        </w:tabs>
        <w:spacing w:after="0" w:line="240" w:lineRule="auto"/>
        <w:ind w:left="0" w:firstLine="567"/>
        <w:contextualSpacing/>
        <w:jc w:val="both"/>
        <w:rPr>
          <w:rFonts w:eastAsia="Times New Roman" w:cstheme="minorHAnsi"/>
          <w:lang w:eastAsia="en-US"/>
        </w:rPr>
      </w:pPr>
      <w:r w:rsidRPr="00727B14">
        <w:rPr>
          <w:rFonts w:eastAsia="Times New Roman" w:cstheme="minorHAnsi"/>
          <w:lang w:eastAsia="en-US"/>
        </w:rPr>
        <w:t xml:space="preserve"> Apmokamiems diagnostiniams tyrimams, tarp jų ir kompiuterinei tomografijai, magnetiniam rezonansui, pozitronų emisijos tomografijai nėra reikalaujamas išankstinis suderinimas su Draudiku raštu ar kitu būdu, t.</w:t>
      </w:r>
      <w:r w:rsidR="007B5722" w:rsidRPr="00727B14">
        <w:rPr>
          <w:rFonts w:eastAsia="Times New Roman" w:cstheme="minorHAnsi"/>
          <w:lang w:eastAsia="en-US"/>
        </w:rPr>
        <w:t> </w:t>
      </w:r>
      <w:r w:rsidRPr="00727B14">
        <w:rPr>
          <w:rFonts w:eastAsia="Times New Roman" w:cstheme="minorHAnsi"/>
          <w:lang w:eastAsia="en-US"/>
        </w:rPr>
        <w:t>y. išankstinis atliekamų paslaugų nesuderinimas nėra laikomas pagrindu pripažinti įvykį nedraudžiamuoju.</w:t>
      </w:r>
    </w:p>
    <w:p w14:paraId="05FD5C02" w14:textId="77777777" w:rsidR="001D5AEF" w:rsidRPr="00727B14" w:rsidRDefault="001D5AEF" w:rsidP="00361112">
      <w:pPr>
        <w:numPr>
          <w:ilvl w:val="2"/>
          <w:numId w:val="28"/>
        </w:numPr>
        <w:tabs>
          <w:tab w:val="left" w:pos="1276"/>
          <w:tab w:val="left" w:pos="1843"/>
        </w:tabs>
        <w:spacing w:after="0" w:line="240" w:lineRule="auto"/>
        <w:ind w:left="0" w:firstLine="567"/>
        <w:contextualSpacing/>
        <w:jc w:val="both"/>
        <w:rPr>
          <w:rFonts w:eastAsia="Times New Roman" w:cstheme="minorHAnsi"/>
          <w:lang w:eastAsia="en-US"/>
        </w:rPr>
      </w:pPr>
      <w:r w:rsidRPr="00727B14">
        <w:rPr>
          <w:rFonts w:eastAsia="Times New Roman" w:cstheme="minorHAnsi"/>
          <w:lang w:eastAsia="en-US"/>
        </w:rPr>
        <w:t>Ambulatorinės paslaugos, tarp jų ir kompiuterinės tomografijos, magnetinio rezonanso, pozitronų emisijos tomografijos tyrimai, kompensuojami nepriklausomai ar yra taikomas privalomojo sveikatos draudimo fondo kompensavimas, t. y. kompensuojamos visos apdraustojo patirtos išlaidos (</w:t>
      </w:r>
      <w:r w:rsidRPr="00727B14">
        <w:rPr>
          <w:rFonts w:eastAsia="Times New Roman" w:cstheme="minorHAnsi"/>
          <w:i/>
          <w:lang w:eastAsia="en-US"/>
        </w:rPr>
        <w:t>Jei šios paslaugos paskirtos ne dėl sveikatos sutrikimo, kuris priskirtas prie nedraudžiamųjų įvykių ir tik su gydytojo paskyrimu</w:t>
      </w:r>
      <w:r w:rsidRPr="00727B14">
        <w:rPr>
          <w:rFonts w:eastAsia="Times New Roman" w:cstheme="minorHAnsi"/>
          <w:lang w:eastAsia="en-US"/>
        </w:rPr>
        <w:t>).</w:t>
      </w:r>
    </w:p>
    <w:p w14:paraId="63BF5ECA" w14:textId="77777777" w:rsidR="001D5AEF" w:rsidRPr="00C40442" w:rsidRDefault="001D5AEF" w:rsidP="00361112">
      <w:pPr>
        <w:numPr>
          <w:ilvl w:val="1"/>
          <w:numId w:val="29"/>
        </w:numPr>
        <w:spacing w:after="0" w:line="240" w:lineRule="auto"/>
        <w:ind w:left="0" w:firstLine="567"/>
        <w:contextualSpacing/>
        <w:jc w:val="both"/>
        <w:rPr>
          <w:rFonts w:eastAsia="Times New Roman" w:cstheme="minorHAnsi"/>
          <w:lang w:eastAsia="en-US"/>
        </w:rPr>
      </w:pPr>
      <w:r w:rsidRPr="00C40442">
        <w:rPr>
          <w:rFonts w:eastAsia="Times New Roman" w:cstheme="minorHAnsi"/>
          <w:b/>
          <w:lang w:eastAsia="en-US"/>
        </w:rPr>
        <w:t>Stacionarinis gydymas valstybinėse ir privačiose gydymo įstaigose.</w:t>
      </w:r>
      <w:r w:rsidRPr="00C40442">
        <w:rPr>
          <w:rFonts w:eastAsia="Times New Roman" w:cstheme="minorHAnsi"/>
          <w:lang w:eastAsia="en-US"/>
        </w:rPr>
        <w:t xml:space="preserve"> </w:t>
      </w:r>
    </w:p>
    <w:p w14:paraId="3FA44FB6" w14:textId="77777777" w:rsidR="001D5AEF" w:rsidRPr="00C40442" w:rsidRDefault="001D5AEF" w:rsidP="001D5AEF">
      <w:pPr>
        <w:tabs>
          <w:tab w:val="left" w:pos="1276"/>
        </w:tabs>
        <w:spacing w:after="0" w:line="240" w:lineRule="auto"/>
        <w:ind w:left="567"/>
        <w:contextualSpacing/>
        <w:jc w:val="both"/>
        <w:rPr>
          <w:rFonts w:eastAsia="Times New Roman" w:cstheme="minorHAnsi"/>
          <w:lang w:eastAsia="en-US"/>
        </w:rPr>
      </w:pPr>
      <w:r w:rsidRPr="00C40442">
        <w:rPr>
          <w:rFonts w:eastAsia="Times New Roman" w:cstheme="minorHAnsi"/>
          <w:lang w:eastAsia="en-US"/>
        </w:rPr>
        <w:t>Stacionarinio gydymo valstybinėse ir privačiose gydymo įstaigose yra apmokamos:</w:t>
      </w:r>
    </w:p>
    <w:p w14:paraId="1D92DB47" w14:textId="77777777" w:rsidR="001D5AEF" w:rsidRPr="008A7366" w:rsidRDefault="001D5AEF" w:rsidP="00361112">
      <w:pPr>
        <w:numPr>
          <w:ilvl w:val="2"/>
          <w:numId w:val="30"/>
        </w:numPr>
        <w:tabs>
          <w:tab w:val="left" w:pos="1276"/>
        </w:tabs>
        <w:spacing w:after="0" w:line="240" w:lineRule="auto"/>
        <w:ind w:left="0" w:firstLine="567"/>
        <w:contextualSpacing/>
        <w:jc w:val="both"/>
        <w:rPr>
          <w:rFonts w:eastAsia="Times New Roman" w:cstheme="minorHAnsi"/>
          <w:spacing w:val="-6"/>
          <w:lang w:eastAsia="en-US"/>
        </w:rPr>
      </w:pPr>
      <w:r w:rsidRPr="00C40442">
        <w:rPr>
          <w:rFonts w:eastAsia="Times New Roman" w:cstheme="minorHAnsi"/>
          <w:lang w:eastAsia="en-US"/>
        </w:rPr>
        <w:lastRenderedPageBreak/>
        <w:t xml:space="preserve"> </w:t>
      </w:r>
      <w:r w:rsidRPr="008A7366">
        <w:rPr>
          <w:rFonts w:eastAsia="Times New Roman" w:cstheme="minorHAnsi"/>
          <w:spacing w:val="-6"/>
          <w:lang w:eastAsia="en-US"/>
        </w:rPr>
        <w:t>Apdraustajam suteiktos terapinio ir (ar) chirurginio profilio paslaugos gydymo įstaigose, dėl sveikatos sutrikimo (ūmios ligos, lėtinės ligos, lėtinės ligos paūmėjimo ir (ar) nelaimingo atsitikimo), esant medicininėms indikacijoms.</w:t>
      </w:r>
    </w:p>
    <w:p w14:paraId="25F2E453" w14:textId="77777777" w:rsidR="001D5AEF" w:rsidRPr="00C40442" w:rsidRDefault="001D5AEF" w:rsidP="00361112">
      <w:pPr>
        <w:numPr>
          <w:ilvl w:val="2"/>
          <w:numId w:val="30"/>
        </w:numPr>
        <w:tabs>
          <w:tab w:val="left" w:pos="1276"/>
          <w:tab w:val="left" w:pos="1701"/>
        </w:tabs>
        <w:spacing w:after="0" w:line="240" w:lineRule="auto"/>
        <w:ind w:left="0" w:firstLine="567"/>
        <w:contextualSpacing/>
        <w:jc w:val="both"/>
        <w:rPr>
          <w:rFonts w:eastAsia="Times New Roman" w:cstheme="minorHAnsi"/>
          <w:lang w:eastAsia="en-US"/>
        </w:rPr>
      </w:pPr>
      <w:r w:rsidRPr="00C40442">
        <w:rPr>
          <w:rFonts w:eastAsia="Times New Roman" w:cstheme="minorHAnsi"/>
          <w:lang w:eastAsia="en-US"/>
        </w:rPr>
        <w:t xml:space="preserve">Tyrimus ir konsultacijas valstybinėse gydymo įstaigose. </w:t>
      </w:r>
    </w:p>
    <w:p w14:paraId="722DFA19" w14:textId="77777777" w:rsidR="001D5AEF" w:rsidRPr="00C40442" w:rsidRDefault="001D5AEF" w:rsidP="00361112">
      <w:pPr>
        <w:numPr>
          <w:ilvl w:val="2"/>
          <w:numId w:val="30"/>
        </w:numPr>
        <w:tabs>
          <w:tab w:val="left" w:pos="1276"/>
          <w:tab w:val="left" w:pos="1701"/>
        </w:tabs>
        <w:spacing w:after="0" w:line="240" w:lineRule="auto"/>
        <w:ind w:left="0" w:firstLine="567"/>
        <w:contextualSpacing/>
        <w:jc w:val="both"/>
        <w:rPr>
          <w:rFonts w:eastAsia="Times New Roman" w:cstheme="minorHAnsi"/>
          <w:lang w:eastAsia="en-US"/>
        </w:rPr>
      </w:pPr>
      <w:r w:rsidRPr="00C40442">
        <w:rPr>
          <w:rFonts w:eastAsia="Times New Roman" w:cstheme="minorHAnsi"/>
          <w:lang w:eastAsia="en-US"/>
        </w:rPr>
        <w:t>Vienkartinių instrumentų, skirtų gydymui, kompensavimas, medicinos pagalbos, ortopedijos technikos ir slaugos priemones valstybinėse gydymo įstaigose.</w:t>
      </w:r>
    </w:p>
    <w:p w14:paraId="68E088E4" w14:textId="77777777" w:rsidR="001D5AEF" w:rsidRPr="00C40442" w:rsidRDefault="001D5AEF" w:rsidP="00361112">
      <w:pPr>
        <w:numPr>
          <w:ilvl w:val="2"/>
          <w:numId w:val="30"/>
        </w:numPr>
        <w:tabs>
          <w:tab w:val="left" w:pos="1276"/>
          <w:tab w:val="left" w:pos="1701"/>
        </w:tabs>
        <w:spacing w:after="0" w:line="240" w:lineRule="auto"/>
        <w:ind w:left="0" w:firstLine="567"/>
        <w:contextualSpacing/>
        <w:jc w:val="both"/>
        <w:rPr>
          <w:rFonts w:eastAsia="Times New Roman" w:cstheme="minorHAnsi"/>
          <w:lang w:eastAsia="en-US"/>
        </w:rPr>
      </w:pPr>
      <w:r w:rsidRPr="00C40442">
        <w:rPr>
          <w:rFonts w:eastAsia="Times New Roman" w:cstheme="minorHAnsi"/>
          <w:lang w:eastAsia="en-US"/>
        </w:rPr>
        <w:t>Medicinos prietaisus, implantus, konstrukcijas, protezus, vaistinius preparatus, vitaminus, maisto papildus valstybinėse gydymo įstaigose.</w:t>
      </w:r>
    </w:p>
    <w:p w14:paraId="08F07DC1" w14:textId="77777777" w:rsidR="001D5AEF" w:rsidRPr="00C40442" w:rsidRDefault="001D5AEF" w:rsidP="00361112">
      <w:pPr>
        <w:numPr>
          <w:ilvl w:val="2"/>
          <w:numId w:val="30"/>
        </w:numPr>
        <w:tabs>
          <w:tab w:val="left" w:pos="1276"/>
          <w:tab w:val="left" w:pos="1701"/>
        </w:tabs>
        <w:spacing w:after="0" w:line="240" w:lineRule="auto"/>
        <w:ind w:left="0" w:firstLine="567"/>
        <w:contextualSpacing/>
        <w:jc w:val="both"/>
        <w:rPr>
          <w:rFonts w:eastAsia="Times New Roman" w:cstheme="minorHAnsi"/>
          <w:lang w:eastAsia="en-US"/>
        </w:rPr>
      </w:pPr>
      <w:r w:rsidRPr="00C40442">
        <w:rPr>
          <w:rFonts w:eastAsia="Times New Roman" w:cstheme="minorHAnsi"/>
          <w:lang w:eastAsia="en-US"/>
        </w:rPr>
        <w:t xml:space="preserve">Komforto paslaugas (vienvietė ar dvivietė palata ir pan.) valstybinėse gydymo įstaigose. </w:t>
      </w:r>
    </w:p>
    <w:p w14:paraId="0D15104F" w14:textId="77777777" w:rsidR="001D5AEF" w:rsidRPr="00C40442" w:rsidRDefault="001D5AEF" w:rsidP="00361112">
      <w:pPr>
        <w:numPr>
          <w:ilvl w:val="2"/>
          <w:numId w:val="30"/>
        </w:numPr>
        <w:tabs>
          <w:tab w:val="left" w:pos="1276"/>
          <w:tab w:val="left" w:pos="1701"/>
        </w:tabs>
        <w:spacing w:after="0" w:line="240" w:lineRule="auto"/>
        <w:ind w:left="0" w:firstLine="567"/>
        <w:contextualSpacing/>
        <w:jc w:val="both"/>
        <w:rPr>
          <w:rFonts w:eastAsia="Times New Roman" w:cstheme="minorHAnsi"/>
          <w:lang w:eastAsia="en-US"/>
        </w:rPr>
      </w:pPr>
      <w:r w:rsidRPr="00C40442">
        <w:rPr>
          <w:rFonts w:eastAsia="Times New Roman" w:cstheme="minorHAnsi"/>
          <w:lang w:eastAsia="en-US"/>
        </w:rPr>
        <w:t>Apmokamos dienos chirurgijos paslaugos, kurios suteikiamos Apdraustajam būnant dienos stacionare iki 24 valandų (prireikus iki 48 valandų) be maitinimo valstybinėse ir privačiose gydymo įstaigose.</w:t>
      </w:r>
    </w:p>
    <w:p w14:paraId="7C1F6D34" w14:textId="77777777" w:rsidR="001D5AEF" w:rsidRPr="00C40442" w:rsidRDefault="001D5AEF" w:rsidP="00361112">
      <w:pPr>
        <w:numPr>
          <w:ilvl w:val="2"/>
          <w:numId w:val="30"/>
        </w:numPr>
        <w:tabs>
          <w:tab w:val="left" w:pos="1276"/>
          <w:tab w:val="left" w:pos="1701"/>
        </w:tabs>
        <w:spacing w:after="0" w:line="240" w:lineRule="auto"/>
        <w:ind w:left="0" w:firstLine="567"/>
        <w:contextualSpacing/>
        <w:jc w:val="both"/>
        <w:rPr>
          <w:rFonts w:eastAsia="Times New Roman" w:cstheme="minorHAnsi"/>
          <w:lang w:eastAsia="en-US"/>
        </w:rPr>
      </w:pPr>
      <w:r w:rsidRPr="00C40442">
        <w:rPr>
          <w:rFonts w:eastAsia="Times New Roman" w:cstheme="minorHAnsi"/>
          <w:lang w:eastAsia="en-US"/>
        </w:rPr>
        <w:t>Apmokamos gydytojo paskirtos ir stacionare dienos chirurgijos paslaugų metu naudojamos medicinos pagalbos priemonės, vaistiniai preparatai valstybinėse ir privačiose gydymo įstaigose.</w:t>
      </w:r>
    </w:p>
    <w:p w14:paraId="5CAD612B" w14:textId="77777777" w:rsidR="001D5AEF" w:rsidRPr="00C40442" w:rsidRDefault="001D5AEF" w:rsidP="00361112">
      <w:pPr>
        <w:numPr>
          <w:ilvl w:val="2"/>
          <w:numId w:val="30"/>
        </w:numPr>
        <w:tabs>
          <w:tab w:val="left" w:pos="1276"/>
          <w:tab w:val="left" w:pos="1701"/>
        </w:tabs>
        <w:spacing w:after="0" w:line="240" w:lineRule="auto"/>
        <w:ind w:left="0" w:firstLine="567"/>
        <w:contextualSpacing/>
        <w:jc w:val="both"/>
        <w:rPr>
          <w:rFonts w:eastAsia="Times New Roman" w:cstheme="minorHAnsi"/>
          <w:lang w:eastAsia="en-US"/>
        </w:rPr>
      </w:pPr>
      <w:r w:rsidRPr="00C40442">
        <w:rPr>
          <w:rFonts w:eastAsia="Times New Roman" w:cstheme="minorHAnsi"/>
          <w:lang w:eastAsia="en-US"/>
        </w:rPr>
        <w:t>Apmokamos išlaidos už dienos chirurgijos paslaugų metu panaudotus audinių pakaitalus, varžtus, plokšteles, sraigtus, kabes, implantus (tarp jų akies lęšiuką), protezus, konstrukcijas, susiuvimo reikmenis ir kita valstybinėse ir privačiose gydymo įstaigose.</w:t>
      </w:r>
    </w:p>
    <w:p w14:paraId="0275A370" w14:textId="77777777" w:rsidR="001D5AEF" w:rsidRPr="00C40442" w:rsidRDefault="001D5AEF" w:rsidP="00361112">
      <w:pPr>
        <w:numPr>
          <w:ilvl w:val="2"/>
          <w:numId w:val="30"/>
        </w:numPr>
        <w:tabs>
          <w:tab w:val="left" w:pos="1276"/>
          <w:tab w:val="left" w:pos="1701"/>
        </w:tabs>
        <w:spacing w:after="0" w:line="240" w:lineRule="auto"/>
        <w:ind w:left="0" w:firstLine="567"/>
        <w:contextualSpacing/>
        <w:jc w:val="both"/>
        <w:rPr>
          <w:rFonts w:eastAsia="Times New Roman" w:cstheme="minorHAnsi"/>
          <w:lang w:eastAsia="en-US"/>
        </w:rPr>
      </w:pPr>
      <w:r w:rsidRPr="00C40442">
        <w:rPr>
          <w:rFonts w:eastAsia="Times New Roman" w:cstheme="minorHAnsi"/>
          <w:lang w:eastAsia="en-US"/>
        </w:rPr>
        <w:t>Dienos chirurgijos ir dienos stacionaro paslaugų skaičius neribojamas.</w:t>
      </w:r>
    </w:p>
    <w:p w14:paraId="760BB9FB" w14:textId="77777777" w:rsidR="001D5AEF" w:rsidRPr="00C40442" w:rsidRDefault="001D5AEF" w:rsidP="00361112">
      <w:pPr>
        <w:numPr>
          <w:ilvl w:val="2"/>
          <w:numId w:val="30"/>
        </w:numPr>
        <w:tabs>
          <w:tab w:val="left" w:pos="1276"/>
          <w:tab w:val="left" w:pos="1701"/>
        </w:tabs>
        <w:spacing w:after="0" w:line="240" w:lineRule="auto"/>
        <w:ind w:left="0" w:firstLine="567"/>
        <w:contextualSpacing/>
        <w:jc w:val="both"/>
        <w:rPr>
          <w:rFonts w:eastAsia="Times New Roman" w:cstheme="minorHAnsi"/>
          <w:lang w:eastAsia="en-US"/>
        </w:rPr>
      </w:pPr>
      <w:r w:rsidRPr="00C40442">
        <w:rPr>
          <w:rFonts w:eastAsia="Times New Roman" w:cstheme="minorHAnsi"/>
          <w:lang w:eastAsia="en-US"/>
        </w:rPr>
        <w:t>Dienos stacionare teikiamos sveikatos priežiūros paslaugos pagal ligų gydymo profilius, nurodytus Lietuvos Respublikos sveikatos apsaugos ministro 2014 m. birželio 6 d. įsakymą Nr. V-660 „Dėl Dienos stacionaro paslaugų teikimo ir jų išlaidų apmokėjimo tvarkos aprašo patvirtinimo“ ir vėlesniuose šio įsakymo pakeitimuose.</w:t>
      </w:r>
    </w:p>
    <w:p w14:paraId="3AEAB82A" w14:textId="77777777" w:rsidR="001D5AEF" w:rsidRPr="00C40442" w:rsidRDefault="001D5AEF" w:rsidP="00361112">
      <w:pPr>
        <w:numPr>
          <w:ilvl w:val="2"/>
          <w:numId w:val="30"/>
        </w:numPr>
        <w:tabs>
          <w:tab w:val="left" w:pos="1276"/>
        </w:tabs>
        <w:spacing w:after="0" w:line="240" w:lineRule="auto"/>
        <w:ind w:left="0" w:firstLine="567"/>
        <w:contextualSpacing/>
        <w:jc w:val="both"/>
        <w:rPr>
          <w:rFonts w:eastAsia="Times New Roman" w:cstheme="minorHAnsi"/>
          <w:lang w:eastAsia="en-US"/>
        </w:rPr>
      </w:pPr>
      <w:r w:rsidRPr="00C40442">
        <w:rPr>
          <w:rFonts w:eastAsia="Times New Roman" w:cstheme="minorHAnsi"/>
          <w:lang w:eastAsia="en-US"/>
        </w:rPr>
        <w:t>Apmokama paskirta privalomoji diagnostika/ tyrimai prieš gydytojo paskirtas dienos stacionaro ar dienos chirurgijos paslaugas.</w:t>
      </w:r>
    </w:p>
    <w:p w14:paraId="59A7F5E7" w14:textId="77777777" w:rsidR="001D5AEF" w:rsidRPr="00C40442" w:rsidRDefault="001D5AEF" w:rsidP="00361112">
      <w:pPr>
        <w:numPr>
          <w:ilvl w:val="2"/>
          <w:numId w:val="30"/>
        </w:numPr>
        <w:tabs>
          <w:tab w:val="left" w:pos="1276"/>
          <w:tab w:val="left" w:pos="1418"/>
        </w:tabs>
        <w:spacing w:after="0" w:line="240" w:lineRule="auto"/>
        <w:ind w:left="0" w:firstLine="567"/>
        <w:contextualSpacing/>
        <w:jc w:val="both"/>
        <w:rPr>
          <w:rFonts w:eastAsia="Times New Roman" w:cstheme="minorHAnsi"/>
          <w:lang w:eastAsia="en-US"/>
        </w:rPr>
      </w:pPr>
      <w:r w:rsidRPr="00C40442">
        <w:rPr>
          <w:rFonts w:eastAsia="Times New Roman" w:cstheme="minorHAnsi"/>
          <w:lang w:eastAsia="en-US"/>
        </w:rPr>
        <w:t>Dienos stacionaro ir dienos chirurgijos paslaugos neprivalo būti iš anksto suderintos su Draudiku, t. y. išankstinis paslaugų nesuderinimas nėra laikomas pagrindu įvykį pripažinti nedraudžiamuoju įvykiu.</w:t>
      </w:r>
    </w:p>
    <w:p w14:paraId="1B91862C" w14:textId="47A33020" w:rsidR="001D5AEF" w:rsidRPr="00C40442" w:rsidRDefault="001D5AEF" w:rsidP="00361112">
      <w:pPr>
        <w:numPr>
          <w:ilvl w:val="1"/>
          <w:numId w:val="31"/>
        </w:numPr>
        <w:tabs>
          <w:tab w:val="left" w:pos="993"/>
        </w:tabs>
        <w:spacing w:after="0" w:line="240" w:lineRule="auto"/>
        <w:ind w:left="0" w:firstLine="567"/>
        <w:contextualSpacing/>
        <w:jc w:val="both"/>
        <w:rPr>
          <w:rFonts w:eastAsia="Times New Roman" w:cstheme="minorHAnsi"/>
          <w:b/>
          <w:lang w:eastAsia="en-US"/>
        </w:rPr>
      </w:pPr>
      <w:r w:rsidRPr="00C40442">
        <w:rPr>
          <w:rFonts w:eastAsia="Times New Roman" w:cstheme="minorHAnsi"/>
          <w:b/>
          <w:lang w:eastAsia="en-US"/>
        </w:rPr>
        <w:t>Laisvai pasirenkamos medicininės paslaugos</w:t>
      </w:r>
      <w:r w:rsidR="008633A2" w:rsidRPr="00C40442">
        <w:rPr>
          <w:rFonts w:eastAsia="Times New Roman" w:cstheme="minorHAnsi"/>
          <w:b/>
          <w:lang w:eastAsia="en-US"/>
        </w:rPr>
        <w:t>, skiepai</w:t>
      </w:r>
      <w:r w:rsidRPr="00C40442">
        <w:rPr>
          <w:rFonts w:eastAsia="Times New Roman" w:cstheme="minorHAnsi"/>
          <w:b/>
          <w:lang w:eastAsia="en-US"/>
        </w:rPr>
        <w:t>.</w:t>
      </w:r>
    </w:p>
    <w:p w14:paraId="38D50500" w14:textId="144B9131" w:rsidR="001D5AEF" w:rsidRPr="00C40442" w:rsidRDefault="001D5AEF" w:rsidP="00361112">
      <w:pPr>
        <w:numPr>
          <w:ilvl w:val="2"/>
          <w:numId w:val="32"/>
        </w:numPr>
        <w:tabs>
          <w:tab w:val="left" w:pos="1276"/>
        </w:tabs>
        <w:spacing w:after="0" w:line="240" w:lineRule="auto"/>
        <w:ind w:left="0" w:firstLine="567"/>
        <w:contextualSpacing/>
        <w:jc w:val="both"/>
        <w:rPr>
          <w:rFonts w:eastAsia="Times New Roman" w:cstheme="minorHAnsi"/>
          <w:lang w:eastAsia="en-US"/>
        </w:rPr>
      </w:pPr>
      <w:r w:rsidRPr="00C40442">
        <w:rPr>
          <w:rFonts w:eastAsia="Times New Roman" w:cstheme="minorHAnsi"/>
          <w:lang w:eastAsia="en-US"/>
        </w:rPr>
        <w:t>Kompensuojamos prekės ar paslaugos, Apdraustojo įsigytos ar Apdraustajam suteiktos sveikatos priežiūros įstaigose, vaistinėse, e-vaistinėse, odontologijos klinikose/ kabinetuose, optikos salonuose, e-optikose, profilaktinių sveikatos patikrinim</w:t>
      </w:r>
      <w:r w:rsidR="00016059" w:rsidRPr="00C40442">
        <w:rPr>
          <w:rFonts w:eastAsia="Times New Roman" w:cstheme="minorHAnsi"/>
          <w:lang w:eastAsia="en-US"/>
        </w:rPr>
        <w:t>ų</w:t>
      </w:r>
      <w:r w:rsidRPr="00C40442">
        <w:rPr>
          <w:rFonts w:eastAsia="Times New Roman" w:cstheme="minorHAnsi"/>
          <w:lang w:eastAsia="en-US"/>
        </w:rPr>
        <w:t xml:space="preserve"> paslaugos, pasirinkti skiepai.</w:t>
      </w:r>
    </w:p>
    <w:p w14:paraId="5F2DA19F" w14:textId="77777777" w:rsidR="001D5AEF" w:rsidRPr="00C40442" w:rsidRDefault="001D5AEF" w:rsidP="00361112">
      <w:pPr>
        <w:numPr>
          <w:ilvl w:val="2"/>
          <w:numId w:val="32"/>
        </w:numPr>
        <w:tabs>
          <w:tab w:val="left" w:pos="1276"/>
        </w:tabs>
        <w:spacing w:after="0" w:line="240" w:lineRule="auto"/>
        <w:ind w:left="0" w:firstLine="567"/>
        <w:contextualSpacing/>
        <w:jc w:val="both"/>
        <w:rPr>
          <w:rFonts w:eastAsia="Times New Roman" w:cstheme="minorHAnsi"/>
          <w:lang w:eastAsia="en-US"/>
        </w:rPr>
      </w:pPr>
      <w:r w:rsidRPr="00C40442">
        <w:rPr>
          <w:rFonts w:eastAsia="Times New Roman" w:cstheme="minorHAnsi"/>
          <w:lang w:eastAsia="en-US"/>
        </w:rPr>
        <w:t>Iš visų medicininių paslaugų limito kompensuojama:</w:t>
      </w:r>
    </w:p>
    <w:p w14:paraId="749E3BAE" w14:textId="77777777" w:rsidR="001D5AEF" w:rsidRPr="00C40442" w:rsidRDefault="001D5AEF" w:rsidP="00361112">
      <w:pPr>
        <w:numPr>
          <w:ilvl w:val="3"/>
          <w:numId w:val="32"/>
        </w:numPr>
        <w:tabs>
          <w:tab w:val="left" w:pos="1276"/>
        </w:tabs>
        <w:spacing w:after="0" w:line="240" w:lineRule="auto"/>
        <w:ind w:left="0" w:firstLine="567"/>
        <w:contextualSpacing/>
        <w:jc w:val="both"/>
        <w:rPr>
          <w:rFonts w:eastAsia="Times New Roman" w:cstheme="minorHAnsi"/>
          <w:lang w:eastAsia="en-US"/>
        </w:rPr>
      </w:pPr>
      <w:r w:rsidRPr="00C40442">
        <w:rPr>
          <w:rFonts w:eastAsia="Times New Roman" w:cstheme="minorHAnsi"/>
          <w:lang w:eastAsia="en-US"/>
        </w:rPr>
        <w:t xml:space="preserve">vaistinių preparatų, homeopatinių vaistų, augalinės ir gyvulinės kilmės vaistų; </w:t>
      </w:r>
    </w:p>
    <w:p w14:paraId="75648A21" w14:textId="77777777" w:rsidR="001D5AEF" w:rsidRPr="00C40442" w:rsidRDefault="001D5AEF" w:rsidP="00361112">
      <w:pPr>
        <w:numPr>
          <w:ilvl w:val="3"/>
          <w:numId w:val="32"/>
        </w:numPr>
        <w:tabs>
          <w:tab w:val="left" w:pos="1276"/>
        </w:tabs>
        <w:spacing w:after="0" w:line="240" w:lineRule="auto"/>
        <w:ind w:left="0" w:firstLine="567"/>
        <w:contextualSpacing/>
        <w:jc w:val="both"/>
        <w:rPr>
          <w:rFonts w:eastAsia="Times New Roman" w:cstheme="minorHAnsi"/>
          <w:lang w:eastAsia="en-US"/>
        </w:rPr>
      </w:pPr>
      <w:r w:rsidRPr="00C40442">
        <w:rPr>
          <w:rFonts w:eastAsia="Times New Roman" w:cstheme="minorHAnsi"/>
          <w:lang w:eastAsia="en-US"/>
        </w:rPr>
        <w:t>ambulatorinės ir stacionarinės sveikatos priežiūros paslaugos: gydytojų konsultacijos, gydymas, diagnostiniai tyrimai, operacijos;</w:t>
      </w:r>
    </w:p>
    <w:p w14:paraId="2D140103" w14:textId="77777777" w:rsidR="001D5AEF" w:rsidRPr="00C40442" w:rsidRDefault="001D5AEF" w:rsidP="00361112">
      <w:pPr>
        <w:numPr>
          <w:ilvl w:val="3"/>
          <w:numId w:val="32"/>
        </w:numPr>
        <w:tabs>
          <w:tab w:val="left" w:pos="1276"/>
        </w:tabs>
        <w:spacing w:after="0" w:line="240" w:lineRule="auto"/>
        <w:ind w:left="0" w:firstLine="567"/>
        <w:contextualSpacing/>
        <w:jc w:val="both"/>
        <w:rPr>
          <w:rFonts w:eastAsia="Times New Roman" w:cstheme="minorHAnsi"/>
          <w:lang w:eastAsia="en-US"/>
        </w:rPr>
      </w:pPr>
      <w:r w:rsidRPr="00C40442">
        <w:rPr>
          <w:rFonts w:eastAsia="Times New Roman" w:cstheme="minorHAnsi"/>
          <w:lang w:eastAsia="en-US"/>
        </w:rPr>
        <w:t>profilaktiniai sveikatos patikrinimai: Apdraustojo pageidavimu pasirinkti ir atlikti tyrimai; profilaktinės gydytojų konsultacijos ir tyrimai, reikalingi reguliariai sekti Apdraustojo, sergančio lėtine liga ar vartojančio tam tikrus medikamentus sveikatos būklę, ar sveikatos būklę po atliktų operacijų; pasirinktos ar gydytojo paskirtos vakcinos bei vakcinavimo paslauga; Konsultacijos, tyrimai ir (ar) vakcinos, skirti sveikatos sutrikimų, paskelbtų epidemija ar pandemija, prevencijai ir (ar) diagnostikai.</w:t>
      </w:r>
    </w:p>
    <w:p w14:paraId="73778EA7" w14:textId="77777777" w:rsidR="001D5AEF" w:rsidRPr="00C40442" w:rsidRDefault="001D5AEF" w:rsidP="00361112">
      <w:pPr>
        <w:numPr>
          <w:ilvl w:val="3"/>
          <w:numId w:val="32"/>
        </w:numPr>
        <w:tabs>
          <w:tab w:val="left" w:pos="1276"/>
        </w:tabs>
        <w:spacing w:after="0" w:line="240" w:lineRule="auto"/>
        <w:ind w:left="0" w:firstLine="567"/>
        <w:contextualSpacing/>
        <w:jc w:val="both"/>
        <w:rPr>
          <w:rFonts w:eastAsia="Times New Roman" w:cstheme="minorHAnsi"/>
          <w:lang w:eastAsia="en-US"/>
        </w:rPr>
      </w:pPr>
      <w:r w:rsidRPr="00C40442">
        <w:rPr>
          <w:rFonts w:eastAsia="Times New Roman" w:cstheme="minorHAnsi"/>
          <w:lang w:eastAsia="en-US"/>
        </w:rPr>
        <w:t>odontologinės paslaugos: burnos higiena, protezavimas, implantavimas, kapos, nuskausminimas, ortodontinis, endodontinis, periodontinis terapinis bei chirurginis dantų ligų gydymas, estetinis plombavimas (gydymo tikslais);</w:t>
      </w:r>
    </w:p>
    <w:p w14:paraId="4CA89035" w14:textId="77777777" w:rsidR="001D5AEF" w:rsidRPr="00C40442" w:rsidRDefault="001D5AEF" w:rsidP="00361112">
      <w:pPr>
        <w:numPr>
          <w:ilvl w:val="3"/>
          <w:numId w:val="32"/>
        </w:numPr>
        <w:tabs>
          <w:tab w:val="left" w:pos="1276"/>
        </w:tabs>
        <w:spacing w:after="0" w:line="240" w:lineRule="auto"/>
        <w:ind w:left="0" w:firstLine="567"/>
        <w:contextualSpacing/>
        <w:jc w:val="both"/>
        <w:rPr>
          <w:rFonts w:eastAsia="Times New Roman" w:cstheme="minorHAnsi"/>
          <w:lang w:eastAsia="en-US"/>
        </w:rPr>
      </w:pPr>
      <w:r w:rsidRPr="00C40442">
        <w:rPr>
          <w:rFonts w:eastAsia="Times New Roman" w:cstheme="minorHAnsi"/>
          <w:lang w:eastAsia="en-US"/>
        </w:rPr>
        <w:t>optikos paslaugos: korekciniai akinių lęšiai, akinių rėmeliai (įsigyti kartu su korekciniais lęšiais), akinių/lęšių parinkimo, akinių gamybos paslaugos draudimo sutarties galiojimo laikotarpiu.</w:t>
      </w:r>
    </w:p>
    <w:p w14:paraId="79B11EB0" w14:textId="77777777" w:rsidR="001D5AEF" w:rsidRPr="00C40442" w:rsidRDefault="001D5AEF" w:rsidP="001D5AEF">
      <w:pPr>
        <w:tabs>
          <w:tab w:val="left" w:pos="1560"/>
        </w:tabs>
        <w:spacing w:after="0" w:line="240" w:lineRule="auto"/>
        <w:ind w:firstLine="567"/>
        <w:contextualSpacing/>
        <w:jc w:val="both"/>
        <w:rPr>
          <w:rFonts w:eastAsia="Times New Roman" w:cstheme="minorHAnsi"/>
          <w:lang w:eastAsia="en-US"/>
        </w:rPr>
      </w:pPr>
    </w:p>
    <w:p w14:paraId="1AF33330" w14:textId="77777777" w:rsidR="001D5AEF" w:rsidRPr="00C40442" w:rsidRDefault="001D5AEF" w:rsidP="00361112">
      <w:pPr>
        <w:numPr>
          <w:ilvl w:val="0"/>
          <w:numId w:val="32"/>
        </w:numPr>
        <w:spacing w:after="0" w:line="240" w:lineRule="auto"/>
        <w:ind w:left="357" w:hanging="357"/>
        <w:contextualSpacing/>
        <w:jc w:val="both"/>
        <w:rPr>
          <w:rFonts w:eastAsia="Times New Roman" w:cstheme="minorHAnsi"/>
          <w:b/>
          <w:lang w:eastAsia="en-US"/>
        </w:rPr>
      </w:pPr>
      <w:r w:rsidRPr="00C40442">
        <w:rPr>
          <w:rFonts w:eastAsia="Times New Roman" w:cstheme="minorHAnsi"/>
          <w:b/>
          <w:lang w:eastAsia="en-US"/>
        </w:rPr>
        <w:t>NEDRAUDŽIAMIEJI ĮVYKIAI</w:t>
      </w:r>
    </w:p>
    <w:p w14:paraId="7EFF659E" w14:textId="77777777" w:rsidR="001D5AEF" w:rsidRPr="00C40442" w:rsidRDefault="001D5AEF" w:rsidP="001D5AEF">
      <w:pPr>
        <w:spacing w:after="0" w:line="240" w:lineRule="auto"/>
        <w:ind w:firstLine="567"/>
        <w:contextualSpacing/>
        <w:jc w:val="both"/>
        <w:rPr>
          <w:rFonts w:eastAsia="Times New Roman" w:cstheme="minorHAnsi"/>
          <w:b/>
          <w:lang w:eastAsia="en-US"/>
        </w:rPr>
      </w:pPr>
    </w:p>
    <w:p w14:paraId="26EA4C8B" w14:textId="77777777" w:rsidR="001D5AEF" w:rsidRPr="008A7366" w:rsidRDefault="001D5AEF" w:rsidP="00361112">
      <w:pPr>
        <w:numPr>
          <w:ilvl w:val="1"/>
          <w:numId w:val="33"/>
        </w:numPr>
        <w:spacing w:after="0" w:line="240" w:lineRule="auto"/>
        <w:ind w:left="0" w:firstLine="567"/>
        <w:contextualSpacing/>
        <w:jc w:val="both"/>
        <w:rPr>
          <w:rFonts w:eastAsia="Times New Roman" w:cstheme="minorHAnsi"/>
          <w:spacing w:val="-4"/>
          <w:lang w:eastAsia="en-US"/>
        </w:rPr>
      </w:pPr>
      <w:r w:rsidRPr="008A7366">
        <w:rPr>
          <w:rFonts w:eastAsia="Times New Roman" w:cstheme="minorHAnsi"/>
          <w:spacing w:val="-4"/>
          <w:lang w:eastAsia="en-US"/>
        </w:rPr>
        <w:t xml:space="preserve">Bendri nedraudžiamieji, kurie galioja visai draudimo sutarčiai. Sveikatos sutrikimai, sveikatos priežiūros paslaugos ir įvykiai, pripažįstami nedraudžiamaisiais: </w:t>
      </w:r>
    </w:p>
    <w:p w14:paraId="05874AF0" w14:textId="77777777" w:rsidR="001D5AEF" w:rsidRPr="008A7366" w:rsidRDefault="001D5AEF" w:rsidP="00361112">
      <w:pPr>
        <w:numPr>
          <w:ilvl w:val="2"/>
          <w:numId w:val="34"/>
        </w:numPr>
        <w:spacing w:after="0" w:line="240" w:lineRule="auto"/>
        <w:ind w:left="0" w:firstLine="567"/>
        <w:contextualSpacing/>
        <w:jc w:val="both"/>
        <w:rPr>
          <w:rFonts w:eastAsia="Times New Roman" w:cstheme="minorHAnsi"/>
          <w:spacing w:val="-4"/>
          <w:lang w:eastAsia="en-US"/>
        </w:rPr>
      </w:pPr>
      <w:r w:rsidRPr="008A7366">
        <w:rPr>
          <w:rFonts w:eastAsia="Times New Roman" w:cstheme="minorHAnsi"/>
          <w:spacing w:val="-4"/>
          <w:lang w:eastAsia="en-US"/>
        </w:rPr>
        <w:t xml:space="preserve">sveikatos sutrikimai, kurie buvo sukelti draudžiamajam tyčia susižalojus ar bandant nusižudyti; </w:t>
      </w:r>
    </w:p>
    <w:p w14:paraId="325295E1" w14:textId="77777777" w:rsidR="001D5AEF" w:rsidRPr="008A7366" w:rsidRDefault="001D5AEF" w:rsidP="00361112">
      <w:pPr>
        <w:numPr>
          <w:ilvl w:val="2"/>
          <w:numId w:val="34"/>
        </w:numPr>
        <w:spacing w:after="0" w:line="240" w:lineRule="auto"/>
        <w:ind w:left="0" w:firstLine="567"/>
        <w:contextualSpacing/>
        <w:jc w:val="both"/>
        <w:rPr>
          <w:rFonts w:eastAsia="Times New Roman" w:cstheme="minorHAnsi"/>
          <w:spacing w:val="-4"/>
          <w:lang w:eastAsia="en-US"/>
        </w:rPr>
      </w:pPr>
      <w:r w:rsidRPr="008A7366">
        <w:rPr>
          <w:rFonts w:eastAsia="Times New Roman" w:cstheme="minorHAnsi"/>
          <w:spacing w:val="-4"/>
          <w:lang w:eastAsia="en-US"/>
        </w:rPr>
        <w:t>sveikatos sutrikimai, kurie atsirado Apdraustajam vykdant nusikalstamą veiką arba rengiantis ją įvykdyti ir (ar) dėl kitų priešingų teisei veiksmų atlikimo;</w:t>
      </w:r>
    </w:p>
    <w:p w14:paraId="254CB786" w14:textId="77777777" w:rsidR="001D5AEF" w:rsidRPr="008A7366" w:rsidRDefault="001D5AEF" w:rsidP="00361112">
      <w:pPr>
        <w:numPr>
          <w:ilvl w:val="2"/>
          <w:numId w:val="34"/>
        </w:numPr>
        <w:spacing w:after="0" w:line="240" w:lineRule="auto"/>
        <w:ind w:left="0" w:firstLine="567"/>
        <w:contextualSpacing/>
        <w:jc w:val="both"/>
        <w:rPr>
          <w:rFonts w:eastAsia="Times New Roman" w:cstheme="minorHAnsi"/>
          <w:spacing w:val="-4"/>
          <w:lang w:eastAsia="en-US"/>
        </w:rPr>
      </w:pPr>
      <w:r w:rsidRPr="008A7366">
        <w:rPr>
          <w:rFonts w:eastAsia="Times New Roman" w:cstheme="minorHAnsi"/>
          <w:spacing w:val="-4"/>
          <w:lang w:eastAsia="en-US"/>
        </w:rPr>
        <w:t>sveikatos sutrikimai, kurie atsirado dėl radiacijos ar kito branduolinės energijos poveikio (išskyrus spindulinės terapijos pasekmes);</w:t>
      </w:r>
    </w:p>
    <w:p w14:paraId="0B2960E8" w14:textId="77777777" w:rsidR="001D5AEF" w:rsidRPr="008A7366" w:rsidRDefault="001D5AEF" w:rsidP="00361112">
      <w:pPr>
        <w:numPr>
          <w:ilvl w:val="2"/>
          <w:numId w:val="34"/>
        </w:numPr>
        <w:spacing w:after="0" w:line="240" w:lineRule="auto"/>
        <w:ind w:left="0" w:firstLine="567"/>
        <w:contextualSpacing/>
        <w:jc w:val="both"/>
        <w:rPr>
          <w:rFonts w:eastAsia="Times New Roman" w:cstheme="minorHAnsi"/>
          <w:spacing w:val="-4"/>
          <w:lang w:eastAsia="en-US"/>
        </w:rPr>
      </w:pPr>
      <w:r w:rsidRPr="008A7366">
        <w:rPr>
          <w:rFonts w:eastAsia="Times New Roman" w:cstheme="minorHAnsi"/>
          <w:spacing w:val="-4"/>
          <w:lang w:eastAsia="en-US"/>
        </w:rPr>
        <w:t>sveikatos sutrikimai, atsiradę draudžiamajam nuo alkoholio, narkotinių ar apsvaigimo tikslu naudotų toksinių medžiagų ar vaistų, kurie nebuvo paskirti gydytojo, poveikio;</w:t>
      </w:r>
    </w:p>
    <w:p w14:paraId="4D7753DC" w14:textId="77777777" w:rsidR="001D5AEF" w:rsidRPr="008A7366" w:rsidRDefault="001D5AEF" w:rsidP="00361112">
      <w:pPr>
        <w:numPr>
          <w:ilvl w:val="2"/>
          <w:numId w:val="34"/>
        </w:numPr>
        <w:spacing w:after="0" w:line="240" w:lineRule="auto"/>
        <w:ind w:left="0" w:firstLine="567"/>
        <w:contextualSpacing/>
        <w:jc w:val="both"/>
        <w:rPr>
          <w:rFonts w:eastAsia="Times New Roman" w:cstheme="minorHAnsi"/>
          <w:spacing w:val="-4"/>
          <w:lang w:eastAsia="en-US"/>
        </w:rPr>
      </w:pPr>
      <w:r w:rsidRPr="008A7366">
        <w:rPr>
          <w:rFonts w:eastAsia="Times New Roman" w:cstheme="minorHAnsi"/>
          <w:spacing w:val="-4"/>
          <w:lang w:eastAsia="en-US"/>
        </w:rPr>
        <w:t xml:space="preserve">paslaugos, suteiktos draudimo apsaugos negaliojimo (sustabdymo) metu; </w:t>
      </w:r>
    </w:p>
    <w:p w14:paraId="75D905DF" w14:textId="77777777" w:rsidR="001D5AEF" w:rsidRPr="008A7366" w:rsidRDefault="001D5AEF" w:rsidP="00361112">
      <w:pPr>
        <w:numPr>
          <w:ilvl w:val="2"/>
          <w:numId w:val="34"/>
        </w:numPr>
        <w:spacing w:after="0" w:line="240" w:lineRule="auto"/>
        <w:ind w:left="0" w:firstLine="567"/>
        <w:contextualSpacing/>
        <w:jc w:val="both"/>
        <w:rPr>
          <w:rFonts w:eastAsia="Times New Roman" w:cstheme="minorHAnsi"/>
          <w:spacing w:val="-4"/>
          <w:lang w:eastAsia="en-US"/>
        </w:rPr>
      </w:pPr>
      <w:r w:rsidRPr="008A7366">
        <w:rPr>
          <w:rFonts w:eastAsia="Times New Roman" w:cstheme="minorHAnsi"/>
          <w:spacing w:val="-4"/>
          <w:lang w:eastAsia="en-US"/>
        </w:rPr>
        <w:t>jei draudimo apsauga naudojasi ne Apdraustasis;</w:t>
      </w:r>
    </w:p>
    <w:p w14:paraId="21C32BE2" w14:textId="77777777" w:rsidR="001D5AEF" w:rsidRPr="008A7366" w:rsidRDefault="001D5AEF" w:rsidP="00361112">
      <w:pPr>
        <w:numPr>
          <w:ilvl w:val="2"/>
          <w:numId w:val="34"/>
        </w:numPr>
        <w:spacing w:after="0" w:line="240" w:lineRule="auto"/>
        <w:ind w:left="0" w:firstLine="567"/>
        <w:contextualSpacing/>
        <w:jc w:val="both"/>
        <w:rPr>
          <w:rFonts w:eastAsia="Times New Roman" w:cstheme="minorHAnsi"/>
          <w:spacing w:val="-4"/>
          <w:lang w:eastAsia="en-US"/>
        </w:rPr>
      </w:pPr>
      <w:r w:rsidRPr="008A7366">
        <w:rPr>
          <w:rFonts w:eastAsia="Times New Roman" w:cstheme="minorHAnsi"/>
          <w:spacing w:val="-4"/>
          <w:lang w:eastAsia="en-US"/>
        </w:rPr>
        <w:lastRenderedPageBreak/>
        <w:t>jei Draudžiamasis viršijo šioje sutartyje numatytus draudimo sumų limitus sveikatos priežiūros paslaugai. Tokiu atveju apmokama tik ta dalis, kuri neviršija draudimo sutartyje numatytos draudimo sumos;</w:t>
      </w:r>
    </w:p>
    <w:p w14:paraId="577737EB" w14:textId="77777777" w:rsidR="001D5AEF" w:rsidRPr="008A7366" w:rsidRDefault="001D5AEF" w:rsidP="00361112">
      <w:pPr>
        <w:numPr>
          <w:ilvl w:val="2"/>
          <w:numId w:val="34"/>
        </w:numPr>
        <w:spacing w:after="0" w:line="240" w:lineRule="auto"/>
        <w:ind w:left="0" w:firstLine="567"/>
        <w:contextualSpacing/>
        <w:jc w:val="both"/>
        <w:rPr>
          <w:rFonts w:eastAsia="Times New Roman" w:cstheme="minorHAnsi"/>
          <w:spacing w:val="-4"/>
          <w:lang w:eastAsia="en-US"/>
        </w:rPr>
      </w:pPr>
      <w:r w:rsidRPr="008A7366">
        <w:rPr>
          <w:rFonts w:eastAsia="Times New Roman" w:cstheme="minorHAnsi"/>
          <w:spacing w:val="-4"/>
          <w:lang w:eastAsia="en-US"/>
        </w:rPr>
        <w:t>sveikatos priežiūros paslaugos ir (ar) gydymas, kurių datos ir aplinkybių negalima nustatyti atlikus įvykio tyrimą;</w:t>
      </w:r>
    </w:p>
    <w:p w14:paraId="13A922C4" w14:textId="77777777" w:rsidR="001D5AEF" w:rsidRPr="008A7366" w:rsidRDefault="001D5AEF" w:rsidP="00361112">
      <w:pPr>
        <w:numPr>
          <w:ilvl w:val="2"/>
          <w:numId w:val="34"/>
        </w:numPr>
        <w:spacing w:after="0" w:line="240" w:lineRule="auto"/>
        <w:ind w:left="0" w:firstLine="567"/>
        <w:contextualSpacing/>
        <w:jc w:val="both"/>
        <w:rPr>
          <w:rFonts w:eastAsia="Times New Roman" w:cstheme="minorHAnsi"/>
          <w:spacing w:val="-4"/>
          <w:lang w:eastAsia="en-US"/>
        </w:rPr>
      </w:pPr>
      <w:r w:rsidRPr="008A7366">
        <w:rPr>
          <w:rFonts w:eastAsia="Times New Roman" w:cstheme="minorHAnsi"/>
          <w:spacing w:val="-4"/>
          <w:lang w:eastAsia="en-US"/>
        </w:rPr>
        <w:t>sveikatos sutrikimai, kuriuos tiesiogiai arba netiesiogiai lėmė karas ir nepaprastoji padėtis, radiacija, teroro aktai, taip pat gamtos katastrofų (stichijų) sukeltos masinės nelaimės;</w:t>
      </w:r>
    </w:p>
    <w:p w14:paraId="5AA77E5C" w14:textId="77777777" w:rsidR="001D5AEF" w:rsidRPr="008A7366" w:rsidRDefault="001D5AEF" w:rsidP="00361112">
      <w:pPr>
        <w:numPr>
          <w:ilvl w:val="2"/>
          <w:numId w:val="34"/>
        </w:numPr>
        <w:spacing w:after="0" w:line="240" w:lineRule="auto"/>
        <w:ind w:left="0" w:firstLine="567"/>
        <w:contextualSpacing/>
        <w:jc w:val="both"/>
        <w:rPr>
          <w:rFonts w:eastAsia="Times New Roman" w:cstheme="minorHAnsi"/>
          <w:spacing w:val="-4"/>
          <w:lang w:eastAsia="en-US"/>
        </w:rPr>
      </w:pPr>
      <w:r w:rsidRPr="008A7366">
        <w:rPr>
          <w:rFonts w:eastAsia="Times New Roman" w:cstheme="minorHAnsi"/>
          <w:spacing w:val="-4"/>
          <w:lang w:eastAsia="en-US"/>
        </w:rPr>
        <w:t xml:space="preserve"> dėl dalyvavimo karo veiksmuose, karinėse operacijose, masiniuose ir pilietiniuose neramumuose, sukilimuose, riaušėse, streikuose;</w:t>
      </w:r>
    </w:p>
    <w:p w14:paraId="66A7825C" w14:textId="77777777" w:rsidR="001D5AEF" w:rsidRPr="008A7366" w:rsidRDefault="001D5AEF" w:rsidP="00361112">
      <w:pPr>
        <w:numPr>
          <w:ilvl w:val="2"/>
          <w:numId w:val="34"/>
        </w:numPr>
        <w:spacing w:after="0" w:line="240" w:lineRule="auto"/>
        <w:ind w:left="0" w:firstLine="567"/>
        <w:contextualSpacing/>
        <w:jc w:val="both"/>
        <w:rPr>
          <w:rFonts w:eastAsia="Times New Roman" w:cstheme="minorHAnsi"/>
          <w:spacing w:val="-4"/>
          <w:lang w:eastAsia="en-US"/>
        </w:rPr>
      </w:pPr>
      <w:r w:rsidRPr="008A7366">
        <w:rPr>
          <w:rFonts w:eastAsia="Times New Roman" w:cstheme="minorHAnsi"/>
          <w:spacing w:val="-4"/>
          <w:lang w:eastAsia="en-US"/>
        </w:rPr>
        <w:t>sveikatos sutrikimų gydymas arba diagnostinių tyrimų skyrimas, kuris yra mediciniškai nepagrįstas;</w:t>
      </w:r>
    </w:p>
    <w:p w14:paraId="4340F5B0" w14:textId="77777777" w:rsidR="001D5AEF" w:rsidRPr="008A7366" w:rsidRDefault="001D5AEF" w:rsidP="00361112">
      <w:pPr>
        <w:numPr>
          <w:ilvl w:val="2"/>
          <w:numId w:val="34"/>
        </w:numPr>
        <w:tabs>
          <w:tab w:val="left" w:pos="1418"/>
        </w:tabs>
        <w:spacing w:after="0" w:line="240" w:lineRule="auto"/>
        <w:ind w:hanging="2773"/>
        <w:contextualSpacing/>
        <w:jc w:val="both"/>
        <w:rPr>
          <w:rFonts w:eastAsia="Times New Roman" w:cstheme="minorHAnsi"/>
          <w:spacing w:val="-4"/>
          <w:lang w:eastAsia="en-US"/>
        </w:rPr>
      </w:pPr>
      <w:r w:rsidRPr="008A7366">
        <w:rPr>
          <w:rFonts w:eastAsia="Times New Roman" w:cstheme="minorHAnsi"/>
          <w:spacing w:val="-4"/>
          <w:lang w:eastAsia="en-US"/>
        </w:rPr>
        <w:t>akiniai nuo saulės, akinių priežiūros priemonės;</w:t>
      </w:r>
    </w:p>
    <w:p w14:paraId="2E1E3ADA" w14:textId="77777777" w:rsidR="001D5AEF" w:rsidRPr="008A7366" w:rsidRDefault="001D5AEF" w:rsidP="00361112">
      <w:pPr>
        <w:numPr>
          <w:ilvl w:val="2"/>
          <w:numId w:val="34"/>
        </w:numPr>
        <w:tabs>
          <w:tab w:val="left" w:pos="1418"/>
        </w:tabs>
        <w:spacing w:after="0" w:line="240" w:lineRule="auto"/>
        <w:ind w:hanging="2773"/>
        <w:contextualSpacing/>
        <w:jc w:val="both"/>
        <w:rPr>
          <w:rFonts w:eastAsia="Times New Roman" w:cstheme="minorHAnsi"/>
          <w:spacing w:val="-4"/>
          <w:lang w:eastAsia="en-US"/>
        </w:rPr>
      </w:pPr>
      <w:r w:rsidRPr="008A7366">
        <w:rPr>
          <w:rFonts w:eastAsia="Times New Roman" w:cstheme="minorHAnsi"/>
          <w:spacing w:val="-4"/>
          <w:lang w:eastAsia="en-US"/>
        </w:rPr>
        <w:t>kosmetikos priemonių, higienos prekių įsigijimas vaistinėse, e-vaistinėse.</w:t>
      </w:r>
    </w:p>
    <w:p w14:paraId="58C495D6" w14:textId="03E715E0" w:rsidR="001D5AEF" w:rsidRPr="008A7366" w:rsidRDefault="001D5AEF" w:rsidP="00361112">
      <w:pPr>
        <w:numPr>
          <w:ilvl w:val="1"/>
          <w:numId w:val="34"/>
        </w:numPr>
        <w:spacing w:after="0" w:line="240" w:lineRule="auto"/>
        <w:ind w:left="0" w:firstLine="567"/>
        <w:contextualSpacing/>
        <w:jc w:val="both"/>
        <w:rPr>
          <w:rFonts w:eastAsia="Times New Roman" w:cstheme="minorHAnsi"/>
          <w:b/>
          <w:spacing w:val="-4"/>
          <w:lang w:eastAsia="en-US"/>
        </w:rPr>
      </w:pPr>
      <w:r w:rsidRPr="008A7366">
        <w:rPr>
          <w:rFonts w:eastAsia="Times New Roman" w:cstheme="minorHAnsi"/>
          <w:b/>
          <w:spacing w:val="-4"/>
          <w:lang w:eastAsia="en-US"/>
        </w:rPr>
        <w:t>Ambulatorinio ir Stacionarinio gydymo ir priežiūros paslaugos, pripažįstamos nedraudžiamaisiais įvykiai</w:t>
      </w:r>
      <w:r w:rsidR="00DA2051" w:rsidRPr="008A7366">
        <w:rPr>
          <w:rFonts w:eastAsia="Times New Roman" w:cstheme="minorHAnsi"/>
          <w:b/>
          <w:spacing w:val="-4"/>
          <w:lang w:eastAsia="en-US"/>
        </w:rPr>
        <w:t>s</w:t>
      </w:r>
      <w:r w:rsidRPr="008A7366">
        <w:rPr>
          <w:rFonts w:eastAsia="Times New Roman" w:cstheme="minorHAnsi"/>
          <w:b/>
          <w:spacing w:val="-4"/>
          <w:lang w:eastAsia="en-US"/>
        </w:rPr>
        <w:t>:</w:t>
      </w:r>
    </w:p>
    <w:p w14:paraId="08B50804" w14:textId="77777777" w:rsidR="001D5AEF" w:rsidRPr="008A7366" w:rsidRDefault="001D5AEF" w:rsidP="00361112">
      <w:pPr>
        <w:numPr>
          <w:ilvl w:val="2"/>
          <w:numId w:val="35"/>
        </w:numPr>
        <w:spacing w:after="0" w:line="240" w:lineRule="auto"/>
        <w:ind w:left="0" w:firstLine="567"/>
        <w:contextualSpacing/>
        <w:jc w:val="both"/>
        <w:rPr>
          <w:rFonts w:eastAsia="Times New Roman" w:cstheme="minorHAnsi"/>
          <w:spacing w:val="-4"/>
          <w:lang w:eastAsia="en-US"/>
        </w:rPr>
      </w:pPr>
      <w:r w:rsidRPr="008A7366">
        <w:rPr>
          <w:rFonts w:eastAsia="Times New Roman" w:cstheme="minorHAnsi"/>
          <w:spacing w:val="-4"/>
          <w:lang w:eastAsia="en-US"/>
        </w:rPr>
        <w:t>nėštumo priežiūra, gimdymas ir gimdymo ir pogimdyminė priežiūra, sveikatos sutrikimai sąlygoti nėštumo ar gimdymo;</w:t>
      </w:r>
    </w:p>
    <w:p w14:paraId="240129B1" w14:textId="77777777" w:rsidR="001D5AEF" w:rsidRPr="008A7366" w:rsidRDefault="001D5AEF" w:rsidP="00361112">
      <w:pPr>
        <w:numPr>
          <w:ilvl w:val="2"/>
          <w:numId w:val="35"/>
        </w:numPr>
        <w:spacing w:after="0" w:line="240" w:lineRule="auto"/>
        <w:ind w:left="0" w:firstLine="567"/>
        <w:contextualSpacing/>
        <w:jc w:val="both"/>
        <w:rPr>
          <w:rFonts w:eastAsia="Times New Roman" w:cstheme="minorHAnsi"/>
          <w:spacing w:val="-4"/>
          <w:lang w:eastAsia="en-US"/>
        </w:rPr>
      </w:pPr>
      <w:r w:rsidRPr="008A7366">
        <w:rPr>
          <w:rFonts w:eastAsia="Times New Roman" w:cstheme="minorHAnsi"/>
          <w:spacing w:val="-4"/>
          <w:lang w:eastAsia="en-US"/>
        </w:rPr>
        <w:t>Lietuvos Respublikos sveikatos apsaugos ministerijos nelicencijuota veikla ir (ar) neaprobuoti diagnostikos ir gydymo būdai, netradicinės medicinos paslaugos, paslaugos, suteiktos asmenų, vykdančių veiklą pagal verslo liudijimą ir individualios veiklos pažymą;</w:t>
      </w:r>
    </w:p>
    <w:p w14:paraId="5BA93388" w14:textId="77777777" w:rsidR="001D5AEF" w:rsidRPr="008A7366" w:rsidRDefault="001D5AEF" w:rsidP="00361112">
      <w:pPr>
        <w:numPr>
          <w:ilvl w:val="2"/>
          <w:numId w:val="35"/>
        </w:numPr>
        <w:spacing w:after="0" w:line="240" w:lineRule="auto"/>
        <w:ind w:left="0" w:firstLine="567"/>
        <w:contextualSpacing/>
        <w:jc w:val="both"/>
        <w:rPr>
          <w:rFonts w:eastAsia="Times New Roman" w:cstheme="minorHAnsi"/>
          <w:spacing w:val="-4"/>
          <w:lang w:eastAsia="en-US"/>
        </w:rPr>
      </w:pPr>
      <w:r w:rsidRPr="008A7366">
        <w:rPr>
          <w:rFonts w:eastAsia="Times New Roman" w:cstheme="minorHAnsi"/>
          <w:spacing w:val="-4"/>
          <w:lang w:eastAsia="en-US"/>
        </w:rPr>
        <w:t>lytiniu keliu plintančių ligų (sifilio, gonorėjos, trichomonozės, chlamidijozės, žmogaus papilomos viruso, herpes genitalis ir kt.), genitalijų karpų, AIDS bei ŽIV gydymas;</w:t>
      </w:r>
    </w:p>
    <w:p w14:paraId="052AC625" w14:textId="77777777" w:rsidR="001D5AEF" w:rsidRPr="008A7366" w:rsidRDefault="001D5AEF" w:rsidP="00361112">
      <w:pPr>
        <w:numPr>
          <w:ilvl w:val="2"/>
          <w:numId w:val="35"/>
        </w:numPr>
        <w:spacing w:after="0" w:line="240" w:lineRule="auto"/>
        <w:ind w:left="0" w:firstLine="567"/>
        <w:contextualSpacing/>
        <w:jc w:val="both"/>
        <w:rPr>
          <w:rFonts w:eastAsia="Times New Roman" w:cstheme="minorHAnsi"/>
          <w:spacing w:val="-4"/>
          <w:lang w:eastAsia="en-US"/>
        </w:rPr>
      </w:pPr>
      <w:r w:rsidRPr="008A7366">
        <w:rPr>
          <w:rFonts w:eastAsia="Times New Roman" w:cstheme="minorHAnsi"/>
          <w:spacing w:val="-4"/>
          <w:lang w:eastAsia="en-US"/>
        </w:rPr>
        <w:t>kosmetinės - plastinės operacijos, kosmetologinės/grožio procedūros;</w:t>
      </w:r>
    </w:p>
    <w:p w14:paraId="550035D5" w14:textId="77777777" w:rsidR="001D5AEF" w:rsidRPr="008A7366" w:rsidRDefault="001D5AEF" w:rsidP="00361112">
      <w:pPr>
        <w:numPr>
          <w:ilvl w:val="2"/>
          <w:numId w:val="35"/>
        </w:numPr>
        <w:spacing w:after="0" w:line="240" w:lineRule="auto"/>
        <w:ind w:left="0" w:firstLine="567"/>
        <w:contextualSpacing/>
        <w:jc w:val="both"/>
        <w:rPr>
          <w:rFonts w:eastAsia="Times New Roman" w:cstheme="minorHAnsi"/>
          <w:spacing w:val="-4"/>
          <w:lang w:eastAsia="en-US"/>
        </w:rPr>
      </w:pPr>
      <w:r w:rsidRPr="008A7366">
        <w:rPr>
          <w:rFonts w:eastAsia="Times New Roman" w:cstheme="minorHAnsi"/>
          <w:spacing w:val="-4"/>
          <w:lang w:eastAsia="en-US"/>
        </w:rPr>
        <w:t>organų persodinimo operacijos; kaulų čiulpų transplantacijos, hemodializės procedūros;</w:t>
      </w:r>
    </w:p>
    <w:p w14:paraId="041E15A8" w14:textId="77777777" w:rsidR="001D5AEF" w:rsidRPr="008A7366" w:rsidRDefault="001D5AEF" w:rsidP="00361112">
      <w:pPr>
        <w:numPr>
          <w:ilvl w:val="2"/>
          <w:numId w:val="35"/>
        </w:numPr>
        <w:spacing w:after="0" w:line="240" w:lineRule="auto"/>
        <w:ind w:left="0" w:firstLine="567"/>
        <w:contextualSpacing/>
        <w:jc w:val="both"/>
        <w:rPr>
          <w:rFonts w:eastAsia="Times New Roman" w:cstheme="minorHAnsi"/>
          <w:spacing w:val="-4"/>
          <w:lang w:eastAsia="en-US"/>
        </w:rPr>
      </w:pPr>
      <w:r w:rsidRPr="008A7366">
        <w:rPr>
          <w:rFonts w:eastAsia="Times New Roman" w:cstheme="minorHAnsi"/>
          <w:spacing w:val="-4"/>
          <w:lang w:eastAsia="en-US"/>
        </w:rPr>
        <w:t>palaikomasis gydymas ir slauga slaugos specializuotose stacionaruose;</w:t>
      </w:r>
    </w:p>
    <w:p w14:paraId="11318961" w14:textId="77777777" w:rsidR="001D5AEF" w:rsidRPr="008A7366" w:rsidRDefault="001D5AEF" w:rsidP="00361112">
      <w:pPr>
        <w:numPr>
          <w:ilvl w:val="2"/>
          <w:numId w:val="35"/>
        </w:numPr>
        <w:spacing w:after="0" w:line="240" w:lineRule="auto"/>
        <w:ind w:left="0" w:firstLine="567"/>
        <w:contextualSpacing/>
        <w:jc w:val="both"/>
        <w:rPr>
          <w:rFonts w:eastAsia="Times New Roman" w:cstheme="minorHAnsi"/>
          <w:spacing w:val="-4"/>
          <w:lang w:eastAsia="en-US"/>
        </w:rPr>
      </w:pPr>
      <w:r w:rsidRPr="008A7366">
        <w:rPr>
          <w:rFonts w:eastAsia="Times New Roman" w:cstheme="minorHAnsi"/>
          <w:spacing w:val="-4"/>
          <w:lang w:eastAsia="en-US"/>
        </w:rPr>
        <w:t>terapinis ir chirurginis nutukimo ir viršsvorio gydymas;</w:t>
      </w:r>
    </w:p>
    <w:p w14:paraId="346FFC52" w14:textId="77777777" w:rsidR="001D5AEF" w:rsidRPr="008A7366" w:rsidRDefault="001D5AEF" w:rsidP="00361112">
      <w:pPr>
        <w:numPr>
          <w:ilvl w:val="2"/>
          <w:numId w:val="35"/>
        </w:numPr>
        <w:spacing w:after="0" w:line="240" w:lineRule="auto"/>
        <w:ind w:left="0" w:firstLine="567"/>
        <w:contextualSpacing/>
        <w:jc w:val="both"/>
        <w:rPr>
          <w:rFonts w:eastAsia="Times New Roman" w:cstheme="minorHAnsi"/>
          <w:spacing w:val="-4"/>
          <w:lang w:eastAsia="en-US"/>
        </w:rPr>
      </w:pPr>
      <w:r w:rsidRPr="008A7366">
        <w:rPr>
          <w:rFonts w:eastAsia="Times New Roman" w:cstheme="minorHAnsi"/>
          <w:spacing w:val="-4"/>
          <w:lang w:eastAsia="en-US"/>
        </w:rPr>
        <w:t>regėjimo korekcijos lazeriu (trumparegystės / toliaregystės gydymas lazeriu);</w:t>
      </w:r>
    </w:p>
    <w:p w14:paraId="472FA477" w14:textId="77777777" w:rsidR="001D5AEF" w:rsidRPr="008A7366" w:rsidRDefault="001D5AEF" w:rsidP="00361112">
      <w:pPr>
        <w:numPr>
          <w:ilvl w:val="2"/>
          <w:numId w:val="35"/>
        </w:numPr>
        <w:spacing w:after="0" w:line="240" w:lineRule="auto"/>
        <w:ind w:left="0" w:firstLine="567"/>
        <w:contextualSpacing/>
        <w:jc w:val="both"/>
        <w:rPr>
          <w:rFonts w:eastAsia="Times New Roman" w:cstheme="minorHAnsi"/>
          <w:spacing w:val="-4"/>
          <w:lang w:eastAsia="en-US"/>
        </w:rPr>
      </w:pPr>
      <w:r w:rsidRPr="008A7366">
        <w:rPr>
          <w:rFonts w:eastAsia="Times New Roman" w:cstheme="minorHAnsi"/>
          <w:spacing w:val="-4"/>
          <w:lang w:eastAsia="en-US"/>
        </w:rPr>
        <w:t>organų ir sąnarių endoprotezavimo operacijas ir endoprotezus;</w:t>
      </w:r>
    </w:p>
    <w:p w14:paraId="09C5386F" w14:textId="77777777" w:rsidR="001D5AEF" w:rsidRPr="008A7366" w:rsidRDefault="001D5AEF" w:rsidP="00361112">
      <w:pPr>
        <w:numPr>
          <w:ilvl w:val="2"/>
          <w:numId w:val="35"/>
        </w:numPr>
        <w:spacing w:after="0" w:line="240" w:lineRule="auto"/>
        <w:ind w:left="0" w:firstLine="567"/>
        <w:contextualSpacing/>
        <w:jc w:val="both"/>
        <w:rPr>
          <w:rFonts w:eastAsia="Times New Roman" w:cstheme="minorHAnsi"/>
          <w:spacing w:val="-4"/>
          <w:lang w:eastAsia="en-US"/>
        </w:rPr>
      </w:pPr>
      <w:r w:rsidRPr="008A7366">
        <w:rPr>
          <w:rFonts w:eastAsia="Times New Roman" w:cstheme="minorHAnsi"/>
          <w:spacing w:val="-4"/>
          <w:lang w:eastAsia="en-US"/>
        </w:rPr>
        <w:t>nepiktybinių navikų, karpų, papilomų ir kitų odos gerybinių darinių gydymas ir (arba) šalinimas (displazinių apgamų gydymas apmokamas);</w:t>
      </w:r>
    </w:p>
    <w:p w14:paraId="6E12AD93" w14:textId="77777777" w:rsidR="001D5AEF" w:rsidRPr="00045B71" w:rsidRDefault="001D5AEF" w:rsidP="00361112">
      <w:pPr>
        <w:numPr>
          <w:ilvl w:val="2"/>
          <w:numId w:val="35"/>
        </w:numPr>
        <w:spacing w:after="0" w:line="240" w:lineRule="auto"/>
        <w:ind w:left="0" w:firstLine="567"/>
        <w:contextualSpacing/>
        <w:jc w:val="both"/>
        <w:rPr>
          <w:rFonts w:eastAsia="Times New Roman" w:cstheme="minorHAnsi"/>
          <w:spacing w:val="-6"/>
          <w:lang w:eastAsia="en-US"/>
        </w:rPr>
      </w:pPr>
      <w:r w:rsidRPr="00045B71">
        <w:rPr>
          <w:rFonts w:eastAsia="Times New Roman" w:cstheme="minorHAnsi"/>
          <w:spacing w:val="-6"/>
          <w:lang w:eastAsia="en-US"/>
        </w:rPr>
        <w:t>kapiliarų ligų ir kojų venų varikozės chirurginis gydymas (operacijos, skleroterapijos, radiodažnuminis gydymas);</w:t>
      </w:r>
    </w:p>
    <w:p w14:paraId="5D99C388" w14:textId="77777777" w:rsidR="001D5AEF" w:rsidRPr="008A7366" w:rsidRDefault="001D5AEF" w:rsidP="00361112">
      <w:pPr>
        <w:numPr>
          <w:ilvl w:val="2"/>
          <w:numId w:val="35"/>
        </w:numPr>
        <w:spacing w:after="0" w:line="240" w:lineRule="auto"/>
        <w:ind w:left="0" w:firstLine="567"/>
        <w:contextualSpacing/>
        <w:jc w:val="both"/>
        <w:rPr>
          <w:rFonts w:eastAsia="Times New Roman" w:cstheme="minorHAnsi"/>
          <w:spacing w:val="-4"/>
          <w:lang w:eastAsia="en-US"/>
        </w:rPr>
      </w:pPr>
      <w:r w:rsidRPr="008A7366">
        <w:rPr>
          <w:rFonts w:eastAsia="Times New Roman" w:cstheme="minorHAnsi"/>
          <w:spacing w:val="-4"/>
          <w:lang w:eastAsia="en-US"/>
        </w:rPr>
        <w:t>jei Apdraustasis į asmens sveikatos priežiūros įstaigą kreipėsi neturėdamas konkrečių nusiskundimų dėl sveikatos būklės ar dėl periodinio ligos sekimo, kai nėra ligos paūmėjimo požymių;</w:t>
      </w:r>
    </w:p>
    <w:p w14:paraId="6EEF1E3B" w14:textId="77777777" w:rsidR="001D5AEF" w:rsidRPr="008A7366" w:rsidRDefault="001D5AEF" w:rsidP="00361112">
      <w:pPr>
        <w:numPr>
          <w:ilvl w:val="2"/>
          <w:numId w:val="35"/>
        </w:numPr>
        <w:spacing w:after="0" w:line="240" w:lineRule="auto"/>
        <w:ind w:left="0" w:firstLine="567"/>
        <w:contextualSpacing/>
        <w:jc w:val="both"/>
        <w:rPr>
          <w:rFonts w:eastAsia="Times New Roman" w:cstheme="minorHAnsi"/>
          <w:spacing w:val="-4"/>
          <w:lang w:eastAsia="en-US"/>
        </w:rPr>
      </w:pPr>
      <w:r w:rsidRPr="008A7366">
        <w:rPr>
          <w:rFonts w:eastAsia="Times New Roman" w:cstheme="minorHAnsi"/>
          <w:spacing w:val="-4"/>
          <w:lang w:eastAsia="en-US"/>
        </w:rPr>
        <w:t>neapmokama už paslaugas (procedūras): kraujo plazmos, hialurono rūgšties, botulino injekcijas; kamieninių ląstelių terapiją; hemodializės; dirbtinio apvaisinimo; šeimos planavimo; organų (audinių) transplantavimo; estetinės dermatologijos gydymą (įskaitant gydymą fototerapija, fotodinaminę terapija, impulsinės šviesos terapija, lazeriu), lazerinės procedūros (pigmentacijų, raudonio, išsiplėtusių kraujagyslių, aknės, strijų, randų ir t.t.)); nechirurginis gydymas lazeriu, plaukų šalinimo procedūras; nagų grybelio gydymą lazeriu; kontracepcijos klausimais (įskaitant procedūras su kontracepcijos priemonėmis); plaukų slinkimo diagnostikos ir gydymo; nėštumo nutraukimo nesant medicininių indikacijų;</w:t>
      </w:r>
    </w:p>
    <w:p w14:paraId="6667B7DD" w14:textId="77777777" w:rsidR="001D5AEF" w:rsidRPr="008A7366" w:rsidRDefault="001D5AEF" w:rsidP="00361112">
      <w:pPr>
        <w:numPr>
          <w:ilvl w:val="2"/>
          <w:numId w:val="35"/>
        </w:numPr>
        <w:spacing w:after="0" w:line="240" w:lineRule="auto"/>
        <w:ind w:left="0" w:firstLine="567"/>
        <w:contextualSpacing/>
        <w:jc w:val="both"/>
        <w:rPr>
          <w:rFonts w:eastAsia="Times New Roman" w:cstheme="minorHAnsi"/>
          <w:spacing w:val="-4"/>
          <w:lang w:eastAsia="en-US"/>
        </w:rPr>
      </w:pPr>
      <w:r w:rsidRPr="008A7366">
        <w:rPr>
          <w:rFonts w:eastAsia="Times New Roman" w:cstheme="minorHAnsi"/>
          <w:spacing w:val="-4"/>
          <w:lang w:eastAsia="en-US"/>
        </w:rPr>
        <w:t xml:space="preserve">neapmokama už fizioterapijos (gydymas šviesos terapija, nechirurginis gydymas lazeriu ir kt.) ir reabilitacijos (kineziterapija, masažai, manualinė terapija ir kt.) paslaugas, odontologinės priežiūros paslaugas, profilaktinio patikrinimo, nėščiųjų priežiūrą; </w:t>
      </w:r>
    </w:p>
    <w:p w14:paraId="340591FF" w14:textId="77777777" w:rsidR="001D5AEF" w:rsidRPr="00C40442" w:rsidRDefault="001D5AEF" w:rsidP="00361112">
      <w:pPr>
        <w:numPr>
          <w:ilvl w:val="2"/>
          <w:numId w:val="35"/>
        </w:numPr>
        <w:spacing w:after="0" w:line="240" w:lineRule="auto"/>
        <w:ind w:left="0" w:firstLine="567"/>
        <w:contextualSpacing/>
        <w:jc w:val="both"/>
        <w:rPr>
          <w:rFonts w:eastAsia="Times New Roman" w:cstheme="minorHAnsi"/>
          <w:lang w:eastAsia="en-US"/>
        </w:rPr>
      </w:pPr>
      <w:r w:rsidRPr="00C40442">
        <w:rPr>
          <w:rFonts w:eastAsia="Times New Roman" w:cstheme="minorHAnsi"/>
          <w:lang w:eastAsia="en-US"/>
        </w:rPr>
        <w:t>neapmokama už diagnostinius tyrimus: lytinių (ir jų veiklą reguliuojančių) hormonų; maisto netoleravimo testų.</w:t>
      </w:r>
    </w:p>
    <w:p w14:paraId="3CDEF6ED" w14:textId="150E6666" w:rsidR="00E21589" w:rsidRDefault="00F3228F" w:rsidP="00F3228F">
      <w:pPr>
        <w:jc w:val="center"/>
        <w:rPr>
          <w:rFonts w:cstheme="minorHAnsi"/>
        </w:rPr>
      </w:pPr>
      <w:r>
        <w:rPr>
          <w:rFonts w:cstheme="minorHAnsi"/>
        </w:rPr>
        <w:t>________________________</w:t>
      </w:r>
    </w:p>
    <w:p w14:paraId="7E8740E5" w14:textId="77777777" w:rsidR="00F3228F" w:rsidRDefault="00F3228F" w:rsidP="00080907">
      <w:pPr>
        <w:rPr>
          <w:rFonts w:cstheme="minorHAnsi"/>
        </w:rPr>
      </w:pPr>
    </w:p>
    <w:p w14:paraId="5D00D041" w14:textId="35B89D31" w:rsidR="00F3228F" w:rsidRDefault="00F3228F" w:rsidP="00080907">
      <w:pPr>
        <w:rPr>
          <w:rFonts w:cstheme="minorHAnsi"/>
        </w:rPr>
        <w:sectPr w:rsidR="00F3228F" w:rsidSect="00023519">
          <w:footerReference w:type="default" r:id="rId24"/>
          <w:footnotePr>
            <w:numRestart w:val="eachSect"/>
          </w:footnotePr>
          <w:pgSz w:w="11906" w:h="16838"/>
          <w:pgMar w:top="1134" w:right="567" w:bottom="1134" w:left="1701" w:header="567" w:footer="567" w:gutter="0"/>
          <w:pgNumType w:start="1"/>
          <w:cols w:space="1296"/>
          <w:titlePg/>
          <w:docGrid w:linePitch="360"/>
        </w:sectPr>
      </w:pPr>
    </w:p>
    <w:p w14:paraId="73F43DFB" w14:textId="165D4FFE" w:rsidR="008D704D" w:rsidRPr="00F0499F" w:rsidRDefault="008D704D" w:rsidP="008D704D">
      <w:pPr>
        <w:pStyle w:val="Antrat2"/>
        <w:ind w:left="5103"/>
        <w:rPr>
          <w:rFonts w:asciiTheme="minorHAnsi" w:eastAsia="Calibri" w:hAnsiTheme="minorHAnsi" w:cstheme="minorHAnsi"/>
          <w:color w:val="0070C0"/>
          <w:sz w:val="21"/>
          <w:szCs w:val="21"/>
        </w:rPr>
      </w:pPr>
      <w:bookmarkStart w:id="52" w:name="_Ref38285444"/>
      <w:bookmarkStart w:id="53" w:name="_Ref38291496"/>
      <w:bookmarkStart w:id="54" w:name="_Toc124404958"/>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w:t>
      </w:r>
      <w:r w:rsidR="00B8550E">
        <w:rPr>
          <w:rFonts w:asciiTheme="minorHAnsi" w:eastAsia="Calibri" w:hAnsiTheme="minorHAnsi" w:cstheme="minorHAnsi"/>
          <w:color w:val="0070C0"/>
          <w:sz w:val="21"/>
          <w:szCs w:val="21"/>
        </w:rPr>
        <w:t>Paslaugų t</w:t>
      </w:r>
      <w:r w:rsidRPr="00F0499F">
        <w:rPr>
          <w:rFonts w:asciiTheme="minorHAnsi" w:eastAsia="Calibri" w:hAnsiTheme="minorHAnsi" w:cstheme="minorHAnsi"/>
          <w:color w:val="0070C0"/>
          <w:sz w:val="21"/>
          <w:szCs w:val="21"/>
        </w:rPr>
        <w:t>e</w:t>
      </w:r>
      <w:r w:rsidR="00B8550E">
        <w:rPr>
          <w:rFonts w:asciiTheme="minorHAnsi" w:eastAsia="Calibri" w:hAnsiTheme="minorHAnsi" w:cstheme="minorHAnsi"/>
          <w:color w:val="0070C0"/>
          <w:sz w:val="21"/>
          <w:szCs w:val="21"/>
        </w:rPr>
        <w:t>i</w:t>
      </w:r>
      <w:r w:rsidRPr="00F0499F">
        <w:rPr>
          <w:rFonts w:asciiTheme="minorHAnsi" w:eastAsia="Calibri" w:hAnsiTheme="minorHAnsi" w:cstheme="minorHAnsi"/>
          <w:color w:val="0070C0"/>
          <w:sz w:val="21"/>
          <w:szCs w:val="21"/>
        </w:rPr>
        <w:t>kėjų pašalinimo pagrindai“</w:t>
      </w:r>
      <w:bookmarkEnd w:id="52"/>
      <w:bookmarkEnd w:id="53"/>
      <w:bookmarkEnd w:id="54"/>
    </w:p>
    <w:p w14:paraId="11D35D3F" w14:textId="77777777" w:rsidR="000E6657" w:rsidRPr="00F0499F" w:rsidRDefault="000E6657" w:rsidP="000E6657">
      <w:pPr>
        <w:jc w:val="center"/>
        <w:rPr>
          <w:rFonts w:cstheme="minorHAnsi"/>
          <w:b/>
          <w:bCs/>
          <w:smallCaps/>
          <w:sz w:val="22"/>
          <w:szCs w:val="22"/>
        </w:rPr>
      </w:pPr>
    </w:p>
    <w:p w14:paraId="626BA16A" w14:textId="615BCC6A" w:rsidR="000E6657" w:rsidRPr="00C40442" w:rsidRDefault="00B8550E" w:rsidP="00BE1858">
      <w:pPr>
        <w:pStyle w:val="Paantrat"/>
        <w:jc w:val="center"/>
        <w:rPr>
          <w:color w:val="auto"/>
        </w:rPr>
      </w:pPr>
      <w:r w:rsidRPr="00C40442">
        <w:rPr>
          <w:color w:val="auto"/>
        </w:rPr>
        <w:t xml:space="preserve">PASLAUGŲ </w:t>
      </w:r>
      <w:r w:rsidR="000E6657" w:rsidRPr="00C40442">
        <w:rPr>
          <w:color w:val="auto"/>
        </w:rPr>
        <w:t>TE</w:t>
      </w:r>
      <w:r w:rsidRPr="00C40442">
        <w:rPr>
          <w:color w:val="auto"/>
        </w:rPr>
        <w:t>I</w:t>
      </w:r>
      <w:r w:rsidR="000E6657" w:rsidRPr="00C40442">
        <w:rPr>
          <w:color w:val="auto"/>
        </w:rPr>
        <w:t>KĖJŲ PAŠALINIMO PAGRINDAI</w:t>
      </w:r>
    </w:p>
    <w:p w14:paraId="76D67200" w14:textId="798805BF" w:rsidR="00FF6DC2" w:rsidRPr="00C40442" w:rsidRDefault="00FF6DC2" w:rsidP="00361112">
      <w:pPr>
        <w:numPr>
          <w:ilvl w:val="0"/>
          <w:numId w:val="8"/>
        </w:numPr>
        <w:ind w:left="0" w:firstLine="567"/>
        <w:jc w:val="both"/>
        <w:rPr>
          <w:rFonts w:cstheme="minorHAnsi"/>
        </w:rPr>
      </w:pPr>
      <w:r w:rsidRPr="00C40442">
        <w:rPr>
          <w:rFonts w:cstheme="minorHAnsi"/>
        </w:rPr>
        <w:t xml:space="preserve">Su pasiūlymu teikiamas tik </w:t>
      </w:r>
      <w:r w:rsidR="00C85438" w:rsidRPr="00C40442">
        <w:rPr>
          <w:rFonts w:cstheme="minorHAnsi"/>
        </w:rPr>
        <w:t>Europos bendrasis viešųjų pirkimų dokumentas (</w:t>
      </w:r>
      <w:r w:rsidRPr="00C40442">
        <w:rPr>
          <w:rFonts w:cstheme="minorHAnsi"/>
        </w:rPr>
        <w:t>EBVPD</w:t>
      </w:r>
      <w:r w:rsidR="00C85438" w:rsidRPr="00C40442">
        <w:rPr>
          <w:rFonts w:cstheme="minorHAnsi"/>
        </w:rPr>
        <w:t>)</w:t>
      </w:r>
      <w:r w:rsidRPr="00C40442">
        <w:rPr>
          <w:rFonts w:cstheme="minorHAnsi"/>
        </w:rPr>
        <w:t xml:space="preserve">. Perkančioji organizacija su pasiūlymu nereikalauja pateikti </w:t>
      </w:r>
      <w:r w:rsidR="00124172" w:rsidRPr="00C40442">
        <w:rPr>
          <w:rFonts w:cstheme="minorHAnsi"/>
        </w:rPr>
        <w:t xml:space="preserve">šio priedo </w:t>
      </w:r>
      <w:r w:rsidR="000E5BED">
        <w:rPr>
          <w:rFonts w:cstheme="minorHAnsi"/>
        </w:rPr>
        <w:t>8</w:t>
      </w:r>
      <w:r w:rsidR="00124172" w:rsidRPr="00C40442">
        <w:rPr>
          <w:rFonts w:cstheme="minorHAnsi"/>
        </w:rPr>
        <w:t xml:space="preserve"> p</w:t>
      </w:r>
      <w:r w:rsidR="009846B8" w:rsidRPr="00C40442">
        <w:rPr>
          <w:rFonts w:cstheme="minorHAnsi"/>
        </w:rPr>
        <w:t>unkto</w:t>
      </w:r>
      <w:r w:rsidR="00124172" w:rsidRPr="00C40442">
        <w:rPr>
          <w:rFonts w:cstheme="minorHAnsi"/>
        </w:rPr>
        <w:t xml:space="preserve"> </w:t>
      </w:r>
      <w:r w:rsidRPr="00C40442">
        <w:rPr>
          <w:rFonts w:cstheme="minorHAnsi"/>
        </w:rPr>
        <w:t>lentelėje nurodytų pašalinimo pagrindų nebuvimą įrodančių dokumentų. Šių dokumentų prašoma tik iš ekonomiškai naudingiausią pasiūlymą pateikusio paslaugų teikėjo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3ADB097D" w14:textId="76C2EF04" w:rsidR="007C2B5A" w:rsidRDefault="007C2B5A" w:rsidP="00361112">
      <w:pPr>
        <w:numPr>
          <w:ilvl w:val="0"/>
          <w:numId w:val="8"/>
        </w:numPr>
        <w:ind w:left="0" w:firstLine="567"/>
        <w:jc w:val="both"/>
        <w:rPr>
          <w:rFonts w:eastAsia="Verdana" w:cstheme="minorHAnsi"/>
        </w:rPr>
      </w:pPr>
      <w:r w:rsidRPr="007C2B5A">
        <w:rPr>
          <w:rFonts w:eastAsia="Verdana" w:cstheme="minorHAnsi"/>
        </w:rPr>
        <w:t>Paslaugų teikėjas (taip pat kiekvienas paslaugų teikėjų grupės narys atskirai, jei pasiūlymą teikia paslaugų teikėjų grupė), o paslaugų teikėjui remiantis ūkio subjektų pajėgumais pagal VPĮ 49 straipsnį – kiekvienas ūkio subjektas atskirai (išskyrus šio priedo 8 punkte numatytus fizinius asmenis (ekspertus)), turi atitikti šiame priede nustatytus reikalavimus dėl pašalinimo pagrindų nebuvimo.</w:t>
      </w:r>
      <w:r w:rsidR="00E4031B" w:rsidRPr="00E4031B">
        <w:t xml:space="preserve"> </w:t>
      </w:r>
      <w:r w:rsidR="00E4031B" w:rsidRPr="00E4031B">
        <w:rPr>
          <w:rFonts w:eastAsia="Verdana" w:cstheme="minorHAnsi"/>
          <w:u w:val="single"/>
        </w:rPr>
        <w:t>Perkančioji organizacija netikrina fizinių asmenų (ekspertų), kurių pajėgumais paslaugų teikėjas remiasi pagal VPĮ 49 straipsnį ir kuriuos, pirkimo laimėjimo atveju, paslaugų teikėjas ketina įdarbinti, (kvazisubteikėjų) pašalinimo pagrindų.</w:t>
      </w:r>
    </w:p>
    <w:p w14:paraId="3D8E4CBF" w14:textId="23FCF8A1" w:rsidR="006107BE" w:rsidRPr="00C40442" w:rsidRDefault="006107BE" w:rsidP="00361112">
      <w:pPr>
        <w:numPr>
          <w:ilvl w:val="0"/>
          <w:numId w:val="8"/>
        </w:numPr>
        <w:ind w:left="0" w:firstLine="567"/>
        <w:jc w:val="both"/>
        <w:rPr>
          <w:rFonts w:eastAsia="Verdana" w:cstheme="minorHAnsi"/>
        </w:rPr>
      </w:pPr>
      <w:r w:rsidRPr="00C40442">
        <w:rPr>
          <w:rFonts w:eastAsia="Verdana" w:cstheme="minorHAnsi"/>
        </w:rPr>
        <w:t xml:space="preserve">Perkančioji organizacija </w:t>
      </w:r>
      <w:r w:rsidR="00F51313" w:rsidRPr="00C40442">
        <w:rPr>
          <w:rFonts w:eastAsia="Verdana" w:cstheme="minorHAnsi"/>
        </w:rPr>
        <w:t xml:space="preserve">paslaugų </w:t>
      </w:r>
      <w:r w:rsidRPr="00C40442">
        <w:rPr>
          <w:rFonts w:eastAsia="Verdana" w:cstheme="minorHAnsi"/>
        </w:rPr>
        <w:t>te</w:t>
      </w:r>
      <w:r w:rsidR="00F51313" w:rsidRPr="00C40442">
        <w:rPr>
          <w:rFonts w:eastAsia="Verdana" w:cstheme="minorHAnsi"/>
        </w:rPr>
        <w:t>i</w:t>
      </w:r>
      <w:r w:rsidRPr="00C40442">
        <w:rPr>
          <w:rFonts w:eastAsia="Verdana" w:cstheme="minorHAnsi"/>
        </w:rPr>
        <w:t xml:space="preserve">kėją pašalina iš pirkimo procedūros bet kuriame pirkimo procedūros etape, jeigu paaiškėja, kad dėl savo veiksmų ar neveikimo prieš pirkimo procedūrą ar jos metu jis atitinka bent vieną iš pirkimo dokumentuose nustatytų </w:t>
      </w:r>
      <w:r w:rsidR="00CB7D34" w:rsidRPr="00C40442">
        <w:rPr>
          <w:rFonts w:eastAsia="Verdana" w:cstheme="minorHAnsi"/>
        </w:rPr>
        <w:t xml:space="preserve">paslaugų </w:t>
      </w:r>
      <w:r w:rsidRPr="00C40442">
        <w:rPr>
          <w:rFonts w:eastAsia="Verdana" w:cstheme="minorHAnsi"/>
        </w:rPr>
        <w:t>te</w:t>
      </w:r>
      <w:r w:rsidR="00CB7D34" w:rsidRPr="00C40442">
        <w:rPr>
          <w:rFonts w:eastAsia="Verdana" w:cstheme="minorHAnsi"/>
        </w:rPr>
        <w:t>i</w:t>
      </w:r>
      <w:r w:rsidRPr="00C40442">
        <w:rPr>
          <w:rFonts w:eastAsia="Verdana" w:cstheme="minorHAnsi"/>
        </w:rPr>
        <w:t>kėjo pašalinimo pagrindų, išskyrus VPĮ 46 straipsnio 10</w:t>
      </w:r>
      <w:r w:rsidR="00CB7D34" w:rsidRPr="00C40442">
        <w:rPr>
          <w:rFonts w:eastAsia="Verdana" w:cstheme="minorHAnsi"/>
        </w:rPr>
        <w:t> </w:t>
      </w:r>
      <w:r w:rsidRPr="00C40442">
        <w:rPr>
          <w:rFonts w:eastAsia="Verdana" w:cstheme="minorHAnsi"/>
        </w:rPr>
        <w:t xml:space="preserve">dalyje nustatytus atvejus (tačiau atsižvelgiant į VPĮ 46 straipsnio 11 ir 12 dalių nuostatas). </w:t>
      </w:r>
    </w:p>
    <w:p w14:paraId="287ED50B" w14:textId="02B48B58" w:rsidR="001F2E70" w:rsidRPr="00C40442" w:rsidRDefault="00F022FF" w:rsidP="00361112">
      <w:pPr>
        <w:numPr>
          <w:ilvl w:val="0"/>
          <w:numId w:val="8"/>
        </w:numPr>
        <w:ind w:left="0" w:firstLine="567"/>
        <w:jc w:val="both"/>
        <w:rPr>
          <w:rFonts w:cstheme="minorHAnsi"/>
        </w:rPr>
      </w:pPr>
      <w:r w:rsidRPr="00C40442">
        <w:rPr>
          <w:rFonts w:eastAsia="Verdana" w:cstheme="minorHAnsi"/>
        </w:rPr>
        <w:t xml:space="preserve">Perkančioji organizacija, priimdama sprendimus dėl </w:t>
      </w:r>
      <w:r w:rsidR="00B010F2" w:rsidRPr="00C40442">
        <w:rPr>
          <w:rFonts w:eastAsia="Verdana" w:cstheme="minorHAnsi"/>
        </w:rPr>
        <w:t xml:space="preserve">paslaugų </w:t>
      </w:r>
      <w:r w:rsidRPr="00C40442">
        <w:rPr>
          <w:rFonts w:eastAsia="Verdana" w:cstheme="minorHAnsi"/>
        </w:rPr>
        <w:t>te</w:t>
      </w:r>
      <w:r w:rsidR="00B010F2" w:rsidRPr="00C40442">
        <w:rPr>
          <w:rFonts w:eastAsia="Verdana" w:cstheme="minorHAnsi"/>
        </w:rPr>
        <w:t>i</w:t>
      </w:r>
      <w:r w:rsidRPr="00C40442">
        <w:rPr>
          <w:rFonts w:eastAsia="Verdana" w:cstheme="minorHAnsi"/>
        </w:rPr>
        <w:t xml:space="preserve">kėjo pašalinimo iš pirkimo procedūros VPĮ 46 straipsnio 4 ir 6 dalyse nurodytais pašalinimo pagrindais, atsižvelgia į tai, ar vertinant </w:t>
      </w:r>
      <w:r w:rsidR="00B010F2" w:rsidRPr="00C40442">
        <w:rPr>
          <w:rFonts w:eastAsia="Verdana" w:cstheme="minorHAnsi"/>
        </w:rPr>
        <w:t xml:space="preserve">paslaugų </w:t>
      </w:r>
      <w:r w:rsidRPr="00C40442">
        <w:rPr>
          <w:rFonts w:eastAsia="Verdana" w:cstheme="minorHAnsi"/>
        </w:rPr>
        <w:t>te</w:t>
      </w:r>
      <w:r w:rsidR="00B010F2" w:rsidRPr="00C40442">
        <w:rPr>
          <w:rFonts w:eastAsia="Verdana" w:cstheme="minorHAnsi"/>
        </w:rPr>
        <w:t>i</w:t>
      </w:r>
      <w:r w:rsidRPr="00C40442">
        <w:rPr>
          <w:rFonts w:eastAsia="Verdana" w:cstheme="minorHAnsi"/>
        </w:rPr>
        <w:t xml:space="preserve">kėjo patikimumą </w:t>
      </w:r>
      <w:r w:rsidR="00B010F2" w:rsidRPr="00C40442">
        <w:rPr>
          <w:rFonts w:eastAsia="Verdana" w:cstheme="minorHAnsi"/>
        </w:rPr>
        <w:t xml:space="preserve">paslaugų </w:t>
      </w:r>
      <w:r w:rsidRPr="00C40442">
        <w:rPr>
          <w:rFonts w:eastAsia="Verdana" w:cstheme="minorHAnsi"/>
        </w:rPr>
        <w:t>te</w:t>
      </w:r>
      <w:r w:rsidR="00B010F2" w:rsidRPr="00C40442">
        <w:rPr>
          <w:rFonts w:eastAsia="Verdana" w:cstheme="minorHAnsi"/>
        </w:rPr>
        <w:t>i</w:t>
      </w:r>
      <w:r w:rsidRPr="00C40442">
        <w:rPr>
          <w:rFonts w:eastAsia="Verdana" w:cstheme="minorHAnsi"/>
        </w:rPr>
        <w:t xml:space="preserve">kėjo pašalinimas iš pirkimo procedūros proporcingas vertinamam </w:t>
      </w:r>
      <w:r w:rsidR="00B010F2" w:rsidRPr="00C40442">
        <w:rPr>
          <w:rFonts w:eastAsia="Verdana" w:cstheme="minorHAnsi"/>
        </w:rPr>
        <w:t xml:space="preserve">paslaugų </w:t>
      </w:r>
      <w:r w:rsidRPr="00C40442">
        <w:rPr>
          <w:rFonts w:eastAsia="Verdana" w:cstheme="minorHAnsi"/>
        </w:rPr>
        <w:t>te</w:t>
      </w:r>
      <w:r w:rsidR="00B010F2" w:rsidRPr="00C40442">
        <w:rPr>
          <w:rFonts w:eastAsia="Verdana" w:cstheme="minorHAnsi"/>
        </w:rPr>
        <w:t>i</w:t>
      </w:r>
      <w:r w:rsidRPr="00C40442">
        <w:rPr>
          <w:rFonts w:eastAsia="Verdana" w:cstheme="minorHAnsi"/>
        </w:rPr>
        <w:t xml:space="preserve">kėjo elgesiui, VPĮ 46 straipsnio 4 dalies 7 punkto c papunkčio atveju – ar taikant šį </w:t>
      </w:r>
      <w:r w:rsidR="0043193F" w:rsidRPr="00C40442">
        <w:rPr>
          <w:rFonts w:eastAsia="Verdana" w:cstheme="minorHAnsi"/>
        </w:rPr>
        <w:t xml:space="preserve">paslaugų </w:t>
      </w:r>
      <w:r w:rsidRPr="00C40442">
        <w:rPr>
          <w:rFonts w:eastAsia="Verdana" w:cstheme="minorHAnsi"/>
        </w:rPr>
        <w:t>te</w:t>
      </w:r>
      <w:r w:rsidR="0043193F" w:rsidRPr="00C40442">
        <w:rPr>
          <w:rFonts w:eastAsia="Verdana" w:cstheme="minorHAnsi"/>
        </w:rPr>
        <w:t>i</w:t>
      </w:r>
      <w:r w:rsidRPr="00C40442">
        <w:rPr>
          <w:rFonts w:eastAsia="Verdana" w:cstheme="minorHAnsi"/>
        </w:rPr>
        <w:t xml:space="preserve">kėjo pašalinimo iš pirkimo procedūros pagrindą nebūtų reikšmingai apribota konkurencija. Priimant sprendimus dėl </w:t>
      </w:r>
      <w:r w:rsidR="0043193F" w:rsidRPr="00C40442">
        <w:rPr>
          <w:rFonts w:eastAsia="Verdana" w:cstheme="minorHAnsi"/>
        </w:rPr>
        <w:t xml:space="preserve">paslaugų </w:t>
      </w:r>
      <w:r w:rsidRPr="00C40442">
        <w:rPr>
          <w:rFonts w:eastAsia="Verdana" w:cstheme="minorHAnsi"/>
        </w:rPr>
        <w:t>te</w:t>
      </w:r>
      <w:r w:rsidR="0043193F" w:rsidRPr="00C40442">
        <w:rPr>
          <w:rFonts w:eastAsia="Verdana" w:cstheme="minorHAnsi"/>
        </w:rPr>
        <w:t>i</w:t>
      </w:r>
      <w:r w:rsidRPr="00C40442">
        <w:rPr>
          <w:rFonts w:eastAsia="Verdana" w:cstheme="minorHAnsi"/>
        </w:rPr>
        <w:t>kėjo pašalinimo iš pirkimo procedūros VPĮ 46 straipsnio 4 dalies 4 ir 6 punktuose nurodytais pašalinimo pagrindais, gali būti atsižvelgiama į pagal VPĮ 52 ir 91 straipsnius skelbiamą informaciją</w:t>
      </w:r>
      <w:r w:rsidR="004A2D43" w:rsidRPr="00C40442">
        <w:rPr>
          <w:rFonts w:eastAsia="Verdana" w:cstheme="minorHAnsi"/>
        </w:rPr>
        <w:t>.</w:t>
      </w:r>
    </w:p>
    <w:p w14:paraId="3941DF30" w14:textId="2DB4756F" w:rsidR="00987884" w:rsidRPr="00C40442" w:rsidRDefault="00FF6DC2" w:rsidP="00361112">
      <w:pPr>
        <w:numPr>
          <w:ilvl w:val="0"/>
          <w:numId w:val="8"/>
        </w:numPr>
        <w:ind w:left="0" w:firstLine="567"/>
        <w:jc w:val="both"/>
        <w:rPr>
          <w:rFonts w:cstheme="minorHAnsi"/>
        </w:rPr>
      </w:pPr>
      <w:r w:rsidRPr="00C40442">
        <w:rPr>
          <w:rFonts w:eastAsia="Verdana" w:cstheme="minorHAnsi"/>
        </w:rPr>
        <w:t xml:space="preserve">Perkančioji organizacija visų pirma reikalauja tokios rūšies pažymų ir tokių dokumentinių įrodymų formų, apie kuriuos pateikta informacija Europos Komisijos informacinėje dokumentų saugykloje „e-Certis“. </w:t>
      </w:r>
      <w:r w:rsidR="003F1EA1" w:rsidRPr="00C40442">
        <w:rPr>
          <w:rFonts w:eastAsia="Verdana" w:cstheme="minorHAnsi"/>
        </w:rPr>
        <w:t xml:space="preserve">Šio priedo </w:t>
      </w:r>
      <w:r w:rsidR="00DB493F">
        <w:rPr>
          <w:rFonts w:eastAsia="Verdana" w:cstheme="minorHAnsi"/>
        </w:rPr>
        <w:t xml:space="preserve">8 punkto </w:t>
      </w:r>
      <w:r w:rsidR="003F1EA1" w:rsidRPr="00C40442">
        <w:rPr>
          <w:rFonts w:eastAsia="Verdana" w:cstheme="minorHAnsi"/>
        </w:rPr>
        <w:t>l</w:t>
      </w:r>
      <w:r w:rsidRPr="00C40442">
        <w:rPr>
          <w:rFonts w:eastAsia="Verdana" w:cstheme="minorHAnsi"/>
        </w:rPr>
        <w:t>entelės ketvirtame stulpelyje nurodomi doku</w:t>
      </w:r>
      <w:r w:rsidRPr="00C40442">
        <w:rPr>
          <w:rFonts w:cstheme="minorHAnsi"/>
        </w:rPr>
        <w:t xml:space="preserve">mentai, kuriuos turi pateikti Lietuvos Respublikoje registruoti </w:t>
      </w:r>
      <w:r w:rsidR="003F1EA1" w:rsidRPr="00C40442">
        <w:rPr>
          <w:rFonts w:cstheme="minorHAnsi"/>
        </w:rPr>
        <w:t xml:space="preserve">paslaugų </w:t>
      </w:r>
      <w:r w:rsidRPr="00C40442">
        <w:rPr>
          <w:rFonts w:cstheme="minorHAnsi"/>
        </w:rPr>
        <w:t>te</w:t>
      </w:r>
      <w:r w:rsidR="003F1EA1" w:rsidRPr="00C40442">
        <w:rPr>
          <w:rFonts w:cstheme="minorHAnsi"/>
        </w:rPr>
        <w:t>i</w:t>
      </w:r>
      <w:r w:rsidRPr="00C40442">
        <w:rPr>
          <w:rFonts w:cstheme="minorHAnsi"/>
        </w:rPr>
        <w:t xml:space="preserve">kėjai. Dėl dokumentų, kuriuos turi pateikti užsienio šalių </w:t>
      </w:r>
      <w:r w:rsidR="003F1EA1" w:rsidRPr="00C40442">
        <w:rPr>
          <w:rFonts w:cstheme="minorHAnsi"/>
        </w:rPr>
        <w:t xml:space="preserve">paslaugų </w:t>
      </w:r>
      <w:r w:rsidRPr="00C40442">
        <w:rPr>
          <w:rFonts w:cstheme="minorHAnsi"/>
        </w:rPr>
        <w:t>te</w:t>
      </w:r>
      <w:r w:rsidR="003F1EA1" w:rsidRPr="00C40442">
        <w:rPr>
          <w:rFonts w:cstheme="minorHAnsi"/>
        </w:rPr>
        <w:t>i</w:t>
      </w:r>
      <w:r w:rsidRPr="00C40442">
        <w:rPr>
          <w:rFonts w:cstheme="minorHAnsi"/>
        </w:rPr>
        <w:t xml:space="preserve">kėjai, informaciją </w:t>
      </w:r>
      <w:r w:rsidR="003F1EA1" w:rsidRPr="00C40442">
        <w:rPr>
          <w:rFonts w:cstheme="minorHAnsi"/>
        </w:rPr>
        <w:t>p</w:t>
      </w:r>
      <w:r w:rsidRPr="00C40442">
        <w:rPr>
          <w:rFonts w:cstheme="minorHAnsi"/>
        </w:rPr>
        <w:t xml:space="preserve">erkančioji organizacija pasitikrina „e-Certis“, adresu </w:t>
      </w:r>
      <w:hyperlink r:id="rId25" w:history="1">
        <w:r w:rsidRPr="00C40442">
          <w:rPr>
            <w:rFonts w:eastAsia="Calibri" w:cstheme="minorHAnsi"/>
            <w:u w:val="single"/>
          </w:rPr>
          <w:t>https://ec.europa.eu/tools/ecertis/</w:t>
        </w:r>
      </w:hyperlink>
      <w:r w:rsidRPr="00C40442">
        <w:rPr>
          <w:rFonts w:cstheme="minorHAnsi"/>
          <w:u w:val="single"/>
        </w:rPr>
        <w:t>.</w:t>
      </w:r>
    </w:p>
    <w:p w14:paraId="73852FB7" w14:textId="25FB6AED" w:rsidR="00FF6DC2" w:rsidRPr="00C40442" w:rsidRDefault="00FF6DC2" w:rsidP="00361112">
      <w:pPr>
        <w:numPr>
          <w:ilvl w:val="0"/>
          <w:numId w:val="8"/>
        </w:numPr>
        <w:ind w:left="0" w:firstLine="567"/>
        <w:jc w:val="both"/>
        <w:rPr>
          <w:rFonts w:cstheme="minorHAnsi"/>
        </w:rPr>
      </w:pPr>
      <w:r w:rsidRPr="00C40442">
        <w:rPr>
          <w:rFonts w:cstheme="minorHAnsi"/>
        </w:rPr>
        <w:t xml:space="preserve">Perkančioji organizacija nereikalauja iš </w:t>
      </w:r>
      <w:r w:rsidR="004073AF" w:rsidRPr="00C40442">
        <w:rPr>
          <w:rFonts w:cstheme="minorHAnsi"/>
        </w:rPr>
        <w:t xml:space="preserve">paslaugų </w:t>
      </w:r>
      <w:r w:rsidRPr="00C40442">
        <w:rPr>
          <w:rFonts w:cstheme="minorHAnsi"/>
        </w:rPr>
        <w:t>te</w:t>
      </w:r>
      <w:r w:rsidR="004073AF" w:rsidRPr="00C40442">
        <w:rPr>
          <w:rFonts w:cstheme="minorHAnsi"/>
        </w:rPr>
        <w:t>i</w:t>
      </w:r>
      <w:r w:rsidRPr="00C40442">
        <w:rPr>
          <w:rFonts w:cstheme="minorHAnsi"/>
        </w:rPr>
        <w:t>kėjo pateikti dokumentų, patvirtinančių jo pašalinimo pagrindų nebuvimą, jeigu ji:</w:t>
      </w:r>
    </w:p>
    <w:p w14:paraId="578468E7" w14:textId="77777777" w:rsidR="00FF6DC2" w:rsidRPr="00C40442" w:rsidRDefault="00FF6DC2" w:rsidP="00361112">
      <w:pPr>
        <w:numPr>
          <w:ilvl w:val="1"/>
          <w:numId w:val="8"/>
        </w:numPr>
        <w:ind w:left="0" w:firstLine="567"/>
        <w:jc w:val="both"/>
        <w:rPr>
          <w:rFonts w:cstheme="minorHAnsi"/>
        </w:rPr>
      </w:pPr>
      <w:r w:rsidRPr="00C40442">
        <w:rPr>
          <w:rFonts w:cstheme="minorHAnsi"/>
        </w:rPr>
        <w:t xml:space="preserve">turi galimybę susipažinti su šiais dokumentais ar informacija </w:t>
      </w:r>
      <w:r w:rsidRPr="00C40442">
        <w:rPr>
          <w:rFonts w:cstheme="minorHAnsi"/>
          <w:b/>
          <w:bCs/>
        </w:rPr>
        <w:t>tiesiogiai ir neatlygintinai</w:t>
      </w:r>
      <w:r w:rsidRPr="00C40442">
        <w:rPr>
          <w:rFonts w:cstheme="minorHAnsi"/>
        </w:rPr>
        <w:t xml:space="preserve"> prisijungusi prie nacionalinės duomenų bazės bet kurioje valstybėje narėje arba naudodamasi Centrinės viešųjų pirkimų informacinės sistemos priemonėmis;</w:t>
      </w:r>
    </w:p>
    <w:p w14:paraId="0DB955A4" w14:textId="77777777" w:rsidR="00FF6DC2" w:rsidRDefault="00FF6DC2" w:rsidP="00361112">
      <w:pPr>
        <w:numPr>
          <w:ilvl w:val="1"/>
          <w:numId w:val="8"/>
        </w:numPr>
        <w:ind w:left="0" w:firstLine="567"/>
        <w:jc w:val="both"/>
        <w:rPr>
          <w:rFonts w:cstheme="minorHAnsi"/>
        </w:rPr>
      </w:pPr>
      <w:r w:rsidRPr="00C40442">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116AAB68" w14:textId="670C42A2" w:rsidR="00302B79" w:rsidRPr="00C40442" w:rsidRDefault="00302B79" w:rsidP="00B44205">
      <w:pPr>
        <w:ind w:firstLine="567"/>
        <w:jc w:val="both"/>
        <w:rPr>
          <w:rFonts w:cstheme="minorHAnsi"/>
        </w:rPr>
      </w:pPr>
      <w:r>
        <w:rPr>
          <w:rFonts w:cstheme="minorHAnsi"/>
        </w:rPr>
        <w:t>6</w:t>
      </w:r>
      <w:r w:rsidRPr="00302B79">
        <w:rPr>
          <w:rFonts w:cstheme="minorHAnsi"/>
          <w:vertAlign w:val="superscript"/>
        </w:rPr>
        <w:t>1</w:t>
      </w:r>
      <w:r>
        <w:rPr>
          <w:rFonts w:cstheme="minorHAnsi"/>
        </w:rPr>
        <w:t xml:space="preserve">. </w:t>
      </w:r>
      <w:r w:rsidRPr="00BA1B74">
        <w:rPr>
          <w:rFonts w:cstheme="minorHAnsi"/>
          <w:u w:val="single"/>
        </w:rPr>
        <w:t xml:space="preserve">Kai paslaugų teikėjas pateikia EBVPD, pažymų, patvirtinančių VPĮ 46 straipsnyje nurodytų paslaugų teikėjo pašalinimo pagrindų nebuvimą, nereikalaujama. Pažymų, patvirtinančių paslaugų teikėjo pašalinimo </w:t>
      </w:r>
      <w:r w:rsidRPr="00BA1B74">
        <w:rPr>
          <w:rFonts w:cstheme="minorHAnsi"/>
          <w:u w:val="single"/>
        </w:rPr>
        <w:lastRenderedPageBreak/>
        <w:t>pagrindų nebuvimą, perkančioji organizacija gali reikalauti iš paslaugų teikėjų tik turėdama pagrįstų abejonių dėl šių paslaugų teikėjų patikimumo.</w:t>
      </w:r>
    </w:p>
    <w:p w14:paraId="41177084" w14:textId="0F7397CE" w:rsidR="00DD2422" w:rsidRPr="00C40442" w:rsidRDefault="00DD2422" w:rsidP="00361112">
      <w:pPr>
        <w:pStyle w:val="Sraopastraipa"/>
        <w:numPr>
          <w:ilvl w:val="0"/>
          <w:numId w:val="8"/>
        </w:numPr>
        <w:ind w:left="0" w:firstLine="567"/>
        <w:jc w:val="both"/>
        <w:rPr>
          <w:rFonts w:cstheme="minorHAnsi"/>
        </w:rPr>
      </w:pPr>
      <w:r w:rsidRPr="00C40442">
        <w:rPr>
          <w:rFonts w:cstheme="minorHAnsi"/>
        </w:rPr>
        <w:t xml:space="preserve">Jeigu </w:t>
      </w:r>
      <w:r w:rsidR="005A44E0">
        <w:rPr>
          <w:rFonts w:cstheme="minorHAnsi"/>
        </w:rPr>
        <w:t xml:space="preserve">paslaugų </w:t>
      </w:r>
      <w:r w:rsidRPr="00C40442">
        <w:rPr>
          <w:rFonts w:cstheme="minorHAnsi"/>
        </w:rPr>
        <w:t>te</w:t>
      </w:r>
      <w:r w:rsidR="005A44E0">
        <w:rPr>
          <w:rFonts w:cstheme="minorHAnsi"/>
        </w:rPr>
        <w:t>i</w:t>
      </w:r>
      <w:r w:rsidRPr="00C40442">
        <w:rPr>
          <w:rFonts w:cstheme="minorHAnsi"/>
        </w:rPr>
        <w:t>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B4461FA" w14:textId="77777777" w:rsidR="00DD2422" w:rsidRPr="00C40442" w:rsidRDefault="00DD2422" w:rsidP="00B44205">
      <w:pPr>
        <w:ind w:left="567"/>
        <w:jc w:val="both"/>
        <w:rPr>
          <w:rFonts w:cstheme="minorHAnsi"/>
        </w:rPr>
      </w:pPr>
      <w:r w:rsidRPr="00C40442">
        <w:rPr>
          <w:rFonts w:cstheme="minorHAnsi"/>
        </w:rPr>
        <w:t>7.1.</w:t>
      </w:r>
      <w:r w:rsidRPr="00C40442">
        <w:rPr>
          <w:rFonts w:cstheme="minorHAnsi"/>
        </w:rPr>
        <w:tab/>
        <w:t>priesaikos deklaracija;</w:t>
      </w:r>
    </w:p>
    <w:p w14:paraId="792C116B" w14:textId="4374657D" w:rsidR="00705194" w:rsidRPr="00C40442" w:rsidRDefault="00DD2422" w:rsidP="00B44205">
      <w:pPr>
        <w:ind w:firstLine="567"/>
        <w:jc w:val="both"/>
        <w:rPr>
          <w:rFonts w:cstheme="minorHAnsi"/>
        </w:rPr>
      </w:pPr>
      <w:r w:rsidRPr="00C40442">
        <w:rPr>
          <w:rFonts w:cstheme="minorHAnsi"/>
        </w:rPr>
        <w:t xml:space="preserve">7.2. oficialia </w:t>
      </w:r>
      <w:r w:rsidR="00FA00B3">
        <w:rPr>
          <w:rFonts w:cstheme="minorHAnsi"/>
        </w:rPr>
        <w:t xml:space="preserve">paslaugų </w:t>
      </w:r>
      <w:r w:rsidRPr="00C40442">
        <w:rPr>
          <w:rFonts w:cstheme="minorHAnsi"/>
        </w:rPr>
        <w:t>te</w:t>
      </w:r>
      <w:r w:rsidR="00FA00B3">
        <w:rPr>
          <w:rFonts w:cstheme="minorHAnsi"/>
        </w:rPr>
        <w:t>i</w:t>
      </w:r>
      <w:r w:rsidRPr="00C40442">
        <w:rPr>
          <w:rFonts w:cstheme="minorHAnsi"/>
        </w:rPr>
        <w:t xml:space="preserve">kėjo deklaracija, jeigu šalyje nenaudojama priesaikos deklaracija. Oficiali deklaracija turi būti patvirtinta valstybės narės ar </w:t>
      </w:r>
      <w:r w:rsidR="008B26B9">
        <w:rPr>
          <w:rFonts w:cstheme="minorHAnsi"/>
        </w:rPr>
        <w:t xml:space="preserve">paslaugų </w:t>
      </w:r>
      <w:r w:rsidRPr="00C40442">
        <w:rPr>
          <w:rFonts w:cstheme="minorHAnsi"/>
        </w:rPr>
        <w:t>te</w:t>
      </w:r>
      <w:r w:rsidR="008B26B9">
        <w:rPr>
          <w:rFonts w:cstheme="minorHAnsi"/>
        </w:rPr>
        <w:t>i</w:t>
      </w:r>
      <w:r w:rsidRPr="00C40442">
        <w:rPr>
          <w:rFonts w:cstheme="minorHAnsi"/>
        </w:rPr>
        <w:t>kėjo kilmės šalies arba šalies, kurioje jis registruotas, kompetentingos teisinės ar administracinės institucijos, notaro arba kompetentingos profesinės ar prekybos organizacijos.</w:t>
      </w:r>
    </w:p>
    <w:p w14:paraId="084A2F83" w14:textId="25B4C3A9" w:rsidR="00F65F91" w:rsidRPr="00C40442" w:rsidRDefault="000962C4" w:rsidP="00B44205">
      <w:pPr>
        <w:pStyle w:val="Komentarotekstas"/>
        <w:ind w:firstLine="567"/>
        <w:jc w:val="both"/>
        <w:rPr>
          <w:sz w:val="21"/>
          <w:szCs w:val="21"/>
        </w:rPr>
      </w:pPr>
      <w:r w:rsidRPr="00C40442">
        <w:rPr>
          <w:rFonts w:cstheme="minorHAnsi"/>
          <w:sz w:val="21"/>
          <w:szCs w:val="21"/>
        </w:rPr>
        <w:t>8</w:t>
      </w:r>
      <w:r w:rsidR="00F65F91" w:rsidRPr="00C40442">
        <w:rPr>
          <w:rFonts w:cstheme="minorHAnsi"/>
          <w:sz w:val="21"/>
          <w:szCs w:val="21"/>
        </w:rPr>
        <w:t xml:space="preserve">. </w:t>
      </w:r>
      <w:r w:rsidR="00F65F91" w:rsidRPr="00C40442">
        <w:rPr>
          <w:rFonts w:cstheme="minorHAnsi"/>
          <w:b/>
          <w:bCs/>
          <w:sz w:val="21"/>
          <w:szCs w:val="21"/>
        </w:rPr>
        <w:t>Paslaugų teikėjų pašalinimo pagrindai ir jų nebuvimą patvirtinantys dokumentai:</w:t>
      </w:r>
    </w:p>
    <w:tbl>
      <w:tblPr>
        <w:tblW w:w="9776" w:type="dxa"/>
        <w:tblLayout w:type="fixed"/>
        <w:tblCellMar>
          <w:left w:w="10" w:type="dxa"/>
          <w:right w:w="10" w:type="dxa"/>
        </w:tblCellMar>
        <w:tblLook w:val="04A0" w:firstRow="1" w:lastRow="0" w:firstColumn="1" w:lastColumn="0" w:noHBand="0" w:noVBand="1"/>
      </w:tblPr>
      <w:tblGrid>
        <w:gridCol w:w="704"/>
        <w:gridCol w:w="3686"/>
        <w:gridCol w:w="1701"/>
        <w:gridCol w:w="3685"/>
      </w:tblGrid>
      <w:tr w:rsidR="00F63255" w:rsidRPr="00A05D9E" w14:paraId="7161F4AF" w14:textId="77777777" w:rsidTr="00CA6D0B">
        <w:trPr>
          <w:trHeight w:val="633"/>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hideMark/>
          </w:tcPr>
          <w:p w14:paraId="3F72B269" w14:textId="15D3D19A" w:rsidR="00F63255" w:rsidRPr="00AD5344" w:rsidRDefault="00F63255" w:rsidP="003A44C4">
            <w:pPr>
              <w:pStyle w:val="Betarp"/>
              <w:jc w:val="center"/>
              <w:rPr>
                <w:rFonts w:cstheme="minorHAnsi"/>
                <w:b/>
              </w:rPr>
            </w:pPr>
            <w:r w:rsidRPr="00AD5344">
              <w:rPr>
                <w:rFonts w:cstheme="minorHAnsi"/>
                <w:b/>
              </w:rPr>
              <w:t>Eil. Nr.</w:t>
            </w:r>
          </w:p>
        </w:tc>
        <w:tc>
          <w:tcPr>
            <w:tcW w:w="3686" w:type="dxa"/>
            <w:tcBorders>
              <w:top w:val="single" w:sz="4" w:space="0" w:color="000000"/>
              <w:left w:val="single" w:sz="4" w:space="0" w:color="000000"/>
              <w:right w:val="single" w:sz="4" w:space="0" w:color="000000"/>
            </w:tcBorders>
            <w:shd w:val="clear" w:color="auto" w:fill="DEEAF6" w:themeFill="accent5" w:themeFillTint="33"/>
            <w:tcMar>
              <w:top w:w="0" w:type="dxa"/>
              <w:left w:w="108" w:type="dxa"/>
              <w:bottom w:w="0" w:type="dxa"/>
              <w:right w:w="108" w:type="dxa"/>
            </w:tcMar>
          </w:tcPr>
          <w:p w14:paraId="2E334F32" w14:textId="77777777" w:rsidR="00F63255" w:rsidRPr="00AD5344" w:rsidRDefault="00F63255" w:rsidP="003A44C4">
            <w:pPr>
              <w:pStyle w:val="Betarp"/>
              <w:jc w:val="center"/>
              <w:rPr>
                <w:rFonts w:cstheme="minorHAnsi"/>
                <w:b/>
              </w:rPr>
            </w:pPr>
            <w:r w:rsidRPr="00AD5344">
              <w:rPr>
                <w:rFonts w:cstheme="minorHAnsi"/>
                <w:b/>
              </w:rPr>
              <w:t>Paslaugų teikėjo pašalinimo pagrindai</w:t>
            </w:r>
          </w:p>
        </w:tc>
        <w:tc>
          <w:tcPr>
            <w:tcW w:w="1701" w:type="dxa"/>
            <w:tcBorders>
              <w:top w:val="single" w:sz="4" w:space="0" w:color="000000"/>
              <w:left w:val="single" w:sz="4" w:space="0" w:color="000000"/>
              <w:right w:val="single" w:sz="4" w:space="0" w:color="000000"/>
            </w:tcBorders>
            <w:shd w:val="clear" w:color="auto" w:fill="DEEAF6" w:themeFill="accent5" w:themeFillTint="33"/>
          </w:tcPr>
          <w:p w14:paraId="0171FDF8" w14:textId="77777777" w:rsidR="00F63255" w:rsidRPr="00AD5344" w:rsidRDefault="00F63255" w:rsidP="003A44C4">
            <w:pPr>
              <w:pStyle w:val="Betarp"/>
              <w:jc w:val="center"/>
              <w:rPr>
                <w:rFonts w:cstheme="minorHAnsi"/>
                <w:b/>
              </w:rPr>
            </w:pPr>
            <w:r w:rsidRPr="00AD5344">
              <w:rPr>
                <w:rFonts w:cstheme="minorHAnsi"/>
                <w:b/>
              </w:rPr>
              <w:t>VPĮ straipsnis, dalis, punktas bei EBVPD formos dalis pildymui</w:t>
            </w:r>
          </w:p>
        </w:tc>
        <w:tc>
          <w:tcPr>
            <w:tcW w:w="3685" w:type="dxa"/>
            <w:tcBorders>
              <w:top w:val="single" w:sz="4" w:space="0" w:color="000000"/>
              <w:left w:val="single" w:sz="4" w:space="0" w:color="000000"/>
              <w:right w:val="single" w:sz="4" w:space="0" w:color="000000"/>
            </w:tcBorders>
            <w:shd w:val="clear" w:color="auto" w:fill="DEEAF6" w:themeFill="accent5" w:themeFillTint="33"/>
          </w:tcPr>
          <w:p w14:paraId="0D28CD8B" w14:textId="77777777" w:rsidR="00F63255" w:rsidRPr="00AD5344" w:rsidRDefault="00F63255" w:rsidP="003A44C4">
            <w:pPr>
              <w:pStyle w:val="Betarp"/>
              <w:ind w:right="140"/>
              <w:jc w:val="center"/>
              <w:rPr>
                <w:rFonts w:cstheme="minorHAnsi"/>
                <w:b/>
              </w:rPr>
            </w:pPr>
            <w:r w:rsidRPr="00AD5344">
              <w:rPr>
                <w:rFonts w:cstheme="minorHAnsi"/>
                <w:b/>
              </w:rPr>
              <w:t>Pašalinimo pagrindų nebuvimą įrodantys dokumentai</w:t>
            </w:r>
          </w:p>
        </w:tc>
      </w:tr>
      <w:tr w:rsidR="00F63255" w:rsidRPr="00A05D9E" w14:paraId="29E38B7F" w14:textId="77777777" w:rsidTr="00CA6D0B">
        <w:tc>
          <w:tcPr>
            <w:tcW w:w="977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F4C2D7" w14:textId="77777777" w:rsidR="00F63255" w:rsidRPr="00A3743D" w:rsidRDefault="00F63255" w:rsidP="00CA6D0B">
            <w:pPr>
              <w:pStyle w:val="Betarp"/>
              <w:rPr>
                <w:rFonts w:cstheme="minorHAnsi"/>
                <w:b/>
                <w:iCs/>
                <w:sz w:val="22"/>
                <w:szCs w:val="22"/>
                <w:lang w:eastAsia="en-US"/>
              </w:rPr>
            </w:pPr>
            <w:r w:rsidRPr="00A3743D">
              <w:rPr>
                <w:rFonts w:cstheme="minorHAnsi"/>
                <w:b/>
                <w:iCs/>
                <w:sz w:val="22"/>
                <w:szCs w:val="22"/>
                <w:lang w:eastAsia="en-US"/>
              </w:rPr>
              <w:t>Privalomi pašalinimo pagrindai pagal VPĮ 46 straipsnio 1 – 4 dalių nuostatas</w:t>
            </w:r>
          </w:p>
        </w:tc>
      </w:tr>
      <w:tr w:rsidR="00F63255" w:rsidRPr="005A4C20" w14:paraId="022A5440" w14:textId="77777777" w:rsidTr="00CA6D0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B555D" w14:textId="77777777" w:rsidR="00F63255" w:rsidRPr="00A3743D" w:rsidRDefault="00F63255" w:rsidP="00361112">
            <w:pPr>
              <w:pStyle w:val="Betarp"/>
              <w:numPr>
                <w:ilvl w:val="1"/>
                <w:numId w:val="26"/>
              </w:numPr>
              <w:ind w:left="32" w:hanging="72"/>
              <w:rPr>
                <w:rFonts w:cstheme="minorHAnsi"/>
                <w:b/>
                <w:bC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69C8A" w14:textId="216CE70E" w:rsidR="00F63255" w:rsidRPr="00400847" w:rsidRDefault="00F63255" w:rsidP="00F35341">
            <w:pPr>
              <w:pStyle w:val="Betarp"/>
              <w:spacing w:after="160" w:line="276" w:lineRule="auto"/>
              <w:jc w:val="both"/>
              <w:rPr>
                <w:rFonts w:cstheme="minorHAnsi"/>
              </w:rPr>
            </w:pPr>
            <w:r w:rsidRPr="00400847">
              <w:rPr>
                <w:rFonts w:cstheme="minorHAnsi"/>
              </w:rPr>
              <w:t>Paslaugų teikėjas arba jo atsakingas asmuo, nurodytas VPĮ 46 straipsnio 2 dalies 2 punkte, nuteistas už šią nusikalstamą veiką:</w:t>
            </w:r>
          </w:p>
          <w:p w14:paraId="09A0261D" w14:textId="77777777" w:rsidR="00F63255" w:rsidRPr="00400847" w:rsidRDefault="00F63255" w:rsidP="00F35341">
            <w:pPr>
              <w:pStyle w:val="Betarp"/>
              <w:spacing w:after="160" w:line="276" w:lineRule="auto"/>
              <w:jc w:val="both"/>
              <w:rPr>
                <w:rFonts w:cstheme="minorHAnsi"/>
              </w:rPr>
            </w:pPr>
            <w:r w:rsidRPr="00400847">
              <w:rPr>
                <w:rFonts w:cstheme="minorHAnsi"/>
              </w:rPr>
              <w:t xml:space="preserve">1) dalyvavimą nusikalstamame susivienijime, jo organizavimą ar vadovavimą jam; </w:t>
            </w:r>
          </w:p>
          <w:p w14:paraId="5FE2E10D" w14:textId="77777777" w:rsidR="00F63255" w:rsidRPr="00400847" w:rsidRDefault="00F63255" w:rsidP="00F35341">
            <w:pPr>
              <w:pStyle w:val="Betarp"/>
              <w:spacing w:after="160" w:line="276" w:lineRule="auto"/>
              <w:jc w:val="both"/>
              <w:rPr>
                <w:rFonts w:cstheme="minorHAnsi"/>
              </w:rPr>
            </w:pPr>
            <w:r w:rsidRPr="00400847">
              <w:rPr>
                <w:rFonts w:cstheme="minorHAnsi"/>
              </w:rPr>
              <w:t xml:space="preserve">2) kyšininkavimą, prekybą poveikiu, papirkimą; </w:t>
            </w:r>
          </w:p>
          <w:p w14:paraId="1DE0AA9C" w14:textId="645AB831" w:rsidR="00F63255" w:rsidRPr="00400847" w:rsidRDefault="00F63255" w:rsidP="00F35341">
            <w:pPr>
              <w:pStyle w:val="Betarp"/>
              <w:spacing w:after="160" w:line="276" w:lineRule="auto"/>
              <w:jc w:val="both"/>
              <w:rPr>
                <w:rFonts w:cstheme="minorHAnsi"/>
              </w:rPr>
            </w:pPr>
            <w:r w:rsidRPr="00400847">
              <w:rPr>
                <w:rFonts w:cstheme="minorHAnsi"/>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400847">
              <w:rPr>
                <w:rFonts w:cstheme="minorHAnsi"/>
              </w:rPr>
              <w:lastRenderedPageBreak/>
              <w:t>kėsinamasi į Europos Sąjungos finansinius interesus, kaip apibrėžta Konvencijos dėl Europos Bendrijų finansinių interesų apsaugos 1</w:t>
            </w:r>
            <w:r w:rsidR="00BC3D74" w:rsidRPr="00400847">
              <w:rPr>
                <w:rFonts w:cstheme="minorHAnsi"/>
              </w:rPr>
              <w:t> </w:t>
            </w:r>
            <w:r w:rsidRPr="00400847">
              <w:rPr>
                <w:rFonts w:cstheme="minorHAnsi"/>
              </w:rPr>
              <w:t xml:space="preserve">straipsnyje; </w:t>
            </w:r>
          </w:p>
          <w:p w14:paraId="4EFDD1F3" w14:textId="77777777" w:rsidR="00F63255" w:rsidRPr="00400847" w:rsidRDefault="00F63255" w:rsidP="00F35341">
            <w:pPr>
              <w:pStyle w:val="Betarp"/>
              <w:spacing w:after="160" w:line="276" w:lineRule="auto"/>
              <w:jc w:val="both"/>
              <w:rPr>
                <w:rFonts w:cstheme="minorHAnsi"/>
              </w:rPr>
            </w:pPr>
            <w:r w:rsidRPr="00400847">
              <w:rPr>
                <w:rFonts w:cstheme="minorHAnsi"/>
              </w:rPr>
              <w:t xml:space="preserve">4) nusikalstamą bankrotą; </w:t>
            </w:r>
          </w:p>
          <w:p w14:paraId="7A6C48B7" w14:textId="77777777" w:rsidR="00F63255" w:rsidRPr="00400847" w:rsidRDefault="00F63255" w:rsidP="00F35341">
            <w:pPr>
              <w:pStyle w:val="Betarp"/>
              <w:spacing w:after="160" w:line="276" w:lineRule="auto"/>
              <w:jc w:val="both"/>
              <w:rPr>
                <w:rFonts w:cstheme="minorHAnsi"/>
              </w:rPr>
            </w:pPr>
            <w:r w:rsidRPr="00400847">
              <w:rPr>
                <w:rFonts w:cstheme="minorHAnsi"/>
              </w:rPr>
              <w:t xml:space="preserve">5) teroristinį ir su teroristine veikla susijusį nusikaltimą; </w:t>
            </w:r>
          </w:p>
          <w:p w14:paraId="272E94D6" w14:textId="77777777" w:rsidR="00F63255" w:rsidRPr="00400847" w:rsidRDefault="00F63255" w:rsidP="00F35341">
            <w:pPr>
              <w:pStyle w:val="Betarp"/>
              <w:spacing w:after="160" w:line="276" w:lineRule="auto"/>
              <w:jc w:val="both"/>
              <w:rPr>
                <w:rFonts w:cstheme="minorHAnsi"/>
              </w:rPr>
            </w:pPr>
            <w:r w:rsidRPr="00400847">
              <w:rPr>
                <w:rFonts w:cstheme="minorHAnsi"/>
              </w:rPr>
              <w:t xml:space="preserve">6) nusikalstamu būdu gauto turto legalizavimą; </w:t>
            </w:r>
          </w:p>
          <w:p w14:paraId="41108F10" w14:textId="77777777" w:rsidR="00F63255" w:rsidRPr="00400847" w:rsidRDefault="00F63255" w:rsidP="00F35341">
            <w:pPr>
              <w:pStyle w:val="Betarp"/>
              <w:spacing w:after="160" w:line="276" w:lineRule="auto"/>
              <w:jc w:val="both"/>
              <w:rPr>
                <w:rFonts w:cstheme="minorHAnsi"/>
              </w:rPr>
            </w:pPr>
            <w:r w:rsidRPr="00400847">
              <w:rPr>
                <w:rFonts w:cstheme="minorHAnsi"/>
              </w:rPr>
              <w:t>7) prekybą žmonėmis, vaiko pirkimą arba pardavimą;</w:t>
            </w:r>
          </w:p>
          <w:p w14:paraId="334D30EE" w14:textId="6D25B1E0" w:rsidR="00F63255" w:rsidRPr="00400847" w:rsidRDefault="00F63255" w:rsidP="00F35341">
            <w:pPr>
              <w:pStyle w:val="Betarp"/>
              <w:spacing w:after="160" w:line="276" w:lineRule="auto"/>
              <w:jc w:val="both"/>
              <w:rPr>
                <w:rFonts w:cstheme="minorHAnsi"/>
              </w:rPr>
            </w:pPr>
            <w:r w:rsidRPr="00400847">
              <w:rPr>
                <w:rFonts w:cstheme="minorHAnsi"/>
              </w:rPr>
              <w:t>8) kitos valstybės paslaugų teikėjo atliktą nusikaltimą, apibrėžtą Direktyvos 2014/24/ES 57 straipsnio 1</w:t>
            </w:r>
            <w:r w:rsidR="000725BB" w:rsidRPr="00400847">
              <w:rPr>
                <w:rFonts w:cstheme="minorHAnsi"/>
              </w:rPr>
              <w:t xml:space="preserve"> </w:t>
            </w:r>
            <w:r w:rsidRPr="00400847">
              <w:rPr>
                <w:rFonts w:cstheme="minorHAnsi"/>
              </w:rPr>
              <w:t xml:space="preserve">dalyje išvardytus Europos Sąjungos teisės aktus įgyvendinančiuose kitų valstybių teisės aktuose. </w:t>
            </w:r>
          </w:p>
          <w:p w14:paraId="411C1983" w14:textId="77777777" w:rsidR="00F63255" w:rsidRPr="00400847" w:rsidRDefault="00F63255" w:rsidP="00C55790">
            <w:pPr>
              <w:pStyle w:val="Betarp"/>
              <w:spacing w:after="160" w:line="276" w:lineRule="auto"/>
              <w:jc w:val="both"/>
              <w:rPr>
                <w:rFonts w:cstheme="minorHAnsi"/>
              </w:rPr>
            </w:pPr>
            <w:r w:rsidRPr="00400847">
              <w:rPr>
                <w:rFonts w:cstheme="minorHAnsi"/>
              </w:rPr>
              <w:t xml:space="preserve">Laikoma, kad paslaugų teikėjas arba jo atsakingas asmuo nuteistas už aukščiau nurodytą nusikalstamą veiką, kai dėl: </w:t>
            </w:r>
          </w:p>
          <w:p w14:paraId="49A8808D" w14:textId="77777777" w:rsidR="00F63255" w:rsidRPr="00400847" w:rsidRDefault="00F63255" w:rsidP="00C55790">
            <w:pPr>
              <w:pStyle w:val="Betarp"/>
              <w:spacing w:after="160" w:line="276" w:lineRule="auto"/>
              <w:jc w:val="both"/>
              <w:rPr>
                <w:rFonts w:cstheme="minorHAnsi"/>
              </w:rPr>
            </w:pPr>
            <w:r w:rsidRPr="00400847">
              <w:rPr>
                <w:rFonts w:cstheme="minorHAnsi"/>
              </w:rPr>
              <w:t xml:space="preserve">1) paslaugų teikėjo, kuris yra fizinis asmuo, per pastaruosius 5 metus buvo priimtas ir įsiteisėjęs apkaltinamasis teismo nuosprendis ir šis asmuo turi neišnykusį ar nepanaikintą teistumą; </w:t>
            </w:r>
          </w:p>
          <w:p w14:paraId="60587AC3" w14:textId="5EB45E28" w:rsidR="00F63255" w:rsidRPr="00400847" w:rsidRDefault="00F63255" w:rsidP="00C55790">
            <w:pPr>
              <w:pStyle w:val="Betarp"/>
              <w:spacing w:after="160" w:line="276" w:lineRule="auto"/>
              <w:jc w:val="both"/>
              <w:rPr>
                <w:rFonts w:cstheme="minorHAnsi"/>
              </w:rPr>
            </w:pPr>
            <w:r w:rsidRPr="00400847">
              <w:rPr>
                <w:rFonts w:cstheme="minorHAnsi"/>
              </w:rPr>
              <w:t xml:space="preserve">2) paslaugų teikėjo, kuris yra juridinis asmuo, kita organizacija ar jos </w:t>
            </w:r>
            <w:r w:rsidR="000D021D">
              <w:rPr>
                <w:rFonts w:cstheme="minorHAnsi"/>
              </w:rPr>
              <w:t xml:space="preserve">struktūrinis </w:t>
            </w:r>
            <w:r w:rsidRPr="00400847">
              <w:rPr>
                <w:rFonts w:cstheme="minorHAnsi"/>
              </w:rPr>
              <w:t>padalinys, vadovo</w:t>
            </w:r>
            <w:r w:rsidR="008E318C" w:rsidRPr="00400847">
              <w:rPr>
                <w:rFonts w:cstheme="minorHAnsi"/>
              </w:rPr>
              <w:t xml:space="preserve"> </w:t>
            </w:r>
            <w:r w:rsidRPr="00400847">
              <w:rPr>
                <w:rFonts w:cstheme="minorHAnsi"/>
              </w:rPr>
              <w:t>ar asmens</w:t>
            </w:r>
            <w:r w:rsidR="004269F4" w:rsidRPr="00400847">
              <w:rPr>
                <w:rFonts w:cstheme="minorHAnsi"/>
              </w:rPr>
              <w:t xml:space="preserve"> (asmenų)</w:t>
            </w:r>
            <w:r w:rsidRPr="00400847">
              <w:rPr>
                <w:rFonts w:cstheme="minorHAnsi"/>
              </w:rPr>
              <w:t>, turinčio (turinčių) teisę surašyti ir pasirašyti paslaugų teikėjo finansinės apskaitos dokumentus, per pastaruosius 5 metus buvo priimtas ir įsiteisėjęs apkaltinamasis teismo nuosprendis ir šis asmuo turi neišnykusį ar nepanaikintą teistumą;</w:t>
            </w:r>
            <w:r w:rsidR="006D32BA" w:rsidRPr="00400847">
              <w:rPr>
                <w:rFonts w:ascii="Verdana" w:eastAsia="Yu Mincho" w:hAnsi="Verdana"/>
                <w:sz w:val="22"/>
                <w:szCs w:val="22"/>
                <w:lang w:eastAsia="en-US"/>
              </w:rPr>
              <w:t xml:space="preserve"> </w:t>
            </w:r>
          </w:p>
          <w:p w14:paraId="3D6A6701" w14:textId="7A1B21EF" w:rsidR="007C2379" w:rsidRPr="00400847" w:rsidRDefault="00F63255" w:rsidP="00C03590">
            <w:pPr>
              <w:pStyle w:val="Betarp"/>
              <w:spacing w:after="160" w:line="276" w:lineRule="auto"/>
              <w:jc w:val="both"/>
              <w:rPr>
                <w:rFonts w:cstheme="minorHAnsi"/>
                <w:b/>
                <w:bCs/>
                <w:lang w:eastAsia="en-US"/>
              </w:rPr>
            </w:pPr>
            <w:r w:rsidRPr="00400847">
              <w:rPr>
                <w:rFonts w:cstheme="minorHAnsi"/>
              </w:rPr>
              <w:t xml:space="preserve">3) paslaugų teikėjo, kuris yra juridinis asmuo, kita organizacija ar jos </w:t>
            </w:r>
            <w:r w:rsidR="000636B9">
              <w:rPr>
                <w:rFonts w:cstheme="minorHAnsi"/>
              </w:rPr>
              <w:t xml:space="preserve">struktūrinis </w:t>
            </w:r>
            <w:r w:rsidRPr="00400847">
              <w:rPr>
                <w:rFonts w:cstheme="minorHAnsi"/>
              </w:rPr>
              <w:t xml:space="preserve">padalinys, per pastaruosius 5 metus buvo priimtas ir įsiteisėjęs </w:t>
            </w:r>
            <w:r w:rsidRPr="00400847">
              <w:rPr>
                <w:rFonts w:cstheme="minorHAnsi"/>
              </w:rPr>
              <w:lastRenderedPageBreak/>
              <w:t>apkaltinamasis teismo nuosprendis arba VPĮ 46 straipsnio 3 dalies atveju – galutinis administracinis sprendimas, jeigu toks sprendimas priimamas pagal paslaugų teikėjo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Pr>
          <w:p w14:paraId="35FE54E0" w14:textId="77777777" w:rsidR="00F63255" w:rsidRPr="00400847" w:rsidRDefault="00F63255" w:rsidP="003A3F97">
            <w:pPr>
              <w:pStyle w:val="Betarp"/>
              <w:spacing w:after="160" w:line="276" w:lineRule="auto"/>
              <w:jc w:val="center"/>
              <w:rPr>
                <w:rFonts w:cstheme="minorHAnsi"/>
                <w:b/>
              </w:rPr>
            </w:pPr>
            <w:r w:rsidRPr="00400847">
              <w:rPr>
                <w:rFonts w:cstheme="minorHAnsi"/>
                <w:b/>
              </w:rPr>
              <w:lastRenderedPageBreak/>
              <w:t>VPĮ 46 straipsnio 1 dalis</w:t>
            </w:r>
          </w:p>
          <w:p w14:paraId="00A80554" w14:textId="77777777" w:rsidR="00836A71" w:rsidRPr="00400847" w:rsidRDefault="00F63255" w:rsidP="003A3F97">
            <w:pPr>
              <w:pStyle w:val="Betarp"/>
              <w:spacing w:after="160" w:line="276" w:lineRule="auto"/>
              <w:jc w:val="center"/>
              <w:rPr>
                <w:rFonts w:cstheme="minorHAnsi"/>
              </w:rPr>
            </w:pPr>
            <w:r w:rsidRPr="00400847">
              <w:rPr>
                <w:rFonts w:cstheme="minorHAnsi"/>
              </w:rPr>
              <w:t xml:space="preserve">EBVPD III dalies A1-A6 punktai </w:t>
            </w:r>
          </w:p>
          <w:p w14:paraId="2B1B2F14" w14:textId="77777777" w:rsidR="00E66654" w:rsidRPr="00400847" w:rsidRDefault="00F63255" w:rsidP="00C47CD8">
            <w:pPr>
              <w:pStyle w:val="Betarp"/>
              <w:spacing w:after="160" w:line="276" w:lineRule="auto"/>
              <w:jc w:val="center"/>
              <w:rPr>
                <w:rFonts w:cstheme="minorHAnsi"/>
              </w:rPr>
            </w:pPr>
            <w:r w:rsidRPr="00400847">
              <w:rPr>
                <w:rFonts w:cstheme="minorHAnsi"/>
              </w:rPr>
              <w:t xml:space="preserve">EBVPD III dalies D1 </w:t>
            </w:r>
          </w:p>
          <w:p w14:paraId="790AE219" w14:textId="1DF9E357" w:rsidR="00836A71" w:rsidRPr="00400847" w:rsidRDefault="00836A71" w:rsidP="00836A71">
            <w:pPr>
              <w:pStyle w:val="Betarp"/>
              <w:spacing w:after="160" w:line="276" w:lineRule="auto"/>
              <w:jc w:val="center"/>
              <w:rPr>
                <w:rFonts w:cstheme="minorHAnsi"/>
                <w:b/>
                <w:bCs/>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0D949" w14:textId="77777777" w:rsidR="00F63255" w:rsidRPr="00400847" w:rsidRDefault="00F63255" w:rsidP="003A3F97">
            <w:pPr>
              <w:pStyle w:val="Betarp"/>
              <w:spacing w:after="160" w:line="276" w:lineRule="auto"/>
              <w:ind w:left="37"/>
              <w:jc w:val="both"/>
              <w:rPr>
                <w:rFonts w:cstheme="minorHAnsi"/>
                <w:u w:val="single"/>
              </w:rPr>
            </w:pPr>
            <w:r w:rsidRPr="00400847">
              <w:rPr>
                <w:rFonts w:cstheme="minorHAnsi"/>
                <w:u w:val="single"/>
              </w:rPr>
              <w:t xml:space="preserve">Iš Lietuvoje įsteigtų subjektų reikalaujama: </w:t>
            </w:r>
          </w:p>
          <w:p w14:paraId="1CEC9745" w14:textId="77777777" w:rsidR="00F63255" w:rsidRPr="00400847" w:rsidRDefault="00F63255" w:rsidP="00361112">
            <w:pPr>
              <w:pStyle w:val="Betarp"/>
              <w:numPr>
                <w:ilvl w:val="0"/>
                <w:numId w:val="9"/>
              </w:numPr>
              <w:spacing w:after="160" w:line="276" w:lineRule="auto"/>
              <w:ind w:left="37" w:firstLine="0"/>
              <w:jc w:val="both"/>
              <w:rPr>
                <w:rFonts w:cstheme="minorHAnsi"/>
                <w:bCs/>
              </w:rPr>
            </w:pPr>
            <w:r w:rsidRPr="00400847">
              <w:rPr>
                <w:rFonts w:cstheme="minorHAnsi"/>
              </w:rPr>
              <w:t>išrašo iš teismo sprendimo arba</w:t>
            </w:r>
          </w:p>
          <w:p w14:paraId="3B73EC10" w14:textId="77777777" w:rsidR="00F63255" w:rsidRPr="00400847" w:rsidRDefault="00F63255" w:rsidP="00361112">
            <w:pPr>
              <w:pStyle w:val="Betarp"/>
              <w:numPr>
                <w:ilvl w:val="0"/>
                <w:numId w:val="9"/>
              </w:numPr>
              <w:spacing w:after="160" w:line="276" w:lineRule="auto"/>
              <w:ind w:left="37" w:firstLine="0"/>
              <w:jc w:val="both"/>
              <w:rPr>
                <w:rFonts w:cstheme="minorHAnsi"/>
                <w:bCs/>
              </w:rPr>
            </w:pPr>
            <w:r w:rsidRPr="00400847">
              <w:rPr>
                <w:rFonts w:cstheme="minorHAnsi"/>
              </w:rPr>
              <w:t xml:space="preserve">Informatikos ir ryšių departamento prie Vidaus reikalų ministerijos pažymos, arba </w:t>
            </w:r>
          </w:p>
          <w:p w14:paraId="6933EBEA" w14:textId="77777777" w:rsidR="00F63255" w:rsidRPr="00400847" w:rsidRDefault="00F63255" w:rsidP="00361112">
            <w:pPr>
              <w:pStyle w:val="Betarp"/>
              <w:numPr>
                <w:ilvl w:val="0"/>
                <w:numId w:val="9"/>
              </w:numPr>
              <w:spacing w:after="160" w:line="276" w:lineRule="auto"/>
              <w:ind w:left="37" w:firstLine="0"/>
              <w:jc w:val="both"/>
              <w:rPr>
                <w:rFonts w:cstheme="minorHAnsi"/>
                <w:bCs/>
              </w:rPr>
            </w:pPr>
            <w:r w:rsidRPr="00400847">
              <w:rPr>
                <w:rFonts w:cstheme="minorHAnsi"/>
              </w:rPr>
              <w:t xml:space="preserve">valstybės įmonės Registrų centro Lietuvos Respublikos Vyriausybės nustatyta tvarka išduoto dokumento, patvirtinančio jungtinius kompetentingų institucijų tvarkomus duomenis. </w:t>
            </w:r>
          </w:p>
          <w:p w14:paraId="5F4590F4" w14:textId="77777777" w:rsidR="00F63255" w:rsidRPr="00400847" w:rsidRDefault="00F63255" w:rsidP="003A3F97">
            <w:pPr>
              <w:pStyle w:val="Betarp"/>
              <w:spacing w:after="160" w:line="276" w:lineRule="auto"/>
              <w:ind w:left="37"/>
              <w:jc w:val="both"/>
              <w:rPr>
                <w:rFonts w:cstheme="minorHAnsi"/>
                <w:u w:val="single"/>
              </w:rPr>
            </w:pPr>
            <w:r w:rsidRPr="00400847">
              <w:rPr>
                <w:rFonts w:cstheme="minorHAnsi"/>
                <w:u w:val="single"/>
              </w:rPr>
              <w:t xml:space="preserve">Iš ne Lietuvoje įsteigtų subjektų reikalaujama: </w:t>
            </w:r>
          </w:p>
          <w:p w14:paraId="0AD6D349" w14:textId="77777777" w:rsidR="00F63255" w:rsidRPr="00400847" w:rsidRDefault="00F63255" w:rsidP="00361112">
            <w:pPr>
              <w:pStyle w:val="Betarp"/>
              <w:numPr>
                <w:ilvl w:val="0"/>
                <w:numId w:val="10"/>
              </w:numPr>
              <w:spacing w:after="160" w:line="276" w:lineRule="auto"/>
              <w:ind w:left="37" w:firstLine="0"/>
              <w:jc w:val="both"/>
              <w:rPr>
                <w:rFonts w:cstheme="minorHAnsi"/>
                <w:bCs/>
              </w:rPr>
            </w:pPr>
            <w:r w:rsidRPr="00400847">
              <w:rPr>
                <w:rFonts w:cstheme="minorHAnsi"/>
              </w:rPr>
              <w:t>atitinkamos užsienio šalies institucijos dokumento</w:t>
            </w:r>
            <w:r w:rsidRPr="00400847">
              <w:rPr>
                <w:rStyle w:val="Puslapioinaosnuoroda"/>
                <w:rFonts w:cstheme="minorHAnsi"/>
              </w:rPr>
              <w:footnoteReference w:id="4"/>
            </w:r>
            <w:r w:rsidRPr="00400847">
              <w:rPr>
                <w:rFonts w:cstheme="minorHAnsi"/>
              </w:rPr>
              <w:t xml:space="preserve">. </w:t>
            </w:r>
          </w:p>
          <w:p w14:paraId="7DE9B041" w14:textId="77777777" w:rsidR="00F63255" w:rsidRPr="00400847" w:rsidRDefault="00F63255" w:rsidP="003A3F97">
            <w:pPr>
              <w:pStyle w:val="Betarp"/>
              <w:spacing w:after="160" w:line="276" w:lineRule="auto"/>
              <w:ind w:left="37"/>
              <w:jc w:val="both"/>
              <w:rPr>
                <w:rFonts w:cstheme="minorHAnsi"/>
              </w:rPr>
            </w:pPr>
            <w:r w:rsidRPr="00400847">
              <w:rPr>
                <w:rFonts w:cstheme="minorHAnsi"/>
              </w:rPr>
              <w:t xml:space="preserve">Nurodyti dokumentai turi būti išduoti ne anksčiau kaip </w:t>
            </w:r>
            <w:r w:rsidRPr="00400847">
              <w:rPr>
                <w:rFonts w:cstheme="minorHAnsi"/>
                <w:b/>
              </w:rPr>
              <w:t>180</w:t>
            </w:r>
            <w:r w:rsidRPr="00400847">
              <w:rPr>
                <w:rFonts w:cstheme="minorHAnsi"/>
              </w:rPr>
              <w:t xml:space="preserve"> dienų iki tos dienos, kai paslaugų teikėjas perkančiosios </w:t>
            </w:r>
            <w:r w:rsidRPr="00400847">
              <w:rPr>
                <w:rFonts w:cstheme="minorHAnsi"/>
              </w:rPr>
              <w:lastRenderedPageBreak/>
              <w:t xml:space="preserve">organizacijos prašymu turės pateikti pašalinimo pagrindų nebuvimą patvirtinančius dokumentus. </w:t>
            </w:r>
          </w:p>
          <w:p w14:paraId="05808155" w14:textId="411B97E0" w:rsidR="00F63255" w:rsidRPr="00400847" w:rsidRDefault="00F63255" w:rsidP="003A3F97">
            <w:pPr>
              <w:pStyle w:val="Betarp"/>
              <w:spacing w:after="160" w:line="276" w:lineRule="auto"/>
              <w:ind w:left="37"/>
              <w:jc w:val="both"/>
              <w:rPr>
                <w:rFonts w:cstheme="minorHAnsi"/>
              </w:rPr>
            </w:pPr>
            <w:r w:rsidRPr="00400847">
              <w:rPr>
                <w:rFonts w:cstheme="minorHAnsi"/>
              </w:rPr>
              <w:t>Pavyzdys: Jeigu perkančioji organizacija 2022-10-10 kreipėsi į paslaugų teikėją, prašydama iki 2022-10-14 pateikti įrodančius dokumentus, ji</w:t>
            </w:r>
            <w:r w:rsidR="00B16747" w:rsidRPr="00400847">
              <w:rPr>
                <w:rFonts w:cstheme="minorHAnsi"/>
              </w:rPr>
              <w:t>e</w:t>
            </w:r>
            <w:r w:rsidRPr="00400847">
              <w:rPr>
                <w:rFonts w:cstheme="minorHAnsi"/>
              </w:rPr>
              <w:t xml:space="preserve"> turi būti išduot</w:t>
            </w:r>
            <w:r w:rsidR="00B16747" w:rsidRPr="00400847">
              <w:rPr>
                <w:rFonts w:cstheme="minorHAnsi"/>
              </w:rPr>
              <w:t>i</w:t>
            </w:r>
            <w:r w:rsidRPr="00400847">
              <w:rPr>
                <w:rFonts w:cstheme="minorHAnsi"/>
              </w:rPr>
              <w:t xml:space="preserve"> ne anksčiau kaip </w:t>
            </w:r>
            <w:r w:rsidRPr="00400847">
              <w:rPr>
                <w:rFonts w:cstheme="minorHAnsi"/>
                <w:b/>
              </w:rPr>
              <w:t>180</w:t>
            </w:r>
            <w:r w:rsidRPr="00400847">
              <w:rPr>
                <w:rFonts w:cstheme="minorHAnsi"/>
              </w:rPr>
              <w:t xml:space="preserve"> dienų, jas skaičiuojant atgal nuo 2022-10-14. </w:t>
            </w:r>
          </w:p>
          <w:p w14:paraId="2AC713AC" w14:textId="77777777" w:rsidR="00F63255" w:rsidRDefault="00F63255" w:rsidP="003A3F97">
            <w:pPr>
              <w:pStyle w:val="Betarp"/>
              <w:spacing w:after="160" w:line="276" w:lineRule="auto"/>
              <w:ind w:left="37"/>
              <w:jc w:val="both"/>
              <w:rPr>
                <w:rFonts w:cstheme="minorHAnsi"/>
              </w:rPr>
            </w:pPr>
            <w:r w:rsidRPr="0040084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7DDF9E79" w14:textId="14B0F5D7" w:rsidR="009709C3" w:rsidRPr="009709C3" w:rsidRDefault="009709C3" w:rsidP="009709C3">
            <w:pPr>
              <w:spacing w:after="0" w:line="240" w:lineRule="auto"/>
              <w:jc w:val="both"/>
              <w:rPr>
                <w:rFonts w:cstheme="minorHAnsi"/>
                <w:i/>
                <w:iCs/>
                <w:u w:val="single"/>
              </w:rPr>
            </w:pPr>
            <w:r w:rsidRPr="009709C3">
              <w:rPr>
                <w:rFonts w:cstheme="minorHAnsi"/>
                <w:i/>
                <w:iCs/>
                <w:u w:val="single"/>
              </w:rPr>
              <w:t>PASTABA</w:t>
            </w:r>
            <w:r w:rsidR="00125959">
              <w:rPr>
                <w:rFonts w:cstheme="minorHAnsi"/>
                <w:i/>
                <w:iCs/>
                <w:u w:val="single"/>
              </w:rPr>
              <w:t>:</w:t>
            </w:r>
          </w:p>
          <w:p w14:paraId="06CF7967" w14:textId="77777777" w:rsidR="009709C3" w:rsidRPr="009709C3" w:rsidRDefault="009709C3" w:rsidP="009709C3">
            <w:pPr>
              <w:spacing w:after="0" w:line="240" w:lineRule="auto"/>
              <w:jc w:val="both"/>
              <w:rPr>
                <w:rFonts w:cstheme="minorHAnsi"/>
              </w:rPr>
            </w:pPr>
            <w:r w:rsidRPr="009709C3">
              <w:rPr>
                <w:rFonts w:cstheme="minorHAnsi"/>
              </w:rPr>
              <w:t>Pažymų, patvirtinančių VPĮ 46 straipsnyje nurodytų tiekėjo pašalinimo pagrindų nebuvimą, pateikti nereikalaujama. Jų perkančioji organizacija reikalaus tik turėdama pagrįstų abejonių dėl tiekėjo patikimumo.</w:t>
            </w:r>
          </w:p>
          <w:p w14:paraId="2A510B46" w14:textId="77777777" w:rsidR="009709C3" w:rsidRPr="00400847" w:rsidRDefault="009709C3" w:rsidP="003A3F97">
            <w:pPr>
              <w:pStyle w:val="Betarp"/>
              <w:spacing w:after="160" w:line="276" w:lineRule="auto"/>
              <w:ind w:left="37"/>
              <w:jc w:val="both"/>
              <w:rPr>
                <w:rFonts w:cstheme="minorHAnsi"/>
                <w:b/>
                <w:bCs/>
              </w:rPr>
            </w:pPr>
          </w:p>
        </w:tc>
      </w:tr>
      <w:tr w:rsidR="00F26023" w:rsidRPr="00685BDA" w14:paraId="0FB79303" w14:textId="77777777" w:rsidTr="00CA6D0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52B36" w14:textId="77777777" w:rsidR="00F26023" w:rsidRPr="00E85E8B" w:rsidRDefault="00F26023" w:rsidP="00361112">
            <w:pPr>
              <w:pStyle w:val="Betarp"/>
              <w:numPr>
                <w:ilvl w:val="1"/>
                <w:numId w:val="26"/>
              </w:numPr>
              <w:ind w:left="0" w:firstLine="0"/>
              <w:rPr>
                <w:rFonts w:cstheme="minorHAnsi"/>
                <w:b/>
                <w:bC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78391" w14:textId="5F668B4D" w:rsidR="00F26023" w:rsidRPr="00400847" w:rsidRDefault="00B35906" w:rsidP="008B3B97">
            <w:pPr>
              <w:pStyle w:val="Betarp"/>
              <w:spacing w:after="160" w:line="276" w:lineRule="auto"/>
              <w:jc w:val="both"/>
              <w:rPr>
                <w:rFonts w:cstheme="minorHAnsi"/>
              </w:rPr>
            </w:pPr>
            <w:r>
              <w:rPr>
                <w:rFonts w:cstheme="minorHAnsi"/>
              </w:rPr>
              <w:t xml:space="preserve">Paslaugų teikėjas </w:t>
            </w:r>
            <w:r w:rsidRPr="00B35906">
              <w:rPr>
                <w:rFonts w:cstheme="minorHAnsi"/>
              </w:rPr>
              <w:t>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Pr>
          <w:p w14:paraId="3D54048F" w14:textId="6B3A8A63" w:rsidR="00926277" w:rsidRPr="00926277" w:rsidRDefault="00926277" w:rsidP="00926277">
            <w:pPr>
              <w:pStyle w:val="Betarp"/>
              <w:spacing w:after="160" w:line="276" w:lineRule="auto"/>
              <w:jc w:val="center"/>
              <w:rPr>
                <w:rFonts w:cstheme="minorHAnsi"/>
                <w:b/>
                <w:bCs/>
              </w:rPr>
            </w:pPr>
            <w:r w:rsidRPr="00926277">
              <w:rPr>
                <w:rFonts w:cstheme="minorHAnsi"/>
                <w:b/>
                <w:bCs/>
              </w:rPr>
              <w:t>VPĮ 46 straipsnio 2¹ dalis</w:t>
            </w:r>
          </w:p>
          <w:p w14:paraId="0BAF406C" w14:textId="5B3FAF0D" w:rsidR="00F26023" w:rsidRPr="00926277" w:rsidRDefault="00926277" w:rsidP="00926277">
            <w:pPr>
              <w:pStyle w:val="Betarp"/>
              <w:spacing w:after="160" w:line="276" w:lineRule="auto"/>
              <w:jc w:val="center"/>
              <w:rPr>
                <w:rFonts w:cstheme="minorHAnsi"/>
                <w:bCs/>
              </w:rPr>
            </w:pPr>
            <w:r w:rsidRPr="00926277">
              <w:rPr>
                <w:rFonts w:cstheme="minorHAnsi"/>
                <w:bC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9BC28" w14:textId="77777777" w:rsidR="00DF094B" w:rsidRPr="00DF094B" w:rsidRDefault="00DF094B" w:rsidP="00DF094B">
            <w:pPr>
              <w:pStyle w:val="Betarp"/>
              <w:spacing w:after="160" w:line="276" w:lineRule="auto"/>
              <w:rPr>
                <w:rFonts w:cstheme="minorHAnsi"/>
              </w:rPr>
            </w:pPr>
            <w:r w:rsidRPr="00DF094B">
              <w:rPr>
                <w:rFonts w:cstheme="minorHAnsi"/>
              </w:rPr>
              <w:t>Iš Lietuvoje įsteigtų subjektų įrodančių dokumentų nereikalaujama. Užtenka pateikto EBVPD.</w:t>
            </w:r>
          </w:p>
          <w:p w14:paraId="5D47348B" w14:textId="77777777" w:rsidR="00F26023" w:rsidRPr="00400847" w:rsidRDefault="00F26023" w:rsidP="008B3B97">
            <w:pPr>
              <w:pStyle w:val="Betarp"/>
              <w:spacing w:after="160" w:line="276" w:lineRule="auto"/>
              <w:jc w:val="both"/>
              <w:rPr>
                <w:rFonts w:cstheme="minorHAnsi"/>
              </w:rPr>
            </w:pPr>
          </w:p>
        </w:tc>
      </w:tr>
      <w:tr w:rsidR="00F63255" w:rsidRPr="00685BDA" w14:paraId="0313C7E3" w14:textId="77777777" w:rsidTr="00CA6D0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EECA3B" w14:textId="77777777" w:rsidR="00F63255" w:rsidRPr="00E85E8B" w:rsidRDefault="00F63255" w:rsidP="00361112">
            <w:pPr>
              <w:pStyle w:val="Betarp"/>
              <w:numPr>
                <w:ilvl w:val="1"/>
                <w:numId w:val="26"/>
              </w:numPr>
              <w:ind w:left="0" w:firstLine="0"/>
              <w:rPr>
                <w:rFonts w:cstheme="minorHAnsi"/>
                <w:b/>
                <w:bC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10F01" w14:textId="77777777" w:rsidR="00F63255" w:rsidRPr="00400847" w:rsidRDefault="00F63255" w:rsidP="008B3B97">
            <w:pPr>
              <w:pStyle w:val="Betarp"/>
              <w:spacing w:after="160" w:line="276" w:lineRule="auto"/>
              <w:jc w:val="both"/>
              <w:rPr>
                <w:rFonts w:cstheme="minorHAnsi"/>
              </w:rPr>
            </w:pPr>
            <w:r w:rsidRPr="00400847">
              <w:rPr>
                <w:rFonts w:cstheme="minorHAnsi"/>
              </w:rPr>
              <w:t xml:space="preserve">Paslaugų teikėjas yra nuteistas už įsipareigojimų, susijusių su mokesčių, įskaitant socialinio draudimo įmokas, mokėjimu, nevykdymą pagal šalies, kurioje registruotas paslaugų teikėjas, ar šalies, kurioje yra perkančioji organizacija, reikalavimus, kaip tai apibrėžta VPĮ 46 straipsnio 2 dalies 1 ir 3 punktuose, arba perkančioji organizacija turi kitų įrodymų apie šių įsipareigojimų nevykdymą. </w:t>
            </w:r>
          </w:p>
          <w:p w14:paraId="72397479" w14:textId="70F47BCD" w:rsidR="00F63255" w:rsidRPr="00400847" w:rsidRDefault="00F63255" w:rsidP="008B3B97">
            <w:pPr>
              <w:pStyle w:val="Betarp"/>
              <w:spacing w:after="160" w:line="276" w:lineRule="auto"/>
              <w:jc w:val="both"/>
              <w:rPr>
                <w:rFonts w:cstheme="minorHAnsi"/>
              </w:rPr>
            </w:pPr>
            <w:r w:rsidRPr="00400847">
              <w:rPr>
                <w:rFonts w:cstheme="minorHAnsi"/>
              </w:rPr>
              <w:t xml:space="preserve">Laikoma, kad paslaugų teikėjas nuteistas už aukščiau nurodytą nusikalstamą veiką, kai dėl: </w:t>
            </w:r>
          </w:p>
          <w:p w14:paraId="39766CEB" w14:textId="77777777" w:rsidR="00F63255" w:rsidRPr="00400847" w:rsidRDefault="00F63255" w:rsidP="008B3B97">
            <w:pPr>
              <w:pStyle w:val="Betarp"/>
              <w:spacing w:after="160" w:line="276" w:lineRule="auto"/>
              <w:jc w:val="both"/>
              <w:rPr>
                <w:rFonts w:cstheme="minorHAnsi"/>
              </w:rPr>
            </w:pPr>
            <w:r w:rsidRPr="00400847">
              <w:rPr>
                <w:rFonts w:cstheme="minorHAnsi"/>
              </w:rPr>
              <w:t xml:space="preserve">1) paslaugų teikėjo, kuris yra fizinis asmuo, per pastaruosius 5 metus buvo priimtas ir įsiteisėjęs apkaltinamasis teismo nuosprendis ir šis asmuo turi neišnykusį ar nepanaikintą teistumą; </w:t>
            </w:r>
          </w:p>
          <w:p w14:paraId="0F3D4EF0" w14:textId="38D07015" w:rsidR="00F63255" w:rsidRPr="00400847" w:rsidRDefault="00F63255" w:rsidP="008B3B97">
            <w:pPr>
              <w:pStyle w:val="Betarp"/>
              <w:spacing w:after="160" w:line="276" w:lineRule="auto"/>
              <w:jc w:val="both"/>
              <w:rPr>
                <w:rFonts w:cstheme="minorHAnsi"/>
              </w:rPr>
            </w:pPr>
            <w:r w:rsidRPr="00400847">
              <w:rPr>
                <w:rFonts w:cstheme="minorHAnsi"/>
              </w:rPr>
              <w:t xml:space="preserve">2) paslaugų teikėjo, kuris yra juridinis asmuo, kita organizacija ar jos </w:t>
            </w:r>
            <w:r w:rsidR="00EE5A0B">
              <w:rPr>
                <w:rFonts w:cstheme="minorHAnsi"/>
              </w:rPr>
              <w:t xml:space="preserve">struktūrinis </w:t>
            </w:r>
            <w:r w:rsidRPr="00400847">
              <w:rPr>
                <w:rFonts w:cstheme="minorHAnsi"/>
              </w:rPr>
              <w:t xml:space="preserve">padalinys, per pastaruosius 5 metus buvo priimtas ir įsiteisėjęs </w:t>
            </w:r>
            <w:r w:rsidRPr="00400847">
              <w:rPr>
                <w:rFonts w:cstheme="minorHAnsi"/>
              </w:rPr>
              <w:lastRenderedPageBreak/>
              <w:t xml:space="preserve">apkaltinamasis teismo nuosprendis arba VPĮ 46 straipsnio 3 dalies atveju – galutinis administracinis sprendimas, jeigu toks sprendimas priimamas pagal paslaugų teikėjo šalies teisės aktų reikalavimus. </w:t>
            </w:r>
          </w:p>
          <w:p w14:paraId="20948DC2" w14:textId="77777777" w:rsidR="00F63255" w:rsidRPr="00400847" w:rsidRDefault="00F63255" w:rsidP="008B3B97">
            <w:pPr>
              <w:pStyle w:val="Betarp"/>
              <w:spacing w:after="160" w:line="276" w:lineRule="auto"/>
              <w:jc w:val="both"/>
              <w:rPr>
                <w:rFonts w:cstheme="minorHAnsi"/>
              </w:rPr>
            </w:pPr>
            <w:r w:rsidRPr="00400847">
              <w:rPr>
                <w:rFonts w:cstheme="minorHAnsi"/>
              </w:rPr>
              <w:t xml:space="preserve">Tačiau ši nuostata netaikoma, jeigu: </w:t>
            </w:r>
          </w:p>
          <w:p w14:paraId="7E0F2251" w14:textId="77777777" w:rsidR="00F63255" w:rsidRPr="00400847" w:rsidRDefault="00F63255" w:rsidP="008B3B97">
            <w:pPr>
              <w:pStyle w:val="Betarp"/>
              <w:spacing w:after="160" w:line="276" w:lineRule="auto"/>
              <w:jc w:val="both"/>
              <w:rPr>
                <w:rFonts w:cstheme="minorHAnsi"/>
              </w:rPr>
            </w:pPr>
            <w:r w:rsidRPr="00400847">
              <w:rPr>
                <w:rFonts w:cstheme="minorHAnsi"/>
              </w:rPr>
              <w:t xml:space="preserve">1) paslaugų teikėjas yra įsipareigojęs sumokėti mokesčius, įskaitant socialinio draudimo įmokas ir dėl to laikomas jau įvykdžiusiu šioje dalyje nurodytus įsipareigojimus; </w:t>
            </w:r>
          </w:p>
          <w:p w14:paraId="25A46B46" w14:textId="77777777" w:rsidR="00F63255" w:rsidRPr="00400847" w:rsidRDefault="00F63255" w:rsidP="008B3B97">
            <w:pPr>
              <w:pStyle w:val="Betarp"/>
              <w:spacing w:after="160" w:line="276" w:lineRule="auto"/>
              <w:jc w:val="both"/>
              <w:rPr>
                <w:rFonts w:cstheme="minorHAnsi"/>
              </w:rPr>
            </w:pPr>
            <w:r w:rsidRPr="00400847">
              <w:rPr>
                <w:rFonts w:cstheme="minorHAnsi"/>
              </w:rPr>
              <w:t xml:space="preserve">2) įsiskolinimo suma neviršija 50 Eur (penkiasdešimt eurų); </w:t>
            </w:r>
          </w:p>
          <w:p w14:paraId="2FB41AFF" w14:textId="77777777" w:rsidR="00F63255" w:rsidRPr="00400847" w:rsidRDefault="00F63255" w:rsidP="008B3B97">
            <w:pPr>
              <w:pStyle w:val="Betarp"/>
              <w:spacing w:after="160" w:line="276" w:lineRule="auto"/>
              <w:jc w:val="both"/>
              <w:rPr>
                <w:rFonts w:cstheme="minorHAnsi"/>
              </w:rPr>
            </w:pPr>
            <w:r w:rsidRPr="00400847">
              <w:rPr>
                <w:rFonts w:cstheme="minorHAnsi"/>
              </w:rPr>
              <w:t xml:space="preserve">3) paslaugų teikėjas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p>
          <w:p w14:paraId="60C089D9" w14:textId="77777777" w:rsidR="00F63255" w:rsidRPr="00400847" w:rsidRDefault="00F63255" w:rsidP="008B3B97">
            <w:pPr>
              <w:pStyle w:val="Betarp"/>
              <w:spacing w:after="160" w:line="276" w:lineRule="auto"/>
              <w:jc w:val="both"/>
              <w:rPr>
                <w:rFonts w:cstheme="minorHAnsi"/>
                <w:b/>
                <w:bCs/>
                <w:lang w:eastAsia="en-US"/>
              </w:rPr>
            </w:pPr>
            <w:r w:rsidRPr="00400847">
              <w:rPr>
                <w:rFonts w:cstheme="minorHAnsi"/>
              </w:rPr>
              <w:t>Paslaugų teikėjas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Pr>
          <w:p w14:paraId="55752924" w14:textId="77777777" w:rsidR="00F63255" w:rsidRPr="00400847" w:rsidRDefault="00F63255" w:rsidP="008B3B97">
            <w:pPr>
              <w:pStyle w:val="Betarp"/>
              <w:spacing w:after="160" w:line="276" w:lineRule="auto"/>
              <w:jc w:val="center"/>
              <w:rPr>
                <w:rFonts w:cstheme="minorHAnsi"/>
              </w:rPr>
            </w:pPr>
            <w:r w:rsidRPr="00400847">
              <w:rPr>
                <w:rFonts w:cstheme="minorHAnsi"/>
                <w:b/>
              </w:rPr>
              <w:lastRenderedPageBreak/>
              <w:t>VPĮ 46 straipsnio 3 dalis</w:t>
            </w:r>
          </w:p>
          <w:p w14:paraId="0AB825B8" w14:textId="2B0D3D9A" w:rsidR="00235FBD" w:rsidRPr="00400847" w:rsidRDefault="00F63255" w:rsidP="00F04359">
            <w:pPr>
              <w:pStyle w:val="Betarp"/>
              <w:spacing w:after="160" w:line="276" w:lineRule="auto"/>
              <w:jc w:val="center"/>
              <w:rPr>
                <w:rFonts w:cstheme="minorHAnsi"/>
                <w:b/>
                <w:bCs/>
                <w:lang w:eastAsia="en-US"/>
              </w:rPr>
            </w:pPr>
            <w:r w:rsidRPr="00400847">
              <w:rPr>
                <w:rFonts w:cstheme="minorHAnsi"/>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BBCF0" w14:textId="77777777" w:rsidR="00F63255" w:rsidRPr="00400847" w:rsidRDefault="00F63255" w:rsidP="008B3B97">
            <w:pPr>
              <w:pStyle w:val="Betarp"/>
              <w:spacing w:after="160" w:line="276" w:lineRule="auto"/>
              <w:jc w:val="both"/>
              <w:rPr>
                <w:rFonts w:cstheme="minorHAnsi"/>
              </w:rPr>
            </w:pPr>
            <w:r w:rsidRPr="00400847">
              <w:rPr>
                <w:rFonts w:cstheme="minorHAnsi"/>
              </w:rPr>
              <w:t xml:space="preserve">1) </w:t>
            </w:r>
            <w:r w:rsidRPr="00400847">
              <w:rPr>
                <w:rFonts w:cstheme="minorHAnsi"/>
                <w:u w:val="single"/>
              </w:rPr>
              <w:t>Dėl įsipareigojimų, susijusių su mokesčių mokėjimu, įvykdymo iš Lietuvoje įsteigtų subjektų prašoma:</w:t>
            </w:r>
            <w:r w:rsidRPr="00400847">
              <w:rPr>
                <w:rFonts w:cstheme="minorHAnsi"/>
              </w:rPr>
              <w:t xml:space="preserve"> </w:t>
            </w:r>
          </w:p>
          <w:p w14:paraId="55AE0C0E" w14:textId="77777777" w:rsidR="00F63255" w:rsidRPr="00400847" w:rsidRDefault="00F63255" w:rsidP="008B3B97">
            <w:pPr>
              <w:pStyle w:val="Betarp"/>
              <w:spacing w:after="160" w:line="276" w:lineRule="auto"/>
              <w:jc w:val="both"/>
              <w:rPr>
                <w:rFonts w:cstheme="minorHAnsi"/>
              </w:rPr>
            </w:pPr>
            <w:r w:rsidRPr="00400847">
              <w:rPr>
                <w:rFonts w:cstheme="minorHAnsi"/>
              </w:rPr>
              <w:t xml:space="preserve">Išrašo iš teismo sprendimo (jei toks yra) arba 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 </w:t>
            </w:r>
          </w:p>
          <w:p w14:paraId="62860F51" w14:textId="77777777" w:rsidR="00F63255" w:rsidRPr="00400847" w:rsidRDefault="00F63255" w:rsidP="008B3B97">
            <w:pPr>
              <w:pStyle w:val="Betarp"/>
              <w:spacing w:after="160" w:line="276" w:lineRule="auto"/>
              <w:jc w:val="both"/>
              <w:rPr>
                <w:rFonts w:cstheme="minorHAnsi"/>
              </w:rPr>
            </w:pPr>
            <w:r w:rsidRPr="00400847">
              <w:rPr>
                <w:rFonts w:cstheme="minorHAnsi"/>
                <w:u w:val="single"/>
              </w:rPr>
              <w:t>Iš ne Lietuvoje įsteigtų subjektų reikalaujama</w:t>
            </w:r>
            <w:r w:rsidRPr="00400847">
              <w:rPr>
                <w:rFonts w:cstheme="minorHAnsi"/>
              </w:rPr>
              <w:t xml:space="preserve"> </w:t>
            </w:r>
          </w:p>
          <w:p w14:paraId="4C067DE7" w14:textId="77777777" w:rsidR="00F63255" w:rsidRPr="00400847" w:rsidRDefault="00F63255" w:rsidP="00361112">
            <w:pPr>
              <w:pStyle w:val="Betarp"/>
              <w:numPr>
                <w:ilvl w:val="0"/>
                <w:numId w:val="10"/>
              </w:numPr>
              <w:spacing w:after="160" w:line="276" w:lineRule="auto"/>
              <w:ind w:left="37" w:firstLine="0"/>
              <w:jc w:val="both"/>
              <w:rPr>
                <w:rFonts w:cstheme="minorHAnsi"/>
              </w:rPr>
            </w:pPr>
            <w:r w:rsidRPr="00400847">
              <w:rPr>
                <w:rFonts w:cstheme="minorHAnsi"/>
              </w:rPr>
              <w:t>atitinkamos užsienio šalies institucijos dokumento</w:t>
            </w:r>
            <w:r w:rsidRPr="00400847">
              <w:rPr>
                <w:rStyle w:val="Puslapioinaosnuoroda"/>
                <w:rFonts w:cstheme="minorHAnsi"/>
              </w:rPr>
              <w:footnoteReference w:id="5"/>
            </w:r>
            <w:r w:rsidRPr="00400847">
              <w:rPr>
                <w:rFonts w:cstheme="minorHAnsi"/>
              </w:rPr>
              <w:t xml:space="preserve">. </w:t>
            </w:r>
          </w:p>
          <w:p w14:paraId="44902E5D" w14:textId="77777777" w:rsidR="00F63255" w:rsidRPr="00400847" w:rsidRDefault="00F63255" w:rsidP="008B3B97">
            <w:pPr>
              <w:pStyle w:val="Betarp"/>
              <w:spacing w:after="160" w:line="276" w:lineRule="auto"/>
              <w:ind w:left="37"/>
              <w:jc w:val="both"/>
              <w:rPr>
                <w:rFonts w:cstheme="minorHAnsi"/>
              </w:rPr>
            </w:pPr>
            <w:r w:rsidRPr="00400847">
              <w:rPr>
                <w:rFonts w:cstheme="minorHAnsi"/>
              </w:rPr>
              <w:t xml:space="preserve">Nurodyti dokumentai turi būti išduoti ne anksčiau kaip </w:t>
            </w:r>
            <w:r w:rsidRPr="00400847">
              <w:rPr>
                <w:rFonts w:cstheme="minorHAnsi"/>
                <w:b/>
              </w:rPr>
              <w:t xml:space="preserve">120 </w:t>
            </w:r>
            <w:r w:rsidRPr="00400847">
              <w:rPr>
                <w:rFonts w:cstheme="minorHAnsi"/>
              </w:rPr>
              <w:t xml:space="preserve">dienų iki tos dienos, kai paslaugų teikėjas perkančiosios organizacijos prašymu turės pateikti pašalinimo pagrindų nebuvimą patvirtinančius dokumentus. </w:t>
            </w:r>
          </w:p>
          <w:p w14:paraId="099A6F60" w14:textId="51316E78" w:rsidR="00F63255" w:rsidRPr="00400847" w:rsidRDefault="00F63255" w:rsidP="008B3B97">
            <w:pPr>
              <w:pStyle w:val="Betarp"/>
              <w:spacing w:after="160" w:line="276" w:lineRule="auto"/>
              <w:ind w:left="37"/>
              <w:jc w:val="both"/>
              <w:rPr>
                <w:rFonts w:cstheme="minorHAnsi"/>
              </w:rPr>
            </w:pPr>
            <w:r w:rsidRPr="00400847">
              <w:rPr>
                <w:rFonts w:cstheme="minorHAnsi"/>
              </w:rPr>
              <w:lastRenderedPageBreak/>
              <w:t>Pavyzdys: Jeigu perkančioji organizacija 2022-10-10 kreipėsi į paslaugų teikėją, prašydama iki 2022-10-14 pateikti įrodančius dokumentus, ji</w:t>
            </w:r>
            <w:r w:rsidR="006E3935" w:rsidRPr="00400847">
              <w:rPr>
                <w:rFonts w:cstheme="minorHAnsi"/>
              </w:rPr>
              <w:t>e</w:t>
            </w:r>
            <w:r w:rsidRPr="00400847">
              <w:rPr>
                <w:rFonts w:cstheme="minorHAnsi"/>
              </w:rPr>
              <w:t xml:space="preserve"> turi būti išduot</w:t>
            </w:r>
            <w:r w:rsidR="006E3935" w:rsidRPr="00400847">
              <w:rPr>
                <w:rFonts w:cstheme="minorHAnsi"/>
              </w:rPr>
              <w:t>i</w:t>
            </w:r>
            <w:r w:rsidRPr="00400847">
              <w:rPr>
                <w:rFonts w:cstheme="minorHAnsi"/>
              </w:rPr>
              <w:t xml:space="preserve"> ne anksčiau kaip </w:t>
            </w:r>
            <w:r w:rsidRPr="00400847">
              <w:rPr>
                <w:rFonts w:cstheme="minorHAnsi"/>
                <w:b/>
              </w:rPr>
              <w:t>120</w:t>
            </w:r>
            <w:r w:rsidRPr="00400847">
              <w:rPr>
                <w:rFonts w:cstheme="minorHAnsi"/>
              </w:rPr>
              <w:t xml:space="preserve"> dienų, jas skaičiuojant atgal nuo 2022-10-14. </w:t>
            </w:r>
          </w:p>
          <w:p w14:paraId="57BFDAFF" w14:textId="22213C96" w:rsidR="00F63255" w:rsidRPr="00400847" w:rsidRDefault="00F63255" w:rsidP="008B3B97">
            <w:pPr>
              <w:pStyle w:val="Betarp"/>
              <w:spacing w:after="160" w:line="276" w:lineRule="auto"/>
              <w:ind w:left="37"/>
              <w:jc w:val="both"/>
              <w:rPr>
                <w:rFonts w:cstheme="minorHAnsi"/>
              </w:rPr>
            </w:pPr>
            <w:r w:rsidRPr="0040084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42801E65" w14:textId="77777777" w:rsidR="00F63255" w:rsidRPr="00400847" w:rsidRDefault="00F63255" w:rsidP="008B3B97">
            <w:pPr>
              <w:pStyle w:val="Betarp"/>
              <w:spacing w:after="160" w:line="276" w:lineRule="auto"/>
              <w:ind w:left="37"/>
              <w:jc w:val="both"/>
              <w:rPr>
                <w:rFonts w:cstheme="minorHAnsi"/>
              </w:rPr>
            </w:pPr>
            <w:r w:rsidRPr="00400847">
              <w:rPr>
                <w:rFonts w:cstheme="minorHAnsi"/>
              </w:rPr>
              <w:t xml:space="preserve">2) </w:t>
            </w:r>
            <w:r w:rsidRPr="00400847">
              <w:rPr>
                <w:rFonts w:cstheme="minorHAnsi"/>
                <w:u w:val="single"/>
              </w:rPr>
              <w:t>Dėl įsipareigojimų, susijusių su socialinio draudimo įmokų mokėjimu</w:t>
            </w:r>
            <w:r w:rsidRPr="00400847">
              <w:rPr>
                <w:rFonts w:cstheme="minorHAnsi"/>
              </w:rPr>
              <w:t xml:space="preserve">, įvykdymo iš Lietuvoje įsteigtų subjektų prašoma: </w:t>
            </w:r>
          </w:p>
          <w:p w14:paraId="4ABC09B7" w14:textId="77777777" w:rsidR="00F63255" w:rsidRPr="00400847" w:rsidRDefault="00F63255" w:rsidP="008B3B97">
            <w:pPr>
              <w:pStyle w:val="Betarp"/>
              <w:spacing w:after="160" w:line="276" w:lineRule="auto"/>
              <w:ind w:left="37"/>
              <w:jc w:val="both"/>
              <w:rPr>
                <w:rFonts w:cstheme="minorHAnsi"/>
              </w:rPr>
            </w:pPr>
            <w:r w:rsidRPr="00400847">
              <w:rPr>
                <w:rFonts w:cstheme="minorHAnsi"/>
              </w:rPr>
              <w:t xml:space="preserve">2.1) </w:t>
            </w:r>
            <w:r w:rsidRPr="00400847">
              <w:rPr>
                <w:rFonts w:cstheme="minorHAnsi"/>
                <w:u w:val="single"/>
              </w:rPr>
              <w:t>Jeigu paslaugų teikėjas yra juridinis asmuo, registruotas Lietuvos Respublikoje</w:t>
            </w:r>
            <w:r w:rsidRPr="00400847">
              <w:rPr>
                <w:rFonts w:cstheme="minorHAnsi"/>
              </w:rPr>
              <w:t xml:space="preserve">, iš jo nereikalaujama pateikti jokių šį reikalavimą įrodančių dokumentų. Perkančioji organizacija savarankiškai patikrina duomenis nacionalinėje duomenų bazėje, adresu </w:t>
            </w:r>
            <w:hyperlink r:id="rId26" w:history="1">
              <w:r w:rsidRPr="00400847">
                <w:rPr>
                  <w:rStyle w:val="Hipersaitas"/>
                  <w:rFonts w:cstheme="minorHAnsi"/>
                  <w:highlight w:val="lightGray"/>
                </w:rPr>
                <w:t>http://draudejai.sodra.lt/draudeju_viesi_duomenys/</w:t>
              </w:r>
            </w:hyperlink>
            <w:r w:rsidRPr="00400847">
              <w:rPr>
                <w:rFonts w:cstheme="minorHAnsi"/>
                <w:highlight w:val="lightGray"/>
              </w:rPr>
              <w:t>.</w:t>
            </w:r>
            <w:r w:rsidRPr="00400847">
              <w:rPr>
                <w:rFonts w:cstheme="minorHAnsi"/>
              </w:rPr>
              <w:t xml:space="preserve"> </w:t>
            </w:r>
          </w:p>
          <w:p w14:paraId="2B860D88" w14:textId="77777777" w:rsidR="00F63255" w:rsidRPr="00400847" w:rsidRDefault="00F63255" w:rsidP="008B3B97">
            <w:pPr>
              <w:pStyle w:val="Betarp"/>
              <w:spacing w:after="160" w:line="276" w:lineRule="auto"/>
              <w:jc w:val="both"/>
              <w:rPr>
                <w:rFonts w:cstheme="minorHAnsi"/>
              </w:rPr>
            </w:pPr>
            <w:r w:rsidRPr="00400847">
              <w:rPr>
                <w:rFonts w:cstheme="minorHAnsi"/>
              </w:rPr>
              <w:t xml:space="preserve">Jeigu dėl Valstybinio socialinio draudimo fondo valdybos (toliau – „Sodra“) informacinės sistemos techninių trikdžių perkančioji organizacija neturės galimybės patikrinti neatlygintinai prieinamų duomenų apie paslaugų teikėją (juridinį asmenį), ji turės teisę prašyti paslaugų teikėjo (juridinio asmens) pateikti išrašą iš teismo sprendimo (jei toks yra) arba „Sodros“ nustatyta tvarka išduotą dokumentą, patvirtinantį atitiktį šiam reikalavimui. </w:t>
            </w:r>
          </w:p>
          <w:p w14:paraId="376E587B" w14:textId="77777777" w:rsidR="00F63255" w:rsidRPr="00400847" w:rsidRDefault="00F63255" w:rsidP="008B3B97">
            <w:pPr>
              <w:pStyle w:val="Betarp"/>
              <w:spacing w:after="160" w:line="276" w:lineRule="auto"/>
              <w:jc w:val="both"/>
              <w:rPr>
                <w:rFonts w:cstheme="minorHAnsi"/>
              </w:rPr>
            </w:pPr>
            <w:r w:rsidRPr="00400847">
              <w:rPr>
                <w:rFonts w:cstheme="minorHAnsi"/>
              </w:rPr>
              <w:t xml:space="preserve">Paslaugų teikėjas taip pat gali pateikti valstybės įmonės Registrų centro Lietuvos Respublikos Vyriausybės nustatyta tvarka išduotą dokumentą, </w:t>
            </w:r>
            <w:r w:rsidRPr="00400847">
              <w:rPr>
                <w:rFonts w:cstheme="minorHAnsi"/>
              </w:rPr>
              <w:lastRenderedPageBreak/>
              <w:t>patvirtinantį jungtinius kompetentingų institucijų tvarkomus duomenis.</w:t>
            </w:r>
          </w:p>
          <w:p w14:paraId="3BA44A90" w14:textId="77777777" w:rsidR="00F63255" w:rsidRPr="00400847" w:rsidRDefault="00F63255" w:rsidP="008B3B97">
            <w:pPr>
              <w:pStyle w:val="Betarp"/>
              <w:spacing w:after="160" w:line="276" w:lineRule="auto"/>
              <w:jc w:val="both"/>
              <w:rPr>
                <w:rFonts w:cstheme="minorHAnsi"/>
              </w:rPr>
            </w:pPr>
            <w:r w:rsidRPr="00400847">
              <w:rPr>
                <w:rFonts w:cstheme="minorHAnsi"/>
              </w:rPr>
              <w:t xml:space="preserve">2.2) </w:t>
            </w:r>
            <w:r w:rsidRPr="00400847">
              <w:rPr>
                <w:rFonts w:cstheme="minorHAnsi"/>
                <w:u w:val="single"/>
              </w:rPr>
              <w:t>Jeigu paslaugų teikėjas yra fizinis asmuo, registruotas Lietuvos Respublikoje,</w:t>
            </w:r>
            <w:r w:rsidRPr="00400847">
              <w:rPr>
                <w:rFonts w:cstheme="minorHAnsi"/>
              </w:rPr>
              <w:t xml:space="preserv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67EA7571" w14:textId="77777777" w:rsidR="00F63255" w:rsidRPr="00400847" w:rsidRDefault="00F63255" w:rsidP="008B3B97">
            <w:pPr>
              <w:pStyle w:val="Betarp"/>
              <w:spacing w:after="160" w:line="276" w:lineRule="auto"/>
              <w:jc w:val="both"/>
              <w:rPr>
                <w:rFonts w:cstheme="minorHAnsi"/>
              </w:rPr>
            </w:pPr>
            <w:r w:rsidRPr="00400847">
              <w:rPr>
                <w:rFonts w:cstheme="minorHAnsi"/>
                <w:u w:val="single"/>
              </w:rPr>
              <w:t>Iš ne Lietuvoje įsteigtų subjektų reikalaujama</w:t>
            </w:r>
            <w:r w:rsidRPr="00400847">
              <w:rPr>
                <w:rFonts w:cstheme="minorHAnsi"/>
              </w:rPr>
              <w:t xml:space="preserve">: </w:t>
            </w:r>
          </w:p>
          <w:p w14:paraId="28A856C7" w14:textId="77777777" w:rsidR="00F63255" w:rsidRPr="00400847" w:rsidRDefault="00F63255" w:rsidP="00361112">
            <w:pPr>
              <w:pStyle w:val="Betarp"/>
              <w:numPr>
                <w:ilvl w:val="0"/>
                <w:numId w:val="10"/>
              </w:numPr>
              <w:spacing w:after="160" w:line="276" w:lineRule="auto"/>
              <w:ind w:left="0" w:firstLine="0"/>
              <w:jc w:val="both"/>
              <w:rPr>
                <w:rFonts w:cstheme="minorHAnsi"/>
                <w:b/>
                <w:bCs/>
              </w:rPr>
            </w:pPr>
            <w:r w:rsidRPr="00400847">
              <w:rPr>
                <w:rFonts w:cstheme="minorHAnsi"/>
              </w:rPr>
              <w:t>atitinkamos užsienio šalies kompetentingos institucijos dokumento</w:t>
            </w:r>
            <w:r w:rsidRPr="00400847">
              <w:rPr>
                <w:rStyle w:val="Puslapioinaosnuoroda"/>
                <w:rFonts w:cstheme="minorHAnsi"/>
              </w:rPr>
              <w:footnoteReference w:id="6"/>
            </w:r>
            <w:r w:rsidRPr="00400847">
              <w:rPr>
                <w:rFonts w:cstheme="minorHAnsi"/>
              </w:rPr>
              <w:t xml:space="preserve">. </w:t>
            </w:r>
          </w:p>
          <w:p w14:paraId="6962AFED" w14:textId="30270795" w:rsidR="00F63255" w:rsidRPr="00400847" w:rsidRDefault="00F63255" w:rsidP="008B3B97">
            <w:pPr>
              <w:pStyle w:val="Betarp"/>
              <w:spacing w:after="160" w:line="276" w:lineRule="auto"/>
              <w:jc w:val="both"/>
              <w:rPr>
                <w:rFonts w:cstheme="minorHAnsi"/>
              </w:rPr>
            </w:pPr>
            <w:r w:rsidRPr="00400847">
              <w:rPr>
                <w:rFonts w:cstheme="minorHAnsi"/>
              </w:rPr>
              <w:t xml:space="preserve">Nurodyti dokumentai turi būti išduoti ne anksčiau kaip </w:t>
            </w:r>
            <w:r w:rsidRPr="00400847">
              <w:rPr>
                <w:rFonts w:cstheme="minorHAnsi"/>
                <w:b/>
              </w:rPr>
              <w:t xml:space="preserve">120 </w:t>
            </w:r>
            <w:r w:rsidRPr="00400847">
              <w:rPr>
                <w:rFonts w:cstheme="minorHAnsi"/>
              </w:rPr>
              <w:t>dienų iki tos dienos, kai paslaugų teikėjas perkančiosios organizacijos prašymu turės pateikti pašalinimo pagrindų nebuvimą patvirtinančius dokumentus.</w:t>
            </w:r>
          </w:p>
          <w:p w14:paraId="0A04114F" w14:textId="6DB7A86B" w:rsidR="00F63255" w:rsidRPr="00400847" w:rsidRDefault="00F63255" w:rsidP="008B3B97">
            <w:pPr>
              <w:pStyle w:val="Betarp"/>
              <w:spacing w:after="160" w:line="276" w:lineRule="auto"/>
              <w:jc w:val="both"/>
              <w:rPr>
                <w:rFonts w:cstheme="minorHAnsi"/>
              </w:rPr>
            </w:pPr>
            <w:r w:rsidRPr="00400847">
              <w:rPr>
                <w:rFonts w:cstheme="minorHAnsi"/>
              </w:rPr>
              <w:t>Pavyzdys: Jeigu perkančioji organizacija 2022-10-10 kreipėsi į paslaugų teikėją, prašydama iki 2022-10-14 pateikti įrodančius dokumentus, ji</w:t>
            </w:r>
            <w:r w:rsidR="00815365" w:rsidRPr="00400847">
              <w:rPr>
                <w:rFonts w:cstheme="minorHAnsi"/>
              </w:rPr>
              <w:t>e</w:t>
            </w:r>
            <w:r w:rsidRPr="00400847">
              <w:rPr>
                <w:rFonts w:cstheme="minorHAnsi"/>
              </w:rPr>
              <w:t xml:space="preserve"> turi būti išduot</w:t>
            </w:r>
            <w:r w:rsidR="00815365" w:rsidRPr="00400847">
              <w:rPr>
                <w:rFonts w:cstheme="minorHAnsi"/>
              </w:rPr>
              <w:t>i</w:t>
            </w:r>
            <w:r w:rsidRPr="00400847">
              <w:rPr>
                <w:rFonts w:cstheme="minorHAnsi"/>
              </w:rPr>
              <w:t xml:space="preserve"> ne anksčiau kaip </w:t>
            </w:r>
            <w:r w:rsidRPr="00400847">
              <w:rPr>
                <w:rFonts w:cstheme="minorHAnsi"/>
                <w:b/>
              </w:rPr>
              <w:t>120</w:t>
            </w:r>
            <w:r w:rsidRPr="00400847">
              <w:rPr>
                <w:rFonts w:cstheme="minorHAnsi"/>
              </w:rPr>
              <w:t xml:space="preserve"> dienų, jas skaičiuojant atgal nuo 2022-10-14. </w:t>
            </w:r>
          </w:p>
          <w:p w14:paraId="6912316A" w14:textId="77777777" w:rsidR="00F63255" w:rsidRDefault="00F63255" w:rsidP="008B3B97">
            <w:pPr>
              <w:pStyle w:val="Betarp"/>
              <w:spacing w:after="160" w:line="276" w:lineRule="auto"/>
              <w:jc w:val="both"/>
              <w:rPr>
                <w:rFonts w:cstheme="minorHAnsi"/>
              </w:rPr>
            </w:pPr>
            <w:r w:rsidRPr="00400847">
              <w:rPr>
                <w:rFonts w:cstheme="minorHAnsi"/>
              </w:rPr>
              <w:t xml:space="preserve">Jei dokumentas išduotas anksčiau, tačiau jame nurodytas galiojimo terminas ilgesnis nei pašalinimo pagrindų nebuvimą patvirtinančių dokumentų pagal EBVPD galutinis pateikimo </w:t>
            </w:r>
            <w:r w:rsidRPr="00400847">
              <w:rPr>
                <w:rFonts w:cstheme="minorHAnsi"/>
              </w:rPr>
              <w:lastRenderedPageBreak/>
              <w:t>terminas, toks dokumentas jo galiojimo laikotarpiu yra priimtinas.</w:t>
            </w:r>
          </w:p>
          <w:p w14:paraId="3D6CA3AE" w14:textId="77777777" w:rsidR="00B56E99" w:rsidRPr="009709C3" w:rsidRDefault="00B56E99" w:rsidP="00B56E99">
            <w:pPr>
              <w:spacing w:after="0" w:line="240" w:lineRule="auto"/>
              <w:jc w:val="both"/>
              <w:rPr>
                <w:rFonts w:cstheme="minorHAnsi"/>
                <w:i/>
                <w:iCs/>
                <w:u w:val="single"/>
              </w:rPr>
            </w:pPr>
            <w:r w:rsidRPr="009709C3">
              <w:rPr>
                <w:rFonts w:cstheme="minorHAnsi"/>
                <w:i/>
                <w:iCs/>
                <w:u w:val="single"/>
              </w:rPr>
              <w:t>PASTABA</w:t>
            </w:r>
            <w:r>
              <w:rPr>
                <w:rFonts w:cstheme="minorHAnsi"/>
                <w:i/>
                <w:iCs/>
                <w:u w:val="single"/>
              </w:rPr>
              <w:t>:</w:t>
            </w:r>
          </w:p>
          <w:p w14:paraId="25B09A14" w14:textId="3314C9F7" w:rsidR="00863734" w:rsidRPr="00400847" w:rsidRDefault="00B56E99" w:rsidP="00B56E99">
            <w:pPr>
              <w:spacing w:after="0" w:line="240" w:lineRule="auto"/>
              <w:jc w:val="both"/>
              <w:rPr>
                <w:rFonts w:cstheme="minorHAnsi"/>
                <w:b/>
                <w:bCs/>
              </w:rPr>
            </w:pPr>
            <w:r w:rsidRPr="009709C3">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F63255" w:rsidRPr="00873258" w14:paraId="5ED9956F" w14:textId="77777777" w:rsidTr="00CA6D0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E8020B" w14:textId="77777777" w:rsidR="00F63255" w:rsidRPr="00E85E8B" w:rsidRDefault="00F63255" w:rsidP="00361112">
            <w:pPr>
              <w:pStyle w:val="Betarp"/>
              <w:numPr>
                <w:ilvl w:val="1"/>
                <w:numId w:val="26"/>
              </w:numPr>
              <w:ind w:left="0" w:firstLine="0"/>
              <w:rPr>
                <w:rFonts w:cstheme="minorHAnsi"/>
                <w:b/>
                <w:bC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32AC6" w14:textId="77777777" w:rsidR="00F63255" w:rsidRPr="00400847" w:rsidRDefault="00F63255" w:rsidP="00357D99">
            <w:pPr>
              <w:pStyle w:val="Betarp"/>
              <w:spacing w:after="160" w:line="276" w:lineRule="auto"/>
              <w:jc w:val="both"/>
              <w:rPr>
                <w:rFonts w:cstheme="minorHAnsi"/>
                <w:b/>
                <w:bCs/>
              </w:rPr>
            </w:pPr>
            <w:r w:rsidRPr="00400847">
              <w:t>Paslaugų teikėjas su kitais paslaugų teikėjais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Pr>
          <w:p w14:paraId="79ACE969" w14:textId="77777777" w:rsidR="00F63255" w:rsidRPr="00400847" w:rsidRDefault="00F63255" w:rsidP="00357D99">
            <w:pPr>
              <w:pStyle w:val="Betarp"/>
              <w:spacing w:after="160" w:line="276" w:lineRule="auto"/>
              <w:jc w:val="center"/>
              <w:rPr>
                <w:b/>
              </w:rPr>
            </w:pPr>
            <w:r w:rsidRPr="00400847">
              <w:rPr>
                <w:b/>
              </w:rPr>
              <w:t>VPĮ 46 straipsnio 4 dalies 1 punktas</w:t>
            </w:r>
          </w:p>
          <w:p w14:paraId="7983482B" w14:textId="3EDC1768" w:rsidR="008124EA" w:rsidRPr="00400847" w:rsidRDefault="00F63255" w:rsidP="008124EA">
            <w:pPr>
              <w:pStyle w:val="Betarp"/>
              <w:spacing w:after="160" w:line="276" w:lineRule="auto"/>
              <w:jc w:val="center"/>
              <w:rPr>
                <w:rFonts w:cstheme="minorHAnsi"/>
                <w:b/>
                <w:bCs/>
              </w:rPr>
            </w:pPr>
            <w:r w:rsidRPr="00400847">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49088" w14:textId="471A23AE" w:rsidR="00623A83" w:rsidRPr="00400847" w:rsidRDefault="00F63255" w:rsidP="00623A83">
            <w:pPr>
              <w:pStyle w:val="Betarp"/>
              <w:spacing w:after="160" w:line="276" w:lineRule="auto"/>
              <w:jc w:val="both"/>
              <w:rPr>
                <w:rFonts w:cstheme="minorHAnsi"/>
                <w:b/>
                <w:bCs/>
                <w:iCs/>
                <w:lang w:eastAsia="en-US"/>
              </w:rPr>
            </w:pPr>
            <w:r w:rsidRPr="00400847">
              <w:t>Iš Lietuvoje įsteigtų subjektų įrodančių dokumentų nereikalaujama. Užtenka pateikto EBVPD.</w:t>
            </w:r>
          </w:p>
        </w:tc>
      </w:tr>
      <w:tr w:rsidR="00F63255" w:rsidRPr="0005518B" w14:paraId="5A94E81D" w14:textId="77777777" w:rsidTr="00CA6D0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46AFF8" w14:textId="77777777" w:rsidR="00F63255" w:rsidRPr="00E85E8B" w:rsidRDefault="00F63255" w:rsidP="00361112">
            <w:pPr>
              <w:pStyle w:val="Betarp"/>
              <w:numPr>
                <w:ilvl w:val="1"/>
                <w:numId w:val="26"/>
              </w:numPr>
              <w:ind w:left="0" w:firstLine="0"/>
              <w:rPr>
                <w:rFonts w:cstheme="minorHAnsi"/>
                <w:b/>
                <w:bC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9A579" w14:textId="77777777" w:rsidR="00F63255" w:rsidRPr="00400847" w:rsidRDefault="00F63255" w:rsidP="00357D99">
            <w:pPr>
              <w:pStyle w:val="Betarp"/>
              <w:spacing w:after="160" w:line="276" w:lineRule="auto"/>
              <w:jc w:val="both"/>
            </w:pPr>
            <w:r w:rsidRPr="00400847">
              <w:t xml:space="preserve">Paslaugų teikėjas pirkimo metu pateko į interesų konflikto situaciją, kaip apibrėžta VPĮ 21 straipsnyje, ir atitinkamos padėties negalima ištaisyti. </w:t>
            </w:r>
          </w:p>
          <w:p w14:paraId="1EADC769" w14:textId="6BD0B8B2" w:rsidR="000C2E5C" w:rsidRPr="00400847" w:rsidRDefault="00F63255" w:rsidP="00BE3A92">
            <w:pPr>
              <w:pStyle w:val="Betarp"/>
              <w:spacing w:after="160" w:line="276" w:lineRule="auto"/>
              <w:jc w:val="both"/>
              <w:rPr>
                <w:rFonts w:cstheme="minorHAnsi"/>
                <w:b/>
                <w:bCs/>
              </w:rPr>
            </w:pPr>
            <w:r w:rsidRPr="00400847">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Pr>
          <w:p w14:paraId="0BC7C051" w14:textId="77777777" w:rsidR="00F63255" w:rsidRPr="00400847" w:rsidRDefault="00F63255" w:rsidP="00357D99">
            <w:pPr>
              <w:pStyle w:val="Betarp"/>
              <w:spacing w:after="160" w:line="276" w:lineRule="auto"/>
              <w:jc w:val="center"/>
              <w:rPr>
                <w:b/>
              </w:rPr>
            </w:pPr>
            <w:r w:rsidRPr="00400847">
              <w:rPr>
                <w:b/>
              </w:rPr>
              <w:t>VPĮ 46 straipsnio 4 dalies 2 punktas</w:t>
            </w:r>
          </w:p>
          <w:p w14:paraId="0929AD9C" w14:textId="019AD4B9" w:rsidR="005F610B" w:rsidRPr="00400847" w:rsidRDefault="00F63255" w:rsidP="001A4B29">
            <w:pPr>
              <w:pStyle w:val="Betarp"/>
              <w:spacing w:after="160" w:line="276" w:lineRule="auto"/>
              <w:jc w:val="center"/>
              <w:rPr>
                <w:rFonts w:cstheme="minorHAnsi"/>
                <w:b/>
                <w:bCs/>
              </w:rPr>
            </w:pPr>
            <w:r w:rsidRPr="00400847">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5E668" w14:textId="77777777" w:rsidR="00F63255" w:rsidRPr="00400847" w:rsidRDefault="00F63255" w:rsidP="00357D99">
            <w:pPr>
              <w:pStyle w:val="Betarp"/>
              <w:spacing w:after="160" w:line="276" w:lineRule="auto"/>
              <w:jc w:val="both"/>
              <w:rPr>
                <w:rFonts w:cstheme="minorHAnsi"/>
                <w:b/>
                <w:bCs/>
                <w:iCs/>
                <w:lang w:eastAsia="en-US"/>
              </w:rPr>
            </w:pPr>
            <w:r w:rsidRPr="00400847">
              <w:t>Iš Lietuvoje įsteigtų subjektų įrodančių dokumentų nereikalaujama. Užtenka pateikto EBVPD.</w:t>
            </w:r>
          </w:p>
        </w:tc>
      </w:tr>
      <w:tr w:rsidR="00F63255" w:rsidRPr="00887D81" w14:paraId="0DC89073" w14:textId="77777777" w:rsidTr="00CA6D0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99938D" w14:textId="77777777" w:rsidR="00F63255" w:rsidRPr="00E85E8B" w:rsidRDefault="00F63255" w:rsidP="00361112">
            <w:pPr>
              <w:pStyle w:val="Betarp"/>
              <w:numPr>
                <w:ilvl w:val="1"/>
                <w:numId w:val="26"/>
              </w:numPr>
              <w:ind w:left="0" w:firstLine="0"/>
              <w:rPr>
                <w:rFonts w:cstheme="minorHAnsi"/>
                <w:b/>
                <w:bC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E5B18" w14:textId="1C7BEBB3" w:rsidR="00775D5E" w:rsidRPr="00400847" w:rsidRDefault="00F63255" w:rsidP="00A227CD">
            <w:pPr>
              <w:pStyle w:val="Betarp"/>
              <w:spacing w:after="160" w:line="276" w:lineRule="auto"/>
              <w:jc w:val="both"/>
              <w:rPr>
                <w:rFonts w:cstheme="minorHAnsi"/>
                <w:b/>
                <w:bCs/>
              </w:rPr>
            </w:pPr>
            <w:r w:rsidRPr="00400847">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Pr>
          <w:p w14:paraId="4CB97D83" w14:textId="77777777" w:rsidR="00F63255" w:rsidRPr="00400847" w:rsidRDefault="00F63255" w:rsidP="00A94402">
            <w:pPr>
              <w:pStyle w:val="Betarp"/>
              <w:spacing w:after="160" w:line="276" w:lineRule="auto"/>
              <w:jc w:val="center"/>
              <w:rPr>
                <w:b/>
              </w:rPr>
            </w:pPr>
            <w:r w:rsidRPr="00400847">
              <w:rPr>
                <w:b/>
              </w:rPr>
              <w:t>VPĮ 46 straipsnio 4 dalies 3 punktas</w:t>
            </w:r>
          </w:p>
          <w:p w14:paraId="0310E39C" w14:textId="6DAB8F8A" w:rsidR="00720219" w:rsidRPr="00400847" w:rsidRDefault="00F63255" w:rsidP="00720219">
            <w:pPr>
              <w:pStyle w:val="Betarp"/>
              <w:spacing w:after="160" w:line="276" w:lineRule="auto"/>
              <w:jc w:val="center"/>
              <w:rPr>
                <w:rFonts w:cstheme="minorHAnsi"/>
                <w:b/>
                <w:bCs/>
              </w:rPr>
            </w:pPr>
            <w:r w:rsidRPr="00400847">
              <w:t>EBVPD III dalies C13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8830E" w14:textId="77777777" w:rsidR="00F63255" w:rsidRPr="00400847" w:rsidRDefault="00F63255" w:rsidP="00A94402">
            <w:pPr>
              <w:pStyle w:val="Betarp"/>
              <w:spacing w:after="160" w:line="276" w:lineRule="auto"/>
              <w:jc w:val="both"/>
              <w:rPr>
                <w:rFonts w:cstheme="minorHAnsi"/>
                <w:b/>
                <w:bCs/>
                <w:iCs/>
                <w:lang w:eastAsia="en-US"/>
              </w:rPr>
            </w:pPr>
            <w:r w:rsidRPr="00400847">
              <w:t>Iš Lietuvoje įsteigtų subjektų įrodančių dokumentų nereikalaujama. Užtenka pateikto EBVPD.</w:t>
            </w:r>
          </w:p>
        </w:tc>
      </w:tr>
      <w:tr w:rsidR="00F63255" w:rsidRPr="00471FD3" w14:paraId="38D3693F" w14:textId="77777777" w:rsidTr="00CA6D0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5A4685" w14:textId="77777777" w:rsidR="00F63255" w:rsidRPr="00E85E8B" w:rsidRDefault="00F63255" w:rsidP="00361112">
            <w:pPr>
              <w:pStyle w:val="Betarp"/>
              <w:numPr>
                <w:ilvl w:val="1"/>
                <w:numId w:val="26"/>
              </w:numPr>
              <w:ind w:left="32" w:firstLine="0"/>
              <w:rPr>
                <w:rFonts w:cstheme="minorHAnsi"/>
                <w:b/>
                <w:bC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1A861" w14:textId="77777777" w:rsidR="003656A0" w:rsidRDefault="00F63255" w:rsidP="00A94402">
            <w:pPr>
              <w:pStyle w:val="Betarp"/>
              <w:spacing w:after="160" w:line="276" w:lineRule="auto"/>
              <w:jc w:val="both"/>
            </w:pPr>
            <w:r w:rsidRPr="00400847">
              <w:t>Paslaugų teikėjas pirkimo procedūrų metu nuslėpė informaciją ar pateikė melagingą informaciją apie atitiktį VPĮ 46 ir 47 straipsniuose nustatytiems reikalavimams, ir perkančioji organizacija gali tai įrodyti bet kokiomis teisėtomis priemonėmis, arba paslaugų teikėjas dėl pateiktos melagingos informacijos negali pateikti patvirtinančių dokumentų, reikalaujamų pagal VPĮ 50 straipsnį.</w:t>
            </w:r>
          </w:p>
          <w:p w14:paraId="1A465800" w14:textId="77777777" w:rsidR="00AE1059" w:rsidRDefault="00F63255" w:rsidP="00A94402">
            <w:pPr>
              <w:pStyle w:val="Betarp"/>
              <w:spacing w:after="160" w:line="276" w:lineRule="auto"/>
              <w:jc w:val="both"/>
            </w:pPr>
            <w:r w:rsidRPr="00400847">
              <w:t xml:space="preserve">Šiuo pagrindu paslaugų teikėjas taip pat pašalinamas iš pirkimo procedūros, kai </w:t>
            </w:r>
            <w:r w:rsidRPr="00400847">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paslaugų teikėjas dėl pateiktos melagingos informacijos negalėjo pateikti patvirtinančių dokumentų, reikalaujamų pagal VPĮ 50 straipsnį, dėl ko per pastaruosius vienus metus buvo pašalintas iš pirkimo ar koncesijos suteikimo procedūrų. </w:t>
            </w:r>
          </w:p>
          <w:p w14:paraId="3C5045BE" w14:textId="48059C34" w:rsidR="00F63255" w:rsidRPr="00400847" w:rsidRDefault="00F63255" w:rsidP="00A94402">
            <w:pPr>
              <w:pStyle w:val="Betarp"/>
              <w:spacing w:after="160" w:line="276" w:lineRule="auto"/>
              <w:jc w:val="both"/>
              <w:rPr>
                <w:rFonts w:cstheme="minorHAnsi"/>
                <w:bCs/>
              </w:rPr>
            </w:pPr>
            <w:r w:rsidRPr="00400847">
              <w:t>Šiuo pagrindu paslaugų teikėjas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Pr>
          <w:p w14:paraId="6E90534D" w14:textId="77777777" w:rsidR="00F63255" w:rsidRPr="00400847" w:rsidRDefault="00F63255" w:rsidP="00A94402">
            <w:pPr>
              <w:pStyle w:val="Betarp"/>
              <w:spacing w:after="160" w:line="276" w:lineRule="auto"/>
              <w:jc w:val="center"/>
              <w:rPr>
                <w:b/>
              </w:rPr>
            </w:pPr>
            <w:r w:rsidRPr="00400847">
              <w:rPr>
                <w:b/>
              </w:rPr>
              <w:lastRenderedPageBreak/>
              <w:t>VPĮ 46 straipsnio 4 dalies 4 punktas</w:t>
            </w:r>
          </w:p>
          <w:p w14:paraId="31D8A38A" w14:textId="306F4B3E" w:rsidR="00050652" w:rsidRPr="00400847" w:rsidRDefault="00F63255" w:rsidP="00771C58">
            <w:pPr>
              <w:pStyle w:val="Betarp"/>
              <w:spacing w:after="160" w:line="276" w:lineRule="auto"/>
              <w:jc w:val="center"/>
              <w:rPr>
                <w:rFonts w:cstheme="minorHAnsi"/>
                <w:bCs/>
              </w:rPr>
            </w:pPr>
            <w:r w:rsidRPr="00400847">
              <w:t>EBVPD III dalies C15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6B4A1" w14:textId="77777777" w:rsidR="00F63255" w:rsidRPr="00400847" w:rsidRDefault="00F63255" w:rsidP="00A94402">
            <w:pPr>
              <w:pStyle w:val="Betarp"/>
              <w:spacing w:after="160" w:line="276" w:lineRule="auto"/>
              <w:jc w:val="both"/>
            </w:pPr>
            <w:r w:rsidRPr="00400847">
              <w:t xml:space="preserve">Iš Lietuvoje įsteigtų subjektų įrodančių dokumentų nereikalaujama. Užtenka pateikto EBVPD. </w:t>
            </w:r>
          </w:p>
          <w:p w14:paraId="53F03E77" w14:textId="77777777" w:rsidR="00F63255" w:rsidRPr="00982681" w:rsidRDefault="00F63255" w:rsidP="00A94402">
            <w:pPr>
              <w:pStyle w:val="Betarp"/>
              <w:spacing w:after="160" w:line="276" w:lineRule="auto"/>
              <w:jc w:val="both"/>
              <w:rPr>
                <w:bCs/>
              </w:rPr>
            </w:pPr>
            <w:r w:rsidRPr="00982681">
              <w:rPr>
                <w:bCs/>
              </w:rPr>
              <w:t>Priimant sprendimus dėl paslaugų teikėjo pašalinimo iš pirkimo procedūros šiame punkte nurodytu pašalinimo pagrindu, be kita ko, gali būti atsižvelgiama į pagal VPĮ 52 straipsnį skelbiamą informaciją:</w:t>
            </w:r>
          </w:p>
          <w:p w14:paraId="3DB5960D" w14:textId="12964695" w:rsidR="00867C50" w:rsidRPr="00867C50" w:rsidRDefault="00867C50" w:rsidP="00A94402">
            <w:pPr>
              <w:pStyle w:val="Betarp"/>
              <w:spacing w:after="160" w:line="276" w:lineRule="auto"/>
              <w:jc w:val="both"/>
              <w:rPr>
                <w:bCs/>
              </w:rPr>
            </w:pPr>
            <w:hyperlink r:id="rId27" w:history="1">
              <w:r w:rsidRPr="00867C50">
                <w:rPr>
                  <w:rStyle w:val="Hipersaitas"/>
                  <w:bCs/>
                  <w:highlight w:val="lightGray"/>
                </w:rPr>
                <w:t>https://vpt.lrv.lt/lt/nuorodos/kiti-duomenys/powerbi/melaginga-</w:t>
              </w:r>
              <w:r w:rsidRPr="00867C50">
                <w:rPr>
                  <w:rStyle w:val="Hipersaitas"/>
                  <w:bCs/>
                  <w:highlight w:val="lightGray"/>
                </w:rPr>
                <w:lastRenderedPageBreak/>
                <w:t>informacija-pateikusiu-tiekeju-sarasas-3/</w:t>
              </w:r>
            </w:hyperlink>
          </w:p>
          <w:p w14:paraId="49F78C6F" w14:textId="77777777" w:rsidR="00F63255" w:rsidRPr="00400847" w:rsidRDefault="00F63255" w:rsidP="00A94402">
            <w:pPr>
              <w:pStyle w:val="Betarp"/>
              <w:spacing w:after="160" w:line="276" w:lineRule="auto"/>
              <w:rPr>
                <w:rFonts w:cstheme="minorHAnsi"/>
                <w:b/>
                <w:bCs/>
              </w:rPr>
            </w:pPr>
          </w:p>
        </w:tc>
      </w:tr>
      <w:tr w:rsidR="00F63255" w:rsidRPr="000A3786" w14:paraId="5465E7B6" w14:textId="77777777" w:rsidTr="00CA6D0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797772" w14:textId="77777777" w:rsidR="00F63255" w:rsidRPr="00E85E8B" w:rsidRDefault="00F63255" w:rsidP="00361112">
            <w:pPr>
              <w:pStyle w:val="Betarp"/>
              <w:numPr>
                <w:ilvl w:val="1"/>
                <w:numId w:val="26"/>
              </w:numPr>
              <w:ind w:left="32" w:firstLine="0"/>
              <w:rPr>
                <w:rFonts w:cstheme="minorHAnsi"/>
                <w:b/>
                <w:bC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816EC" w14:textId="77777777" w:rsidR="00F63255" w:rsidRPr="000408EB" w:rsidRDefault="00F63255" w:rsidP="0088011A">
            <w:pPr>
              <w:pStyle w:val="Betarp"/>
              <w:spacing w:after="160" w:line="276" w:lineRule="auto"/>
              <w:jc w:val="both"/>
              <w:rPr>
                <w:rFonts w:cstheme="minorHAnsi"/>
                <w:b/>
                <w:bCs/>
                <w:spacing w:val="-4"/>
              </w:rPr>
            </w:pPr>
            <w:r w:rsidRPr="000408EB">
              <w:rPr>
                <w:spacing w:val="-4"/>
              </w:rPr>
              <w:t>Paslaugų teikėjas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paslaugų teikėjų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Pr>
          <w:p w14:paraId="21C432A7" w14:textId="0B2AB53F" w:rsidR="00F63255" w:rsidRPr="00400847" w:rsidRDefault="00F63255" w:rsidP="0088011A">
            <w:pPr>
              <w:pStyle w:val="Betarp"/>
              <w:spacing w:after="160" w:line="276" w:lineRule="auto"/>
              <w:jc w:val="center"/>
              <w:rPr>
                <w:b/>
              </w:rPr>
            </w:pPr>
            <w:r w:rsidRPr="00400847">
              <w:rPr>
                <w:b/>
              </w:rPr>
              <w:t>VPĮ 46 straipsnio 4</w:t>
            </w:r>
            <w:r w:rsidR="005C6BDD">
              <w:rPr>
                <w:b/>
              </w:rPr>
              <w:t xml:space="preserve"> </w:t>
            </w:r>
            <w:r w:rsidRPr="00400847">
              <w:rPr>
                <w:b/>
              </w:rPr>
              <w:t>dalies 5</w:t>
            </w:r>
            <w:r w:rsidR="005C6BDD">
              <w:rPr>
                <w:b/>
              </w:rPr>
              <w:t xml:space="preserve"> </w:t>
            </w:r>
            <w:r w:rsidRPr="00400847">
              <w:rPr>
                <w:b/>
              </w:rPr>
              <w:t>punktas</w:t>
            </w:r>
          </w:p>
          <w:p w14:paraId="7ED7FF1D" w14:textId="596512FC" w:rsidR="0055009C" w:rsidRPr="00400847" w:rsidRDefault="00F63255" w:rsidP="001E79BB">
            <w:pPr>
              <w:pStyle w:val="Betarp"/>
              <w:spacing w:after="160" w:line="276" w:lineRule="auto"/>
              <w:jc w:val="center"/>
              <w:rPr>
                <w:rFonts w:cstheme="minorHAnsi"/>
                <w:b/>
                <w:bCs/>
              </w:rPr>
            </w:pPr>
            <w:r w:rsidRPr="00400847">
              <w:t>EBVPD III dalies C15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3028E" w14:textId="77777777" w:rsidR="00F63255" w:rsidRPr="00400847" w:rsidRDefault="00F63255" w:rsidP="0088011A">
            <w:pPr>
              <w:pStyle w:val="Betarp"/>
              <w:spacing w:after="160" w:line="276" w:lineRule="auto"/>
              <w:jc w:val="both"/>
              <w:rPr>
                <w:rFonts w:cstheme="minorHAnsi"/>
                <w:b/>
                <w:bCs/>
                <w:iCs/>
                <w:lang w:eastAsia="en-US"/>
              </w:rPr>
            </w:pPr>
            <w:r w:rsidRPr="00400847">
              <w:t>Iš Lietuvoje įsteigtų subjektų įrodančių dokumentų nereikalaujama. Užtenka pateikto EBVPD.</w:t>
            </w:r>
          </w:p>
        </w:tc>
      </w:tr>
      <w:tr w:rsidR="00F63255" w:rsidRPr="00DC5903" w14:paraId="64A21221" w14:textId="77777777" w:rsidTr="00CA6D0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77210F" w14:textId="77777777" w:rsidR="00F63255" w:rsidRPr="00E85E8B" w:rsidRDefault="00F63255" w:rsidP="00361112">
            <w:pPr>
              <w:pStyle w:val="Betarp"/>
              <w:numPr>
                <w:ilvl w:val="1"/>
                <w:numId w:val="26"/>
              </w:numPr>
              <w:ind w:left="32" w:firstLine="0"/>
              <w:rPr>
                <w:rFonts w:cstheme="minorHAnsi"/>
                <w:b/>
                <w:bC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C2486" w14:textId="12B64FBF" w:rsidR="00F63255" w:rsidRPr="00400847" w:rsidRDefault="00F63255" w:rsidP="0088011A">
            <w:pPr>
              <w:pStyle w:val="Betarp"/>
              <w:spacing w:after="160" w:line="276" w:lineRule="auto"/>
              <w:jc w:val="both"/>
            </w:pPr>
            <w:r w:rsidRPr="00400847">
              <w:t>Paslaugų teikėjas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w:t>
            </w:r>
            <w:r w:rsidR="00621A01" w:rsidRPr="00400847">
              <w:t xml:space="preserve"> </w:t>
            </w:r>
            <w:r w:rsidRPr="00400847">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paslaugų teikėjas sutartyje nustatytą esminę sutarties sąlygą vykdė su dideliais arba nuolatiniais trūkumais, ar per pastaruosius 3 metus buvo priimtas perkančiosios organizacijos sprendimas, kad paslaugų teikėjas sutartyje nustatytą esminę sutarties sąlygą vykdė su dideliais arba nuolatiniais trūkumais ir dėl to buvo pritaikyta sutartyje nustatyta sankcija. </w:t>
            </w:r>
          </w:p>
          <w:p w14:paraId="1DEF4634" w14:textId="77777777" w:rsidR="00F63255" w:rsidRPr="00400847" w:rsidRDefault="00F63255" w:rsidP="0088011A">
            <w:pPr>
              <w:pStyle w:val="Betarp"/>
              <w:spacing w:after="160" w:line="276" w:lineRule="auto"/>
              <w:jc w:val="both"/>
              <w:rPr>
                <w:rFonts w:eastAsia="Times New Roman" w:cstheme="minorHAnsi"/>
                <w:b/>
                <w:bCs/>
              </w:rPr>
            </w:pPr>
            <w:r w:rsidRPr="00400847">
              <w:t>Šiuo pagrindu paslaugų teikėjas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Pr>
          <w:p w14:paraId="7F650191" w14:textId="77777777" w:rsidR="00F63255" w:rsidRPr="00400847" w:rsidRDefault="00F63255" w:rsidP="0088011A">
            <w:pPr>
              <w:pStyle w:val="Betarp"/>
              <w:spacing w:after="160" w:line="276" w:lineRule="auto"/>
              <w:jc w:val="center"/>
              <w:rPr>
                <w:b/>
              </w:rPr>
            </w:pPr>
            <w:r w:rsidRPr="00400847">
              <w:rPr>
                <w:b/>
              </w:rPr>
              <w:t>VPĮ 46 straipsnio 4 dalies 6 punktas</w:t>
            </w:r>
          </w:p>
          <w:p w14:paraId="453F2D70" w14:textId="77777777" w:rsidR="00F63255" w:rsidRPr="00400847" w:rsidRDefault="00F63255" w:rsidP="0088011A">
            <w:pPr>
              <w:pStyle w:val="Betarp"/>
              <w:spacing w:after="160" w:line="276" w:lineRule="auto"/>
              <w:jc w:val="center"/>
            </w:pPr>
            <w:r w:rsidRPr="00400847">
              <w:t>EBVPD III dalies C14 punktas</w:t>
            </w:r>
          </w:p>
          <w:p w14:paraId="60FA1F38" w14:textId="77777777" w:rsidR="00D2016E" w:rsidRPr="00400847" w:rsidRDefault="00D2016E" w:rsidP="0088011A">
            <w:pPr>
              <w:pStyle w:val="Betarp"/>
              <w:spacing w:after="160" w:line="276" w:lineRule="auto"/>
              <w:jc w:val="center"/>
              <w:rPr>
                <w:rFonts w:cstheme="minorHAnsi"/>
                <w:b/>
                <w:bC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C97CF" w14:textId="77777777" w:rsidR="00F63255" w:rsidRPr="00400847" w:rsidRDefault="00F63255" w:rsidP="0088011A">
            <w:pPr>
              <w:pStyle w:val="Betarp"/>
              <w:spacing w:after="160" w:line="276" w:lineRule="auto"/>
              <w:jc w:val="both"/>
            </w:pPr>
            <w:r w:rsidRPr="00400847">
              <w:t xml:space="preserve">Iš Lietuvoje įsteigtų subjektų įrodančių dokumentų nereikalaujama. Užtenka pateikto EBVPD. </w:t>
            </w:r>
          </w:p>
          <w:p w14:paraId="09A798C3" w14:textId="77777777" w:rsidR="00F63255" w:rsidRDefault="00F63255" w:rsidP="0088011A">
            <w:pPr>
              <w:pStyle w:val="Betarp"/>
              <w:spacing w:after="160" w:line="276" w:lineRule="auto"/>
              <w:jc w:val="both"/>
              <w:rPr>
                <w:b/>
              </w:rPr>
            </w:pPr>
            <w:r w:rsidRPr="00400847">
              <w:rPr>
                <w:b/>
              </w:rPr>
              <w:t xml:space="preserve">Priimant sprendimus dėl paslaugų teikėjo pašalinimo iš pirkimo procedūros šiame punkte nurodytu pašalinimo pagrindu, gali būti atsižvelgiama į pagal VPĮ 91 straipsnį skelbiamą informaciją: </w:t>
            </w:r>
          </w:p>
          <w:p w14:paraId="4488893E" w14:textId="77777777" w:rsidR="00F80D38" w:rsidRPr="00F80D38" w:rsidRDefault="00F80D38" w:rsidP="00F80D38">
            <w:pPr>
              <w:spacing w:after="0" w:line="240" w:lineRule="auto"/>
              <w:jc w:val="both"/>
              <w:rPr>
                <w:rFonts w:cstheme="minorHAnsi"/>
                <w:highlight w:val="lightGray"/>
              </w:rPr>
            </w:pPr>
            <w:hyperlink r:id="rId28" w:history="1">
              <w:r w:rsidRPr="00F80D38">
                <w:rPr>
                  <w:rFonts w:cstheme="minorHAnsi"/>
                  <w:highlight w:val="lightGray"/>
                </w:rPr>
                <w:t>https://vpt.lrv.lt/lt/nuorodos/kiti-duomenys/powerbi/nepatikimi-tiekejai-1/</w:t>
              </w:r>
            </w:hyperlink>
          </w:p>
          <w:p w14:paraId="4505DDF9" w14:textId="77777777" w:rsidR="00F80D38" w:rsidRPr="00F80D38" w:rsidRDefault="00F80D38" w:rsidP="00F80D38">
            <w:pPr>
              <w:spacing w:after="0" w:line="240" w:lineRule="auto"/>
              <w:jc w:val="both"/>
              <w:rPr>
                <w:rFonts w:cstheme="minorHAnsi"/>
                <w:highlight w:val="lightGray"/>
              </w:rPr>
            </w:pPr>
          </w:p>
          <w:p w14:paraId="0D217A1E" w14:textId="77777777" w:rsidR="00F80D38" w:rsidRPr="00F80D38" w:rsidRDefault="00F80D38" w:rsidP="00F80D38">
            <w:pPr>
              <w:spacing w:after="0" w:line="240" w:lineRule="auto"/>
              <w:jc w:val="both"/>
              <w:rPr>
                <w:rFonts w:cstheme="minorHAnsi"/>
              </w:rPr>
            </w:pPr>
            <w:hyperlink r:id="rId29" w:history="1">
              <w:r w:rsidRPr="00F80D38">
                <w:rPr>
                  <w:rFonts w:cstheme="minorHAnsi"/>
                  <w:highlight w:val="lightGray"/>
                </w:rPr>
                <w:t>https://vpt.lrv.lt/lt/pasalinimo-pagrindai-1/nepatikimu-koncesininku-sarasas-1/nepatikimu-koncesininku-sarasas/</w:t>
              </w:r>
            </w:hyperlink>
          </w:p>
          <w:p w14:paraId="0898AFEF" w14:textId="3BF6F22C" w:rsidR="00F63255" w:rsidRPr="00400847" w:rsidRDefault="00F63255" w:rsidP="00E85617">
            <w:pPr>
              <w:pStyle w:val="Betarp"/>
              <w:spacing w:after="160" w:line="276" w:lineRule="auto"/>
              <w:jc w:val="both"/>
              <w:rPr>
                <w:rFonts w:cstheme="minorHAnsi"/>
                <w:b/>
                <w:bCs/>
              </w:rPr>
            </w:pPr>
          </w:p>
        </w:tc>
      </w:tr>
      <w:tr w:rsidR="00F63255" w:rsidRPr="00B075E7" w14:paraId="7CFF142E" w14:textId="77777777" w:rsidTr="00CA6D0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E5F92" w14:textId="77777777" w:rsidR="00F63255" w:rsidRPr="00E85E8B" w:rsidRDefault="00F63255" w:rsidP="00361112">
            <w:pPr>
              <w:pStyle w:val="Betarp"/>
              <w:numPr>
                <w:ilvl w:val="1"/>
                <w:numId w:val="26"/>
              </w:numPr>
              <w:ind w:left="589" w:hanging="432"/>
              <w:rPr>
                <w:rFonts w:cstheme="minorHAnsi"/>
                <w:b/>
                <w:bC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526E0" w14:textId="23B32C47" w:rsidR="00282927" w:rsidRPr="00400847" w:rsidRDefault="00F63255" w:rsidP="0076338E">
            <w:pPr>
              <w:pStyle w:val="Betarp"/>
              <w:spacing w:after="160" w:line="276" w:lineRule="auto"/>
              <w:jc w:val="both"/>
              <w:rPr>
                <w:rFonts w:cstheme="minorHAnsi"/>
                <w:b/>
                <w:bCs/>
              </w:rPr>
            </w:pPr>
            <w:r w:rsidRPr="00400847">
              <w:t>Paslaugų teikėjas yra padaręs rimtą profesinį pažeidimą, dėl kurio perkančioji organizacija abejoja paslaugų teikėjo sąžiningumu, kai jis yra padaręs finansinės atskaitomybės ir audito teisės aktų pažeidimą ir nuo jo padarymo dienos praėjo mažiau kaip vieni metai.</w:t>
            </w:r>
          </w:p>
        </w:tc>
        <w:tc>
          <w:tcPr>
            <w:tcW w:w="1701" w:type="dxa"/>
            <w:tcBorders>
              <w:top w:val="single" w:sz="4" w:space="0" w:color="000000"/>
              <w:left w:val="single" w:sz="4" w:space="0" w:color="000000"/>
              <w:bottom w:val="single" w:sz="4" w:space="0" w:color="000000"/>
              <w:right w:val="single" w:sz="4" w:space="0" w:color="000000"/>
            </w:tcBorders>
          </w:tcPr>
          <w:p w14:paraId="5C713A1D" w14:textId="77777777" w:rsidR="00F63255" w:rsidRPr="00400847" w:rsidRDefault="00F63255" w:rsidP="008E06BA">
            <w:pPr>
              <w:pStyle w:val="Betarp"/>
              <w:spacing w:after="160" w:line="276" w:lineRule="auto"/>
              <w:jc w:val="center"/>
              <w:rPr>
                <w:b/>
              </w:rPr>
            </w:pPr>
            <w:r w:rsidRPr="00400847">
              <w:rPr>
                <w:b/>
              </w:rPr>
              <w:t>VPĮ 46 straipsnio 4 dalies 7 punkto a papunktis</w:t>
            </w:r>
          </w:p>
          <w:p w14:paraId="7ECF4319" w14:textId="296043D5" w:rsidR="008E49A7" w:rsidRPr="00400847" w:rsidRDefault="00F63255" w:rsidP="008C060E">
            <w:pPr>
              <w:pStyle w:val="Betarp"/>
              <w:spacing w:after="160" w:line="276" w:lineRule="auto"/>
              <w:jc w:val="center"/>
              <w:rPr>
                <w:rFonts w:cstheme="minorHAnsi"/>
                <w:b/>
                <w:bCs/>
              </w:rPr>
            </w:pPr>
            <w:r w:rsidRPr="00400847">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21CAB" w14:textId="77777777" w:rsidR="00F63255" w:rsidRPr="00400847" w:rsidRDefault="00F63255" w:rsidP="008E06BA">
            <w:pPr>
              <w:pStyle w:val="Betarp"/>
              <w:spacing w:after="160" w:line="276" w:lineRule="auto"/>
              <w:jc w:val="both"/>
            </w:pPr>
            <w:r w:rsidRPr="00400847">
              <w:t>Iš Lietuvoje įsteigtų subjektų įrodančių dokumentų nereikalaujama. Užtenka pateikto EBVPD.</w:t>
            </w:r>
          </w:p>
          <w:p w14:paraId="340F57AF" w14:textId="26833C33" w:rsidR="00CB5604" w:rsidRPr="00400847" w:rsidRDefault="00CB5604" w:rsidP="00CB5604">
            <w:pPr>
              <w:pStyle w:val="Betarp"/>
              <w:jc w:val="both"/>
              <w:rPr>
                <w:rFonts w:cstheme="minorHAnsi"/>
              </w:rPr>
            </w:pPr>
            <w:r w:rsidRPr="00400847">
              <w:rPr>
                <w:rFonts w:cstheme="minorHAnsi"/>
              </w:rPr>
              <w:t xml:space="preserve">Priimant sprendimus dėl </w:t>
            </w:r>
            <w:r w:rsidR="000C15E8">
              <w:rPr>
                <w:rFonts w:cstheme="minorHAnsi"/>
              </w:rPr>
              <w:t xml:space="preserve">paslaugų </w:t>
            </w:r>
            <w:r w:rsidRPr="00400847">
              <w:rPr>
                <w:rFonts w:cstheme="minorHAnsi"/>
              </w:rPr>
              <w:t>te</w:t>
            </w:r>
            <w:r w:rsidR="000C15E8">
              <w:rPr>
                <w:rFonts w:cstheme="minorHAnsi"/>
              </w:rPr>
              <w:t>i</w:t>
            </w:r>
            <w:r w:rsidRPr="00400847">
              <w:rPr>
                <w:rFonts w:cstheme="minorHAnsi"/>
              </w:rPr>
              <w:t xml:space="preserve">kėjo pašalinimo iš pirkimo procedūros šiame punkte nurodytu pašalinimo pagrindu, be kita ko, atsižvelgiama į nacionalinėje duomenų bazėje adresu: </w:t>
            </w:r>
            <w:hyperlink r:id="rId30" w:history="1">
              <w:r w:rsidRPr="00400847">
                <w:rPr>
                  <w:rStyle w:val="Hipersaitas"/>
                  <w:rFonts w:cstheme="minorHAnsi"/>
                  <w:highlight w:val="lightGray"/>
                  <w:u w:val="single"/>
                </w:rPr>
                <w:t>https://www.registrucentras.lt/jar/p/index.php</w:t>
              </w:r>
            </w:hyperlink>
          </w:p>
          <w:p w14:paraId="4BA39D8E" w14:textId="77777777" w:rsidR="00CB5604" w:rsidRDefault="00CB5604" w:rsidP="00CB5604">
            <w:pPr>
              <w:pStyle w:val="Betarp"/>
              <w:jc w:val="both"/>
              <w:rPr>
                <w:rFonts w:cstheme="minorHAnsi"/>
              </w:rPr>
            </w:pPr>
            <w:r w:rsidRPr="00400847">
              <w:rPr>
                <w:rFonts w:cstheme="minorHAnsi"/>
              </w:rPr>
              <w:t>paskelbtą informaciją, taip pat į šiame informaciniame pranešime pateiktą informaciją:</w:t>
            </w:r>
          </w:p>
          <w:p w14:paraId="6263C5C2" w14:textId="568CF19B" w:rsidR="00A41ACC" w:rsidRPr="00400847" w:rsidRDefault="00CD6A9A" w:rsidP="000C46F5">
            <w:pPr>
              <w:spacing w:after="0" w:line="240" w:lineRule="auto"/>
              <w:rPr>
                <w:rFonts w:cstheme="minorHAnsi"/>
              </w:rPr>
            </w:pPr>
            <w:hyperlink r:id="rId31" w:history="1">
              <w:r w:rsidRPr="00CD6A9A">
                <w:rPr>
                  <w:rFonts w:cstheme="minorHAnsi"/>
                  <w:highlight w:val="lightGray"/>
                </w:rPr>
                <w:t>https://vpt.lrv.lt/lt/naujienos-3/finansiniu-ataskaitu-nepateikimas-gali-tapti-kliutimi-dalyvauti-viesuosiuose-pirkimuose/</w:t>
              </w:r>
            </w:hyperlink>
          </w:p>
          <w:p w14:paraId="704E0ABE" w14:textId="28A68FD3" w:rsidR="00AD16AA" w:rsidRPr="00400847" w:rsidRDefault="00AD16AA" w:rsidP="007911F2">
            <w:pPr>
              <w:pStyle w:val="Betarp"/>
              <w:jc w:val="both"/>
              <w:rPr>
                <w:rFonts w:cstheme="minorHAnsi"/>
                <w:b/>
                <w:bCs/>
                <w:iCs/>
              </w:rPr>
            </w:pPr>
          </w:p>
        </w:tc>
      </w:tr>
      <w:tr w:rsidR="00F63255" w:rsidRPr="00ED465B" w14:paraId="44C7FAB2" w14:textId="77777777" w:rsidTr="00CA6D0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B61DF9" w14:textId="77777777" w:rsidR="00F63255" w:rsidRPr="00E85E8B" w:rsidRDefault="00F63255" w:rsidP="00361112">
            <w:pPr>
              <w:pStyle w:val="Betarp"/>
              <w:numPr>
                <w:ilvl w:val="1"/>
                <w:numId w:val="26"/>
              </w:numPr>
              <w:ind w:left="589" w:hanging="432"/>
              <w:rPr>
                <w:rFonts w:cstheme="minorHAnsi"/>
                <w:b/>
                <w:bC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8BDA3" w14:textId="77D83369" w:rsidR="00CB6509" w:rsidRPr="00400847" w:rsidRDefault="00F63255" w:rsidP="007857EF">
            <w:pPr>
              <w:pStyle w:val="Betarp"/>
              <w:spacing w:after="160" w:line="276" w:lineRule="auto"/>
              <w:jc w:val="both"/>
              <w:rPr>
                <w:rFonts w:cstheme="minorHAnsi"/>
                <w:b/>
                <w:bCs/>
              </w:rPr>
            </w:pPr>
            <w:r w:rsidRPr="00400847">
              <w:t>Paslaugų teikėjas yra padaręs rimtą profesinį pažeidimą, dėl kurio perkančioji organizacija abejoja paslaugų teikėjo sąžiningumu, kai jis (paslaugų teikėjas) neatitinka minimalių patikimo mokesčių mokėtojo kriterijų, nustatytų Lietuvos Respublikos mokesčių administravimo įstatymo 40</w:t>
            </w:r>
            <w:r w:rsidRPr="00400847">
              <w:rPr>
                <w:vertAlign w:val="superscript"/>
              </w:rPr>
              <w:t>1</w:t>
            </w:r>
            <w:r w:rsidRPr="00400847">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Pr>
          <w:p w14:paraId="757FEA6E" w14:textId="77777777" w:rsidR="00F63255" w:rsidRPr="00400847" w:rsidRDefault="00F63255" w:rsidP="008E06BA">
            <w:pPr>
              <w:pStyle w:val="Betarp"/>
              <w:spacing w:after="160" w:line="276" w:lineRule="auto"/>
              <w:jc w:val="center"/>
              <w:rPr>
                <w:b/>
              </w:rPr>
            </w:pPr>
            <w:r w:rsidRPr="00400847">
              <w:rPr>
                <w:b/>
              </w:rPr>
              <w:t>VPĮ 46 straipsnio 4 dalies 7 punkto b papunktis</w:t>
            </w:r>
          </w:p>
          <w:p w14:paraId="47518475" w14:textId="78A96D6F" w:rsidR="008F7D40" w:rsidRPr="00400847" w:rsidRDefault="00F63255" w:rsidP="00EB4798">
            <w:pPr>
              <w:pStyle w:val="Betarp"/>
              <w:spacing w:after="160" w:line="276" w:lineRule="auto"/>
              <w:jc w:val="center"/>
              <w:rPr>
                <w:rFonts w:cstheme="minorHAnsi"/>
                <w:b/>
                <w:bCs/>
              </w:rPr>
            </w:pPr>
            <w:r w:rsidRPr="00400847">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35825" w14:textId="77777777" w:rsidR="00F63255" w:rsidRPr="00400847" w:rsidRDefault="00F63255" w:rsidP="008E06BA">
            <w:pPr>
              <w:pStyle w:val="prastasiniatinklio"/>
              <w:spacing w:before="0" w:beforeAutospacing="0" w:after="160" w:afterAutospacing="0"/>
              <w:jc w:val="both"/>
              <w:rPr>
                <w:rFonts w:cstheme="minorHAnsi"/>
              </w:rPr>
            </w:pPr>
            <w:r w:rsidRPr="00400847">
              <w:rPr>
                <w:rFonts w:cstheme="minorHAnsi"/>
              </w:rPr>
              <w:t xml:space="preserve">Iš Lietuvoje įsteigtų subjektų įrodančių dokumentų nereikalaujama. Užtenka pateikto EBVPD. </w:t>
            </w:r>
          </w:p>
          <w:p w14:paraId="5D443D58" w14:textId="2CF82E24" w:rsidR="00F63255" w:rsidRPr="00400847" w:rsidRDefault="00F63255" w:rsidP="008E06BA">
            <w:pPr>
              <w:pStyle w:val="prastasiniatinklio"/>
              <w:spacing w:before="0" w:beforeAutospacing="0" w:after="160" w:afterAutospacing="0"/>
              <w:jc w:val="both"/>
              <w:rPr>
                <w:rFonts w:cstheme="minorHAnsi"/>
              </w:rPr>
            </w:pPr>
            <w:r w:rsidRPr="00400847">
              <w:rPr>
                <w:rFonts w:cstheme="minorHAnsi"/>
              </w:rPr>
              <w:t xml:space="preserve">Priimant sprendimus dėl paslaugų teikėjo pašalinimo iš pirkimo procedūros šiame </w:t>
            </w:r>
            <w:r w:rsidR="00CB62FC" w:rsidRPr="00400847">
              <w:rPr>
                <w:rFonts w:cstheme="minorHAnsi"/>
              </w:rPr>
              <w:t>pa</w:t>
            </w:r>
            <w:r w:rsidRPr="00400847">
              <w:rPr>
                <w:rFonts w:cstheme="minorHAnsi"/>
              </w:rPr>
              <w:t>punkt</w:t>
            </w:r>
            <w:r w:rsidR="00CB62FC" w:rsidRPr="00400847">
              <w:rPr>
                <w:rFonts w:cstheme="minorHAnsi"/>
              </w:rPr>
              <w:t>yj</w:t>
            </w:r>
            <w:r w:rsidRPr="00400847">
              <w:rPr>
                <w:rFonts w:cstheme="minorHAnsi"/>
              </w:rPr>
              <w:t>e nurodytu pašalinimo pagrindu, be kita ko, atsižvelgiama į nacionalinėje duomenų bazėje adresu:</w:t>
            </w:r>
          </w:p>
          <w:p w14:paraId="0851CA3B" w14:textId="79C9572C" w:rsidR="00751B1E" w:rsidRPr="00400847" w:rsidRDefault="00457E4F" w:rsidP="00B47125">
            <w:pPr>
              <w:pStyle w:val="Betarp"/>
              <w:spacing w:after="160" w:line="276" w:lineRule="auto"/>
              <w:rPr>
                <w:rFonts w:cstheme="minorHAnsi"/>
                <w:b/>
                <w:bCs/>
                <w:u w:val="single"/>
              </w:rPr>
            </w:pPr>
            <w:hyperlink r:id="rId32" w:history="1">
              <w:r w:rsidRPr="00400847">
                <w:rPr>
                  <w:rStyle w:val="Hipersaitas"/>
                  <w:highlight w:val="lightGray"/>
                </w:rPr>
                <w:t>https://www.vmi.lt/evmi/mokesciu-moketoju-informacija</w:t>
              </w:r>
            </w:hyperlink>
            <w:r w:rsidR="00B47125" w:rsidRPr="00400847">
              <w:rPr>
                <w:highlight w:val="lightGray"/>
                <w:u w:val="single"/>
              </w:rPr>
              <w:t xml:space="preserve"> </w:t>
            </w:r>
            <w:r w:rsidR="00F63255" w:rsidRPr="00400847">
              <w:t>skelbiamą informaciją</w:t>
            </w:r>
            <w:r w:rsidR="00B47125" w:rsidRPr="00400847">
              <w:t>.</w:t>
            </w:r>
          </w:p>
        </w:tc>
      </w:tr>
      <w:tr w:rsidR="00F63255" w:rsidRPr="000B0ADC" w14:paraId="314E8DC5" w14:textId="77777777" w:rsidTr="00CA6D0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96085" w14:textId="77777777" w:rsidR="00F63255" w:rsidRPr="00E85E8B" w:rsidRDefault="00F63255" w:rsidP="00361112">
            <w:pPr>
              <w:pStyle w:val="Betarp"/>
              <w:numPr>
                <w:ilvl w:val="1"/>
                <w:numId w:val="26"/>
              </w:numPr>
              <w:ind w:left="589" w:hanging="432"/>
              <w:rPr>
                <w:rFonts w:cstheme="minorHAnsi"/>
                <w:bCs/>
                <w:color w:val="00B050"/>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8B0B4" w14:textId="7BFF03FA" w:rsidR="006E24DC" w:rsidRPr="00400847" w:rsidRDefault="00F63255" w:rsidP="00321393">
            <w:pPr>
              <w:pStyle w:val="Betarp"/>
              <w:spacing w:after="160" w:line="276" w:lineRule="auto"/>
              <w:jc w:val="both"/>
              <w:rPr>
                <w:rFonts w:cstheme="minorHAnsi"/>
                <w:bCs/>
              </w:rPr>
            </w:pPr>
            <w:r w:rsidRPr="00400847">
              <w:t>Paslaugų teikėjas yra padaręs rimtą profesinį pažeidimą, dėl kurio perkančioji organizacija abejoja paslaugų teikėjo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Pr>
          <w:p w14:paraId="6E0F8975" w14:textId="77777777" w:rsidR="00F63255" w:rsidRPr="00400847" w:rsidRDefault="00F63255" w:rsidP="008E06BA">
            <w:pPr>
              <w:pStyle w:val="Betarp"/>
              <w:spacing w:after="160" w:line="276" w:lineRule="auto"/>
              <w:jc w:val="center"/>
            </w:pPr>
            <w:r w:rsidRPr="00400847">
              <w:rPr>
                <w:b/>
              </w:rPr>
              <w:t>VPĮ 46 straipsnio 4 dalies 7 punkto c papunktis</w:t>
            </w:r>
          </w:p>
          <w:p w14:paraId="651943D1" w14:textId="2DF7318F" w:rsidR="00667FD7" w:rsidRPr="00400847" w:rsidRDefault="00F63255" w:rsidP="006854A2">
            <w:pPr>
              <w:pStyle w:val="Betarp"/>
              <w:spacing w:after="160" w:line="276" w:lineRule="auto"/>
              <w:jc w:val="center"/>
              <w:rPr>
                <w:rFonts w:cstheme="minorHAnsi"/>
                <w:bCs/>
              </w:rPr>
            </w:pPr>
            <w:r w:rsidRPr="00400847">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B9281" w14:textId="77777777" w:rsidR="00F63255" w:rsidRPr="00400847" w:rsidRDefault="00F63255" w:rsidP="008E06BA">
            <w:pPr>
              <w:pStyle w:val="Betarp"/>
              <w:spacing w:after="160" w:line="276" w:lineRule="auto"/>
              <w:jc w:val="both"/>
            </w:pPr>
            <w:r w:rsidRPr="00400847">
              <w:t xml:space="preserve">Iš Lietuvoje įsteigtų subjektų įrodančių dokumentų nereikalaujama. Užtenka pateikto EBVPD. </w:t>
            </w:r>
          </w:p>
          <w:p w14:paraId="27A7C9CE" w14:textId="6687A99D" w:rsidR="00F63255" w:rsidRPr="00400847" w:rsidRDefault="00F63255" w:rsidP="008E06BA">
            <w:pPr>
              <w:pStyle w:val="Betarp"/>
              <w:spacing w:after="160" w:line="276" w:lineRule="auto"/>
              <w:jc w:val="both"/>
              <w:rPr>
                <w:bCs/>
              </w:rPr>
            </w:pPr>
            <w:r w:rsidRPr="00400847">
              <w:rPr>
                <w:bCs/>
              </w:rPr>
              <w:t xml:space="preserve">Priimant sprendimus dėl paslaugų teikėjo pašalinimo iš pirkimo procedūros šiame </w:t>
            </w:r>
            <w:r w:rsidR="00120F09" w:rsidRPr="00400847">
              <w:rPr>
                <w:bCs/>
              </w:rPr>
              <w:t>pa</w:t>
            </w:r>
            <w:r w:rsidRPr="00400847">
              <w:rPr>
                <w:bCs/>
              </w:rPr>
              <w:t>punkt</w:t>
            </w:r>
            <w:r w:rsidR="00120F09" w:rsidRPr="00400847">
              <w:rPr>
                <w:bCs/>
              </w:rPr>
              <w:t>yj</w:t>
            </w:r>
            <w:r w:rsidRPr="00400847">
              <w:rPr>
                <w:bCs/>
              </w:rPr>
              <w:t xml:space="preserve">e nurodytu pašalinimo pagrindu, be kita ko, atsižvelgiama į nacionalinėje duomenų bazėje pateiktus duomenis adresu: </w:t>
            </w:r>
          </w:p>
          <w:p w14:paraId="6F079833" w14:textId="77777777" w:rsidR="00F63255" w:rsidRPr="00400847" w:rsidRDefault="00F63255" w:rsidP="008E06BA">
            <w:pPr>
              <w:pStyle w:val="Betarp"/>
              <w:spacing w:after="160" w:line="276" w:lineRule="auto"/>
              <w:jc w:val="both"/>
              <w:rPr>
                <w:u w:val="single"/>
              </w:rPr>
            </w:pPr>
            <w:hyperlink r:id="rId33" w:history="1">
              <w:r w:rsidRPr="00400847">
                <w:rPr>
                  <w:rStyle w:val="Hipersaitas"/>
                  <w:highlight w:val="lightGray"/>
                  <w:u w:val="single"/>
                </w:rPr>
                <w:t>https://kt.gov.lt/lt/atviri-duomenys/diskvalifikavimas-is-viesuju-pirkimu</w:t>
              </w:r>
            </w:hyperlink>
            <w:r w:rsidRPr="00400847">
              <w:rPr>
                <w:u w:val="single"/>
              </w:rPr>
              <w:t xml:space="preserve"> </w:t>
            </w:r>
          </w:p>
          <w:p w14:paraId="1166D6E3" w14:textId="138D7FA7" w:rsidR="002705F2" w:rsidRPr="00400847" w:rsidRDefault="00F63255" w:rsidP="00E27E31">
            <w:pPr>
              <w:pStyle w:val="Betarp"/>
              <w:spacing w:after="160" w:line="276" w:lineRule="auto"/>
              <w:jc w:val="both"/>
              <w:rPr>
                <w:rFonts w:cstheme="minorHAnsi"/>
                <w:b/>
                <w:bCs/>
                <w:iCs/>
              </w:rPr>
            </w:pPr>
            <w:r w:rsidRPr="00400847">
              <w:t>skelbiamą informaciją.</w:t>
            </w:r>
          </w:p>
        </w:tc>
      </w:tr>
      <w:tr w:rsidR="00F63255" w:rsidRPr="00626C4E" w14:paraId="334871CA" w14:textId="77777777" w:rsidTr="00CA6D0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18719" w14:textId="77777777" w:rsidR="00F63255" w:rsidRPr="00E85E8B" w:rsidRDefault="00F63255" w:rsidP="00CA6D0B">
            <w:pPr>
              <w:pStyle w:val="Betarp"/>
              <w:ind w:left="284"/>
              <w:rPr>
                <w:rFonts w:cstheme="minorHAnsi"/>
                <w:bCs/>
              </w:rPr>
            </w:pPr>
          </w:p>
        </w:tc>
        <w:tc>
          <w:tcPr>
            <w:tcW w:w="90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89D54" w14:textId="77777777" w:rsidR="00F63255" w:rsidRPr="002B5CCF" w:rsidRDefault="00F63255" w:rsidP="00CA6D0B">
            <w:pPr>
              <w:pStyle w:val="Betarp"/>
              <w:jc w:val="both"/>
              <w:rPr>
                <w:rFonts w:cstheme="minorHAnsi"/>
                <w:b/>
                <w:bCs/>
                <w:sz w:val="22"/>
                <w:szCs w:val="22"/>
              </w:rPr>
            </w:pPr>
            <w:r w:rsidRPr="002B5CCF">
              <w:rPr>
                <w:b/>
                <w:color w:val="000000"/>
                <w:sz w:val="22"/>
                <w:szCs w:val="22"/>
              </w:rPr>
              <w:t>Neprivalomi pašalinimo pagrindai pagal VPĮ 46 straipsnio 6 dalies nuostatas:</w:t>
            </w:r>
          </w:p>
        </w:tc>
      </w:tr>
      <w:tr w:rsidR="00F63255" w:rsidRPr="00DA5E34" w14:paraId="7FE14C4A" w14:textId="77777777" w:rsidTr="00CA6D0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216CA" w14:textId="77777777" w:rsidR="00F63255" w:rsidRPr="002B5CCF" w:rsidRDefault="00F63255" w:rsidP="00361112">
            <w:pPr>
              <w:pStyle w:val="Betarp"/>
              <w:numPr>
                <w:ilvl w:val="1"/>
                <w:numId w:val="26"/>
              </w:numPr>
              <w:ind w:left="589" w:hanging="432"/>
              <w:rPr>
                <w:rFonts w:cstheme="minorHAnsi"/>
                <w:bC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13D5D" w14:textId="0292341E" w:rsidR="00F16E58" w:rsidRPr="00400847" w:rsidRDefault="00F63255" w:rsidP="001F2AD0">
            <w:pPr>
              <w:pStyle w:val="Betarp"/>
              <w:spacing w:after="160" w:line="276" w:lineRule="auto"/>
              <w:jc w:val="both"/>
              <w:rPr>
                <w:rFonts w:cstheme="minorHAnsi"/>
                <w:bCs/>
              </w:rPr>
            </w:pPr>
            <w:r w:rsidRPr="00400847">
              <w:t>Paslaugų teikėjas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paslaugų teikėją iš pirkimo procedūros, jeigu nuo pažeidimo padarymo dienos praėjo mažiau kaip vieni metai.</w:t>
            </w:r>
          </w:p>
        </w:tc>
        <w:tc>
          <w:tcPr>
            <w:tcW w:w="1701" w:type="dxa"/>
            <w:tcBorders>
              <w:top w:val="single" w:sz="4" w:space="0" w:color="000000"/>
              <w:left w:val="single" w:sz="4" w:space="0" w:color="000000"/>
              <w:bottom w:val="single" w:sz="4" w:space="0" w:color="000000"/>
              <w:right w:val="single" w:sz="4" w:space="0" w:color="000000"/>
            </w:tcBorders>
          </w:tcPr>
          <w:p w14:paraId="724C0DE5" w14:textId="77777777" w:rsidR="00F63255" w:rsidRPr="00400847" w:rsidRDefault="00F63255" w:rsidP="008E06BA">
            <w:pPr>
              <w:pStyle w:val="Betarp"/>
              <w:spacing w:after="160" w:line="276" w:lineRule="auto"/>
              <w:jc w:val="center"/>
              <w:rPr>
                <w:b/>
              </w:rPr>
            </w:pPr>
            <w:r w:rsidRPr="00400847">
              <w:rPr>
                <w:b/>
              </w:rPr>
              <w:t>VPĮ 46 straipsnio 6 dalies 1 punktas</w:t>
            </w:r>
          </w:p>
          <w:p w14:paraId="6ABE06CB" w14:textId="765BD52D" w:rsidR="008407CE" w:rsidRPr="00400847" w:rsidRDefault="00F63255" w:rsidP="00C33A41">
            <w:pPr>
              <w:pStyle w:val="Betarp"/>
              <w:spacing w:after="160" w:line="276" w:lineRule="auto"/>
              <w:jc w:val="center"/>
              <w:rPr>
                <w:rFonts w:cstheme="minorHAnsi"/>
                <w:bCs/>
              </w:rPr>
            </w:pPr>
            <w:r w:rsidRPr="00400847">
              <w:t>EBVPD III dalies C1, C2, C3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79CA6" w14:textId="77777777" w:rsidR="00F63255" w:rsidRPr="00400847" w:rsidRDefault="00F63255" w:rsidP="008E06BA">
            <w:pPr>
              <w:pStyle w:val="Betarp"/>
              <w:spacing w:after="160" w:line="276" w:lineRule="auto"/>
              <w:jc w:val="both"/>
              <w:rPr>
                <w:rFonts w:cstheme="minorHAnsi"/>
                <w:b/>
                <w:bCs/>
              </w:rPr>
            </w:pPr>
            <w:r w:rsidRPr="00400847">
              <w:t>Iš Lietuvoje įsteigtų subjektų įrodančių dokumentų nereikalaujama. Užtenka pateikto EBVPD.</w:t>
            </w:r>
          </w:p>
        </w:tc>
      </w:tr>
      <w:tr w:rsidR="00587839" w:rsidRPr="00587839" w14:paraId="0B242FA4" w14:textId="77777777" w:rsidTr="00CA6D0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8B7BC" w14:textId="77777777" w:rsidR="00F63255" w:rsidRPr="0040717B" w:rsidRDefault="00F63255" w:rsidP="00361112">
            <w:pPr>
              <w:pStyle w:val="Betarp"/>
              <w:numPr>
                <w:ilvl w:val="1"/>
                <w:numId w:val="26"/>
              </w:numPr>
              <w:ind w:left="589" w:hanging="432"/>
              <w:rPr>
                <w:rFonts w:cstheme="minorHAnsi"/>
                <w:bC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D5CB8" w14:textId="5AF42024" w:rsidR="00D75F01" w:rsidRPr="00400847" w:rsidRDefault="00270872" w:rsidP="00587839">
            <w:pPr>
              <w:pStyle w:val="Betarp"/>
              <w:spacing w:after="160" w:line="276" w:lineRule="auto"/>
              <w:jc w:val="both"/>
              <w:rPr>
                <w:rFonts w:cstheme="minorHAnsi"/>
                <w:bCs/>
              </w:rPr>
            </w:pPr>
            <w:r w:rsidRPr="00400847">
              <w:t xml:space="preserve">Paslaugų teikėjas </w:t>
            </w:r>
            <w:r w:rsidR="00F63255" w:rsidRPr="00400847">
              <w:t>yra nemokus, jam iškelta restruktūrizavimo ar bankroto byla, inicijuotos ar pradėtos likvidavimo procedūros, kai jo turtą valdo teismas ar nemokumo administratorius, kai jis su kreditoriais yra sudaręs taikos sutartį (</w:t>
            </w:r>
            <w:r w:rsidRPr="00400847">
              <w:t xml:space="preserve">paslaugų teikėjo </w:t>
            </w:r>
            <w:r w:rsidR="00F63255" w:rsidRPr="00400847">
              <w:t xml:space="preserve">ir kreditorių susitarimą tęsti </w:t>
            </w:r>
            <w:r w:rsidRPr="00400847">
              <w:t xml:space="preserve">paslaugų teikėjo </w:t>
            </w:r>
            <w:r w:rsidR="00F63255" w:rsidRPr="00400847">
              <w:t xml:space="preserve">veiklą, kai </w:t>
            </w:r>
            <w:r w:rsidRPr="00400847">
              <w:t xml:space="preserve">paslaugų teikėjas </w:t>
            </w:r>
            <w:r w:rsidR="00F63255" w:rsidRPr="00400847">
              <w:t xml:space="preserve">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perkančioji organizacija nepašalins </w:t>
            </w:r>
            <w:r w:rsidRPr="00400847">
              <w:t xml:space="preserve">paslaugų teikėjo </w:t>
            </w:r>
            <w:r w:rsidR="00F63255" w:rsidRPr="00400847">
              <w:t>iš pirkimo procedūros, jeigu jis pateikia pagrįstų įrodymų, kad sugebės tinkamai įvykdyti sutartį.</w:t>
            </w:r>
          </w:p>
        </w:tc>
        <w:tc>
          <w:tcPr>
            <w:tcW w:w="1701" w:type="dxa"/>
            <w:tcBorders>
              <w:top w:val="single" w:sz="4" w:space="0" w:color="000000"/>
              <w:left w:val="single" w:sz="4" w:space="0" w:color="000000"/>
              <w:bottom w:val="single" w:sz="4" w:space="0" w:color="000000"/>
              <w:right w:val="single" w:sz="4" w:space="0" w:color="000000"/>
            </w:tcBorders>
          </w:tcPr>
          <w:p w14:paraId="680AEC3D" w14:textId="77777777" w:rsidR="00F63255" w:rsidRPr="00400847" w:rsidRDefault="00F63255" w:rsidP="008E06BA">
            <w:pPr>
              <w:pStyle w:val="Betarp"/>
              <w:spacing w:after="160" w:line="276" w:lineRule="auto"/>
              <w:jc w:val="center"/>
              <w:rPr>
                <w:b/>
              </w:rPr>
            </w:pPr>
            <w:r w:rsidRPr="00400847">
              <w:rPr>
                <w:b/>
              </w:rPr>
              <w:t>VPĮ 46 straipsnio 6 dalies 2 punktas</w:t>
            </w:r>
          </w:p>
          <w:p w14:paraId="0615CD09" w14:textId="2544EC4B" w:rsidR="000E099E" w:rsidRPr="00400847" w:rsidRDefault="00F63255" w:rsidP="00DC2245">
            <w:pPr>
              <w:pStyle w:val="Betarp"/>
              <w:spacing w:after="160" w:line="276" w:lineRule="auto"/>
              <w:jc w:val="center"/>
              <w:rPr>
                <w:rFonts w:cstheme="minorHAnsi"/>
                <w:b/>
                <w:bCs/>
              </w:rPr>
            </w:pPr>
            <w:r w:rsidRPr="00400847">
              <w:t>EBVPD III dalies C4, C5, C6, C7, C8, C9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782D4" w14:textId="77777777" w:rsidR="00F63255" w:rsidRPr="00400847" w:rsidRDefault="00F63255" w:rsidP="008E06BA">
            <w:pPr>
              <w:pStyle w:val="Betarp"/>
              <w:spacing w:after="160" w:line="276" w:lineRule="auto"/>
              <w:jc w:val="both"/>
            </w:pPr>
            <w:r w:rsidRPr="00400847">
              <w:t xml:space="preserve">Iš Lietuvoje įsteigtų subjektų įrodančių dokumentų nereikalaujama, užtenka pateikto EBVPD. </w:t>
            </w:r>
          </w:p>
          <w:p w14:paraId="01A1711B" w14:textId="77777777" w:rsidR="00F63255" w:rsidRPr="00400847" w:rsidRDefault="00F63255" w:rsidP="008E06BA">
            <w:pPr>
              <w:pStyle w:val="Betarp"/>
              <w:spacing w:after="160" w:line="276" w:lineRule="auto"/>
              <w:jc w:val="both"/>
            </w:pPr>
            <w:r w:rsidRPr="00400847">
              <w:t xml:space="preserve">Perkančioji organizacija savarankiškai patikrina duomenis nacionalinėje duomenų bazėje, adresu: </w:t>
            </w:r>
          </w:p>
          <w:p w14:paraId="297CD86D" w14:textId="77777777" w:rsidR="00F63255" w:rsidRPr="00400847" w:rsidRDefault="00F63255" w:rsidP="008E06BA">
            <w:pPr>
              <w:pStyle w:val="Betarp"/>
              <w:spacing w:after="160" w:line="276" w:lineRule="auto"/>
              <w:jc w:val="both"/>
            </w:pPr>
            <w:hyperlink r:id="rId34" w:history="1">
              <w:r w:rsidRPr="00400847">
                <w:rPr>
                  <w:rStyle w:val="Hipersaitas"/>
                  <w:highlight w:val="lightGray"/>
                </w:rPr>
                <w:t>https://www.registrucentras.lt/jar/p/</w:t>
              </w:r>
            </w:hyperlink>
            <w:r w:rsidRPr="00400847">
              <w:t xml:space="preserve"> </w:t>
            </w:r>
          </w:p>
          <w:p w14:paraId="2BA8E4FB" w14:textId="77777777" w:rsidR="00F63255" w:rsidRPr="00400847" w:rsidRDefault="00F63255" w:rsidP="008E06BA">
            <w:pPr>
              <w:pStyle w:val="Betarp"/>
              <w:spacing w:after="160" w:line="276" w:lineRule="auto"/>
              <w:jc w:val="both"/>
            </w:pPr>
            <w:r w:rsidRPr="00400847">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400847">
              <w:rPr>
                <w:b/>
              </w:rPr>
              <w:t>120 </w:t>
            </w:r>
            <w:r w:rsidRPr="00400847">
              <w:t xml:space="preserve">dienų iki tos dienos, kai paslaugų teikėjas perkančiosios organizacijos prašymu turės pateikti pašalinimo pagrindų nebuvimą patvirtinančius dokumentus. </w:t>
            </w:r>
          </w:p>
          <w:p w14:paraId="0C0AAD3A" w14:textId="6A42D493" w:rsidR="00F63255" w:rsidRPr="00400847" w:rsidRDefault="00F63255" w:rsidP="008E06BA">
            <w:pPr>
              <w:pStyle w:val="Betarp"/>
              <w:spacing w:after="160" w:line="276" w:lineRule="auto"/>
              <w:jc w:val="both"/>
            </w:pPr>
            <w:r w:rsidRPr="00400847">
              <w:t>Pavyzdys: Jeigu perkančioji organizacija 2022-10-10 kreipėsi į paslaugų teikėją, prašydama iki 2022-10-14 pateikti įrodančius dokumentus, ji</w:t>
            </w:r>
            <w:r w:rsidR="00AB30E5" w:rsidRPr="00400847">
              <w:t>e</w:t>
            </w:r>
            <w:r w:rsidRPr="00400847">
              <w:t xml:space="preserve"> turi būti išduot</w:t>
            </w:r>
            <w:r w:rsidR="00AB30E5" w:rsidRPr="00400847">
              <w:t>i</w:t>
            </w:r>
            <w:r w:rsidRPr="00400847">
              <w:t xml:space="preserve"> ne anksčiau kaip </w:t>
            </w:r>
            <w:r w:rsidRPr="00400847">
              <w:rPr>
                <w:b/>
              </w:rPr>
              <w:t>120</w:t>
            </w:r>
            <w:r w:rsidRPr="00400847">
              <w:t xml:space="preserve"> dienų, jas skaičiuojant atgal nuo 2022-10-14. </w:t>
            </w:r>
          </w:p>
          <w:p w14:paraId="2F583E86" w14:textId="77777777" w:rsidR="00F63255" w:rsidRDefault="00F63255" w:rsidP="008E06BA">
            <w:pPr>
              <w:pStyle w:val="Betarp"/>
              <w:spacing w:after="160" w:line="276" w:lineRule="auto"/>
              <w:jc w:val="both"/>
            </w:pPr>
            <w:r w:rsidRPr="00400847">
              <w:t xml:space="preserve">Jei dokumentas išduotas anksčiau, tačiau jame nurodytas galiojimo terminas ilgesnis nei pašalinimo pagrindų nebuvimą patvirtinančių dokumentų pagal EBVPD galutinis pateikimo </w:t>
            </w:r>
            <w:r w:rsidRPr="00400847">
              <w:lastRenderedPageBreak/>
              <w:t>terminas, toks dokumentas jo galiojimo laikotarpiu yra priimtinas.</w:t>
            </w:r>
          </w:p>
          <w:p w14:paraId="3019AC71" w14:textId="77777777" w:rsidR="001D4DF4" w:rsidRPr="009709C3" w:rsidRDefault="001D4DF4" w:rsidP="001D4DF4">
            <w:pPr>
              <w:spacing w:after="0" w:line="240" w:lineRule="auto"/>
              <w:jc w:val="both"/>
              <w:rPr>
                <w:rFonts w:cstheme="minorHAnsi"/>
                <w:i/>
                <w:iCs/>
                <w:u w:val="single"/>
              </w:rPr>
            </w:pPr>
            <w:r w:rsidRPr="009709C3">
              <w:rPr>
                <w:rFonts w:cstheme="minorHAnsi"/>
                <w:i/>
                <w:iCs/>
                <w:u w:val="single"/>
              </w:rPr>
              <w:t>PASTABA</w:t>
            </w:r>
            <w:r>
              <w:rPr>
                <w:rFonts w:cstheme="minorHAnsi"/>
                <w:i/>
                <w:iCs/>
                <w:u w:val="single"/>
              </w:rPr>
              <w:t>:</w:t>
            </w:r>
          </w:p>
          <w:p w14:paraId="10A45381" w14:textId="63F934A1" w:rsidR="001D4DF4" w:rsidRPr="00400847" w:rsidRDefault="001D4DF4" w:rsidP="001D4DF4">
            <w:pPr>
              <w:pStyle w:val="Betarp"/>
              <w:spacing w:after="160" w:line="276" w:lineRule="auto"/>
              <w:jc w:val="both"/>
              <w:rPr>
                <w:rFonts w:cstheme="minorHAnsi"/>
                <w:bCs/>
                <w:iCs/>
                <w:lang w:eastAsia="en-US"/>
              </w:rPr>
            </w:pPr>
            <w:r w:rsidRPr="009709C3">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F63255" w:rsidRPr="005D3009" w14:paraId="015B383C" w14:textId="77777777" w:rsidTr="00CA6D0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46DC4" w14:textId="77777777" w:rsidR="00F63255" w:rsidRPr="00227388" w:rsidRDefault="00F63255" w:rsidP="00361112">
            <w:pPr>
              <w:pStyle w:val="Betarp"/>
              <w:numPr>
                <w:ilvl w:val="1"/>
                <w:numId w:val="26"/>
              </w:numPr>
              <w:ind w:left="589" w:hanging="432"/>
              <w:rPr>
                <w:rFonts w:cstheme="minorHAnsi"/>
                <w:bC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39AC0" w14:textId="16E47F06" w:rsidR="00DE00DF" w:rsidRPr="00400847" w:rsidRDefault="00F63255" w:rsidP="00591563">
            <w:pPr>
              <w:pStyle w:val="Betarp"/>
              <w:spacing w:after="160" w:line="276" w:lineRule="auto"/>
              <w:jc w:val="both"/>
              <w:rPr>
                <w:rFonts w:cstheme="minorHAnsi"/>
                <w:bCs/>
              </w:rPr>
            </w:pPr>
            <w:r w:rsidRPr="00400847">
              <w:t>Paslaugų teikėjas yra padaręs rimtą profesinį pažeidimą (išskyrus VPĮ 46 straipsnio 4 dalies 7 punkte nurodytą pažeidimą), dėl kurio perkančioji organizacija abejoja paslaugų teikėjo sąžiningumu ir šį pažeidimą gali įrodyti bet kokiomis tinkamomis priemonėmis. Šiuo pagrindu perkančioji organizacija pašalina paslaugų teikėją iš pirkimo procedūros, jeigu nuo pažeidimo padarymo dienos praėjo mažiau kaip vieni metai.</w:t>
            </w:r>
          </w:p>
        </w:tc>
        <w:tc>
          <w:tcPr>
            <w:tcW w:w="1701" w:type="dxa"/>
            <w:tcBorders>
              <w:top w:val="single" w:sz="4" w:space="0" w:color="000000"/>
              <w:left w:val="single" w:sz="4" w:space="0" w:color="000000"/>
              <w:bottom w:val="single" w:sz="4" w:space="0" w:color="000000"/>
              <w:right w:val="single" w:sz="4" w:space="0" w:color="000000"/>
            </w:tcBorders>
          </w:tcPr>
          <w:p w14:paraId="78C4611B" w14:textId="77777777" w:rsidR="00F63255" w:rsidRPr="00400847" w:rsidRDefault="00F63255" w:rsidP="005C22A9">
            <w:pPr>
              <w:pStyle w:val="Betarp"/>
              <w:spacing w:after="160" w:line="276" w:lineRule="auto"/>
              <w:jc w:val="center"/>
              <w:rPr>
                <w:b/>
              </w:rPr>
            </w:pPr>
            <w:r w:rsidRPr="00400847">
              <w:rPr>
                <w:b/>
              </w:rPr>
              <w:t>VPĮ 46 straipsnio 6 dalies 3 punktas</w:t>
            </w:r>
          </w:p>
          <w:p w14:paraId="20CE5334" w14:textId="6430FA3C" w:rsidR="003F3B80" w:rsidRPr="00400847" w:rsidRDefault="00F63255" w:rsidP="003F3B80">
            <w:pPr>
              <w:pStyle w:val="Betarp"/>
              <w:spacing w:after="160" w:line="276" w:lineRule="auto"/>
              <w:jc w:val="center"/>
              <w:rPr>
                <w:rFonts w:cstheme="minorHAnsi"/>
                <w:bCs/>
              </w:rPr>
            </w:pPr>
            <w:r w:rsidRPr="00400847">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AB840" w14:textId="77777777" w:rsidR="00F63255" w:rsidRPr="00400847" w:rsidRDefault="00F63255" w:rsidP="005C22A9">
            <w:pPr>
              <w:pStyle w:val="Betarp"/>
              <w:spacing w:after="160" w:line="276" w:lineRule="auto"/>
              <w:jc w:val="both"/>
              <w:rPr>
                <w:rFonts w:cstheme="minorHAnsi"/>
                <w:bCs/>
                <w:iCs/>
                <w:lang w:eastAsia="en-US"/>
              </w:rPr>
            </w:pPr>
            <w:r w:rsidRPr="00400847">
              <w:t>Iš Lietuvoje įsteigtų subjektų įrodančių dokumentų nereikalaujama, užtenka pateikto EBVPD.</w:t>
            </w:r>
          </w:p>
        </w:tc>
      </w:tr>
    </w:tbl>
    <w:p w14:paraId="1ECB23FC" w14:textId="77777777" w:rsidR="00E21589" w:rsidRDefault="003F1531" w:rsidP="009218FB">
      <w:pPr>
        <w:jc w:val="center"/>
        <w:rPr>
          <w:rFonts w:cstheme="minorHAnsi"/>
          <w:smallCaps/>
          <w:sz w:val="22"/>
          <w:szCs w:val="22"/>
        </w:rPr>
        <w:sectPr w:rsidR="00E21589" w:rsidSect="00023519">
          <w:footnotePr>
            <w:numRestart w:val="eachSect"/>
          </w:footnotePr>
          <w:pgSz w:w="11906" w:h="16838"/>
          <w:pgMar w:top="1134" w:right="567" w:bottom="1134" w:left="1701" w:header="567" w:footer="567" w:gutter="0"/>
          <w:pgNumType w:start="1"/>
          <w:cols w:space="1296"/>
          <w:titlePg/>
          <w:docGrid w:linePitch="360"/>
        </w:sectPr>
      </w:pPr>
      <w:r w:rsidRPr="00F0499F">
        <w:rPr>
          <w:rFonts w:cstheme="minorHAnsi"/>
          <w:smallCaps/>
          <w:sz w:val="22"/>
          <w:szCs w:val="22"/>
        </w:rPr>
        <w:t>__________</w:t>
      </w:r>
    </w:p>
    <w:p w14:paraId="7BFABC1F" w14:textId="3AC0FCB5" w:rsidR="008D704D" w:rsidRPr="00F0499F" w:rsidRDefault="008D704D" w:rsidP="009C2357">
      <w:pPr>
        <w:pStyle w:val="Antrat2"/>
        <w:ind w:left="5103"/>
        <w:rPr>
          <w:rFonts w:asciiTheme="minorHAnsi" w:eastAsia="Calibri" w:hAnsiTheme="minorHAnsi" w:cstheme="minorHAnsi"/>
          <w:color w:val="0070C0"/>
          <w:sz w:val="21"/>
          <w:szCs w:val="21"/>
        </w:rPr>
      </w:pPr>
      <w:bookmarkStart w:id="55" w:name="_Ref38291223"/>
      <w:bookmarkStart w:id="56" w:name="_Ref38291334"/>
      <w:bookmarkStart w:id="57" w:name="_Ref38533412"/>
      <w:bookmarkStart w:id="58" w:name="_Toc124404959"/>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w:t>
      </w:r>
      <w:r w:rsidR="00AD6253">
        <w:rPr>
          <w:rFonts w:asciiTheme="minorHAnsi" w:eastAsia="Calibri" w:hAnsiTheme="minorHAnsi" w:cstheme="minorHAnsi"/>
          <w:color w:val="0070C0"/>
          <w:sz w:val="21"/>
          <w:szCs w:val="21"/>
        </w:rPr>
        <w:t>Paslaugų tei</w:t>
      </w:r>
      <w:r w:rsidRPr="00F0499F">
        <w:rPr>
          <w:rFonts w:asciiTheme="minorHAnsi" w:eastAsia="Calibri" w:hAnsiTheme="minorHAnsi" w:cstheme="minorHAnsi"/>
          <w:color w:val="0070C0"/>
          <w:sz w:val="21"/>
          <w:szCs w:val="21"/>
        </w:rPr>
        <w:t>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5"/>
      <w:bookmarkEnd w:id="56"/>
      <w:bookmarkEnd w:id="57"/>
      <w:bookmarkEnd w:id="58"/>
    </w:p>
    <w:p w14:paraId="45F81244" w14:textId="77777777" w:rsidR="00FD36F2" w:rsidRDefault="00FD36F2" w:rsidP="002B3678">
      <w:pPr>
        <w:pStyle w:val="Paantrat"/>
        <w:spacing w:after="160"/>
        <w:jc w:val="center"/>
        <w:rPr>
          <w:b/>
          <w:smallCaps/>
          <w:color w:val="auto"/>
          <w:sz w:val="24"/>
          <w:szCs w:val="24"/>
        </w:rPr>
      </w:pPr>
    </w:p>
    <w:p w14:paraId="2E4A6A51" w14:textId="20E68138" w:rsidR="002F396F" w:rsidRPr="00615D8C" w:rsidRDefault="00B8550E" w:rsidP="002B3678">
      <w:pPr>
        <w:pStyle w:val="Paantrat"/>
        <w:spacing w:after="160"/>
        <w:jc w:val="center"/>
        <w:rPr>
          <w:b/>
          <w:smallCaps/>
          <w:color w:val="auto"/>
          <w:sz w:val="24"/>
          <w:szCs w:val="24"/>
        </w:rPr>
      </w:pPr>
      <w:r w:rsidRPr="00615D8C">
        <w:rPr>
          <w:b/>
          <w:smallCaps/>
          <w:color w:val="auto"/>
          <w:sz w:val="24"/>
          <w:szCs w:val="24"/>
        </w:rPr>
        <w:t xml:space="preserve">PASLAUGŲ </w:t>
      </w:r>
      <w:r w:rsidR="002F396F" w:rsidRPr="00615D8C">
        <w:rPr>
          <w:b/>
          <w:smallCaps/>
          <w:color w:val="auto"/>
          <w:sz w:val="24"/>
          <w:szCs w:val="24"/>
        </w:rPr>
        <w:t>TE</w:t>
      </w:r>
      <w:r w:rsidRPr="00615D8C">
        <w:rPr>
          <w:b/>
          <w:smallCaps/>
          <w:color w:val="auto"/>
          <w:sz w:val="24"/>
          <w:szCs w:val="24"/>
        </w:rPr>
        <w:t>I</w:t>
      </w:r>
      <w:r w:rsidR="002F396F" w:rsidRPr="00615D8C">
        <w:rPr>
          <w:b/>
          <w:smallCaps/>
          <w:color w:val="auto"/>
          <w:sz w:val="24"/>
          <w:szCs w:val="24"/>
        </w:rPr>
        <w:t>KĖJŲ KVALIFIKACIJOS REIKALAVIMAI</w:t>
      </w:r>
      <w:r w:rsidR="00955F2F" w:rsidRPr="00615D8C">
        <w:rPr>
          <w:b/>
          <w:smallCaps/>
          <w:color w:val="auto"/>
          <w:sz w:val="24"/>
          <w:szCs w:val="24"/>
        </w:rPr>
        <w:t xml:space="preserve"> IR REIKALAVIMAI LAIKYTIS </w:t>
      </w:r>
      <w:r w:rsidR="00955F2F" w:rsidRPr="00615D8C">
        <w:rPr>
          <w:b/>
          <w:color w:val="auto"/>
          <w:sz w:val="24"/>
          <w:szCs w:val="24"/>
          <w:lang w:eastAsia="en-US"/>
        </w:rPr>
        <w:t>KOKYBĖS VADYBOS SISTEMOS IR (ARBA) APLINKOS APSAUGOS VADYBOS SISTEMOS STANDARTŲ</w:t>
      </w:r>
    </w:p>
    <w:p w14:paraId="2CD806F3" w14:textId="163D746E" w:rsidR="00EC6D4F" w:rsidRPr="001B7149" w:rsidRDefault="001C668A" w:rsidP="002B3678">
      <w:pPr>
        <w:pStyle w:val="Sraopastraipa"/>
        <w:numPr>
          <w:ilvl w:val="0"/>
          <w:numId w:val="3"/>
        </w:numPr>
        <w:ind w:left="0" w:firstLine="567"/>
        <w:contextualSpacing w:val="0"/>
        <w:jc w:val="both"/>
        <w:rPr>
          <w:rFonts w:eastAsiaTheme="minorHAnsi" w:cstheme="minorHAnsi"/>
        </w:rPr>
      </w:pPr>
      <w:r w:rsidRPr="001B7149">
        <w:rPr>
          <w:rFonts w:eastAsiaTheme="minorHAnsi" w:cstheme="minorHAnsi"/>
          <w:lang w:eastAsia="en-US"/>
        </w:rPr>
        <w:t xml:space="preserve">Paslaugų teikėjo </w:t>
      </w:r>
      <w:r w:rsidR="00EC6D4F" w:rsidRPr="001B7149">
        <w:rPr>
          <w:rFonts w:eastAsiaTheme="minorHAnsi" w:cstheme="minorHAnsi"/>
          <w:lang w:eastAsia="en-US"/>
        </w:rPr>
        <w:t>kvalifikacija turi atitikti šiame priede nustatytus reikalavimus kvalifikacijai.</w:t>
      </w:r>
      <w:r w:rsidR="00EC6D4F" w:rsidRPr="001B7149">
        <w:rPr>
          <w:rFonts w:eastAsiaTheme="minorHAnsi" w:cstheme="minorHAnsi"/>
        </w:rPr>
        <w:t xml:space="preserve"> Jeigu paslaugų teikėjo ir/arba jo pasitelktų asmenų (subteikėjų (jei jie pasitelkiami)) kvalifikacija dėl teisės verstis atitinkama veikla nėra tikrinama visa apimtimi, paslaugų teikėjas perkančiajai organizacijai įsipareigoja, kad </w:t>
      </w:r>
      <w:r w:rsidR="007150B7">
        <w:rPr>
          <w:rFonts w:eastAsiaTheme="minorHAnsi" w:cstheme="minorHAnsi"/>
        </w:rPr>
        <w:t>S</w:t>
      </w:r>
      <w:r w:rsidR="00EC6D4F" w:rsidRPr="001B7149">
        <w:rPr>
          <w:rFonts w:eastAsiaTheme="minorHAnsi" w:cstheme="minorHAnsi"/>
        </w:rPr>
        <w:t>utartį vykdys tik teisę verstis atitinkama veikla turintys asmenys.</w:t>
      </w:r>
      <w:r w:rsidR="00EC6D4F" w:rsidRPr="001B7149">
        <w:t xml:space="preserve"> Pirkimo vykdytojui pareikalavus, paslaugų teikėjas </w:t>
      </w:r>
      <w:r w:rsidR="00EC6D4F" w:rsidRPr="00A90E9C">
        <w:rPr>
          <w:bCs/>
          <w:u w:val="single"/>
        </w:rPr>
        <w:t xml:space="preserve">iki </w:t>
      </w:r>
      <w:r w:rsidR="007150B7" w:rsidRPr="00A90E9C">
        <w:rPr>
          <w:bCs/>
          <w:u w:val="single"/>
        </w:rPr>
        <w:t>S</w:t>
      </w:r>
      <w:r w:rsidR="00EC6D4F" w:rsidRPr="00A90E9C">
        <w:rPr>
          <w:bCs/>
          <w:u w:val="single"/>
        </w:rPr>
        <w:t>utarties sudarymo</w:t>
      </w:r>
      <w:r w:rsidR="00EC6D4F" w:rsidRPr="001B7149">
        <w:t xml:space="preserve"> turės pateikti dokumentus, įrodančius, kad </w:t>
      </w:r>
      <w:r w:rsidR="007150B7">
        <w:t>S</w:t>
      </w:r>
      <w:r w:rsidR="00EC6D4F" w:rsidRPr="001B7149">
        <w:t>utartį vykdys tik tokią teisę verstis atitinkama veikla turintys asmenys, kuriai jie pasitelkiami.</w:t>
      </w:r>
    </w:p>
    <w:p w14:paraId="23292D32" w14:textId="5155DD59" w:rsidR="00F56FD0" w:rsidRPr="001B7149" w:rsidRDefault="0076615A" w:rsidP="002B3678">
      <w:pPr>
        <w:pStyle w:val="Sraopastraipa"/>
        <w:numPr>
          <w:ilvl w:val="0"/>
          <w:numId w:val="3"/>
        </w:numPr>
        <w:ind w:left="0" w:firstLine="567"/>
        <w:contextualSpacing w:val="0"/>
        <w:jc w:val="both"/>
        <w:rPr>
          <w:rFonts w:eastAsiaTheme="minorHAnsi" w:cstheme="minorHAnsi"/>
        </w:rPr>
      </w:pPr>
      <w:r w:rsidRPr="001B7149">
        <w:t xml:space="preserve">Perkančioji organizacija gali laikyti, kad paslaugų teikėjas neturi reikalaujamo profesinio pajėgumo, jeigu nustato paslaugų teikėjo interesų konfliktą, galintį neigiamai paveikti </w:t>
      </w:r>
      <w:r w:rsidR="007878AD">
        <w:t>s</w:t>
      </w:r>
      <w:r w:rsidRPr="001B7149">
        <w:t>utarties vykdymą</w:t>
      </w:r>
      <w:r w:rsidR="00B53836" w:rsidRPr="001B7149">
        <w:t>.</w:t>
      </w:r>
    </w:p>
    <w:p w14:paraId="57B12B77" w14:textId="77777777" w:rsidR="00FD5BEF" w:rsidRPr="00FD5BEF" w:rsidRDefault="00FD5BEF" w:rsidP="00FD5BEF">
      <w:pPr>
        <w:tabs>
          <w:tab w:val="left" w:pos="709"/>
        </w:tabs>
        <w:spacing w:after="0" w:line="240" w:lineRule="auto"/>
        <w:jc w:val="both"/>
        <w:rPr>
          <w:rFonts w:eastAsiaTheme="minorHAnsi" w:cstheme="minorHAnsi"/>
          <w:b/>
          <w:iCs/>
          <w:lang w:eastAsia="en-US"/>
        </w:rPr>
      </w:pPr>
      <w:r w:rsidRPr="00FD5BEF">
        <w:rPr>
          <w:rFonts w:eastAsiaTheme="minorHAnsi" w:cstheme="minorHAnsi"/>
          <w:b/>
          <w:iCs/>
          <w:lang w:eastAsia="en-US"/>
        </w:rPr>
        <w:t>1 lentelė</w:t>
      </w:r>
    </w:p>
    <w:tbl>
      <w:tblPr>
        <w:tblStyle w:val="TableGrid31"/>
        <w:tblW w:w="9505" w:type="dxa"/>
        <w:tblLook w:val="04A0" w:firstRow="1" w:lastRow="0" w:firstColumn="1" w:lastColumn="0" w:noHBand="0" w:noVBand="1"/>
      </w:tblPr>
      <w:tblGrid>
        <w:gridCol w:w="601"/>
        <w:gridCol w:w="2655"/>
        <w:gridCol w:w="3402"/>
        <w:gridCol w:w="2847"/>
      </w:tblGrid>
      <w:tr w:rsidR="00FD5BEF" w:rsidRPr="00FD5BEF" w14:paraId="149866CD" w14:textId="77777777" w:rsidTr="009218FB">
        <w:trPr>
          <w:cantSplit/>
          <w:tblHeader/>
        </w:trPr>
        <w:tc>
          <w:tcPr>
            <w:tcW w:w="6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2DD606D" w14:textId="77777777" w:rsidR="00FD5BEF" w:rsidRPr="00FD5BEF" w:rsidRDefault="00FD5BEF" w:rsidP="00FD5BEF">
            <w:pPr>
              <w:spacing w:before="60" w:after="60" w:line="256" w:lineRule="auto"/>
              <w:rPr>
                <w:rFonts w:asciiTheme="minorHAnsi" w:hAnsiTheme="minorHAnsi" w:cstheme="minorHAnsi"/>
                <w:b/>
                <w:bCs/>
                <w:sz w:val="22"/>
                <w:szCs w:val="22"/>
              </w:rPr>
            </w:pPr>
            <w:r w:rsidRPr="00FD5BEF">
              <w:rPr>
                <w:rFonts w:asciiTheme="minorHAnsi" w:eastAsiaTheme="minorHAnsi" w:hAnsiTheme="minorHAnsi" w:cstheme="minorHAnsi"/>
                <w:b/>
                <w:bCs/>
                <w:sz w:val="22"/>
                <w:szCs w:val="22"/>
              </w:rPr>
              <w:t>Eil. Nr.</w:t>
            </w:r>
          </w:p>
        </w:tc>
        <w:tc>
          <w:tcPr>
            <w:tcW w:w="265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1C91A87" w14:textId="77777777" w:rsidR="00FD5BEF" w:rsidRPr="00FD5BEF" w:rsidRDefault="00FD5BEF" w:rsidP="00FD5BEF">
            <w:pPr>
              <w:spacing w:before="60" w:after="60" w:line="256" w:lineRule="auto"/>
              <w:rPr>
                <w:rFonts w:asciiTheme="minorHAnsi" w:eastAsiaTheme="minorHAnsi" w:hAnsiTheme="minorHAnsi" w:cstheme="minorHAnsi"/>
                <w:b/>
                <w:bCs/>
                <w:sz w:val="22"/>
                <w:szCs w:val="22"/>
              </w:rPr>
            </w:pPr>
            <w:r w:rsidRPr="00FD5BEF">
              <w:rPr>
                <w:rFonts w:asciiTheme="minorHAnsi" w:hAnsiTheme="minorHAnsi" w:cstheme="minorHAnsi"/>
                <w:b/>
                <w:bCs/>
                <w:color w:val="000000"/>
                <w:sz w:val="22"/>
                <w:szCs w:val="22"/>
              </w:rPr>
              <w:t>Kvalifikacijos reikalavimas</w:t>
            </w:r>
          </w:p>
        </w:tc>
        <w:tc>
          <w:tcPr>
            <w:tcW w:w="340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B0B7A38" w14:textId="77777777" w:rsidR="00FD5BEF" w:rsidRPr="00FD5BEF" w:rsidRDefault="00FD5BEF" w:rsidP="00FD5BEF">
            <w:pPr>
              <w:autoSpaceDE w:val="0"/>
              <w:autoSpaceDN w:val="0"/>
              <w:adjustRightInd w:val="0"/>
              <w:rPr>
                <w:rFonts w:asciiTheme="minorHAnsi" w:hAnsiTheme="minorHAnsi" w:cstheme="minorHAnsi"/>
                <w:b/>
                <w:bCs/>
                <w:color w:val="000000"/>
                <w:sz w:val="22"/>
                <w:szCs w:val="22"/>
              </w:rPr>
            </w:pPr>
            <w:r w:rsidRPr="00FD5BEF">
              <w:rPr>
                <w:rFonts w:asciiTheme="minorHAnsi" w:hAnsiTheme="minorHAnsi" w:cstheme="minorHAnsi"/>
                <w:b/>
                <w:bCs/>
                <w:color w:val="000000"/>
                <w:sz w:val="22"/>
                <w:szCs w:val="22"/>
              </w:rPr>
              <w:t>Atitiktį reikalavimui įrodantys dokumentai</w:t>
            </w:r>
          </w:p>
        </w:tc>
        <w:tc>
          <w:tcPr>
            <w:tcW w:w="284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25C93A1" w14:textId="77777777" w:rsidR="00FD5BEF" w:rsidRPr="00FD5BEF" w:rsidRDefault="00FD5BEF" w:rsidP="00FD5BEF">
            <w:pPr>
              <w:autoSpaceDE w:val="0"/>
              <w:autoSpaceDN w:val="0"/>
              <w:adjustRightInd w:val="0"/>
              <w:rPr>
                <w:rFonts w:asciiTheme="minorHAnsi" w:hAnsiTheme="minorHAnsi" w:cstheme="minorHAnsi"/>
                <w:b/>
                <w:bCs/>
                <w:color w:val="000000"/>
                <w:sz w:val="22"/>
                <w:szCs w:val="22"/>
              </w:rPr>
            </w:pPr>
            <w:r w:rsidRPr="00FD5BEF">
              <w:rPr>
                <w:rFonts w:asciiTheme="minorHAnsi" w:hAnsiTheme="minorHAnsi" w:cstheme="minorHAnsi"/>
                <w:b/>
                <w:bCs/>
                <w:color w:val="000000"/>
                <w:sz w:val="22"/>
                <w:szCs w:val="22"/>
              </w:rPr>
              <w:t>Ūkio subjektai, kuriems taikomas reikalavimas</w:t>
            </w:r>
          </w:p>
        </w:tc>
      </w:tr>
      <w:tr w:rsidR="00FD5BEF" w:rsidRPr="00FD5BEF" w14:paraId="622FA10A" w14:textId="77777777" w:rsidTr="008F5DE6">
        <w:trPr>
          <w:tblHeader/>
        </w:trPr>
        <w:tc>
          <w:tcPr>
            <w:tcW w:w="6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5AC7BBF" w14:textId="77777777" w:rsidR="00FD5BEF" w:rsidRPr="00FD5BEF" w:rsidRDefault="00FD5BEF" w:rsidP="00FD5BEF">
            <w:pPr>
              <w:spacing w:before="60" w:after="60" w:line="256" w:lineRule="auto"/>
              <w:rPr>
                <w:rFonts w:asciiTheme="minorHAnsi" w:eastAsiaTheme="minorHAnsi" w:hAnsiTheme="minorHAnsi" w:cstheme="minorHAnsi"/>
                <w:b/>
                <w:bCs/>
                <w:sz w:val="22"/>
                <w:szCs w:val="22"/>
              </w:rPr>
            </w:pPr>
          </w:p>
        </w:tc>
        <w:tc>
          <w:tcPr>
            <w:tcW w:w="8904" w:type="dxa"/>
            <w:gridSpan w:val="3"/>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5142DD9" w14:textId="77777777" w:rsidR="00FD5BEF" w:rsidRPr="00FD5BEF" w:rsidRDefault="00FD5BEF" w:rsidP="00361112">
            <w:pPr>
              <w:numPr>
                <w:ilvl w:val="0"/>
                <w:numId w:val="11"/>
              </w:numPr>
              <w:autoSpaceDE w:val="0"/>
              <w:autoSpaceDN w:val="0"/>
              <w:adjustRightInd w:val="0"/>
              <w:contextualSpacing/>
              <w:jc w:val="center"/>
              <w:rPr>
                <w:rFonts w:asciiTheme="minorHAnsi" w:hAnsiTheme="minorHAnsi" w:cstheme="minorHAnsi"/>
                <w:b/>
                <w:bCs/>
                <w:color w:val="000000"/>
                <w:sz w:val="22"/>
                <w:szCs w:val="22"/>
              </w:rPr>
            </w:pPr>
            <w:r w:rsidRPr="00FD5BEF">
              <w:rPr>
                <w:rFonts w:asciiTheme="minorHAnsi" w:hAnsiTheme="minorHAnsi" w:cstheme="minorHAnsi"/>
                <w:b/>
                <w:bCs/>
                <w:color w:val="000000"/>
                <w:sz w:val="22"/>
                <w:szCs w:val="22"/>
              </w:rPr>
              <w:t>Teisė verstis atitinkama veikla</w:t>
            </w:r>
          </w:p>
        </w:tc>
      </w:tr>
      <w:tr w:rsidR="00FD5BEF" w:rsidRPr="00FD5BEF" w14:paraId="0FA081BD" w14:textId="77777777" w:rsidTr="008F5DE6">
        <w:tc>
          <w:tcPr>
            <w:tcW w:w="601" w:type="dxa"/>
            <w:tcBorders>
              <w:top w:val="single" w:sz="4" w:space="0" w:color="000000"/>
              <w:left w:val="single" w:sz="4" w:space="0" w:color="000000"/>
              <w:bottom w:val="single" w:sz="4" w:space="0" w:color="000000"/>
              <w:right w:val="single" w:sz="4" w:space="0" w:color="000000"/>
            </w:tcBorders>
          </w:tcPr>
          <w:p w14:paraId="5841FA36" w14:textId="77777777" w:rsidR="00FD5BEF" w:rsidRPr="00FD5BEF" w:rsidRDefault="00FD5BEF" w:rsidP="00361112">
            <w:pPr>
              <w:numPr>
                <w:ilvl w:val="0"/>
                <w:numId w:val="12"/>
              </w:numPr>
              <w:spacing w:before="60" w:after="60" w:line="256" w:lineRule="auto"/>
              <w:ind w:right="6977"/>
              <w:contextualSpacing/>
              <w:rPr>
                <w:rFonts w:asciiTheme="majorHAnsi" w:eastAsiaTheme="minorHAnsi" w:hAnsiTheme="majorHAnsi" w:cstheme="majorHAnsi"/>
                <w:sz w:val="22"/>
                <w:szCs w:val="22"/>
              </w:rPr>
            </w:pPr>
          </w:p>
        </w:tc>
        <w:tc>
          <w:tcPr>
            <w:tcW w:w="2655" w:type="dxa"/>
            <w:tcBorders>
              <w:top w:val="single" w:sz="4" w:space="0" w:color="000000"/>
              <w:left w:val="single" w:sz="4" w:space="0" w:color="000000"/>
              <w:bottom w:val="single" w:sz="4" w:space="0" w:color="000000"/>
              <w:right w:val="single" w:sz="4" w:space="0" w:color="000000"/>
            </w:tcBorders>
          </w:tcPr>
          <w:p w14:paraId="7628D3F0" w14:textId="07FD8BD1" w:rsidR="00FD5BEF" w:rsidRPr="00A05829" w:rsidRDefault="00FD5BEF" w:rsidP="00FD5BEF">
            <w:pPr>
              <w:autoSpaceDE w:val="0"/>
              <w:autoSpaceDN w:val="0"/>
              <w:adjustRightInd w:val="0"/>
              <w:jc w:val="both"/>
              <w:rPr>
                <w:rFonts w:asciiTheme="minorHAnsi" w:eastAsia="Calibri" w:hAnsiTheme="minorHAnsi" w:cstheme="minorHAnsi"/>
                <w:sz w:val="21"/>
                <w:szCs w:val="21"/>
                <w:lang w:eastAsia="en-US"/>
              </w:rPr>
            </w:pPr>
            <w:bookmarkStart w:id="59" w:name="_Toc267299826"/>
            <w:r w:rsidRPr="00A05829">
              <w:rPr>
                <w:rFonts w:asciiTheme="minorHAnsi" w:hAnsiTheme="minorHAnsi" w:cstheme="minorHAnsi"/>
                <w:sz w:val="21"/>
                <w:szCs w:val="21"/>
              </w:rPr>
              <w:t>Paslaugų teikėjas turi teisę verstis draudimo veikla, kuri reikalinga pirkimo sutarčiai įvykdyti. Teisinis pagrindas: Lietuvos Respublikos draudimo įstatymo 12 str. 1</w:t>
            </w:r>
            <w:r w:rsidR="000D4B44" w:rsidRPr="00A05829">
              <w:rPr>
                <w:rFonts w:asciiTheme="minorHAnsi" w:hAnsiTheme="minorHAnsi" w:cstheme="minorHAnsi"/>
                <w:sz w:val="21"/>
                <w:szCs w:val="21"/>
              </w:rPr>
              <w:t> </w:t>
            </w:r>
            <w:r w:rsidRPr="00A05829">
              <w:rPr>
                <w:rFonts w:asciiTheme="minorHAnsi" w:hAnsiTheme="minorHAnsi" w:cstheme="minorHAnsi"/>
                <w:sz w:val="21"/>
                <w:szCs w:val="21"/>
              </w:rPr>
              <w:t>d.</w:t>
            </w:r>
          </w:p>
          <w:bookmarkEnd w:id="59"/>
          <w:p w14:paraId="175794BA" w14:textId="77777777" w:rsidR="00FD5BEF" w:rsidRPr="00A05829" w:rsidRDefault="00FD5BEF" w:rsidP="00FD5BEF">
            <w:pPr>
              <w:autoSpaceDE w:val="0"/>
              <w:autoSpaceDN w:val="0"/>
              <w:adjustRightInd w:val="0"/>
              <w:jc w:val="both"/>
              <w:rPr>
                <w:rFonts w:asciiTheme="minorHAnsi" w:hAnsiTheme="minorHAnsi" w:cstheme="minorHAnsi"/>
                <w:sz w:val="21"/>
                <w:szCs w:val="21"/>
              </w:rPr>
            </w:pPr>
          </w:p>
        </w:tc>
        <w:tc>
          <w:tcPr>
            <w:tcW w:w="3402" w:type="dxa"/>
            <w:tcBorders>
              <w:top w:val="single" w:sz="4" w:space="0" w:color="000000"/>
              <w:left w:val="single" w:sz="4" w:space="0" w:color="000000"/>
              <w:bottom w:val="single" w:sz="4" w:space="0" w:color="000000"/>
              <w:right w:val="single" w:sz="4" w:space="0" w:color="000000"/>
            </w:tcBorders>
          </w:tcPr>
          <w:p w14:paraId="15F164D6" w14:textId="77777777" w:rsidR="00FD5BEF" w:rsidRPr="008A7366" w:rsidRDefault="00FD5BEF" w:rsidP="00FD5BEF">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spacing w:val="-2"/>
                <w:sz w:val="21"/>
                <w:szCs w:val="21"/>
                <w:lang w:eastAsia="en-US"/>
              </w:rPr>
            </w:pPr>
            <w:r w:rsidRPr="008A7366">
              <w:rPr>
                <w:rFonts w:asciiTheme="minorHAnsi" w:hAnsiTheme="minorHAnsi" w:cstheme="minorHAnsi"/>
                <w:spacing w:val="-2"/>
                <w:sz w:val="21"/>
                <w:szCs w:val="21"/>
                <w:lang w:eastAsia="en-US"/>
              </w:rPr>
              <w:t>Pateikiami žemiau nurodyti dokumentai:</w:t>
            </w:r>
          </w:p>
          <w:p w14:paraId="68B6213C" w14:textId="77777777" w:rsidR="00FD5BEF" w:rsidRPr="008A7366" w:rsidRDefault="00FD5BEF" w:rsidP="00FD5BEF">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spacing w:val="-2"/>
                <w:sz w:val="21"/>
                <w:szCs w:val="21"/>
                <w:lang w:eastAsia="en-US"/>
              </w:rPr>
            </w:pPr>
            <w:r w:rsidRPr="008A7366">
              <w:rPr>
                <w:rFonts w:asciiTheme="minorHAnsi" w:hAnsiTheme="minorHAnsi" w:cstheme="minorHAnsi"/>
                <w:spacing w:val="-2"/>
                <w:sz w:val="21"/>
                <w:szCs w:val="21"/>
                <w:lang w:eastAsia="en-US"/>
              </w:rPr>
              <w:t>1) Profesinių ar veiklos registrų tvarkytojų, valstybės įgaliotų institucijų pažymos, kaip yra nustatyta toje valstybėje narėje,</w:t>
            </w:r>
          </w:p>
          <w:p w14:paraId="2E25DD2E" w14:textId="77777777" w:rsidR="00FD5BEF" w:rsidRPr="008A7366" w:rsidRDefault="00FD5BEF" w:rsidP="00FD5BEF">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spacing w:val="-2"/>
                <w:sz w:val="21"/>
                <w:szCs w:val="21"/>
                <w:lang w:eastAsia="en-US"/>
              </w:rPr>
            </w:pPr>
            <w:r w:rsidRPr="008A7366">
              <w:rPr>
                <w:rFonts w:asciiTheme="minorHAnsi" w:hAnsiTheme="minorHAnsi" w:cstheme="minorHAnsi"/>
                <w:spacing w:val="-2"/>
                <w:sz w:val="21"/>
                <w:szCs w:val="21"/>
                <w:lang w:eastAsia="en-US"/>
              </w:rPr>
              <w:t>kurioje paslaugų teikėjas registruotas, ar priesaikos deklaracija, liudijanti paslaugų teikėjo teisę verstis atitinkama veikla (Lietuvos Respublikoje registruotas paslaugų teikėjas pateikia: valstybės įmonės išduotą Lietuvos Respublikos juridinių asmenų registro išrašo kopiją);</w:t>
            </w:r>
          </w:p>
          <w:p w14:paraId="7DA2F424" w14:textId="77777777" w:rsidR="00FD5BEF" w:rsidRPr="008A7366" w:rsidRDefault="00FD5BEF" w:rsidP="00FD5BEF">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spacing w:val="-2"/>
                <w:sz w:val="21"/>
                <w:szCs w:val="21"/>
                <w:lang w:eastAsia="en-US"/>
              </w:rPr>
            </w:pPr>
            <w:r w:rsidRPr="008A7366">
              <w:rPr>
                <w:rFonts w:asciiTheme="minorHAnsi" w:hAnsiTheme="minorHAnsi" w:cstheme="minorHAnsi"/>
                <w:spacing w:val="-2"/>
                <w:sz w:val="21"/>
                <w:szCs w:val="21"/>
                <w:lang w:eastAsia="en-US"/>
              </w:rPr>
              <w:t>2) jeigu verstis atitinkama veikla yra privalomi leidimai, licencijos, atestatai ar kiti dokumentai – atitinkamų dokumentų – licencijų, leidimų, atestatų ar kitų pirkimo sutarčiai vykdyti privalomų dokumentų, kopijos;</w:t>
            </w:r>
          </w:p>
          <w:p w14:paraId="6F7CFF63" w14:textId="77777777" w:rsidR="00FD5BEF" w:rsidRPr="008A7366" w:rsidRDefault="00FD5BEF" w:rsidP="00FD5BEF">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spacing w:val="-2"/>
                <w:sz w:val="21"/>
                <w:szCs w:val="21"/>
                <w:lang w:eastAsia="en-US"/>
              </w:rPr>
            </w:pPr>
            <w:r w:rsidRPr="008A7366">
              <w:rPr>
                <w:rFonts w:asciiTheme="minorHAnsi" w:hAnsiTheme="minorHAnsi" w:cstheme="minorHAnsi"/>
                <w:spacing w:val="-2"/>
                <w:sz w:val="21"/>
                <w:szCs w:val="21"/>
                <w:lang w:eastAsia="en-US"/>
              </w:rPr>
              <w:t>3) atitinkami leidimai arba narystės tam tikrose organizacijose įrodymai, kai paslaugų teikėjai juos privalo turėti, norėdami teikti paslaugas savo kilmės šalyje .</w:t>
            </w:r>
          </w:p>
          <w:p w14:paraId="295E71FA" w14:textId="77777777" w:rsidR="00FD5BEF" w:rsidRPr="008A7366" w:rsidRDefault="00FD5BEF" w:rsidP="00FD5BEF">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spacing w:val="-2"/>
                <w:sz w:val="21"/>
                <w:szCs w:val="21"/>
                <w:lang w:eastAsia="en-US"/>
              </w:rPr>
            </w:pPr>
            <w:r w:rsidRPr="008A7366">
              <w:rPr>
                <w:rFonts w:asciiTheme="minorHAnsi" w:hAnsiTheme="minorHAnsi" w:cstheme="minorHAnsi"/>
                <w:b/>
                <w:spacing w:val="-2"/>
                <w:sz w:val="21"/>
                <w:szCs w:val="21"/>
                <w:u w:val="single"/>
                <w:lang w:eastAsia="en-US"/>
              </w:rPr>
              <w:t>Jeigu paslaugų teikėjas yra registruotas Lietuvos Respublikoje,</w:t>
            </w:r>
            <w:r w:rsidRPr="008A7366">
              <w:rPr>
                <w:rFonts w:asciiTheme="minorHAnsi" w:hAnsiTheme="minorHAnsi" w:cstheme="minorHAnsi"/>
                <w:spacing w:val="-2"/>
                <w:sz w:val="21"/>
                <w:szCs w:val="21"/>
                <w:lang w:eastAsia="en-US"/>
              </w:rPr>
              <w:t xml:space="preserve"> iš jo nereikalaujama pateikti jokių šį reikalavimą įrodančių dokumentų. Komisija pati tikrina duomenis </w:t>
            </w:r>
            <w:r w:rsidRPr="008A7366">
              <w:rPr>
                <w:rFonts w:asciiTheme="minorHAnsi" w:hAnsiTheme="minorHAnsi" w:cstheme="minorHAnsi"/>
                <w:spacing w:val="-2"/>
                <w:sz w:val="21"/>
                <w:szCs w:val="21"/>
                <w:lang w:eastAsia="en-US"/>
              </w:rPr>
              <w:lastRenderedPageBreak/>
              <w:t xml:space="preserve">nacionalinėje duomenų bazėje </w:t>
            </w:r>
            <w:r w:rsidRPr="008A7366">
              <w:rPr>
                <w:rFonts w:asciiTheme="minorHAnsi" w:hAnsiTheme="minorHAnsi" w:cstheme="minorHAnsi"/>
                <w:spacing w:val="-2"/>
                <w:sz w:val="21"/>
                <w:szCs w:val="21"/>
                <w:highlight w:val="lightGray"/>
                <w:lang w:eastAsia="en-US"/>
              </w:rPr>
              <w:t>https://www.lb.lt/lt/frd-licencijos</w:t>
            </w:r>
            <w:r w:rsidRPr="008A7366">
              <w:rPr>
                <w:rFonts w:asciiTheme="minorHAnsi" w:hAnsiTheme="minorHAnsi" w:cstheme="minorHAnsi"/>
                <w:spacing w:val="-2"/>
                <w:sz w:val="21"/>
                <w:szCs w:val="21"/>
                <w:lang w:eastAsia="en-US"/>
              </w:rPr>
              <w:t>. Jeigu dėl informacinės sistemos techninių trikdžių Komisija neturės galimybės patikrinti neatlygintinai prieinamų duomenų apie paslaugų teikėją, ji turės teisę prašyti pateikti galiojančią licenciją, patvirtinančią atitiktį šiam reikalavimui.</w:t>
            </w:r>
          </w:p>
          <w:p w14:paraId="274744C9" w14:textId="77777777" w:rsidR="00FD5BEF" w:rsidRPr="008A7366" w:rsidRDefault="00FD5BEF" w:rsidP="00FD5BEF">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spacing w:val="-2"/>
                <w:sz w:val="21"/>
                <w:szCs w:val="21"/>
                <w:lang w:eastAsia="en-US"/>
              </w:rPr>
            </w:pPr>
            <w:r w:rsidRPr="008A7366">
              <w:rPr>
                <w:rFonts w:asciiTheme="minorHAnsi" w:hAnsiTheme="minorHAnsi" w:cstheme="minorHAnsi"/>
                <w:b/>
                <w:spacing w:val="-2"/>
                <w:sz w:val="21"/>
                <w:szCs w:val="21"/>
                <w:u w:val="single"/>
                <w:lang w:eastAsia="en-US"/>
              </w:rPr>
              <w:t>Kitos valstybės paslaugų teikėjas</w:t>
            </w:r>
            <w:r w:rsidRPr="008A7366">
              <w:rPr>
                <w:rFonts w:asciiTheme="minorHAnsi" w:hAnsiTheme="minorHAnsi" w:cstheme="minorHAnsi"/>
                <w:spacing w:val="-2"/>
                <w:sz w:val="21"/>
                <w:szCs w:val="21"/>
                <w:lang w:eastAsia="en-US"/>
              </w:rPr>
              <w:t xml:space="preserve"> pateikia šalies, kurioje jis yra registruotas, kompetentingos valstybės institucijos išduotą galiojančią licenciją arba lygiavertį dokumentą.</w:t>
            </w:r>
          </w:p>
          <w:p w14:paraId="74269900" w14:textId="77777777" w:rsidR="00FD5BEF" w:rsidRPr="008A7366" w:rsidRDefault="00FD5BEF" w:rsidP="00FD5BEF">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i/>
                <w:spacing w:val="-2"/>
                <w:sz w:val="21"/>
                <w:szCs w:val="21"/>
                <w:lang w:eastAsia="en-US"/>
              </w:rPr>
            </w:pPr>
          </w:p>
          <w:p w14:paraId="07C887DE" w14:textId="77777777" w:rsidR="00FD5BEF" w:rsidRPr="008A7366" w:rsidRDefault="00FD5BEF" w:rsidP="00FD5BEF">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Calibri" w:hAnsiTheme="minorHAnsi" w:cstheme="minorHAnsi"/>
                <w:spacing w:val="-2"/>
                <w:sz w:val="21"/>
                <w:szCs w:val="21"/>
              </w:rPr>
            </w:pPr>
            <w:r w:rsidRPr="008A7366">
              <w:rPr>
                <w:rFonts w:asciiTheme="minorHAnsi" w:hAnsiTheme="minorHAnsi" w:cstheme="minorHAnsi"/>
                <w:i/>
                <w:spacing w:val="-2"/>
                <w:sz w:val="21"/>
                <w:szCs w:val="21"/>
                <w:lang w:eastAsia="en-US"/>
              </w:rPr>
              <w:t>Pateikiamos skaitmeninės dokumentų kopijos CVP IS priemonėmis</w:t>
            </w:r>
          </w:p>
        </w:tc>
        <w:tc>
          <w:tcPr>
            <w:tcW w:w="2847" w:type="dxa"/>
            <w:tcBorders>
              <w:top w:val="single" w:sz="4" w:space="0" w:color="000000"/>
              <w:left w:val="single" w:sz="4" w:space="0" w:color="000000"/>
              <w:bottom w:val="single" w:sz="4" w:space="0" w:color="000000"/>
              <w:right w:val="single" w:sz="4" w:space="0" w:color="000000"/>
            </w:tcBorders>
          </w:tcPr>
          <w:p w14:paraId="331114A9" w14:textId="77777777" w:rsidR="00FD5BEF" w:rsidRPr="008A7366" w:rsidRDefault="00FD5BEF" w:rsidP="00FD5BEF">
            <w:pPr>
              <w:ind w:left="720" w:hanging="680"/>
              <w:contextualSpacing/>
              <w:jc w:val="both"/>
              <w:rPr>
                <w:rFonts w:asciiTheme="minorHAnsi" w:hAnsiTheme="minorHAnsi" w:cstheme="minorHAnsi"/>
                <w:spacing w:val="-2"/>
                <w:sz w:val="21"/>
                <w:szCs w:val="21"/>
              </w:rPr>
            </w:pPr>
            <w:r w:rsidRPr="008A7366">
              <w:rPr>
                <w:rFonts w:asciiTheme="minorHAnsi" w:hAnsiTheme="minorHAnsi" w:cstheme="minorHAnsi"/>
                <w:spacing w:val="-2"/>
                <w:sz w:val="21"/>
                <w:szCs w:val="21"/>
              </w:rPr>
              <w:lastRenderedPageBreak/>
              <w:t xml:space="preserve">● Paslaugų teikėjas; </w:t>
            </w:r>
          </w:p>
          <w:p w14:paraId="31525609" w14:textId="77777777" w:rsidR="00FD5BEF" w:rsidRPr="008A7366" w:rsidRDefault="00FD5BEF" w:rsidP="00FD5BEF">
            <w:pPr>
              <w:ind w:left="40"/>
              <w:contextualSpacing/>
              <w:jc w:val="both"/>
              <w:rPr>
                <w:rFonts w:asciiTheme="minorHAnsi" w:hAnsiTheme="minorHAnsi" w:cstheme="minorHAnsi"/>
                <w:spacing w:val="-2"/>
                <w:sz w:val="21"/>
                <w:szCs w:val="21"/>
              </w:rPr>
            </w:pPr>
            <w:r w:rsidRPr="008A7366">
              <w:rPr>
                <w:rFonts w:asciiTheme="minorHAnsi" w:hAnsiTheme="minorHAnsi" w:cstheme="minorHAnsi"/>
                <w:spacing w:val="-2"/>
                <w:sz w:val="21"/>
                <w:szCs w:val="21"/>
              </w:rPr>
              <w:t>• jeigu pasiūlymą teikia ūkio subjektų grupė – reikalavimą turi atitikti kiekvienas ūkio subjektų grupės narys (-iai), pagal jų prisiimamus įsipareigojimus pirkimo sutarčiai vykdyti;</w:t>
            </w:r>
          </w:p>
          <w:p w14:paraId="3EBB6B6A" w14:textId="31B4B032" w:rsidR="00FD5BEF" w:rsidRPr="008A7366" w:rsidRDefault="00FD5BEF" w:rsidP="00FD5BEF">
            <w:pPr>
              <w:ind w:left="40"/>
              <w:contextualSpacing/>
              <w:jc w:val="both"/>
              <w:rPr>
                <w:rFonts w:asciiTheme="minorHAnsi" w:hAnsiTheme="minorHAnsi" w:cstheme="minorHAnsi"/>
                <w:spacing w:val="-2"/>
                <w:sz w:val="21"/>
                <w:szCs w:val="21"/>
              </w:rPr>
            </w:pPr>
            <w:r w:rsidRPr="008A7366">
              <w:rPr>
                <w:rFonts w:asciiTheme="minorHAnsi" w:hAnsiTheme="minorHAnsi" w:cstheme="minorHAnsi"/>
                <w:spacing w:val="-2"/>
                <w:sz w:val="21"/>
                <w:szCs w:val="21"/>
              </w:rPr>
              <w:t xml:space="preserve">● </w:t>
            </w:r>
            <w:r w:rsidR="00261546" w:rsidRPr="008A7366">
              <w:rPr>
                <w:rFonts w:asciiTheme="minorHAnsi" w:hAnsiTheme="minorHAnsi" w:cstheme="minorHAnsi"/>
                <w:spacing w:val="-2"/>
                <w:sz w:val="21"/>
                <w:szCs w:val="21"/>
              </w:rPr>
              <w:t xml:space="preserve">paslaugų </w:t>
            </w:r>
            <w:r w:rsidRPr="008A7366">
              <w:rPr>
                <w:rFonts w:asciiTheme="minorHAnsi" w:hAnsiTheme="minorHAnsi" w:cstheme="minorHAnsi"/>
                <w:spacing w:val="-2"/>
                <w:sz w:val="21"/>
                <w:szCs w:val="21"/>
              </w:rPr>
              <w:t>te</w:t>
            </w:r>
            <w:r w:rsidR="00261546" w:rsidRPr="008A7366">
              <w:rPr>
                <w:rFonts w:asciiTheme="minorHAnsi" w:hAnsiTheme="minorHAnsi" w:cstheme="minorHAnsi"/>
                <w:spacing w:val="-2"/>
                <w:sz w:val="21"/>
                <w:szCs w:val="21"/>
              </w:rPr>
              <w:t>i</w:t>
            </w:r>
            <w:r w:rsidRPr="008A7366">
              <w:rPr>
                <w:rFonts w:asciiTheme="minorHAnsi" w:hAnsiTheme="minorHAnsi" w:cstheme="minorHAnsi"/>
                <w:spacing w:val="-2"/>
                <w:sz w:val="21"/>
                <w:szCs w:val="21"/>
              </w:rPr>
              <w:t>kėjas gali remtis kitų ūkio subjektų pajėgumais tik tuomet, kai tie subjektai, kurių pajėgumais buvo pasiremta, patys teiks paslaugas, kuri</w:t>
            </w:r>
            <w:r w:rsidR="00CA45D2" w:rsidRPr="008A7366">
              <w:rPr>
                <w:rFonts w:asciiTheme="minorHAnsi" w:hAnsiTheme="minorHAnsi" w:cstheme="minorHAnsi"/>
                <w:spacing w:val="-2"/>
                <w:sz w:val="21"/>
                <w:szCs w:val="21"/>
              </w:rPr>
              <w:t>o</w:t>
            </w:r>
            <w:r w:rsidRPr="008A7366">
              <w:rPr>
                <w:rFonts w:asciiTheme="minorHAnsi" w:hAnsiTheme="minorHAnsi" w:cstheme="minorHAnsi"/>
                <w:spacing w:val="-2"/>
                <w:sz w:val="21"/>
                <w:szCs w:val="21"/>
              </w:rPr>
              <w:t>ms reikia jų pajėgumų;</w:t>
            </w:r>
          </w:p>
          <w:p w14:paraId="37149AAC" w14:textId="716084E9" w:rsidR="00FD5BEF" w:rsidRPr="008A7366" w:rsidRDefault="00FD5BEF" w:rsidP="00FD5BEF">
            <w:pPr>
              <w:ind w:left="40"/>
              <w:contextualSpacing/>
              <w:jc w:val="both"/>
              <w:rPr>
                <w:rFonts w:asciiTheme="minorHAnsi" w:hAnsiTheme="minorHAnsi" w:cstheme="minorHAnsi"/>
                <w:spacing w:val="-2"/>
                <w:sz w:val="21"/>
                <w:szCs w:val="21"/>
              </w:rPr>
            </w:pPr>
            <w:r w:rsidRPr="008A7366">
              <w:rPr>
                <w:rFonts w:asciiTheme="minorHAnsi" w:hAnsiTheme="minorHAnsi" w:cstheme="minorHAnsi"/>
                <w:spacing w:val="-2"/>
                <w:sz w:val="21"/>
                <w:szCs w:val="21"/>
              </w:rPr>
              <w:t>● subte</w:t>
            </w:r>
            <w:r w:rsidR="00261546" w:rsidRPr="008A7366">
              <w:rPr>
                <w:rFonts w:asciiTheme="minorHAnsi" w:hAnsiTheme="minorHAnsi" w:cstheme="minorHAnsi"/>
                <w:spacing w:val="-2"/>
                <w:sz w:val="21"/>
                <w:szCs w:val="21"/>
              </w:rPr>
              <w:t>i</w:t>
            </w:r>
            <w:r w:rsidRPr="008A7366">
              <w:rPr>
                <w:rFonts w:asciiTheme="minorHAnsi" w:hAnsiTheme="minorHAnsi" w:cstheme="minorHAnsi"/>
                <w:spacing w:val="-2"/>
                <w:sz w:val="21"/>
                <w:szCs w:val="21"/>
              </w:rPr>
              <w:t xml:space="preserve">kėjai, kuriuos </w:t>
            </w:r>
            <w:r w:rsidR="00261546" w:rsidRPr="008A7366">
              <w:rPr>
                <w:rFonts w:asciiTheme="minorHAnsi" w:hAnsiTheme="minorHAnsi" w:cstheme="minorHAnsi"/>
                <w:spacing w:val="-2"/>
                <w:sz w:val="21"/>
                <w:szCs w:val="21"/>
              </w:rPr>
              <w:t xml:space="preserve">paslaugų </w:t>
            </w:r>
            <w:r w:rsidRPr="008A7366">
              <w:rPr>
                <w:rFonts w:asciiTheme="minorHAnsi" w:hAnsiTheme="minorHAnsi" w:cstheme="minorHAnsi"/>
                <w:spacing w:val="-2"/>
                <w:sz w:val="21"/>
                <w:szCs w:val="21"/>
              </w:rPr>
              <w:t>te</w:t>
            </w:r>
            <w:r w:rsidR="00261546" w:rsidRPr="008A7366">
              <w:rPr>
                <w:rFonts w:asciiTheme="minorHAnsi" w:hAnsiTheme="minorHAnsi" w:cstheme="minorHAnsi"/>
                <w:spacing w:val="-2"/>
                <w:sz w:val="21"/>
                <w:szCs w:val="21"/>
              </w:rPr>
              <w:t>i</w:t>
            </w:r>
            <w:r w:rsidRPr="008A7366">
              <w:rPr>
                <w:rFonts w:asciiTheme="minorHAnsi" w:hAnsiTheme="minorHAnsi" w:cstheme="minorHAnsi"/>
                <w:spacing w:val="-2"/>
                <w:sz w:val="21"/>
                <w:szCs w:val="21"/>
              </w:rPr>
              <w:t xml:space="preserve">kėjas pasitelks pirkimo sutarties vykdymui (kurių pajėgumais </w:t>
            </w:r>
            <w:r w:rsidR="00CA45D2" w:rsidRPr="008A7366">
              <w:rPr>
                <w:rFonts w:asciiTheme="minorHAnsi" w:hAnsiTheme="minorHAnsi" w:cstheme="minorHAnsi"/>
                <w:spacing w:val="-2"/>
                <w:sz w:val="21"/>
                <w:szCs w:val="21"/>
              </w:rPr>
              <w:t xml:space="preserve">paslaugų </w:t>
            </w:r>
            <w:r w:rsidRPr="008A7366">
              <w:rPr>
                <w:rFonts w:asciiTheme="minorHAnsi" w:hAnsiTheme="minorHAnsi" w:cstheme="minorHAnsi"/>
                <w:spacing w:val="-2"/>
                <w:sz w:val="21"/>
                <w:szCs w:val="21"/>
              </w:rPr>
              <w:t>te</w:t>
            </w:r>
            <w:r w:rsidR="00CA45D2" w:rsidRPr="008A7366">
              <w:rPr>
                <w:rFonts w:asciiTheme="minorHAnsi" w:hAnsiTheme="minorHAnsi" w:cstheme="minorHAnsi"/>
                <w:spacing w:val="-2"/>
                <w:sz w:val="21"/>
                <w:szCs w:val="21"/>
              </w:rPr>
              <w:t>i</w:t>
            </w:r>
            <w:r w:rsidRPr="008A7366">
              <w:rPr>
                <w:rFonts w:asciiTheme="minorHAnsi" w:hAnsiTheme="minorHAnsi" w:cstheme="minorHAnsi"/>
                <w:spacing w:val="-2"/>
                <w:sz w:val="21"/>
                <w:szCs w:val="21"/>
              </w:rPr>
              <w:t>kėjas nesiremia, kad atitiktų pirkimo dokumentuose nustatytus kvalifikacijos reikalavimus), privalo turėti teisę verstis ta veikla, kuriai jis pasitelkiamas. Paslaugų teikėjas įsipareigoja, jog pirkimo sutartį vykdys tik tokią teisę turintys asmenys. Komisijai pareikalavus, paslaugų teikėjas turės pateikti dokumentus, įrodančius subte</w:t>
            </w:r>
            <w:r w:rsidR="003029BD" w:rsidRPr="008A7366">
              <w:rPr>
                <w:rFonts w:asciiTheme="minorHAnsi" w:hAnsiTheme="minorHAnsi" w:cstheme="minorHAnsi"/>
                <w:spacing w:val="-2"/>
                <w:sz w:val="21"/>
                <w:szCs w:val="21"/>
              </w:rPr>
              <w:t>i</w:t>
            </w:r>
            <w:r w:rsidRPr="008A7366">
              <w:rPr>
                <w:rFonts w:asciiTheme="minorHAnsi" w:hAnsiTheme="minorHAnsi" w:cstheme="minorHAnsi"/>
                <w:spacing w:val="-2"/>
                <w:sz w:val="21"/>
                <w:szCs w:val="21"/>
              </w:rPr>
              <w:t xml:space="preserve">kėjo teisę verstis </w:t>
            </w:r>
            <w:r w:rsidRPr="008A7366">
              <w:rPr>
                <w:rFonts w:asciiTheme="minorHAnsi" w:hAnsiTheme="minorHAnsi" w:cstheme="minorHAnsi"/>
                <w:spacing w:val="-2"/>
                <w:sz w:val="21"/>
                <w:szCs w:val="21"/>
              </w:rPr>
              <w:lastRenderedPageBreak/>
              <w:t>atitinkama veikla, kuriai jis pasitelkiamas.</w:t>
            </w:r>
          </w:p>
          <w:p w14:paraId="2C7E982B" w14:textId="77777777" w:rsidR="00FD5BEF" w:rsidRPr="008A7366" w:rsidRDefault="00FD5BEF" w:rsidP="00FD5BEF">
            <w:pPr>
              <w:jc w:val="both"/>
              <w:rPr>
                <w:rFonts w:asciiTheme="minorHAnsi" w:hAnsiTheme="minorHAnsi" w:cstheme="minorHAnsi"/>
                <w:spacing w:val="-2"/>
                <w:sz w:val="21"/>
                <w:szCs w:val="21"/>
              </w:rPr>
            </w:pPr>
          </w:p>
        </w:tc>
      </w:tr>
      <w:tr w:rsidR="00FD5BEF" w:rsidRPr="00FD5BEF" w14:paraId="04B5392C" w14:textId="77777777" w:rsidTr="008F5DE6">
        <w:tc>
          <w:tcPr>
            <w:tcW w:w="601" w:type="dxa"/>
            <w:tcBorders>
              <w:top w:val="single" w:sz="4" w:space="0" w:color="000000"/>
              <w:left w:val="single" w:sz="4" w:space="0" w:color="000000"/>
              <w:bottom w:val="single" w:sz="4" w:space="0" w:color="000000"/>
              <w:right w:val="single" w:sz="4" w:space="0" w:color="000000"/>
            </w:tcBorders>
          </w:tcPr>
          <w:p w14:paraId="1B9DFA84" w14:textId="77777777" w:rsidR="00FD5BEF" w:rsidRPr="00FD5BEF" w:rsidRDefault="00FD5BEF" w:rsidP="00361112">
            <w:pPr>
              <w:numPr>
                <w:ilvl w:val="0"/>
                <w:numId w:val="22"/>
              </w:numPr>
              <w:spacing w:before="60" w:after="60" w:line="256" w:lineRule="auto"/>
              <w:ind w:right="6977"/>
              <w:contextualSpacing/>
              <w:rPr>
                <w:rFonts w:asciiTheme="majorHAnsi" w:eastAsiaTheme="minorHAnsi" w:hAnsiTheme="majorHAnsi" w:cstheme="majorHAnsi"/>
                <w:sz w:val="22"/>
                <w:szCs w:val="22"/>
              </w:rPr>
            </w:pPr>
          </w:p>
        </w:tc>
        <w:tc>
          <w:tcPr>
            <w:tcW w:w="2655" w:type="dxa"/>
            <w:tcBorders>
              <w:top w:val="single" w:sz="4" w:space="0" w:color="000000"/>
              <w:left w:val="single" w:sz="4" w:space="0" w:color="000000"/>
              <w:bottom w:val="single" w:sz="4" w:space="0" w:color="000000"/>
              <w:right w:val="single" w:sz="4" w:space="0" w:color="000000"/>
            </w:tcBorders>
          </w:tcPr>
          <w:p w14:paraId="16A05F0A" w14:textId="77777777" w:rsidR="00FD5BEF" w:rsidRPr="000D4F21" w:rsidRDefault="00FD5BEF" w:rsidP="00FD5BEF">
            <w:pPr>
              <w:autoSpaceDE w:val="0"/>
              <w:autoSpaceDN w:val="0"/>
              <w:adjustRightInd w:val="0"/>
              <w:jc w:val="both"/>
              <w:rPr>
                <w:rFonts w:asciiTheme="minorHAnsi" w:hAnsiTheme="minorHAnsi" w:cstheme="minorHAnsi"/>
                <w:sz w:val="21"/>
                <w:szCs w:val="21"/>
                <w:lang w:eastAsia="en-US"/>
              </w:rPr>
            </w:pPr>
            <w:r w:rsidRPr="000D4F21">
              <w:rPr>
                <w:rFonts w:asciiTheme="minorHAnsi" w:hAnsiTheme="minorHAnsi" w:cstheme="minorHAnsi"/>
                <w:sz w:val="21"/>
                <w:szCs w:val="21"/>
                <w:lang w:eastAsia="en-US"/>
              </w:rPr>
              <w:t>Paslaugų teikėjas turi būti apsidraudęs profesiniu civilinės atsakomybės draudimu (turi būti apdrausta draudimo veikla)</w:t>
            </w:r>
            <w:r w:rsidRPr="000D4F21">
              <w:rPr>
                <w:rFonts w:asciiTheme="minorHAnsi" w:hAnsiTheme="minorHAnsi" w:cstheme="minorHAnsi"/>
                <w:sz w:val="21"/>
                <w:szCs w:val="21"/>
                <w:vertAlign w:val="superscript"/>
                <w:lang w:eastAsia="en-US"/>
              </w:rPr>
              <w:footnoteReference w:id="7"/>
            </w:r>
          </w:p>
          <w:p w14:paraId="216AC83E" w14:textId="77777777" w:rsidR="00FD5BEF" w:rsidRPr="000D4F21" w:rsidRDefault="00FD5BEF" w:rsidP="00FD5BEF">
            <w:pPr>
              <w:autoSpaceDE w:val="0"/>
              <w:autoSpaceDN w:val="0"/>
              <w:adjustRightInd w:val="0"/>
              <w:jc w:val="both"/>
              <w:rPr>
                <w:rFonts w:asciiTheme="minorHAnsi" w:eastAsia="Calibri" w:hAnsiTheme="minorHAnsi" w:cstheme="minorHAnsi"/>
                <w:sz w:val="21"/>
                <w:szCs w:val="21"/>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1890C28D" w14:textId="77777777" w:rsidR="00FD5BEF" w:rsidRPr="008A7366" w:rsidRDefault="00FD5BEF" w:rsidP="00FD5BEF">
            <w:pPr>
              <w:autoSpaceDN w:val="0"/>
              <w:jc w:val="both"/>
              <w:rPr>
                <w:rFonts w:asciiTheme="minorHAnsi" w:hAnsiTheme="minorHAnsi" w:cstheme="minorHAnsi"/>
                <w:spacing w:val="-4"/>
                <w:sz w:val="21"/>
                <w:szCs w:val="21"/>
              </w:rPr>
            </w:pPr>
            <w:r w:rsidRPr="008A7366">
              <w:rPr>
                <w:rFonts w:asciiTheme="minorHAnsi" w:hAnsiTheme="minorHAnsi" w:cstheme="minorHAnsi"/>
                <w:spacing w:val="-4"/>
                <w:sz w:val="21"/>
                <w:szCs w:val="21"/>
              </w:rPr>
              <w:t>Pateikiama draudimo įmonės galiojančio draudimo liudijimo kopija ar kiti įrodymai, patvirtinantys, kad paslaugų teikėjas (kiekvienas ūkio subjektų grupės narys, ūkio subjektai, kurių pajėgumais paslaugų teikėjas remsis, subteikėjai, jeigu jie vykdys veiklą pagal pirkimo sutartį, kuriai taikomi reikalavimai dėl profesinio civilinės atsakomybės draudimo. Kitais ūkio subjektais paslaugų teikėjas gali remtis, kad atitiktų šį reikalavimą, tik tokiu atveju, jei tie ūkio subjektai patys atliks veiklas, kurioms reikia profesinio civilinės atsakomybės draudimo) yra apsidraudęs profesiniu civilinės atsakomybės draudimu (apdrausta profesinė civilinė atsakomybė, vykdant draudimo veiklą).</w:t>
            </w:r>
          </w:p>
          <w:p w14:paraId="04844E67" w14:textId="77777777" w:rsidR="00FD5BEF" w:rsidRPr="008A7366" w:rsidRDefault="00FD5BEF" w:rsidP="00FD5BEF">
            <w:pPr>
              <w:autoSpaceDN w:val="0"/>
              <w:jc w:val="both"/>
              <w:rPr>
                <w:rFonts w:asciiTheme="minorHAnsi" w:hAnsiTheme="minorHAnsi" w:cstheme="minorHAnsi"/>
                <w:spacing w:val="-4"/>
                <w:sz w:val="21"/>
                <w:szCs w:val="21"/>
              </w:rPr>
            </w:pPr>
          </w:p>
          <w:p w14:paraId="62C07B37" w14:textId="77777777" w:rsidR="00FD5BEF" w:rsidRPr="008A7366" w:rsidRDefault="00FD5BEF" w:rsidP="00FD5BEF">
            <w:pPr>
              <w:autoSpaceDN w:val="0"/>
              <w:jc w:val="both"/>
              <w:rPr>
                <w:rFonts w:asciiTheme="minorHAnsi" w:eastAsia="Calibri" w:hAnsiTheme="minorHAnsi" w:cstheme="minorHAnsi"/>
                <w:spacing w:val="-4"/>
                <w:sz w:val="21"/>
                <w:szCs w:val="21"/>
                <w:lang w:eastAsia="en-US"/>
              </w:rPr>
            </w:pPr>
            <w:r w:rsidRPr="008A7366">
              <w:rPr>
                <w:rFonts w:asciiTheme="minorHAnsi" w:hAnsiTheme="minorHAnsi" w:cstheme="minorHAnsi"/>
                <w:i/>
                <w:spacing w:val="-4"/>
                <w:sz w:val="21"/>
                <w:szCs w:val="21"/>
              </w:rPr>
              <w:t>Pateikiamos skaitmeninės dokumentų kopijos CVP IS priemonėmis</w:t>
            </w:r>
          </w:p>
        </w:tc>
        <w:tc>
          <w:tcPr>
            <w:tcW w:w="2847" w:type="dxa"/>
            <w:tcBorders>
              <w:top w:val="single" w:sz="4" w:space="0" w:color="000000"/>
              <w:left w:val="single" w:sz="4" w:space="0" w:color="000000"/>
              <w:bottom w:val="single" w:sz="4" w:space="0" w:color="000000"/>
              <w:right w:val="single" w:sz="4" w:space="0" w:color="000000"/>
            </w:tcBorders>
          </w:tcPr>
          <w:p w14:paraId="0D43D6DC" w14:textId="77777777" w:rsidR="00FD5BEF" w:rsidRPr="008A7366" w:rsidRDefault="00FD5BEF" w:rsidP="00FD5BEF">
            <w:pPr>
              <w:jc w:val="both"/>
              <w:rPr>
                <w:rFonts w:asciiTheme="minorHAnsi" w:eastAsia="Calibri" w:hAnsiTheme="minorHAnsi" w:cstheme="minorHAnsi"/>
                <w:spacing w:val="-4"/>
                <w:sz w:val="21"/>
                <w:szCs w:val="21"/>
                <w:lang w:eastAsia="en-US"/>
              </w:rPr>
            </w:pPr>
            <w:r w:rsidRPr="008A7366">
              <w:rPr>
                <w:rFonts w:asciiTheme="minorHAnsi" w:eastAsia="Calibri" w:hAnsiTheme="minorHAnsi" w:cstheme="minorHAnsi"/>
                <w:spacing w:val="-4"/>
                <w:sz w:val="21"/>
                <w:szCs w:val="21"/>
                <w:lang w:eastAsia="en-US"/>
              </w:rPr>
              <w:t>• Paslaugų teikėjas</w:t>
            </w:r>
          </w:p>
          <w:p w14:paraId="7E965C48" w14:textId="2179A590" w:rsidR="00FD5BEF" w:rsidRPr="008A7366" w:rsidRDefault="00FD5BEF" w:rsidP="00FD5BEF">
            <w:pPr>
              <w:jc w:val="both"/>
              <w:rPr>
                <w:rFonts w:asciiTheme="minorHAnsi" w:eastAsia="Calibri" w:hAnsiTheme="minorHAnsi" w:cstheme="minorHAnsi"/>
                <w:spacing w:val="-4"/>
                <w:sz w:val="21"/>
                <w:szCs w:val="21"/>
                <w:lang w:eastAsia="en-US"/>
              </w:rPr>
            </w:pPr>
            <w:r w:rsidRPr="008A7366">
              <w:rPr>
                <w:rFonts w:asciiTheme="minorHAnsi" w:eastAsia="Calibri" w:hAnsiTheme="minorHAnsi" w:cstheme="minorHAnsi"/>
                <w:spacing w:val="-4"/>
                <w:sz w:val="21"/>
                <w:szCs w:val="21"/>
                <w:lang w:eastAsia="en-US"/>
              </w:rPr>
              <w:t xml:space="preserve">• jeigu pasiūlymą teikia ūkio subjektų grupė – reikalavimą turi atitikti kiekvienas ūkio subjektų grupės narys, ūkio subjektai, kurių pajėgumais </w:t>
            </w:r>
            <w:r w:rsidR="00B52BD0" w:rsidRPr="008A7366">
              <w:rPr>
                <w:rFonts w:asciiTheme="minorHAnsi" w:eastAsia="Calibri" w:hAnsiTheme="minorHAnsi" w:cstheme="minorHAnsi"/>
                <w:spacing w:val="-4"/>
                <w:sz w:val="21"/>
                <w:szCs w:val="21"/>
                <w:lang w:eastAsia="en-US"/>
              </w:rPr>
              <w:t xml:space="preserve">paslaugų </w:t>
            </w:r>
            <w:r w:rsidRPr="008A7366">
              <w:rPr>
                <w:rFonts w:asciiTheme="minorHAnsi" w:eastAsia="Calibri" w:hAnsiTheme="minorHAnsi" w:cstheme="minorHAnsi"/>
                <w:spacing w:val="-4"/>
                <w:sz w:val="21"/>
                <w:szCs w:val="21"/>
                <w:lang w:eastAsia="en-US"/>
              </w:rPr>
              <w:t>te</w:t>
            </w:r>
            <w:r w:rsidR="00B52BD0" w:rsidRPr="008A7366">
              <w:rPr>
                <w:rFonts w:asciiTheme="minorHAnsi" w:eastAsia="Calibri" w:hAnsiTheme="minorHAnsi" w:cstheme="minorHAnsi"/>
                <w:spacing w:val="-4"/>
                <w:sz w:val="21"/>
                <w:szCs w:val="21"/>
                <w:lang w:eastAsia="en-US"/>
              </w:rPr>
              <w:t>i</w:t>
            </w:r>
            <w:r w:rsidRPr="008A7366">
              <w:rPr>
                <w:rFonts w:asciiTheme="minorHAnsi" w:eastAsia="Calibri" w:hAnsiTheme="minorHAnsi" w:cstheme="minorHAnsi"/>
                <w:spacing w:val="-4"/>
                <w:sz w:val="21"/>
                <w:szCs w:val="21"/>
                <w:lang w:eastAsia="en-US"/>
              </w:rPr>
              <w:t>kėjas remsis, subte</w:t>
            </w:r>
            <w:r w:rsidR="00B52BD0" w:rsidRPr="008A7366">
              <w:rPr>
                <w:rFonts w:asciiTheme="minorHAnsi" w:eastAsia="Calibri" w:hAnsiTheme="minorHAnsi" w:cstheme="minorHAnsi"/>
                <w:spacing w:val="-4"/>
                <w:sz w:val="21"/>
                <w:szCs w:val="21"/>
                <w:lang w:eastAsia="en-US"/>
              </w:rPr>
              <w:t>i</w:t>
            </w:r>
            <w:r w:rsidRPr="008A7366">
              <w:rPr>
                <w:rFonts w:asciiTheme="minorHAnsi" w:eastAsia="Calibri" w:hAnsiTheme="minorHAnsi" w:cstheme="minorHAnsi"/>
                <w:spacing w:val="-4"/>
                <w:sz w:val="21"/>
                <w:szCs w:val="21"/>
                <w:lang w:eastAsia="en-US"/>
              </w:rPr>
              <w:t xml:space="preserve">kėjai, jeigu jie vykdys veiklą pagal pirkimo sutartį, kuriai taikomi reikalavimai dėl profesinio civilinės atsakomybės draudimo. Kitais ūkio subjektais </w:t>
            </w:r>
            <w:r w:rsidR="00B52BD0" w:rsidRPr="008A7366">
              <w:rPr>
                <w:rFonts w:asciiTheme="minorHAnsi" w:eastAsia="Calibri" w:hAnsiTheme="minorHAnsi" w:cstheme="minorHAnsi"/>
                <w:spacing w:val="-4"/>
                <w:sz w:val="21"/>
                <w:szCs w:val="21"/>
                <w:lang w:eastAsia="en-US"/>
              </w:rPr>
              <w:t xml:space="preserve">paslaugų </w:t>
            </w:r>
            <w:r w:rsidRPr="008A7366">
              <w:rPr>
                <w:rFonts w:asciiTheme="minorHAnsi" w:eastAsia="Calibri" w:hAnsiTheme="minorHAnsi" w:cstheme="minorHAnsi"/>
                <w:spacing w:val="-4"/>
                <w:sz w:val="21"/>
                <w:szCs w:val="21"/>
                <w:lang w:eastAsia="en-US"/>
              </w:rPr>
              <w:t>te</w:t>
            </w:r>
            <w:r w:rsidR="00DC280D" w:rsidRPr="008A7366">
              <w:rPr>
                <w:rFonts w:asciiTheme="minorHAnsi" w:eastAsia="Calibri" w:hAnsiTheme="minorHAnsi" w:cstheme="minorHAnsi"/>
                <w:spacing w:val="-4"/>
                <w:sz w:val="21"/>
                <w:szCs w:val="21"/>
                <w:lang w:eastAsia="en-US"/>
              </w:rPr>
              <w:t>i</w:t>
            </w:r>
            <w:r w:rsidRPr="008A7366">
              <w:rPr>
                <w:rFonts w:asciiTheme="minorHAnsi" w:eastAsia="Calibri" w:hAnsiTheme="minorHAnsi" w:cstheme="minorHAnsi"/>
                <w:spacing w:val="-4"/>
                <w:sz w:val="21"/>
                <w:szCs w:val="21"/>
                <w:lang w:eastAsia="en-US"/>
              </w:rPr>
              <w:t>kėjas gali remtis, kad atitiktų šį reikalavimą, tik tokiu atveju, jei tie ūkio subjektai patys atliks veiklas, kurioms reikia profesinio civilinės atsakomybės draudimo.</w:t>
            </w:r>
          </w:p>
          <w:p w14:paraId="695F365B" w14:textId="77777777" w:rsidR="00FD5BEF" w:rsidRPr="008A7366" w:rsidRDefault="00FD5BEF" w:rsidP="00FD5BEF">
            <w:pPr>
              <w:jc w:val="both"/>
              <w:rPr>
                <w:rFonts w:asciiTheme="minorHAnsi" w:eastAsia="Calibri" w:hAnsiTheme="minorHAnsi" w:cstheme="minorHAnsi"/>
                <w:spacing w:val="-4"/>
                <w:sz w:val="21"/>
                <w:szCs w:val="21"/>
                <w:highlight w:val="green"/>
                <w:lang w:eastAsia="en-US"/>
              </w:rPr>
            </w:pPr>
            <w:r w:rsidRPr="008A7366">
              <w:rPr>
                <w:rFonts w:asciiTheme="minorHAnsi" w:eastAsia="Calibri" w:hAnsiTheme="minorHAnsi" w:cstheme="minorHAnsi"/>
                <w:spacing w:val="-4"/>
                <w:sz w:val="21"/>
                <w:szCs w:val="21"/>
                <w:lang w:eastAsia="en-US"/>
              </w:rPr>
              <w:t>Paslaugų teikėjas įsipareigoja, jog pirkimo sutartį vykdys tik tokią teisę turintys asmenys. Komisijai pareikalavus, paslaugų teikėjas turės pateikti dokumentus, įrodančius subteikėjų atitiktį šiam reikalavimui.</w:t>
            </w:r>
          </w:p>
        </w:tc>
      </w:tr>
      <w:tr w:rsidR="00FD5BEF" w:rsidRPr="00FD5BEF" w14:paraId="12BB0403" w14:textId="77777777" w:rsidTr="008F5DE6">
        <w:tc>
          <w:tcPr>
            <w:tcW w:w="601" w:type="dxa"/>
            <w:tcBorders>
              <w:top w:val="single" w:sz="4" w:space="0" w:color="000000"/>
              <w:left w:val="single" w:sz="4" w:space="0" w:color="000000"/>
              <w:bottom w:val="single" w:sz="4" w:space="0" w:color="000000"/>
              <w:right w:val="single" w:sz="4" w:space="0" w:color="000000"/>
            </w:tcBorders>
          </w:tcPr>
          <w:p w14:paraId="375F06FB" w14:textId="77777777" w:rsidR="00FD5BEF" w:rsidRPr="00FD5BEF" w:rsidRDefault="00FD5BEF" w:rsidP="00FD5BEF">
            <w:pPr>
              <w:spacing w:before="60" w:after="60" w:line="256" w:lineRule="auto"/>
              <w:rPr>
                <w:rFonts w:asciiTheme="majorHAnsi" w:eastAsiaTheme="minorHAnsi" w:hAnsiTheme="majorHAnsi" w:cstheme="majorHAnsi"/>
                <w:sz w:val="22"/>
                <w:szCs w:val="22"/>
              </w:rPr>
            </w:pPr>
          </w:p>
        </w:tc>
        <w:tc>
          <w:tcPr>
            <w:tcW w:w="8904" w:type="dxa"/>
            <w:gridSpan w:val="3"/>
            <w:tcBorders>
              <w:top w:val="single" w:sz="4" w:space="0" w:color="000000"/>
              <w:left w:val="single" w:sz="4" w:space="0" w:color="000000"/>
              <w:bottom w:val="single" w:sz="4" w:space="0" w:color="000000"/>
              <w:right w:val="single" w:sz="4" w:space="0" w:color="000000"/>
            </w:tcBorders>
          </w:tcPr>
          <w:p w14:paraId="539B9549" w14:textId="77777777" w:rsidR="00FD5BEF" w:rsidRPr="008A7366" w:rsidRDefault="00FD5BEF" w:rsidP="00FD5BEF">
            <w:pPr>
              <w:jc w:val="center"/>
              <w:rPr>
                <w:rFonts w:asciiTheme="minorHAnsi" w:hAnsiTheme="minorHAnsi" w:cstheme="minorHAnsi"/>
                <w:b/>
                <w:spacing w:val="-4"/>
                <w:sz w:val="22"/>
                <w:szCs w:val="22"/>
              </w:rPr>
            </w:pPr>
            <w:r w:rsidRPr="008A7366">
              <w:rPr>
                <w:rFonts w:asciiTheme="minorHAnsi" w:hAnsiTheme="minorHAnsi" w:cstheme="minorHAnsi"/>
                <w:b/>
                <w:spacing w:val="-4"/>
                <w:sz w:val="22"/>
                <w:szCs w:val="22"/>
              </w:rPr>
              <w:t>2. Paslaugų teikėjo techninis ir profesinis pajėgumas</w:t>
            </w:r>
          </w:p>
        </w:tc>
      </w:tr>
      <w:tr w:rsidR="00FD5BEF" w:rsidRPr="00FD5BEF" w14:paraId="47463B2A" w14:textId="77777777" w:rsidTr="008F5DE6">
        <w:tc>
          <w:tcPr>
            <w:tcW w:w="601" w:type="dxa"/>
            <w:tcBorders>
              <w:top w:val="single" w:sz="4" w:space="0" w:color="000000"/>
              <w:left w:val="single" w:sz="4" w:space="0" w:color="000000"/>
              <w:bottom w:val="single" w:sz="4" w:space="0" w:color="000000"/>
              <w:right w:val="single" w:sz="4" w:space="0" w:color="000000"/>
            </w:tcBorders>
          </w:tcPr>
          <w:p w14:paraId="2B95AF8C" w14:textId="77777777" w:rsidR="00FD5BEF" w:rsidRPr="00FD5BEF" w:rsidRDefault="00FD5BEF" w:rsidP="00FD5BEF">
            <w:pPr>
              <w:spacing w:before="60" w:after="60" w:line="256" w:lineRule="auto"/>
              <w:rPr>
                <w:rFonts w:asciiTheme="minorHAnsi" w:eastAsiaTheme="minorHAnsi" w:hAnsiTheme="minorHAnsi" w:cstheme="minorHAnsi"/>
                <w:sz w:val="21"/>
                <w:szCs w:val="21"/>
              </w:rPr>
            </w:pPr>
            <w:r w:rsidRPr="00FD5BEF">
              <w:rPr>
                <w:rFonts w:asciiTheme="minorHAnsi" w:eastAsiaTheme="minorHAnsi" w:hAnsiTheme="minorHAnsi" w:cstheme="minorHAnsi"/>
                <w:b/>
                <w:sz w:val="21"/>
                <w:szCs w:val="21"/>
              </w:rPr>
              <w:t>2.1.</w:t>
            </w:r>
          </w:p>
        </w:tc>
        <w:tc>
          <w:tcPr>
            <w:tcW w:w="2655" w:type="dxa"/>
            <w:tcBorders>
              <w:top w:val="single" w:sz="4" w:space="0" w:color="000000"/>
              <w:left w:val="single" w:sz="4" w:space="0" w:color="000000"/>
              <w:bottom w:val="single" w:sz="4" w:space="0" w:color="000000"/>
              <w:right w:val="single" w:sz="4" w:space="0" w:color="auto"/>
            </w:tcBorders>
          </w:tcPr>
          <w:p w14:paraId="287C5A23" w14:textId="10A1F8A9" w:rsidR="00FD5BEF" w:rsidRPr="0016037A" w:rsidRDefault="00FD5BEF" w:rsidP="00FD5BEF">
            <w:pPr>
              <w:tabs>
                <w:tab w:val="num" w:pos="122"/>
                <w:tab w:val="left" w:pos="1980"/>
              </w:tabs>
              <w:jc w:val="both"/>
              <w:rPr>
                <w:rFonts w:asciiTheme="minorHAnsi" w:hAnsiTheme="minorHAnsi" w:cstheme="minorHAnsi"/>
                <w:sz w:val="21"/>
                <w:szCs w:val="21"/>
              </w:rPr>
            </w:pPr>
            <w:r w:rsidRPr="0016037A">
              <w:rPr>
                <w:rFonts w:asciiTheme="minorHAnsi" w:hAnsiTheme="minorHAnsi" w:cstheme="minorHAnsi"/>
                <w:sz w:val="21"/>
                <w:szCs w:val="21"/>
              </w:rPr>
              <w:t xml:space="preserve">Paslaugų teikėjas per paskutinius 3 metus (arba </w:t>
            </w:r>
            <w:r w:rsidRPr="0016037A">
              <w:rPr>
                <w:rFonts w:asciiTheme="minorHAnsi" w:hAnsiTheme="minorHAnsi" w:cstheme="minorHAnsi"/>
                <w:sz w:val="21"/>
                <w:szCs w:val="21"/>
              </w:rPr>
              <w:lastRenderedPageBreak/>
              <w:t>per laiką nuo paslaugų teikėjo įregistravimo dienos, jeigu paslaugų teikėjas vykdė veiklą mažiau nei 3</w:t>
            </w:r>
            <w:r w:rsidR="00607A14" w:rsidRPr="0016037A">
              <w:rPr>
                <w:rFonts w:asciiTheme="minorHAnsi" w:hAnsiTheme="minorHAnsi" w:cstheme="minorHAnsi"/>
                <w:sz w:val="21"/>
                <w:szCs w:val="21"/>
              </w:rPr>
              <w:t> </w:t>
            </w:r>
            <w:r w:rsidRPr="0016037A">
              <w:rPr>
                <w:rFonts w:asciiTheme="minorHAnsi" w:hAnsiTheme="minorHAnsi" w:cstheme="minorHAnsi"/>
                <w:sz w:val="21"/>
                <w:szCs w:val="21"/>
              </w:rPr>
              <w:t>metus) iki pasiūlymų pateikimo termino pabaigos pagal vieną ar daugiau sutarčių yra tinkamai (pirkimo sutartyje nustatytais terminais, tvarka ir apimtimi) suteikęs draudimo paslaugas (tiek viešieji, tiek privatieji paslaugų gavėjai).</w:t>
            </w:r>
          </w:p>
          <w:p w14:paraId="459AC71B" w14:textId="77777777" w:rsidR="00FD5BEF" w:rsidRPr="0016037A" w:rsidRDefault="00FD5BEF" w:rsidP="00FD5BEF">
            <w:pPr>
              <w:tabs>
                <w:tab w:val="num" w:pos="122"/>
                <w:tab w:val="left" w:pos="1980"/>
              </w:tabs>
              <w:jc w:val="both"/>
              <w:rPr>
                <w:rFonts w:asciiTheme="minorHAnsi" w:hAnsiTheme="minorHAnsi" w:cstheme="minorHAnsi"/>
                <w:sz w:val="21"/>
                <w:szCs w:val="21"/>
              </w:rPr>
            </w:pPr>
          </w:p>
          <w:p w14:paraId="5DD54135" w14:textId="77777777" w:rsidR="00FD5BEF" w:rsidRPr="0016037A" w:rsidRDefault="00FD5BEF" w:rsidP="00FD5BEF">
            <w:pPr>
              <w:tabs>
                <w:tab w:val="num" w:pos="122"/>
                <w:tab w:val="left" w:pos="1980"/>
              </w:tabs>
              <w:jc w:val="both"/>
              <w:rPr>
                <w:rFonts w:asciiTheme="minorHAnsi" w:hAnsiTheme="minorHAnsi" w:cstheme="minorHAnsi"/>
                <w:sz w:val="21"/>
                <w:szCs w:val="21"/>
              </w:rPr>
            </w:pPr>
            <w:r w:rsidRPr="0016037A">
              <w:rPr>
                <w:rFonts w:asciiTheme="minorHAnsi" w:hAnsiTheme="minorHAnsi" w:cstheme="minorHAnsi"/>
                <w:sz w:val="21"/>
                <w:szCs w:val="21"/>
              </w:rPr>
              <w:t>Paslaugų teikėjai draudimo paslaugų teikimo patirtį gali įrodinėti tiek baigtomis sutartimis, tiek nebaigtų vykdyti sutarčių jau įvykdytomis dalimis.</w:t>
            </w:r>
          </w:p>
          <w:p w14:paraId="59336565" w14:textId="77777777" w:rsidR="00FD5BEF" w:rsidRPr="0016037A" w:rsidRDefault="00FD5BEF" w:rsidP="00FD5BEF">
            <w:pPr>
              <w:tabs>
                <w:tab w:val="num" w:pos="122"/>
                <w:tab w:val="left" w:pos="1980"/>
              </w:tabs>
              <w:jc w:val="both"/>
              <w:rPr>
                <w:rFonts w:asciiTheme="minorHAnsi" w:hAnsiTheme="minorHAnsi" w:cstheme="minorHAnsi"/>
                <w:sz w:val="21"/>
                <w:szCs w:val="21"/>
              </w:rPr>
            </w:pPr>
          </w:p>
          <w:p w14:paraId="23C5B70C" w14:textId="77777777" w:rsidR="00FD5BEF" w:rsidRPr="0024080D" w:rsidRDefault="00FD5BEF" w:rsidP="00FD5BEF">
            <w:pPr>
              <w:tabs>
                <w:tab w:val="num" w:pos="122"/>
                <w:tab w:val="left" w:pos="1980"/>
              </w:tabs>
              <w:jc w:val="both"/>
              <w:rPr>
                <w:rFonts w:asciiTheme="minorHAnsi" w:hAnsiTheme="minorHAnsi" w:cstheme="minorHAnsi"/>
                <w:spacing w:val="-4"/>
                <w:sz w:val="21"/>
                <w:szCs w:val="21"/>
              </w:rPr>
            </w:pPr>
            <w:r w:rsidRPr="0016037A">
              <w:rPr>
                <w:rFonts w:asciiTheme="minorHAnsi" w:hAnsiTheme="minorHAnsi" w:cstheme="minorHAnsi"/>
                <w:sz w:val="21"/>
                <w:szCs w:val="21"/>
              </w:rPr>
              <w:t xml:space="preserve">Paslaugų teikėjui </w:t>
            </w:r>
            <w:r w:rsidRPr="0024080D">
              <w:rPr>
                <w:rFonts w:asciiTheme="minorHAnsi" w:hAnsiTheme="minorHAnsi" w:cstheme="minorHAnsi"/>
                <w:spacing w:val="-4"/>
                <w:sz w:val="21"/>
                <w:szCs w:val="21"/>
              </w:rPr>
              <w:t>nedraudžiama remtis sutartimi, kurią paslaugų teikėjas vykdė ne vienas, bet kartu su kitais ūkio subjektais. Tačiau tokiu atveju bus vertinami būtent konkretaus ūkio subjekto, dalyvaujančio viešajame pirkime, suteiktos paslaugos, jų apimtis, vertė, o ne visas vykdytos sutarties objektas.</w:t>
            </w:r>
          </w:p>
          <w:p w14:paraId="328DBCC5" w14:textId="77777777" w:rsidR="00FD5BEF" w:rsidRPr="0016037A" w:rsidRDefault="00FD5BEF" w:rsidP="00FD5BEF">
            <w:pPr>
              <w:tabs>
                <w:tab w:val="num" w:pos="122"/>
                <w:tab w:val="left" w:pos="1980"/>
              </w:tabs>
              <w:jc w:val="both"/>
              <w:rPr>
                <w:rFonts w:asciiTheme="minorHAnsi" w:hAnsiTheme="minorHAnsi" w:cstheme="minorHAnsi"/>
                <w:sz w:val="21"/>
                <w:szCs w:val="21"/>
              </w:rPr>
            </w:pPr>
            <w:r w:rsidRPr="0016037A">
              <w:rPr>
                <w:rFonts w:asciiTheme="minorHAnsi" w:hAnsiTheme="minorHAnsi" w:cstheme="minorHAnsi"/>
                <w:sz w:val="21"/>
                <w:szCs w:val="21"/>
              </w:rPr>
              <w:t>Paslaugų teikėjas gali remtis tik tokiais ūkio subjektų pajėgumais, kuriais jis realiai galės disponuoti pirkimo sutarties vykdymo metu.</w:t>
            </w:r>
          </w:p>
        </w:tc>
        <w:tc>
          <w:tcPr>
            <w:tcW w:w="3402" w:type="dxa"/>
            <w:tcBorders>
              <w:top w:val="single" w:sz="4" w:space="0" w:color="000000"/>
              <w:left w:val="single" w:sz="4" w:space="0" w:color="auto"/>
              <w:bottom w:val="single" w:sz="4" w:space="0" w:color="000000"/>
              <w:right w:val="single" w:sz="4" w:space="0" w:color="000000"/>
            </w:tcBorders>
          </w:tcPr>
          <w:p w14:paraId="028FA903" w14:textId="77777777" w:rsidR="00FD5BEF" w:rsidRPr="008A7366" w:rsidRDefault="00FD5BEF" w:rsidP="00FD5BEF">
            <w:pPr>
              <w:jc w:val="both"/>
              <w:rPr>
                <w:rFonts w:asciiTheme="minorHAnsi" w:eastAsia="Calibri" w:hAnsiTheme="minorHAnsi" w:cstheme="minorHAnsi"/>
                <w:spacing w:val="-4"/>
                <w:sz w:val="21"/>
                <w:szCs w:val="21"/>
              </w:rPr>
            </w:pPr>
            <w:r w:rsidRPr="008A7366">
              <w:rPr>
                <w:rFonts w:asciiTheme="minorHAnsi" w:eastAsia="Calibri" w:hAnsiTheme="minorHAnsi" w:cstheme="minorHAnsi"/>
                <w:spacing w:val="-4"/>
                <w:sz w:val="21"/>
                <w:szCs w:val="21"/>
              </w:rPr>
              <w:lastRenderedPageBreak/>
              <w:t>Pateikiama:</w:t>
            </w:r>
          </w:p>
          <w:p w14:paraId="5C538A97" w14:textId="77777777" w:rsidR="00FD5BEF" w:rsidRPr="008A7366" w:rsidRDefault="00FD5BEF" w:rsidP="00FD5BEF">
            <w:pPr>
              <w:jc w:val="both"/>
              <w:rPr>
                <w:rFonts w:asciiTheme="minorHAnsi" w:eastAsia="Calibri" w:hAnsiTheme="minorHAnsi" w:cstheme="minorHAnsi"/>
                <w:spacing w:val="-4"/>
                <w:sz w:val="21"/>
                <w:szCs w:val="21"/>
              </w:rPr>
            </w:pPr>
            <w:r w:rsidRPr="008A7366">
              <w:rPr>
                <w:rFonts w:asciiTheme="minorHAnsi" w:eastAsia="Calibri" w:hAnsiTheme="minorHAnsi" w:cstheme="minorHAnsi"/>
                <w:spacing w:val="-4"/>
                <w:sz w:val="21"/>
                <w:szCs w:val="21"/>
              </w:rPr>
              <w:lastRenderedPageBreak/>
              <w:t xml:space="preserve">- </w:t>
            </w:r>
            <w:bookmarkStart w:id="60" w:name="_Hlk118810598"/>
            <w:r w:rsidRPr="008A7366">
              <w:rPr>
                <w:rFonts w:asciiTheme="minorHAnsi" w:eastAsia="Calibri" w:hAnsiTheme="minorHAnsi" w:cstheme="minorHAnsi"/>
                <w:spacing w:val="-4"/>
                <w:sz w:val="21"/>
                <w:szCs w:val="21"/>
                <w:highlight w:val="lightGray"/>
              </w:rPr>
              <w:t>pagrindinių per paskutinius 3 metus</w:t>
            </w:r>
            <w:r w:rsidRPr="008A7366">
              <w:rPr>
                <w:rFonts w:asciiTheme="minorHAnsi" w:eastAsia="Calibri" w:hAnsiTheme="minorHAnsi" w:cstheme="minorHAnsi"/>
                <w:spacing w:val="-4"/>
                <w:sz w:val="21"/>
                <w:szCs w:val="21"/>
              </w:rPr>
              <w:t xml:space="preserve"> iki pasiūlymų pateikimo termino pabaigos arba per laiką nuo paslaugų teikėjo įregistravimo dienos (jeigu paslaugų teikėjas vykdė veiklą mažiau nei 3 metus) </w:t>
            </w:r>
            <w:bookmarkStart w:id="61" w:name="_Hlk118818134"/>
            <w:r w:rsidRPr="008A7366">
              <w:rPr>
                <w:rFonts w:asciiTheme="minorHAnsi" w:eastAsia="Calibri" w:hAnsiTheme="minorHAnsi" w:cstheme="minorHAnsi"/>
                <w:spacing w:val="-4"/>
                <w:sz w:val="21"/>
                <w:szCs w:val="21"/>
                <w:highlight w:val="lightGray"/>
                <w:u w:val="single"/>
              </w:rPr>
              <w:t>įvykdytų paslaugų sutarčių (suteiktų draudimo paslaugų) sąrašas</w:t>
            </w:r>
            <w:bookmarkEnd w:id="61"/>
            <w:r w:rsidRPr="008A7366">
              <w:rPr>
                <w:rFonts w:asciiTheme="minorHAnsi" w:eastAsia="Calibri" w:hAnsiTheme="minorHAnsi" w:cstheme="minorHAnsi"/>
                <w:spacing w:val="-4"/>
                <w:sz w:val="21"/>
                <w:szCs w:val="21"/>
                <w:highlight w:val="lightGray"/>
                <w:u w:val="single"/>
              </w:rPr>
              <w:t>,</w:t>
            </w:r>
            <w:r w:rsidRPr="008A7366">
              <w:rPr>
                <w:rFonts w:asciiTheme="minorHAnsi" w:eastAsia="Calibri" w:hAnsiTheme="minorHAnsi" w:cstheme="minorHAnsi"/>
                <w:spacing w:val="-4"/>
                <w:sz w:val="21"/>
                <w:szCs w:val="21"/>
                <w:highlight w:val="lightGray"/>
              </w:rPr>
              <w:t xml:space="preserve"> kuriame nurodytos </w:t>
            </w:r>
            <w:r w:rsidRPr="008A7366">
              <w:rPr>
                <w:rFonts w:asciiTheme="minorHAnsi" w:eastAsia="Calibri" w:hAnsiTheme="minorHAnsi" w:cstheme="minorHAnsi"/>
                <w:spacing w:val="-4"/>
                <w:sz w:val="21"/>
                <w:szCs w:val="21"/>
                <w:highlight w:val="lightGray"/>
                <w:u w:val="single"/>
              </w:rPr>
              <w:t>paslaugų bendros sumos, datos ir paslaugų gavėjai</w:t>
            </w:r>
            <w:r w:rsidRPr="008A7366">
              <w:rPr>
                <w:rFonts w:asciiTheme="minorHAnsi" w:eastAsia="Calibri" w:hAnsiTheme="minorHAnsi" w:cstheme="minorHAnsi"/>
                <w:spacing w:val="-4"/>
                <w:sz w:val="21"/>
                <w:szCs w:val="21"/>
              </w:rPr>
              <w:t xml:space="preserve"> (tiek viešieji, tiek privatieji);</w:t>
            </w:r>
          </w:p>
          <w:p w14:paraId="0BF8AD09" w14:textId="77777777" w:rsidR="00FD5BEF" w:rsidRPr="008A7366" w:rsidRDefault="00FD5BEF" w:rsidP="00FD5BEF">
            <w:pPr>
              <w:jc w:val="both"/>
              <w:rPr>
                <w:rFonts w:asciiTheme="minorHAnsi" w:eastAsia="Calibri" w:hAnsiTheme="minorHAnsi" w:cstheme="minorHAnsi"/>
                <w:spacing w:val="-4"/>
                <w:sz w:val="21"/>
                <w:szCs w:val="21"/>
                <w:u w:val="single"/>
              </w:rPr>
            </w:pPr>
            <w:bookmarkStart w:id="62" w:name="_Hlk118809546"/>
            <w:r w:rsidRPr="008A7366">
              <w:rPr>
                <w:rFonts w:asciiTheme="minorHAnsi" w:eastAsia="Calibri" w:hAnsiTheme="minorHAnsi" w:cstheme="minorHAnsi"/>
                <w:spacing w:val="-4"/>
                <w:sz w:val="21"/>
                <w:szCs w:val="21"/>
              </w:rPr>
              <w:t xml:space="preserve">- </w:t>
            </w:r>
            <w:r w:rsidRPr="008A7366">
              <w:rPr>
                <w:rFonts w:asciiTheme="minorHAnsi" w:eastAsia="Calibri" w:hAnsiTheme="minorHAnsi" w:cstheme="minorHAnsi"/>
                <w:spacing w:val="-4"/>
                <w:sz w:val="21"/>
                <w:szCs w:val="21"/>
                <w:highlight w:val="lightGray"/>
                <w:u w:val="single"/>
              </w:rPr>
              <w:t>užsakovų pažymas,</w:t>
            </w:r>
            <w:r w:rsidRPr="008A7366">
              <w:rPr>
                <w:rFonts w:asciiTheme="minorHAnsi" w:eastAsia="Calibri" w:hAnsiTheme="minorHAnsi" w:cstheme="minorHAnsi"/>
                <w:spacing w:val="-4"/>
                <w:sz w:val="21"/>
                <w:szCs w:val="21"/>
              </w:rPr>
              <w:t xml:space="preserve"> kuriose būtų nurodytos suteiktų </w:t>
            </w:r>
            <w:r w:rsidRPr="008A7366">
              <w:rPr>
                <w:rFonts w:asciiTheme="minorHAnsi" w:eastAsia="Calibri" w:hAnsiTheme="minorHAnsi" w:cstheme="minorHAnsi"/>
                <w:spacing w:val="-4"/>
                <w:sz w:val="21"/>
                <w:szCs w:val="21"/>
                <w:u w:val="single"/>
              </w:rPr>
              <w:t>paslaugų bendros sumos, datos, paslaugų gavėjai, bei patvirtinama, kad paslaugos buvo suteiktos tinkamai</w:t>
            </w:r>
            <w:bookmarkEnd w:id="62"/>
            <w:r w:rsidRPr="008A7366">
              <w:rPr>
                <w:rFonts w:asciiTheme="minorHAnsi" w:eastAsia="Calibri" w:hAnsiTheme="minorHAnsi" w:cstheme="minorHAnsi"/>
                <w:spacing w:val="-4"/>
                <w:sz w:val="21"/>
                <w:szCs w:val="21"/>
                <w:u w:val="single"/>
              </w:rPr>
              <w:t>.</w:t>
            </w:r>
          </w:p>
          <w:p w14:paraId="5E12E525" w14:textId="77777777" w:rsidR="00FD5BEF" w:rsidRPr="008A7366" w:rsidRDefault="00FD5BEF" w:rsidP="00FD5BEF">
            <w:pPr>
              <w:jc w:val="both"/>
              <w:rPr>
                <w:rFonts w:asciiTheme="minorHAnsi" w:eastAsia="Calibri" w:hAnsiTheme="minorHAnsi" w:cstheme="minorHAnsi"/>
                <w:spacing w:val="-4"/>
                <w:sz w:val="21"/>
                <w:szCs w:val="21"/>
              </w:rPr>
            </w:pPr>
          </w:p>
          <w:bookmarkEnd w:id="60"/>
          <w:p w14:paraId="15EDA319" w14:textId="77777777" w:rsidR="00FD5BEF" w:rsidRPr="008A7366" w:rsidRDefault="00FD5BEF" w:rsidP="00FD5BEF">
            <w:pPr>
              <w:jc w:val="both"/>
              <w:rPr>
                <w:rFonts w:asciiTheme="minorHAnsi" w:eastAsia="Calibri" w:hAnsiTheme="minorHAnsi" w:cstheme="minorHAnsi"/>
                <w:spacing w:val="-4"/>
                <w:sz w:val="21"/>
                <w:szCs w:val="21"/>
              </w:rPr>
            </w:pPr>
            <w:r w:rsidRPr="008A7366">
              <w:rPr>
                <w:rFonts w:asciiTheme="minorHAnsi" w:eastAsia="Calibri" w:hAnsiTheme="minorHAnsi" w:cstheme="minorHAnsi"/>
                <w:spacing w:val="-4"/>
                <w:sz w:val="21"/>
                <w:szCs w:val="21"/>
                <w:u w:val="single"/>
              </w:rPr>
              <w:t>Paslaugų teikėjas kartu su pasiūlymu</w:t>
            </w:r>
            <w:r w:rsidRPr="008A7366">
              <w:rPr>
                <w:rFonts w:asciiTheme="minorHAnsi" w:eastAsia="Calibri" w:hAnsiTheme="minorHAnsi" w:cstheme="minorHAnsi"/>
                <w:spacing w:val="-4"/>
                <w:sz w:val="21"/>
                <w:szCs w:val="21"/>
              </w:rPr>
              <w:t xml:space="preserve"> turi pateikti įrodančius dokumentus (patvirtinimą), kad per visą pirkimo sutarties vykdymo laikotarpį ūkio subjekto, kurio pajėgumais bus pasiremta, ištekliai paslaugų teikėjui bus prieinami (jei bus remiamasi).</w:t>
            </w:r>
          </w:p>
          <w:p w14:paraId="5896A3B6" w14:textId="77777777" w:rsidR="00FD5BEF" w:rsidRPr="008A7366" w:rsidRDefault="00FD5BEF" w:rsidP="00FD5BEF">
            <w:pPr>
              <w:jc w:val="both"/>
              <w:rPr>
                <w:rFonts w:asciiTheme="minorHAnsi" w:eastAsia="Calibri" w:hAnsiTheme="minorHAnsi" w:cstheme="minorHAnsi"/>
                <w:spacing w:val="-4"/>
                <w:sz w:val="21"/>
                <w:szCs w:val="21"/>
              </w:rPr>
            </w:pPr>
          </w:p>
          <w:p w14:paraId="26136EB6" w14:textId="77777777" w:rsidR="00FD5BEF" w:rsidRPr="008A7366" w:rsidRDefault="00FD5BEF" w:rsidP="00FD5BEF">
            <w:pPr>
              <w:jc w:val="both"/>
              <w:rPr>
                <w:rFonts w:asciiTheme="minorHAnsi" w:eastAsia="Calibri" w:hAnsiTheme="minorHAnsi" w:cstheme="minorHAnsi"/>
                <w:spacing w:val="-4"/>
                <w:sz w:val="21"/>
                <w:szCs w:val="21"/>
              </w:rPr>
            </w:pPr>
          </w:p>
          <w:p w14:paraId="528AFDAE" w14:textId="77777777" w:rsidR="00FD5BEF" w:rsidRPr="008A7366" w:rsidRDefault="00FD5BEF" w:rsidP="00FD5BEF">
            <w:pPr>
              <w:jc w:val="both"/>
              <w:rPr>
                <w:rFonts w:asciiTheme="minorHAnsi" w:eastAsia="Calibri" w:hAnsiTheme="minorHAnsi" w:cstheme="minorHAnsi"/>
                <w:i/>
                <w:spacing w:val="-4"/>
                <w:sz w:val="21"/>
                <w:szCs w:val="21"/>
              </w:rPr>
            </w:pPr>
            <w:r w:rsidRPr="008A7366">
              <w:rPr>
                <w:rFonts w:asciiTheme="minorHAnsi" w:eastAsia="Calibri" w:hAnsiTheme="minorHAnsi" w:cstheme="minorHAnsi"/>
                <w:i/>
                <w:spacing w:val="-4"/>
                <w:sz w:val="21"/>
                <w:szCs w:val="21"/>
              </w:rPr>
              <w:t>Pateikiamos skaitmeninės dokumentų kopijos CVP IS priemonėmis.</w:t>
            </w:r>
          </w:p>
        </w:tc>
        <w:tc>
          <w:tcPr>
            <w:tcW w:w="2847" w:type="dxa"/>
            <w:tcBorders>
              <w:top w:val="single" w:sz="4" w:space="0" w:color="000000"/>
              <w:left w:val="single" w:sz="4" w:space="0" w:color="auto"/>
              <w:bottom w:val="single" w:sz="4" w:space="0" w:color="000000"/>
              <w:right w:val="single" w:sz="4" w:space="0" w:color="000000"/>
            </w:tcBorders>
          </w:tcPr>
          <w:p w14:paraId="3932D394" w14:textId="77777777" w:rsidR="00FD5BEF" w:rsidRPr="008A7366" w:rsidRDefault="00FD5BEF" w:rsidP="00FD5BEF">
            <w:pPr>
              <w:contextualSpacing/>
              <w:jc w:val="both"/>
              <w:rPr>
                <w:rFonts w:asciiTheme="minorHAnsi" w:hAnsiTheme="minorHAnsi" w:cstheme="minorHAnsi"/>
                <w:spacing w:val="-4"/>
                <w:sz w:val="21"/>
                <w:szCs w:val="21"/>
              </w:rPr>
            </w:pPr>
            <w:r w:rsidRPr="008A7366">
              <w:rPr>
                <w:rFonts w:asciiTheme="minorHAnsi" w:hAnsiTheme="minorHAnsi" w:cstheme="minorHAnsi"/>
                <w:spacing w:val="-4"/>
                <w:sz w:val="21"/>
                <w:szCs w:val="21"/>
              </w:rPr>
              <w:lastRenderedPageBreak/>
              <w:t>• Paslaugų teikėjas;</w:t>
            </w:r>
          </w:p>
          <w:p w14:paraId="6DEBA6A9" w14:textId="77777777" w:rsidR="00FD5BEF" w:rsidRPr="008A7366" w:rsidRDefault="00FD5BEF" w:rsidP="00FD5BEF">
            <w:pPr>
              <w:contextualSpacing/>
              <w:jc w:val="both"/>
              <w:rPr>
                <w:rFonts w:asciiTheme="minorHAnsi" w:hAnsiTheme="minorHAnsi" w:cstheme="minorHAnsi"/>
                <w:spacing w:val="-4"/>
                <w:sz w:val="21"/>
                <w:szCs w:val="21"/>
              </w:rPr>
            </w:pPr>
            <w:r w:rsidRPr="008A7366">
              <w:rPr>
                <w:rFonts w:asciiTheme="minorHAnsi" w:hAnsiTheme="minorHAnsi" w:cstheme="minorHAnsi"/>
                <w:spacing w:val="-4"/>
                <w:sz w:val="21"/>
                <w:szCs w:val="21"/>
              </w:rPr>
              <w:lastRenderedPageBreak/>
              <w:t>• jeigu pasiūlymą teikia ūkio subjektų grupė – reikalavimą turi atitikti visi ūkio subjektų grupės nariai kartu (ūkio subjektų grupės narių turima patirtis sumuojama), atsižvelgiant į jų prisiimamus įsipareigojimus;</w:t>
            </w:r>
          </w:p>
          <w:p w14:paraId="04658FB1" w14:textId="77777777" w:rsidR="00FD5BEF" w:rsidRPr="008A7366" w:rsidRDefault="00FD5BEF" w:rsidP="00FD5BEF">
            <w:pPr>
              <w:contextualSpacing/>
              <w:jc w:val="both"/>
              <w:rPr>
                <w:rFonts w:asciiTheme="minorHAnsi" w:hAnsiTheme="minorHAnsi" w:cstheme="minorHAnsi"/>
                <w:spacing w:val="-4"/>
                <w:sz w:val="21"/>
                <w:szCs w:val="21"/>
                <w:highlight w:val="green"/>
              </w:rPr>
            </w:pPr>
            <w:r w:rsidRPr="008A7366">
              <w:rPr>
                <w:rFonts w:asciiTheme="minorHAnsi" w:hAnsiTheme="minorHAnsi" w:cstheme="minorHAnsi"/>
                <w:spacing w:val="-4"/>
                <w:sz w:val="21"/>
                <w:szCs w:val="21"/>
              </w:rPr>
              <w:t>● paslaugų teikėjas gali remtis kitų ūkio subjektų pajėgumais tik tuo atveju, jeigu tie subjektai patys vykdys tą pirkimo sutarties dalį, kuriai reikia jų turimų pajėgumų.</w:t>
            </w:r>
          </w:p>
        </w:tc>
      </w:tr>
    </w:tbl>
    <w:p w14:paraId="1B450B21" w14:textId="77777777" w:rsidR="00FD5BEF" w:rsidRPr="00FD5BEF" w:rsidRDefault="00FD5BEF" w:rsidP="009218FB">
      <w:pPr>
        <w:spacing w:before="120"/>
        <w:ind w:firstLine="567"/>
        <w:contextualSpacing/>
        <w:jc w:val="both"/>
        <w:rPr>
          <w:rFonts w:eastAsia="Calibri" w:cstheme="minorHAnsi"/>
          <w:iCs/>
          <w:sz w:val="22"/>
          <w:szCs w:val="22"/>
          <w:lang w:eastAsia="en-US"/>
        </w:rPr>
      </w:pPr>
      <w:r w:rsidRPr="00FD5BEF">
        <w:rPr>
          <w:rFonts w:eastAsia="Calibri" w:cstheme="minorHAnsi"/>
          <w:sz w:val="22"/>
          <w:szCs w:val="22"/>
          <w:lang w:eastAsia="en-US"/>
        </w:rPr>
        <w:lastRenderedPageBreak/>
        <w:t>3</w:t>
      </w:r>
      <w:r w:rsidRPr="00FD5BEF">
        <w:rPr>
          <w:rFonts w:eastAsia="Calibri" w:cstheme="minorHAnsi"/>
          <w:color w:val="00B050"/>
          <w:sz w:val="22"/>
          <w:szCs w:val="22"/>
          <w:lang w:eastAsia="en-US"/>
        </w:rPr>
        <w:t xml:space="preserve">. </w:t>
      </w:r>
      <w:r w:rsidRPr="00FD5BEF">
        <w:rPr>
          <w:rFonts w:eastAsia="Calibri" w:cstheme="minorHAnsi"/>
          <w:sz w:val="22"/>
          <w:szCs w:val="22"/>
          <w:lang w:eastAsia="en-US"/>
        </w:rPr>
        <w:t xml:space="preserve">Perkančioji organizacija nenustato reikalavimų </w:t>
      </w:r>
      <w:r w:rsidRPr="00FD5BEF">
        <w:rPr>
          <w:rFonts w:eastAsiaTheme="minorHAnsi" w:cstheme="minorHAnsi"/>
          <w:sz w:val="22"/>
          <w:szCs w:val="22"/>
          <w:lang w:eastAsia="en-US"/>
        </w:rPr>
        <w:t xml:space="preserve">dėl </w:t>
      </w:r>
      <w:r w:rsidRPr="00FD5BEF">
        <w:rPr>
          <w:rFonts w:eastAsia="Calibri" w:cstheme="minorHAnsi"/>
          <w:sz w:val="22"/>
          <w:szCs w:val="22"/>
          <w:lang w:eastAsia="en-US"/>
        </w:rPr>
        <w:t>k</w:t>
      </w:r>
      <w:r w:rsidRPr="00FD5BEF">
        <w:rPr>
          <w:rFonts w:eastAsia="Calibri" w:cstheme="minorHAnsi"/>
          <w:iCs/>
          <w:sz w:val="22"/>
          <w:szCs w:val="22"/>
          <w:lang w:eastAsia="en-US"/>
        </w:rPr>
        <w:t>okybės vadybos sistemos standartų</w:t>
      </w:r>
      <w:r w:rsidRPr="00FD5BEF">
        <w:rPr>
          <w:rFonts w:eastAsiaTheme="minorHAnsi" w:cstheme="minorHAnsi"/>
          <w:sz w:val="22"/>
          <w:szCs w:val="22"/>
          <w:lang w:eastAsia="en-US"/>
        </w:rPr>
        <w:t xml:space="preserve"> ir</w:t>
      </w:r>
      <w:r w:rsidRPr="00FD5BEF">
        <w:rPr>
          <w:rFonts w:eastAsia="Calibri" w:cstheme="minorHAnsi"/>
          <w:sz w:val="22"/>
          <w:szCs w:val="22"/>
          <w:lang w:eastAsia="en-US"/>
        </w:rPr>
        <w:t xml:space="preserve"> </w:t>
      </w:r>
      <w:r w:rsidRPr="00FD5BEF">
        <w:rPr>
          <w:rFonts w:eastAsia="Calibri" w:cstheme="minorHAnsi"/>
          <w:iCs/>
          <w:sz w:val="22"/>
          <w:szCs w:val="22"/>
          <w:lang w:eastAsia="en-US"/>
        </w:rPr>
        <w:t xml:space="preserve">aplinkos apsaugos vadybos sistemos standartų laikymosi. </w:t>
      </w:r>
    </w:p>
    <w:p w14:paraId="054BBDB1" w14:textId="27F2C6ED" w:rsidR="002F396F" w:rsidRPr="009218FB" w:rsidRDefault="00C01DF0" w:rsidP="008A7366">
      <w:pPr>
        <w:autoSpaceDE w:val="0"/>
        <w:autoSpaceDN w:val="0"/>
        <w:adjustRightInd w:val="0"/>
        <w:ind w:firstLine="567"/>
        <w:jc w:val="both"/>
        <w:rPr>
          <w:rFonts w:ascii="Arial" w:eastAsia="Times New Roman" w:hAnsi="Arial" w:cs="Arial"/>
          <w:spacing w:val="-4"/>
          <w:sz w:val="20"/>
          <w:szCs w:val="24"/>
        </w:rPr>
      </w:pPr>
      <w:r w:rsidRPr="009218FB">
        <w:rPr>
          <w:rFonts w:eastAsia="Calibri" w:cstheme="minorHAnsi"/>
          <w:iCs/>
          <w:spacing w:val="-4"/>
          <w:lang w:eastAsia="en-US"/>
        </w:rPr>
        <w:t xml:space="preserve">4. </w:t>
      </w:r>
      <w:r w:rsidRPr="009218FB">
        <w:rPr>
          <w:spacing w:val="-4"/>
        </w:rPr>
        <w:t xml:space="preserve">Šiame priede reikalaujama kvalifikacija </w:t>
      </w:r>
      <w:r w:rsidRPr="009218FB">
        <w:rPr>
          <w:spacing w:val="-4"/>
          <w:u w:val="single"/>
        </w:rPr>
        <w:t>turi būti įgyta iki pasiūlymų pateikimo termino pabaigos</w:t>
      </w:r>
      <w:r w:rsidRPr="009218FB">
        <w:rPr>
          <w:rFonts w:cstheme="minorHAnsi"/>
          <w:spacing w:val="-4"/>
        </w:rPr>
        <w:t>. I</w:t>
      </w:r>
      <w:r w:rsidRPr="009218FB">
        <w:rPr>
          <w:rFonts w:cstheme="minorHAnsi"/>
          <w:color w:val="000000" w:themeColor="text1"/>
          <w:spacing w:val="-4"/>
        </w:rPr>
        <w:t xml:space="preserve">š paslaugų teikėjų, registruotų Europos Sąjungos valstybėje narėje, Europos ekonominės erdvės valstybėje narėje, Šveicarijos Konfederacijoje arba trečiojoje šalyje, priimami paslaugų teikėjo kilmės šalies kompetentingų institucijų išduoti dokumentai, tačiau toks užsienio šalies paslaugų teikėjas turi pareigą per protingą laiką kreiptis į atitinkamą Lietuvos Respublikos instituciją dėl teisės pripažinimo dokumento išdavimo. Užsienio paslaugų teikėjo turimos kvalifikacijos patvirtinimo dokumentai Lietuvoje gali būti išduoti ir po galutinės pasiūlymų pateikimo datos, </w:t>
      </w:r>
      <w:r w:rsidRPr="009218FB">
        <w:rPr>
          <w:rFonts w:cstheme="minorHAnsi"/>
          <w:color w:val="000000" w:themeColor="text1"/>
          <w:spacing w:val="-4"/>
          <w:u w:val="single"/>
        </w:rPr>
        <w:t xml:space="preserve">tačiau turi būti pateikti iki </w:t>
      </w:r>
      <w:r w:rsidR="007150B7" w:rsidRPr="009218FB">
        <w:rPr>
          <w:rFonts w:cstheme="minorHAnsi"/>
          <w:color w:val="000000" w:themeColor="text1"/>
          <w:spacing w:val="-4"/>
          <w:u w:val="single"/>
        </w:rPr>
        <w:t>S</w:t>
      </w:r>
      <w:r w:rsidRPr="009218FB">
        <w:rPr>
          <w:rFonts w:cstheme="minorHAnsi"/>
          <w:color w:val="000000" w:themeColor="text1"/>
          <w:spacing w:val="-4"/>
          <w:u w:val="single"/>
        </w:rPr>
        <w:t>utarties pasirašymo</w:t>
      </w:r>
      <w:r w:rsidR="000A0BF3" w:rsidRPr="009218FB">
        <w:rPr>
          <w:rFonts w:cstheme="minorHAnsi"/>
          <w:color w:val="000000" w:themeColor="text1"/>
          <w:spacing w:val="-4"/>
          <w:u w:val="single"/>
        </w:rPr>
        <w:t>.</w:t>
      </w:r>
      <w:r w:rsidR="005F70DC" w:rsidRPr="009218FB">
        <w:rPr>
          <w:rFonts w:ascii="Arial" w:eastAsia="Times New Roman" w:hAnsi="Arial" w:cs="Arial"/>
          <w:spacing w:val="-4"/>
          <w:sz w:val="20"/>
          <w:szCs w:val="24"/>
          <w:highlight w:val="yellow"/>
        </w:rPr>
        <w:t xml:space="preserve"> </w:t>
      </w:r>
    </w:p>
    <w:p w14:paraId="7B0342E3" w14:textId="54A7F55E" w:rsidR="008A7366" w:rsidRDefault="008A7366" w:rsidP="0024080D">
      <w:pPr>
        <w:autoSpaceDE w:val="0"/>
        <w:autoSpaceDN w:val="0"/>
        <w:adjustRightInd w:val="0"/>
        <w:ind w:firstLine="567"/>
        <w:jc w:val="center"/>
        <w:rPr>
          <w:rFonts w:eastAsiaTheme="minorHAnsi" w:cstheme="minorHAnsi"/>
          <w:lang w:eastAsia="en-US"/>
        </w:rPr>
      </w:pPr>
      <w:r>
        <w:rPr>
          <w:rFonts w:ascii="Arial" w:eastAsia="Times New Roman" w:hAnsi="Arial" w:cs="Arial"/>
          <w:sz w:val="20"/>
          <w:szCs w:val="24"/>
        </w:rPr>
        <w:t>____________________</w:t>
      </w:r>
    </w:p>
    <w:p w14:paraId="3CE0C5EF" w14:textId="77777777" w:rsidR="00E21589" w:rsidRDefault="00E21589" w:rsidP="00384F5A">
      <w:pPr>
        <w:spacing w:after="0" w:line="240" w:lineRule="auto"/>
        <w:jc w:val="center"/>
        <w:rPr>
          <w:rFonts w:cstheme="minorHAnsi"/>
          <w:b/>
          <w:bCs/>
          <w:smallCaps/>
        </w:rPr>
        <w:sectPr w:rsidR="00E21589" w:rsidSect="00023519">
          <w:footnotePr>
            <w:numRestart w:val="eachSect"/>
          </w:footnotePr>
          <w:pgSz w:w="11906" w:h="16838"/>
          <w:pgMar w:top="1134" w:right="567" w:bottom="1134" w:left="1701" w:header="567" w:footer="567" w:gutter="0"/>
          <w:pgNumType w:start="1"/>
          <w:cols w:space="1296"/>
          <w:titlePg/>
          <w:docGrid w:linePitch="360"/>
        </w:sectPr>
      </w:pP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63" w:name="_Ref38291379"/>
      <w:bookmarkStart w:id="64" w:name="_Ref38291394"/>
      <w:bookmarkStart w:id="65" w:name="_Ref38898251"/>
      <w:bookmarkStart w:id="66" w:name="_Toc124404960"/>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3"/>
      <w:bookmarkEnd w:id="64"/>
      <w:bookmarkEnd w:id="65"/>
      <w:bookmarkEnd w:id="66"/>
    </w:p>
    <w:p w14:paraId="1E33CF75" w14:textId="0E2F80D8" w:rsidR="002F396F" w:rsidRPr="00F0499F" w:rsidRDefault="002F396F" w:rsidP="00DE290C">
      <w:pPr>
        <w:rPr>
          <w:rFonts w:cstheme="minorHAnsi"/>
          <w:b/>
          <w:bCs/>
          <w:smallCaps/>
          <w:sz w:val="22"/>
          <w:szCs w:val="22"/>
        </w:rPr>
      </w:pPr>
    </w:p>
    <w:p w14:paraId="4F6E9F95" w14:textId="40122A3B" w:rsidR="00B970B0" w:rsidRPr="00E07791" w:rsidRDefault="00B970B0" w:rsidP="005B586E">
      <w:pPr>
        <w:pStyle w:val="Paantrat"/>
        <w:spacing w:after="160"/>
        <w:jc w:val="center"/>
        <w:rPr>
          <w:b/>
          <w:bCs/>
          <w:smallCaps/>
          <w:color w:val="auto"/>
        </w:rPr>
      </w:pPr>
      <w:r w:rsidRPr="00E07791">
        <w:rPr>
          <w:color w:val="auto"/>
        </w:rPr>
        <w:t>EUROPOS BENDRASIS VIEŠŲJŲ PIRKIMŲ DOKUMENTAS</w:t>
      </w:r>
    </w:p>
    <w:p w14:paraId="3584D74E" w14:textId="7DA94C44" w:rsidR="002F396F" w:rsidRPr="00E07791" w:rsidRDefault="002F396F" w:rsidP="005B586E">
      <w:pPr>
        <w:jc w:val="both"/>
        <w:rPr>
          <w:rFonts w:cstheme="minorHAnsi"/>
        </w:rPr>
      </w:pPr>
      <w:r w:rsidRPr="00E07791">
        <w:rPr>
          <w:rFonts w:cstheme="minorHAnsi"/>
        </w:rPr>
        <w:t>„Europos bendrasis viešųjų pirkimų dokumentas (EBVPD)“ pateikiamas .xml formatu.</w:t>
      </w:r>
    </w:p>
    <w:p w14:paraId="50259026" w14:textId="77777777" w:rsidR="00B12AF6" w:rsidRPr="00E2124F" w:rsidRDefault="00B12AF6" w:rsidP="00B12AF6">
      <w:pPr>
        <w:jc w:val="both"/>
        <w:rPr>
          <w:rFonts w:cstheme="minorHAnsi"/>
          <w:sz w:val="22"/>
          <w:szCs w:val="22"/>
        </w:rPr>
      </w:pPr>
      <w:r w:rsidRPr="00E2124F">
        <w:rPr>
          <w:rFonts w:cstheme="minorHAnsi"/>
          <w:b/>
          <w:i/>
          <w:sz w:val="22"/>
          <w:szCs w:val="22"/>
          <w:u w:val="single"/>
        </w:rPr>
        <w:t>Šiuo dokumentu turi būti patvirtinama,</w:t>
      </w:r>
      <w:r w:rsidRPr="00E2124F">
        <w:rPr>
          <w:rFonts w:cstheme="minorHAnsi"/>
          <w:i/>
          <w:sz w:val="22"/>
          <w:szCs w:val="22"/>
          <w:u w:val="single"/>
        </w:rPr>
        <w:t xml:space="preserve"> kad paslaugų teikėjas ir ūkio subjektai, kurių pajėgumais jis remiasi pagal VPĮ 49 straipsnį, </w:t>
      </w:r>
      <w:r w:rsidRPr="00E2124F">
        <w:rPr>
          <w:rFonts w:cstheme="minorHAnsi"/>
          <w:b/>
          <w:i/>
          <w:sz w:val="22"/>
          <w:szCs w:val="22"/>
          <w:u w:val="single"/>
        </w:rPr>
        <w:t>atitinka</w:t>
      </w:r>
      <w:r w:rsidRPr="00E2124F">
        <w:rPr>
          <w:rFonts w:cstheme="minorHAnsi"/>
          <w:i/>
          <w:sz w:val="22"/>
          <w:szCs w:val="22"/>
          <w:u w:val="single"/>
        </w:rPr>
        <w:t xml:space="preserve"> pirkimo dokumentuose pagal VPĮ įstatymo 46, 47, 48 straipsnius nustatytus reikalavimus dėl </w:t>
      </w:r>
      <w:r w:rsidRPr="00E2124F">
        <w:rPr>
          <w:rFonts w:cstheme="minorHAnsi"/>
          <w:b/>
          <w:i/>
          <w:sz w:val="22"/>
          <w:szCs w:val="22"/>
          <w:u w:val="single"/>
        </w:rPr>
        <w:t>pašalinimo pagrindų nebuvimo, kvalifikacijos reikalavimus</w:t>
      </w:r>
      <w:r w:rsidRPr="00E2124F">
        <w:rPr>
          <w:rFonts w:cstheme="minorHAnsi"/>
          <w:i/>
          <w:sz w:val="22"/>
          <w:szCs w:val="22"/>
          <w:u w:val="single"/>
        </w:rPr>
        <w:t xml:space="preserve"> ir, jei taikoma, </w:t>
      </w:r>
      <w:r w:rsidRPr="00E2124F">
        <w:rPr>
          <w:rFonts w:cstheme="minorHAnsi"/>
          <w:b/>
          <w:i/>
          <w:sz w:val="22"/>
          <w:szCs w:val="22"/>
          <w:u w:val="single"/>
        </w:rPr>
        <w:t xml:space="preserve">reikalavimus dėl kokybės vadybos sistemos </w:t>
      </w:r>
      <w:r w:rsidRPr="00E2124F">
        <w:rPr>
          <w:rFonts w:cstheme="minorHAnsi"/>
          <w:i/>
          <w:sz w:val="22"/>
          <w:szCs w:val="22"/>
          <w:u w:val="single"/>
        </w:rPr>
        <w:t xml:space="preserve">ir (arba) aplinkos apsaugos vadybos sistemos </w:t>
      </w:r>
      <w:r w:rsidRPr="00E2124F">
        <w:rPr>
          <w:rFonts w:cstheme="minorHAnsi"/>
          <w:b/>
          <w:i/>
          <w:sz w:val="22"/>
          <w:szCs w:val="22"/>
          <w:u w:val="single"/>
        </w:rPr>
        <w:t>standartų laikymosi</w:t>
      </w:r>
      <w:r w:rsidRPr="00E2124F">
        <w:rPr>
          <w:rFonts w:cstheme="minorHAnsi"/>
          <w:sz w:val="22"/>
          <w:szCs w:val="22"/>
        </w:rPr>
        <w:t>.</w:t>
      </w:r>
    </w:p>
    <w:p w14:paraId="62DFCA35" w14:textId="17BB63C0" w:rsidR="00C16BD1" w:rsidRPr="00B02810" w:rsidRDefault="00C16BD1" w:rsidP="005B586E">
      <w:pPr>
        <w:jc w:val="both"/>
        <w:rPr>
          <w:rFonts w:cstheme="minorHAnsi"/>
        </w:rPr>
      </w:pPr>
    </w:p>
    <w:p w14:paraId="5D197AB2" w14:textId="6C524D91" w:rsidR="002F396F" w:rsidRDefault="00B970B0" w:rsidP="005B586E">
      <w:pPr>
        <w:jc w:val="center"/>
        <w:rPr>
          <w:rFonts w:cstheme="minorHAnsi"/>
          <w:smallCaps/>
          <w:sz w:val="22"/>
          <w:szCs w:val="22"/>
        </w:rPr>
      </w:pPr>
      <w:r w:rsidRPr="00F0499F">
        <w:rPr>
          <w:rFonts w:cstheme="minorHAnsi"/>
          <w:smallCaps/>
          <w:sz w:val="22"/>
          <w:szCs w:val="22"/>
        </w:rPr>
        <w:t>__________</w:t>
      </w:r>
    </w:p>
    <w:p w14:paraId="05C9AA93" w14:textId="77777777" w:rsidR="00E21589" w:rsidRDefault="00E21589" w:rsidP="005B586E">
      <w:pPr>
        <w:jc w:val="center"/>
        <w:rPr>
          <w:rFonts w:cstheme="minorHAnsi"/>
          <w:smallCaps/>
          <w:sz w:val="22"/>
          <w:szCs w:val="22"/>
        </w:rPr>
        <w:sectPr w:rsidR="00E21589" w:rsidSect="00023519">
          <w:footnotePr>
            <w:numRestart w:val="eachSect"/>
          </w:footnotePr>
          <w:pgSz w:w="11906" w:h="16838"/>
          <w:pgMar w:top="1134" w:right="567" w:bottom="1134" w:left="1701" w:header="567" w:footer="567" w:gutter="0"/>
          <w:pgNumType w:start="1"/>
          <w:cols w:space="1296"/>
          <w:titlePg/>
          <w:docGrid w:linePitch="360"/>
        </w:sectPr>
      </w:pP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7" w:name="_Ref38540913"/>
      <w:bookmarkStart w:id="68" w:name="_Ref38898051"/>
      <w:bookmarkStart w:id="69" w:name="_Ref38901392"/>
      <w:bookmarkStart w:id="70" w:name="_Toc12440496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7"/>
      <w:bookmarkEnd w:id="68"/>
      <w:bookmarkEnd w:id="69"/>
      <w:bookmarkEnd w:id="70"/>
    </w:p>
    <w:p w14:paraId="223B9A14" w14:textId="77777777" w:rsidR="00FA4B39" w:rsidRDefault="00FA4B39" w:rsidP="00203822">
      <w:pPr>
        <w:spacing w:after="0" w:line="240" w:lineRule="auto"/>
        <w:jc w:val="center"/>
        <w:rPr>
          <w:rFonts w:ascii="Calibri" w:eastAsia="Calibri" w:hAnsi="Calibri" w:cs="Arial"/>
          <w:b/>
          <w:caps/>
          <w:spacing w:val="20"/>
          <w:sz w:val="24"/>
          <w:szCs w:val="24"/>
        </w:rPr>
      </w:pPr>
    </w:p>
    <w:p w14:paraId="4EB6EB46" w14:textId="6A4CE009" w:rsidR="00203822" w:rsidRPr="004E4192" w:rsidRDefault="00203822" w:rsidP="00203822">
      <w:pPr>
        <w:spacing w:after="0" w:line="240" w:lineRule="auto"/>
        <w:jc w:val="center"/>
        <w:rPr>
          <w:rFonts w:ascii="Calibri" w:eastAsia="Calibri" w:hAnsi="Calibri" w:cs="Arial"/>
          <w:b/>
          <w:caps/>
          <w:spacing w:val="20"/>
          <w:sz w:val="24"/>
          <w:szCs w:val="24"/>
        </w:rPr>
      </w:pPr>
      <w:r w:rsidRPr="004E4192">
        <w:rPr>
          <w:rFonts w:ascii="Calibri" w:eastAsia="Calibri" w:hAnsi="Calibri" w:cs="Arial"/>
          <w:b/>
          <w:caps/>
          <w:spacing w:val="20"/>
          <w:sz w:val="24"/>
          <w:szCs w:val="24"/>
        </w:rPr>
        <w:t>PASIŪLYMAS</w:t>
      </w:r>
    </w:p>
    <w:p w14:paraId="052F867D" w14:textId="5C5673D0" w:rsidR="0077087F" w:rsidRDefault="00203822" w:rsidP="00203822">
      <w:pPr>
        <w:pStyle w:val="Paantrat"/>
        <w:spacing w:after="0" w:line="240" w:lineRule="auto"/>
        <w:jc w:val="center"/>
        <w:rPr>
          <w:b/>
          <w:color w:val="auto"/>
          <w:sz w:val="24"/>
          <w:szCs w:val="24"/>
        </w:rPr>
      </w:pPr>
      <w:r w:rsidRPr="004E4192">
        <w:rPr>
          <w:b/>
          <w:color w:val="auto"/>
          <w:sz w:val="24"/>
          <w:szCs w:val="24"/>
        </w:rPr>
        <w:t xml:space="preserve">DĖL </w:t>
      </w:r>
      <w:r w:rsidR="0077087F">
        <w:rPr>
          <w:b/>
          <w:color w:val="auto"/>
          <w:sz w:val="24"/>
          <w:szCs w:val="24"/>
        </w:rPr>
        <w:t>VALSTYBĖS KONTROLĖS DARBUOTOJŲ</w:t>
      </w:r>
    </w:p>
    <w:p w14:paraId="43D84EDE" w14:textId="1640216E" w:rsidR="0077087F" w:rsidRDefault="0077087F" w:rsidP="00203822">
      <w:pPr>
        <w:pStyle w:val="Paantrat"/>
        <w:spacing w:after="0" w:line="240" w:lineRule="auto"/>
        <w:jc w:val="center"/>
        <w:rPr>
          <w:b/>
          <w:color w:val="auto"/>
          <w:sz w:val="24"/>
          <w:szCs w:val="24"/>
        </w:rPr>
      </w:pPr>
      <w:r>
        <w:rPr>
          <w:b/>
          <w:color w:val="auto"/>
          <w:sz w:val="24"/>
          <w:szCs w:val="24"/>
        </w:rPr>
        <w:t>SAVANORIŠKOJO SVEIKATOS DRAUDIMO</w:t>
      </w:r>
    </w:p>
    <w:p w14:paraId="5A6CB332" w14:textId="0B47280E" w:rsidR="00203822" w:rsidRPr="004E4192" w:rsidRDefault="00203822" w:rsidP="00203822">
      <w:pPr>
        <w:pStyle w:val="Paantrat"/>
        <w:spacing w:after="0" w:line="240" w:lineRule="auto"/>
        <w:jc w:val="center"/>
        <w:rPr>
          <w:b/>
          <w:color w:val="auto"/>
          <w:sz w:val="24"/>
          <w:szCs w:val="24"/>
        </w:rPr>
      </w:pPr>
      <w:r w:rsidRPr="004E4192">
        <w:rPr>
          <w:b/>
          <w:color w:val="auto"/>
          <w:sz w:val="24"/>
          <w:szCs w:val="24"/>
        </w:rPr>
        <w:t>PASLAUGŲ PIRKIMO</w:t>
      </w:r>
    </w:p>
    <w:tbl>
      <w:tblPr>
        <w:tblStyle w:val="Lentelstinklelis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843"/>
        <w:gridCol w:w="992"/>
      </w:tblGrid>
      <w:tr w:rsidR="00A20FE5" w:rsidRPr="00A20FE5" w14:paraId="1BC7E779" w14:textId="77777777" w:rsidTr="000F00C4">
        <w:trPr>
          <w:gridBefore w:val="1"/>
          <w:wBefore w:w="3681" w:type="dxa"/>
        </w:trPr>
        <w:tc>
          <w:tcPr>
            <w:tcW w:w="2835" w:type="dxa"/>
            <w:gridSpan w:val="2"/>
            <w:tcBorders>
              <w:top w:val="nil"/>
              <w:left w:val="nil"/>
              <w:bottom w:val="single" w:sz="4" w:space="0" w:color="auto"/>
              <w:right w:val="nil"/>
            </w:tcBorders>
          </w:tcPr>
          <w:p w14:paraId="557F9D71" w14:textId="77777777" w:rsidR="00A20FE5" w:rsidRPr="00A20FE5" w:rsidRDefault="00A20FE5" w:rsidP="00A20FE5">
            <w:pPr>
              <w:spacing w:after="160" w:line="276" w:lineRule="auto"/>
              <w:jc w:val="center"/>
              <w:rPr>
                <w:rFonts w:ascii="Calibri" w:eastAsiaTheme="minorEastAsia" w:hAnsiTheme="minorHAnsi" w:cs="Calibri"/>
                <w:iCs/>
                <w:sz w:val="22"/>
                <w:szCs w:val="22"/>
              </w:rPr>
            </w:pPr>
          </w:p>
        </w:tc>
      </w:tr>
      <w:tr w:rsidR="00A20FE5" w:rsidRPr="00A20FE5" w14:paraId="4800CD66" w14:textId="77777777" w:rsidTr="000F00C4">
        <w:trPr>
          <w:gridBefore w:val="1"/>
          <w:wBefore w:w="3681" w:type="dxa"/>
          <w:trHeight w:val="116"/>
        </w:trPr>
        <w:tc>
          <w:tcPr>
            <w:tcW w:w="2835" w:type="dxa"/>
            <w:gridSpan w:val="2"/>
            <w:tcBorders>
              <w:top w:val="single" w:sz="4" w:space="0" w:color="auto"/>
              <w:left w:val="nil"/>
              <w:bottom w:val="nil"/>
              <w:right w:val="nil"/>
            </w:tcBorders>
            <w:hideMark/>
          </w:tcPr>
          <w:p w14:paraId="5F07C441" w14:textId="77777777" w:rsidR="00A20FE5" w:rsidRPr="00A20FE5" w:rsidRDefault="00A20FE5" w:rsidP="00A20FE5">
            <w:pPr>
              <w:spacing w:after="160" w:line="276" w:lineRule="auto"/>
              <w:jc w:val="center"/>
              <w:rPr>
                <w:rFonts w:ascii="Calibri" w:eastAsiaTheme="minorEastAsia" w:hAnsiTheme="minorHAnsi" w:cs="Calibri"/>
                <w:iCs/>
                <w:sz w:val="22"/>
                <w:szCs w:val="22"/>
                <w:vertAlign w:val="superscript"/>
              </w:rPr>
            </w:pPr>
            <w:r w:rsidRPr="00A20FE5">
              <w:rPr>
                <w:rFonts w:ascii="Calibri" w:eastAsiaTheme="minorEastAsia" w:hAnsiTheme="minorHAnsi" w:cs="Calibri"/>
                <w:iCs/>
                <w:sz w:val="22"/>
                <w:szCs w:val="22"/>
                <w:vertAlign w:val="superscript"/>
              </w:rPr>
              <w:t>(data)</w:t>
            </w:r>
          </w:p>
        </w:tc>
      </w:tr>
      <w:tr w:rsidR="00A20FE5" w:rsidRPr="00A20FE5" w14:paraId="375BB01C" w14:textId="77777777" w:rsidTr="000F00C4">
        <w:trPr>
          <w:gridBefore w:val="1"/>
          <w:wBefore w:w="3681" w:type="dxa"/>
        </w:trPr>
        <w:tc>
          <w:tcPr>
            <w:tcW w:w="2835" w:type="dxa"/>
            <w:gridSpan w:val="2"/>
            <w:tcBorders>
              <w:top w:val="nil"/>
              <w:left w:val="nil"/>
              <w:bottom w:val="single" w:sz="4" w:space="0" w:color="auto"/>
              <w:right w:val="nil"/>
            </w:tcBorders>
          </w:tcPr>
          <w:p w14:paraId="61D4AF73" w14:textId="77777777" w:rsidR="00A20FE5" w:rsidRPr="00A20FE5" w:rsidRDefault="00A20FE5" w:rsidP="00A20FE5">
            <w:pPr>
              <w:spacing w:after="160" w:line="276" w:lineRule="auto"/>
              <w:jc w:val="center"/>
              <w:rPr>
                <w:rFonts w:ascii="Calibri" w:eastAsiaTheme="minorEastAsia" w:hAnsiTheme="minorHAnsi" w:cs="Calibri"/>
                <w:iCs/>
                <w:sz w:val="22"/>
                <w:szCs w:val="22"/>
              </w:rPr>
            </w:pPr>
          </w:p>
        </w:tc>
      </w:tr>
      <w:tr w:rsidR="00A20FE5" w:rsidRPr="00A20FE5" w14:paraId="6FABF3FE" w14:textId="77777777" w:rsidTr="000F00C4">
        <w:trPr>
          <w:gridBefore w:val="1"/>
          <w:wBefore w:w="3681" w:type="dxa"/>
        </w:trPr>
        <w:tc>
          <w:tcPr>
            <w:tcW w:w="2835" w:type="dxa"/>
            <w:gridSpan w:val="2"/>
            <w:tcBorders>
              <w:top w:val="single" w:sz="4" w:space="0" w:color="auto"/>
              <w:left w:val="nil"/>
              <w:bottom w:val="nil"/>
              <w:right w:val="nil"/>
            </w:tcBorders>
            <w:hideMark/>
          </w:tcPr>
          <w:p w14:paraId="537FFA23" w14:textId="77777777" w:rsidR="00A20FE5" w:rsidRPr="00A20FE5" w:rsidRDefault="00A20FE5" w:rsidP="00A20FE5">
            <w:pPr>
              <w:spacing w:after="160" w:line="276" w:lineRule="auto"/>
              <w:jc w:val="center"/>
              <w:rPr>
                <w:rFonts w:ascii="Calibri" w:eastAsiaTheme="minorEastAsia" w:hAnsiTheme="minorHAnsi" w:cs="Calibri"/>
                <w:iCs/>
                <w:sz w:val="22"/>
                <w:szCs w:val="22"/>
                <w:vertAlign w:val="superscript"/>
              </w:rPr>
            </w:pPr>
            <w:r w:rsidRPr="00A20FE5">
              <w:rPr>
                <w:rFonts w:ascii="Calibri" w:eastAsiaTheme="minorEastAsia" w:hAnsiTheme="minorHAnsi" w:cs="Calibri"/>
                <w:iCs/>
                <w:sz w:val="22"/>
                <w:szCs w:val="22"/>
                <w:vertAlign w:val="superscript"/>
              </w:rPr>
              <w:t>(vieta)</w:t>
            </w:r>
          </w:p>
        </w:tc>
      </w:tr>
      <w:tr w:rsidR="00A20FE5" w:rsidRPr="00A20FE5" w14:paraId="6E6139EB" w14:textId="77777777" w:rsidTr="000F00C4">
        <w:trPr>
          <w:gridAfter w:val="1"/>
          <w:wAfter w:w="992" w:type="dxa"/>
          <w:trHeight w:val="317"/>
        </w:trPr>
        <w:tc>
          <w:tcPr>
            <w:tcW w:w="5524" w:type="dxa"/>
            <w:gridSpan w:val="2"/>
            <w:tcBorders>
              <w:top w:val="nil"/>
              <w:left w:val="nil"/>
              <w:bottom w:val="single" w:sz="4" w:space="0" w:color="auto"/>
              <w:right w:val="nil"/>
            </w:tcBorders>
            <w:vAlign w:val="center"/>
            <w:hideMark/>
          </w:tcPr>
          <w:p w14:paraId="7C94AA96" w14:textId="77777777" w:rsidR="00A20FE5" w:rsidRPr="00A20FE5" w:rsidRDefault="00A20FE5" w:rsidP="00A20FE5">
            <w:pPr>
              <w:spacing w:after="160" w:line="276" w:lineRule="auto"/>
              <w:rPr>
                <w:rFonts w:ascii="Calibri" w:eastAsiaTheme="minorEastAsia" w:hAnsiTheme="minorHAnsi" w:cs="Calibri"/>
                <w:b/>
                <w:sz w:val="21"/>
                <w:szCs w:val="21"/>
              </w:rPr>
            </w:pPr>
            <w:r w:rsidRPr="00A20FE5">
              <w:rPr>
                <w:rFonts w:ascii="Calibri" w:eastAsiaTheme="minorEastAsia" w:hAnsiTheme="minorHAnsi" w:cs="Calibri"/>
                <w:b/>
                <w:sz w:val="21"/>
                <w:szCs w:val="21"/>
              </w:rPr>
              <w:t>Lietuvos Respublikos Valstybės kontrolė</w:t>
            </w:r>
          </w:p>
        </w:tc>
      </w:tr>
      <w:tr w:rsidR="00A20FE5" w:rsidRPr="00A20FE5" w14:paraId="1CA3107F" w14:textId="77777777" w:rsidTr="000F00C4">
        <w:trPr>
          <w:gridAfter w:val="1"/>
          <w:wAfter w:w="992" w:type="dxa"/>
        </w:trPr>
        <w:tc>
          <w:tcPr>
            <w:tcW w:w="5524" w:type="dxa"/>
            <w:gridSpan w:val="2"/>
            <w:tcBorders>
              <w:top w:val="single" w:sz="4" w:space="0" w:color="auto"/>
              <w:left w:val="nil"/>
              <w:bottom w:val="nil"/>
              <w:right w:val="nil"/>
            </w:tcBorders>
            <w:hideMark/>
          </w:tcPr>
          <w:p w14:paraId="22F7EF46" w14:textId="77777777" w:rsidR="00A20FE5" w:rsidRPr="00A20FE5" w:rsidRDefault="00A20FE5" w:rsidP="00A20FE5">
            <w:pPr>
              <w:spacing w:after="160" w:line="276" w:lineRule="auto"/>
              <w:rPr>
                <w:rFonts w:ascii="Calibri" w:eastAsiaTheme="minorEastAsia" w:hAnsiTheme="minorHAnsi" w:cs="Calibri"/>
                <w:sz w:val="21"/>
                <w:szCs w:val="21"/>
              </w:rPr>
            </w:pPr>
            <w:r w:rsidRPr="00A20FE5">
              <w:rPr>
                <w:rFonts w:ascii="Calibri" w:eastAsiaTheme="minorEastAsia" w:hAnsiTheme="minorHAnsi" w:cs="Calibri"/>
                <w:sz w:val="21"/>
                <w:szCs w:val="21"/>
                <w:vertAlign w:val="superscript"/>
              </w:rPr>
              <w:t>(Adresatas)</w:t>
            </w:r>
          </w:p>
        </w:tc>
      </w:tr>
    </w:tbl>
    <w:p w14:paraId="7C0263A8" w14:textId="77777777" w:rsidR="00A20FE5" w:rsidRPr="00A20FE5" w:rsidRDefault="00A20FE5" w:rsidP="00361112">
      <w:pPr>
        <w:numPr>
          <w:ilvl w:val="0"/>
          <w:numId w:val="13"/>
        </w:numPr>
        <w:tabs>
          <w:tab w:val="left" w:pos="567"/>
        </w:tabs>
        <w:spacing w:after="0" w:line="240" w:lineRule="auto"/>
        <w:contextualSpacing/>
        <w:jc w:val="center"/>
        <w:rPr>
          <w:rFonts w:cs="Calibri"/>
          <w:b/>
          <w:bCs/>
          <w:sz w:val="22"/>
          <w:szCs w:val="22"/>
        </w:rPr>
      </w:pPr>
      <w:r w:rsidRPr="00A20FE5">
        <w:rPr>
          <w:rFonts w:cs="Calibri"/>
          <w:b/>
          <w:bCs/>
          <w:sz w:val="22"/>
          <w:szCs w:val="22"/>
        </w:rPr>
        <w:t>INFORMACIJA APIE PASLAUGŲ TEIKĖJĄ:</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432"/>
      </w:tblGrid>
      <w:tr w:rsidR="00A20FE5" w:rsidRPr="005471E9" w14:paraId="29F0DB12" w14:textId="77777777" w:rsidTr="008F5DE6">
        <w:tc>
          <w:tcPr>
            <w:tcW w:w="5485" w:type="dxa"/>
            <w:tcBorders>
              <w:top w:val="single" w:sz="4" w:space="0" w:color="auto"/>
              <w:left w:val="single" w:sz="4" w:space="0" w:color="auto"/>
              <w:bottom w:val="single" w:sz="4" w:space="0" w:color="auto"/>
              <w:right w:val="single" w:sz="4" w:space="0" w:color="auto"/>
            </w:tcBorders>
            <w:hideMark/>
          </w:tcPr>
          <w:p w14:paraId="02B63133" w14:textId="77777777" w:rsidR="00A20FE5" w:rsidRPr="005471E9" w:rsidRDefault="00A20FE5" w:rsidP="00A20FE5">
            <w:pPr>
              <w:spacing w:after="0" w:line="240" w:lineRule="auto"/>
              <w:jc w:val="both"/>
              <w:rPr>
                <w:rFonts w:ascii="Calibri" w:eastAsia="Calibri" w:hAnsi="Calibri" w:cs="Calibri"/>
                <w:spacing w:val="-4"/>
              </w:rPr>
            </w:pPr>
            <w:r w:rsidRPr="005471E9">
              <w:rPr>
                <w:rFonts w:ascii="Calibri" w:eastAsia="Calibri" w:hAnsi="Calibri" w:cs="Calibri"/>
                <w:spacing w:val="-4"/>
              </w:rPr>
              <w:t xml:space="preserve">Paslaugų teikėjo arba ūkio subjektų grupės dalyvių pavadinimas (-ai), juridinio asmens kodas (-ai) </w:t>
            </w:r>
            <w:r w:rsidRPr="005471E9">
              <w:rPr>
                <w:rFonts w:ascii="Calibri" w:eastAsia="Calibri" w:hAnsi="Calibri" w:cs="Calibri"/>
                <w:i/>
                <w:spacing w:val="-4"/>
              </w:rPr>
              <w:t>(jeigu pasiūlymą teikia fizinis asmuo – verslo ar individualios veiklos pažymėjimo Nr. ar pan.)</w:t>
            </w:r>
            <w:r w:rsidRPr="005471E9">
              <w:rPr>
                <w:rFonts w:ascii="Calibri" w:eastAsia="Calibri" w:hAnsi="Calibri" w:cs="Calibri"/>
                <w:iCs/>
                <w:spacing w:val="-4"/>
              </w:rPr>
              <w:t>, adresas (-ai)</w:t>
            </w:r>
          </w:p>
        </w:tc>
        <w:tc>
          <w:tcPr>
            <w:tcW w:w="4433" w:type="dxa"/>
            <w:tcBorders>
              <w:top w:val="single" w:sz="4" w:space="0" w:color="auto"/>
              <w:left w:val="single" w:sz="4" w:space="0" w:color="auto"/>
              <w:bottom w:val="single" w:sz="4" w:space="0" w:color="auto"/>
              <w:right w:val="single" w:sz="4" w:space="0" w:color="auto"/>
            </w:tcBorders>
          </w:tcPr>
          <w:p w14:paraId="228A2D19" w14:textId="77777777" w:rsidR="00A20FE5" w:rsidRPr="005471E9" w:rsidRDefault="00A20FE5" w:rsidP="00A20FE5">
            <w:pPr>
              <w:spacing w:after="0" w:line="240" w:lineRule="auto"/>
              <w:rPr>
                <w:rFonts w:ascii="Calibri" w:eastAsia="Calibri" w:hAnsi="Calibri" w:cs="Calibri"/>
                <w:spacing w:val="-4"/>
              </w:rPr>
            </w:pPr>
          </w:p>
        </w:tc>
      </w:tr>
      <w:tr w:rsidR="00A20FE5" w:rsidRPr="005471E9" w14:paraId="2AEBC3CD" w14:textId="77777777" w:rsidTr="008F5DE6">
        <w:tc>
          <w:tcPr>
            <w:tcW w:w="5485" w:type="dxa"/>
            <w:tcBorders>
              <w:top w:val="single" w:sz="4" w:space="0" w:color="auto"/>
              <w:left w:val="single" w:sz="4" w:space="0" w:color="auto"/>
              <w:bottom w:val="single" w:sz="4" w:space="0" w:color="auto"/>
              <w:right w:val="single" w:sz="4" w:space="0" w:color="auto"/>
            </w:tcBorders>
            <w:hideMark/>
          </w:tcPr>
          <w:p w14:paraId="18111ADB" w14:textId="77777777" w:rsidR="00A20FE5" w:rsidRPr="005471E9" w:rsidRDefault="00A20FE5" w:rsidP="00A20FE5">
            <w:pPr>
              <w:spacing w:after="0" w:line="240" w:lineRule="auto"/>
              <w:jc w:val="both"/>
              <w:rPr>
                <w:rFonts w:ascii="Calibri" w:eastAsia="Calibri" w:hAnsi="Calibri" w:cs="Calibri"/>
                <w:spacing w:val="-4"/>
              </w:rPr>
            </w:pPr>
            <w:r w:rsidRPr="005471E9">
              <w:rPr>
                <w:rFonts w:ascii="Calibri" w:eastAsia="Calibri" w:hAnsi="Calibri" w:cs="Calibri"/>
                <w:spacing w:val="-4"/>
              </w:rPr>
              <w:t xml:space="preserve">Ūkio subjektų grupės dalyvis, atstovaujantis arba vadovaujantis ūkio subjektų grupei </w:t>
            </w:r>
            <w:r w:rsidRPr="005471E9">
              <w:rPr>
                <w:rFonts w:ascii="Calibri" w:eastAsia="Calibri" w:hAnsi="Calibri" w:cs="Calibri"/>
                <w:i/>
                <w:spacing w:val="-4"/>
              </w:rPr>
              <w:t>(pildoma, jei pasiūlymą teikia paslaugų tekėjų grupė)</w:t>
            </w:r>
          </w:p>
        </w:tc>
        <w:tc>
          <w:tcPr>
            <w:tcW w:w="4433" w:type="dxa"/>
            <w:tcBorders>
              <w:top w:val="single" w:sz="4" w:space="0" w:color="auto"/>
              <w:left w:val="single" w:sz="4" w:space="0" w:color="auto"/>
              <w:bottom w:val="single" w:sz="4" w:space="0" w:color="auto"/>
              <w:right w:val="single" w:sz="4" w:space="0" w:color="auto"/>
            </w:tcBorders>
          </w:tcPr>
          <w:p w14:paraId="63400AD0" w14:textId="77777777" w:rsidR="00A20FE5" w:rsidRPr="005471E9" w:rsidRDefault="00A20FE5" w:rsidP="00A20FE5">
            <w:pPr>
              <w:spacing w:after="0" w:line="240" w:lineRule="auto"/>
              <w:rPr>
                <w:rFonts w:ascii="Calibri" w:eastAsia="Calibri" w:hAnsi="Calibri" w:cs="Calibri"/>
                <w:spacing w:val="-4"/>
              </w:rPr>
            </w:pPr>
          </w:p>
        </w:tc>
      </w:tr>
      <w:tr w:rsidR="00A20FE5" w:rsidRPr="005471E9" w14:paraId="776FB575" w14:textId="77777777" w:rsidTr="008F5DE6">
        <w:tc>
          <w:tcPr>
            <w:tcW w:w="5485" w:type="dxa"/>
            <w:tcBorders>
              <w:top w:val="single" w:sz="4" w:space="0" w:color="auto"/>
              <w:left w:val="single" w:sz="4" w:space="0" w:color="auto"/>
              <w:bottom w:val="single" w:sz="4" w:space="0" w:color="auto"/>
              <w:right w:val="single" w:sz="4" w:space="0" w:color="auto"/>
            </w:tcBorders>
            <w:hideMark/>
          </w:tcPr>
          <w:p w14:paraId="31C35B14" w14:textId="77777777" w:rsidR="00A20FE5" w:rsidRPr="005471E9" w:rsidRDefault="00A20FE5" w:rsidP="00A20FE5">
            <w:pPr>
              <w:spacing w:after="0" w:line="240" w:lineRule="auto"/>
              <w:jc w:val="both"/>
              <w:rPr>
                <w:rFonts w:ascii="Calibri" w:eastAsia="Calibri" w:hAnsi="Calibri" w:cs="Calibri"/>
                <w:spacing w:val="-4"/>
              </w:rPr>
            </w:pPr>
            <w:r w:rsidRPr="005471E9">
              <w:rPr>
                <w:rFonts w:ascii="Calibri" w:eastAsia="Calibri" w:hAnsi="Calibri" w:cs="Calibri"/>
                <w:spacing w:val="-4"/>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2E89CC4F" w14:textId="77777777" w:rsidR="00A20FE5" w:rsidRPr="005471E9" w:rsidRDefault="00A20FE5" w:rsidP="00A20FE5">
            <w:pPr>
              <w:spacing w:after="0" w:line="240" w:lineRule="auto"/>
              <w:rPr>
                <w:rFonts w:ascii="Calibri" w:eastAsia="Calibri" w:hAnsi="Calibri" w:cs="Calibri"/>
                <w:spacing w:val="-4"/>
              </w:rPr>
            </w:pPr>
          </w:p>
        </w:tc>
      </w:tr>
    </w:tbl>
    <w:p w14:paraId="139143A4" w14:textId="77777777" w:rsidR="00A20FE5" w:rsidRPr="00A20FE5" w:rsidRDefault="00A20FE5" w:rsidP="00A20FE5">
      <w:pPr>
        <w:spacing w:after="0" w:line="240" w:lineRule="auto"/>
        <w:rPr>
          <w:rFonts w:ascii="Calibri" w:eastAsia="Calibri" w:hAnsi="Calibri" w:cs="Calibri"/>
          <w:iCs/>
        </w:rPr>
      </w:pPr>
    </w:p>
    <w:p w14:paraId="46DCA10D" w14:textId="77777777" w:rsidR="00A20FE5" w:rsidRPr="00A20FE5" w:rsidRDefault="00A20FE5" w:rsidP="00361112">
      <w:pPr>
        <w:numPr>
          <w:ilvl w:val="0"/>
          <w:numId w:val="13"/>
        </w:numPr>
        <w:tabs>
          <w:tab w:val="left" w:pos="567"/>
        </w:tabs>
        <w:spacing w:after="0" w:line="240" w:lineRule="auto"/>
        <w:ind w:left="0" w:firstLine="0"/>
        <w:contextualSpacing/>
        <w:jc w:val="center"/>
        <w:rPr>
          <w:rFonts w:cs="Calibri"/>
          <w:b/>
          <w:bCs/>
        </w:rPr>
      </w:pPr>
      <w:r w:rsidRPr="00A20FE5">
        <w:rPr>
          <w:rFonts w:cs="Calibri"/>
          <w:b/>
          <w:bCs/>
          <w:sz w:val="22"/>
          <w:szCs w:val="22"/>
        </w:rPr>
        <w:t>INFORMACIJA APIE ŪKIO SUBJEKTUS, KURIŲ PAJĖGUMAIS PASLAUGŲ TEIKĖJAS REMIASI, KAD ATITIKTŲ PERKANČIOSIOS ORGANIZACIJOS KELIAMUS KVALIFIKACIJOS REIKALAVIMUS (JEIGU TOKIE REIKALAVIMAI KELIAMI) (</w:t>
      </w:r>
      <w:r w:rsidRPr="00A20FE5">
        <w:rPr>
          <w:rFonts w:cs="Calibri"/>
          <w:b/>
          <w:bCs/>
          <w:i/>
          <w:iCs/>
          <w:sz w:val="22"/>
          <w:szCs w:val="22"/>
        </w:rPr>
        <w:t>nurodomi ir kvazisubteikėjai</w:t>
      </w:r>
      <w:r w:rsidRPr="00A20FE5">
        <w:rPr>
          <w:rFonts w:cs="Calibri"/>
          <w:b/>
          <w:bCs/>
          <w:i/>
          <w:iCs/>
        </w:rPr>
        <w:t xml:space="preserve"> – fiziniai asmenys, kuriuos ketinama įdarbinti pirkimo laimėjimo atveju)</w:t>
      </w:r>
    </w:p>
    <w:p w14:paraId="191B4B96" w14:textId="77777777" w:rsidR="00A20FE5" w:rsidRPr="00A20FE5" w:rsidRDefault="00A20FE5" w:rsidP="00A20FE5">
      <w:pPr>
        <w:spacing w:after="0" w:line="240" w:lineRule="auto"/>
        <w:contextualSpacing/>
        <w:jc w:val="center"/>
        <w:rPr>
          <w:rFonts w:cs="Calibri"/>
          <w:i/>
          <w:iCs/>
        </w:rPr>
      </w:pPr>
      <w:r w:rsidRPr="00A20FE5">
        <w:rPr>
          <w:rFonts w:cs="Calibri"/>
          <w:i/>
          <w:iCs/>
        </w:rPr>
        <w:t>(</w:t>
      </w:r>
      <w:r w:rsidRPr="00A20FE5">
        <w:rPr>
          <w:rFonts w:cs="Calibri"/>
          <w:i/>
          <w:iCs/>
          <w:highlight w:val="lightGray"/>
        </w:rPr>
        <w:t>pildoma, jei paslaugų teikėjas pasitelkia kitų ūkio subjektų pajėgumus pagal VPĮ 49 str.)</w:t>
      </w:r>
    </w:p>
    <w:tbl>
      <w:tblPr>
        <w:tblStyle w:val="Lentelstinklelis4"/>
        <w:tblW w:w="9918" w:type="dxa"/>
        <w:tblInd w:w="0" w:type="dxa"/>
        <w:tblLook w:val="04A0" w:firstRow="1" w:lastRow="0" w:firstColumn="1" w:lastColumn="0" w:noHBand="0" w:noVBand="1"/>
      </w:tblPr>
      <w:tblGrid>
        <w:gridCol w:w="486"/>
        <w:gridCol w:w="3478"/>
        <w:gridCol w:w="2268"/>
        <w:gridCol w:w="3686"/>
      </w:tblGrid>
      <w:tr w:rsidR="00A20FE5" w:rsidRPr="00A20FE5" w14:paraId="584DDDCA" w14:textId="77777777" w:rsidTr="008F5DE6">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72F877E" w14:textId="77777777" w:rsidR="00A20FE5" w:rsidRPr="00A20FE5" w:rsidRDefault="00A20FE5" w:rsidP="00A20FE5">
            <w:pPr>
              <w:spacing w:after="160" w:line="276" w:lineRule="auto"/>
              <w:rPr>
                <w:rFonts w:ascii="Calibri" w:eastAsiaTheme="minorEastAsia" w:hAnsiTheme="minorHAnsi" w:cs="Calibri"/>
                <w:b/>
                <w:sz w:val="21"/>
                <w:szCs w:val="21"/>
              </w:rPr>
            </w:pPr>
            <w:r w:rsidRPr="00A20FE5">
              <w:rPr>
                <w:rFonts w:ascii="Calibri" w:eastAsiaTheme="minorEastAsia" w:hAnsiTheme="minorHAnsi" w:cs="Calibri"/>
                <w:b/>
                <w:sz w:val="21"/>
                <w:szCs w:val="21"/>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56DC9FD" w14:textId="77777777" w:rsidR="00A20FE5" w:rsidRPr="00A20FE5" w:rsidRDefault="00A20FE5" w:rsidP="00A20FE5">
            <w:pPr>
              <w:spacing w:after="160" w:line="276" w:lineRule="auto"/>
              <w:rPr>
                <w:rFonts w:ascii="Calibri" w:eastAsiaTheme="minorEastAsia" w:hAnsiTheme="minorHAnsi" w:cs="Calibri"/>
                <w:b/>
                <w:sz w:val="21"/>
                <w:szCs w:val="21"/>
              </w:rPr>
            </w:pPr>
            <w:r w:rsidRPr="00A20FE5">
              <w:rPr>
                <w:rFonts w:ascii="Calibri" w:eastAsiaTheme="minorEastAsia" w:hAnsiTheme="minorHAnsi" w:cs="Calibri"/>
                <w:b/>
                <w:sz w:val="21"/>
                <w:szCs w:val="21"/>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FEAA0E3" w14:textId="77777777" w:rsidR="00A20FE5" w:rsidRPr="00A20FE5" w:rsidRDefault="00A20FE5" w:rsidP="00A20FE5">
            <w:pPr>
              <w:spacing w:after="160" w:line="276" w:lineRule="auto"/>
              <w:rPr>
                <w:rFonts w:asciiTheme="minorHAnsi" w:eastAsiaTheme="minorEastAsia" w:hAnsiTheme="minorHAnsi" w:cs="Calibri"/>
                <w:b/>
                <w:sz w:val="21"/>
                <w:szCs w:val="21"/>
              </w:rPr>
            </w:pPr>
            <w:r w:rsidRPr="00A20FE5">
              <w:rPr>
                <w:rFonts w:ascii="Calibri" w:eastAsiaTheme="minorEastAsia" w:hAnsiTheme="minorHAnsi" w:cs="Calibri"/>
                <w:b/>
                <w:sz w:val="21"/>
                <w:szCs w:val="21"/>
              </w:rPr>
              <w:t>Nuoroda į skelbimo apie pirkimą punkto sąlygą,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72B0439" w14:textId="77777777" w:rsidR="00A20FE5" w:rsidRPr="00A20FE5" w:rsidRDefault="00A20FE5" w:rsidP="00A20FE5">
            <w:pPr>
              <w:spacing w:after="160" w:line="276" w:lineRule="auto"/>
              <w:rPr>
                <w:rFonts w:ascii="Calibri" w:eastAsiaTheme="minorEastAsia" w:hAnsiTheme="minorHAnsi" w:cs="Calibri"/>
                <w:b/>
                <w:sz w:val="21"/>
                <w:szCs w:val="21"/>
              </w:rPr>
            </w:pPr>
            <w:r w:rsidRPr="00A20FE5">
              <w:rPr>
                <w:rFonts w:ascii="Calibri" w:eastAsiaTheme="minorEastAsia" w:hAnsiTheme="minorHAnsi" w:cs="Calibri"/>
                <w:b/>
                <w:sz w:val="21"/>
                <w:szCs w:val="21"/>
              </w:rPr>
              <w:t>Sutarties objekto dalies, perduodamos vykdyti subteikėjui, aprašymas</w:t>
            </w:r>
          </w:p>
        </w:tc>
      </w:tr>
      <w:tr w:rsidR="00A20FE5" w:rsidRPr="00A20FE5" w14:paraId="4F928A10" w14:textId="77777777" w:rsidTr="008F5DE6">
        <w:tc>
          <w:tcPr>
            <w:tcW w:w="486" w:type="dxa"/>
            <w:tcBorders>
              <w:top w:val="single" w:sz="4" w:space="0" w:color="000000"/>
              <w:left w:val="single" w:sz="4" w:space="0" w:color="000000"/>
              <w:bottom w:val="single" w:sz="4" w:space="0" w:color="000000"/>
              <w:right w:val="single" w:sz="4" w:space="0" w:color="000000"/>
            </w:tcBorders>
            <w:hideMark/>
          </w:tcPr>
          <w:p w14:paraId="3E427B7B" w14:textId="77777777" w:rsidR="00A20FE5" w:rsidRPr="00A20FE5" w:rsidRDefault="00A20FE5" w:rsidP="00A20FE5">
            <w:pPr>
              <w:spacing w:after="160" w:line="276" w:lineRule="auto"/>
              <w:rPr>
                <w:rFonts w:ascii="Calibri" w:eastAsiaTheme="minorEastAsia" w:hAnsiTheme="minorHAnsi" w:cs="Calibri"/>
                <w:bCs/>
                <w:sz w:val="21"/>
                <w:szCs w:val="21"/>
              </w:rPr>
            </w:pPr>
            <w:r w:rsidRPr="00A20FE5">
              <w:rPr>
                <w:rFonts w:ascii="Calibri" w:eastAsiaTheme="minorEastAsia" w:hAnsiTheme="minorHAnsi" w:cs="Calibri"/>
                <w:bCs/>
                <w:sz w:val="21"/>
                <w:szCs w:val="21"/>
              </w:rPr>
              <w:t>1.</w:t>
            </w:r>
          </w:p>
        </w:tc>
        <w:tc>
          <w:tcPr>
            <w:tcW w:w="3478" w:type="dxa"/>
            <w:tcBorders>
              <w:top w:val="single" w:sz="4" w:space="0" w:color="000000"/>
              <w:left w:val="single" w:sz="4" w:space="0" w:color="000000"/>
              <w:bottom w:val="single" w:sz="4" w:space="0" w:color="000000"/>
              <w:right w:val="single" w:sz="4" w:space="0" w:color="000000"/>
            </w:tcBorders>
          </w:tcPr>
          <w:p w14:paraId="1787E325" w14:textId="77777777" w:rsidR="00A20FE5" w:rsidRPr="00A20FE5" w:rsidRDefault="00A20FE5" w:rsidP="00A20FE5">
            <w:pPr>
              <w:spacing w:after="160" w:line="276" w:lineRule="auto"/>
              <w:rPr>
                <w:rFonts w:ascii="Calibri" w:eastAsiaTheme="minorEastAsia" w:hAnsiTheme="minorHAnsi" w:cs="Calibri"/>
                <w:bCs/>
                <w:sz w:val="21"/>
                <w:szCs w:val="21"/>
              </w:rPr>
            </w:pPr>
          </w:p>
        </w:tc>
        <w:tc>
          <w:tcPr>
            <w:tcW w:w="2268" w:type="dxa"/>
            <w:tcBorders>
              <w:top w:val="single" w:sz="4" w:space="0" w:color="000000"/>
              <w:left w:val="single" w:sz="4" w:space="0" w:color="000000"/>
              <w:bottom w:val="single" w:sz="4" w:space="0" w:color="000000"/>
              <w:right w:val="single" w:sz="4" w:space="0" w:color="000000"/>
            </w:tcBorders>
          </w:tcPr>
          <w:p w14:paraId="5321C487" w14:textId="77777777" w:rsidR="00A20FE5" w:rsidRPr="00A20FE5" w:rsidRDefault="00A20FE5" w:rsidP="00A20FE5">
            <w:pPr>
              <w:spacing w:after="160" w:line="276" w:lineRule="auto"/>
              <w:rPr>
                <w:rFonts w:asciiTheme="minorHAnsi" w:eastAsiaTheme="minorEastAsia" w:hAnsiTheme="minorHAnsi" w:cs="Calibri"/>
                <w:bCs/>
                <w:sz w:val="21"/>
                <w:szCs w:val="21"/>
              </w:rPr>
            </w:pPr>
          </w:p>
        </w:tc>
        <w:tc>
          <w:tcPr>
            <w:tcW w:w="3686" w:type="dxa"/>
            <w:tcBorders>
              <w:top w:val="single" w:sz="4" w:space="0" w:color="000000"/>
              <w:left w:val="single" w:sz="4" w:space="0" w:color="000000"/>
              <w:bottom w:val="single" w:sz="4" w:space="0" w:color="000000"/>
              <w:right w:val="single" w:sz="4" w:space="0" w:color="000000"/>
            </w:tcBorders>
          </w:tcPr>
          <w:p w14:paraId="517D50D3" w14:textId="77777777" w:rsidR="00A20FE5" w:rsidRPr="00A20FE5" w:rsidRDefault="00A20FE5" w:rsidP="00A20FE5">
            <w:pPr>
              <w:spacing w:after="160" w:line="276" w:lineRule="auto"/>
              <w:rPr>
                <w:rFonts w:ascii="Calibri" w:eastAsiaTheme="minorEastAsia" w:hAnsiTheme="minorHAnsi" w:cs="Calibri"/>
                <w:bCs/>
                <w:sz w:val="21"/>
                <w:szCs w:val="21"/>
              </w:rPr>
            </w:pPr>
          </w:p>
        </w:tc>
      </w:tr>
      <w:tr w:rsidR="00A20FE5" w:rsidRPr="00A20FE5" w14:paraId="584856B0" w14:textId="77777777" w:rsidTr="008F5DE6">
        <w:tc>
          <w:tcPr>
            <w:tcW w:w="486" w:type="dxa"/>
            <w:tcBorders>
              <w:top w:val="single" w:sz="4" w:space="0" w:color="000000"/>
              <w:left w:val="single" w:sz="4" w:space="0" w:color="000000"/>
              <w:bottom w:val="single" w:sz="4" w:space="0" w:color="000000"/>
              <w:right w:val="single" w:sz="4" w:space="0" w:color="000000"/>
            </w:tcBorders>
            <w:hideMark/>
          </w:tcPr>
          <w:p w14:paraId="43C778BB" w14:textId="77777777" w:rsidR="00A20FE5" w:rsidRPr="00A20FE5" w:rsidRDefault="00A20FE5" w:rsidP="00A20FE5">
            <w:pPr>
              <w:spacing w:after="160" w:line="276" w:lineRule="auto"/>
              <w:rPr>
                <w:rFonts w:ascii="Calibri" w:eastAsiaTheme="minorEastAsia" w:hAnsiTheme="minorHAnsi" w:cs="Calibri"/>
                <w:bCs/>
                <w:sz w:val="21"/>
                <w:szCs w:val="21"/>
              </w:rPr>
            </w:pPr>
            <w:r w:rsidRPr="00A20FE5">
              <w:rPr>
                <w:rFonts w:ascii="Calibri" w:eastAsiaTheme="minorEastAsia" w:hAnsiTheme="minorHAnsi" w:cs="Calibri"/>
                <w:bCs/>
                <w:sz w:val="21"/>
                <w:szCs w:val="21"/>
              </w:rPr>
              <w:t>2.</w:t>
            </w:r>
          </w:p>
        </w:tc>
        <w:tc>
          <w:tcPr>
            <w:tcW w:w="3478" w:type="dxa"/>
            <w:tcBorders>
              <w:top w:val="single" w:sz="4" w:space="0" w:color="000000"/>
              <w:left w:val="single" w:sz="4" w:space="0" w:color="000000"/>
              <w:bottom w:val="single" w:sz="4" w:space="0" w:color="000000"/>
              <w:right w:val="single" w:sz="4" w:space="0" w:color="000000"/>
            </w:tcBorders>
          </w:tcPr>
          <w:p w14:paraId="566F6D82" w14:textId="77777777" w:rsidR="00A20FE5" w:rsidRPr="00A20FE5" w:rsidRDefault="00A20FE5" w:rsidP="00A20FE5">
            <w:pPr>
              <w:spacing w:after="160" w:line="276" w:lineRule="auto"/>
              <w:rPr>
                <w:rFonts w:ascii="Calibri" w:eastAsiaTheme="minorEastAsia" w:hAnsiTheme="minorHAnsi" w:cs="Calibri"/>
                <w:bCs/>
                <w:sz w:val="21"/>
                <w:szCs w:val="21"/>
              </w:rPr>
            </w:pPr>
          </w:p>
        </w:tc>
        <w:tc>
          <w:tcPr>
            <w:tcW w:w="2268" w:type="dxa"/>
            <w:tcBorders>
              <w:top w:val="single" w:sz="4" w:space="0" w:color="000000"/>
              <w:left w:val="single" w:sz="4" w:space="0" w:color="000000"/>
              <w:bottom w:val="single" w:sz="4" w:space="0" w:color="000000"/>
              <w:right w:val="single" w:sz="4" w:space="0" w:color="000000"/>
            </w:tcBorders>
          </w:tcPr>
          <w:p w14:paraId="0BC8EA53" w14:textId="77777777" w:rsidR="00A20FE5" w:rsidRPr="00A20FE5" w:rsidRDefault="00A20FE5" w:rsidP="00A20FE5">
            <w:pPr>
              <w:spacing w:after="160" w:line="276" w:lineRule="auto"/>
              <w:rPr>
                <w:rFonts w:asciiTheme="minorHAnsi" w:eastAsiaTheme="minorEastAsia" w:hAnsiTheme="minorHAnsi" w:cs="Calibri"/>
                <w:bCs/>
                <w:sz w:val="21"/>
                <w:szCs w:val="21"/>
              </w:rPr>
            </w:pPr>
          </w:p>
        </w:tc>
        <w:tc>
          <w:tcPr>
            <w:tcW w:w="3686" w:type="dxa"/>
            <w:tcBorders>
              <w:top w:val="single" w:sz="4" w:space="0" w:color="000000"/>
              <w:left w:val="single" w:sz="4" w:space="0" w:color="000000"/>
              <w:bottom w:val="single" w:sz="4" w:space="0" w:color="000000"/>
              <w:right w:val="single" w:sz="4" w:space="0" w:color="000000"/>
            </w:tcBorders>
          </w:tcPr>
          <w:p w14:paraId="35D21A51" w14:textId="77777777" w:rsidR="00A20FE5" w:rsidRPr="00A20FE5" w:rsidRDefault="00A20FE5" w:rsidP="00A20FE5">
            <w:pPr>
              <w:spacing w:after="160" w:line="276" w:lineRule="auto"/>
              <w:rPr>
                <w:rFonts w:ascii="Calibri" w:eastAsiaTheme="minorEastAsia" w:hAnsiTheme="minorHAnsi" w:cs="Calibri"/>
                <w:bCs/>
                <w:sz w:val="21"/>
                <w:szCs w:val="21"/>
              </w:rPr>
            </w:pPr>
          </w:p>
        </w:tc>
      </w:tr>
    </w:tbl>
    <w:p w14:paraId="6A327FCB" w14:textId="77777777" w:rsidR="00A20FE5" w:rsidRPr="00A20FE5" w:rsidRDefault="00A20FE5" w:rsidP="00A20FE5">
      <w:pPr>
        <w:spacing w:after="0" w:line="240" w:lineRule="auto"/>
        <w:rPr>
          <w:rFonts w:ascii="Calibri" w:eastAsia="Calibri" w:hAnsi="Calibri" w:cs="Calibri"/>
        </w:rPr>
      </w:pPr>
    </w:p>
    <w:p w14:paraId="2E5D7121" w14:textId="77777777" w:rsidR="00A20FE5" w:rsidRPr="00A20FE5" w:rsidRDefault="00A20FE5" w:rsidP="00361112">
      <w:pPr>
        <w:numPr>
          <w:ilvl w:val="0"/>
          <w:numId w:val="13"/>
        </w:numPr>
        <w:tabs>
          <w:tab w:val="left" w:pos="567"/>
        </w:tabs>
        <w:spacing w:after="0" w:line="240" w:lineRule="auto"/>
        <w:ind w:left="0" w:firstLine="0"/>
        <w:contextualSpacing/>
        <w:jc w:val="center"/>
        <w:rPr>
          <w:rFonts w:cs="Calibri"/>
          <w:b/>
          <w:bCs/>
          <w:sz w:val="22"/>
          <w:szCs w:val="22"/>
        </w:rPr>
      </w:pPr>
      <w:r w:rsidRPr="00A20FE5">
        <w:rPr>
          <w:rFonts w:cs="Calibri"/>
          <w:b/>
          <w:bCs/>
          <w:sz w:val="22"/>
          <w:szCs w:val="22"/>
        </w:rPr>
        <w:t>INFORMACIJA APIE ŽINOMUS SUBTEIKĖJUS IR JIEMS PERDUODAMA VYKDYTI SUTARTIES DALIS</w:t>
      </w:r>
    </w:p>
    <w:p w14:paraId="51C9C56C" w14:textId="77777777" w:rsidR="00A20FE5" w:rsidRPr="00A20FE5" w:rsidRDefault="00A20FE5" w:rsidP="00A20FE5">
      <w:pPr>
        <w:spacing w:after="0" w:line="240" w:lineRule="auto"/>
        <w:ind w:left="567"/>
        <w:contextualSpacing/>
        <w:jc w:val="center"/>
        <w:rPr>
          <w:rFonts w:cs="Calibri"/>
          <w:i/>
          <w:iCs/>
        </w:rPr>
      </w:pPr>
      <w:r w:rsidRPr="00A20FE5">
        <w:rPr>
          <w:rFonts w:cs="Calibri"/>
          <w:i/>
          <w:iCs/>
        </w:rPr>
        <w:t>(</w:t>
      </w:r>
      <w:r w:rsidRPr="00A20FE5">
        <w:rPr>
          <w:rFonts w:cs="Calibri"/>
          <w:i/>
          <w:iCs/>
          <w:highlight w:val="lightGray"/>
        </w:rPr>
        <w:t>pildoma, jei paslaugų teikėjas pasitelkia subteikėjus</w:t>
      </w:r>
      <w:r w:rsidRPr="00A20FE5">
        <w:rPr>
          <w:rFonts w:cs="Calibri"/>
          <w:i/>
          <w:iCs/>
        </w:rPr>
        <w:t>)</w:t>
      </w:r>
    </w:p>
    <w:tbl>
      <w:tblPr>
        <w:tblStyle w:val="Lentelstinklelis4"/>
        <w:tblW w:w="9918" w:type="dxa"/>
        <w:tblInd w:w="0" w:type="dxa"/>
        <w:tblLook w:val="04A0" w:firstRow="1" w:lastRow="0" w:firstColumn="1" w:lastColumn="0" w:noHBand="0" w:noVBand="1"/>
      </w:tblPr>
      <w:tblGrid>
        <w:gridCol w:w="486"/>
        <w:gridCol w:w="4101"/>
        <w:gridCol w:w="5331"/>
      </w:tblGrid>
      <w:tr w:rsidR="00A20FE5" w:rsidRPr="00A20FE5" w14:paraId="4C21BB48" w14:textId="77777777" w:rsidTr="008F5DE6">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4A7902F" w14:textId="77777777" w:rsidR="00A20FE5" w:rsidRPr="00A20FE5" w:rsidRDefault="00A20FE5" w:rsidP="00A20FE5">
            <w:pPr>
              <w:spacing w:after="160" w:line="276" w:lineRule="auto"/>
              <w:rPr>
                <w:rFonts w:ascii="Calibri" w:eastAsiaTheme="minorEastAsia" w:hAnsiTheme="minorHAnsi" w:cs="Calibri"/>
                <w:b/>
                <w:sz w:val="21"/>
                <w:szCs w:val="21"/>
              </w:rPr>
            </w:pPr>
            <w:r w:rsidRPr="00A20FE5">
              <w:rPr>
                <w:rFonts w:ascii="Calibri" w:eastAsiaTheme="minorEastAsia" w:hAnsiTheme="minorHAnsi" w:cs="Calibri"/>
                <w:b/>
                <w:sz w:val="21"/>
                <w:szCs w:val="21"/>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B532DA5" w14:textId="368C1E3C" w:rsidR="00A20FE5" w:rsidRPr="00A20FE5" w:rsidRDefault="00A20FE5" w:rsidP="00A20FE5">
            <w:pPr>
              <w:spacing w:after="160" w:line="276" w:lineRule="auto"/>
              <w:rPr>
                <w:rFonts w:ascii="Calibri" w:eastAsiaTheme="minorEastAsia" w:hAnsiTheme="minorHAnsi" w:cs="Calibri"/>
                <w:b/>
                <w:sz w:val="21"/>
                <w:szCs w:val="21"/>
              </w:rPr>
            </w:pPr>
            <w:r w:rsidRPr="00A20FE5">
              <w:rPr>
                <w:rFonts w:ascii="Calibri" w:eastAsiaTheme="minorEastAsia" w:hAnsiTheme="minorHAnsi" w:cs="Calibri"/>
                <w:b/>
                <w:sz w:val="21"/>
                <w:szCs w:val="21"/>
              </w:rPr>
              <w:t>Subt</w:t>
            </w:r>
            <w:r w:rsidR="00A310D0">
              <w:rPr>
                <w:rFonts w:ascii="Calibri" w:eastAsiaTheme="minorEastAsia" w:hAnsiTheme="minorHAnsi" w:cs="Calibri"/>
                <w:b/>
                <w:sz w:val="21"/>
                <w:szCs w:val="21"/>
              </w:rPr>
              <w:t>ei</w:t>
            </w:r>
            <w:r w:rsidRPr="00A20FE5">
              <w:rPr>
                <w:rFonts w:ascii="Calibri" w:eastAsiaTheme="minorEastAsia" w:hAnsiTheme="minorHAnsi" w:cs="Calibri"/>
                <w:b/>
                <w:sz w:val="21"/>
                <w:szCs w:val="21"/>
              </w:rPr>
              <w:t>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10AF339" w14:textId="77777777" w:rsidR="00A20FE5" w:rsidRPr="00A20FE5" w:rsidRDefault="00A20FE5" w:rsidP="00A20FE5">
            <w:pPr>
              <w:spacing w:after="160" w:line="276" w:lineRule="auto"/>
              <w:rPr>
                <w:rFonts w:ascii="Calibri" w:eastAsiaTheme="minorEastAsia" w:hAnsiTheme="minorHAnsi" w:cs="Calibri"/>
                <w:b/>
                <w:sz w:val="21"/>
                <w:szCs w:val="21"/>
              </w:rPr>
            </w:pPr>
            <w:r w:rsidRPr="00A20FE5">
              <w:rPr>
                <w:rFonts w:ascii="Calibri" w:eastAsiaTheme="minorEastAsia" w:hAnsiTheme="minorHAnsi" w:cs="Calibri"/>
                <w:b/>
                <w:sz w:val="21"/>
                <w:szCs w:val="21"/>
              </w:rPr>
              <w:t>Sutarties objekto dalies, perduodamos vykdyti subteikėjui, aprašymas</w:t>
            </w:r>
          </w:p>
        </w:tc>
      </w:tr>
      <w:tr w:rsidR="00A20FE5" w:rsidRPr="00A20FE5" w14:paraId="1E93ABB0" w14:textId="77777777" w:rsidTr="008F5DE6">
        <w:tc>
          <w:tcPr>
            <w:tcW w:w="486" w:type="dxa"/>
            <w:tcBorders>
              <w:top w:val="single" w:sz="4" w:space="0" w:color="000000"/>
              <w:left w:val="single" w:sz="4" w:space="0" w:color="000000"/>
              <w:bottom w:val="single" w:sz="4" w:space="0" w:color="000000"/>
              <w:right w:val="single" w:sz="4" w:space="0" w:color="000000"/>
            </w:tcBorders>
            <w:hideMark/>
          </w:tcPr>
          <w:p w14:paraId="451A9073" w14:textId="77777777" w:rsidR="00A20FE5" w:rsidRPr="00A20FE5" w:rsidRDefault="00A20FE5" w:rsidP="00A20FE5">
            <w:pPr>
              <w:spacing w:after="160" w:line="276" w:lineRule="auto"/>
              <w:rPr>
                <w:rFonts w:ascii="Calibri" w:eastAsiaTheme="minorEastAsia" w:hAnsiTheme="minorHAnsi" w:cs="Calibri"/>
                <w:bCs/>
                <w:sz w:val="21"/>
                <w:szCs w:val="21"/>
              </w:rPr>
            </w:pPr>
            <w:r w:rsidRPr="00A20FE5">
              <w:rPr>
                <w:rFonts w:ascii="Calibri" w:eastAsiaTheme="minorEastAsia" w:hAnsiTheme="minorHAnsi" w:cs="Calibri"/>
                <w:bCs/>
                <w:sz w:val="21"/>
                <w:szCs w:val="21"/>
              </w:rPr>
              <w:t>1.</w:t>
            </w:r>
          </w:p>
        </w:tc>
        <w:tc>
          <w:tcPr>
            <w:tcW w:w="4101" w:type="dxa"/>
            <w:tcBorders>
              <w:top w:val="single" w:sz="4" w:space="0" w:color="000000"/>
              <w:left w:val="single" w:sz="4" w:space="0" w:color="000000"/>
              <w:bottom w:val="single" w:sz="4" w:space="0" w:color="000000"/>
              <w:right w:val="single" w:sz="4" w:space="0" w:color="000000"/>
            </w:tcBorders>
          </w:tcPr>
          <w:p w14:paraId="272456B5" w14:textId="77777777" w:rsidR="00A20FE5" w:rsidRPr="00A20FE5" w:rsidRDefault="00A20FE5" w:rsidP="00A20FE5">
            <w:pPr>
              <w:spacing w:after="160" w:line="276" w:lineRule="auto"/>
              <w:rPr>
                <w:rFonts w:ascii="Calibri" w:eastAsiaTheme="minorEastAsia" w:hAnsiTheme="minorHAnsi" w:cs="Calibri"/>
                <w:bCs/>
                <w:sz w:val="21"/>
                <w:szCs w:val="21"/>
              </w:rPr>
            </w:pPr>
          </w:p>
        </w:tc>
        <w:tc>
          <w:tcPr>
            <w:tcW w:w="5331" w:type="dxa"/>
            <w:tcBorders>
              <w:top w:val="single" w:sz="4" w:space="0" w:color="000000"/>
              <w:left w:val="single" w:sz="4" w:space="0" w:color="000000"/>
              <w:bottom w:val="single" w:sz="4" w:space="0" w:color="000000"/>
              <w:right w:val="single" w:sz="4" w:space="0" w:color="000000"/>
            </w:tcBorders>
          </w:tcPr>
          <w:p w14:paraId="381F29CF" w14:textId="77777777" w:rsidR="00A20FE5" w:rsidRPr="00A20FE5" w:rsidRDefault="00A20FE5" w:rsidP="00A20FE5">
            <w:pPr>
              <w:spacing w:after="160" w:line="276" w:lineRule="auto"/>
              <w:rPr>
                <w:rFonts w:ascii="Calibri" w:eastAsiaTheme="minorEastAsia" w:hAnsiTheme="minorHAnsi" w:cs="Calibri"/>
                <w:bCs/>
                <w:sz w:val="21"/>
                <w:szCs w:val="21"/>
              </w:rPr>
            </w:pPr>
          </w:p>
        </w:tc>
      </w:tr>
      <w:tr w:rsidR="00A20FE5" w:rsidRPr="00A20FE5" w14:paraId="16E5F5F1" w14:textId="77777777" w:rsidTr="008F5DE6">
        <w:tc>
          <w:tcPr>
            <w:tcW w:w="486" w:type="dxa"/>
            <w:tcBorders>
              <w:top w:val="single" w:sz="4" w:space="0" w:color="000000"/>
              <w:left w:val="single" w:sz="4" w:space="0" w:color="000000"/>
              <w:bottom w:val="single" w:sz="4" w:space="0" w:color="000000"/>
              <w:right w:val="single" w:sz="4" w:space="0" w:color="000000"/>
            </w:tcBorders>
            <w:hideMark/>
          </w:tcPr>
          <w:p w14:paraId="222E4F56" w14:textId="77777777" w:rsidR="00A20FE5" w:rsidRPr="00A20FE5" w:rsidRDefault="00A20FE5" w:rsidP="00A20FE5">
            <w:pPr>
              <w:spacing w:after="160" w:line="276" w:lineRule="auto"/>
              <w:rPr>
                <w:rFonts w:ascii="Calibri" w:eastAsiaTheme="minorEastAsia" w:hAnsiTheme="minorHAnsi" w:cs="Calibri"/>
                <w:bCs/>
                <w:sz w:val="21"/>
                <w:szCs w:val="21"/>
              </w:rPr>
            </w:pPr>
            <w:r w:rsidRPr="00A20FE5">
              <w:rPr>
                <w:rFonts w:ascii="Calibri" w:eastAsiaTheme="minorEastAsia" w:hAnsiTheme="minorHAnsi" w:cs="Calibri"/>
                <w:bCs/>
                <w:sz w:val="21"/>
                <w:szCs w:val="21"/>
              </w:rPr>
              <w:t>2.</w:t>
            </w:r>
          </w:p>
        </w:tc>
        <w:tc>
          <w:tcPr>
            <w:tcW w:w="4101" w:type="dxa"/>
            <w:tcBorders>
              <w:top w:val="single" w:sz="4" w:space="0" w:color="000000"/>
              <w:left w:val="single" w:sz="4" w:space="0" w:color="000000"/>
              <w:bottom w:val="single" w:sz="4" w:space="0" w:color="000000"/>
              <w:right w:val="single" w:sz="4" w:space="0" w:color="000000"/>
            </w:tcBorders>
          </w:tcPr>
          <w:p w14:paraId="65A66C42" w14:textId="77777777" w:rsidR="00A20FE5" w:rsidRPr="00A20FE5" w:rsidRDefault="00A20FE5" w:rsidP="00A20FE5">
            <w:pPr>
              <w:spacing w:after="160" w:line="276" w:lineRule="auto"/>
              <w:rPr>
                <w:rFonts w:ascii="Calibri" w:eastAsiaTheme="minorEastAsia" w:hAnsiTheme="minorHAnsi" w:cs="Calibri"/>
                <w:bCs/>
                <w:sz w:val="21"/>
                <w:szCs w:val="21"/>
              </w:rPr>
            </w:pPr>
          </w:p>
        </w:tc>
        <w:tc>
          <w:tcPr>
            <w:tcW w:w="5331" w:type="dxa"/>
            <w:tcBorders>
              <w:top w:val="single" w:sz="4" w:space="0" w:color="000000"/>
              <w:left w:val="single" w:sz="4" w:space="0" w:color="000000"/>
              <w:bottom w:val="single" w:sz="4" w:space="0" w:color="000000"/>
              <w:right w:val="single" w:sz="4" w:space="0" w:color="000000"/>
            </w:tcBorders>
          </w:tcPr>
          <w:p w14:paraId="3C940DE6" w14:textId="77777777" w:rsidR="00A20FE5" w:rsidRPr="00A20FE5" w:rsidRDefault="00A20FE5" w:rsidP="00A20FE5">
            <w:pPr>
              <w:spacing w:after="160" w:line="276" w:lineRule="auto"/>
              <w:rPr>
                <w:rFonts w:ascii="Calibri" w:eastAsiaTheme="minorEastAsia" w:hAnsiTheme="minorHAnsi" w:cs="Calibri"/>
                <w:bCs/>
                <w:sz w:val="21"/>
                <w:szCs w:val="21"/>
              </w:rPr>
            </w:pPr>
          </w:p>
        </w:tc>
      </w:tr>
    </w:tbl>
    <w:p w14:paraId="1BE8345E" w14:textId="77777777" w:rsidR="00337AA9" w:rsidRDefault="00337AA9" w:rsidP="00A20FE5">
      <w:pPr>
        <w:spacing w:after="0" w:line="240" w:lineRule="auto"/>
        <w:ind w:firstLine="426"/>
        <w:jc w:val="center"/>
        <w:rPr>
          <w:rFonts w:eastAsia="Times New Roman" w:cstheme="minorHAnsi"/>
          <w:b/>
          <w:sz w:val="22"/>
          <w:szCs w:val="22"/>
        </w:rPr>
      </w:pPr>
    </w:p>
    <w:p w14:paraId="71235253" w14:textId="77777777" w:rsidR="000E2826" w:rsidRDefault="000E2826" w:rsidP="00A20FE5">
      <w:pPr>
        <w:spacing w:after="0" w:line="240" w:lineRule="auto"/>
        <w:ind w:firstLine="426"/>
        <w:jc w:val="center"/>
        <w:rPr>
          <w:rFonts w:eastAsia="Times New Roman" w:cstheme="minorHAnsi"/>
          <w:b/>
          <w:sz w:val="22"/>
          <w:szCs w:val="22"/>
        </w:rPr>
      </w:pPr>
    </w:p>
    <w:p w14:paraId="47635B06" w14:textId="7E0B8B34" w:rsidR="00A20FE5" w:rsidRPr="00A20FE5" w:rsidRDefault="00A20FE5" w:rsidP="00A20FE5">
      <w:pPr>
        <w:spacing w:after="0" w:line="240" w:lineRule="auto"/>
        <w:ind w:firstLine="426"/>
        <w:jc w:val="center"/>
        <w:rPr>
          <w:rFonts w:eastAsia="Times New Roman" w:cstheme="minorHAnsi"/>
          <w:b/>
          <w:sz w:val="22"/>
          <w:szCs w:val="22"/>
        </w:rPr>
      </w:pPr>
      <w:r w:rsidRPr="00A20FE5">
        <w:rPr>
          <w:rFonts w:eastAsia="Times New Roman" w:cstheme="minorHAnsi"/>
          <w:b/>
          <w:sz w:val="22"/>
          <w:szCs w:val="22"/>
        </w:rPr>
        <w:lastRenderedPageBreak/>
        <w:t>4. DUOMENYS PASIŪLYMAMS ĮVERTINTI</w:t>
      </w:r>
    </w:p>
    <w:p w14:paraId="49A7D038" w14:textId="4F3232E8" w:rsidR="00A20FE5" w:rsidRPr="00A20FE5" w:rsidRDefault="00A20FE5" w:rsidP="00A20FE5">
      <w:pPr>
        <w:spacing w:after="0" w:line="240" w:lineRule="auto"/>
        <w:jc w:val="right"/>
        <w:rPr>
          <w:rFonts w:eastAsia="Times New Roman" w:cstheme="minorHAnsi"/>
          <w:b/>
          <w:iCs/>
          <w:sz w:val="22"/>
          <w:szCs w:val="22"/>
        </w:rPr>
      </w:pPr>
      <w:r w:rsidRPr="00A20FE5">
        <w:rPr>
          <w:rFonts w:eastAsia="Times New Roman" w:cstheme="minorHAnsi"/>
          <w:b/>
          <w:iCs/>
          <w:sz w:val="22"/>
          <w:szCs w:val="22"/>
          <w:lang w:val="en-US"/>
        </w:rPr>
        <w:t>1 lentel</w:t>
      </w:r>
      <w:r w:rsidR="000E2826">
        <w:rPr>
          <w:rFonts w:eastAsia="Times New Roman" w:cstheme="minorHAnsi"/>
          <w:b/>
          <w:iCs/>
          <w:sz w:val="22"/>
          <w:szCs w:val="22"/>
          <w:lang w:val="en-US"/>
        </w:rPr>
        <w:t>ė</w:t>
      </w:r>
    </w:p>
    <w:p w14:paraId="45EBC26B" w14:textId="2E28583D" w:rsidR="00A20FE5" w:rsidRPr="0060640E" w:rsidRDefault="00A20FE5" w:rsidP="00A20FE5">
      <w:pPr>
        <w:spacing w:after="0" w:line="240" w:lineRule="auto"/>
        <w:ind w:firstLine="567"/>
        <w:jc w:val="both"/>
        <w:rPr>
          <w:rFonts w:eastAsia="Times New Roman" w:cstheme="minorHAnsi"/>
        </w:rPr>
      </w:pPr>
      <w:r w:rsidRPr="00A20FE5">
        <w:rPr>
          <w:rFonts w:eastAsia="Calibri" w:cstheme="minorHAnsi"/>
          <w:bCs/>
          <w:lang w:eastAsia="zh-CN"/>
        </w:rPr>
        <w:t>4.1</w:t>
      </w:r>
      <w:r w:rsidRPr="00A20FE5">
        <w:rPr>
          <w:rFonts w:eastAsia="Calibri" w:cstheme="minorHAnsi"/>
          <w:b/>
          <w:bCs/>
          <w:lang w:eastAsia="zh-CN"/>
        </w:rPr>
        <w:t>.</w:t>
      </w:r>
      <w:r w:rsidRPr="00A20FE5">
        <w:rPr>
          <w:rFonts w:eastAsia="Calibri" w:cstheme="minorHAnsi"/>
          <w:bCs/>
          <w:lang w:eastAsia="zh-CN"/>
        </w:rPr>
        <w:t xml:space="preserve"> Laimėjęs paslaugų teikėjas pirkimo </w:t>
      </w:r>
      <w:r w:rsidRPr="0060640E">
        <w:rPr>
          <w:rFonts w:eastAsia="Calibri" w:cstheme="minorHAnsi"/>
          <w:bCs/>
          <w:lang w:eastAsia="zh-CN"/>
        </w:rPr>
        <w:t xml:space="preserve">sutartį turės vykdyti už perkančiosios organizacijos nustatytą </w:t>
      </w:r>
      <w:r w:rsidRPr="0060640E">
        <w:rPr>
          <w:rFonts w:eastAsia="Calibri" w:cstheme="minorHAnsi"/>
          <w:bCs/>
          <w:u w:val="single"/>
          <w:lang w:eastAsia="zh-CN"/>
        </w:rPr>
        <w:t>fiksuotą įkainį</w:t>
      </w:r>
      <w:r w:rsidRPr="0060640E">
        <w:rPr>
          <w:rFonts w:eastAsia="Calibri" w:cstheme="minorHAnsi"/>
          <w:bCs/>
          <w:lang w:eastAsia="zh-CN"/>
        </w:rPr>
        <w:t xml:space="preserve"> (draudimo įmoką vienam darbuotojui) </w:t>
      </w:r>
      <w:r w:rsidRPr="000E2826">
        <w:rPr>
          <w:rFonts w:eastAsia="Calibri" w:cstheme="minorHAnsi"/>
          <w:bCs/>
          <w:lang w:eastAsia="zh-CN"/>
        </w:rPr>
        <w:t xml:space="preserve">– </w:t>
      </w:r>
      <w:r w:rsidR="008B2650" w:rsidRPr="000E2826">
        <w:rPr>
          <w:rFonts w:eastAsia="Calibri" w:cstheme="minorHAnsi"/>
          <w:b/>
          <w:u w:val="single"/>
          <w:lang w:eastAsia="zh-CN"/>
        </w:rPr>
        <w:t>4</w:t>
      </w:r>
      <w:r w:rsidR="00F851DC" w:rsidRPr="000E2826">
        <w:rPr>
          <w:rFonts w:eastAsia="Calibri" w:cstheme="minorHAnsi"/>
          <w:b/>
          <w:u w:val="single"/>
          <w:lang w:eastAsia="zh-CN"/>
        </w:rPr>
        <w:t>30</w:t>
      </w:r>
      <w:r w:rsidRPr="000E2826">
        <w:rPr>
          <w:rFonts w:eastAsia="Calibri" w:cstheme="minorHAnsi"/>
          <w:b/>
          <w:u w:val="single"/>
          <w:lang w:eastAsia="zh-CN"/>
        </w:rPr>
        <w:t xml:space="preserve"> Eur</w:t>
      </w:r>
      <w:r w:rsidR="001F73DD" w:rsidRPr="00826C7A">
        <w:rPr>
          <w:rStyle w:val="Puslapioinaosnuoroda"/>
          <w:rFonts w:eastAsia="Calibri" w:cstheme="minorHAnsi"/>
          <w:b/>
          <w:sz w:val="24"/>
          <w:szCs w:val="24"/>
          <w:u w:val="single"/>
          <w:lang w:eastAsia="zh-CN"/>
        </w:rPr>
        <w:footnoteReference w:id="8"/>
      </w:r>
      <w:r w:rsidRPr="000E2826">
        <w:rPr>
          <w:rFonts w:eastAsia="Calibri" w:cstheme="minorHAnsi"/>
          <w:b/>
          <w:lang w:eastAsia="zh-CN"/>
        </w:rPr>
        <w:t xml:space="preserve"> </w:t>
      </w:r>
      <w:r w:rsidRPr="000E2826">
        <w:rPr>
          <w:rFonts w:eastAsia="Calibri" w:cstheme="minorHAnsi"/>
          <w:bCs/>
          <w:lang w:eastAsia="zh-CN"/>
        </w:rPr>
        <w:t>(</w:t>
      </w:r>
      <w:r w:rsidR="008B2650" w:rsidRPr="000E2826">
        <w:rPr>
          <w:rFonts w:eastAsia="Calibri" w:cstheme="minorHAnsi"/>
          <w:bCs/>
          <w:lang w:eastAsia="zh-CN"/>
        </w:rPr>
        <w:t>keturi</w:t>
      </w:r>
      <w:r w:rsidR="008B2650" w:rsidRPr="0060640E">
        <w:rPr>
          <w:rFonts w:eastAsia="Calibri" w:cstheme="minorHAnsi"/>
          <w:bCs/>
          <w:lang w:eastAsia="zh-CN"/>
        </w:rPr>
        <w:t xml:space="preserve"> </w:t>
      </w:r>
      <w:r w:rsidR="00F851DC" w:rsidRPr="0060640E">
        <w:rPr>
          <w:rFonts w:eastAsia="Calibri" w:cstheme="minorHAnsi"/>
          <w:bCs/>
          <w:lang w:eastAsia="zh-CN"/>
        </w:rPr>
        <w:t xml:space="preserve">šimtai </w:t>
      </w:r>
      <w:r w:rsidR="008B2650" w:rsidRPr="0060640E">
        <w:rPr>
          <w:rFonts w:eastAsia="Calibri" w:cstheme="minorHAnsi"/>
          <w:bCs/>
          <w:lang w:eastAsia="zh-CN"/>
        </w:rPr>
        <w:t xml:space="preserve">trisdešimt </w:t>
      </w:r>
      <w:r w:rsidRPr="0060640E">
        <w:rPr>
          <w:rFonts w:eastAsia="Calibri" w:cstheme="minorHAnsi"/>
          <w:bCs/>
          <w:lang w:eastAsia="zh-CN"/>
        </w:rPr>
        <w:t>eurų). Maksimali kaina visam draudimo apsaugos galiojimo laikotarpiui</w:t>
      </w:r>
      <w:r w:rsidRPr="0060640E">
        <w:rPr>
          <w:rFonts w:eastAsia="Calibri" w:cstheme="minorHAnsi"/>
          <w:bCs/>
          <w:shd w:val="clear" w:color="auto" w:fill="FFFFFF"/>
          <w:lang w:eastAsia="zh-CN"/>
        </w:rPr>
        <w:t xml:space="preserve">, t. y. </w:t>
      </w:r>
      <w:r w:rsidRPr="0060640E">
        <w:rPr>
          <w:rFonts w:eastAsia="Calibri" w:cstheme="minorHAnsi"/>
          <w:b/>
          <w:bCs/>
          <w:u w:val="single"/>
          <w:shd w:val="clear" w:color="auto" w:fill="FFFFFF"/>
          <w:lang w:eastAsia="zh-CN"/>
        </w:rPr>
        <w:t xml:space="preserve">12 mėn., </w:t>
      </w:r>
      <w:r w:rsidR="00CB0AEA">
        <w:rPr>
          <w:rFonts w:eastAsia="Calibri" w:cstheme="minorHAnsi"/>
          <w:b/>
          <w:bCs/>
          <w:u w:val="single"/>
          <w:shd w:val="clear" w:color="auto" w:fill="FFFFFF"/>
          <w:lang w:eastAsia="zh-CN"/>
        </w:rPr>
        <w:t>98</w:t>
      </w:r>
      <w:r w:rsidRPr="0060640E">
        <w:rPr>
          <w:rFonts w:eastAsia="Calibri" w:cstheme="minorHAnsi"/>
          <w:b/>
          <w:bCs/>
          <w:u w:val="single"/>
          <w:shd w:val="clear" w:color="auto" w:fill="FFFFFF"/>
          <w:lang w:eastAsia="zh-CN"/>
        </w:rPr>
        <w:t> </w:t>
      </w:r>
      <w:r w:rsidR="00CB0AEA">
        <w:rPr>
          <w:rFonts w:eastAsia="Calibri" w:cstheme="minorHAnsi"/>
          <w:b/>
          <w:bCs/>
          <w:u w:val="single"/>
          <w:shd w:val="clear" w:color="auto" w:fill="FFFFFF"/>
          <w:lang w:eastAsia="zh-CN"/>
        </w:rPr>
        <w:t>9</w:t>
      </w:r>
      <w:r w:rsidRPr="0060640E">
        <w:rPr>
          <w:rFonts w:eastAsia="Calibri" w:cstheme="minorHAnsi"/>
          <w:b/>
          <w:bCs/>
          <w:u w:val="single"/>
          <w:shd w:val="clear" w:color="auto" w:fill="FFFFFF"/>
          <w:lang w:eastAsia="zh-CN"/>
        </w:rPr>
        <w:t xml:space="preserve">00 </w:t>
      </w:r>
      <w:r w:rsidRPr="0060640E">
        <w:rPr>
          <w:rFonts w:eastAsia="Calibri" w:cstheme="minorHAnsi"/>
          <w:b/>
          <w:bCs/>
          <w:u w:val="single"/>
          <w:lang w:eastAsia="zh-CN"/>
        </w:rPr>
        <w:t>Eur</w:t>
      </w:r>
      <w:r w:rsidRPr="0060640E">
        <w:rPr>
          <w:rFonts w:eastAsia="Calibri" w:cstheme="minorHAnsi"/>
          <w:bCs/>
          <w:lang w:eastAsia="zh-CN"/>
        </w:rPr>
        <w:t xml:space="preserve"> (</w:t>
      </w:r>
      <w:r w:rsidR="006C5DD8">
        <w:rPr>
          <w:rFonts w:eastAsia="Calibri" w:cstheme="minorHAnsi"/>
          <w:bCs/>
          <w:lang w:eastAsia="zh-CN"/>
        </w:rPr>
        <w:t>devyniasdešimt aštuoni</w:t>
      </w:r>
      <w:r w:rsidR="008B2650" w:rsidRPr="0060640E">
        <w:rPr>
          <w:rFonts w:eastAsia="Calibri" w:cstheme="minorHAnsi"/>
          <w:bCs/>
          <w:lang w:eastAsia="zh-CN"/>
        </w:rPr>
        <w:t xml:space="preserve"> </w:t>
      </w:r>
      <w:r w:rsidRPr="0060640E">
        <w:rPr>
          <w:rFonts w:eastAsia="Calibri" w:cstheme="minorHAnsi"/>
          <w:bCs/>
          <w:lang w:eastAsia="zh-CN"/>
        </w:rPr>
        <w:t>tūkstan</w:t>
      </w:r>
      <w:r w:rsidR="00EB5F02" w:rsidRPr="0060640E">
        <w:rPr>
          <w:rFonts w:eastAsia="Calibri" w:cstheme="minorHAnsi"/>
          <w:bCs/>
          <w:lang w:eastAsia="zh-CN"/>
        </w:rPr>
        <w:t>či</w:t>
      </w:r>
      <w:r w:rsidR="00017986">
        <w:rPr>
          <w:rFonts w:eastAsia="Calibri" w:cstheme="minorHAnsi"/>
          <w:bCs/>
          <w:lang w:eastAsia="zh-CN"/>
        </w:rPr>
        <w:t>ai</w:t>
      </w:r>
      <w:r w:rsidR="00EB5F02" w:rsidRPr="0060640E">
        <w:rPr>
          <w:rFonts w:eastAsia="Calibri" w:cstheme="minorHAnsi"/>
          <w:bCs/>
          <w:lang w:eastAsia="zh-CN"/>
        </w:rPr>
        <w:t xml:space="preserve"> </w:t>
      </w:r>
      <w:r w:rsidR="00017986">
        <w:rPr>
          <w:rFonts w:eastAsia="Calibri" w:cstheme="minorHAnsi"/>
          <w:bCs/>
          <w:lang w:eastAsia="zh-CN"/>
        </w:rPr>
        <w:t xml:space="preserve">devyni </w:t>
      </w:r>
      <w:r w:rsidR="00EB5F02" w:rsidRPr="0060640E">
        <w:rPr>
          <w:rFonts w:eastAsia="Calibri" w:cstheme="minorHAnsi"/>
          <w:bCs/>
          <w:lang w:eastAsia="zh-CN"/>
        </w:rPr>
        <w:t>šimta</w:t>
      </w:r>
      <w:r w:rsidR="00017986">
        <w:rPr>
          <w:rFonts w:eastAsia="Calibri" w:cstheme="minorHAnsi"/>
          <w:bCs/>
          <w:lang w:eastAsia="zh-CN"/>
        </w:rPr>
        <w:t xml:space="preserve">i </w:t>
      </w:r>
      <w:r w:rsidRPr="0060640E">
        <w:rPr>
          <w:rFonts w:eastAsia="Calibri" w:cstheme="minorHAnsi"/>
          <w:bCs/>
          <w:lang w:eastAsia="zh-CN"/>
        </w:rPr>
        <w:t>eurų).</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5"/>
        <w:gridCol w:w="2496"/>
        <w:gridCol w:w="2362"/>
        <w:gridCol w:w="1823"/>
        <w:gridCol w:w="2117"/>
      </w:tblGrid>
      <w:tr w:rsidR="00A20FE5" w:rsidRPr="00A20FE5" w14:paraId="72B39FA3" w14:textId="77777777" w:rsidTr="008F5DE6">
        <w:trPr>
          <w:trHeight w:val="309"/>
        </w:trPr>
        <w:tc>
          <w:tcPr>
            <w:tcW w:w="695" w:type="dxa"/>
            <w:tcBorders>
              <w:top w:val="single" w:sz="4" w:space="0" w:color="000000"/>
              <w:left w:val="single" w:sz="4" w:space="0" w:color="000000"/>
              <w:bottom w:val="single" w:sz="4" w:space="0" w:color="000000"/>
              <w:right w:val="single" w:sz="4" w:space="0" w:color="000000"/>
            </w:tcBorders>
            <w:vAlign w:val="center"/>
            <w:hideMark/>
          </w:tcPr>
          <w:p w14:paraId="008E670E" w14:textId="77777777" w:rsidR="00A20FE5" w:rsidRPr="00A20FE5" w:rsidRDefault="00A20FE5" w:rsidP="00A20FE5">
            <w:pPr>
              <w:suppressAutoHyphens/>
              <w:autoSpaceDN w:val="0"/>
              <w:spacing w:after="0" w:line="240" w:lineRule="auto"/>
              <w:jc w:val="center"/>
              <w:rPr>
                <w:rFonts w:eastAsia="Times New Roman" w:cstheme="minorHAnsi"/>
                <w:b/>
                <w:sz w:val="22"/>
                <w:szCs w:val="22"/>
                <w:lang w:eastAsia="zh-CN"/>
              </w:rPr>
            </w:pPr>
            <w:r w:rsidRPr="00A20FE5">
              <w:rPr>
                <w:rFonts w:eastAsia="Times New Roman" w:cstheme="minorHAnsi"/>
                <w:b/>
                <w:sz w:val="22"/>
                <w:szCs w:val="22"/>
                <w:lang w:eastAsia="zh-CN"/>
              </w:rPr>
              <w:t>Eil. Nr.</w:t>
            </w:r>
          </w:p>
        </w:tc>
        <w:tc>
          <w:tcPr>
            <w:tcW w:w="2496" w:type="dxa"/>
            <w:tcBorders>
              <w:top w:val="single" w:sz="4" w:space="0" w:color="000000"/>
              <w:left w:val="single" w:sz="4" w:space="0" w:color="000000"/>
              <w:bottom w:val="single" w:sz="4" w:space="0" w:color="000000"/>
              <w:right w:val="single" w:sz="4" w:space="0" w:color="000000"/>
            </w:tcBorders>
            <w:vAlign w:val="center"/>
            <w:hideMark/>
          </w:tcPr>
          <w:p w14:paraId="721431F0" w14:textId="77777777" w:rsidR="00A20FE5" w:rsidRPr="00A20FE5" w:rsidRDefault="00A20FE5" w:rsidP="00A20FE5">
            <w:pPr>
              <w:suppressAutoHyphens/>
              <w:autoSpaceDN w:val="0"/>
              <w:spacing w:after="0" w:line="240" w:lineRule="auto"/>
              <w:jc w:val="center"/>
              <w:rPr>
                <w:rFonts w:eastAsia="Times New Roman" w:cstheme="minorHAnsi"/>
                <w:b/>
                <w:iCs/>
                <w:sz w:val="22"/>
                <w:szCs w:val="22"/>
                <w:lang w:eastAsia="zh-CN"/>
              </w:rPr>
            </w:pPr>
            <w:r w:rsidRPr="00A20FE5">
              <w:rPr>
                <w:rFonts w:eastAsia="Times New Roman" w:cstheme="minorHAnsi"/>
                <w:b/>
                <w:iCs/>
                <w:sz w:val="22"/>
                <w:szCs w:val="22"/>
                <w:lang w:eastAsia="zh-CN"/>
              </w:rPr>
              <w:t>Pirkimo objektas</w:t>
            </w:r>
          </w:p>
        </w:tc>
        <w:tc>
          <w:tcPr>
            <w:tcW w:w="2362" w:type="dxa"/>
            <w:tcBorders>
              <w:top w:val="single" w:sz="4" w:space="0" w:color="000000"/>
              <w:left w:val="single" w:sz="4" w:space="0" w:color="000000"/>
              <w:bottom w:val="single" w:sz="4" w:space="0" w:color="000000"/>
              <w:right w:val="single" w:sz="4" w:space="0" w:color="000000"/>
            </w:tcBorders>
            <w:vAlign w:val="center"/>
            <w:hideMark/>
          </w:tcPr>
          <w:p w14:paraId="0BCCCAB0" w14:textId="2F261850" w:rsidR="00A20FE5" w:rsidRPr="00A20FE5" w:rsidRDefault="00A20FE5" w:rsidP="00A20FE5">
            <w:pPr>
              <w:suppressAutoHyphens/>
              <w:autoSpaceDN w:val="0"/>
              <w:spacing w:after="0" w:line="240" w:lineRule="auto"/>
              <w:jc w:val="center"/>
              <w:rPr>
                <w:rFonts w:eastAsia="Times New Roman" w:cstheme="minorHAnsi"/>
                <w:b/>
                <w:sz w:val="22"/>
                <w:szCs w:val="22"/>
                <w:lang w:eastAsia="zh-CN"/>
              </w:rPr>
            </w:pPr>
            <w:r w:rsidRPr="00A20FE5">
              <w:rPr>
                <w:rFonts w:eastAsia="Times New Roman" w:cstheme="minorHAnsi"/>
                <w:b/>
                <w:sz w:val="22"/>
                <w:szCs w:val="22"/>
                <w:lang w:eastAsia="zh-CN"/>
              </w:rPr>
              <w:t>Maksimalus draudžiamų darbuotojų skaičius pagal sudaromą pirkimo sutartį</w:t>
            </w:r>
            <w:r w:rsidRPr="00826C7A">
              <w:rPr>
                <w:rFonts w:eastAsia="Times New Roman" w:cstheme="minorHAnsi"/>
                <w:b/>
                <w:sz w:val="24"/>
                <w:szCs w:val="24"/>
                <w:vertAlign w:val="superscript"/>
                <w:lang w:eastAsia="zh-CN"/>
              </w:rPr>
              <w:footnoteReference w:id="9"/>
            </w:r>
          </w:p>
        </w:tc>
        <w:tc>
          <w:tcPr>
            <w:tcW w:w="1823" w:type="dxa"/>
            <w:tcBorders>
              <w:top w:val="single" w:sz="4" w:space="0" w:color="000000"/>
              <w:left w:val="single" w:sz="4" w:space="0" w:color="000000"/>
              <w:bottom w:val="single" w:sz="4" w:space="0" w:color="000000"/>
              <w:right w:val="single" w:sz="4" w:space="0" w:color="000000"/>
            </w:tcBorders>
            <w:vAlign w:val="center"/>
            <w:hideMark/>
          </w:tcPr>
          <w:p w14:paraId="4A8882C0" w14:textId="77777777" w:rsidR="00A20FE5" w:rsidRPr="00A20FE5" w:rsidRDefault="00A20FE5" w:rsidP="00A20FE5">
            <w:pPr>
              <w:suppressAutoHyphens/>
              <w:autoSpaceDN w:val="0"/>
              <w:spacing w:after="0" w:line="240" w:lineRule="auto"/>
              <w:jc w:val="center"/>
              <w:rPr>
                <w:rFonts w:eastAsia="Times New Roman" w:cstheme="minorHAnsi"/>
                <w:b/>
                <w:sz w:val="22"/>
                <w:szCs w:val="22"/>
                <w:lang w:eastAsia="zh-CN"/>
              </w:rPr>
            </w:pPr>
            <w:r w:rsidRPr="00A20FE5">
              <w:rPr>
                <w:rFonts w:eastAsia="Times New Roman" w:cstheme="minorHAnsi"/>
                <w:b/>
                <w:sz w:val="22"/>
                <w:szCs w:val="22"/>
                <w:lang w:eastAsia="zh-CN"/>
              </w:rPr>
              <w:t>Fiksuota draudimo įmoka vienam darbuotojui (fiksuotas įkainis) Eur be PVM</w:t>
            </w:r>
          </w:p>
        </w:tc>
        <w:tc>
          <w:tcPr>
            <w:tcW w:w="2117" w:type="dxa"/>
            <w:tcBorders>
              <w:top w:val="single" w:sz="4" w:space="0" w:color="000000"/>
              <w:left w:val="single" w:sz="4" w:space="0" w:color="000000"/>
              <w:bottom w:val="single" w:sz="4" w:space="0" w:color="000000"/>
              <w:right w:val="single" w:sz="4" w:space="0" w:color="000000"/>
            </w:tcBorders>
            <w:vAlign w:val="center"/>
            <w:hideMark/>
          </w:tcPr>
          <w:p w14:paraId="720CDE28" w14:textId="77777777" w:rsidR="00A20FE5" w:rsidRPr="00A20FE5" w:rsidRDefault="00A20FE5" w:rsidP="00A20FE5">
            <w:pPr>
              <w:suppressAutoHyphens/>
              <w:autoSpaceDN w:val="0"/>
              <w:spacing w:after="0" w:line="240" w:lineRule="auto"/>
              <w:jc w:val="center"/>
              <w:rPr>
                <w:rFonts w:eastAsia="Times New Roman" w:cstheme="minorHAnsi"/>
                <w:b/>
                <w:sz w:val="22"/>
                <w:szCs w:val="22"/>
                <w:lang w:eastAsia="zh-CN"/>
              </w:rPr>
            </w:pPr>
            <w:r w:rsidRPr="00A20FE5">
              <w:rPr>
                <w:rFonts w:eastAsia="Times New Roman" w:cstheme="minorHAnsi"/>
                <w:b/>
                <w:sz w:val="22"/>
                <w:szCs w:val="22"/>
                <w:lang w:eastAsia="zh-CN"/>
              </w:rPr>
              <w:t>Maksimali kaina</w:t>
            </w:r>
            <w:r w:rsidRPr="00826C7A">
              <w:rPr>
                <w:rFonts w:eastAsia="Times New Roman" w:cstheme="minorHAnsi"/>
                <w:b/>
                <w:sz w:val="24"/>
                <w:szCs w:val="24"/>
                <w:vertAlign w:val="superscript"/>
                <w:lang w:eastAsia="zh-CN"/>
              </w:rPr>
              <w:footnoteReference w:id="10"/>
            </w:r>
            <w:r w:rsidRPr="00A20FE5">
              <w:rPr>
                <w:rFonts w:eastAsia="Times New Roman" w:cstheme="minorHAnsi"/>
                <w:b/>
                <w:sz w:val="22"/>
                <w:szCs w:val="22"/>
                <w:lang w:eastAsia="zh-CN"/>
              </w:rPr>
              <w:t xml:space="preserve"> visam draudimo apsaugos galiojimo laikotarpiui (12 mėn.), Eur be PVM</w:t>
            </w:r>
          </w:p>
        </w:tc>
      </w:tr>
      <w:tr w:rsidR="00A20FE5" w:rsidRPr="00A20FE5" w14:paraId="0674A07E" w14:textId="77777777" w:rsidTr="008F5DE6">
        <w:trPr>
          <w:trHeight w:val="309"/>
        </w:trPr>
        <w:tc>
          <w:tcPr>
            <w:tcW w:w="695" w:type="dxa"/>
            <w:tcBorders>
              <w:top w:val="single" w:sz="4" w:space="0" w:color="000000"/>
              <w:left w:val="single" w:sz="4" w:space="0" w:color="000000"/>
              <w:bottom w:val="single" w:sz="4" w:space="0" w:color="000000"/>
              <w:right w:val="single" w:sz="4" w:space="0" w:color="000000"/>
            </w:tcBorders>
            <w:vAlign w:val="center"/>
            <w:hideMark/>
          </w:tcPr>
          <w:p w14:paraId="70001AD6" w14:textId="77777777" w:rsidR="00A20FE5" w:rsidRPr="00A20FE5" w:rsidRDefault="00A20FE5" w:rsidP="00A20FE5">
            <w:pPr>
              <w:suppressAutoHyphens/>
              <w:autoSpaceDN w:val="0"/>
              <w:spacing w:after="0" w:line="240" w:lineRule="auto"/>
              <w:jc w:val="center"/>
              <w:rPr>
                <w:rFonts w:eastAsia="Times New Roman" w:cstheme="minorHAnsi"/>
                <w:i/>
                <w:iCs/>
                <w:sz w:val="22"/>
                <w:szCs w:val="22"/>
                <w:lang w:eastAsia="zh-CN"/>
              </w:rPr>
            </w:pPr>
            <w:r w:rsidRPr="00A20FE5">
              <w:rPr>
                <w:rFonts w:eastAsia="Times New Roman" w:cstheme="minorHAnsi"/>
                <w:i/>
                <w:iCs/>
                <w:sz w:val="22"/>
                <w:szCs w:val="22"/>
                <w:lang w:eastAsia="zh-CN"/>
              </w:rPr>
              <w:t>1</w:t>
            </w:r>
          </w:p>
        </w:tc>
        <w:tc>
          <w:tcPr>
            <w:tcW w:w="2496" w:type="dxa"/>
            <w:tcBorders>
              <w:top w:val="single" w:sz="4" w:space="0" w:color="000000"/>
              <w:left w:val="single" w:sz="4" w:space="0" w:color="000000"/>
              <w:bottom w:val="single" w:sz="4" w:space="0" w:color="000000"/>
              <w:right w:val="single" w:sz="4" w:space="0" w:color="000000"/>
            </w:tcBorders>
            <w:vAlign w:val="center"/>
            <w:hideMark/>
          </w:tcPr>
          <w:p w14:paraId="4F126FDD" w14:textId="77777777" w:rsidR="00A20FE5" w:rsidRPr="00A20FE5" w:rsidRDefault="00A20FE5" w:rsidP="00A20FE5">
            <w:pPr>
              <w:suppressAutoHyphens/>
              <w:autoSpaceDN w:val="0"/>
              <w:spacing w:after="0" w:line="240" w:lineRule="auto"/>
              <w:jc w:val="center"/>
              <w:rPr>
                <w:rFonts w:eastAsia="Times New Roman" w:cstheme="minorHAnsi"/>
                <w:i/>
                <w:iCs/>
                <w:sz w:val="22"/>
                <w:szCs w:val="22"/>
                <w:lang w:eastAsia="zh-CN"/>
              </w:rPr>
            </w:pPr>
            <w:r w:rsidRPr="00A20FE5">
              <w:rPr>
                <w:rFonts w:eastAsia="Times New Roman" w:cstheme="minorHAnsi"/>
                <w:i/>
                <w:iCs/>
                <w:sz w:val="22"/>
                <w:szCs w:val="22"/>
                <w:lang w:eastAsia="zh-CN"/>
              </w:rPr>
              <w:t>2</w:t>
            </w:r>
          </w:p>
        </w:tc>
        <w:tc>
          <w:tcPr>
            <w:tcW w:w="2362" w:type="dxa"/>
            <w:tcBorders>
              <w:top w:val="single" w:sz="4" w:space="0" w:color="000000"/>
              <w:left w:val="single" w:sz="4" w:space="0" w:color="000000"/>
              <w:bottom w:val="single" w:sz="4" w:space="0" w:color="000000"/>
              <w:right w:val="single" w:sz="4" w:space="0" w:color="000000"/>
            </w:tcBorders>
            <w:vAlign w:val="center"/>
            <w:hideMark/>
          </w:tcPr>
          <w:p w14:paraId="115A4F53" w14:textId="77777777" w:rsidR="00A20FE5" w:rsidRPr="00A20FE5" w:rsidRDefault="00A20FE5" w:rsidP="00A20FE5">
            <w:pPr>
              <w:suppressAutoHyphens/>
              <w:autoSpaceDN w:val="0"/>
              <w:spacing w:after="0" w:line="240" w:lineRule="auto"/>
              <w:jc w:val="center"/>
              <w:rPr>
                <w:rFonts w:eastAsia="Times New Roman" w:cstheme="minorHAnsi"/>
                <w:i/>
                <w:iCs/>
                <w:sz w:val="22"/>
                <w:szCs w:val="22"/>
                <w:lang w:eastAsia="zh-CN"/>
              </w:rPr>
            </w:pPr>
            <w:r w:rsidRPr="00A20FE5">
              <w:rPr>
                <w:rFonts w:eastAsia="Times New Roman" w:cstheme="minorHAnsi"/>
                <w:i/>
                <w:iCs/>
                <w:sz w:val="22"/>
                <w:szCs w:val="22"/>
                <w:lang w:eastAsia="zh-CN"/>
              </w:rPr>
              <w:t>3</w:t>
            </w:r>
          </w:p>
        </w:tc>
        <w:tc>
          <w:tcPr>
            <w:tcW w:w="1823" w:type="dxa"/>
            <w:tcBorders>
              <w:top w:val="single" w:sz="4" w:space="0" w:color="000000"/>
              <w:left w:val="single" w:sz="4" w:space="0" w:color="000000"/>
              <w:bottom w:val="single" w:sz="4" w:space="0" w:color="000000"/>
              <w:right w:val="single" w:sz="4" w:space="0" w:color="000000"/>
            </w:tcBorders>
            <w:vAlign w:val="center"/>
            <w:hideMark/>
          </w:tcPr>
          <w:p w14:paraId="50A1D50E" w14:textId="77777777" w:rsidR="00A20FE5" w:rsidRPr="00A20FE5" w:rsidRDefault="00A20FE5" w:rsidP="00A20FE5">
            <w:pPr>
              <w:suppressAutoHyphens/>
              <w:autoSpaceDN w:val="0"/>
              <w:spacing w:after="0" w:line="240" w:lineRule="auto"/>
              <w:jc w:val="center"/>
              <w:rPr>
                <w:rFonts w:eastAsia="Times New Roman" w:cstheme="minorHAnsi"/>
                <w:i/>
                <w:iCs/>
                <w:sz w:val="22"/>
                <w:szCs w:val="22"/>
                <w:lang w:eastAsia="zh-CN"/>
              </w:rPr>
            </w:pPr>
            <w:r w:rsidRPr="00A20FE5">
              <w:rPr>
                <w:rFonts w:eastAsia="Times New Roman" w:cstheme="minorHAnsi"/>
                <w:i/>
                <w:iCs/>
                <w:sz w:val="22"/>
                <w:szCs w:val="22"/>
                <w:lang w:eastAsia="zh-CN"/>
              </w:rPr>
              <w:t>4</w:t>
            </w:r>
          </w:p>
        </w:tc>
        <w:tc>
          <w:tcPr>
            <w:tcW w:w="2117" w:type="dxa"/>
            <w:tcBorders>
              <w:top w:val="single" w:sz="4" w:space="0" w:color="000000"/>
              <w:left w:val="single" w:sz="4" w:space="0" w:color="000000"/>
              <w:bottom w:val="single" w:sz="4" w:space="0" w:color="000000"/>
              <w:right w:val="single" w:sz="4" w:space="0" w:color="000000"/>
            </w:tcBorders>
            <w:vAlign w:val="center"/>
            <w:hideMark/>
          </w:tcPr>
          <w:p w14:paraId="6B7752E0" w14:textId="77777777" w:rsidR="00A20FE5" w:rsidRPr="00A20FE5" w:rsidRDefault="00A20FE5" w:rsidP="00A20FE5">
            <w:pPr>
              <w:suppressAutoHyphens/>
              <w:autoSpaceDN w:val="0"/>
              <w:spacing w:after="0" w:line="240" w:lineRule="auto"/>
              <w:jc w:val="center"/>
              <w:rPr>
                <w:rFonts w:eastAsia="Times New Roman" w:cstheme="minorHAnsi"/>
                <w:i/>
                <w:iCs/>
                <w:sz w:val="22"/>
                <w:szCs w:val="22"/>
                <w:lang w:eastAsia="zh-CN"/>
              </w:rPr>
            </w:pPr>
            <w:r w:rsidRPr="00A20FE5">
              <w:rPr>
                <w:rFonts w:eastAsia="Times New Roman" w:cstheme="minorHAnsi"/>
                <w:i/>
                <w:iCs/>
                <w:sz w:val="22"/>
                <w:szCs w:val="22"/>
                <w:lang w:eastAsia="zh-CN"/>
              </w:rPr>
              <w:t>5</w:t>
            </w:r>
          </w:p>
          <w:p w14:paraId="5BB33E94" w14:textId="77777777" w:rsidR="00A20FE5" w:rsidRPr="00A20FE5" w:rsidRDefault="00A20FE5" w:rsidP="00A20FE5">
            <w:pPr>
              <w:suppressAutoHyphens/>
              <w:autoSpaceDN w:val="0"/>
              <w:spacing w:after="0" w:line="240" w:lineRule="auto"/>
              <w:jc w:val="center"/>
              <w:rPr>
                <w:rFonts w:eastAsia="Times New Roman" w:cstheme="minorHAnsi"/>
                <w:i/>
                <w:iCs/>
                <w:sz w:val="22"/>
                <w:szCs w:val="22"/>
                <w:lang w:eastAsia="zh-CN"/>
              </w:rPr>
            </w:pPr>
            <w:r w:rsidRPr="00A20FE5">
              <w:rPr>
                <w:rFonts w:eastAsia="Times New Roman" w:cstheme="minorHAnsi"/>
                <w:i/>
                <w:iCs/>
                <w:sz w:val="22"/>
                <w:szCs w:val="22"/>
                <w:lang w:eastAsia="zh-CN"/>
              </w:rPr>
              <w:t>(3) x (4)</w:t>
            </w:r>
          </w:p>
        </w:tc>
      </w:tr>
      <w:tr w:rsidR="00443E3D" w:rsidRPr="00443E3D" w14:paraId="3E36F34E" w14:textId="77777777" w:rsidTr="008F5DE6">
        <w:tc>
          <w:tcPr>
            <w:tcW w:w="695" w:type="dxa"/>
            <w:tcBorders>
              <w:top w:val="single" w:sz="4" w:space="0" w:color="000000"/>
              <w:left w:val="single" w:sz="4" w:space="0" w:color="000000"/>
              <w:bottom w:val="single" w:sz="4" w:space="0" w:color="000000"/>
              <w:right w:val="single" w:sz="4" w:space="0" w:color="000000"/>
            </w:tcBorders>
            <w:hideMark/>
          </w:tcPr>
          <w:p w14:paraId="433DA464" w14:textId="77777777" w:rsidR="00A20FE5" w:rsidRPr="00443E3D" w:rsidRDefault="00A20FE5" w:rsidP="00A20FE5">
            <w:pPr>
              <w:suppressAutoHyphens/>
              <w:autoSpaceDN w:val="0"/>
              <w:spacing w:after="0" w:line="240" w:lineRule="auto"/>
              <w:jc w:val="center"/>
              <w:rPr>
                <w:rFonts w:eastAsia="Times New Roman" w:cstheme="minorHAnsi"/>
                <w:sz w:val="22"/>
                <w:szCs w:val="22"/>
                <w:lang w:eastAsia="zh-CN"/>
              </w:rPr>
            </w:pPr>
            <w:r w:rsidRPr="00443E3D">
              <w:rPr>
                <w:rFonts w:eastAsia="Times New Roman" w:cstheme="minorHAnsi"/>
                <w:sz w:val="22"/>
                <w:szCs w:val="22"/>
                <w:lang w:eastAsia="zh-CN"/>
              </w:rPr>
              <w:t>1.</w:t>
            </w:r>
          </w:p>
        </w:tc>
        <w:tc>
          <w:tcPr>
            <w:tcW w:w="2496" w:type="dxa"/>
            <w:tcBorders>
              <w:top w:val="single" w:sz="4" w:space="0" w:color="000000"/>
              <w:left w:val="single" w:sz="4" w:space="0" w:color="000000"/>
              <w:bottom w:val="single" w:sz="4" w:space="0" w:color="000000"/>
              <w:right w:val="single" w:sz="4" w:space="0" w:color="000000"/>
            </w:tcBorders>
            <w:vAlign w:val="center"/>
            <w:hideMark/>
          </w:tcPr>
          <w:p w14:paraId="2ED86706" w14:textId="77777777" w:rsidR="00A20FE5" w:rsidRPr="00443E3D" w:rsidRDefault="00A20FE5" w:rsidP="00A20FE5">
            <w:pPr>
              <w:suppressAutoHyphens/>
              <w:autoSpaceDN w:val="0"/>
              <w:spacing w:after="0" w:line="240" w:lineRule="auto"/>
              <w:jc w:val="both"/>
              <w:rPr>
                <w:rFonts w:eastAsia="Times New Roman" w:cstheme="minorHAnsi"/>
                <w:sz w:val="22"/>
                <w:szCs w:val="22"/>
                <w:lang w:eastAsia="zh-CN"/>
              </w:rPr>
            </w:pPr>
            <w:r w:rsidRPr="00443E3D">
              <w:rPr>
                <w:rFonts w:eastAsia="Calibri" w:cstheme="minorHAnsi"/>
                <w:sz w:val="22"/>
                <w:szCs w:val="22"/>
                <w:lang w:eastAsia="zh-CN"/>
              </w:rPr>
              <w:t>Darbuotojų* savanoriškojo sveikatos draudimo paslaugos</w:t>
            </w:r>
          </w:p>
        </w:tc>
        <w:tc>
          <w:tcPr>
            <w:tcW w:w="236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F50ABA" w14:textId="7E3D8AC8" w:rsidR="00A20FE5" w:rsidRPr="00443E3D" w:rsidRDefault="00A20FE5" w:rsidP="00A20FE5">
            <w:pPr>
              <w:suppressAutoHyphens/>
              <w:autoSpaceDN w:val="0"/>
              <w:spacing w:after="0" w:line="240" w:lineRule="auto"/>
              <w:jc w:val="center"/>
              <w:rPr>
                <w:rFonts w:eastAsia="Times New Roman" w:cstheme="minorHAnsi"/>
                <w:b/>
                <w:sz w:val="22"/>
                <w:szCs w:val="22"/>
                <w:lang w:eastAsia="zh-CN"/>
              </w:rPr>
            </w:pPr>
            <w:r w:rsidRPr="00443E3D">
              <w:rPr>
                <w:rFonts w:eastAsia="Times New Roman" w:cstheme="minorHAnsi"/>
                <w:b/>
                <w:sz w:val="22"/>
                <w:szCs w:val="22"/>
                <w:lang w:eastAsia="zh-CN"/>
              </w:rPr>
              <w:t>2</w:t>
            </w:r>
            <w:r w:rsidR="00CB0AEA">
              <w:rPr>
                <w:rFonts w:eastAsia="Times New Roman" w:cstheme="minorHAnsi"/>
                <w:b/>
                <w:sz w:val="22"/>
                <w:szCs w:val="22"/>
                <w:lang w:eastAsia="zh-CN"/>
              </w:rPr>
              <w:t>3</w:t>
            </w:r>
            <w:r w:rsidR="008B2650" w:rsidRPr="00443E3D">
              <w:rPr>
                <w:rFonts w:eastAsia="Times New Roman" w:cstheme="minorHAnsi"/>
                <w:b/>
                <w:sz w:val="22"/>
                <w:szCs w:val="22"/>
                <w:lang w:eastAsia="zh-CN"/>
              </w:rPr>
              <w:t>0</w:t>
            </w:r>
          </w:p>
        </w:tc>
        <w:tc>
          <w:tcPr>
            <w:tcW w:w="1823" w:type="dxa"/>
            <w:tcBorders>
              <w:top w:val="single" w:sz="4" w:space="0" w:color="000000"/>
              <w:left w:val="single" w:sz="4" w:space="0" w:color="000000"/>
              <w:bottom w:val="single" w:sz="4" w:space="0" w:color="000000"/>
              <w:right w:val="single" w:sz="4" w:space="0" w:color="000000"/>
            </w:tcBorders>
            <w:vAlign w:val="center"/>
            <w:hideMark/>
          </w:tcPr>
          <w:p w14:paraId="59A9483A" w14:textId="5B03718F" w:rsidR="00A20FE5" w:rsidRPr="00443E3D" w:rsidRDefault="008B2650" w:rsidP="00A20FE5">
            <w:pPr>
              <w:suppressAutoHyphens/>
              <w:autoSpaceDN w:val="0"/>
              <w:spacing w:after="0" w:line="240" w:lineRule="auto"/>
              <w:ind w:firstLine="41"/>
              <w:jc w:val="center"/>
              <w:rPr>
                <w:rFonts w:eastAsia="Times New Roman" w:cstheme="minorHAnsi"/>
                <w:b/>
                <w:sz w:val="22"/>
                <w:szCs w:val="22"/>
                <w:lang w:eastAsia="zh-CN"/>
              </w:rPr>
            </w:pPr>
            <w:r w:rsidRPr="00443E3D">
              <w:rPr>
                <w:rFonts w:eastAsia="Times New Roman" w:cstheme="minorHAnsi"/>
                <w:b/>
                <w:sz w:val="22"/>
                <w:szCs w:val="22"/>
                <w:lang w:eastAsia="zh-CN"/>
              </w:rPr>
              <w:t>4</w:t>
            </w:r>
            <w:r w:rsidR="00F851DC" w:rsidRPr="00443E3D">
              <w:rPr>
                <w:rFonts w:eastAsia="Times New Roman" w:cstheme="minorHAnsi"/>
                <w:b/>
                <w:sz w:val="22"/>
                <w:szCs w:val="22"/>
                <w:lang w:eastAsia="zh-CN"/>
              </w:rPr>
              <w:t>3</w:t>
            </w:r>
            <w:r w:rsidR="00A20FE5" w:rsidRPr="00443E3D">
              <w:rPr>
                <w:rFonts w:eastAsia="Times New Roman" w:cstheme="minorHAnsi"/>
                <w:b/>
                <w:sz w:val="22"/>
                <w:szCs w:val="22"/>
                <w:lang w:eastAsia="zh-CN"/>
              </w:rPr>
              <w:t>0,00</w:t>
            </w:r>
          </w:p>
        </w:tc>
        <w:tc>
          <w:tcPr>
            <w:tcW w:w="2117" w:type="dxa"/>
            <w:tcBorders>
              <w:top w:val="single" w:sz="4" w:space="0" w:color="000000"/>
              <w:left w:val="single" w:sz="4" w:space="0" w:color="000000"/>
              <w:bottom w:val="single" w:sz="4" w:space="0" w:color="000000"/>
              <w:right w:val="single" w:sz="4" w:space="0" w:color="000000"/>
            </w:tcBorders>
            <w:vAlign w:val="center"/>
            <w:hideMark/>
          </w:tcPr>
          <w:p w14:paraId="4E44BDEC" w14:textId="4E522616" w:rsidR="00A20FE5" w:rsidRPr="00443E3D" w:rsidRDefault="008F2A1A" w:rsidP="00A20FE5">
            <w:pPr>
              <w:suppressAutoHyphens/>
              <w:autoSpaceDN w:val="0"/>
              <w:spacing w:after="0" w:line="240" w:lineRule="auto"/>
              <w:ind w:firstLine="41"/>
              <w:jc w:val="center"/>
              <w:rPr>
                <w:rFonts w:eastAsia="Times New Roman" w:cstheme="minorHAnsi"/>
                <w:b/>
                <w:sz w:val="22"/>
                <w:szCs w:val="22"/>
                <w:lang w:eastAsia="zh-CN"/>
              </w:rPr>
            </w:pPr>
            <w:r>
              <w:rPr>
                <w:rFonts w:eastAsia="Times New Roman" w:cstheme="minorHAnsi"/>
                <w:b/>
                <w:sz w:val="22"/>
                <w:szCs w:val="22"/>
                <w:lang w:eastAsia="zh-CN"/>
              </w:rPr>
              <w:t>98</w:t>
            </w:r>
            <w:r w:rsidR="008B2650" w:rsidRPr="00443E3D">
              <w:rPr>
                <w:rFonts w:eastAsia="Times New Roman" w:cstheme="minorHAnsi"/>
                <w:b/>
                <w:sz w:val="22"/>
                <w:szCs w:val="22"/>
                <w:lang w:eastAsia="zh-CN"/>
              </w:rPr>
              <w:t> </w:t>
            </w:r>
            <w:r>
              <w:rPr>
                <w:rFonts w:eastAsia="Times New Roman" w:cstheme="minorHAnsi"/>
                <w:b/>
                <w:sz w:val="22"/>
                <w:szCs w:val="22"/>
                <w:lang w:eastAsia="zh-CN"/>
              </w:rPr>
              <w:t>9</w:t>
            </w:r>
            <w:r w:rsidR="00A20FE5" w:rsidRPr="00443E3D">
              <w:rPr>
                <w:rFonts w:eastAsia="Times New Roman" w:cstheme="minorHAnsi"/>
                <w:b/>
                <w:sz w:val="22"/>
                <w:szCs w:val="22"/>
                <w:lang w:eastAsia="zh-CN"/>
              </w:rPr>
              <w:t>00,00</w:t>
            </w:r>
          </w:p>
        </w:tc>
      </w:tr>
    </w:tbl>
    <w:p w14:paraId="5D20D8BE" w14:textId="77777777" w:rsidR="00A20FE5" w:rsidRPr="00443E3D" w:rsidRDefault="00A20FE5" w:rsidP="00A20FE5">
      <w:pPr>
        <w:suppressAutoHyphens/>
        <w:autoSpaceDN w:val="0"/>
        <w:spacing w:after="0" w:line="240" w:lineRule="auto"/>
        <w:ind w:firstLine="567"/>
        <w:jc w:val="both"/>
        <w:rPr>
          <w:rFonts w:eastAsia="Times New Roman" w:cstheme="minorHAnsi"/>
          <w:bCs/>
          <w:iCs/>
          <w:sz w:val="22"/>
          <w:szCs w:val="22"/>
          <w:lang w:eastAsia="zh-CN"/>
        </w:rPr>
      </w:pPr>
      <w:r w:rsidRPr="00443E3D">
        <w:rPr>
          <w:rFonts w:eastAsia="Times New Roman" w:cstheme="minorHAnsi"/>
          <w:bCs/>
          <w:iCs/>
          <w:sz w:val="22"/>
          <w:szCs w:val="22"/>
          <w:lang w:eastAsia="zh-CN"/>
        </w:rPr>
        <w:t xml:space="preserve">Pastaba. Paslaugų teikėjas 1 lentelės </w:t>
      </w:r>
      <w:r w:rsidRPr="00443E3D">
        <w:rPr>
          <w:rFonts w:eastAsia="Times New Roman" w:cstheme="minorHAnsi"/>
          <w:bCs/>
          <w:iCs/>
          <w:sz w:val="22"/>
          <w:szCs w:val="22"/>
          <w:u w:val="single"/>
          <w:lang w:eastAsia="zh-CN"/>
        </w:rPr>
        <w:t>nepildo</w:t>
      </w:r>
      <w:r w:rsidRPr="00443E3D">
        <w:rPr>
          <w:rFonts w:eastAsia="Times New Roman" w:cstheme="minorHAnsi"/>
          <w:bCs/>
          <w:iCs/>
          <w:sz w:val="22"/>
          <w:szCs w:val="22"/>
          <w:lang w:eastAsia="zh-CN"/>
        </w:rPr>
        <w:t>.</w:t>
      </w:r>
    </w:p>
    <w:p w14:paraId="5027CFF5" w14:textId="77777777" w:rsidR="00A20FE5" w:rsidRPr="00443E3D" w:rsidRDefault="00A20FE5" w:rsidP="00A20FE5">
      <w:pPr>
        <w:suppressAutoHyphens/>
        <w:autoSpaceDN w:val="0"/>
        <w:spacing w:after="0" w:line="240" w:lineRule="auto"/>
        <w:ind w:firstLine="567"/>
        <w:jc w:val="both"/>
        <w:rPr>
          <w:rFonts w:ascii="Times New Roman" w:eastAsia="Times New Roman" w:hAnsi="Times New Roman" w:cs="Times New Roman"/>
          <w:b/>
          <w:bCs/>
          <w:i/>
          <w:iCs/>
          <w:sz w:val="16"/>
          <w:szCs w:val="16"/>
          <w:lang w:eastAsia="zh-CN"/>
        </w:rPr>
      </w:pPr>
    </w:p>
    <w:p w14:paraId="2261C92A" w14:textId="4C6F37B8" w:rsidR="00A20FE5" w:rsidRPr="00443E3D" w:rsidRDefault="00A20FE5" w:rsidP="00A20FE5">
      <w:pPr>
        <w:spacing w:line="259" w:lineRule="auto"/>
        <w:jc w:val="both"/>
        <w:rPr>
          <w:rFonts w:eastAsia="Calibri" w:cstheme="minorHAnsi"/>
          <w:lang w:eastAsia="en-US"/>
        </w:rPr>
      </w:pPr>
      <w:r w:rsidRPr="00443E3D">
        <w:rPr>
          <w:rFonts w:eastAsia="Times New Roman" w:cstheme="minorHAnsi"/>
          <w:b/>
          <w:bCs/>
          <w:i/>
          <w:iCs/>
          <w:lang w:eastAsia="zh-CN"/>
        </w:rPr>
        <w:t>*</w:t>
      </w:r>
      <w:r w:rsidRPr="00443E3D">
        <w:rPr>
          <w:rFonts w:eastAsia="Calibri" w:cstheme="minorHAnsi"/>
          <w:lang w:eastAsia="zh-CN"/>
        </w:rPr>
        <w:t xml:space="preserve">Sutarties pagrindu vienu metu bus apdraudžiama preliminariai nuo </w:t>
      </w:r>
      <w:r w:rsidR="00580914" w:rsidRPr="00580914">
        <w:rPr>
          <w:rFonts w:eastAsia="Calibri" w:cstheme="minorHAnsi"/>
          <w:b/>
          <w:bCs/>
          <w:lang w:eastAsia="zh-CN"/>
        </w:rPr>
        <w:t>150</w:t>
      </w:r>
      <w:r w:rsidRPr="00443E3D">
        <w:rPr>
          <w:rFonts w:eastAsia="Calibri" w:cstheme="minorHAnsi"/>
          <w:lang w:eastAsia="zh-CN"/>
        </w:rPr>
        <w:t xml:space="preserve"> iki </w:t>
      </w:r>
      <w:r w:rsidRPr="00443E3D">
        <w:rPr>
          <w:rFonts w:eastAsia="Calibri" w:cstheme="minorHAnsi"/>
          <w:b/>
          <w:lang w:eastAsia="zh-CN"/>
        </w:rPr>
        <w:t>2</w:t>
      </w:r>
      <w:r w:rsidR="00580914">
        <w:rPr>
          <w:rFonts w:eastAsia="Calibri" w:cstheme="minorHAnsi"/>
          <w:b/>
          <w:lang w:eastAsia="zh-CN"/>
        </w:rPr>
        <w:t>3</w:t>
      </w:r>
      <w:r w:rsidR="00D35001" w:rsidRPr="00443E3D">
        <w:rPr>
          <w:rFonts w:eastAsia="Calibri" w:cstheme="minorHAnsi"/>
          <w:b/>
          <w:lang w:eastAsia="zh-CN"/>
        </w:rPr>
        <w:t>0</w:t>
      </w:r>
      <w:r w:rsidRPr="00443E3D">
        <w:rPr>
          <w:rFonts w:eastAsia="Calibri" w:cstheme="minorHAnsi"/>
          <w:lang w:eastAsia="zh-CN"/>
        </w:rPr>
        <w:t xml:space="preserve"> perkančiosios organizacijos darbuotojų.</w:t>
      </w:r>
      <w:r w:rsidRPr="00443E3D">
        <w:rPr>
          <w:rFonts w:eastAsia="Calibri" w:cstheme="minorHAnsi"/>
          <w:lang w:eastAsia="en-US"/>
        </w:rPr>
        <w:t xml:space="preserve"> Perkančioji organizacija neįsipareigoja apdrausti visus 2</w:t>
      </w:r>
      <w:r w:rsidR="00580914">
        <w:rPr>
          <w:rFonts w:eastAsia="Calibri" w:cstheme="minorHAnsi"/>
          <w:lang w:eastAsia="en-US"/>
        </w:rPr>
        <w:t>3</w:t>
      </w:r>
      <w:r w:rsidR="00D35001" w:rsidRPr="00443E3D">
        <w:rPr>
          <w:rFonts w:eastAsia="Calibri" w:cstheme="minorHAnsi"/>
          <w:lang w:eastAsia="en-US"/>
        </w:rPr>
        <w:t>0</w:t>
      </w:r>
      <w:r w:rsidRPr="00443E3D">
        <w:rPr>
          <w:rFonts w:eastAsia="Calibri" w:cstheme="minorHAnsi"/>
          <w:lang w:eastAsia="en-US"/>
        </w:rPr>
        <w:t xml:space="preserve"> savo darbuotojų.</w:t>
      </w:r>
    </w:p>
    <w:p w14:paraId="6DDD27B4" w14:textId="77777777" w:rsidR="00A20FE5" w:rsidRPr="00443E3D" w:rsidRDefault="00A20FE5" w:rsidP="00A20FE5">
      <w:pPr>
        <w:spacing w:after="0" w:line="240" w:lineRule="auto"/>
        <w:ind w:firstLine="567"/>
        <w:jc w:val="both"/>
        <w:rPr>
          <w:rFonts w:eastAsia="Times New Roman" w:cstheme="minorHAnsi"/>
          <w:b/>
          <w:iCs/>
          <w:sz w:val="22"/>
          <w:szCs w:val="22"/>
        </w:rPr>
      </w:pPr>
      <w:bookmarkStart w:id="71" w:name="_Hlk119052733"/>
      <w:r w:rsidRPr="002F5DDD">
        <w:rPr>
          <w:rFonts w:eastAsia="Times New Roman" w:cstheme="minorHAnsi"/>
          <w:b/>
          <w:iCs/>
          <w:sz w:val="22"/>
          <w:szCs w:val="22"/>
        </w:rPr>
        <w:t xml:space="preserve">4.2. </w:t>
      </w:r>
      <w:r w:rsidRPr="00443E3D">
        <w:rPr>
          <w:rFonts w:eastAsia="Times New Roman" w:cstheme="minorHAnsi"/>
          <w:b/>
          <w:iCs/>
          <w:sz w:val="22"/>
          <w:szCs w:val="22"/>
        </w:rPr>
        <w:t>Paslaugų teikėjo</w:t>
      </w:r>
      <w:r w:rsidRPr="002F5DDD">
        <w:rPr>
          <w:rFonts w:eastAsia="Times New Roman" w:cstheme="minorHAnsi"/>
          <w:b/>
          <w:iCs/>
          <w:sz w:val="22"/>
          <w:szCs w:val="22"/>
        </w:rPr>
        <w:t xml:space="preserve"> </w:t>
      </w:r>
      <w:r w:rsidRPr="00443E3D">
        <w:rPr>
          <w:rFonts w:eastAsia="Times New Roman" w:cstheme="minorHAnsi"/>
          <w:b/>
          <w:iCs/>
          <w:sz w:val="22"/>
          <w:szCs w:val="22"/>
        </w:rPr>
        <w:t>siūlomas draudimo limitas (suma) draudimo paslaugoms:</w:t>
      </w:r>
    </w:p>
    <w:p w14:paraId="58490D37" w14:textId="77777777" w:rsidR="00A20FE5" w:rsidRDefault="00A20FE5" w:rsidP="00A20FE5">
      <w:pPr>
        <w:spacing w:after="0" w:line="240" w:lineRule="auto"/>
        <w:jc w:val="right"/>
        <w:rPr>
          <w:rFonts w:eastAsia="Times New Roman" w:cstheme="minorHAnsi"/>
          <w:b/>
          <w:iCs/>
          <w:sz w:val="22"/>
          <w:szCs w:val="22"/>
        </w:rPr>
      </w:pPr>
      <w:r w:rsidRPr="004461CC">
        <w:rPr>
          <w:rFonts w:eastAsia="Times New Roman" w:cstheme="minorHAnsi"/>
          <w:b/>
          <w:iCs/>
          <w:sz w:val="22"/>
          <w:szCs w:val="22"/>
          <w:lang w:val="en-US"/>
        </w:rPr>
        <w:t xml:space="preserve">2 </w:t>
      </w:r>
      <w:r w:rsidRPr="004461CC">
        <w:rPr>
          <w:rFonts w:eastAsia="Times New Roman" w:cstheme="minorHAnsi"/>
          <w:b/>
          <w:iCs/>
          <w:sz w:val="22"/>
          <w:szCs w:val="22"/>
        </w:rPr>
        <w:t>lentelė</w:t>
      </w:r>
    </w:p>
    <w:tbl>
      <w:tblPr>
        <w:tblStyle w:val="Lentelstinklelis9"/>
        <w:tblW w:w="9639" w:type="dxa"/>
        <w:tblInd w:w="-5" w:type="dxa"/>
        <w:tblLook w:val="04A0" w:firstRow="1" w:lastRow="0" w:firstColumn="1" w:lastColumn="0" w:noHBand="0" w:noVBand="1"/>
      </w:tblPr>
      <w:tblGrid>
        <w:gridCol w:w="993"/>
        <w:gridCol w:w="4961"/>
        <w:gridCol w:w="3685"/>
      </w:tblGrid>
      <w:tr w:rsidR="00611C18" w:rsidRPr="001D5AEF" w14:paraId="14AAF8A5" w14:textId="77777777" w:rsidTr="0064184D">
        <w:tc>
          <w:tcPr>
            <w:tcW w:w="993" w:type="dxa"/>
            <w:tcBorders>
              <w:top w:val="single" w:sz="4" w:space="0" w:color="auto"/>
              <w:left w:val="single" w:sz="4" w:space="0" w:color="auto"/>
              <w:bottom w:val="single" w:sz="4" w:space="0" w:color="auto"/>
              <w:right w:val="single" w:sz="4" w:space="0" w:color="auto"/>
            </w:tcBorders>
            <w:vAlign w:val="center"/>
            <w:hideMark/>
          </w:tcPr>
          <w:p w14:paraId="48FFB9E2" w14:textId="77777777" w:rsidR="00611C18" w:rsidRPr="004461CC" w:rsidRDefault="00611C18" w:rsidP="0064184D">
            <w:pPr>
              <w:pBdr>
                <w:top w:val="none" w:sz="0" w:space="0" w:color="000000"/>
                <w:left w:val="none" w:sz="0" w:space="0" w:color="000000"/>
                <w:bottom w:val="none" w:sz="0" w:space="0" w:color="000000"/>
                <w:right w:val="none" w:sz="0" w:space="0" w:color="000000"/>
              </w:pBdr>
              <w:suppressAutoHyphens/>
              <w:spacing w:before="120" w:after="120"/>
              <w:contextualSpacing/>
              <w:rPr>
                <w:rFonts w:asciiTheme="minorHAnsi" w:hAnsiTheme="minorHAnsi" w:cstheme="minorHAnsi"/>
                <w:sz w:val="21"/>
                <w:szCs w:val="21"/>
              </w:rPr>
            </w:pPr>
            <w:r w:rsidRPr="004461CC">
              <w:rPr>
                <w:rFonts w:asciiTheme="minorHAnsi" w:hAnsiTheme="minorHAnsi" w:cstheme="minorHAnsi"/>
                <w:sz w:val="21"/>
                <w:szCs w:val="21"/>
              </w:rPr>
              <w:t xml:space="preserve">Eil. Nr. </w:t>
            </w:r>
          </w:p>
        </w:tc>
        <w:tc>
          <w:tcPr>
            <w:tcW w:w="4961" w:type="dxa"/>
            <w:tcBorders>
              <w:top w:val="single" w:sz="4" w:space="0" w:color="auto"/>
              <w:left w:val="single" w:sz="4" w:space="0" w:color="auto"/>
              <w:bottom w:val="single" w:sz="4" w:space="0" w:color="auto"/>
              <w:right w:val="single" w:sz="4" w:space="0" w:color="auto"/>
            </w:tcBorders>
            <w:vAlign w:val="center"/>
          </w:tcPr>
          <w:p w14:paraId="158AE7C6" w14:textId="77777777" w:rsidR="00611C18" w:rsidRPr="004461CC" w:rsidRDefault="00611C18" w:rsidP="0064184D">
            <w:pPr>
              <w:pBdr>
                <w:top w:val="none" w:sz="0" w:space="0" w:color="000000"/>
                <w:left w:val="none" w:sz="0" w:space="0" w:color="000000"/>
                <w:bottom w:val="none" w:sz="0" w:space="0" w:color="000000"/>
                <w:right w:val="none" w:sz="0" w:space="0" w:color="000000"/>
              </w:pBdr>
              <w:suppressAutoHyphens/>
              <w:spacing w:before="120" w:after="120"/>
              <w:ind w:firstLine="567"/>
              <w:contextualSpacing/>
              <w:jc w:val="center"/>
              <w:rPr>
                <w:rFonts w:asciiTheme="minorHAnsi" w:hAnsiTheme="minorHAnsi" w:cstheme="minorHAnsi"/>
                <w:sz w:val="21"/>
                <w:szCs w:val="21"/>
              </w:rPr>
            </w:pPr>
            <w:r w:rsidRPr="004461CC">
              <w:rPr>
                <w:rFonts w:asciiTheme="minorHAnsi" w:hAnsiTheme="minorHAnsi" w:cstheme="minorHAnsi"/>
                <w:sz w:val="21"/>
                <w:szCs w:val="21"/>
              </w:rPr>
              <w:t>Paslaugų grupė</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CEA5426" w14:textId="7E8CBA20" w:rsidR="00611C18" w:rsidRPr="004461CC" w:rsidRDefault="00611C18" w:rsidP="0064184D">
            <w:pPr>
              <w:pBdr>
                <w:top w:val="none" w:sz="0" w:space="0" w:color="000000"/>
                <w:left w:val="none" w:sz="0" w:space="0" w:color="000000"/>
                <w:bottom w:val="none" w:sz="0" w:space="0" w:color="000000"/>
                <w:right w:val="none" w:sz="0" w:space="0" w:color="000000"/>
              </w:pBdr>
              <w:suppressAutoHyphens/>
              <w:spacing w:before="120" w:after="120"/>
              <w:contextualSpacing/>
              <w:jc w:val="center"/>
              <w:rPr>
                <w:rFonts w:asciiTheme="minorHAnsi" w:hAnsiTheme="minorHAnsi" w:cstheme="minorHAnsi"/>
                <w:sz w:val="21"/>
                <w:szCs w:val="21"/>
              </w:rPr>
            </w:pPr>
            <w:r w:rsidRPr="004461CC">
              <w:rPr>
                <w:rFonts w:asciiTheme="minorHAnsi" w:hAnsiTheme="minorHAnsi" w:cstheme="minorHAnsi"/>
                <w:sz w:val="21"/>
                <w:szCs w:val="21"/>
              </w:rPr>
              <w:t xml:space="preserve">Apmokėjimas % / Draudimo suma </w:t>
            </w:r>
            <w:r w:rsidR="00411FE8">
              <w:rPr>
                <w:rFonts w:asciiTheme="minorHAnsi" w:hAnsiTheme="minorHAnsi" w:cstheme="minorHAnsi"/>
                <w:sz w:val="21"/>
                <w:szCs w:val="21"/>
              </w:rPr>
              <w:t>Eur</w:t>
            </w:r>
          </w:p>
        </w:tc>
      </w:tr>
      <w:tr w:rsidR="00611C18" w:rsidRPr="001D5AEF" w14:paraId="3DFA2E81" w14:textId="77777777" w:rsidTr="0064184D">
        <w:tc>
          <w:tcPr>
            <w:tcW w:w="993" w:type="dxa"/>
            <w:tcBorders>
              <w:top w:val="single" w:sz="4" w:space="0" w:color="auto"/>
              <w:left w:val="single" w:sz="4" w:space="0" w:color="auto"/>
              <w:bottom w:val="single" w:sz="4" w:space="0" w:color="auto"/>
              <w:right w:val="single" w:sz="4" w:space="0" w:color="auto"/>
            </w:tcBorders>
            <w:vAlign w:val="center"/>
            <w:hideMark/>
          </w:tcPr>
          <w:p w14:paraId="7E118650" w14:textId="77777777" w:rsidR="00611C18" w:rsidRPr="004461CC" w:rsidRDefault="00611C18" w:rsidP="0064184D">
            <w:pPr>
              <w:pBdr>
                <w:top w:val="none" w:sz="0" w:space="0" w:color="000000"/>
                <w:left w:val="none" w:sz="0" w:space="0" w:color="000000"/>
                <w:bottom w:val="none" w:sz="0" w:space="0" w:color="000000"/>
                <w:right w:val="none" w:sz="0" w:space="0" w:color="000000"/>
              </w:pBdr>
              <w:suppressAutoHyphens/>
              <w:spacing w:before="120" w:after="120"/>
              <w:contextualSpacing/>
              <w:jc w:val="center"/>
              <w:rPr>
                <w:rFonts w:asciiTheme="minorHAnsi" w:hAnsiTheme="minorHAnsi" w:cstheme="minorHAnsi"/>
                <w:sz w:val="21"/>
                <w:szCs w:val="21"/>
              </w:rPr>
            </w:pPr>
            <w:r w:rsidRPr="004461CC">
              <w:rPr>
                <w:rFonts w:asciiTheme="minorHAnsi" w:hAnsiTheme="minorHAnsi" w:cstheme="minorHAnsi"/>
                <w:sz w:val="21"/>
                <w:szCs w:val="21"/>
              </w:rPr>
              <w:t>1.</w:t>
            </w:r>
          </w:p>
        </w:tc>
        <w:tc>
          <w:tcPr>
            <w:tcW w:w="4961" w:type="dxa"/>
            <w:tcBorders>
              <w:top w:val="single" w:sz="4" w:space="0" w:color="auto"/>
              <w:left w:val="single" w:sz="4" w:space="0" w:color="auto"/>
              <w:bottom w:val="single" w:sz="4" w:space="0" w:color="auto"/>
              <w:right w:val="single" w:sz="4" w:space="0" w:color="auto"/>
            </w:tcBorders>
          </w:tcPr>
          <w:p w14:paraId="015AA9FF" w14:textId="77777777" w:rsidR="00611C18" w:rsidRPr="004461CC" w:rsidRDefault="00611C18" w:rsidP="0064184D">
            <w:pPr>
              <w:pBdr>
                <w:top w:val="none" w:sz="0" w:space="0" w:color="000000"/>
                <w:left w:val="none" w:sz="0" w:space="0" w:color="000000"/>
                <w:bottom w:val="none" w:sz="0" w:space="0" w:color="000000"/>
                <w:right w:val="none" w:sz="0" w:space="0" w:color="000000"/>
              </w:pBdr>
              <w:suppressAutoHyphens/>
              <w:spacing w:before="120" w:after="120"/>
              <w:contextualSpacing/>
              <w:jc w:val="both"/>
              <w:rPr>
                <w:rFonts w:asciiTheme="minorHAnsi" w:hAnsiTheme="minorHAnsi" w:cstheme="minorHAnsi"/>
                <w:sz w:val="21"/>
                <w:szCs w:val="21"/>
              </w:rPr>
            </w:pPr>
            <w:r w:rsidRPr="004461CC">
              <w:rPr>
                <w:rFonts w:asciiTheme="minorHAnsi" w:hAnsiTheme="minorHAnsi" w:cstheme="minorHAnsi"/>
                <w:sz w:val="21"/>
                <w:szCs w:val="21"/>
              </w:rPr>
              <w:t xml:space="preserve">Ambulatorinis gydymas valstybinėse ir privačiose gydymo įstaigose, apibrėžta Techninės specifikacijos 3.1 punktu </w:t>
            </w:r>
          </w:p>
        </w:tc>
        <w:tc>
          <w:tcPr>
            <w:tcW w:w="3685" w:type="dxa"/>
            <w:vMerge w:val="restart"/>
            <w:tcBorders>
              <w:top w:val="single" w:sz="4" w:space="0" w:color="auto"/>
              <w:left w:val="single" w:sz="4" w:space="0" w:color="auto"/>
              <w:right w:val="single" w:sz="4" w:space="0" w:color="auto"/>
            </w:tcBorders>
            <w:vAlign w:val="center"/>
          </w:tcPr>
          <w:p w14:paraId="0E3843BA" w14:textId="77777777" w:rsidR="00611C18" w:rsidRPr="004461CC" w:rsidRDefault="00611C18" w:rsidP="0064184D">
            <w:pPr>
              <w:pBdr>
                <w:top w:val="none" w:sz="0" w:space="0" w:color="000000"/>
                <w:left w:val="none" w:sz="0" w:space="0" w:color="000000"/>
                <w:bottom w:val="none" w:sz="0" w:space="0" w:color="000000"/>
                <w:right w:val="none" w:sz="0" w:space="0" w:color="000000"/>
              </w:pBdr>
              <w:suppressAutoHyphens/>
              <w:spacing w:before="120" w:after="120"/>
              <w:ind w:firstLine="567"/>
              <w:contextualSpacing/>
              <w:jc w:val="center"/>
              <w:rPr>
                <w:rFonts w:asciiTheme="minorHAnsi" w:hAnsiTheme="minorHAnsi" w:cstheme="minorHAnsi"/>
                <w:b/>
                <w:sz w:val="21"/>
                <w:szCs w:val="21"/>
              </w:rPr>
            </w:pPr>
          </w:p>
          <w:p w14:paraId="1F8AF0DE" w14:textId="156E39FE" w:rsidR="00611C18" w:rsidRPr="004461CC" w:rsidRDefault="00611C18" w:rsidP="0064184D">
            <w:pPr>
              <w:pBdr>
                <w:top w:val="none" w:sz="0" w:space="0" w:color="000000"/>
                <w:left w:val="none" w:sz="0" w:space="0" w:color="000000"/>
                <w:bottom w:val="none" w:sz="0" w:space="0" w:color="000000"/>
                <w:right w:val="none" w:sz="0" w:space="0" w:color="000000"/>
              </w:pBdr>
              <w:suppressAutoHyphens/>
              <w:spacing w:before="120" w:after="120"/>
              <w:contextualSpacing/>
              <w:jc w:val="center"/>
              <w:rPr>
                <w:rFonts w:asciiTheme="minorHAnsi" w:hAnsiTheme="minorHAnsi" w:cstheme="minorHAnsi"/>
                <w:b/>
                <w:sz w:val="21"/>
                <w:szCs w:val="21"/>
              </w:rPr>
            </w:pPr>
            <w:r w:rsidRPr="004461CC">
              <w:rPr>
                <w:rFonts w:asciiTheme="minorHAnsi" w:hAnsiTheme="minorHAnsi" w:cstheme="minorHAnsi"/>
                <w:b/>
                <w:sz w:val="21"/>
                <w:szCs w:val="21"/>
              </w:rPr>
              <w:t xml:space="preserve">80 </w:t>
            </w:r>
            <w:r w:rsidRPr="004461CC">
              <w:rPr>
                <w:rFonts w:asciiTheme="minorHAnsi" w:hAnsiTheme="minorHAnsi" w:cstheme="minorHAnsi"/>
                <w:b/>
                <w:sz w:val="21"/>
                <w:szCs w:val="21"/>
                <w:lang w:val="en-US"/>
              </w:rPr>
              <w:t xml:space="preserve">% / </w:t>
            </w:r>
            <w:r w:rsidR="00F650A9">
              <w:rPr>
                <w:rFonts w:asciiTheme="minorHAnsi" w:hAnsiTheme="minorHAnsi" w:cstheme="minorHAnsi"/>
                <w:b/>
                <w:sz w:val="21"/>
                <w:szCs w:val="21"/>
                <w:lang w:val="en-US"/>
              </w:rPr>
              <w:t>2 000</w:t>
            </w:r>
            <w:r w:rsidRPr="004461CC">
              <w:rPr>
                <w:rFonts w:asciiTheme="minorHAnsi" w:hAnsiTheme="minorHAnsi" w:cstheme="minorHAnsi"/>
                <w:b/>
                <w:sz w:val="21"/>
                <w:szCs w:val="21"/>
              </w:rPr>
              <w:t xml:space="preserve"> €</w:t>
            </w:r>
          </w:p>
          <w:p w14:paraId="30473FC4" w14:textId="77777777" w:rsidR="00611C18" w:rsidRPr="004461CC" w:rsidRDefault="00611C18" w:rsidP="0064184D">
            <w:pPr>
              <w:pBdr>
                <w:top w:val="none" w:sz="0" w:space="0" w:color="000000"/>
                <w:left w:val="none" w:sz="0" w:space="0" w:color="000000"/>
                <w:bottom w:val="none" w:sz="0" w:space="0" w:color="000000"/>
                <w:right w:val="none" w:sz="0" w:space="0" w:color="000000"/>
              </w:pBdr>
              <w:suppressAutoHyphens/>
              <w:spacing w:before="120" w:after="120"/>
              <w:contextualSpacing/>
              <w:jc w:val="center"/>
              <w:rPr>
                <w:rFonts w:asciiTheme="minorHAnsi" w:hAnsiTheme="minorHAnsi" w:cstheme="minorHAnsi"/>
                <w:b/>
                <w:sz w:val="21"/>
                <w:szCs w:val="21"/>
              </w:rPr>
            </w:pPr>
          </w:p>
          <w:p w14:paraId="38660C7F" w14:textId="77777777" w:rsidR="00611C18" w:rsidRPr="004461CC" w:rsidRDefault="00611C18" w:rsidP="0064184D">
            <w:pPr>
              <w:pBdr>
                <w:top w:val="none" w:sz="0" w:space="0" w:color="000000"/>
                <w:left w:val="none" w:sz="0" w:space="0" w:color="000000"/>
                <w:bottom w:val="none" w:sz="0" w:space="0" w:color="000000"/>
                <w:right w:val="none" w:sz="0" w:space="0" w:color="000000"/>
              </w:pBdr>
              <w:suppressAutoHyphens/>
              <w:spacing w:before="120" w:after="120"/>
              <w:contextualSpacing/>
              <w:rPr>
                <w:rFonts w:asciiTheme="minorHAnsi" w:hAnsiTheme="minorHAnsi" w:cstheme="minorHAnsi"/>
                <w:b/>
                <w:sz w:val="21"/>
                <w:szCs w:val="21"/>
              </w:rPr>
            </w:pPr>
          </w:p>
        </w:tc>
      </w:tr>
      <w:tr w:rsidR="00611C18" w:rsidRPr="001D5AEF" w14:paraId="7DB8EC33" w14:textId="77777777" w:rsidTr="0064184D">
        <w:tc>
          <w:tcPr>
            <w:tcW w:w="993" w:type="dxa"/>
            <w:tcBorders>
              <w:top w:val="single" w:sz="4" w:space="0" w:color="auto"/>
              <w:left w:val="single" w:sz="4" w:space="0" w:color="auto"/>
              <w:bottom w:val="single" w:sz="4" w:space="0" w:color="auto"/>
              <w:right w:val="single" w:sz="4" w:space="0" w:color="auto"/>
            </w:tcBorders>
            <w:vAlign w:val="center"/>
          </w:tcPr>
          <w:p w14:paraId="41D6DC3C" w14:textId="77777777" w:rsidR="00611C18" w:rsidRPr="004461CC" w:rsidRDefault="00611C18" w:rsidP="0064184D">
            <w:pPr>
              <w:pBdr>
                <w:top w:val="none" w:sz="0" w:space="0" w:color="000000"/>
                <w:left w:val="none" w:sz="0" w:space="0" w:color="000000"/>
                <w:bottom w:val="none" w:sz="0" w:space="0" w:color="000000"/>
                <w:right w:val="none" w:sz="0" w:space="0" w:color="000000"/>
              </w:pBdr>
              <w:suppressAutoHyphens/>
              <w:spacing w:before="120" w:after="120"/>
              <w:contextualSpacing/>
              <w:jc w:val="center"/>
              <w:rPr>
                <w:rFonts w:asciiTheme="minorHAnsi" w:hAnsiTheme="minorHAnsi" w:cstheme="minorHAnsi"/>
                <w:sz w:val="21"/>
                <w:szCs w:val="21"/>
              </w:rPr>
            </w:pPr>
            <w:r w:rsidRPr="004461CC">
              <w:rPr>
                <w:rFonts w:asciiTheme="minorHAnsi" w:hAnsiTheme="minorHAnsi" w:cstheme="minorHAnsi"/>
                <w:sz w:val="21"/>
                <w:szCs w:val="21"/>
              </w:rPr>
              <w:t xml:space="preserve">2. </w:t>
            </w:r>
          </w:p>
        </w:tc>
        <w:tc>
          <w:tcPr>
            <w:tcW w:w="4961" w:type="dxa"/>
            <w:tcBorders>
              <w:top w:val="single" w:sz="4" w:space="0" w:color="auto"/>
              <w:left w:val="single" w:sz="4" w:space="0" w:color="auto"/>
              <w:bottom w:val="single" w:sz="4" w:space="0" w:color="auto"/>
              <w:right w:val="single" w:sz="4" w:space="0" w:color="auto"/>
            </w:tcBorders>
          </w:tcPr>
          <w:p w14:paraId="6ACBCDAD" w14:textId="77777777" w:rsidR="00611C18" w:rsidRPr="004461CC" w:rsidRDefault="00611C18" w:rsidP="0064184D">
            <w:pPr>
              <w:pBdr>
                <w:top w:val="none" w:sz="0" w:space="0" w:color="000000"/>
                <w:left w:val="none" w:sz="0" w:space="0" w:color="000000"/>
                <w:bottom w:val="none" w:sz="0" w:space="0" w:color="000000"/>
                <w:right w:val="none" w:sz="0" w:space="0" w:color="000000"/>
              </w:pBdr>
              <w:suppressAutoHyphens/>
              <w:spacing w:before="120" w:after="120"/>
              <w:contextualSpacing/>
              <w:jc w:val="both"/>
              <w:rPr>
                <w:rFonts w:asciiTheme="minorHAnsi" w:hAnsiTheme="minorHAnsi" w:cstheme="minorHAnsi"/>
                <w:sz w:val="21"/>
                <w:szCs w:val="21"/>
              </w:rPr>
            </w:pPr>
            <w:r w:rsidRPr="004461CC">
              <w:rPr>
                <w:rFonts w:asciiTheme="minorHAnsi" w:hAnsiTheme="minorHAnsi" w:cstheme="minorHAnsi"/>
                <w:sz w:val="21"/>
                <w:szCs w:val="21"/>
              </w:rPr>
              <w:t xml:space="preserve">Stacionarinis gydymas valstybinėse ir privačiose gydymo įstaigose, apibrėžta Techninės specifikacijos 3.2 punktu </w:t>
            </w:r>
          </w:p>
        </w:tc>
        <w:tc>
          <w:tcPr>
            <w:tcW w:w="3685" w:type="dxa"/>
            <w:vMerge/>
            <w:tcBorders>
              <w:left w:val="single" w:sz="4" w:space="0" w:color="auto"/>
              <w:bottom w:val="single" w:sz="4" w:space="0" w:color="auto"/>
              <w:right w:val="single" w:sz="4" w:space="0" w:color="auto"/>
            </w:tcBorders>
          </w:tcPr>
          <w:p w14:paraId="279E448F" w14:textId="77777777" w:rsidR="00611C18" w:rsidRPr="004461CC" w:rsidRDefault="00611C18" w:rsidP="0064184D">
            <w:pPr>
              <w:pBdr>
                <w:top w:val="none" w:sz="0" w:space="0" w:color="000000"/>
                <w:left w:val="none" w:sz="0" w:space="0" w:color="000000"/>
                <w:bottom w:val="none" w:sz="0" w:space="0" w:color="000000"/>
                <w:right w:val="none" w:sz="0" w:space="0" w:color="000000"/>
              </w:pBdr>
              <w:suppressAutoHyphens/>
              <w:spacing w:before="120" w:after="120"/>
              <w:ind w:firstLine="567"/>
              <w:contextualSpacing/>
              <w:jc w:val="both"/>
              <w:rPr>
                <w:rFonts w:asciiTheme="minorHAnsi" w:hAnsiTheme="minorHAnsi" w:cstheme="minorHAnsi"/>
                <w:b/>
                <w:sz w:val="21"/>
                <w:szCs w:val="21"/>
              </w:rPr>
            </w:pPr>
          </w:p>
        </w:tc>
      </w:tr>
      <w:tr w:rsidR="00611C18" w:rsidRPr="001D5AEF" w14:paraId="79C5FBA4" w14:textId="77777777" w:rsidTr="0064184D">
        <w:tc>
          <w:tcPr>
            <w:tcW w:w="993" w:type="dxa"/>
            <w:tcBorders>
              <w:top w:val="single" w:sz="4" w:space="0" w:color="auto"/>
              <w:left w:val="single" w:sz="4" w:space="0" w:color="auto"/>
              <w:bottom w:val="single" w:sz="4" w:space="0" w:color="auto"/>
              <w:right w:val="single" w:sz="4" w:space="0" w:color="auto"/>
            </w:tcBorders>
            <w:vAlign w:val="center"/>
          </w:tcPr>
          <w:p w14:paraId="3A4A60F5" w14:textId="77777777" w:rsidR="00611C18" w:rsidRPr="004461CC" w:rsidRDefault="00611C18" w:rsidP="0064184D">
            <w:pPr>
              <w:pBdr>
                <w:top w:val="none" w:sz="0" w:space="0" w:color="000000"/>
                <w:left w:val="none" w:sz="0" w:space="0" w:color="000000"/>
                <w:bottom w:val="none" w:sz="0" w:space="0" w:color="000000"/>
                <w:right w:val="none" w:sz="0" w:space="0" w:color="000000"/>
              </w:pBdr>
              <w:suppressAutoHyphens/>
              <w:spacing w:before="120" w:after="120"/>
              <w:contextualSpacing/>
              <w:jc w:val="center"/>
              <w:rPr>
                <w:rFonts w:asciiTheme="minorHAnsi" w:hAnsiTheme="minorHAnsi" w:cstheme="minorHAnsi"/>
                <w:sz w:val="21"/>
                <w:szCs w:val="21"/>
              </w:rPr>
            </w:pPr>
            <w:r w:rsidRPr="004461CC">
              <w:rPr>
                <w:rFonts w:asciiTheme="minorHAnsi" w:hAnsiTheme="minorHAnsi" w:cstheme="minorHAnsi"/>
                <w:sz w:val="21"/>
                <w:szCs w:val="21"/>
              </w:rPr>
              <w:t>3.</w:t>
            </w:r>
          </w:p>
        </w:tc>
        <w:tc>
          <w:tcPr>
            <w:tcW w:w="4961" w:type="dxa"/>
            <w:tcBorders>
              <w:top w:val="single" w:sz="4" w:space="0" w:color="auto"/>
              <w:left w:val="single" w:sz="4" w:space="0" w:color="auto"/>
              <w:bottom w:val="single" w:sz="4" w:space="0" w:color="auto"/>
              <w:right w:val="single" w:sz="4" w:space="0" w:color="auto"/>
            </w:tcBorders>
          </w:tcPr>
          <w:p w14:paraId="5276575E" w14:textId="77777777" w:rsidR="00611C18" w:rsidRPr="004461CC" w:rsidRDefault="00611C18" w:rsidP="0064184D">
            <w:pPr>
              <w:pBdr>
                <w:top w:val="none" w:sz="0" w:space="0" w:color="000000"/>
                <w:left w:val="none" w:sz="0" w:space="0" w:color="000000"/>
                <w:bottom w:val="none" w:sz="0" w:space="0" w:color="000000"/>
                <w:right w:val="none" w:sz="0" w:space="0" w:color="000000"/>
              </w:pBdr>
              <w:suppressAutoHyphens/>
              <w:spacing w:before="120" w:after="120"/>
              <w:contextualSpacing/>
              <w:jc w:val="both"/>
              <w:rPr>
                <w:rFonts w:asciiTheme="minorHAnsi" w:hAnsiTheme="minorHAnsi" w:cstheme="minorHAnsi"/>
                <w:sz w:val="21"/>
                <w:szCs w:val="21"/>
              </w:rPr>
            </w:pPr>
            <w:r w:rsidRPr="004461CC">
              <w:rPr>
                <w:rFonts w:asciiTheme="minorHAnsi" w:hAnsiTheme="minorHAnsi" w:cstheme="minorHAnsi"/>
                <w:sz w:val="21"/>
                <w:szCs w:val="21"/>
              </w:rPr>
              <w:t xml:space="preserve">Laisvai pasirenkamos medicininės paslaugos, skiepai, apibrėžta Techninės specifikacijos 3.3 punktu </w:t>
            </w:r>
          </w:p>
        </w:tc>
        <w:tc>
          <w:tcPr>
            <w:tcW w:w="3685" w:type="dxa"/>
            <w:tcBorders>
              <w:top w:val="single" w:sz="4" w:space="0" w:color="auto"/>
              <w:left w:val="single" w:sz="4" w:space="0" w:color="auto"/>
              <w:bottom w:val="single" w:sz="4" w:space="0" w:color="auto"/>
              <w:right w:val="single" w:sz="4" w:space="0" w:color="auto"/>
            </w:tcBorders>
            <w:vAlign w:val="center"/>
          </w:tcPr>
          <w:p w14:paraId="21028C1D" w14:textId="21B7C837" w:rsidR="00611C18" w:rsidRPr="004461CC" w:rsidRDefault="00611C18" w:rsidP="0064184D">
            <w:pPr>
              <w:ind w:firstLine="567"/>
              <w:rPr>
                <w:rFonts w:asciiTheme="minorHAnsi" w:hAnsiTheme="minorHAnsi" w:cstheme="minorHAnsi"/>
                <w:b/>
                <w:sz w:val="21"/>
                <w:szCs w:val="21"/>
              </w:rPr>
            </w:pPr>
            <w:r w:rsidRPr="002F5DDD">
              <w:rPr>
                <w:rFonts w:cstheme="minorHAnsi"/>
                <w:b/>
                <w:lang w:val="fr-FR"/>
              </w:rPr>
              <w:t xml:space="preserve">80 % </w:t>
            </w:r>
            <w:r w:rsidRPr="004461CC">
              <w:rPr>
                <w:rFonts w:asciiTheme="minorHAnsi" w:hAnsiTheme="minorHAnsi" w:cstheme="minorHAnsi"/>
                <w:b/>
                <w:sz w:val="21"/>
                <w:szCs w:val="21"/>
              </w:rPr>
              <w:t xml:space="preserve">/ </w:t>
            </w:r>
            <w:r w:rsidRPr="004461CC">
              <w:rPr>
                <w:rFonts w:asciiTheme="minorHAnsi" w:hAnsiTheme="minorHAnsi" w:cstheme="minorHAnsi"/>
                <w:b/>
                <w:sz w:val="22"/>
                <w:szCs w:val="22"/>
              </w:rPr>
              <w:t xml:space="preserve">_________ </w:t>
            </w:r>
            <w:r w:rsidR="00411FE8">
              <w:rPr>
                <w:rFonts w:asciiTheme="minorHAnsi" w:hAnsiTheme="minorHAnsi" w:cstheme="minorHAnsi"/>
                <w:b/>
                <w:sz w:val="22"/>
                <w:szCs w:val="22"/>
              </w:rPr>
              <w:t>Eur</w:t>
            </w:r>
            <w:r w:rsidRPr="004461CC">
              <w:rPr>
                <w:rFonts w:asciiTheme="minorHAnsi" w:hAnsiTheme="minorHAnsi" w:cstheme="minorHAnsi"/>
                <w:b/>
                <w:sz w:val="22"/>
                <w:szCs w:val="22"/>
              </w:rPr>
              <w:t xml:space="preserve"> </w:t>
            </w:r>
            <w:r w:rsidRPr="004461CC">
              <w:rPr>
                <w:rFonts w:asciiTheme="minorHAnsi" w:hAnsiTheme="minorHAnsi" w:cstheme="minorHAnsi"/>
                <w:b/>
                <w:iCs/>
                <w:sz w:val="22"/>
                <w:szCs w:val="22"/>
              </w:rPr>
              <w:t>(</w:t>
            </w:r>
            <w:r w:rsidRPr="0060640E">
              <w:rPr>
                <w:rFonts w:asciiTheme="minorHAnsi" w:hAnsiTheme="minorHAnsi" w:cstheme="minorHAnsi"/>
                <w:bCs/>
                <w:i/>
                <w:color w:val="FF0000"/>
                <w:sz w:val="22"/>
                <w:szCs w:val="22"/>
                <w:highlight w:val="lightGray"/>
              </w:rPr>
              <w:t xml:space="preserve">siūloma draudimo suma, </w:t>
            </w:r>
            <w:r w:rsidR="00411FE8">
              <w:rPr>
                <w:rFonts w:asciiTheme="minorHAnsi" w:hAnsiTheme="minorHAnsi" w:cstheme="minorHAnsi"/>
                <w:bCs/>
                <w:i/>
                <w:color w:val="FF0000"/>
                <w:sz w:val="22"/>
                <w:szCs w:val="22"/>
                <w:highlight w:val="lightGray"/>
              </w:rPr>
              <w:t>Eur</w:t>
            </w:r>
            <w:r w:rsidR="00CA7A86" w:rsidRPr="00A20FE5">
              <w:rPr>
                <w:rFonts w:eastAsia="Times New Roman" w:cstheme="minorHAnsi"/>
              </w:rPr>
              <w:t>*</w:t>
            </w:r>
            <w:r w:rsidR="00C969C3">
              <w:rPr>
                <w:rFonts w:eastAsia="Times New Roman" w:cstheme="minorHAnsi"/>
              </w:rPr>
              <w:t>*</w:t>
            </w:r>
            <w:r w:rsidRPr="0060640E">
              <w:rPr>
                <w:rFonts w:asciiTheme="minorHAnsi" w:hAnsiTheme="minorHAnsi" w:cstheme="minorHAnsi"/>
                <w:bCs/>
                <w:iCs/>
                <w:color w:val="FF0000"/>
                <w:sz w:val="22"/>
                <w:szCs w:val="22"/>
              </w:rPr>
              <w:t>)</w:t>
            </w:r>
          </w:p>
        </w:tc>
      </w:tr>
      <w:tr w:rsidR="00611C18" w:rsidRPr="001D5AEF" w14:paraId="12E030C9" w14:textId="77777777" w:rsidTr="0064184D">
        <w:tc>
          <w:tcPr>
            <w:tcW w:w="5954" w:type="dxa"/>
            <w:gridSpan w:val="2"/>
            <w:tcBorders>
              <w:top w:val="single" w:sz="4" w:space="0" w:color="auto"/>
              <w:left w:val="single" w:sz="4" w:space="0" w:color="auto"/>
              <w:bottom w:val="single" w:sz="4" w:space="0" w:color="auto"/>
              <w:right w:val="single" w:sz="4" w:space="0" w:color="auto"/>
            </w:tcBorders>
            <w:vAlign w:val="center"/>
          </w:tcPr>
          <w:p w14:paraId="3B53AAE1" w14:textId="77777777" w:rsidR="00611C18" w:rsidRPr="002F5DDD" w:rsidRDefault="00611C18" w:rsidP="0064184D">
            <w:pPr>
              <w:pBdr>
                <w:top w:val="none" w:sz="0" w:space="0" w:color="000000"/>
                <w:left w:val="none" w:sz="0" w:space="0" w:color="000000"/>
                <w:bottom w:val="none" w:sz="0" w:space="0" w:color="000000"/>
                <w:right w:val="none" w:sz="0" w:space="0" w:color="000000"/>
              </w:pBdr>
              <w:suppressAutoHyphens/>
              <w:spacing w:before="120" w:after="120"/>
              <w:contextualSpacing/>
              <w:jc w:val="right"/>
              <w:rPr>
                <w:rFonts w:asciiTheme="minorHAnsi" w:hAnsiTheme="minorHAnsi" w:cstheme="minorHAnsi"/>
                <w:b/>
                <w:sz w:val="21"/>
                <w:szCs w:val="21"/>
                <w:highlight w:val="lightGray"/>
              </w:rPr>
            </w:pPr>
            <w:r w:rsidRPr="002F5DDD">
              <w:rPr>
                <w:rFonts w:asciiTheme="minorHAnsi" w:hAnsiTheme="minorHAnsi" w:cstheme="minorHAnsi"/>
                <w:b/>
                <w:sz w:val="21"/>
                <w:szCs w:val="21"/>
                <w:highlight w:val="lightGray"/>
              </w:rPr>
              <w:t>Draudimo suma vienam apdraustajam</w:t>
            </w:r>
          </w:p>
        </w:tc>
        <w:tc>
          <w:tcPr>
            <w:tcW w:w="3685" w:type="dxa"/>
            <w:tcBorders>
              <w:top w:val="single" w:sz="4" w:space="0" w:color="auto"/>
              <w:left w:val="single" w:sz="4" w:space="0" w:color="auto"/>
              <w:bottom w:val="single" w:sz="4" w:space="0" w:color="auto"/>
              <w:right w:val="single" w:sz="4" w:space="0" w:color="auto"/>
            </w:tcBorders>
            <w:vAlign w:val="center"/>
          </w:tcPr>
          <w:p w14:paraId="13CF4D96" w14:textId="77777777" w:rsidR="00611C18" w:rsidRPr="004461CC" w:rsidRDefault="00611C18" w:rsidP="0064184D">
            <w:pPr>
              <w:ind w:firstLine="567"/>
              <w:jc w:val="center"/>
              <w:rPr>
                <w:rFonts w:asciiTheme="minorHAnsi" w:hAnsiTheme="minorHAnsi" w:cstheme="minorHAnsi"/>
                <w:b/>
                <w:sz w:val="21"/>
                <w:szCs w:val="21"/>
                <w:lang w:val="en-US"/>
              </w:rPr>
            </w:pPr>
            <w:r w:rsidRPr="002F5DDD">
              <w:rPr>
                <w:rFonts w:asciiTheme="minorHAnsi" w:hAnsiTheme="minorHAnsi" w:cstheme="minorHAnsi"/>
                <w:b/>
                <w:sz w:val="21"/>
                <w:szCs w:val="21"/>
                <w:highlight w:val="lightGray"/>
                <w:lang w:val="en-US"/>
              </w:rPr>
              <w:t>430 €</w:t>
            </w:r>
          </w:p>
        </w:tc>
      </w:tr>
    </w:tbl>
    <w:p w14:paraId="3DBC58D3" w14:textId="77777777" w:rsidR="00611C18" w:rsidRPr="008A4B82" w:rsidRDefault="00611C18" w:rsidP="00611C18">
      <w:pPr>
        <w:spacing w:after="0" w:line="240" w:lineRule="auto"/>
        <w:jc w:val="right"/>
        <w:rPr>
          <w:rFonts w:eastAsia="Times New Roman" w:cstheme="minorHAnsi"/>
          <w:b/>
          <w:iCs/>
          <w:sz w:val="22"/>
          <w:szCs w:val="22"/>
        </w:rPr>
      </w:pPr>
    </w:p>
    <w:p w14:paraId="7DA86D44" w14:textId="77777777" w:rsidR="00611C18" w:rsidRPr="008A4B82" w:rsidRDefault="00611C18" w:rsidP="00611C18">
      <w:pPr>
        <w:spacing w:after="0" w:line="240" w:lineRule="auto"/>
        <w:jc w:val="right"/>
        <w:rPr>
          <w:rFonts w:eastAsia="Times New Roman" w:cstheme="minorHAnsi"/>
          <w:b/>
          <w:iCs/>
          <w:sz w:val="22"/>
          <w:szCs w:val="22"/>
        </w:rPr>
      </w:pPr>
    </w:p>
    <w:p w14:paraId="4174C902" w14:textId="5AB1BEC8" w:rsidR="00611C18" w:rsidRPr="00A20FE5" w:rsidRDefault="00611C18" w:rsidP="00611C18">
      <w:pPr>
        <w:suppressAutoHyphens/>
        <w:autoSpaceDN w:val="0"/>
        <w:spacing w:line="259" w:lineRule="auto"/>
        <w:jc w:val="both"/>
        <w:rPr>
          <w:rFonts w:eastAsia="Times New Roman" w:cstheme="minorHAnsi"/>
        </w:rPr>
      </w:pPr>
      <w:r w:rsidRPr="00A20FE5">
        <w:rPr>
          <w:rFonts w:eastAsia="Times New Roman" w:cstheme="minorHAnsi"/>
        </w:rPr>
        <w:t>*</w:t>
      </w:r>
      <w:r w:rsidRPr="002F5DDD">
        <w:rPr>
          <w:rFonts w:eastAsia="Times New Roman" w:cstheme="minorHAnsi"/>
          <w:highlight w:val="lightGray"/>
          <w:u w:val="single"/>
        </w:rPr>
        <w:t>Pildo paslaugų teikėjas</w:t>
      </w:r>
      <w:r w:rsidRPr="002F5DDD">
        <w:rPr>
          <w:rFonts w:eastAsia="Times New Roman" w:cstheme="minorHAnsi"/>
          <w:highlight w:val="lightGray"/>
        </w:rPr>
        <w:t>: įrašyti siūlomą draudimo sumą paslaugų grupei, Eur be PVM</w:t>
      </w:r>
      <w:r w:rsidR="00835EA6" w:rsidRPr="002F5DDD">
        <w:rPr>
          <w:rFonts w:eastAsia="Times New Roman" w:cstheme="minorHAnsi"/>
          <w:highlight w:val="lightGray"/>
        </w:rPr>
        <w:t xml:space="preserve"> (</w:t>
      </w:r>
      <w:r w:rsidR="00835EA6" w:rsidRPr="00363B40">
        <w:rPr>
          <w:rFonts w:eastAsia="Times New Roman" w:cstheme="minorHAnsi"/>
          <w:i/>
          <w:iCs/>
          <w:highlight w:val="lightGray"/>
        </w:rPr>
        <w:t xml:space="preserve">draudimo </w:t>
      </w:r>
      <w:r w:rsidR="001046E9" w:rsidRPr="00363B40">
        <w:rPr>
          <w:rFonts w:eastAsia="Times New Roman" w:cstheme="minorHAnsi"/>
          <w:i/>
          <w:iCs/>
          <w:highlight w:val="lightGray"/>
        </w:rPr>
        <w:t>suma</w:t>
      </w:r>
      <w:r w:rsidR="00C142F1" w:rsidRPr="00363B40">
        <w:rPr>
          <w:rFonts w:eastAsia="Times New Roman" w:cstheme="minorHAnsi"/>
          <w:i/>
          <w:iCs/>
          <w:highlight w:val="lightGray"/>
        </w:rPr>
        <w:t xml:space="preserve"> turi būti nurodyta </w:t>
      </w:r>
      <w:r w:rsidR="00C142F1" w:rsidRPr="005E35FE">
        <w:rPr>
          <w:rFonts w:eastAsia="Times New Roman" w:cstheme="minorHAnsi"/>
          <w:b/>
          <w:bCs/>
          <w:i/>
          <w:iCs/>
          <w:highlight w:val="lightGray"/>
        </w:rPr>
        <w:t>skaičiai</w:t>
      </w:r>
      <w:r w:rsidR="00C142F1" w:rsidRPr="005E35FE">
        <w:rPr>
          <w:rFonts w:eastAsia="Times New Roman" w:cstheme="minorHAnsi"/>
          <w:b/>
          <w:bCs/>
          <w:highlight w:val="lightGray"/>
        </w:rPr>
        <w:t>s</w:t>
      </w:r>
      <w:r w:rsidR="00C142F1" w:rsidRPr="002F5DDD">
        <w:rPr>
          <w:rFonts w:eastAsia="Times New Roman" w:cstheme="minorHAnsi"/>
          <w:highlight w:val="lightGray"/>
        </w:rPr>
        <w:t>).</w:t>
      </w:r>
    </w:p>
    <w:p w14:paraId="38501C95" w14:textId="25534102" w:rsidR="00611C18" w:rsidRPr="00A20FE5" w:rsidRDefault="00611C18" w:rsidP="00611C18">
      <w:pPr>
        <w:spacing w:line="360" w:lineRule="auto"/>
        <w:jc w:val="both"/>
        <w:rPr>
          <w:rFonts w:eastAsia="Times New Roman" w:cstheme="minorHAnsi"/>
        </w:rPr>
      </w:pPr>
      <w:r w:rsidRPr="00A20FE5">
        <w:rPr>
          <w:rFonts w:eastAsia="Times New Roman" w:cstheme="minorHAnsi"/>
        </w:rPr>
        <w:t>*</w:t>
      </w:r>
      <w:r w:rsidR="001F65E4">
        <w:rPr>
          <w:rFonts w:eastAsia="Times New Roman" w:cstheme="minorHAnsi"/>
        </w:rPr>
        <w:t>*</w:t>
      </w:r>
      <w:r w:rsidRPr="00A20FE5">
        <w:rPr>
          <w:rFonts w:eastAsia="Times New Roman" w:cstheme="minorHAnsi"/>
        </w:rPr>
        <w:t xml:space="preserve">Į pasiūlymą (siūlomą draudimo sumą) </w:t>
      </w:r>
      <w:r w:rsidRPr="00A20FE5">
        <w:rPr>
          <w:rFonts w:eastAsia="Times New Roman" w:cstheme="minorHAnsi"/>
          <w:u w:val="single"/>
        </w:rPr>
        <w:t>neturi būti įtrauktas komisinis atlygis draudimo brokeriui</w:t>
      </w:r>
      <w:r w:rsidRPr="00A20FE5">
        <w:rPr>
          <w:rFonts w:eastAsia="Times New Roman" w:cstheme="minorHAnsi"/>
        </w:rPr>
        <w:t>.</w:t>
      </w:r>
    </w:p>
    <w:p w14:paraId="74654536" w14:textId="77777777" w:rsidR="00611C18" w:rsidRPr="00A20FE5" w:rsidRDefault="00611C18" w:rsidP="00611C18">
      <w:pPr>
        <w:spacing w:after="0" w:line="240" w:lineRule="auto"/>
        <w:ind w:left="720" w:hanging="720"/>
        <w:contextualSpacing/>
        <w:jc w:val="both"/>
        <w:rPr>
          <w:rFonts w:cs="Calibri"/>
          <w:sz w:val="20"/>
          <w:szCs w:val="20"/>
        </w:rPr>
      </w:pPr>
      <w:r w:rsidRPr="00A20FE5">
        <w:rPr>
          <w:rFonts w:cs="Calibri"/>
          <w:b/>
          <w:sz w:val="22"/>
          <w:szCs w:val="22"/>
        </w:rPr>
        <w:t>Siūloma draudimo suma Eur (PVM neapmokestinama) žodžiais</w:t>
      </w:r>
      <w:r w:rsidRPr="00A20FE5">
        <w:rPr>
          <w:rFonts w:cs="Calibri"/>
          <w:sz w:val="22"/>
          <w:szCs w:val="22"/>
        </w:rPr>
        <w:t xml:space="preserve">: </w:t>
      </w:r>
      <w:r w:rsidRPr="00A20FE5">
        <w:rPr>
          <w:rFonts w:cs="Calibri"/>
          <w:sz w:val="20"/>
          <w:szCs w:val="20"/>
        </w:rPr>
        <w:t>___________________________________</w:t>
      </w:r>
    </w:p>
    <w:p w14:paraId="6C1D1496" w14:textId="77777777" w:rsidR="00611C18" w:rsidRPr="00A20FE5" w:rsidRDefault="00611C18" w:rsidP="00611C18">
      <w:pPr>
        <w:spacing w:after="0" w:line="240" w:lineRule="auto"/>
        <w:ind w:right="-1" w:firstLine="6379"/>
        <w:contextualSpacing/>
        <w:jc w:val="both"/>
        <w:rPr>
          <w:rFonts w:eastAsia="Times New Roman" w:cstheme="minorHAnsi"/>
          <w:bCs/>
          <w:i/>
          <w:sz w:val="22"/>
          <w:szCs w:val="22"/>
        </w:rPr>
      </w:pPr>
      <w:r w:rsidRPr="00A20FE5">
        <w:rPr>
          <w:rFonts w:eastAsia="Times New Roman" w:cstheme="minorHAnsi"/>
          <w:bCs/>
          <w:i/>
          <w:sz w:val="22"/>
          <w:szCs w:val="22"/>
          <w:highlight w:val="lightGray"/>
        </w:rPr>
        <w:t>(įrašo paslaugų teikėjas)</w:t>
      </w:r>
    </w:p>
    <w:p w14:paraId="32ABB4F4" w14:textId="77777777" w:rsidR="00611C18" w:rsidRPr="00A20FE5" w:rsidRDefault="00611C18" w:rsidP="00611C18">
      <w:pPr>
        <w:spacing w:after="0" w:line="240" w:lineRule="auto"/>
        <w:contextualSpacing/>
        <w:jc w:val="both"/>
        <w:rPr>
          <w:rFonts w:cs="Calibri"/>
          <w:smallCaps/>
        </w:rPr>
      </w:pPr>
      <w:r w:rsidRPr="00A20FE5">
        <w:rPr>
          <w:rFonts w:cs="Calibri"/>
        </w:rPr>
        <w:t>Jeigu pasiūlyme nurodyta draudimo suma, išreikšta skaitmenimis, neatitinka draudimo sumos, nurodytos žodžiais, teisinga laikoma draudimo suma, nurodyta žodžiais.</w:t>
      </w:r>
    </w:p>
    <w:p w14:paraId="0049D53A" w14:textId="77777777" w:rsidR="00611C18" w:rsidRPr="00A20FE5" w:rsidRDefault="00611C18" w:rsidP="00611C18">
      <w:pPr>
        <w:spacing w:after="0" w:line="240" w:lineRule="auto"/>
        <w:ind w:right="-1" w:firstLine="567"/>
        <w:contextualSpacing/>
        <w:jc w:val="both"/>
        <w:rPr>
          <w:rFonts w:eastAsia="Times New Roman" w:cstheme="minorHAnsi"/>
          <w:b/>
          <w:bCs/>
          <w:sz w:val="20"/>
          <w:szCs w:val="20"/>
        </w:rPr>
      </w:pPr>
    </w:p>
    <w:bookmarkEnd w:id="71"/>
    <w:p w14:paraId="6E66911B" w14:textId="77777777" w:rsidR="00A20FE5" w:rsidRPr="002F5DDD" w:rsidRDefault="00A20FE5" w:rsidP="00A20FE5">
      <w:pPr>
        <w:spacing w:after="0" w:line="240" w:lineRule="auto"/>
        <w:ind w:right="-1" w:firstLine="567"/>
        <w:contextualSpacing/>
        <w:jc w:val="both"/>
        <w:rPr>
          <w:rFonts w:eastAsia="Times New Roman" w:cstheme="minorHAnsi"/>
          <w:bCs/>
          <w:i/>
          <w:iCs/>
        </w:rPr>
      </w:pPr>
      <w:r w:rsidRPr="00A20FE5">
        <w:rPr>
          <w:rFonts w:eastAsia="Times New Roman" w:cstheme="minorHAnsi"/>
          <w:b/>
          <w:bCs/>
        </w:rPr>
        <w:t>Pastabos:</w:t>
      </w:r>
      <w:r w:rsidRPr="002F5DDD">
        <w:rPr>
          <w:rFonts w:eastAsia="Times New Roman" w:cstheme="minorHAnsi"/>
          <w:bCs/>
          <w:i/>
          <w:iCs/>
        </w:rPr>
        <w:t xml:space="preserve"> </w:t>
      </w:r>
    </w:p>
    <w:p w14:paraId="6FD9B782" w14:textId="77777777" w:rsidR="00A20FE5" w:rsidRPr="005E5D5D" w:rsidRDefault="00A20FE5" w:rsidP="00D55BA8">
      <w:pPr>
        <w:spacing w:after="0" w:line="240" w:lineRule="auto"/>
        <w:ind w:right="-1" w:firstLine="567"/>
        <w:contextualSpacing/>
        <w:jc w:val="both"/>
        <w:rPr>
          <w:rFonts w:eastAsia="SimSun" w:cstheme="minorHAnsi"/>
          <w:b/>
          <w:bCs/>
          <w:kern w:val="1"/>
          <w:highlight w:val="lightGray"/>
          <w:lang w:eastAsia="zh-CN" w:bidi="hi-IN"/>
        </w:rPr>
      </w:pPr>
      <w:r w:rsidRPr="00A20FE5">
        <w:rPr>
          <w:rFonts w:eastAsia="Times New Roman" w:cstheme="minorHAnsi"/>
          <w:bCs/>
        </w:rPr>
        <w:t>1. Siūlomi draudimo limitai vienodi visiems Apdraustiesiems.</w:t>
      </w:r>
    </w:p>
    <w:p w14:paraId="0E61FC6D" w14:textId="77777777" w:rsidR="00A20FE5" w:rsidRPr="00A20FE5" w:rsidRDefault="00A20FE5" w:rsidP="00181D8E">
      <w:pPr>
        <w:spacing w:line="20" w:lineRule="atLeast"/>
        <w:ind w:firstLine="567"/>
        <w:contextualSpacing/>
        <w:jc w:val="both"/>
        <w:rPr>
          <w:rFonts w:cs="Calibri"/>
          <w:bCs/>
          <w:iCs/>
        </w:rPr>
      </w:pPr>
      <w:r w:rsidRPr="00A20FE5">
        <w:rPr>
          <w:rFonts w:eastAsia="Times New Roman" w:cstheme="minorHAnsi"/>
          <w:bCs/>
        </w:rPr>
        <w:lastRenderedPageBreak/>
        <w:t xml:space="preserve">2. </w:t>
      </w:r>
      <w:r w:rsidRPr="00A20FE5">
        <w:rPr>
          <w:rFonts w:cs="Calibri"/>
          <w:bCs/>
          <w:iCs/>
        </w:rPr>
        <w:t>Pasiūlyme siūloma draudimo suma nurodoma eurais</w:t>
      </w:r>
      <w:r w:rsidRPr="00A20FE5">
        <w:rPr>
          <w:rFonts w:cs="Calibri"/>
        </w:rPr>
        <w:t>.</w:t>
      </w:r>
      <w:r w:rsidRPr="00A20FE5">
        <w:rPr>
          <w:rFonts w:cs="Calibri"/>
          <w:bCs/>
          <w:iCs/>
        </w:rPr>
        <w:t xml:space="preserve"> Jeigu pasiūlymuose draudimo sumos nurodytos užsienio valiuta, jos turės būti perskaičiuojamos į eurus </w:t>
      </w:r>
      <w:r w:rsidRPr="00A20FE5">
        <w:rPr>
          <w:rFonts w:cs="Calibr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A20FE5">
        <w:rPr>
          <w:rFonts w:cs="Calibri"/>
          <w:bCs/>
          <w:iCs/>
        </w:rPr>
        <w:t>.</w:t>
      </w:r>
    </w:p>
    <w:p w14:paraId="601DA15C" w14:textId="70AC80D6" w:rsidR="00A20FE5" w:rsidRPr="00A20FE5" w:rsidRDefault="00A20FE5" w:rsidP="00A20FE5">
      <w:pPr>
        <w:spacing w:after="0" w:line="240" w:lineRule="auto"/>
        <w:ind w:firstLine="567"/>
        <w:contextualSpacing/>
        <w:jc w:val="both"/>
        <w:rPr>
          <w:rFonts w:ascii="Calibri" w:eastAsia="Calibri" w:hAnsi="Calibri" w:cs="Calibri"/>
          <w:bCs/>
          <w:iCs/>
        </w:rPr>
      </w:pPr>
      <w:r w:rsidRPr="00A20FE5">
        <w:rPr>
          <w:rFonts w:eastAsia="Times New Roman" w:cstheme="minorHAnsi"/>
          <w:bCs/>
        </w:rPr>
        <w:t xml:space="preserve">3. Siūlomos draudimo sumos turi būti nurodytos </w:t>
      </w:r>
      <w:r w:rsidRPr="00A20FE5">
        <w:rPr>
          <w:rFonts w:eastAsia="Times New Roman" w:cstheme="minorHAnsi"/>
          <w:bCs/>
          <w:u w:val="single"/>
        </w:rPr>
        <w:t>dviejų skaičių po kablelio tikslumu</w:t>
      </w:r>
      <w:r w:rsidRPr="00A20FE5">
        <w:rPr>
          <w:rFonts w:eastAsia="Times New Roman" w:cstheme="minorHAnsi"/>
          <w:bCs/>
        </w:rPr>
        <w:t xml:space="preserve">. </w:t>
      </w:r>
      <w:r w:rsidRPr="00A20FE5">
        <w:rPr>
          <w:rFonts w:ascii="Calibri" w:eastAsia="Calibri" w:hAnsi="Calibri" w:cs="Calibri"/>
          <w:bCs/>
          <w:iCs/>
        </w:rPr>
        <w:t>Jei trečias skaičius po kablelio yra nuo 0 iki 4, antrasis skaičius po kablelio paliekamas koks yra, jei trečias skaičius po kablelio yra nuo 5</w:t>
      </w:r>
      <w:r w:rsidR="002826F8">
        <w:rPr>
          <w:rFonts w:ascii="Calibri" w:eastAsia="Calibri" w:hAnsi="Calibri" w:cs="Calibri"/>
          <w:bCs/>
          <w:iCs/>
        </w:rPr>
        <w:t> </w:t>
      </w:r>
      <w:r w:rsidRPr="00A20FE5">
        <w:rPr>
          <w:rFonts w:ascii="Calibri" w:eastAsia="Calibri" w:hAnsi="Calibri" w:cs="Calibri"/>
          <w:bCs/>
          <w:iCs/>
        </w:rPr>
        <w:t>iki 9, antrąjį skaičių po kablelio padidiname vienu vienetu, pvz., 3,14159 suapvalinus iki šimtųjų bus 3,14. Suapvalinus 3,1153 iki šimtųjų bus 3,12.</w:t>
      </w:r>
    </w:p>
    <w:p w14:paraId="6BC4365D" w14:textId="19865422" w:rsidR="00A20FE5" w:rsidRPr="00A20FE5" w:rsidRDefault="00A20FE5" w:rsidP="006572EA">
      <w:pPr>
        <w:spacing w:after="0"/>
        <w:ind w:firstLine="567"/>
        <w:jc w:val="both"/>
        <w:rPr>
          <w:rFonts w:eastAsia="Times New Roman" w:cstheme="minorHAnsi"/>
          <w:lang w:eastAsia="en-US"/>
        </w:rPr>
      </w:pPr>
      <w:r w:rsidRPr="00A20FE5">
        <w:rPr>
          <w:rFonts w:eastAsia="Times New Roman" w:cstheme="minorHAnsi"/>
          <w:bCs/>
        </w:rPr>
        <w:t xml:space="preserve">4. Teikdamas pasiūlymą, paslaugų teikėjas turi atsižvelgti į visus pirkimo sąlygų reikalavimus, įsivertinti visas išlaidas, mokesčius ir kitas paslaugų teikėjo patirtas ir (ar) galimas patirti tiesiogines ir netiesiogines išlaidas, susijusias su </w:t>
      </w:r>
      <w:r w:rsidRPr="00A20FE5">
        <w:rPr>
          <w:rFonts w:eastAsia="Times New Roman" w:cstheme="minorHAnsi"/>
          <w:lang w:eastAsia="en-US"/>
        </w:rPr>
        <w:t xml:space="preserve">pasiūlymo rengimu, pirkimo sutarties vykdymu, įskaitant atsiskaitymo dokumentų pateikimo per </w:t>
      </w:r>
      <w:r w:rsidR="00136DAA" w:rsidRPr="00FC6A71">
        <w:rPr>
          <w:rFonts w:eastAsia="Helvetica Neue UltraLight" w:cstheme="minorHAnsi"/>
          <w:lang w:eastAsia="zh-CN"/>
        </w:rPr>
        <w:t>informacin</w:t>
      </w:r>
      <w:r w:rsidR="00611114">
        <w:rPr>
          <w:rFonts w:eastAsia="Helvetica Neue UltraLight" w:cstheme="minorHAnsi"/>
          <w:lang w:eastAsia="zh-CN"/>
        </w:rPr>
        <w:t>ę</w:t>
      </w:r>
      <w:r w:rsidR="00136DAA" w:rsidRPr="00FC6A71">
        <w:rPr>
          <w:rFonts w:eastAsia="Helvetica Neue UltraLight" w:cstheme="minorHAnsi"/>
          <w:lang w:eastAsia="zh-CN"/>
        </w:rPr>
        <w:t xml:space="preserve"> sistem</w:t>
      </w:r>
      <w:r w:rsidR="00611114">
        <w:rPr>
          <w:rFonts w:eastAsia="Helvetica Neue UltraLight" w:cstheme="minorHAnsi"/>
          <w:lang w:eastAsia="zh-CN"/>
        </w:rPr>
        <w:t>ą</w:t>
      </w:r>
      <w:r w:rsidR="00136DAA" w:rsidRPr="00FC6A71">
        <w:rPr>
          <w:rFonts w:eastAsia="Helvetica Neue UltraLight" w:cstheme="minorHAnsi"/>
          <w:lang w:eastAsia="zh-CN"/>
        </w:rPr>
        <w:t xml:space="preserve"> SABIS (</w:t>
      </w:r>
      <w:hyperlink r:id="rId35" w:history="1">
        <w:r w:rsidR="00136DAA" w:rsidRPr="00B60671">
          <w:rPr>
            <w:rFonts w:cstheme="minorHAnsi"/>
            <w:highlight w:val="lightGray"/>
            <w:u w:val="single"/>
          </w:rPr>
          <w:t>SABIS – Nacionalinis bendrųjų funkcijų centras (lrv.lt)</w:t>
        </w:r>
      </w:hyperlink>
      <w:r w:rsidR="00136DAA">
        <w:rPr>
          <w:rFonts w:cstheme="minorHAnsi"/>
          <w:u w:val="single"/>
        </w:rPr>
        <w:t>)</w:t>
      </w:r>
      <w:r w:rsidR="00211531">
        <w:rPr>
          <w:rFonts w:cstheme="minorHAnsi"/>
          <w:u w:val="single"/>
        </w:rPr>
        <w:t>, išlaidas</w:t>
      </w:r>
      <w:r w:rsidR="00136DAA" w:rsidRPr="00FC6A71">
        <w:rPr>
          <w:rFonts w:cstheme="minorHAnsi"/>
          <w:u w:val="single"/>
        </w:rPr>
        <w:t>.</w:t>
      </w:r>
    </w:p>
    <w:p w14:paraId="616675DC" w14:textId="77777777" w:rsidR="00A20FE5" w:rsidRPr="00A20FE5" w:rsidRDefault="00A20FE5" w:rsidP="00A20FE5">
      <w:pPr>
        <w:spacing w:after="0" w:line="240" w:lineRule="auto"/>
        <w:ind w:firstLine="567"/>
        <w:jc w:val="both"/>
        <w:textAlignment w:val="baseline"/>
        <w:rPr>
          <w:rFonts w:eastAsia="Helvetica Neue UltraLight" w:cstheme="minorHAnsi"/>
          <w:lang w:eastAsia="zh-CN"/>
        </w:rPr>
      </w:pPr>
      <w:r w:rsidRPr="00A20FE5">
        <w:rPr>
          <w:rFonts w:eastAsia="Arial Unicode MS" w:cstheme="minorHAnsi"/>
          <w:lang w:eastAsia="zh-CN"/>
        </w:rPr>
        <w:t xml:space="preserve">5. Vadovaujantis Lietuvos Respublikos pridėtinės vertės mokesčio įstatymo 27 str., draudimo paslaugos PVM neapmokestinamos. </w:t>
      </w:r>
    </w:p>
    <w:p w14:paraId="32C45E4D" w14:textId="77777777" w:rsidR="00A20FE5" w:rsidRPr="00A20FE5" w:rsidRDefault="00A20FE5" w:rsidP="00A20FE5">
      <w:pPr>
        <w:spacing w:after="0" w:line="240" w:lineRule="auto"/>
        <w:rPr>
          <w:rFonts w:eastAsia="Times New Roman" w:cstheme="minorHAnsi"/>
          <w:b/>
          <w:bCs/>
          <w:iCs/>
          <w:sz w:val="20"/>
          <w:szCs w:val="20"/>
        </w:rPr>
      </w:pPr>
    </w:p>
    <w:p w14:paraId="32628099" w14:textId="77777777" w:rsidR="00A20FE5" w:rsidRPr="00A20FE5" w:rsidRDefault="00A20FE5" w:rsidP="00A20FE5">
      <w:pPr>
        <w:spacing w:after="0" w:line="240" w:lineRule="auto"/>
        <w:ind w:left="360"/>
        <w:contextualSpacing/>
        <w:jc w:val="center"/>
        <w:rPr>
          <w:rFonts w:eastAsia="Calibri" w:cstheme="minorHAnsi"/>
          <w:b/>
          <w:bCs/>
          <w:sz w:val="22"/>
          <w:szCs w:val="22"/>
          <w:lang w:eastAsia="en-US"/>
        </w:rPr>
      </w:pPr>
      <w:r w:rsidRPr="00A20FE5">
        <w:rPr>
          <w:rFonts w:eastAsia="Times New Roman" w:cstheme="minorHAnsi"/>
          <w:b/>
          <w:bCs/>
          <w:sz w:val="22"/>
          <w:szCs w:val="22"/>
          <w:lang w:eastAsia="en-US"/>
        </w:rPr>
        <w:t>5. SU PASIŪLYMU PATEIKIAMI DOKUMENTAI</w:t>
      </w:r>
      <w:r w:rsidRPr="00A20FE5">
        <w:rPr>
          <w:rFonts w:eastAsia="Calibri" w:cstheme="minorHAnsi"/>
          <w:b/>
          <w:bCs/>
          <w:sz w:val="22"/>
          <w:szCs w:val="22"/>
          <w:lang w:eastAsia="en-US"/>
        </w:rPr>
        <w:t xml:space="preserve"> IR INFORMACIJA APIE KONFIDENCIALUMĄ</w:t>
      </w:r>
    </w:p>
    <w:p w14:paraId="07EC3225" w14:textId="77777777" w:rsidR="00A20FE5" w:rsidRPr="00A20FE5" w:rsidRDefault="00A20FE5" w:rsidP="00A20FE5">
      <w:pPr>
        <w:spacing w:after="0" w:line="240" w:lineRule="auto"/>
        <w:ind w:left="360"/>
        <w:contextualSpacing/>
        <w:jc w:val="center"/>
        <w:rPr>
          <w:rFonts w:eastAsia="Calibri" w:cstheme="minorHAnsi"/>
          <w:b/>
          <w:bCs/>
          <w:sz w:val="22"/>
          <w:szCs w:val="22"/>
          <w:lang w:eastAsia="en-US"/>
        </w:rPr>
      </w:pPr>
    </w:p>
    <w:p w14:paraId="0B4C70A3" w14:textId="77777777" w:rsidR="00A20FE5" w:rsidRPr="00A20FE5" w:rsidRDefault="00A20FE5" w:rsidP="00A20FE5">
      <w:pPr>
        <w:spacing w:after="0" w:line="240" w:lineRule="auto"/>
        <w:ind w:firstLine="567"/>
        <w:contextualSpacing/>
        <w:rPr>
          <w:rFonts w:cs="Calibri"/>
          <w:sz w:val="22"/>
          <w:szCs w:val="22"/>
        </w:rPr>
      </w:pPr>
      <w:r w:rsidRPr="00A20FE5">
        <w:rPr>
          <w:rFonts w:cs="Calibri"/>
          <w:sz w:val="22"/>
          <w:szCs w:val="22"/>
        </w:rPr>
        <w:t xml:space="preserve">Jei nenurodyta kitaip, </w:t>
      </w:r>
      <w:r w:rsidRPr="00A20FE5">
        <w:rPr>
          <w:rFonts w:cs="Calibri"/>
          <w:sz w:val="22"/>
          <w:szCs w:val="22"/>
          <w:highlight w:val="lightGray"/>
        </w:rPr>
        <w:t>visi dokumentai teikiami su pasiūlymu CVP IS priemonėmis:</w:t>
      </w:r>
    </w:p>
    <w:tbl>
      <w:tblPr>
        <w:tblStyle w:val="Lentelstinklelis4"/>
        <w:tblW w:w="0" w:type="auto"/>
        <w:tblInd w:w="0" w:type="dxa"/>
        <w:tblLook w:val="04A0" w:firstRow="1" w:lastRow="0" w:firstColumn="1" w:lastColumn="0" w:noHBand="0" w:noVBand="1"/>
      </w:tblPr>
      <w:tblGrid>
        <w:gridCol w:w="498"/>
        <w:gridCol w:w="3330"/>
        <w:gridCol w:w="1981"/>
        <w:gridCol w:w="1701"/>
        <w:gridCol w:w="2118"/>
      </w:tblGrid>
      <w:tr w:rsidR="00A20FE5" w:rsidRPr="00A20FE5" w14:paraId="3DB27D65" w14:textId="77777777" w:rsidTr="008F5DE6">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E89E3BA" w14:textId="77777777" w:rsidR="00A20FE5" w:rsidRPr="00A20FE5" w:rsidRDefault="00A20FE5" w:rsidP="00A20FE5">
            <w:pPr>
              <w:spacing w:after="160" w:line="276" w:lineRule="auto"/>
              <w:jc w:val="center"/>
              <w:rPr>
                <w:rFonts w:ascii="Calibri" w:eastAsiaTheme="minorEastAsia" w:hAnsiTheme="minorHAnsi" w:cs="Calibri"/>
                <w:b/>
                <w:bCs/>
                <w:sz w:val="22"/>
                <w:szCs w:val="22"/>
              </w:rPr>
            </w:pPr>
            <w:r w:rsidRPr="00A20FE5">
              <w:rPr>
                <w:rFonts w:ascii="Calibri" w:eastAsiaTheme="minorEastAsia" w:hAnsiTheme="minorHAnsi" w:cs="Calibri"/>
                <w:b/>
                <w:bCs/>
                <w:sz w:val="22"/>
                <w:szCs w:val="22"/>
              </w:rPr>
              <w:t>Eil.</w:t>
            </w:r>
          </w:p>
          <w:p w14:paraId="5AF2071F" w14:textId="77777777" w:rsidR="00A20FE5" w:rsidRPr="00A20FE5" w:rsidRDefault="00A20FE5" w:rsidP="00A20FE5">
            <w:pPr>
              <w:spacing w:after="160" w:line="276" w:lineRule="auto"/>
              <w:jc w:val="center"/>
              <w:rPr>
                <w:rFonts w:ascii="Calibri" w:eastAsiaTheme="minorEastAsia" w:hAnsiTheme="minorHAnsi" w:cs="Calibri"/>
                <w:b/>
                <w:bCs/>
                <w:sz w:val="22"/>
                <w:szCs w:val="22"/>
              </w:rPr>
            </w:pPr>
            <w:r w:rsidRPr="00A20FE5">
              <w:rPr>
                <w:rFonts w:ascii="Calibri" w:eastAsiaTheme="minorEastAsia" w:hAnsiTheme="minorHAnsi" w:cs="Calibri"/>
                <w:b/>
                <w:bCs/>
                <w:sz w:val="22"/>
                <w:szCs w:val="22"/>
              </w:rPr>
              <w:t>Nr.</w:t>
            </w:r>
          </w:p>
        </w:tc>
        <w:tc>
          <w:tcPr>
            <w:tcW w:w="333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2082514" w14:textId="77777777" w:rsidR="00A20FE5" w:rsidRPr="00A20FE5" w:rsidRDefault="00A20FE5" w:rsidP="00A20FE5">
            <w:pPr>
              <w:spacing w:after="160" w:line="276" w:lineRule="auto"/>
              <w:jc w:val="center"/>
              <w:rPr>
                <w:rFonts w:ascii="Calibri" w:eastAsiaTheme="minorEastAsia" w:hAnsiTheme="minorHAnsi" w:cs="Calibri"/>
                <w:b/>
                <w:bCs/>
                <w:sz w:val="22"/>
                <w:szCs w:val="22"/>
              </w:rPr>
            </w:pPr>
            <w:r w:rsidRPr="00A20FE5">
              <w:rPr>
                <w:rFonts w:ascii="Calibri" w:eastAsiaTheme="minorEastAsia" w:hAnsiTheme="minorHAnsi" w:cs="Calibri"/>
                <w:b/>
                <w:bCs/>
                <w:sz w:val="22"/>
                <w:szCs w:val="22"/>
              </w:rPr>
              <w:t>Dokumentas</w:t>
            </w:r>
          </w:p>
        </w:tc>
        <w:tc>
          <w:tcPr>
            <w:tcW w:w="198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D832A8F" w14:textId="77777777" w:rsidR="00A20FE5" w:rsidRPr="00A20FE5" w:rsidRDefault="00A20FE5" w:rsidP="00A20FE5">
            <w:pPr>
              <w:spacing w:after="160" w:line="276" w:lineRule="auto"/>
              <w:jc w:val="center"/>
              <w:rPr>
                <w:rFonts w:ascii="Calibri" w:eastAsiaTheme="minorEastAsia" w:hAnsiTheme="minorHAnsi" w:cs="Calibri"/>
                <w:b/>
                <w:bCs/>
                <w:sz w:val="22"/>
                <w:szCs w:val="22"/>
              </w:rPr>
            </w:pPr>
            <w:r w:rsidRPr="00A20FE5">
              <w:rPr>
                <w:rFonts w:ascii="Calibri" w:eastAsiaTheme="minorEastAsia" w:hAnsiTheme="minorHAnsi" w:cs="Calibri"/>
                <w:b/>
                <w:bCs/>
                <w:sz w:val="22"/>
                <w:szCs w:val="22"/>
              </w:rPr>
              <w:t>Lapų skaičius</w:t>
            </w:r>
          </w:p>
        </w:tc>
        <w:tc>
          <w:tcPr>
            <w:tcW w:w="17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C0495EE" w14:textId="77777777" w:rsidR="00A20FE5" w:rsidRPr="00A20FE5" w:rsidRDefault="00A20FE5" w:rsidP="00A20FE5">
            <w:pPr>
              <w:spacing w:after="160" w:line="276" w:lineRule="auto"/>
              <w:jc w:val="center"/>
              <w:rPr>
                <w:rFonts w:ascii="Calibri" w:eastAsiaTheme="minorEastAsia" w:hAnsiTheme="minorHAnsi" w:cs="Calibri"/>
                <w:b/>
                <w:bCs/>
                <w:sz w:val="22"/>
                <w:szCs w:val="22"/>
              </w:rPr>
            </w:pPr>
            <w:r w:rsidRPr="00A20FE5">
              <w:rPr>
                <w:rFonts w:ascii="Calibri" w:eastAsiaTheme="minorEastAsia" w:hAnsiTheme="minorHAnsi" w:cs="Calibri"/>
                <w:b/>
                <w:bCs/>
                <w:sz w:val="22"/>
                <w:szCs w:val="22"/>
              </w:rPr>
              <w:t>Ar dokumente yra konfidencialios informacijos?</w:t>
            </w:r>
          </w:p>
          <w:p w14:paraId="26F8871B" w14:textId="77777777" w:rsidR="00A20FE5" w:rsidRPr="00A20FE5" w:rsidRDefault="00A20FE5" w:rsidP="00A20FE5">
            <w:pPr>
              <w:spacing w:after="160" w:line="276" w:lineRule="auto"/>
              <w:jc w:val="center"/>
              <w:rPr>
                <w:rFonts w:ascii="Calibri" w:eastAsiaTheme="minorEastAsia" w:hAnsiTheme="minorHAnsi" w:cs="Calibri"/>
                <w:b/>
                <w:bCs/>
                <w:sz w:val="22"/>
                <w:szCs w:val="22"/>
              </w:rPr>
            </w:pPr>
            <w:r w:rsidRPr="00A20FE5">
              <w:rPr>
                <w:rFonts w:ascii="Calibri" w:eastAsiaTheme="minorEastAsia" w:hAnsiTheme="minorHAnsi" w:cs="Calibri"/>
                <w:b/>
                <w:bCs/>
                <w:sz w:val="22"/>
                <w:szCs w:val="22"/>
              </w:rPr>
              <w:t>(Taip / Ne)</w:t>
            </w:r>
          </w:p>
        </w:tc>
        <w:tc>
          <w:tcPr>
            <w:tcW w:w="212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763E0C4" w14:textId="77777777" w:rsidR="00A20FE5" w:rsidRPr="00A20FE5" w:rsidRDefault="00A20FE5" w:rsidP="00A20FE5">
            <w:pPr>
              <w:spacing w:after="160" w:line="276" w:lineRule="auto"/>
              <w:jc w:val="center"/>
              <w:rPr>
                <w:rFonts w:ascii="Calibri" w:eastAsiaTheme="minorEastAsia" w:hAnsiTheme="minorHAnsi" w:cs="Calibri"/>
                <w:b/>
                <w:bCs/>
                <w:sz w:val="22"/>
                <w:szCs w:val="22"/>
              </w:rPr>
            </w:pPr>
            <w:r w:rsidRPr="00A20FE5">
              <w:rPr>
                <w:rFonts w:ascii="Calibri" w:eastAsiaTheme="minorEastAsia" w:hAnsiTheme="minorHAnsi" w:cs="Calibri"/>
                <w:b/>
                <w:bCs/>
                <w:sz w:val="22"/>
                <w:szCs w:val="22"/>
              </w:rPr>
              <w:t>Paaiškinimas, kokia konkreti informacija dokumente yra konfidenciali ir kodėl</w:t>
            </w:r>
          </w:p>
        </w:tc>
      </w:tr>
      <w:tr w:rsidR="00A20FE5" w:rsidRPr="00A20FE5" w14:paraId="2C70B125" w14:textId="77777777" w:rsidTr="008F5DE6">
        <w:tc>
          <w:tcPr>
            <w:tcW w:w="0" w:type="auto"/>
            <w:tcBorders>
              <w:top w:val="single" w:sz="4" w:space="0" w:color="000000"/>
              <w:left w:val="single" w:sz="4" w:space="0" w:color="000000"/>
              <w:bottom w:val="single" w:sz="4" w:space="0" w:color="000000"/>
              <w:right w:val="single" w:sz="4" w:space="0" w:color="000000"/>
            </w:tcBorders>
            <w:vAlign w:val="center"/>
            <w:hideMark/>
          </w:tcPr>
          <w:p w14:paraId="03815C65" w14:textId="77777777" w:rsidR="00A20FE5" w:rsidRPr="00A20FE5" w:rsidRDefault="00A20FE5" w:rsidP="00A20FE5">
            <w:pPr>
              <w:spacing w:after="160" w:line="276" w:lineRule="auto"/>
              <w:jc w:val="center"/>
              <w:rPr>
                <w:rFonts w:ascii="Calibri" w:eastAsiaTheme="minorEastAsia" w:hAnsiTheme="minorHAnsi" w:cs="Calibri"/>
                <w:bCs/>
                <w:sz w:val="21"/>
                <w:szCs w:val="21"/>
              </w:rPr>
            </w:pPr>
            <w:r w:rsidRPr="00A20FE5">
              <w:rPr>
                <w:rFonts w:ascii="Calibri" w:eastAsiaTheme="minorEastAsia" w:hAnsiTheme="minorHAnsi" w:cs="Calibri"/>
                <w:i/>
                <w:sz w:val="21"/>
                <w:szCs w:val="21"/>
              </w:rPr>
              <w:t>1</w:t>
            </w:r>
          </w:p>
        </w:tc>
        <w:tc>
          <w:tcPr>
            <w:tcW w:w="3337" w:type="dxa"/>
            <w:tcBorders>
              <w:top w:val="single" w:sz="4" w:space="0" w:color="000000"/>
              <w:left w:val="single" w:sz="4" w:space="0" w:color="000000"/>
              <w:bottom w:val="single" w:sz="4" w:space="0" w:color="000000"/>
              <w:right w:val="single" w:sz="4" w:space="0" w:color="000000"/>
            </w:tcBorders>
            <w:vAlign w:val="center"/>
            <w:hideMark/>
          </w:tcPr>
          <w:p w14:paraId="14C233DC" w14:textId="77777777" w:rsidR="00A20FE5" w:rsidRPr="00A20FE5" w:rsidRDefault="00A20FE5" w:rsidP="00A20FE5">
            <w:pPr>
              <w:spacing w:after="160" w:line="276" w:lineRule="auto"/>
              <w:jc w:val="center"/>
              <w:rPr>
                <w:rFonts w:ascii="Calibri" w:eastAsiaTheme="minorEastAsia" w:hAnsiTheme="minorHAnsi" w:cs="Calibri"/>
                <w:bCs/>
                <w:sz w:val="21"/>
                <w:szCs w:val="21"/>
              </w:rPr>
            </w:pPr>
            <w:r w:rsidRPr="00A20FE5">
              <w:rPr>
                <w:rFonts w:ascii="Calibri" w:eastAsiaTheme="minorEastAsia" w:hAnsiTheme="minorHAnsi" w:cs="Calibri"/>
                <w:i/>
                <w:iCs/>
                <w:sz w:val="21"/>
                <w:szCs w:val="21"/>
              </w:rPr>
              <w:t>2</w:t>
            </w:r>
          </w:p>
        </w:tc>
        <w:tc>
          <w:tcPr>
            <w:tcW w:w="1984" w:type="dxa"/>
            <w:tcBorders>
              <w:top w:val="single" w:sz="4" w:space="0" w:color="000000"/>
              <w:left w:val="single" w:sz="4" w:space="0" w:color="000000"/>
              <w:bottom w:val="single" w:sz="4" w:space="0" w:color="000000"/>
              <w:right w:val="single" w:sz="4" w:space="0" w:color="000000"/>
            </w:tcBorders>
            <w:hideMark/>
          </w:tcPr>
          <w:p w14:paraId="794C35FE" w14:textId="77777777" w:rsidR="00A20FE5" w:rsidRPr="00A20FE5" w:rsidRDefault="00A20FE5" w:rsidP="00A20FE5">
            <w:pPr>
              <w:spacing w:after="160" w:line="276" w:lineRule="auto"/>
              <w:jc w:val="center"/>
              <w:rPr>
                <w:rFonts w:ascii="Calibri" w:eastAsiaTheme="minorEastAsia" w:hAnsiTheme="minorHAnsi" w:cs="Calibri"/>
                <w:i/>
                <w:sz w:val="21"/>
                <w:szCs w:val="21"/>
              </w:rPr>
            </w:pPr>
            <w:r w:rsidRPr="00A20FE5">
              <w:rPr>
                <w:rFonts w:ascii="Calibri" w:eastAsiaTheme="minorEastAsia" w:hAnsiTheme="minorHAnsi" w:cs="Calibri"/>
                <w:i/>
                <w:sz w:val="21"/>
                <w:szCs w:val="21"/>
              </w:rPr>
              <w:t>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BC03E84" w14:textId="77777777" w:rsidR="00A20FE5" w:rsidRPr="00A20FE5" w:rsidRDefault="00A20FE5" w:rsidP="00A20FE5">
            <w:pPr>
              <w:spacing w:after="160" w:line="276" w:lineRule="auto"/>
              <w:jc w:val="center"/>
              <w:rPr>
                <w:rFonts w:ascii="Calibri" w:eastAsiaTheme="minorEastAsia" w:hAnsiTheme="minorHAnsi" w:cs="Calibri"/>
                <w:bCs/>
                <w:i/>
                <w:iCs/>
                <w:sz w:val="21"/>
                <w:szCs w:val="21"/>
              </w:rPr>
            </w:pPr>
            <w:r w:rsidRPr="00A20FE5">
              <w:rPr>
                <w:rFonts w:ascii="Calibri" w:eastAsiaTheme="minorEastAsia" w:hAnsiTheme="minorHAnsi" w:cs="Calibri"/>
                <w:bCs/>
                <w:i/>
                <w:iCs/>
                <w:sz w:val="21"/>
                <w:szCs w:val="21"/>
              </w:rPr>
              <w:t>4</w:t>
            </w:r>
          </w:p>
        </w:tc>
        <w:tc>
          <w:tcPr>
            <w:tcW w:w="2120" w:type="dxa"/>
            <w:tcBorders>
              <w:top w:val="single" w:sz="4" w:space="0" w:color="000000"/>
              <w:left w:val="single" w:sz="4" w:space="0" w:color="000000"/>
              <w:bottom w:val="single" w:sz="4" w:space="0" w:color="000000"/>
              <w:right w:val="single" w:sz="4" w:space="0" w:color="000000"/>
            </w:tcBorders>
            <w:vAlign w:val="center"/>
            <w:hideMark/>
          </w:tcPr>
          <w:p w14:paraId="192B47DD" w14:textId="77777777" w:rsidR="00A20FE5" w:rsidRPr="00A20FE5" w:rsidRDefault="00A20FE5" w:rsidP="00A20FE5">
            <w:pPr>
              <w:spacing w:after="160" w:line="276" w:lineRule="auto"/>
              <w:jc w:val="center"/>
              <w:rPr>
                <w:rFonts w:ascii="Calibri" w:eastAsiaTheme="minorEastAsia" w:hAnsiTheme="minorHAnsi" w:cs="Calibri"/>
                <w:bCs/>
                <w:sz w:val="21"/>
                <w:szCs w:val="21"/>
              </w:rPr>
            </w:pPr>
            <w:r w:rsidRPr="00A20FE5">
              <w:rPr>
                <w:rFonts w:ascii="Calibri" w:eastAsiaTheme="minorEastAsia" w:hAnsiTheme="minorHAnsi" w:cs="Calibri"/>
                <w:i/>
                <w:sz w:val="21"/>
                <w:szCs w:val="21"/>
              </w:rPr>
              <w:t>5</w:t>
            </w:r>
          </w:p>
        </w:tc>
      </w:tr>
      <w:tr w:rsidR="00A20FE5" w:rsidRPr="00A20FE5" w14:paraId="20D84181" w14:textId="77777777" w:rsidTr="009E2F97">
        <w:trPr>
          <w:trHeight w:val="787"/>
        </w:trPr>
        <w:tc>
          <w:tcPr>
            <w:tcW w:w="0" w:type="auto"/>
            <w:tcBorders>
              <w:top w:val="single" w:sz="4" w:space="0" w:color="000000"/>
              <w:left w:val="single" w:sz="4" w:space="0" w:color="000000"/>
              <w:bottom w:val="single" w:sz="4" w:space="0" w:color="000000"/>
              <w:right w:val="single" w:sz="4" w:space="0" w:color="000000"/>
            </w:tcBorders>
            <w:hideMark/>
          </w:tcPr>
          <w:p w14:paraId="7A489355" w14:textId="77777777" w:rsidR="00A20FE5" w:rsidRPr="00A20FE5" w:rsidRDefault="00A20FE5" w:rsidP="00A20FE5">
            <w:pPr>
              <w:spacing w:after="160" w:line="276" w:lineRule="auto"/>
              <w:rPr>
                <w:rFonts w:ascii="Calibri" w:eastAsiaTheme="minorEastAsia" w:hAnsiTheme="minorHAnsi" w:cs="Calibri"/>
                <w:sz w:val="21"/>
                <w:szCs w:val="21"/>
              </w:rPr>
            </w:pPr>
            <w:r w:rsidRPr="00A20FE5">
              <w:rPr>
                <w:rFonts w:ascii="Calibri" w:eastAsiaTheme="minorEastAsia" w:hAnsiTheme="minorHAnsi" w:cs="Calibri"/>
                <w:sz w:val="21"/>
                <w:szCs w:val="21"/>
              </w:rPr>
              <w:t>1.</w:t>
            </w:r>
          </w:p>
        </w:tc>
        <w:tc>
          <w:tcPr>
            <w:tcW w:w="3337" w:type="dxa"/>
            <w:tcBorders>
              <w:top w:val="single" w:sz="4" w:space="0" w:color="000000"/>
              <w:left w:val="single" w:sz="4" w:space="0" w:color="000000"/>
              <w:bottom w:val="single" w:sz="4" w:space="0" w:color="000000"/>
              <w:right w:val="single" w:sz="4" w:space="0" w:color="000000"/>
            </w:tcBorders>
            <w:hideMark/>
          </w:tcPr>
          <w:p w14:paraId="4D491B3D" w14:textId="77777777" w:rsidR="00A20FE5" w:rsidRPr="00A20FE5" w:rsidRDefault="00A20FE5" w:rsidP="00A20FE5">
            <w:pPr>
              <w:spacing w:after="160" w:line="276" w:lineRule="auto"/>
              <w:rPr>
                <w:rFonts w:ascii="Calibri" w:eastAsiaTheme="minorEastAsia" w:hAnsiTheme="minorHAnsi" w:cs="Calibri"/>
                <w:sz w:val="21"/>
                <w:szCs w:val="21"/>
              </w:rPr>
            </w:pPr>
            <w:r w:rsidRPr="00A20FE5">
              <w:rPr>
                <w:rFonts w:ascii="Calibri" w:eastAsiaTheme="minorEastAsia" w:hAnsiTheme="minorHAnsi" w:cs="Calibri"/>
                <w:sz w:val="21"/>
                <w:szCs w:val="21"/>
              </w:rPr>
              <w:t>Jungtinės veiklos sutarties kopija (</w:t>
            </w:r>
            <w:r w:rsidRPr="00A20FE5">
              <w:rPr>
                <w:rFonts w:ascii="Calibri" w:eastAsiaTheme="minorEastAsia" w:hAnsiTheme="minorHAnsi" w:cs="Calibri"/>
                <w:bCs/>
                <w:iCs/>
                <w:sz w:val="21"/>
                <w:szCs w:val="21"/>
              </w:rPr>
              <w:t>jei pasiūlymą pateikia ūkio subjektų grupė)</w:t>
            </w:r>
          </w:p>
        </w:tc>
        <w:tc>
          <w:tcPr>
            <w:tcW w:w="1984" w:type="dxa"/>
            <w:tcBorders>
              <w:top w:val="single" w:sz="4" w:space="0" w:color="000000"/>
              <w:left w:val="single" w:sz="4" w:space="0" w:color="000000"/>
              <w:bottom w:val="single" w:sz="4" w:space="0" w:color="000000"/>
              <w:right w:val="single" w:sz="4" w:space="0" w:color="000000"/>
            </w:tcBorders>
          </w:tcPr>
          <w:p w14:paraId="08A6DAA4" w14:textId="77777777" w:rsidR="00A20FE5" w:rsidRPr="00A20FE5" w:rsidRDefault="00A20FE5" w:rsidP="00A20FE5">
            <w:pPr>
              <w:spacing w:after="160" w:line="276" w:lineRule="auto"/>
              <w:rPr>
                <w:rFonts w:ascii="Calibri" w:eastAsiaTheme="minorEastAsia" w:hAnsiTheme="minorHAnsi" w:cs="Calibri"/>
                <w:sz w:val="21"/>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41E7323" w14:textId="77777777" w:rsidR="00A20FE5" w:rsidRPr="00A20FE5" w:rsidRDefault="00A20FE5" w:rsidP="00A20FE5">
            <w:pPr>
              <w:spacing w:after="160" w:line="276" w:lineRule="auto"/>
              <w:rPr>
                <w:rFonts w:ascii="Calibri" w:eastAsiaTheme="minorEastAsia" w:hAnsiTheme="minorHAnsi" w:cs="Calibri"/>
                <w:sz w:val="21"/>
                <w:szCs w:val="21"/>
              </w:rPr>
            </w:pPr>
          </w:p>
        </w:tc>
        <w:tc>
          <w:tcPr>
            <w:tcW w:w="2120" w:type="dxa"/>
            <w:tcBorders>
              <w:top w:val="single" w:sz="4" w:space="0" w:color="000000"/>
              <w:left w:val="single" w:sz="4" w:space="0" w:color="000000"/>
              <w:bottom w:val="single" w:sz="4" w:space="0" w:color="000000"/>
              <w:right w:val="single" w:sz="4" w:space="0" w:color="000000"/>
            </w:tcBorders>
            <w:vAlign w:val="center"/>
          </w:tcPr>
          <w:p w14:paraId="1F33C9FA" w14:textId="77777777" w:rsidR="00A20FE5" w:rsidRPr="00A20FE5" w:rsidRDefault="00A20FE5" w:rsidP="00A20FE5">
            <w:pPr>
              <w:spacing w:after="160" w:line="276" w:lineRule="auto"/>
              <w:rPr>
                <w:rFonts w:ascii="Calibri" w:eastAsiaTheme="minorEastAsia" w:hAnsiTheme="minorHAnsi" w:cs="Calibri"/>
                <w:sz w:val="21"/>
                <w:szCs w:val="21"/>
              </w:rPr>
            </w:pPr>
          </w:p>
        </w:tc>
      </w:tr>
      <w:tr w:rsidR="00A20FE5" w:rsidRPr="00A20FE5" w14:paraId="7E8BCC32" w14:textId="77777777" w:rsidTr="008F5DE6">
        <w:tc>
          <w:tcPr>
            <w:tcW w:w="0" w:type="auto"/>
            <w:tcBorders>
              <w:top w:val="single" w:sz="4" w:space="0" w:color="000000"/>
              <w:left w:val="single" w:sz="4" w:space="0" w:color="000000"/>
              <w:bottom w:val="single" w:sz="4" w:space="0" w:color="000000"/>
              <w:right w:val="single" w:sz="4" w:space="0" w:color="000000"/>
            </w:tcBorders>
            <w:hideMark/>
          </w:tcPr>
          <w:p w14:paraId="2355C8DB" w14:textId="77777777" w:rsidR="00A20FE5" w:rsidRPr="00A20FE5" w:rsidRDefault="00A20FE5" w:rsidP="00A20FE5">
            <w:pPr>
              <w:spacing w:after="160" w:line="276" w:lineRule="auto"/>
              <w:rPr>
                <w:rFonts w:ascii="Calibri" w:eastAsiaTheme="minorEastAsia" w:hAnsiTheme="minorHAnsi" w:cs="Calibri"/>
                <w:sz w:val="21"/>
                <w:szCs w:val="21"/>
              </w:rPr>
            </w:pPr>
            <w:r w:rsidRPr="00A20FE5">
              <w:rPr>
                <w:rFonts w:ascii="Calibri" w:eastAsiaTheme="minorEastAsia" w:hAnsiTheme="minorHAnsi" w:cs="Calibri"/>
                <w:sz w:val="21"/>
                <w:szCs w:val="21"/>
              </w:rPr>
              <w:t>2.</w:t>
            </w:r>
          </w:p>
        </w:tc>
        <w:tc>
          <w:tcPr>
            <w:tcW w:w="3337" w:type="dxa"/>
            <w:tcBorders>
              <w:top w:val="single" w:sz="4" w:space="0" w:color="000000"/>
              <w:left w:val="single" w:sz="4" w:space="0" w:color="000000"/>
              <w:bottom w:val="single" w:sz="4" w:space="0" w:color="000000"/>
              <w:right w:val="single" w:sz="4" w:space="0" w:color="000000"/>
            </w:tcBorders>
            <w:hideMark/>
          </w:tcPr>
          <w:p w14:paraId="2D074EFA" w14:textId="77777777" w:rsidR="00A20FE5" w:rsidRPr="00A20FE5" w:rsidRDefault="00A20FE5" w:rsidP="00A20FE5">
            <w:pPr>
              <w:spacing w:after="160" w:line="276" w:lineRule="auto"/>
              <w:jc w:val="both"/>
              <w:rPr>
                <w:rFonts w:ascii="Calibri" w:eastAsiaTheme="minorEastAsia" w:hAnsiTheme="minorHAnsi" w:cs="Calibri"/>
                <w:sz w:val="22"/>
                <w:szCs w:val="22"/>
              </w:rPr>
            </w:pPr>
            <w:r w:rsidRPr="00A20FE5">
              <w:rPr>
                <w:rFonts w:ascii="Calibri" w:eastAsiaTheme="minorEastAsia" w:hAnsiTheme="minorHAnsi" w:cs="Calibri"/>
                <w:sz w:val="22"/>
                <w:szCs w:val="22"/>
              </w:rPr>
              <w:t>Įgaliojimo ar kito dokumento, suteikiančio teisę pateikti ir (ar) pasirašyti pasiūlymą bei kitus dokumentus, kopija (jeigu pasiūlymą pateikia ir (ar) dokumentus pasirašo ne paslaugų teikėjo, ūkio subjektų grupės dalyvių, subteikėjų ar ūkio subjektų, kurių pajėgumais paslaugų teikėjas remiasi, vadovas)</w:t>
            </w:r>
          </w:p>
        </w:tc>
        <w:tc>
          <w:tcPr>
            <w:tcW w:w="1984" w:type="dxa"/>
            <w:tcBorders>
              <w:top w:val="single" w:sz="4" w:space="0" w:color="000000"/>
              <w:left w:val="single" w:sz="4" w:space="0" w:color="000000"/>
              <w:bottom w:val="single" w:sz="4" w:space="0" w:color="000000"/>
              <w:right w:val="single" w:sz="4" w:space="0" w:color="000000"/>
            </w:tcBorders>
          </w:tcPr>
          <w:p w14:paraId="0C6DA95C" w14:textId="77777777" w:rsidR="00A20FE5" w:rsidRPr="00A20FE5" w:rsidRDefault="00A20FE5" w:rsidP="00A20FE5">
            <w:pPr>
              <w:spacing w:after="160" w:line="276" w:lineRule="auto"/>
              <w:rPr>
                <w:rFonts w:ascii="Calibri" w:eastAsiaTheme="minorEastAsia" w:hAnsiTheme="minorHAnsi" w:cs="Calibri"/>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6606EE69" w14:textId="77777777" w:rsidR="00A20FE5" w:rsidRPr="00A20FE5" w:rsidRDefault="00A20FE5" w:rsidP="00A20FE5">
            <w:pPr>
              <w:spacing w:after="160" w:line="276" w:lineRule="auto"/>
              <w:rPr>
                <w:rFonts w:ascii="Calibri" w:eastAsiaTheme="minorEastAsia" w:hAnsiTheme="minorHAnsi" w:cs="Calibri"/>
                <w:sz w:val="21"/>
                <w:szCs w:val="21"/>
              </w:rPr>
            </w:pPr>
          </w:p>
        </w:tc>
        <w:tc>
          <w:tcPr>
            <w:tcW w:w="2120" w:type="dxa"/>
            <w:tcBorders>
              <w:top w:val="single" w:sz="4" w:space="0" w:color="000000"/>
              <w:left w:val="single" w:sz="4" w:space="0" w:color="000000"/>
              <w:bottom w:val="single" w:sz="4" w:space="0" w:color="000000"/>
              <w:right w:val="single" w:sz="4" w:space="0" w:color="000000"/>
            </w:tcBorders>
          </w:tcPr>
          <w:p w14:paraId="32F510A1" w14:textId="77777777" w:rsidR="00A20FE5" w:rsidRPr="00A20FE5" w:rsidRDefault="00A20FE5" w:rsidP="00A20FE5">
            <w:pPr>
              <w:spacing w:after="160" w:line="276" w:lineRule="auto"/>
              <w:rPr>
                <w:rFonts w:ascii="Calibri" w:eastAsiaTheme="minorEastAsia" w:hAnsiTheme="minorHAnsi" w:cs="Calibri"/>
                <w:sz w:val="21"/>
                <w:szCs w:val="21"/>
              </w:rPr>
            </w:pPr>
          </w:p>
        </w:tc>
      </w:tr>
      <w:tr w:rsidR="00A20FE5" w:rsidRPr="00A20FE5" w14:paraId="3529A5AE" w14:textId="77777777" w:rsidTr="008F5DE6">
        <w:tc>
          <w:tcPr>
            <w:tcW w:w="0" w:type="auto"/>
            <w:tcBorders>
              <w:top w:val="single" w:sz="4" w:space="0" w:color="000000"/>
              <w:left w:val="single" w:sz="4" w:space="0" w:color="000000"/>
              <w:bottom w:val="single" w:sz="4" w:space="0" w:color="000000"/>
              <w:right w:val="single" w:sz="4" w:space="0" w:color="000000"/>
            </w:tcBorders>
            <w:hideMark/>
          </w:tcPr>
          <w:p w14:paraId="5425A6F4" w14:textId="77777777" w:rsidR="00A20FE5" w:rsidRPr="00A20FE5" w:rsidRDefault="00A20FE5" w:rsidP="00A20FE5">
            <w:pPr>
              <w:spacing w:after="160" w:line="276" w:lineRule="auto"/>
              <w:rPr>
                <w:rFonts w:ascii="Calibri" w:eastAsiaTheme="minorEastAsia" w:hAnsiTheme="minorHAnsi" w:cs="Calibri"/>
                <w:bCs/>
                <w:sz w:val="21"/>
                <w:szCs w:val="21"/>
              </w:rPr>
            </w:pPr>
            <w:r w:rsidRPr="00A20FE5">
              <w:rPr>
                <w:rFonts w:ascii="Calibri" w:eastAsiaTheme="minorEastAsia" w:hAnsiTheme="minorHAnsi" w:cs="Calibri"/>
                <w:bCs/>
                <w:sz w:val="21"/>
                <w:szCs w:val="21"/>
              </w:rPr>
              <w:t>3.</w:t>
            </w:r>
          </w:p>
        </w:tc>
        <w:tc>
          <w:tcPr>
            <w:tcW w:w="3337" w:type="dxa"/>
            <w:tcBorders>
              <w:top w:val="single" w:sz="4" w:space="0" w:color="000000"/>
              <w:left w:val="single" w:sz="4" w:space="0" w:color="000000"/>
              <w:bottom w:val="single" w:sz="4" w:space="0" w:color="000000"/>
              <w:right w:val="single" w:sz="4" w:space="0" w:color="000000"/>
            </w:tcBorders>
          </w:tcPr>
          <w:p w14:paraId="4382C42B" w14:textId="77777777" w:rsidR="00A20FE5" w:rsidRPr="00A20FE5" w:rsidRDefault="00A20FE5" w:rsidP="00A25DC9">
            <w:pPr>
              <w:tabs>
                <w:tab w:val="left" w:pos="1701"/>
              </w:tabs>
              <w:spacing w:after="160" w:line="20" w:lineRule="atLeast"/>
              <w:ind w:left="34"/>
              <w:jc w:val="both"/>
              <w:rPr>
                <w:rFonts w:ascii="Calibri" w:eastAsiaTheme="minorEastAsia" w:hAnsiTheme="minorHAnsi" w:cs="Calibri"/>
                <w:sz w:val="21"/>
                <w:szCs w:val="21"/>
              </w:rPr>
            </w:pPr>
            <w:r w:rsidRPr="00A20FE5">
              <w:rPr>
                <w:rFonts w:ascii="Calibri" w:eastAsiaTheme="minorEastAsia" w:hAnsiTheme="minorHAnsi" w:cs="Calibri"/>
                <w:bCs/>
                <w:sz w:val="21"/>
                <w:szCs w:val="21"/>
              </w:rPr>
              <w:t>Jei paslaugų teikėjas pasitelkia ūkio subjektus – įrodymai, kad šie ištekliai bus prieinami per visą sutartinių įsipareigojimų vykdymo laikotarpį</w:t>
            </w:r>
          </w:p>
        </w:tc>
        <w:tc>
          <w:tcPr>
            <w:tcW w:w="1984" w:type="dxa"/>
            <w:tcBorders>
              <w:top w:val="single" w:sz="4" w:space="0" w:color="000000"/>
              <w:left w:val="single" w:sz="4" w:space="0" w:color="000000"/>
              <w:bottom w:val="single" w:sz="4" w:space="0" w:color="000000"/>
              <w:right w:val="single" w:sz="4" w:space="0" w:color="000000"/>
            </w:tcBorders>
          </w:tcPr>
          <w:p w14:paraId="0AAC842F" w14:textId="77777777" w:rsidR="00A20FE5" w:rsidRPr="00A20FE5" w:rsidRDefault="00A20FE5" w:rsidP="00A20FE5">
            <w:pPr>
              <w:spacing w:after="160" w:line="276" w:lineRule="auto"/>
              <w:rPr>
                <w:rFonts w:ascii="Calibri" w:eastAsiaTheme="minorEastAsia" w:hAnsiTheme="minorHAnsi" w:cs="Calibri"/>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1757BB65" w14:textId="77777777" w:rsidR="00A20FE5" w:rsidRPr="00A20FE5" w:rsidRDefault="00A20FE5" w:rsidP="00A20FE5">
            <w:pPr>
              <w:spacing w:after="160" w:line="276" w:lineRule="auto"/>
              <w:rPr>
                <w:rFonts w:ascii="Calibri" w:eastAsiaTheme="minorEastAsia" w:hAnsiTheme="minorHAnsi" w:cs="Calibri"/>
                <w:sz w:val="21"/>
                <w:szCs w:val="21"/>
              </w:rPr>
            </w:pPr>
          </w:p>
        </w:tc>
        <w:tc>
          <w:tcPr>
            <w:tcW w:w="2120" w:type="dxa"/>
            <w:tcBorders>
              <w:top w:val="single" w:sz="4" w:space="0" w:color="000000"/>
              <w:left w:val="single" w:sz="4" w:space="0" w:color="000000"/>
              <w:bottom w:val="single" w:sz="4" w:space="0" w:color="000000"/>
              <w:right w:val="single" w:sz="4" w:space="0" w:color="000000"/>
            </w:tcBorders>
          </w:tcPr>
          <w:p w14:paraId="1BBCCDA3" w14:textId="77777777" w:rsidR="00A20FE5" w:rsidRPr="00A20FE5" w:rsidRDefault="00A20FE5" w:rsidP="00A20FE5">
            <w:pPr>
              <w:spacing w:after="160" w:line="276" w:lineRule="auto"/>
              <w:rPr>
                <w:rFonts w:ascii="Calibri" w:eastAsiaTheme="minorEastAsia" w:hAnsiTheme="minorHAnsi" w:cs="Calibri"/>
                <w:sz w:val="21"/>
                <w:szCs w:val="21"/>
              </w:rPr>
            </w:pPr>
          </w:p>
        </w:tc>
      </w:tr>
      <w:tr w:rsidR="00A20FE5" w:rsidRPr="00A20FE5" w14:paraId="6FC5F86A" w14:textId="77777777" w:rsidTr="008F5DE6">
        <w:tc>
          <w:tcPr>
            <w:tcW w:w="0" w:type="auto"/>
            <w:tcBorders>
              <w:top w:val="single" w:sz="4" w:space="0" w:color="000000"/>
              <w:left w:val="single" w:sz="4" w:space="0" w:color="000000"/>
              <w:bottom w:val="single" w:sz="4" w:space="0" w:color="000000"/>
              <w:right w:val="single" w:sz="4" w:space="0" w:color="000000"/>
            </w:tcBorders>
            <w:hideMark/>
          </w:tcPr>
          <w:p w14:paraId="19C5D848" w14:textId="77777777" w:rsidR="00A20FE5" w:rsidRPr="00A20FE5" w:rsidRDefault="00A20FE5" w:rsidP="00A20FE5">
            <w:pPr>
              <w:spacing w:after="160" w:line="276" w:lineRule="auto"/>
              <w:rPr>
                <w:rFonts w:ascii="Calibri" w:eastAsiaTheme="minorEastAsia" w:hAnsiTheme="minorHAnsi" w:cs="Calibri"/>
                <w:bCs/>
                <w:sz w:val="21"/>
                <w:szCs w:val="21"/>
              </w:rPr>
            </w:pPr>
            <w:r w:rsidRPr="00A20FE5">
              <w:rPr>
                <w:rFonts w:ascii="Calibri" w:eastAsiaTheme="minorEastAsia" w:hAnsiTheme="minorHAnsi" w:cs="Calibri"/>
                <w:bCs/>
                <w:sz w:val="21"/>
                <w:szCs w:val="21"/>
              </w:rPr>
              <w:t>4.</w:t>
            </w:r>
          </w:p>
        </w:tc>
        <w:tc>
          <w:tcPr>
            <w:tcW w:w="3337" w:type="dxa"/>
            <w:tcBorders>
              <w:top w:val="single" w:sz="4" w:space="0" w:color="000000"/>
              <w:left w:val="single" w:sz="4" w:space="0" w:color="000000"/>
              <w:bottom w:val="single" w:sz="4" w:space="0" w:color="000000"/>
              <w:right w:val="single" w:sz="4" w:space="0" w:color="000000"/>
            </w:tcBorders>
            <w:hideMark/>
          </w:tcPr>
          <w:p w14:paraId="5607145A" w14:textId="77777777" w:rsidR="00A20FE5" w:rsidRPr="00A20FE5" w:rsidRDefault="00A20FE5" w:rsidP="00D67E9B">
            <w:pPr>
              <w:jc w:val="both"/>
              <w:rPr>
                <w:rFonts w:ascii="Calibri" w:eastAsiaTheme="minorEastAsia" w:hAnsiTheme="minorHAnsi" w:cs="Calibri"/>
                <w:bCs/>
                <w:sz w:val="21"/>
                <w:szCs w:val="21"/>
              </w:rPr>
            </w:pPr>
            <w:r w:rsidRPr="00A20FE5">
              <w:rPr>
                <w:rFonts w:ascii="Calibri" w:eastAsiaTheme="minorEastAsia" w:hAnsiTheme="minorHAnsi" w:cs="Calibri"/>
                <w:bCs/>
                <w:iCs/>
                <w:sz w:val="21"/>
                <w:szCs w:val="21"/>
              </w:rPr>
              <w:t>Pasirašytas EBVPD (</w:t>
            </w:r>
            <w:r w:rsidRPr="00A20FE5">
              <w:rPr>
                <w:rFonts w:ascii="Calibri" w:cs="Calibri"/>
                <w:bCs/>
                <w:iCs/>
              </w:rPr>
              <w:fldChar w:fldCharType="begin"/>
            </w:r>
            <w:r w:rsidRPr="00A20FE5">
              <w:rPr>
                <w:rFonts w:ascii="Calibri" w:eastAsiaTheme="minorEastAsia" w:hAnsiTheme="minorHAnsi" w:cs="Calibri"/>
                <w:bCs/>
                <w:iCs/>
                <w:sz w:val="21"/>
                <w:szCs w:val="21"/>
              </w:rPr>
              <w:instrText xml:space="preserve"> REF _Ref38898251 \h  \* MERGEFORMAT </w:instrText>
            </w:r>
            <w:r w:rsidRPr="00A20FE5">
              <w:rPr>
                <w:rFonts w:ascii="Calibri" w:cs="Calibri"/>
                <w:bCs/>
                <w:iCs/>
              </w:rPr>
            </w:r>
            <w:r w:rsidRPr="00A20FE5">
              <w:rPr>
                <w:rFonts w:ascii="Calibri" w:cs="Calibri"/>
                <w:bCs/>
                <w:iCs/>
              </w:rPr>
              <w:fldChar w:fldCharType="separate"/>
            </w:r>
            <w:r w:rsidRPr="00A20FE5">
              <w:rPr>
                <w:rFonts w:ascii="Calibri" w:eastAsiaTheme="minorEastAsia" w:hAnsiTheme="minorHAnsi" w:cs="Calibri"/>
                <w:color w:val="0070C0"/>
                <w:sz w:val="21"/>
                <w:szCs w:val="21"/>
              </w:rPr>
              <w:t>Pirkimo sąlygų 4 priedas „EBVPD“ (XML formatu</w:t>
            </w:r>
            <w:r w:rsidRPr="00A20FE5">
              <w:rPr>
                <w:rFonts w:ascii="Calibri" w:eastAsiaTheme="minorEastAsia" w:hAnsiTheme="minorHAnsi" w:cs="Calibri"/>
                <w:sz w:val="21"/>
                <w:szCs w:val="21"/>
              </w:rPr>
              <w:t>)</w:t>
            </w:r>
            <w:r w:rsidRPr="00A20FE5">
              <w:rPr>
                <w:rFonts w:ascii="Calibri" w:cs="Calibri"/>
                <w:bCs/>
                <w:iCs/>
              </w:rPr>
              <w:fldChar w:fldCharType="end"/>
            </w:r>
            <w:r w:rsidRPr="00A20FE5">
              <w:rPr>
                <w:rFonts w:ascii="Calibri" w:eastAsiaTheme="minorEastAsia" w:hAnsiTheme="minorHAnsi" w:cs="Calibri"/>
                <w:bCs/>
                <w:iCs/>
                <w:sz w:val="21"/>
                <w:szCs w:val="21"/>
              </w:rPr>
              <w:t>.</w:t>
            </w:r>
            <w:r w:rsidRPr="00A20FE5">
              <w:rPr>
                <w:rFonts w:ascii="Calibri" w:eastAsiaTheme="minorEastAsia" w:hAnsiTheme="minorHAnsi" w:cs="Calibri"/>
                <w:bCs/>
                <w:sz w:val="21"/>
                <w:szCs w:val="21"/>
              </w:rPr>
              <w:t xml:space="preserve"> </w:t>
            </w:r>
          </w:p>
          <w:p w14:paraId="68A4A47F" w14:textId="77777777" w:rsidR="00A20FE5" w:rsidRPr="008A4B82" w:rsidRDefault="00A20FE5" w:rsidP="00D67E9B">
            <w:pPr>
              <w:tabs>
                <w:tab w:val="left" w:pos="331"/>
              </w:tabs>
              <w:ind w:left="32" w:hanging="32"/>
              <w:jc w:val="both"/>
              <w:rPr>
                <w:rFonts w:ascii="Calibri" w:eastAsiaTheme="minorEastAsia" w:hAnsiTheme="minorHAnsi" w:cs="Calibri"/>
                <w:bCs/>
                <w:sz w:val="21"/>
                <w:szCs w:val="21"/>
              </w:rPr>
            </w:pPr>
            <w:r w:rsidRPr="00A20FE5">
              <w:rPr>
                <w:rFonts w:ascii="Calibri" w:eastAsiaTheme="minorEastAsia" w:hAnsiTheme="minorHAnsi" w:cs="Calibri"/>
                <w:bCs/>
                <w:sz w:val="21"/>
                <w:szCs w:val="21"/>
              </w:rPr>
              <w:t>*</w:t>
            </w:r>
            <w:r w:rsidRPr="008A4B82">
              <w:rPr>
                <w:rFonts w:ascii="Calibri" w:eastAsiaTheme="minorEastAsia" w:hAnsiTheme="minorHAnsi" w:cs="Calibri"/>
                <w:b/>
                <w:bCs/>
                <w:sz w:val="21"/>
                <w:szCs w:val="21"/>
              </w:rPr>
              <w:t>Atskirą EBVPD pildo</w:t>
            </w:r>
            <w:r w:rsidRPr="008A4B82">
              <w:rPr>
                <w:rFonts w:ascii="Calibri" w:eastAsiaTheme="minorEastAsia" w:hAnsiTheme="minorHAnsi" w:cs="Calibri"/>
                <w:bCs/>
                <w:sz w:val="21"/>
                <w:szCs w:val="21"/>
              </w:rPr>
              <w:t>:</w:t>
            </w:r>
          </w:p>
          <w:p w14:paraId="0F479A3F" w14:textId="77777777" w:rsidR="00A20FE5" w:rsidRPr="008A4B82" w:rsidRDefault="00A20FE5" w:rsidP="00361112">
            <w:pPr>
              <w:numPr>
                <w:ilvl w:val="0"/>
                <w:numId w:val="23"/>
              </w:numPr>
              <w:tabs>
                <w:tab w:val="left" w:pos="331"/>
              </w:tabs>
              <w:ind w:left="0" w:hanging="32"/>
              <w:jc w:val="both"/>
              <w:rPr>
                <w:rFonts w:ascii="Calibri" w:eastAsiaTheme="minorEastAsia" w:hAnsiTheme="minorHAnsi" w:cs="Calibri"/>
                <w:bCs/>
                <w:sz w:val="21"/>
                <w:szCs w:val="21"/>
              </w:rPr>
            </w:pPr>
            <w:r w:rsidRPr="008A4B82">
              <w:rPr>
                <w:rFonts w:ascii="Calibri" w:eastAsiaTheme="minorEastAsia" w:hAnsiTheme="minorHAnsi" w:cs="Calibri"/>
                <w:bCs/>
                <w:sz w:val="21"/>
                <w:szCs w:val="21"/>
              </w:rPr>
              <w:t>paslaugų teikėjas;</w:t>
            </w:r>
          </w:p>
          <w:p w14:paraId="48F50AE6" w14:textId="77777777" w:rsidR="00A20FE5" w:rsidRPr="008A4B82" w:rsidRDefault="00A20FE5" w:rsidP="00361112">
            <w:pPr>
              <w:numPr>
                <w:ilvl w:val="0"/>
                <w:numId w:val="23"/>
              </w:numPr>
              <w:tabs>
                <w:tab w:val="left" w:pos="331"/>
              </w:tabs>
              <w:ind w:left="0" w:hanging="32"/>
              <w:jc w:val="both"/>
              <w:rPr>
                <w:rFonts w:ascii="Calibri" w:eastAsiaTheme="minorEastAsia" w:hAnsiTheme="minorHAnsi" w:cs="Calibri"/>
                <w:bCs/>
                <w:sz w:val="21"/>
                <w:szCs w:val="21"/>
              </w:rPr>
            </w:pPr>
            <w:r w:rsidRPr="008A4B82">
              <w:rPr>
                <w:rFonts w:ascii="Calibri" w:eastAsiaTheme="minorEastAsia" w:hAnsiTheme="minorHAnsi" w:cs="Calibri"/>
                <w:bCs/>
                <w:sz w:val="21"/>
                <w:szCs w:val="21"/>
              </w:rPr>
              <w:lastRenderedPageBreak/>
              <w:t>kiekvienas paslaugų teikėjų grupės narys (jeigu pasiūlymą teikia paslaugų teikėjų grupė);</w:t>
            </w:r>
          </w:p>
          <w:p w14:paraId="2F6830AB" w14:textId="708FEF01" w:rsidR="00BC4972" w:rsidRPr="002C6974" w:rsidRDefault="00A20FE5" w:rsidP="00361112">
            <w:pPr>
              <w:numPr>
                <w:ilvl w:val="0"/>
                <w:numId w:val="23"/>
              </w:numPr>
              <w:tabs>
                <w:tab w:val="left" w:pos="0"/>
                <w:tab w:val="left" w:pos="331"/>
              </w:tabs>
              <w:ind w:left="0" w:hanging="32"/>
              <w:contextualSpacing/>
              <w:jc w:val="both"/>
              <w:rPr>
                <w:rFonts w:ascii="Calibri" w:eastAsiaTheme="minorEastAsia" w:hAnsiTheme="minorHAnsi" w:cs="Calibri"/>
                <w:bCs/>
                <w:sz w:val="22"/>
                <w:szCs w:val="22"/>
              </w:rPr>
            </w:pPr>
            <w:r w:rsidRPr="008A4B82">
              <w:rPr>
                <w:rFonts w:ascii="Calibri" w:eastAsiaTheme="minorEastAsia" w:hAnsiTheme="minorHAnsi" w:cs="Calibri"/>
                <w:bCs/>
                <w:sz w:val="21"/>
                <w:szCs w:val="21"/>
              </w:rPr>
              <w:t>kiekvienas ūkio subjektas, kurio pajėgumais remiasi paslaugų teikėjas pagal VPĮ 49 str. (jei yra)</w:t>
            </w:r>
            <w:r w:rsidR="002A1728" w:rsidRPr="008A4B82">
              <w:rPr>
                <w:rFonts w:ascii="Calibri" w:eastAsiaTheme="minorEastAsia" w:hAnsiTheme="minorHAnsi" w:cs="Calibri"/>
                <w:bCs/>
                <w:sz w:val="21"/>
                <w:szCs w:val="21"/>
              </w:rPr>
              <w:t xml:space="preserve">, kaip nustatyta </w:t>
            </w:r>
            <w:r w:rsidR="002A1728" w:rsidRPr="002C6974">
              <w:rPr>
                <w:rFonts w:ascii="Calibri" w:eastAsiaTheme="minorEastAsia" w:hAnsiTheme="minorHAnsi" w:cs="Calibri"/>
                <w:bCs/>
                <w:sz w:val="21"/>
                <w:szCs w:val="21"/>
              </w:rPr>
              <w:t>pirkimo specialiųjų sąlygų 3 priedo 2</w:t>
            </w:r>
            <w:r w:rsidR="002C6974" w:rsidRPr="002C6974">
              <w:rPr>
                <w:rFonts w:ascii="Calibri" w:eastAsiaTheme="minorEastAsia" w:hAnsiTheme="minorHAnsi" w:cs="Calibri"/>
                <w:bCs/>
                <w:sz w:val="21"/>
                <w:szCs w:val="21"/>
              </w:rPr>
              <w:t xml:space="preserve"> </w:t>
            </w:r>
            <w:r w:rsidR="002A1728" w:rsidRPr="002C6974">
              <w:rPr>
                <w:rFonts w:ascii="Calibri" w:eastAsiaTheme="minorEastAsia" w:hAnsiTheme="minorHAnsi" w:cs="Calibri"/>
                <w:bCs/>
                <w:sz w:val="21"/>
                <w:szCs w:val="21"/>
              </w:rPr>
              <w:t>p.</w:t>
            </w:r>
          </w:p>
          <w:p w14:paraId="7BAFF33E" w14:textId="166EAE9C" w:rsidR="00A20FE5" w:rsidRPr="00A20FE5" w:rsidRDefault="00BC4972" w:rsidP="00361112">
            <w:pPr>
              <w:numPr>
                <w:ilvl w:val="0"/>
                <w:numId w:val="23"/>
              </w:numPr>
              <w:tabs>
                <w:tab w:val="left" w:pos="0"/>
                <w:tab w:val="left" w:pos="331"/>
              </w:tabs>
              <w:ind w:left="0" w:hanging="32"/>
              <w:contextualSpacing/>
              <w:jc w:val="both"/>
              <w:rPr>
                <w:rFonts w:ascii="Calibri" w:eastAsiaTheme="minorEastAsia" w:hAnsiTheme="minorHAnsi" w:cs="Calibri"/>
                <w:bCs/>
                <w:sz w:val="22"/>
                <w:szCs w:val="22"/>
              </w:rPr>
            </w:pPr>
            <w:r w:rsidRPr="00A90E9C">
              <w:rPr>
                <w:rFonts w:ascii="Calibri" w:eastAsiaTheme="minorEastAsia" w:hAnsiTheme="minorHAnsi" w:cs="Calibri"/>
                <w:bCs/>
                <w:sz w:val="21"/>
                <w:szCs w:val="21"/>
              </w:rPr>
              <w:t>kiekvienas subteikėjas, išskyrus fizinius asmenis (specialistus)</w:t>
            </w:r>
            <w:r w:rsidR="00A90E9C" w:rsidRPr="00A90E9C">
              <w:rPr>
                <w:rFonts w:ascii="Calibri" w:eastAsiaTheme="minorEastAsia" w:hAnsiTheme="minorHAnsi" w:cs="Calibri"/>
                <w:bCs/>
                <w:sz w:val="21"/>
                <w:szCs w:val="21"/>
              </w:rPr>
              <w:t xml:space="preserve">, kaip nustatyta pirkimo specialiųjų sąlygų </w:t>
            </w:r>
            <w:r w:rsidR="00A90E9C" w:rsidRPr="002C2968">
              <w:rPr>
                <w:rFonts w:ascii="Calibri" w:eastAsiaTheme="minorEastAsia" w:hAnsiTheme="minorHAnsi" w:cs="Calibri"/>
                <w:bCs/>
                <w:sz w:val="21"/>
                <w:szCs w:val="21"/>
              </w:rPr>
              <w:t>3 priedo 2 p.</w:t>
            </w:r>
          </w:p>
        </w:tc>
        <w:tc>
          <w:tcPr>
            <w:tcW w:w="1984" w:type="dxa"/>
            <w:tcBorders>
              <w:top w:val="single" w:sz="4" w:space="0" w:color="000000"/>
              <w:left w:val="single" w:sz="4" w:space="0" w:color="000000"/>
              <w:bottom w:val="single" w:sz="4" w:space="0" w:color="000000"/>
              <w:right w:val="single" w:sz="4" w:space="0" w:color="000000"/>
            </w:tcBorders>
          </w:tcPr>
          <w:p w14:paraId="28137BA0" w14:textId="77777777" w:rsidR="00A20FE5" w:rsidRPr="00A20FE5" w:rsidRDefault="00A20FE5" w:rsidP="00A20FE5">
            <w:pPr>
              <w:spacing w:after="160" w:line="276" w:lineRule="auto"/>
              <w:rPr>
                <w:rFonts w:ascii="Calibri" w:eastAsiaTheme="minorEastAsia" w:hAnsiTheme="minorHAnsi" w:cs="Calibri"/>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0E7A6466" w14:textId="77777777" w:rsidR="00A20FE5" w:rsidRPr="00A20FE5" w:rsidRDefault="00A20FE5" w:rsidP="00A20FE5">
            <w:pPr>
              <w:spacing w:after="160" w:line="276" w:lineRule="auto"/>
              <w:rPr>
                <w:rFonts w:ascii="Calibri" w:eastAsiaTheme="minorEastAsia" w:hAnsiTheme="minorHAnsi" w:cs="Calibri"/>
                <w:sz w:val="21"/>
                <w:szCs w:val="21"/>
              </w:rPr>
            </w:pPr>
          </w:p>
        </w:tc>
        <w:tc>
          <w:tcPr>
            <w:tcW w:w="2120" w:type="dxa"/>
            <w:tcBorders>
              <w:top w:val="single" w:sz="4" w:space="0" w:color="000000"/>
              <w:left w:val="single" w:sz="4" w:space="0" w:color="000000"/>
              <w:bottom w:val="single" w:sz="4" w:space="0" w:color="000000"/>
              <w:right w:val="single" w:sz="4" w:space="0" w:color="000000"/>
            </w:tcBorders>
          </w:tcPr>
          <w:p w14:paraId="086A442C" w14:textId="77777777" w:rsidR="00A20FE5" w:rsidRPr="00A20FE5" w:rsidRDefault="00A20FE5" w:rsidP="00A20FE5">
            <w:pPr>
              <w:spacing w:after="160" w:line="276" w:lineRule="auto"/>
              <w:rPr>
                <w:rFonts w:ascii="Calibri" w:eastAsiaTheme="minorEastAsia" w:hAnsiTheme="minorHAnsi" w:cs="Calibri"/>
                <w:sz w:val="21"/>
                <w:szCs w:val="21"/>
              </w:rPr>
            </w:pPr>
          </w:p>
        </w:tc>
      </w:tr>
    </w:tbl>
    <w:p w14:paraId="71059CA3" w14:textId="77777777" w:rsidR="00A20FE5" w:rsidRPr="00A20FE5" w:rsidRDefault="00A20FE5" w:rsidP="00A20FE5">
      <w:pPr>
        <w:spacing w:after="0" w:line="240" w:lineRule="auto"/>
        <w:jc w:val="both"/>
        <w:rPr>
          <w:rFonts w:ascii="Calibri" w:eastAsia="Calibri" w:hAnsi="Calibri" w:cs="Calibri"/>
          <w:b/>
          <w:bCs/>
        </w:rPr>
      </w:pPr>
    </w:p>
    <w:p w14:paraId="7F570C9A" w14:textId="77777777" w:rsidR="00A20FE5" w:rsidRPr="00A20FE5" w:rsidRDefault="00A20FE5" w:rsidP="00A20FE5">
      <w:pPr>
        <w:spacing w:after="0" w:line="240" w:lineRule="auto"/>
        <w:jc w:val="both"/>
        <w:rPr>
          <w:rFonts w:ascii="Calibri" w:eastAsia="Calibri" w:hAnsi="Calibri" w:cs="Calibri"/>
          <w:b/>
          <w:bCs/>
        </w:rPr>
      </w:pPr>
      <w:r w:rsidRPr="00A20FE5">
        <w:rPr>
          <w:rFonts w:ascii="Calibri" w:eastAsia="Calibri" w:hAnsi="Calibri" w:cs="Calibri"/>
          <w:b/>
          <w:bCs/>
        </w:rPr>
        <w:t>Pasirašydamas šį pasiūlymą, tvirtintu, kad:</w:t>
      </w:r>
    </w:p>
    <w:p w14:paraId="498B65A8" w14:textId="77777777" w:rsidR="00A20FE5" w:rsidRPr="00A20FE5" w:rsidRDefault="00A20FE5" w:rsidP="00361112">
      <w:pPr>
        <w:numPr>
          <w:ilvl w:val="0"/>
          <w:numId w:val="14"/>
        </w:numPr>
        <w:spacing w:after="0" w:line="240" w:lineRule="auto"/>
        <w:ind w:left="0" w:firstLine="567"/>
        <w:contextualSpacing/>
        <w:jc w:val="both"/>
        <w:rPr>
          <w:rFonts w:cs="Calibri"/>
          <w:b/>
          <w:bCs/>
          <w:smallCaps/>
        </w:rPr>
      </w:pPr>
      <w:r w:rsidRPr="00A20FE5">
        <w:rPr>
          <w:rFonts w:cs="Calibri"/>
        </w:rPr>
        <w:t>esu susipažinęs su pirkimo dokumentais, taip pat su galiojančiais Lietuvos Respublikos įstatymais, poįstatyminiais teisės aktais, kurie reguliuoja viešųjų pirkimų atlikimo tvarką bei gali turėti įtakos bet kokiems tarp perkančiosios organizacijos ir paslaugų teikėjo susiklostantiems santykiams, kylantiems iš šio pirkimo ir (ar) susijusiems su šiuo pirkimu;</w:t>
      </w:r>
    </w:p>
    <w:p w14:paraId="21F69FE4" w14:textId="77777777" w:rsidR="00A20FE5" w:rsidRPr="00A20FE5" w:rsidRDefault="00A20FE5" w:rsidP="00361112">
      <w:pPr>
        <w:numPr>
          <w:ilvl w:val="0"/>
          <w:numId w:val="14"/>
        </w:numPr>
        <w:spacing w:after="0" w:line="240" w:lineRule="auto"/>
        <w:ind w:left="0" w:firstLine="567"/>
        <w:contextualSpacing/>
        <w:jc w:val="both"/>
        <w:rPr>
          <w:rFonts w:cs="Calibri"/>
          <w:b/>
          <w:bCs/>
          <w:smallCaps/>
        </w:rPr>
      </w:pPr>
      <w:r w:rsidRPr="00A20FE5">
        <w:rPr>
          <w:rFonts w:cs="Calibri"/>
        </w:rPr>
        <w:t>sutinku su pirkimo dokumentuose nustatytomis sąlygomis ir procedūromis;</w:t>
      </w:r>
    </w:p>
    <w:p w14:paraId="0D60A9D9" w14:textId="77777777" w:rsidR="00A20FE5" w:rsidRPr="00A20FE5" w:rsidRDefault="00A20FE5" w:rsidP="00361112">
      <w:pPr>
        <w:numPr>
          <w:ilvl w:val="0"/>
          <w:numId w:val="14"/>
        </w:numPr>
        <w:spacing w:after="0" w:line="240" w:lineRule="auto"/>
        <w:ind w:left="0" w:firstLine="567"/>
        <w:contextualSpacing/>
        <w:jc w:val="both"/>
        <w:rPr>
          <w:rFonts w:cs="Calibri"/>
        </w:rPr>
      </w:pPr>
      <w:r w:rsidRPr="00A20FE5">
        <w:rPr>
          <w:rFonts w:cs="Calibri"/>
        </w:rPr>
        <w:t>pasiūlymo dokumentuose pateikti duomenys ir informacija yra teisinga ir apima viską, ko reikia tinkamam sutarties įvykdymui;</w:t>
      </w:r>
    </w:p>
    <w:p w14:paraId="5060B044" w14:textId="77777777" w:rsidR="00A20FE5" w:rsidRPr="00A20FE5" w:rsidRDefault="00A20FE5" w:rsidP="00A20FE5">
      <w:pPr>
        <w:tabs>
          <w:tab w:val="left" w:pos="567"/>
        </w:tabs>
        <w:spacing w:before="60" w:after="60" w:line="240" w:lineRule="auto"/>
        <w:ind w:left="1080"/>
        <w:jc w:val="both"/>
        <w:rPr>
          <w:rFonts w:cs="Calibri"/>
        </w:rPr>
      </w:pPr>
      <w:r w:rsidRPr="00A20FE5">
        <w:rPr>
          <w:rFonts w:cs="Calibri"/>
        </w:rPr>
        <w:t xml:space="preserve">pasiūlymas galioja pirkimo sąlygų </w:t>
      </w:r>
      <w:r w:rsidRPr="00A20FE5">
        <w:rPr>
          <w:rFonts w:cs="Calibri"/>
          <w:color w:val="0070C0"/>
        </w:rPr>
        <w:fldChar w:fldCharType="begin"/>
      </w:r>
      <w:r w:rsidRPr="00A20FE5">
        <w:rPr>
          <w:rFonts w:cs="Calibri"/>
          <w:color w:val="0070C0"/>
        </w:rPr>
        <w:instrText xml:space="preserve"> REF _Ref38970696 \w \h  \* MERGEFORMAT </w:instrText>
      </w:r>
      <w:r w:rsidRPr="00A20FE5">
        <w:rPr>
          <w:rFonts w:cs="Calibri"/>
          <w:color w:val="0070C0"/>
        </w:rPr>
      </w:r>
      <w:r w:rsidRPr="00A20FE5">
        <w:rPr>
          <w:rFonts w:cs="Calibri"/>
          <w:color w:val="0070C0"/>
        </w:rPr>
        <w:fldChar w:fldCharType="separate"/>
      </w:r>
      <w:r w:rsidRPr="00A20FE5">
        <w:rPr>
          <w:rFonts w:cs="Calibri" w:hint="cs"/>
          <w:color w:val="0070C0"/>
        </w:rPr>
        <w:t>‎</w:t>
      </w:r>
      <w:r w:rsidRPr="00A20FE5">
        <w:rPr>
          <w:rFonts w:cs="Calibri"/>
          <w:color w:val="0070C0"/>
        </w:rPr>
        <w:t>2</w:t>
      </w:r>
      <w:r w:rsidRPr="00A20FE5">
        <w:rPr>
          <w:rFonts w:cs="Calibri"/>
          <w:color w:val="0070C0"/>
        </w:rPr>
        <w:fldChar w:fldCharType="end"/>
      </w:r>
      <w:r w:rsidRPr="00A20FE5">
        <w:rPr>
          <w:rFonts w:cs="Calibri"/>
        </w:rPr>
        <w:t xml:space="preserve"> skyriuje </w:t>
      </w:r>
      <w:r w:rsidRPr="00A20FE5">
        <w:rPr>
          <w:rFonts w:cs="Calibri"/>
          <w:color w:val="0070C0"/>
        </w:rPr>
        <w:t>„</w:t>
      </w:r>
      <w:r w:rsidRPr="00A20FE5">
        <w:rPr>
          <w:rFonts w:cs="Calibri"/>
          <w:color w:val="0070C0"/>
        </w:rPr>
        <w:fldChar w:fldCharType="begin"/>
      </w:r>
      <w:r w:rsidRPr="00A20FE5">
        <w:rPr>
          <w:rFonts w:cs="Calibri"/>
          <w:color w:val="0070C0"/>
        </w:rPr>
        <w:instrText xml:space="preserve"> REF _Ref38970696 \h  \* MERGEFORMAT </w:instrText>
      </w:r>
      <w:r w:rsidRPr="00A20FE5">
        <w:rPr>
          <w:rFonts w:cs="Calibri"/>
          <w:color w:val="0070C0"/>
        </w:rPr>
      </w:r>
      <w:r w:rsidRPr="00A20FE5">
        <w:rPr>
          <w:rFonts w:cs="Calibri"/>
          <w:color w:val="0070C0"/>
        </w:rPr>
        <w:fldChar w:fldCharType="separate"/>
      </w:r>
      <w:r w:rsidRPr="00A20FE5">
        <w:rPr>
          <w:rFonts w:cs="Calibri"/>
          <w:color w:val="0070C0"/>
        </w:rPr>
        <w:t>Terminai</w:t>
      </w:r>
      <w:r w:rsidRPr="00A20FE5">
        <w:rPr>
          <w:rFonts w:cs="Calibri"/>
          <w:color w:val="0070C0"/>
        </w:rPr>
        <w:fldChar w:fldCharType="end"/>
      </w:r>
      <w:r w:rsidRPr="00A20FE5">
        <w:rPr>
          <w:rFonts w:cs="Calibri"/>
          <w:color w:val="0070C0"/>
        </w:rPr>
        <w:t xml:space="preserve">“ </w:t>
      </w:r>
      <w:r w:rsidRPr="00A20FE5">
        <w:rPr>
          <w:rFonts w:cs="Calibri"/>
        </w:rPr>
        <w:t>atitinkamame punkte nurodytą terminą.</w:t>
      </w:r>
    </w:p>
    <w:p w14:paraId="2856F0A7" w14:textId="77777777" w:rsidR="00A20FE5" w:rsidRPr="00A20FE5" w:rsidRDefault="00A20FE5" w:rsidP="00A20FE5">
      <w:pPr>
        <w:tabs>
          <w:tab w:val="left" w:pos="567"/>
        </w:tabs>
        <w:spacing w:before="60" w:after="60" w:line="240" w:lineRule="auto"/>
        <w:ind w:left="1080"/>
        <w:jc w:val="both"/>
        <w:rPr>
          <w:rFonts w:ascii="Times New Roman" w:eastAsia="Times New Roman" w:hAnsi="Times New Roman" w:cs="Times New Roman"/>
          <w:lang w:eastAsia="en-US"/>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20FE5" w:rsidRPr="00A20FE5" w14:paraId="3CE3BF3B" w14:textId="77777777" w:rsidTr="00F46117">
        <w:trPr>
          <w:trHeight w:val="186"/>
        </w:trPr>
        <w:tc>
          <w:tcPr>
            <w:tcW w:w="3888" w:type="dxa"/>
            <w:tcBorders>
              <w:top w:val="single" w:sz="4" w:space="0" w:color="auto"/>
              <w:left w:val="nil"/>
              <w:bottom w:val="nil"/>
              <w:right w:val="nil"/>
            </w:tcBorders>
            <w:hideMark/>
          </w:tcPr>
          <w:p w14:paraId="017E4972" w14:textId="77777777" w:rsidR="00A20FE5" w:rsidRPr="00A20FE5" w:rsidRDefault="00A20FE5" w:rsidP="00A20FE5">
            <w:pPr>
              <w:spacing w:after="0" w:line="240" w:lineRule="auto"/>
              <w:rPr>
                <w:rFonts w:ascii="Calibri" w:eastAsia="Calibri" w:hAnsi="Calibri" w:cs="Calibri"/>
                <w:sz w:val="32"/>
                <w:szCs w:val="32"/>
                <w:vertAlign w:val="superscript"/>
              </w:rPr>
            </w:pPr>
            <w:r w:rsidRPr="00A20FE5">
              <w:rPr>
                <w:rFonts w:ascii="Calibri" w:eastAsia="Calibri" w:hAnsi="Calibri" w:cs="Calibri"/>
                <w:i/>
                <w:sz w:val="32"/>
                <w:szCs w:val="32"/>
                <w:vertAlign w:val="superscript"/>
              </w:rPr>
              <w:t>(Paslaugų teikėjo arba jo įgalioto asmens pareigų pavadinimas)</w:t>
            </w:r>
          </w:p>
        </w:tc>
        <w:tc>
          <w:tcPr>
            <w:tcW w:w="607" w:type="dxa"/>
            <w:tcBorders>
              <w:top w:val="nil"/>
              <w:left w:val="nil"/>
              <w:bottom w:val="nil"/>
              <w:right w:val="nil"/>
            </w:tcBorders>
          </w:tcPr>
          <w:p w14:paraId="64D45D8C" w14:textId="77777777" w:rsidR="00A20FE5" w:rsidRPr="00A20FE5" w:rsidRDefault="00A20FE5" w:rsidP="00A20FE5">
            <w:pPr>
              <w:spacing w:after="0" w:line="240" w:lineRule="auto"/>
              <w:rPr>
                <w:rFonts w:ascii="Calibri" w:eastAsia="Calibri" w:hAnsi="Calibri" w:cs="Calibri"/>
                <w:sz w:val="32"/>
                <w:szCs w:val="32"/>
                <w:vertAlign w:val="superscript"/>
              </w:rPr>
            </w:pPr>
          </w:p>
        </w:tc>
        <w:tc>
          <w:tcPr>
            <w:tcW w:w="1989" w:type="dxa"/>
            <w:tcBorders>
              <w:top w:val="single" w:sz="4" w:space="0" w:color="auto"/>
              <w:left w:val="nil"/>
              <w:bottom w:val="nil"/>
              <w:right w:val="nil"/>
            </w:tcBorders>
            <w:hideMark/>
          </w:tcPr>
          <w:p w14:paraId="4215BA79" w14:textId="77777777" w:rsidR="00A20FE5" w:rsidRPr="00A20FE5" w:rsidRDefault="00A20FE5" w:rsidP="00A20FE5">
            <w:pPr>
              <w:spacing w:after="0" w:line="240" w:lineRule="auto"/>
              <w:jc w:val="center"/>
              <w:rPr>
                <w:rFonts w:ascii="Calibri" w:eastAsia="Calibri" w:hAnsi="Calibri" w:cs="Calibri"/>
                <w:sz w:val="32"/>
                <w:szCs w:val="32"/>
                <w:vertAlign w:val="superscript"/>
              </w:rPr>
            </w:pPr>
            <w:r w:rsidRPr="00A20FE5">
              <w:rPr>
                <w:rFonts w:ascii="Calibri" w:eastAsia="Calibri" w:hAnsi="Calibri" w:cs="Calibri"/>
                <w:i/>
                <w:sz w:val="32"/>
                <w:szCs w:val="32"/>
                <w:vertAlign w:val="superscript"/>
              </w:rPr>
              <w:t>(Parašas)</w:t>
            </w:r>
          </w:p>
        </w:tc>
        <w:tc>
          <w:tcPr>
            <w:tcW w:w="704" w:type="dxa"/>
            <w:tcBorders>
              <w:top w:val="nil"/>
              <w:left w:val="nil"/>
              <w:bottom w:val="nil"/>
              <w:right w:val="nil"/>
            </w:tcBorders>
          </w:tcPr>
          <w:p w14:paraId="569F8780" w14:textId="77777777" w:rsidR="00A20FE5" w:rsidRPr="00A20FE5" w:rsidRDefault="00A20FE5" w:rsidP="00A20FE5">
            <w:pPr>
              <w:spacing w:after="0" w:line="240" w:lineRule="auto"/>
              <w:rPr>
                <w:rFonts w:ascii="Calibri" w:eastAsia="Calibri" w:hAnsi="Calibri" w:cs="Calibri"/>
                <w:sz w:val="32"/>
                <w:szCs w:val="32"/>
                <w:vertAlign w:val="superscript"/>
              </w:rPr>
            </w:pPr>
          </w:p>
        </w:tc>
        <w:tc>
          <w:tcPr>
            <w:tcW w:w="2667" w:type="dxa"/>
            <w:tcBorders>
              <w:top w:val="single" w:sz="4" w:space="0" w:color="auto"/>
              <w:left w:val="nil"/>
              <w:bottom w:val="nil"/>
              <w:right w:val="nil"/>
            </w:tcBorders>
            <w:hideMark/>
          </w:tcPr>
          <w:p w14:paraId="411E27A5" w14:textId="77777777" w:rsidR="00A20FE5" w:rsidRPr="00A20FE5" w:rsidRDefault="00A20FE5" w:rsidP="00A20FE5">
            <w:pPr>
              <w:spacing w:after="0" w:line="240" w:lineRule="auto"/>
              <w:jc w:val="right"/>
              <w:rPr>
                <w:rFonts w:ascii="Calibri" w:eastAsia="Calibri" w:hAnsi="Calibri" w:cs="Calibri"/>
                <w:sz w:val="32"/>
                <w:szCs w:val="32"/>
                <w:vertAlign w:val="superscript"/>
              </w:rPr>
            </w:pPr>
            <w:r w:rsidRPr="00A20FE5">
              <w:rPr>
                <w:rFonts w:ascii="Calibri" w:eastAsia="Calibri" w:hAnsi="Calibri" w:cs="Calibri"/>
                <w:i/>
                <w:sz w:val="32"/>
                <w:szCs w:val="32"/>
                <w:vertAlign w:val="superscript"/>
              </w:rPr>
              <w:t>(Vardas, pavardė)</w:t>
            </w:r>
          </w:p>
        </w:tc>
      </w:tr>
    </w:tbl>
    <w:p w14:paraId="5A12B57E" w14:textId="62E46E09" w:rsidR="00693D4F" w:rsidRDefault="00693D4F" w:rsidP="00982EE8">
      <w:pPr>
        <w:jc w:val="center"/>
        <w:rPr>
          <w:rFonts w:cstheme="minorHAnsi"/>
        </w:rPr>
      </w:pPr>
      <w:r w:rsidRPr="00F0499F">
        <w:rPr>
          <w:rFonts w:cstheme="minorHAnsi"/>
        </w:rPr>
        <w:t>_________</w:t>
      </w:r>
    </w:p>
    <w:p w14:paraId="5D8367C8" w14:textId="77777777" w:rsidR="00E21589" w:rsidRDefault="00E21589" w:rsidP="00982EE8">
      <w:pPr>
        <w:jc w:val="center"/>
        <w:rPr>
          <w:rFonts w:cstheme="minorHAnsi"/>
          <w:color w:val="7030A0"/>
        </w:rPr>
        <w:sectPr w:rsidR="00E21589" w:rsidSect="00023519">
          <w:footnotePr>
            <w:numRestart w:val="eachSect"/>
          </w:footnotePr>
          <w:pgSz w:w="11906" w:h="16838"/>
          <w:pgMar w:top="1134" w:right="567" w:bottom="1134" w:left="1701" w:header="567" w:footer="567" w:gutter="0"/>
          <w:pgNumType w:start="1"/>
          <w:cols w:space="1296"/>
          <w:titlePg/>
          <w:docGrid w:linePitch="360"/>
        </w:sect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72" w:name="_Ref39484039"/>
      <w:bookmarkStart w:id="73" w:name="_Ref40278562"/>
      <w:bookmarkStart w:id="74" w:name="_Toc124404962"/>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2"/>
      <w:bookmarkEnd w:id="73"/>
      <w:bookmarkEnd w:id="74"/>
    </w:p>
    <w:p w14:paraId="6A0BFF9D" w14:textId="77777777" w:rsidR="00FE3D7C" w:rsidRPr="0087069E" w:rsidRDefault="00FE3D7C" w:rsidP="00FE3D7C">
      <w:pPr>
        <w:jc w:val="center"/>
        <w:rPr>
          <w:b/>
          <w:szCs w:val="24"/>
        </w:rPr>
      </w:pPr>
    </w:p>
    <w:p w14:paraId="5D3ED609" w14:textId="627F213F" w:rsidR="00203725" w:rsidRPr="0087069E" w:rsidRDefault="00FE3D7C" w:rsidP="002058A4">
      <w:pPr>
        <w:pStyle w:val="Paantrat"/>
        <w:jc w:val="center"/>
        <w:rPr>
          <w:b/>
          <w:color w:val="auto"/>
        </w:rPr>
      </w:pPr>
      <w:r w:rsidRPr="0087069E">
        <w:rPr>
          <w:b/>
          <w:color w:val="auto"/>
        </w:rPr>
        <w:t>PASIŪLYMŲ VERTINIMO KRITERIJAI</w:t>
      </w:r>
      <w:r w:rsidR="00031A62" w:rsidRPr="0087069E">
        <w:rPr>
          <w:b/>
          <w:color w:val="auto"/>
        </w:rPr>
        <w:t xml:space="preserve"> ir Sąlygos</w:t>
      </w:r>
    </w:p>
    <w:p w14:paraId="1F5D7677" w14:textId="77777777" w:rsidR="00CA2496" w:rsidRPr="0087069E" w:rsidRDefault="00CA2496" w:rsidP="00361112">
      <w:pPr>
        <w:numPr>
          <w:ilvl w:val="0"/>
          <w:numId w:val="25"/>
        </w:numPr>
        <w:spacing w:after="0" w:line="240" w:lineRule="auto"/>
        <w:contextualSpacing/>
        <w:jc w:val="both"/>
        <w:rPr>
          <w:rFonts w:eastAsia="Times New Roman" w:cstheme="minorHAnsi"/>
        </w:rPr>
      </w:pPr>
      <w:r w:rsidRPr="0087069E">
        <w:rPr>
          <w:rFonts w:eastAsia="Times New Roman" w:cstheme="minorHAnsi"/>
          <w:b/>
        </w:rPr>
        <w:t>PASIŪLYMŲ VERTINIMO KRITERIJAI IR SĄLYGOS</w:t>
      </w:r>
    </w:p>
    <w:p w14:paraId="24CAD207" w14:textId="77777777" w:rsidR="003465F1" w:rsidRPr="0087069E" w:rsidRDefault="003465F1" w:rsidP="003465F1">
      <w:pPr>
        <w:spacing w:after="0" w:line="240" w:lineRule="auto"/>
        <w:ind w:left="360"/>
        <w:contextualSpacing/>
        <w:jc w:val="both"/>
        <w:rPr>
          <w:rFonts w:eastAsia="Times New Roman" w:cstheme="minorHAnsi"/>
        </w:rPr>
      </w:pPr>
    </w:p>
    <w:p w14:paraId="7727CBFF" w14:textId="29C381D5" w:rsidR="001B2474" w:rsidRPr="0087069E" w:rsidRDefault="001B2474" w:rsidP="00361112">
      <w:pPr>
        <w:numPr>
          <w:ilvl w:val="1"/>
          <w:numId w:val="25"/>
        </w:numPr>
        <w:spacing w:after="0" w:line="240" w:lineRule="auto"/>
        <w:ind w:left="0" w:firstLine="567"/>
        <w:contextualSpacing/>
        <w:jc w:val="both"/>
        <w:rPr>
          <w:rFonts w:eastAsia="Times New Roman" w:cstheme="minorHAnsi"/>
          <w:b/>
          <w:bCs/>
          <w:lang w:val="en-US" w:eastAsia="en-US"/>
        </w:rPr>
      </w:pPr>
      <w:r w:rsidRPr="0087069E">
        <w:rPr>
          <w:rFonts w:eastAsia="Times New Roman" w:cstheme="minorHAnsi"/>
          <w:lang w:eastAsia="en-US"/>
        </w:rPr>
        <w:t xml:space="preserve">Draudimo įmoka vienam Apdraustajam yra fiksuota. Jos dydis – </w:t>
      </w:r>
      <w:r w:rsidRPr="0087069E">
        <w:rPr>
          <w:rFonts w:eastAsia="Times New Roman" w:cstheme="minorHAnsi"/>
          <w:b/>
          <w:bCs/>
          <w:lang w:eastAsia="en-US"/>
        </w:rPr>
        <w:t>4</w:t>
      </w:r>
      <w:r w:rsidRPr="0087069E">
        <w:rPr>
          <w:rFonts w:eastAsia="Times New Roman" w:cstheme="minorHAnsi"/>
          <w:b/>
          <w:bCs/>
          <w:lang w:val="en-US" w:eastAsia="en-US"/>
        </w:rPr>
        <w:t>30 Eur</w:t>
      </w:r>
      <w:r w:rsidR="00414F5F">
        <w:rPr>
          <w:rStyle w:val="Puslapioinaosnuoroda"/>
          <w:rFonts w:eastAsia="Times New Roman" w:cstheme="minorHAnsi"/>
          <w:b/>
          <w:bCs/>
          <w:lang w:val="en-US" w:eastAsia="en-US"/>
        </w:rPr>
        <w:footnoteReference w:id="11"/>
      </w:r>
      <w:r w:rsidRPr="0087069E">
        <w:rPr>
          <w:rFonts w:eastAsia="Times New Roman" w:cstheme="minorHAnsi"/>
          <w:b/>
          <w:bCs/>
          <w:lang w:val="en-US" w:eastAsia="en-US"/>
        </w:rPr>
        <w:t>.</w:t>
      </w:r>
    </w:p>
    <w:p w14:paraId="4CC9FAA2" w14:textId="77777777" w:rsidR="001B2474" w:rsidRPr="0087069E" w:rsidRDefault="001B2474" w:rsidP="00361112">
      <w:pPr>
        <w:numPr>
          <w:ilvl w:val="1"/>
          <w:numId w:val="25"/>
        </w:numPr>
        <w:spacing w:after="0" w:line="240" w:lineRule="auto"/>
        <w:ind w:left="0" w:firstLine="567"/>
        <w:contextualSpacing/>
        <w:jc w:val="both"/>
        <w:rPr>
          <w:rFonts w:eastAsia="Times New Roman" w:cstheme="minorHAnsi"/>
          <w:lang w:eastAsia="en-US"/>
        </w:rPr>
      </w:pPr>
      <w:r w:rsidRPr="0087069E">
        <w:rPr>
          <w:rFonts w:eastAsia="Times New Roman" w:cstheme="minorHAnsi"/>
          <w:lang w:eastAsia="en-US"/>
        </w:rPr>
        <w:t xml:space="preserve">Siekiant maksimalios naudos Apdraustiesiems, Komisijos neatmesti pasiūlymai bus vertinami pagal ekonominio naudingumo vertinimo </w:t>
      </w:r>
      <w:r w:rsidRPr="0087069E">
        <w:rPr>
          <w:rFonts w:eastAsia="Times New Roman" w:cstheme="minorHAnsi"/>
          <w:u w:val="single"/>
          <w:lang w:eastAsia="en-US"/>
        </w:rPr>
        <w:t>kokybės kriterijų</w:t>
      </w:r>
      <w:r w:rsidRPr="0087069E">
        <w:rPr>
          <w:rFonts w:eastAsia="Times New Roman" w:cstheme="minorHAnsi"/>
          <w:lang w:eastAsia="en-US"/>
        </w:rPr>
        <w:t>.</w:t>
      </w:r>
    </w:p>
    <w:p w14:paraId="7BA10292" w14:textId="77777777" w:rsidR="001B2474" w:rsidRPr="0087069E" w:rsidRDefault="001B2474" w:rsidP="00361112">
      <w:pPr>
        <w:numPr>
          <w:ilvl w:val="1"/>
          <w:numId w:val="25"/>
        </w:numPr>
        <w:spacing w:after="0" w:line="240" w:lineRule="auto"/>
        <w:ind w:left="0" w:firstLine="567"/>
        <w:contextualSpacing/>
        <w:jc w:val="both"/>
        <w:rPr>
          <w:rFonts w:eastAsia="Times New Roman" w:cstheme="minorHAnsi"/>
        </w:rPr>
      </w:pPr>
      <w:r w:rsidRPr="0087069E">
        <w:rPr>
          <w:rFonts w:eastAsia="Times New Roman" w:cstheme="minorHAnsi"/>
          <w:lang w:eastAsia="en-US"/>
        </w:rPr>
        <w:t xml:space="preserve">Ekonomiškai naudingiausias pasiūlymas – tai pasiūlymas, kuris, išrenkamas pagal kainos ir kokybės santykį. Pasiūlymo vertinimo kriterijus – </w:t>
      </w:r>
      <w:r w:rsidRPr="0087069E">
        <w:rPr>
          <w:rFonts w:eastAsia="Times New Roman" w:cstheme="minorHAnsi"/>
          <w:u w:val="single"/>
          <w:lang w:eastAsia="en-US"/>
        </w:rPr>
        <w:t>pasiūlyta didžiausia draudimo suma paslaugai, nurodytai lentelės 3 eil. “Laisvai pasirenkamos medicininės paslaugos, skiepai“.</w:t>
      </w:r>
    </w:p>
    <w:p w14:paraId="6AECA68E" w14:textId="77777777" w:rsidR="001B2474" w:rsidRPr="0087069E" w:rsidRDefault="001B2474" w:rsidP="00361112">
      <w:pPr>
        <w:numPr>
          <w:ilvl w:val="1"/>
          <w:numId w:val="25"/>
        </w:numPr>
        <w:spacing w:after="0" w:line="240" w:lineRule="auto"/>
        <w:ind w:left="0" w:firstLine="567"/>
        <w:contextualSpacing/>
        <w:jc w:val="both"/>
        <w:rPr>
          <w:rFonts w:eastAsia="Calibri" w:cstheme="minorHAnsi"/>
          <w:lang w:eastAsia="zh-CN"/>
        </w:rPr>
      </w:pPr>
      <w:r w:rsidRPr="0087069E">
        <w:rPr>
          <w:rFonts w:eastAsia="Calibri" w:cstheme="minorHAnsi"/>
          <w:lang w:eastAsia="zh-CN"/>
        </w:rPr>
        <w:t>Draudimo apsauga turi apimti šias priežiūros paslaugas:</w:t>
      </w:r>
    </w:p>
    <w:p w14:paraId="13BE77D2" w14:textId="77777777" w:rsidR="001B2474" w:rsidRPr="0087069E" w:rsidRDefault="001B2474" w:rsidP="001B2474">
      <w:pPr>
        <w:pBdr>
          <w:top w:val="none" w:sz="0" w:space="0" w:color="000000"/>
          <w:left w:val="none" w:sz="0" w:space="0" w:color="000000"/>
          <w:bottom w:val="none" w:sz="0" w:space="0" w:color="000000"/>
          <w:right w:val="none" w:sz="0" w:space="0" w:color="000000"/>
        </w:pBdr>
        <w:suppressAutoHyphens/>
        <w:spacing w:before="120" w:after="120" w:line="240" w:lineRule="auto"/>
        <w:ind w:firstLine="567"/>
        <w:contextualSpacing/>
        <w:jc w:val="both"/>
        <w:rPr>
          <w:rFonts w:eastAsia="Calibri" w:cstheme="minorHAnsi"/>
          <w:lang w:eastAsia="zh-CN"/>
        </w:rPr>
      </w:pPr>
    </w:p>
    <w:tbl>
      <w:tblPr>
        <w:tblStyle w:val="Lentelstinklelis9"/>
        <w:tblW w:w="9639" w:type="dxa"/>
        <w:tblInd w:w="-5" w:type="dxa"/>
        <w:tblLook w:val="04A0" w:firstRow="1" w:lastRow="0" w:firstColumn="1" w:lastColumn="0" w:noHBand="0" w:noVBand="1"/>
      </w:tblPr>
      <w:tblGrid>
        <w:gridCol w:w="993"/>
        <w:gridCol w:w="4961"/>
        <w:gridCol w:w="3685"/>
      </w:tblGrid>
      <w:tr w:rsidR="0087069E" w:rsidRPr="0087069E" w14:paraId="236CAB4B" w14:textId="77777777" w:rsidTr="0064184D">
        <w:tc>
          <w:tcPr>
            <w:tcW w:w="993" w:type="dxa"/>
            <w:tcBorders>
              <w:top w:val="single" w:sz="4" w:space="0" w:color="auto"/>
              <w:left w:val="single" w:sz="4" w:space="0" w:color="auto"/>
              <w:bottom w:val="single" w:sz="4" w:space="0" w:color="auto"/>
              <w:right w:val="single" w:sz="4" w:space="0" w:color="auto"/>
            </w:tcBorders>
            <w:vAlign w:val="center"/>
            <w:hideMark/>
          </w:tcPr>
          <w:p w14:paraId="0D076BDD" w14:textId="77777777" w:rsidR="001B2474" w:rsidRPr="0087069E" w:rsidRDefault="001B2474" w:rsidP="0064184D">
            <w:pPr>
              <w:pBdr>
                <w:top w:val="none" w:sz="0" w:space="0" w:color="000000"/>
                <w:left w:val="none" w:sz="0" w:space="0" w:color="000000"/>
                <w:bottom w:val="none" w:sz="0" w:space="0" w:color="000000"/>
                <w:right w:val="none" w:sz="0" w:space="0" w:color="000000"/>
              </w:pBdr>
              <w:suppressAutoHyphens/>
              <w:spacing w:before="120" w:after="120"/>
              <w:contextualSpacing/>
              <w:rPr>
                <w:rFonts w:asciiTheme="minorHAnsi" w:hAnsiTheme="minorHAnsi" w:cstheme="minorHAnsi"/>
                <w:sz w:val="21"/>
                <w:szCs w:val="21"/>
              </w:rPr>
            </w:pPr>
            <w:bookmarkStart w:id="75" w:name="_Hlk146792653"/>
            <w:r w:rsidRPr="0087069E">
              <w:rPr>
                <w:rFonts w:asciiTheme="minorHAnsi" w:hAnsiTheme="minorHAnsi" w:cstheme="minorHAnsi"/>
                <w:sz w:val="21"/>
                <w:szCs w:val="21"/>
              </w:rPr>
              <w:t xml:space="preserve">Eil. Nr. </w:t>
            </w:r>
          </w:p>
        </w:tc>
        <w:tc>
          <w:tcPr>
            <w:tcW w:w="4961" w:type="dxa"/>
            <w:tcBorders>
              <w:top w:val="single" w:sz="4" w:space="0" w:color="auto"/>
              <w:left w:val="single" w:sz="4" w:space="0" w:color="auto"/>
              <w:bottom w:val="single" w:sz="4" w:space="0" w:color="auto"/>
              <w:right w:val="single" w:sz="4" w:space="0" w:color="auto"/>
            </w:tcBorders>
            <w:vAlign w:val="center"/>
          </w:tcPr>
          <w:p w14:paraId="70C1B614" w14:textId="77777777" w:rsidR="001B2474" w:rsidRPr="0087069E" w:rsidRDefault="001B2474" w:rsidP="0064184D">
            <w:pPr>
              <w:pBdr>
                <w:top w:val="none" w:sz="0" w:space="0" w:color="000000"/>
                <w:left w:val="none" w:sz="0" w:space="0" w:color="000000"/>
                <w:bottom w:val="none" w:sz="0" w:space="0" w:color="000000"/>
                <w:right w:val="none" w:sz="0" w:space="0" w:color="000000"/>
              </w:pBdr>
              <w:suppressAutoHyphens/>
              <w:spacing w:before="120" w:after="120"/>
              <w:ind w:firstLine="567"/>
              <w:contextualSpacing/>
              <w:jc w:val="center"/>
              <w:rPr>
                <w:rFonts w:asciiTheme="minorHAnsi" w:hAnsiTheme="minorHAnsi" w:cstheme="minorHAnsi"/>
                <w:sz w:val="21"/>
                <w:szCs w:val="21"/>
              </w:rPr>
            </w:pPr>
            <w:r w:rsidRPr="0087069E">
              <w:rPr>
                <w:rFonts w:asciiTheme="minorHAnsi" w:hAnsiTheme="minorHAnsi" w:cstheme="minorHAnsi"/>
                <w:sz w:val="21"/>
                <w:szCs w:val="21"/>
              </w:rPr>
              <w:t>Paslaugų grupė</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2731154" w14:textId="1B94D8B9" w:rsidR="001B2474" w:rsidRPr="0087069E" w:rsidRDefault="001B2474" w:rsidP="0064184D">
            <w:pPr>
              <w:pBdr>
                <w:top w:val="none" w:sz="0" w:space="0" w:color="000000"/>
                <w:left w:val="none" w:sz="0" w:space="0" w:color="000000"/>
                <w:bottom w:val="none" w:sz="0" w:space="0" w:color="000000"/>
                <w:right w:val="none" w:sz="0" w:space="0" w:color="000000"/>
              </w:pBdr>
              <w:suppressAutoHyphens/>
              <w:spacing w:before="120" w:after="120"/>
              <w:contextualSpacing/>
              <w:jc w:val="center"/>
              <w:rPr>
                <w:rFonts w:asciiTheme="minorHAnsi" w:hAnsiTheme="minorHAnsi" w:cstheme="minorHAnsi"/>
                <w:sz w:val="21"/>
                <w:szCs w:val="21"/>
              </w:rPr>
            </w:pPr>
            <w:r w:rsidRPr="0087069E">
              <w:rPr>
                <w:rFonts w:asciiTheme="minorHAnsi" w:hAnsiTheme="minorHAnsi" w:cstheme="minorHAnsi"/>
                <w:sz w:val="21"/>
                <w:szCs w:val="21"/>
              </w:rPr>
              <w:t xml:space="preserve">Apmokėjimas % / Draudimo suma </w:t>
            </w:r>
            <w:r w:rsidR="0011367A" w:rsidRPr="0087069E">
              <w:rPr>
                <w:rFonts w:asciiTheme="minorHAnsi" w:hAnsiTheme="minorHAnsi" w:cstheme="minorHAnsi"/>
                <w:sz w:val="21"/>
                <w:szCs w:val="21"/>
              </w:rPr>
              <w:t>Eur</w:t>
            </w:r>
          </w:p>
        </w:tc>
      </w:tr>
      <w:tr w:rsidR="0087069E" w:rsidRPr="0087069E" w14:paraId="104BCE92" w14:textId="77777777" w:rsidTr="0064184D">
        <w:tc>
          <w:tcPr>
            <w:tcW w:w="993" w:type="dxa"/>
            <w:tcBorders>
              <w:top w:val="single" w:sz="4" w:space="0" w:color="auto"/>
              <w:left w:val="single" w:sz="4" w:space="0" w:color="auto"/>
              <w:bottom w:val="single" w:sz="4" w:space="0" w:color="auto"/>
              <w:right w:val="single" w:sz="4" w:space="0" w:color="auto"/>
            </w:tcBorders>
            <w:vAlign w:val="center"/>
            <w:hideMark/>
          </w:tcPr>
          <w:p w14:paraId="1AF425AE" w14:textId="77777777" w:rsidR="001B2474" w:rsidRPr="0087069E" w:rsidRDefault="001B2474" w:rsidP="0064184D">
            <w:pPr>
              <w:pBdr>
                <w:top w:val="none" w:sz="0" w:space="0" w:color="000000"/>
                <w:left w:val="none" w:sz="0" w:space="0" w:color="000000"/>
                <w:bottom w:val="none" w:sz="0" w:space="0" w:color="000000"/>
                <w:right w:val="none" w:sz="0" w:space="0" w:color="000000"/>
              </w:pBdr>
              <w:suppressAutoHyphens/>
              <w:spacing w:before="120" w:after="120"/>
              <w:contextualSpacing/>
              <w:jc w:val="center"/>
              <w:rPr>
                <w:rFonts w:asciiTheme="minorHAnsi" w:hAnsiTheme="minorHAnsi" w:cstheme="minorHAnsi"/>
                <w:sz w:val="21"/>
                <w:szCs w:val="21"/>
              </w:rPr>
            </w:pPr>
            <w:r w:rsidRPr="0087069E">
              <w:rPr>
                <w:rFonts w:asciiTheme="minorHAnsi" w:hAnsiTheme="minorHAnsi" w:cstheme="minorHAnsi"/>
                <w:sz w:val="21"/>
                <w:szCs w:val="21"/>
              </w:rPr>
              <w:t>1.</w:t>
            </w:r>
          </w:p>
        </w:tc>
        <w:tc>
          <w:tcPr>
            <w:tcW w:w="4961" w:type="dxa"/>
            <w:tcBorders>
              <w:top w:val="single" w:sz="4" w:space="0" w:color="auto"/>
              <w:left w:val="single" w:sz="4" w:space="0" w:color="auto"/>
              <w:bottom w:val="single" w:sz="4" w:space="0" w:color="auto"/>
              <w:right w:val="single" w:sz="4" w:space="0" w:color="auto"/>
            </w:tcBorders>
          </w:tcPr>
          <w:p w14:paraId="235637FD" w14:textId="77777777" w:rsidR="001B2474" w:rsidRPr="0087069E" w:rsidRDefault="001B2474" w:rsidP="0064184D">
            <w:pPr>
              <w:pBdr>
                <w:top w:val="none" w:sz="0" w:space="0" w:color="000000"/>
                <w:left w:val="none" w:sz="0" w:space="0" w:color="000000"/>
                <w:bottom w:val="none" w:sz="0" w:space="0" w:color="000000"/>
                <w:right w:val="none" w:sz="0" w:space="0" w:color="000000"/>
              </w:pBdr>
              <w:suppressAutoHyphens/>
              <w:spacing w:before="120" w:after="120"/>
              <w:contextualSpacing/>
              <w:jc w:val="both"/>
              <w:rPr>
                <w:rFonts w:asciiTheme="minorHAnsi" w:hAnsiTheme="minorHAnsi" w:cstheme="minorHAnsi"/>
                <w:sz w:val="21"/>
                <w:szCs w:val="21"/>
              </w:rPr>
            </w:pPr>
            <w:r w:rsidRPr="0087069E">
              <w:rPr>
                <w:rFonts w:asciiTheme="minorHAnsi" w:hAnsiTheme="minorHAnsi" w:cstheme="minorHAnsi"/>
                <w:sz w:val="21"/>
                <w:szCs w:val="21"/>
              </w:rPr>
              <w:t xml:space="preserve">Ambulatorinis gydymas valstybinėse ir privačiose gydymo įstaigose, apibrėžta Techninės specifikacijos 3.1 punktu </w:t>
            </w:r>
          </w:p>
        </w:tc>
        <w:tc>
          <w:tcPr>
            <w:tcW w:w="3685" w:type="dxa"/>
            <w:vMerge w:val="restart"/>
            <w:tcBorders>
              <w:top w:val="single" w:sz="4" w:space="0" w:color="auto"/>
              <w:left w:val="single" w:sz="4" w:space="0" w:color="auto"/>
              <w:right w:val="single" w:sz="4" w:space="0" w:color="auto"/>
            </w:tcBorders>
            <w:vAlign w:val="center"/>
          </w:tcPr>
          <w:p w14:paraId="3DAEAC18" w14:textId="77777777" w:rsidR="001B2474" w:rsidRPr="0087069E" w:rsidRDefault="001B2474" w:rsidP="0064184D">
            <w:pPr>
              <w:pBdr>
                <w:top w:val="none" w:sz="0" w:space="0" w:color="000000"/>
                <w:left w:val="none" w:sz="0" w:space="0" w:color="000000"/>
                <w:bottom w:val="none" w:sz="0" w:space="0" w:color="000000"/>
                <w:right w:val="none" w:sz="0" w:space="0" w:color="000000"/>
              </w:pBdr>
              <w:suppressAutoHyphens/>
              <w:spacing w:before="120" w:after="120"/>
              <w:ind w:firstLine="567"/>
              <w:contextualSpacing/>
              <w:jc w:val="center"/>
              <w:rPr>
                <w:rFonts w:asciiTheme="minorHAnsi" w:hAnsiTheme="minorHAnsi" w:cstheme="minorHAnsi"/>
                <w:b/>
                <w:sz w:val="21"/>
                <w:szCs w:val="21"/>
              </w:rPr>
            </w:pPr>
          </w:p>
          <w:p w14:paraId="710CDD9F" w14:textId="1EE62B5E" w:rsidR="001B2474" w:rsidRPr="0087069E" w:rsidRDefault="001B2474" w:rsidP="0064184D">
            <w:pPr>
              <w:pBdr>
                <w:top w:val="none" w:sz="0" w:space="0" w:color="000000"/>
                <w:left w:val="none" w:sz="0" w:space="0" w:color="000000"/>
                <w:bottom w:val="none" w:sz="0" w:space="0" w:color="000000"/>
                <w:right w:val="none" w:sz="0" w:space="0" w:color="000000"/>
              </w:pBdr>
              <w:suppressAutoHyphens/>
              <w:spacing w:before="120" w:after="120"/>
              <w:contextualSpacing/>
              <w:jc w:val="center"/>
              <w:rPr>
                <w:rFonts w:asciiTheme="minorHAnsi" w:hAnsiTheme="minorHAnsi" w:cstheme="minorHAnsi"/>
                <w:b/>
                <w:sz w:val="21"/>
                <w:szCs w:val="21"/>
              </w:rPr>
            </w:pPr>
            <w:r w:rsidRPr="0087069E">
              <w:rPr>
                <w:rFonts w:asciiTheme="minorHAnsi" w:hAnsiTheme="minorHAnsi" w:cstheme="minorHAnsi"/>
                <w:b/>
                <w:sz w:val="21"/>
                <w:szCs w:val="21"/>
              </w:rPr>
              <w:t xml:space="preserve">80 </w:t>
            </w:r>
            <w:r w:rsidRPr="0087069E">
              <w:rPr>
                <w:rFonts w:asciiTheme="minorHAnsi" w:hAnsiTheme="minorHAnsi" w:cstheme="minorHAnsi"/>
                <w:b/>
                <w:sz w:val="21"/>
                <w:szCs w:val="21"/>
                <w:lang w:val="en-US"/>
              </w:rPr>
              <w:t xml:space="preserve">% / </w:t>
            </w:r>
            <w:r w:rsidR="004A4050">
              <w:rPr>
                <w:rFonts w:asciiTheme="minorHAnsi" w:hAnsiTheme="minorHAnsi" w:cstheme="minorHAnsi"/>
                <w:b/>
                <w:sz w:val="21"/>
                <w:szCs w:val="21"/>
                <w:lang w:val="en-US"/>
              </w:rPr>
              <w:t>2 000</w:t>
            </w:r>
            <w:r w:rsidRPr="0087069E">
              <w:rPr>
                <w:rFonts w:asciiTheme="minorHAnsi" w:hAnsiTheme="minorHAnsi" w:cstheme="minorHAnsi"/>
                <w:b/>
                <w:sz w:val="21"/>
                <w:szCs w:val="21"/>
              </w:rPr>
              <w:t xml:space="preserve"> €</w:t>
            </w:r>
          </w:p>
          <w:p w14:paraId="159F12DA" w14:textId="77777777" w:rsidR="001B2474" w:rsidRPr="0087069E" w:rsidRDefault="001B2474" w:rsidP="0064184D">
            <w:pPr>
              <w:pBdr>
                <w:top w:val="none" w:sz="0" w:space="0" w:color="000000"/>
                <w:left w:val="none" w:sz="0" w:space="0" w:color="000000"/>
                <w:bottom w:val="none" w:sz="0" w:space="0" w:color="000000"/>
                <w:right w:val="none" w:sz="0" w:space="0" w:color="000000"/>
              </w:pBdr>
              <w:suppressAutoHyphens/>
              <w:spacing w:before="120" w:after="120"/>
              <w:contextualSpacing/>
              <w:jc w:val="center"/>
              <w:rPr>
                <w:rFonts w:asciiTheme="minorHAnsi" w:hAnsiTheme="minorHAnsi" w:cstheme="minorHAnsi"/>
                <w:b/>
                <w:sz w:val="21"/>
                <w:szCs w:val="21"/>
              </w:rPr>
            </w:pPr>
          </w:p>
          <w:p w14:paraId="12A2F2DD" w14:textId="77777777" w:rsidR="001B2474" w:rsidRPr="0087069E" w:rsidRDefault="001B2474" w:rsidP="0064184D">
            <w:pPr>
              <w:pBdr>
                <w:top w:val="none" w:sz="0" w:space="0" w:color="000000"/>
                <w:left w:val="none" w:sz="0" w:space="0" w:color="000000"/>
                <w:bottom w:val="none" w:sz="0" w:space="0" w:color="000000"/>
                <w:right w:val="none" w:sz="0" w:space="0" w:color="000000"/>
              </w:pBdr>
              <w:suppressAutoHyphens/>
              <w:spacing w:before="120" w:after="120"/>
              <w:contextualSpacing/>
              <w:rPr>
                <w:rFonts w:asciiTheme="minorHAnsi" w:hAnsiTheme="minorHAnsi" w:cstheme="minorHAnsi"/>
                <w:b/>
                <w:sz w:val="21"/>
                <w:szCs w:val="21"/>
              </w:rPr>
            </w:pPr>
          </w:p>
        </w:tc>
      </w:tr>
      <w:tr w:rsidR="0087069E" w:rsidRPr="0087069E" w14:paraId="08473785" w14:textId="77777777" w:rsidTr="0064184D">
        <w:tc>
          <w:tcPr>
            <w:tcW w:w="993" w:type="dxa"/>
            <w:tcBorders>
              <w:top w:val="single" w:sz="4" w:space="0" w:color="auto"/>
              <w:left w:val="single" w:sz="4" w:space="0" w:color="auto"/>
              <w:bottom w:val="single" w:sz="4" w:space="0" w:color="auto"/>
              <w:right w:val="single" w:sz="4" w:space="0" w:color="auto"/>
            </w:tcBorders>
            <w:vAlign w:val="center"/>
          </w:tcPr>
          <w:p w14:paraId="4740790D" w14:textId="77777777" w:rsidR="001B2474" w:rsidRPr="0087069E" w:rsidRDefault="001B2474" w:rsidP="0064184D">
            <w:pPr>
              <w:pBdr>
                <w:top w:val="none" w:sz="0" w:space="0" w:color="000000"/>
                <w:left w:val="none" w:sz="0" w:space="0" w:color="000000"/>
                <w:bottom w:val="none" w:sz="0" w:space="0" w:color="000000"/>
                <w:right w:val="none" w:sz="0" w:space="0" w:color="000000"/>
              </w:pBdr>
              <w:suppressAutoHyphens/>
              <w:spacing w:before="120" w:after="120"/>
              <w:contextualSpacing/>
              <w:jc w:val="center"/>
              <w:rPr>
                <w:rFonts w:asciiTheme="minorHAnsi" w:hAnsiTheme="minorHAnsi" w:cstheme="minorHAnsi"/>
                <w:sz w:val="21"/>
                <w:szCs w:val="21"/>
              </w:rPr>
            </w:pPr>
            <w:r w:rsidRPr="0087069E">
              <w:rPr>
                <w:rFonts w:asciiTheme="minorHAnsi" w:hAnsiTheme="minorHAnsi" w:cstheme="minorHAnsi"/>
                <w:sz w:val="21"/>
                <w:szCs w:val="21"/>
              </w:rPr>
              <w:t xml:space="preserve">2. </w:t>
            </w:r>
          </w:p>
        </w:tc>
        <w:tc>
          <w:tcPr>
            <w:tcW w:w="4961" w:type="dxa"/>
            <w:tcBorders>
              <w:top w:val="single" w:sz="4" w:space="0" w:color="auto"/>
              <w:left w:val="single" w:sz="4" w:space="0" w:color="auto"/>
              <w:bottom w:val="single" w:sz="4" w:space="0" w:color="auto"/>
              <w:right w:val="single" w:sz="4" w:space="0" w:color="auto"/>
            </w:tcBorders>
          </w:tcPr>
          <w:p w14:paraId="0F70C28A" w14:textId="77777777" w:rsidR="001B2474" w:rsidRPr="0087069E" w:rsidRDefault="001B2474" w:rsidP="0064184D">
            <w:pPr>
              <w:pBdr>
                <w:top w:val="none" w:sz="0" w:space="0" w:color="000000"/>
                <w:left w:val="none" w:sz="0" w:space="0" w:color="000000"/>
                <w:bottom w:val="none" w:sz="0" w:space="0" w:color="000000"/>
                <w:right w:val="none" w:sz="0" w:space="0" w:color="000000"/>
              </w:pBdr>
              <w:suppressAutoHyphens/>
              <w:spacing w:before="120" w:after="120"/>
              <w:contextualSpacing/>
              <w:jc w:val="both"/>
              <w:rPr>
                <w:rFonts w:asciiTheme="minorHAnsi" w:hAnsiTheme="minorHAnsi" w:cstheme="minorHAnsi"/>
                <w:sz w:val="21"/>
                <w:szCs w:val="21"/>
              </w:rPr>
            </w:pPr>
            <w:r w:rsidRPr="0087069E">
              <w:rPr>
                <w:rFonts w:asciiTheme="minorHAnsi" w:hAnsiTheme="minorHAnsi" w:cstheme="minorHAnsi"/>
                <w:sz w:val="21"/>
                <w:szCs w:val="21"/>
              </w:rPr>
              <w:t xml:space="preserve">Stacionarinis gydymas valstybinėse ir privačiose gydymo įstaigose, apibrėžta Techninės specifikacijos 3.2 punktu </w:t>
            </w:r>
          </w:p>
        </w:tc>
        <w:tc>
          <w:tcPr>
            <w:tcW w:w="3685" w:type="dxa"/>
            <w:vMerge/>
            <w:tcBorders>
              <w:left w:val="single" w:sz="4" w:space="0" w:color="auto"/>
              <w:bottom w:val="single" w:sz="4" w:space="0" w:color="auto"/>
              <w:right w:val="single" w:sz="4" w:space="0" w:color="auto"/>
            </w:tcBorders>
          </w:tcPr>
          <w:p w14:paraId="73E3E14D" w14:textId="77777777" w:rsidR="001B2474" w:rsidRPr="0087069E" w:rsidRDefault="001B2474" w:rsidP="0064184D">
            <w:pPr>
              <w:pBdr>
                <w:top w:val="none" w:sz="0" w:space="0" w:color="000000"/>
                <w:left w:val="none" w:sz="0" w:space="0" w:color="000000"/>
                <w:bottom w:val="none" w:sz="0" w:space="0" w:color="000000"/>
                <w:right w:val="none" w:sz="0" w:space="0" w:color="000000"/>
              </w:pBdr>
              <w:suppressAutoHyphens/>
              <w:spacing w:before="120" w:after="120"/>
              <w:ind w:firstLine="567"/>
              <w:contextualSpacing/>
              <w:jc w:val="both"/>
              <w:rPr>
                <w:rFonts w:asciiTheme="minorHAnsi" w:hAnsiTheme="minorHAnsi" w:cstheme="minorHAnsi"/>
                <w:b/>
                <w:sz w:val="21"/>
                <w:szCs w:val="21"/>
              </w:rPr>
            </w:pPr>
          </w:p>
        </w:tc>
      </w:tr>
      <w:tr w:rsidR="0087069E" w:rsidRPr="0087069E" w14:paraId="619151B8" w14:textId="77777777" w:rsidTr="0064184D">
        <w:tc>
          <w:tcPr>
            <w:tcW w:w="993" w:type="dxa"/>
            <w:tcBorders>
              <w:top w:val="single" w:sz="4" w:space="0" w:color="auto"/>
              <w:left w:val="single" w:sz="4" w:space="0" w:color="auto"/>
              <w:bottom w:val="single" w:sz="4" w:space="0" w:color="auto"/>
              <w:right w:val="single" w:sz="4" w:space="0" w:color="auto"/>
            </w:tcBorders>
            <w:vAlign w:val="center"/>
          </w:tcPr>
          <w:p w14:paraId="2F299633" w14:textId="77777777" w:rsidR="001B2474" w:rsidRPr="0087069E" w:rsidRDefault="001B2474" w:rsidP="0064184D">
            <w:pPr>
              <w:pBdr>
                <w:top w:val="none" w:sz="0" w:space="0" w:color="000000"/>
                <w:left w:val="none" w:sz="0" w:space="0" w:color="000000"/>
                <w:bottom w:val="none" w:sz="0" w:space="0" w:color="000000"/>
                <w:right w:val="none" w:sz="0" w:space="0" w:color="000000"/>
              </w:pBdr>
              <w:suppressAutoHyphens/>
              <w:spacing w:before="120" w:after="120"/>
              <w:contextualSpacing/>
              <w:jc w:val="center"/>
              <w:rPr>
                <w:rFonts w:asciiTheme="minorHAnsi" w:hAnsiTheme="minorHAnsi" w:cstheme="minorHAnsi"/>
                <w:sz w:val="21"/>
                <w:szCs w:val="21"/>
              </w:rPr>
            </w:pPr>
            <w:r w:rsidRPr="0087069E">
              <w:rPr>
                <w:rFonts w:asciiTheme="minorHAnsi" w:hAnsiTheme="minorHAnsi" w:cstheme="minorHAnsi"/>
                <w:sz w:val="21"/>
                <w:szCs w:val="21"/>
              </w:rPr>
              <w:t>3.</w:t>
            </w:r>
          </w:p>
        </w:tc>
        <w:tc>
          <w:tcPr>
            <w:tcW w:w="4961" w:type="dxa"/>
            <w:tcBorders>
              <w:top w:val="single" w:sz="4" w:space="0" w:color="auto"/>
              <w:left w:val="single" w:sz="4" w:space="0" w:color="auto"/>
              <w:bottom w:val="single" w:sz="4" w:space="0" w:color="auto"/>
              <w:right w:val="single" w:sz="4" w:space="0" w:color="auto"/>
            </w:tcBorders>
          </w:tcPr>
          <w:p w14:paraId="6973F4CC" w14:textId="77777777" w:rsidR="001B2474" w:rsidRPr="0087069E" w:rsidRDefault="001B2474" w:rsidP="0064184D">
            <w:pPr>
              <w:pBdr>
                <w:top w:val="none" w:sz="0" w:space="0" w:color="000000"/>
                <w:left w:val="none" w:sz="0" w:space="0" w:color="000000"/>
                <w:bottom w:val="none" w:sz="0" w:space="0" w:color="000000"/>
                <w:right w:val="none" w:sz="0" w:space="0" w:color="000000"/>
              </w:pBdr>
              <w:suppressAutoHyphens/>
              <w:spacing w:before="120" w:after="120"/>
              <w:contextualSpacing/>
              <w:jc w:val="both"/>
              <w:rPr>
                <w:rFonts w:asciiTheme="minorHAnsi" w:hAnsiTheme="minorHAnsi" w:cstheme="minorHAnsi"/>
                <w:sz w:val="21"/>
                <w:szCs w:val="21"/>
              </w:rPr>
            </w:pPr>
            <w:r w:rsidRPr="0087069E">
              <w:rPr>
                <w:rFonts w:asciiTheme="minorHAnsi" w:hAnsiTheme="minorHAnsi" w:cstheme="minorHAnsi"/>
                <w:sz w:val="21"/>
                <w:szCs w:val="21"/>
              </w:rPr>
              <w:t xml:space="preserve">Laisvai pasirenkamos medicininės paslaugos, skiepai, apibrėžta Techninės specifikacijos 3.3 punktu </w:t>
            </w:r>
          </w:p>
        </w:tc>
        <w:tc>
          <w:tcPr>
            <w:tcW w:w="3685" w:type="dxa"/>
            <w:tcBorders>
              <w:top w:val="single" w:sz="4" w:space="0" w:color="auto"/>
              <w:left w:val="single" w:sz="4" w:space="0" w:color="auto"/>
              <w:bottom w:val="single" w:sz="4" w:space="0" w:color="auto"/>
              <w:right w:val="single" w:sz="4" w:space="0" w:color="auto"/>
            </w:tcBorders>
            <w:vAlign w:val="center"/>
          </w:tcPr>
          <w:p w14:paraId="208320E2" w14:textId="57D47969" w:rsidR="001B2474" w:rsidRPr="0087069E" w:rsidRDefault="001B2474" w:rsidP="0064184D">
            <w:pPr>
              <w:spacing w:line="360" w:lineRule="auto"/>
              <w:ind w:firstLine="567"/>
              <w:rPr>
                <w:rFonts w:asciiTheme="minorHAnsi" w:hAnsiTheme="minorHAnsi" w:cstheme="minorHAnsi"/>
                <w:b/>
                <w:sz w:val="21"/>
                <w:szCs w:val="21"/>
              </w:rPr>
            </w:pPr>
            <w:r w:rsidRPr="00C050A5">
              <w:rPr>
                <w:rFonts w:asciiTheme="minorHAnsi" w:hAnsiTheme="minorHAnsi" w:cstheme="minorHAnsi"/>
                <w:b/>
                <w:sz w:val="21"/>
                <w:szCs w:val="21"/>
              </w:rPr>
              <w:t xml:space="preserve">80 % </w:t>
            </w:r>
            <w:r w:rsidRPr="0087069E">
              <w:rPr>
                <w:rFonts w:asciiTheme="minorHAnsi" w:hAnsiTheme="minorHAnsi" w:cstheme="minorHAnsi"/>
                <w:b/>
                <w:sz w:val="21"/>
                <w:szCs w:val="21"/>
              </w:rPr>
              <w:t xml:space="preserve">/ </w:t>
            </w:r>
            <w:r w:rsidR="007B4CBD" w:rsidRPr="0087069E">
              <w:rPr>
                <w:rFonts w:asciiTheme="minorHAnsi" w:hAnsiTheme="minorHAnsi" w:cstheme="minorHAnsi"/>
                <w:b/>
                <w:sz w:val="21"/>
                <w:szCs w:val="21"/>
              </w:rPr>
              <w:t>(</w:t>
            </w:r>
            <w:r w:rsidR="007B4CBD" w:rsidRPr="0087069E">
              <w:rPr>
                <w:rFonts w:asciiTheme="minorHAnsi" w:hAnsiTheme="minorHAnsi" w:cstheme="minorHAnsi"/>
                <w:bCs/>
                <w:i/>
                <w:iCs/>
                <w:sz w:val="21"/>
                <w:szCs w:val="21"/>
              </w:rPr>
              <w:t>paslaugų teikėj</w:t>
            </w:r>
            <w:r w:rsidR="005047A0">
              <w:rPr>
                <w:rFonts w:asciiTheme="minorHAnsi" w:hAnsiTheme="minorHAnsi" w:cstheme="minorHAnsi"/>
                <w:bCs/>
                <w:i/>
                <w:iCs/>
                <w:sz w:val="21"/>
                <w:szCs w:val="21"/>
              </w:rPr>
              <w:t xml:space="preserve">o </w:t>
            </w:r>
            <w:r w:rsidR="007B4CBD" w:rsidRPr="0087069E">
              <w:rPr>
                <w:rFonts w:asciiTheme="minorHAnsi" w:hAnsiTheme="minorHAnsi" w:cstheme="minorHAnsi"/>
                <w:bCs/>
                <w:i/>
                <w:iCs/>
                <w:sz w:val="21"/>
                <w:szCs w:val="21"/>
              </w:rPr>
              <w:t>siūlom</w:t>
            </w:r>
            <w:r w:rsidR="005047A0">
              <w:rPr>
                <w:rFonts w:asciiTheme="minorHAnsi" w:hAnsiTheme="minorHAnsi" w:cstheme="minorHAnsi"/>
                <w:bCs/>
                <w:i/>
                <w:iCs/>
                <w:sz w:val="21"/>
                <w:szCs w:val="21"/>
              </w:rPr>
              <w:t>a</w:t>
            </w:r>
            <w:r w:rsidR="007B4CBD" w:rsidRPr="0087069E">
              <w:rPr>
                <w:rFonts w:asciiTheme="minorHAnsi" w:hAnsiTheme="minorHAnsi" w:cstheme="minorHAnsi"/>
                <w:bCs/>
                <w:i/>
                <w:iCs/>
                <w:sz w:val="21"/>
                <w:szCs w:val="21"/>
              </w:rPr>
              <w:t xml:space="preserve"> </w:t>
            </w:r>
            <w:r w:rsidR="0011367A" w:rsidRPr="0087069E">
              <w:rPr>
                <w:rFonts w:asciiTheme="minorHAnsi" w:hAnsiTheme="minorHAnsi" w:cstheme="minorHAnsi"/>
                <w:bCs/>
                <w:i/>
                <w:iCs/>
                <w:sz w:val="21"/>
                <w:szCs w:val="21"/>
              </w:rPr>
              <w:t>d</w:t>
            </w:r>
            <w:r w:rsidR="007B4CBD" w:rsidRPr="0087069E">
              <w:rPr>
                <w:rFonts w:asciiTheme="minorHAnsi" w:hAnsiTheme="minorHAnsi" w:cstheme="minorHAnsi"/>
                <w:bCs/>
                <w:i/>
                <w:iCs/>
                <w:sz w:val="21"/>
                <w:szCs w:val="21"/>
              </w:rPr>
              <w:t>raudimo sum</w:t>
            </w:r>
            <w:r w:rsidR="005047A0">
              <w:rPr>
                <w:rFonts w:asciiTheme="minorHAnsi" w:hAnsiTheme="minorHAnsi" w:cstheme="minorHAnsi"/>
                <w:bCs/>
                <w:i/>
                <w:iCs/>
                <w:sz w:val="21"/>
                <w:szCs w:val="21"/>
              </w:rPr>
              <w:t>a</w:t>
            </w:r>
            <w:r w:rsidR="007B4CBD" w:rsidRPr="0087069E">
              <w:rPr>
                <w:rFonts w:asciiTheme="minorHAnsi" w:hAnsiTheme="minorHAnsi" w:cstheme="minorHAnsi"/>
                <w:bCs/>
                <w:i/>
                <w:iCs/>
                <w:sz w:val="21"/>
                <w:szCs w:val="21"/>
              </w:rPr>
              <w:t xml:space="preserve"> </w:t>
            </w:r>
            <w:r w:rsidR="0011367A" w:rsidRPr="0087069E">
              <w:rPr>
                <w:rFonts w:asciiTheme="minorHAnsi" w:hAnsiTheme="minorHAnsi" w:cstheme="minorHAnsi"/>
                <w:bCs/>
                <w:i/>
                <w:iCs/>
                <w:sz w:val="21"/>
                <w:szCs w:val="21"/>
              </w:rPr>
              <w:t>Eur</w:t>
            </w:r>
            <w:r w:rsidR="0011367A" w:rsidRPr="0087069E">
              <w:rPr>
                <w:rFonts w:asciiTheme="minorHAnsi" w:hAnsiTheme="minorHAnsi" w:cstheme="minorHAnsi"/>
                <w:sz w:val="21"/>
                <w:szCs w:val="21"/>
              </w:rPr>
              <w:t>)</w:t>
            </w:r>
          </w:p>
        </w:tc>
      </w:tr>
      <w:tr w:rsidR="0087069E" w:rsidRPr="0087069E" w14:paraId="009D3A7B" w14:textId="77777777" w:rsidTr="0064184D">
        <w:tc>
          <w:tcPr>
            <w:tcW w:w="5954" w:type="dxa"/>
            <w:gridSpan w:val="2"/>
            <w:tcBorders>
              <w:top w:val="single" w:sz="4" w:space="0" w:color="auto"/>
              <w:left w:val="single" w:sz="4" w:space="0" w:color="auto"/>
              <w:bottom w:val="single" w:sz="4" w:space="0" w:color="auto"/>
              <w:right w:val="single" w:sz="4" w:space="0" w:color="auto"/>
            </w:tcBorders>
            <w:vAlign w:val="center"/>
          </w:tcPr>
          <w:p w14:paraId="1EF8F4F6" w14:textId="77777777" w:rsidR="001B2474" w:rsidRPr="0087069E" w:rsidRDefault="001B2474" w:rsidP="0064184D">
            <w:pPr>
              <w:pBdr>
                <w:top w:val="none" w:sz="0" w:space="0" w:color="000000"/>
                <w:left w:val="none" w:sz="0" w:space="0" w:color="000000"/>
                <w:bottom w:val="none" w:sz="0" w:space="0" w:color="000000"/>
                <w:right w:val="none" w:sz="0" w:space="0" w:color="000000"/>
              </w:pBdr>
              <w:suppressAutoHyphens/>
              <w:spacing w:before="120" w:after="120"/>
              <w:contextualSpacing/>
              <w:jc w:val="right"/>
              <w:rPr>
                <w:rFonts w:asciiTheme="minorHAnsi" w:hAnsiTheme="minorHAnsi" w:cstheme="minorHAnsi"/>
                <w:b/>
                <w:sz w:val="21"/>
                <w:szCs w:val="21"/>
              </w:rPr>
            </w:pPr>
            <w:r w:rsidRPr="0087069E">
              <w:rPr>
                <w:rFonts w:asciiTheme="minorHAnsi" w:hAnsiTheme="minorHAnsi" w:cstheme="minorHAnsi"/>
                <w:b/>
                <w:sz w:val="21"/>
                <w:szCs w:val="21"/>
              </w:rPr>
              <w:t>Draudimo suma vienam apdraustajam</w:t>
            </w:r>
          </w:p>
        </w:tc>
        <w:tc>
          <w:tcPr>
            <w:tcW w:w="3685" w:type="dxa"/>
            <w:tcBorders>
              <w:top w:val="single" w:sz="4" w:space="0" w:color="auto"/>
              <w:left w:val="single" w:sz="4" w:space="0" w:color="auto"/>
              <w:bottom w:val="single" w:sz="4" w:space="0" w:color="auto"/>
              <w:right w:val="single" w:sz="4" w:space="0" w:color="auto"/>
            </w:tcBorders>
            <w:vAlign w:val="center"/>
          </w:tcPr>
          <w:p w14:paraId="4FDA312C" w14:textId="77777777" w:rsidR="001B2474" w:rsidRPr="0087069E" w:rsidRDefault="001B2474" w:rsidP="0064184D">
            <w:pPr>
              <w:ind w:firstLine="567"/>
              <w:jc w:val="center"/>
              <w:rPr>
                <w:rFonts w:asciiTheme="minorHAnsi" w:hAnsiTheme="minorHAnsi" w:cstheme="minorHAnsi"/>
                <w:b/>
                <w:sz w:val="21"/>
                <w:szCs w:val="21"/>
                <w:lang w:val="en-US"/>
              </w:rPr>
            </w:pPr>
            <w:r w:rsidRPr="0087069E">
              <w:rPr>
                <w:rFonts w:asciiTheme="minorHAnsi" w:hAnsiTheme="minorHAnsi" w:cstheme="minorHAnsi"/>
                <w:b/>
                <w:sz w:val="21"/>
                <w:szCs w:val="21"/>
                <w:lang w:val="en-US"/>
              </w:rPr>
              <w:t>430 €</w:t>
            </w:r>
          </w:p>
        </w:tc>
      </w:tr>
      <w:bookmarkEnd w:id="75"/>
    </w:tbl>
    <w:p w14:paraId="2AD93DD4" w14:textId="77777777" w:rsidR="001B2474" w:rsidRPr="0087069E" w:rsidRDefault="001B2474" w:rsidP="001B2474">
      <w:pPr>
        <w:pStyle w:val="Sraopastraipa"/>
        <w:spacing w:after="0" w:line="240" w:lineRule="auto"/>
        <w:ind w:left="567"/>
        <w:jc w:val="both"/>
        <w:rPr>
          <w:rFonts w:eastAsia="Calibri" w:cstheme="minorHAnsi"/>
          <w:sz w:val="22"/>
          <w:szCs w:val="22"/>
          <w:lang w:eastAsia="zh-CN"/>
        </w:rPr>
      </w:pPr>
    </w:p>
    <w:p w14:paraId="6B25A9E2" w14:textId="77777777" w:rsidR="001B2474" w:rsidRPr="0087069E" w:rsidRDefault="001B2474" w:rsidP="001B2474">
      <w:pPr>
        <w:pStyle w:val="Sraopastraipa"/>
        <w:spacing w:after="0" w:line="240" w:lineRule="auto"/>
        <w:ind w:left="567"/>
        <w:jc w:val="both"/>
        <w:rPr>
          <w:rFonts w:cstheme="minorHAnsi"/>
          <w:sz w:val="22"/>
          <w:szCs w:val="22"/>
          <w:u w:val="single"/>
        </w:rPr>
      </w:pPr>
      <w:r w:rsidRPr="0087069E">
        <w:rPr>
          <w:rFonts w:eastAsia="Calibri" w:cstheme="minorHAnsi"/>
          <w:sz w:val="22"/>
          <w:szCs w:val="22"/>
          <w:lang w:eastAsia="zh-CN"/>
        </w:rPr>
        <w:t>*</w:t>
      </w:r>
      <w:r w:rsidRPr="0087069E">
        <w:rPr>
          <w:rFonts w:eastAsia="Times New Roman" w:cstheme="minorHAnsi"/>
          <w:sz w:val="22"/>
          <w:szCs w:val="22"/>
        </w:rPr>
        <w:t xml:space="preserve">Į pasiūlymą (siūlomą draudimo sumą) </w:t>
      </w:r>
      <w:r w:rsidRPr="0087069E">
        <w:rPr>
          <w:rFonts w:eastAsia="Times New Roman" w:cstheme="minorHAnsi"/>
          <w:sz w:val="22"/>
          <w:szCs w:val="22"/>
          <w:u w:val="single"/>
        </w:rPr>
        <w:t>neturi būti įtrauktas komisinis atlygis draudimo brokeriui.</w:t>
      </w:r>
    </w:p>
    <w:p w14:paraId="30D3C048" w14:textId="77777777" w:rsidR="00E415F0" w:rsidRPr="0087069E" w:rsidRDefault="00E415F0" w:rsidP="00A5751B">
      <w:pPr>
        <w:jc w:val="center"/>
        <w:rPr>
          <w:rFonts w:cstheme="minorHAnsi"/>
        </w:rPr>
      </w:pPr>
    </w:p>
    <w:p w14:paraId="00D02B23" w14:textId="1CC44690" w:rsidR="00E21589" w:rsidRDefault="009B6F95" w:rsidP="00A5751B">
      <w:pPr>
        <w:jc w:val="center"/>
        <w:rPr>
          <w:rFonts w:cstheme="minorHAnsi"/>
        </w:rPr>
        <w:sectPr w:rsidR="00E21589" w:rsidSect="00023519">
          <w:footnotePr>
            <w:numRestart w:val="eachSect"/>
          </w:footnotePr>
          <w:pgSz w:w="11906" w:h="16838"/>
          <w:pgMar w:top="1134" w:right="567" w:bottom="1134" w:left="1701" w:header="567" w:footer="567" w:gutter="0"/>
          <w:pgNumType w:start="1"/>
          <w:cols w:space="1296"/>
          <w:titlePg/>
          <w:docGrid w:linePitch="360"/>
        </w:sectPr>
      </w:pPr>
      <w:r w:rsidRPr="00F0499F">
        <w:rPr>
          <w:rFonts w:cstheme="minorHAnsi"/>
        </w:rPr>
        <w:t>__________</w:t>
      </w:r>
    </w:p>
    <w:p w14:paraId="3D5EE867" w14:textId="429A9DE0" w:rsidR="004D3BE3" w:rsidRDefault="004D3BE3" w:rsidP="004D3BE3">
      <w:pPr>
        <w:pStyle w:val="Antrat2"/>
        <w:ind w:left="5103"/>
        <w:rPr>
          <w:rFonts w:asciiTheme="minorHAnsi" w:hAnsiTheme="minorHAnsi"/>
          <w:color w:val="0070C0"/>
          <w:sz w:val="21"/>
          <w:szCs w:val="21"/>
        </w:rPr>
      </w:pPr>
      <w:bookmarkStart w:id="76" w:name="_Toc124404964"/>
      <w:bookmarkStart w:id="77" w:name="_Ref39586171"/>
      <w:bookmarkStart w:id="78" w:name="_Ref39673580"/>
      <w:bookmarkStart w:id="79" w:name="_Ref39674283"/>
      <w:r>
        <w:rPr>
          <w:rFonts w:asciiTheme="minorHAnsi" w:hAnsiTheme="minorHAnsi"/>
          <w:color w:val="0070C0"/>
          <w:sz w:val="21"/>
          <w:szCs w:val="21"/>
        </w:rPr>
        <w:lastRenderedPageBreak/>
        <w:t xml:space="preserve">Pirkimo sąlygų </w:t>
      </w:r>
      <w:r w:rsidR="00ED5227">
        <w:rPr>
          <w:rFonts w:asciiTheme="minorHAnsi" w:hAnsiTheme="minorHAnsi"/>
          <w:color w:val="0070C0"/>
          <w:sz w:val="21"/>
          <w:szCs w:val="21"/>
        </w:rPr>
        <w:t>8</w:t>
      </w:r>
      <w:r>
        <w:rPr>
          <w:rFonts w:asciiTheme="minorHAnsi" w:hAnsiTheme="minorHAnsi"/>
          <w:color w:val="0070C0"/>
          <w:sz w:val="21"/>
          <w:szCs w:val="21"/>
        </w:rPr>
        <w:t xml:space="preserve"> priedas „</w:t>
      </w:r>
      <w:r w:rsidR="00487523">
        <w:rPr>
          <w:rFonts w:asciiTheme="minorHAnsi" w:hAnsiTheme="minorHAnsi"/>
          <w:color w:val="0070C0"/>
          <w:sz w:val="21"/>
          <w:szCs w:val="21"/>
        </w:rPr>
        <w:t>Sutarties projektas</w:t>
      </w:r>
      <w:r>
        <w:rPr>
          <w:rFonts w:asciiTheme="minorHAnsi" w:hAnsiTheme="minorHAnsi"/>
          <w:color w:val="0070C0"/>
          <w:sz w:val="21"/>
          <w:szCs w:val="21"/>
        </w:rPr>
        <w:t>“</w:t>
      </w:r>
      <w:bookmarkEnd w:id="76"/>
    </w:p>
    <w:p w14:paraId="321E2871" w14:textId="77777777" w:rsidR="00210594" w:rsidRDefault="00210594" w:rsidP="00210594"/>
    <w:bookmarkEnd w:id="77"/>
    <w:bookmarkEnd w:id="78"/>
    <w:bookmarkEnd w:id="79"/>
    <w:p w14:paraId="48DB4672" w14:textId="1C2DFD6F" w:rsidR="004A1FAE" w:rsidRPr="00FC6A71" w:rsidRDefault="004A1FAE" w:rsidP="004A1FAE">
      <w:pPr>
        <w:tabs>
          <w:tab w:val="left" w:pos="570"/>
        </w:tabs>
        <w:spacing w:after="0" w:line="240" w:lineRule="auto"/>
        <w:ind w:left="57" w:right="57"/>
        <w:jc w:val="center"/>
        <w:rPr>
          <w:rFonts w:eastAsia="Times New Roman" w:cstheme="minorHAnsi"/>
          <w:sz w:val="22"/>
          <w:szCs w:val="22"/>
          <w:lang w:eastAsia="en-US"/>
        </w:rPr>
      </w:pPr>
      <w:r w:rsidRPr="00FC6A71">
        <w:rPr>
          <w:rFonts w:eastAsia="Times New Roman" w:cstheme="minorHAnsi"/>
          <w:sz w:val="22"/>
          <w:szCs w:val="22"/>
          <w:lang w:eastAsia="en-US"/>
        </w:rPr>
        <w:t>(Valstybės kontrolės darbuotojų savanoriško</w:t>
      </w:r>
      <w:r w:rsidR="0088065B" w:rsidRPr="00FC6A71">
        <w:rPr>
          <w:rFonts w:eastAsia="Times New Roman" w:cstheme="minorHAnsi"/>
          <w:sz w:val="22"/>
          <w:szCs w:val="22"/>
          <w:lang w:eastAsia="en-US"/>
        </w:rPr>
        <w:t>jo</w:t>
      </w:r>
      <w:r w:rsidRPr="00FC6A71">
        <w:rPr>
          <w:rFonts w:eastAsia="Times New Roman" w:cstheme="minorHAnsi"/>
          <w:sz w:val="22"/>
          <w:szCs w:val="22"/>
          <w:lang w:eastAsia="en-US"/>
        </w:rPr>
        <w:t xml:space="preserve"> sveikatos draudimo paslaugų teikimo </w:t>
      </w:r>
    </w:p>
    <w:p w14:paraId="1F2A59CF" w14:textId="77777777" w:rsidR="004A1FAE" w:rsidRDefault="004A1FAE" w:rsidP="004A1FAE">
      <w:pPr>
        <w:tabs>
          <w:tab w:val="left" w:pos="570"/>
        </w:tabs>
        <w:spacing w:after="0" w:line="240" w:lineRule="auto"/>
        <w:ind w:left="57" w:right="57"/>
        <w:jc w:val="center"/>
        <w:rPr>
          <w:rFonts w:eastAsia="Times New Roman" w:cstheme="minorHAnsi"/>
          <w:sz w:val="22"/>
          <w:szCs w:val="22"/>
          <w:lang w:eastAsia="en-US"/>
        </w:rPr>
      </w:pPr>
      <w:r w:rsidRPr="00FC6A71">
        <w:rPr>
          <w:rFonts w:eastAsia="Times New Roman" w:cstheme="minorHAnsi"/>
          <w:sz w:val="22"/>
          <w:szCs w:val="22"/>
          <w:lang w:eastAsia="en-US"/>
        </w:rPr>
        <w:t>ir pirkimo sutarties sąlygų projektas)</w:t>
      </w:r>
    </w:p>
    <w:p w14:paraId="58EFE8B8" w14:textId="77777777" w:rsidR="006244F9" w:rsidRDefault="006244F9" w:rsidP="004A1FAE">
      <w:pPr>
        <w:tabs>
          <w:tab w:val="left" w:pos="570"/>
        </w:tabs>
        <w:spacing w:after="0" w:line="240" w:lineRule="auto"/>
        <w:ind w:left="57" w:right="57"/>
        <w:jc w:val="center"/>
        <w:rPr>
          <w:rFonts w:eastAsia="Times New Roman" w:cstheme="minorHAnsi"/>
          <w:sz w:val="22"/>
          <w:szCs w:val="22"/>
          <w:lang w:eastAsia="en-US"/>
        </w:rPr>
      </w:pPr>
    </w:p>
    <w:p w14:paraId="062CB09A" w14:textId="77777777" w:rsidR="006244F9" w:rsidRDefault="006244F9" w:rsidP="004A1FAE">
      <w:pPr>
        <w:tabs>
          <w:tab w:val="left" w:pos="570"/>
        </w:tabs>
        <w:spacing w:after="0" w:line="240" w:lineRule="auto"/>
        <w:ind w:left="57" w:right="57"/>
        <w:jc w:val="center"/>
        <w:rPr>
          <w:rFonts w:eastAsia="Times New Roman" w:cstheme="minorHAnsi"/>
          <w:sz w:val="22"/>
          <w:szCs w:val="22"/>
          <w:lang w:eastAsia="en-US"/>
        </w:rPr>
      </w:pPr>
    </w:p>
    <w:p w14:paraId="41DB8C35" w14:textId="1E9E9FE7" w:rsidR="004D0AE1" w:rsidRDefault="00BC6982" w:rsidP="0042447B">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VALSTYBĖS KONTROLĖS DARBUOTOJŲ SAVANORIŠKOJO SVEIKATOS DRAUDIMO</w:t>
      </w:r>
    </w:p>
    <w:p w14:paraId="795A9243" w14:textId="78612529" w:rsidR="0042447B" w:rsidRPr="0042447B" w:rsidRDefault="0042447B" w:rsidP="0042447B">
      <w:pPr>
        <w:spacing w:after="0" w:line="240" w:lineRule="auto"/>
        <w:jc w:val="center"/>
        <w:rPr>
          <w:rFonts w:ascii="Arial" w:eastAsia="Times New Roman" w:hAnsi="Arial" w:cs="Arial"/>
          <w:b/>
          <w:bCs/>
          <w:sz w:val="20"/>
          <w:szCs w:val="20"/>
        </w:rPr>
      </w:pPr>
      <w:r w:rsidRPr="0042447B">
        <w:rPr>
          <w:rFonts w:ascii="Arial" w:eastAsia="Times New Roman" w:hAnsi="Arial" w:cs="Arial"/>
          <w:b/>
          <w:bCs/>
          <w:sz w:val="20"/>
          <w:szCs w:val="20"/>
        </w:rPr>
        <w:t>PASLAUGŲ PIRKIMO</w:t>
      </w:r>
      <w:r w:rsidRPr="0042447B">
        <w:rPr>
          <w:rFonts w:ascii="Arial" w:eastAsia="Arial" w:hAnsi="Arial" w:cs="Arial"/>
          <w:b/>
          <w:bCs/>
          <w:sz w:val="20"/>
          <w:szCs w:val="20"/>
        </w:rPr>
        <w:t>–</w:t>
      </w:r>
      <w:r w:rsidRPr="0042447B">
        <w:rPr>
          <w:rFonts w:ascii="Arial" w:eastAsia="Times New Roman" w:hAnsi="Arial" w:cs="Arial"/>
          <w:b/>
          <w:bCs/>
          <w:sz w:val="20"/>
          <w:szCs w:val="20"/>
        </w:rPr>
        <w:t>PARDAVIMO SUTARTIES BENDROSIOS SĄLYGOS</w:t>
      </w:r>
    </w:p>
    <w:p w14:paraId="22AA119F" w14:textId="77777777" w:rsidR="0042447B" w:rsidRPr="0042447B" w:rsidRDefault="0042447B" w:rsidP="0042447B">
      <w:pPr>
        <w:spacing w:after="0" w:line="240" w:lineRule="auto"/>
        <w:jc w:val="center"/>
        <w:rPr>
          <w:rFonts w:ascii="Arial" w:eastAsia="Times New Roman" w:hAnsi="Arial" w:cs="Arial"/>
          <w:b/>
          <w:bCs/>
          <w:sz w:val="20"/>
          <w:szCs w:val="20"/>
        </w:rPr>
      </w:pPr>
    </w:p>
    <w:p w14:paraId="7172CF35" w14:textId="77777777" w:rsidR="0042447B" w:rsidRPr="0042447B" w:rsidRDefault="0042447B" w:rsidP="0042447B">
      <w:pPr>
        <w:spacing w:after="0" w:line="240" w:lineRule="auto"/>
        <w:jc w:val="center"/>
        <w:rPr>
          <w:rFonts w:ascii="Arial" w:eastAsia="Cambria" w:hAnsi="Arial" w:cs="Arial"/>
          <w:b/>
          <w:bCs/>
          <w:sz w:val="20"/>
          <w:szCs w:val="20"/>
        </w:rPr>
      </w:pPr>
      <w:r w:rsidRPr="0042447B">
        <w:rPr>
          <w:rFonts w:ascii="Arial" w:eastAsia="Cambria" w:hAnsi="Arial" w:cs="Arial"/>
          <w:b/>
          <w:bCs/>
          <w:sz w:val="20"/>
          <w:szCs w:val="20"/>
        </w:rPr>
        <w:t>1. PAGRINDINĖS SĄVOKOS IR SUTARTIES AIŠKINIMAS</w:t>
      </w:r>
    </w:p>
    <w:p w14:paraId="5C842B46" w14:textId="77777777" w:rsidR="0042447B" w:rsidRPr="0042447B" w:rsidRDefault="0042447B" w:rsidP="0042447B">
      <w:pPr>
        <w:spacing w:after="0" w:line="240" w:lineRule="auto"/>
        <w:jc w:val="center"/>
        <w:rPr>
          <w:rFonts w:ascii="Arial" w:eastAsia="Cambria" w:hAnsi="Arial" w:cs="Arial"/>
          <w:b/>
          <w:bCs/>
          <w:sz w:val="20"/>
          <w:szCs w:val="20"/>
        </w:rPr>
      </w:pPr>
    </w:p>
    <w:p w14:paraId="557D028E" w14:textId="77777777" w:rsidR="0042447B" w:rsidRPr="0042447B" w:rsidRDefault="0042447B" w:rsidP="0042447B">
      <w:pPr>
        <w:spacing w:after="0" w:line="240" w:lineRule="auto"/>
        <w:jc w:val="center"/>
        <w:rPr>
          <w:rFonts w:ascii="Arial" w:eastAsia="Arial" w:hAnsi="Arial" w:cs="Arial"/>
          <w:b/>
          <w:bCs/>
          <w:sz w:val="20"/>
          <w:szCs w:val="20"/>
        </w:rPr>
      </w:pPr>
      <w:r w:rsidRPr="0042447B">
        <w:rPr>
          <w:rFonts w:ascii="Arial" w:eastAsia="Arial" w:hAnsi="Arial" w:cs="Arial"/>
          <w:b/>
          <w:bCs/>
          <w:sz w:val="20"/>
          <w:szCs w:val="20"/>
        </w:rPr>
        <w:t>1.1. Sąvokos</w:t>
      </w:r>
    </w:p>
    <w:p w14:paraId="37D7F188" w14:textId="77777777" w:rsidR="0042447B" w:rsidRPr="0042447B" w:rsidRDefault="0042447B" w:rsidP="0042447B">
      <w:pPr>
        <w:spacing w:after="0" w:line="240" w:lineRule="auto"/>
        <w:jc w:val="center"/>
        <w:rPr>
          <w:rFonts w:ascii="Arial" w:eastAsia="Arial" w:hAnsi="Arial" w:cs="Arial"/>
          <w:b/>
          <w:bCs/>
          <w:sz w:val="20"/>
          <w:szCs w:val="20"/>
        </w:rPr>
      </w:pPr>
    </w:p>
    <w:p w14:paraId="7259B01E" w14:textId="77777777" w:rsidR="0042447B" w:rsidRPr="0042447B" w:rsidRDefault="0042447B" w:rsidP="0042447B">
      <w:pPr>
        <w:widowControl w:val="0"/>
        <w:tabs>
          <w:tab w:val="left" w:pos="567"/>
        </w:tabs>
        <w:spacing w:after="0" w:line="240" w:lineRule="auto"/>
        <w:jc w:val="both"/>
        <w:rPr>
          <w:rFonts w:ascii="Arial" w:eastAsia="Cambria" w:hAnsi="Arial" w:cs="Arial"/>
          <w:b/>
          <w:bCs/>
          <w:sz w:val="20"/>
          <w:szCs w:val="20"/>
        </w:rPr>
      </w:pPr>
      <w:r w:rsidRPr="0042447B">
        <w:rPr>
          <w:rFonts w:ascii="Arial" w:eastAsia="Cambria" w:hAnsi="Arial" w:cs="Arial"/>
          <w:sz w:val="20"/>
          <w:szCs w:val="20"/>
        </w:rPr>
        <w:t>1.1.1. Šioje Sutartyje didžiąja raide rašomos sąvokos turi šias nurodytas reikšmes:</w:t>
      </w:r>
    </w:p>
    <w:p w14:paraId="75C65433"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1.1.1.1.</w:t>
      </w:r>
      <w:r w:rsidRPr="0042447B">
        <w:rPr>
          <w:rFonts w:ascii="Arial" w:eastAsia="Times New Roman" w:hAnsi="Arial" w:cs="Arial"/>
          <w:sz w:val="20"/>
          <w:szCs w:val="20"/>
        </w:rPr>
        <w:t xml:space="preserve"> </w:t>
      </w:r>
      <w:r w:rsidRPr="0042447B">
        <w:rPr>
          <w:rFonts w:ascii="Arial" w:eastAsia="Arial" w:hAnsi="Arial" w:cs="Arial"/>
          <w:b/>
          <w:bCs/>
          <w:sz w:val="20"/>
          <w:szCs w:val="20"/>
        </w:rPr>
        <w:t>Bendrosios sąlygos</w:t>
      </w:r>
      <w:r w:rsidRPr="0042447B">
        <w:rPr>
          <w:rFonts w:ascii="Arial" w:eastAsia="Arial" w:hAnsi="Arial" w:cs="Arial"/>
          <w:sz w:val="20"/>
          <w:szCs w:val="20"/>
        </w:rPr>
        <w:t xml:space="preserve"> – Sutarties dalis, kuri vadinasi „Paslaugų pirkimo-pardavimo sutarties Bendrosios sąlygos“;</w:t>
      </w:r>
    </w:p>
    <w:p w14:paraId="5499188B"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 xml:space="preserve">1.1.1.2. </w:t>
      </w:r>
      <w:r w:rsidRPr="0042447B">
        <w:rPr>
          <w:rFonts w:ascii="Arial" w:eastAsia="Arial" w:hAnsi="Arial" w:cs="Arial"/>
          <w:b/>
          <w:bCs/>
          <w:sz w:val="20"/>
          <w:szCs w:val="20"/>
        </w:rPr>
        <w:t>Pirkėjas</w:t>
      </w:r>
      <w:r w:rsidRPr="0042447B">
        <w:rPr>
          <w:rFonts w:ascii="Arial" w:eastAsia="Arial" w:hAnsi="Arial" w:cs="Arial"/>
          <w:sz w:val="20"/>
          <w:szCs w:val="20"/>
        </w:rPr>
        <w:t xml:space="preserve"> – asmuo, kuris Specialiosiose sąlygose yra įvardytas kaip Pirkėjas, </w:t>
      </w:r>
      <w:r w:rsidRPr="0042447B">
        <w:rPr>
          <w:rFonts w:ascii="Arial" w:eastAsia="Times New Roman" w:hAnsi="Arial" w:cs="Arial"/>
          <w:sz w:val="20"/>
          <w:szCs w:val="20"/>
        </w:rPr>
        <w:t>įsigyjantis Specialiosiose sąlygose ir Sutarties prieduose nurodytas Paslaugas</w:t>
      </w:r>
      <w:r w:rsidRPr="0042447B">
        <w:rPr>
          <w:rFonts w:ascii="Arial" w:eastAsia="Arial" w:hAnsi="Arial" w:cs="Arial"/>
          <w:sz w:val="20"/>
          <w:szCs w:val="20"/>
        </w:rPr>
        <w:t>;</w:t>
      </w:r>
    </w:p>
    <w:p w14:paraId="104F7B9E"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b/>
          <w:bCs/>
          <w:sz w:val="20"/>
          <w:szCs w:val="20"/>
        </w:rPr>
      </w:pPr>
      <w:r w:rsidRPr="0042447B">
        <w:rPr>
          <w:rFonts w:ascii="Arial" w:eastAsia="Arial" w:hAnsi="Arial" w:cs="Arial"/>
          <w:sz w:val="20"/>
          <w:szCs w:val="20"/>
        </w:rPr>
        <w:t xml:space="preserve">1.1.1.3. </w:t>
      </w:r>
      <w:r w:rsidRPr="0042447B">
        <w:rPr>
          <w:rFonts w:ascii="Arial" w:eastAsia="Arial" w:hAnsi="Arial" w:cs="Arial"/>
          <w:b/>
          <w:bCs/>
          <w:sz w:val="20"/>
          <w:szCs w:val="20"/>
        </w:rPr>
        <w:t xml:space="preserve">Pradinės sutarties vertė </w:t>
      </w:r>
      <w:r w:rsidRPr="0042447B">
        <w:rPr>
          <w:rFonts w:ascii="Arial" w:eastAsia="Arial" w:hAnsi="Arial" w:cs="Arial"/>
          <w:sz w:val="20"/>
          <w:szCs w:val="20"/>
        </w:rPr>
        <w:t>– Specialiosiose sąlygose nurodyta</w:t>
      </w:r>
      <w:r w:rsidRPr="0042447B">
        <w:rPr>
          <w:rFonts w:ascii="Arial" w:eastAsia="Arial" w:hAnsi="Arial" w:cs="Arial"/>
          <w:b/>
          <w:bCs/>
          <w:sz w:val="20"/>
          <w:szCs w:val="20"/>
        </w:rPr>
        <w:t xml:space="preserve"> </w:t>
      </w:r>
      <w:r w:rsidRPr="0042447B">
        <w:rPr>
          <w:rFonts w:ascii="Arial" w:eastAsia="Arial" w:hAnsi="Arial" w:cs="Arial"/>
          <w:sz w:val="20"/>
          <w:szCs w:val="20"/>
        </w:rPr>
        <w:t>vertė be pridėtinės vertės mokesčio (toliau – PVM);</w:t>
      </w:r>
    </w:p>
    <w:p w14:paraId="54461E2F" w14:textId="77777777" w:rsidR="0042447B" w:rsidRPr="0042447B" w:rsidRDefault="0042447B" w:rsidP="0042447B">
      <w:pPr>
        <w:spacing w:after="0" w:line="240" w:lineRule="auto"/>
        <w:jc w:val="both"/>
        <w:rPr>
          <w:rFonts w:ascii="Arial" w:eastAsia="Times New Roman" w:hAnsi="Arial" w:cs="Arial"/>
          <w:sz w:val="20"/>
          <w:szCs w:val="20"/>
        </w:rPr>
      </w:pPr>
      <w:r w:rsidRPr="0042447B">
        <w:rPr>
          <w:rFonts w:ascii="Arial" w:eastAsia="Times New Roman" w:hAnsi="Arial" w:cs="Arial"/>
          <w:sz w:val="20"/>
          <w:szCs w:val="20"/>
        </w:rPr>
        <w:t xml:space="preserve">1.1.1.4. </w:t>
      </w:r>
      <w:r w:rsidRPr="0042447B">
        <w:rPr>
          <w:rFonts w:ascii="Arial" w:eastAsia="Arial" w:hAnsi="Arial" w:cs="Arial"/>
          <w:b/>
          <w:bCs/>
          <w:sz w:val="20"/>
          <w:szCs w:val="20"/>
        </w:rPr>
        <w:t>Paslaugos</w:t>
      </w:r>
      <w:r w:rsidRPr="0042447B">
        <w:rPr>
          <w:rFonts w:ascii="Arial" w:eastAsia="Arial" w:hAnsi="Arial" w:cs="Arial"/>
          <w:sz w:val="20"/>
          <w:szCs w:val="20"/>
        </w:rPr>
        <w:t xml:space="preserve"> – </w:t>
      </w:r>
      <w:r w:rsidRPr="0042447B">
        <w:rPr>
          <w:rFonts w:ascii="Arial" w:eastAsia="Times New Roman" w:hAnsi="Arial" w:cs="Arial"/>
          <w:sz w:val="20"/>
          <w:szCs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100DD59"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Times New Roman" w:hAnsi="Arial" w:cs="Arial"/>
          <w:sz w:val="20"/>
          <w:szCs w:val="20"/>
        </w:rPr>
        <w:t xml:space="preserve">1.1.1.5. </w:t>
      </w:r>
      <w:r w:rsidRPr="0042447B">
        <w:rPr>
          <w:rFonts w:ascii="Arial" w:eastAsia="Arial" w:hAnsi="Arial" w:cs="Arial"/>
          <w:b/>
          <w:bCs/>
          <w:sz w:val="20"/>
          <w:szCs w:val="20"/>
        </w:rPr>
        <w:t xml:space="preserve">Paslaugų perdavimo–priėmimo aktas </w:t>
      </w:r>
      <w:r w:rsidRPr="0042447B">
        <w:rPr>
          <w:rFonts w:ascii="Arial" w:eastAsia="Arial" w:hAnsi="Arial" w:cs="Arial"/>
          <w:sz w:val="20"/>
          <w:szCs w:val="20"/>
        </w:rPr>
        <w:t>– dokumentas,</w:t>
      </w:r>
      <w:r w:rsidRPr="0042447B">
        <w:rPr>
          <w:rFonts w:ascii="Arial" w:eastAsia="Arial" w:hAnsi="Arial" w:cs="Arial"/>
          <w:b/>
          <w:bCs/>
          <w:sz w:val="20"/>
          <w:szCs w:val="20"/>
        </w:rPr>
        <w:t xml:space="preserve"> </w:t>
      </w:r>
      <w:r w:rsidRPr="0042447B">
        <w:rPr>
          <w:rFonts w:ascii="Arial" w:eastAsia="Arial" w:hAnsi="Arial" w:cs="Arial"/>
          <w:sz w:val="20"/>
          <w:szCs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93864DE" w14:textId="77777777" w:rsidR="0042447B" w:rsidRPr="0042447B" w:rsidRDefault="0042447B" w:rsidP="0042447B">
      <w:pPr>
        <w:tabs>
          <w:tab w:val="left" w:pos="284"/>
          <w:tab w:val="left" w:pos="567"/>
          <w:tab w:val="left" w:pos="851"/>
          <w:tab w:val="left" w:pos="992"/>
          <w:tab w:val="left" w:pos="1134"/>
        </w:tabs>
        <w:spacing w:after="0" w:line="240" w:lineRule="auto"/>
        <w:jc w:val="both"/>
        <w:rPr>
          <w:rFonts w:ascii="Arial" w:eastAsia="Arial" w:hAnsi="Arial" w:cs="Arial"/>
          <w:sz w:val="20"/>
          <w:szCs w:val="24"/>
        </w:rPr>
      </w:pPr>
      <w:r w:rsidRPr="0042447B">
        <w:rPr>
          <w:rFonts w:ascii="Arial" w:eastAsia="Arial" w:hAnsi="Arial" w:cs="Arial"/>
          <w:sz w:val="20"/>
          <w:szCs w:val="24"/>
        </w:rPr>
        <w:t xml:space="preserve">1.1.1.6. </w:t>
      </w:r>
      <w:r w:rsidRPr="0042447B">
        <w:rPr>
          <w:rFonts w:ascii="Arial" w:eastAsia="Arial" w:hAnsi="Arial" w:cs="Arial"/>
          <w:b/>
          <w:bCs/>
          <w:sz w:val="20"/>
          <w:szCs w:val="24"/>
        </w:rPr>
        <w:t>Paslaugų trūkumai</w:t>
      </w:r>
      <w:r w:rsidRPr="0042447B">
        <w:rPr>
          <w:rFonts w:ascii="Arial" w:eastAsia="Arial" w:hAnsi="Arial" w:cs="Arial"/>
          <w:sz w:val="20"/>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38261B4"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b/>
          <w:sz w:val="20"/>
          <w:szCs w:val="20"/>
        </w:rPr>
      </w:pPr>
      <w:r w:rsidRPr="0042447B">
        <w:rPr>
          <w:rFonts w:ascii="Arial" w:eastAsia="Arial" w:hAnsi="Arial" w:cs="Arial"/>
          <w:sz w:val="20"/>
          <w:szCs w:val="20"/>
        </w:rPr>
        <w:t xml:space="preserve">1.1.1.7. </w:t>
      </w:r>
      <w:r w:rsidRPr="0042447B">
        <w:rPr>
          <w:rFonts w:ascii="Arial" w:eastAsia="Arial" w:hAnsi="Arial" w:cs="Arial"/>
          <w:b/>
          <w:sz w:val="20"/>
          <w:szCs w:val="20"/>
        </w:rPr>
        <w:t xml:space="preserve">Sąskaita </w:t>
      </w:r>
      <w:r w:rsidRPr="0042447B">
        <w:rPr>
          <w:rFonts w:ascii="Arial" w:eastAsia="Arial" w:hAnsi="Arial" w:cs="Arial"/>
          <w:sz w:val="20"/>
          <w:szCs w:val="20"/>
        </w:rPr>
        <w:t>–</w:t>
      </w:r>
      <w:r w:rsidRPr="0042447B">
        <w:rPr>
          <w:rFonts w:ascii="Arial" w:eastAsia="Arial" w:hAnsi="Arial" w:cs="Arial"/>
          <w:b/>
          <w:sz w:val="20"/>
          <w:szCs w:val="20"/>
        </w:rPr>
        <w:t xml:space="preserve"> </w:t>
      </w:r>
      <w:r w:rsidRPr="0042447B">
        <w:rPr>
          <w:rFonts w:ascii="Arial" w:eastAsia="Times New Roman" w:hAnsi="Arial" w:cs="Arial"/>
          <w:sz w:val="20"/>
          <w:szCs w:val="20"/>
        </w:rPr>
        <w:t xml:space="preserve">Tiekėjo išrašoma ir Pirkėjui apmokėjimui pateikiama sąskaita faktūra, PVM sąskaita faktūra ar kitas mokėjimo dokumentas už Tiekėjo tinkamai suteiktas bei Pirkėjo priimtas </w:t>
      </w:r>
      <w:r w:rsidRPr="0042447B">
        <w:rPr>
          <w:rFonts w:ascii="Arial" w:eastAsia="Arial" w:hAnsi="Arial" w:cs="Arial"/>
          <w:sz w:val="20"/>
          <w:szCs w:val="20"/>
        </w:rPr>
        <w:t>Paslaugas</w:t>
      </w:r>
      <w:r w:rsidRPr="0042447B">
        <w:rPr>
          <w:rFonts w:ascii="Arial" w:eastAsia="Times New Roman" w:hAnsi="Arial" w:cs="Arial"/>
          <w:sz w:val="20"/>
          <w:szCs w:val="20"/>
        </w:rPr>
        <w:t xml:space="preserve">. </w:t>
      </w:r>
      <w:r w:rsidRPr="0042447B">
        <w:rPr>
          <w:rFonts w:ascii="Arial" w:eastAsia="Arial" w:hAnsi="Arial" w:cs="Arial"/>
          <w:sz w:val="20"/>
          <w:szCs w:val="20"/>
        </w:rPr>
        <w:t>Jeigu Sutartyje yra numatytas Paslaugų teikimas etapais ar periodais, Sąskaita gali būti pateikiama dėl kiekvieno etapo ar periodo atskirai;</w:t>
      </w:r>
    </w:p>
    <w:p w14:paraId="7BEB140C"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 xml:space="preserve">1.1.1.8. </w:t>
      </w:r>
      <w:r w:rsidRPr="0042447B">
        <w:rPr>
          <w:rFonts w:ascii="Arial" w:eastAsia="Arial" w:hAnsi="Arial" w:cs="Arial"/>
          <w:b/>
          <w:bCs/>
          <w:sz w:val="20"/>
          <w:szCs w:val="20"/>
        </w:rPr>
        <w:t>Specialiosios sąlygos</w:t>
      </w:r>
      <w:r w:rsidRPr="0042447B">
        <w:rPr>
          <w:rFonts w:ascii="Arial" w:eastAsia="Arial" w:hAnsi="Arial" w:cs="Arial"/>
          <w:sz w:val="20"/>
          <w:szCs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46D1284"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b/>
          <w:bCs/>
          <w:sz w:val="20"/>
          <w:szCs w:val="20"/>
        </w:rPr>
      </w:pPr>
      <w:r w:rsidRPr="0042447B">
        <w:rPr>
          <w:rFonts w:ascii="Arial" w:eastAsia="Arial" w:hAnsi="Arial" w:cs="Arial"/>
          <w:sz w:val="20"/>
          <w:szCs w:val="20"/>
        </w:rPr>
        <w:t xml:space="preserve">1.1.1.9. </w:t>
      </w:r>
      <w:r w:rsidRPr="0042447B">
        <w:rPr>
          <w:rFonts w:ascii="Arial" w:eastAsia="Arial" w:hAnsi="Arial" w:cs="Arial"/>
          <w:b/>
          <w:bCs/>
          <w:sz w:val="20"/>
          <w:szCs w:val="20"/>
        </w:rPr>
        <w:t xml:space="preserve">Susitarimas </w:t>
      </w:r>
      <w:r w:rsidRPr="0042447B">
        <w:rPr>
          <w:rFonts w:ascii="Arial" w:eastAsia="Arial" w:hAnsi="Arial" w:cs="Arial"/>
          <w:sz w:val="20"/>
          <w:szCs w:val="20"/>
        </w:rPr>
        <w:t>– tai dokumentas, kurį Šalys sudaro keisdamos Sutarties sąlygas VPĮ leidžiama apimtimi;</w:t>
      </w:r>
    </w:p>
    <w:p w14:paraId="676BF2B2"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b/>
          <w:bCs/>
          <w:sz w:val="20"/>
          <w:szCs w:val="20"/>
        </w:rPr>
      </w:pPr>
      <w:r w:rsidRPr="0042447B">
        <w:rPr>
          <w:rFonts w:ascii="Arial" w:eastAsia="Arial" w:hAnsi="Arial" w:cs="Arial"/>
          <w:sz w:val="20"/>
          <w:szCs w:val="20"/>
        </w:rPr>
        <w:t xml:space="preserve">1.1.1.10. </w:t>
      </w:r>
      <w:r w:rsidRPr="0042447B">
        <w:rPr>
          <w:rFonts w:ascii="Arial" w:eastAsia="Arial" w:hAnsi="Arial" w:cs="Arial"/>
          <w:b/>
          <w:bCs/>
          <w:sz w:val="20"/>
          <w:szCs w:val="20"/>
        </w:rPr>
        <w:t>Sutarties kaina</w:t>
      </w:r>
      <w:r w:rsidRPr="0042447B">
        <w:rPr>
          <w:rFonts w:ascii="Arial" w:eastAsia="Arial" w:hAnsi="Arial" w:cs="Arial"/>
          <w:sz w:val="20"/>
          <w:szCs w:val="20"/>
        </w:rPr>
        <w:t xml:space="preserve"> – pagal Sutartį Tiekėjui mokėtina suma, įskaitant visus privalomus mokesčius ir išlaidas;</w:t>
      </w:r>
    </w:p>
    <w:p w14:paraId="334A7EF7"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 xml:space="preserve">1.1.1.11. </w:t>
      </w:r>
      <w:r w:rsidRPr="0042447B">
        <w:rPr>
          <w:rFonts w:ascii="Arial" w:eastAsia="Arial" w:hAnsi="Arial" w:cs="Arial"/>
          <w:b/>
          <w:bCs/>
          <w:sz w:val="20"/>
          <w:szCs w:val="20"/>
        </w:rPr>
        <w:t xml:space="preserve">Sutarties sąlygos </w:t>
      </w:r>
      <w:r w:rsidRPr="0042447B">
        <w:rPr>
          <w:rFonts w:ascii="Arial" w:eastAsia="Arial" w:hAnsi="Arial" w:cs="Arial"/>
          <w:sz w:val="20"/>
          <w:szCs w:val="20"/>
        </w:rPr>
        <w:t>– Bendrosios sąlygos ir Specialiosios sąlygos kartu;</w:t>
      </w:r>
    </w:p>
    <w:p w14:paraId="4BF59D93"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1.1.1.12.</w:t>
      </w:r>
      <w:r w:rsidRPr="0042447B">
        <w:rPr>
          <w:rFonts w:ascii="Arial" w:eastAsia="Times New Roman" w:hAnsi="Arial" w:cs="Arial"/>
          <w:sz w:val="20"/>
          <w:szCs w:val="20"/>
        </w:rPr>
        <w:t xml:space="preserve"> </w:t>
      </w:r>
      <w:r w:rsidRPr="0042447B">
        <w:rPr>
          <w:rFonts w:ascii="Arial" w:eastAsia="Arial" w:hAnsi="Arial" w:cs="Arial"/>
          <w:b/>
          <w:bCs/>
          <w:sz w:val="20"/>
          <w:szCs w:val="20"/>
        </w:rPr>
        <w:t xml:space="preserve">Sutartis </w:t>
      </w:r>
      <w:r w:rsidRPr="0042447B">
        <w:rPr>
          <w:rFonts w:ascii="Arial" w:eastAsia="Arial" w:hAnsi="Arial" w:cs="Arial"/>
          <w:sz w:val="20"/>
          <w:szCs w:val="20"/>
        </w:rPr>
        <w:t>– Paslaugų pirkimo-pardavimo sutartis, kurią sudaro Sutarties sąlygos, Specialiosiose sąlygose išvardyti priedai ir Susitarimai;</w:t>
      </w:r>
    </w:p>
    <w:p w14:paraId="28AAF40F"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 xml:space="preserve">1.1.1.13. </w:t>
      </w:r>
      <w:r w:rsidRPr="0042447B">
        <w:rPr>
          <w:rFonts w:ascii="Arial" w:eastAsia="Arial" w:hAnsi="Arial" w:cs="Arial"/>
          <w:b/>
          <w:bCs/>
          <w:sz w:val="20"/>
          <w:szCs w:val="20"/>
        </w:rPr>
        <w:t>Šalis</w:t>
      </w:r>
      <w:r w:rsidRPr="0042447B">
        <w:rPr>
          <w:rFonts w:ascii="Arial" w:eastAsia="Arial" w:hAnsi="Arial" w:cs="Arial"/>
          <w:sz w:val="20"/>
          <w:szCs w:val="20"/>
        </w:rPr>
        <w:t xml:space="preserve"> – Pirkėjas arba Tiekėjas, kiekvienas atskirai, priklausomai nuo konteksto;</w:t>
      </w:r>
    </w:p>
    <w:p w14:paraId="4161AD41"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 xml:space="preserve">1.1.1.14. </w:t>
      </w:r>
      <w:r w:rsidRPr="0042447B">
        <w:rPr>
          <w:rFonts w:ascii="Arial" w:eastAsia="Arial" w:hAnsi="Arial" w:cs="Arial"/>
          <w:b/>
          <w:bCs/>
          <w:sz w:val="20"/>
          <w:szCs w:val="20"/>
        </w:rPr>
        <w:t>Šalys</w:t>
      </w:r>
      <w:r w:rsidRPr="0042447B">
        <w:rPr>
          <w:rFonts w:ascii="Arial" w:eastAsia="Arial" w:hAnsi="Arial" w:cs="Arial"/>
          <w:sz w:val="20"/>
          <w:szCs w:val="20"/>
        </w:rPr>
        <w:t xml:space="preserve"> – Pirkėjas ir Tiekėjas kartu;</w:t>
      </w:r>
    </w:p>
    <w:p w14:paraId="5B406D3B"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Times New Roman" w:hAnsi="Arial" w:cs="Arial"/>
          <w:sz w:val="20"/>
          <w:szCs w:val="20"/>
        </w:rPr>
      </w:pPr>
      <w:r w:rsidRPr="0042447B">
        <w:rPr>
          <w:rFonts w:ascii="Arial" w:eastAsia="Times New Roman" w:hAnsi="Arial" w:cs="Arial"/>
          <w:sz w:val="20"/>
          <w:szCs w:val="20"/>
        </w:rPr>
        <w:t xml:space="preserve">1.1.1.15. </w:t>
      </w:r>
      <w:r w:rsidRPr="0042447B">
        <w:rPr>
          <w:rFonts w:ascii="Arial" w:eastAsia="Arial" w:hAnsi="Arial" w:cs="Arial"/>
          <w:b/>
          <w:sz w:val="20"/>
          <w:szCs w:val="20"/>
        </w:rPr>
        <w:t>Tiekėjas</w:t>
      </w:r>
      <w:r w:rsidRPr="0042447B">
        <w:rPr>
          <w:rFonts w:ascii="Arial" w:eastAsia="Arial" w:hAnsi="Arial" w:cs="Arial"/>
          <w:sz w:val="20"/>
          <w:szCs w:val="20"/>
        </w:rPr>
        <w:t xml:space="preserve"> – asmuo, kuris Specialiosiose sąlygose yra įvardytas kaip Tiekėjas, </w:t>
      </w:r>
      <w:r w:rsidRPr="0042447B">
        <w:rPr>
          <w:rFonts w:ascii="Arial" w:eastAsia="Times New Roman" w:hAnsi="Arial" w:cs="Arial"/>
          <w:sz w:val="20"/>
          <w:szCs w:val="20"/>
        </w:rPr>
        <w:t xml:space="preserve">teikiantis Specialiosiose sąlygose nurodytas </w:t>
      </w:r>
      <w:r w:rsidRPr="0042447B">
        <w:rPr>
          <w:rFonts w:ascii="Arial" w:eastAsia="Arial" w:hAnsi="Arial" w:cs="Arial"/>
          <w:sz w:val="20"/>
          <w:szCs w:val="20"/>
        </w:rPr>
        <w:t>Paslaugas</w:t>
      </w:r>
      <w:r w:rsidRPr="0042447B">
        <w:rPr>
          <w:rFonts w:ascii="Arial" w:eastAsia="Times New Roman" w:hAnsi="Arial" w:cs="Arial"/>
          <w:sz w:val="20"/>
          <w:szCs w:val="20"/>
        </w:rPr>
        <w:t>;</w:t>
      </w:r>
    </w:p>
    <w:p w14:paraId="51AB495F"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Times New Roman" w:hAnsi="Arial" w:cs="Arial"/>
          <w:sz w:val="20"/>
          <w:szCs w:val="20"/>
        </w:rPr>
      </w:pPr>
      <w:r w:rsidRPr="0042447B">
        <w:rPr>
          <w:rFonts w:ascii="Arial" w:eastAsia="Times New Roman" w:hAnsi="Arial" w:cs="Arial"/>
          <w:sz w:val="20"/>
          <w:szCs w:val="20"/>
        </w:rPr>
        <w:t xml:space="preserve">1.1.1.16. </w:t>
      </w:r>
      <w:r w:rsidRPr="0042447B">
        <w:rPr>
          <w:rFonts w:ascii="Arial" w:eastAsia="Times New Roman" w:hAnsi="Arial" w:cs="Arial"/>
          <w:b/>
          <w:bCs/>
          <w:sz w:val="20"/>
          <w:szCs w:val="20"/>
        </w:rPr>
        <w:t xml:space="preserve">Užsakymas </w:t>
      </w:r>
      <w:r w:rsidRPr="0042447B">
        <w:rPr>
          <w:rFonts w:ascii="Arial" w:eastAsia="Times New Roman" w:hAnsi="Arial" w:cs="Arial"/>
          <w:sz w:val="20"/>
          <w:szCs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32AB2A8"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b/>
          <w:bCs/>
          <w:sz w:val="20"/>
          <w:szCs w:val="20"/>
        </w:rPr>
      </w:pPr>
      <w:r w:rsidRPr="0042447B">
        <w:rPr>
          <w:rFonts w:ascii="Arial" w:eastAsia="Arial" w:hAnsi="Arial" w:cs="Arial"/>
          <w:sz w:val="20"/>
          <w:szCs w:val="20"/>
        </w:rPr>
        <w:t>1.1.1.17.</w:t>
      </w:r>
      <w:r w:rsidRPr="0042447B">
        <w:rPr>
          <w:rFonts w:ascii="Arial" w:eastAsia="Times New Roman" w:hAnsi="Arial" w:cs="Arial"/>
          <w:sz w:val="20"/>
          <w:szCs w:val="20"/>
        </w:rPr>
        <w:t xml:space="preserve"> </w:t>
      </w:r>
      <w:r w:rsidRPr="0042447B">
        <w:rPr>
          <w:rFonts w:ascii="Arial" w:eastAsia="Arial" w:hAnsi="Arial" w:cs="Arial"/>
          <w:b/>
          <w:bCs/>
          <w:sz w:val="20"/>
          <w:szCs w:val="20"/>
        </w:rPr>
        <w:t xml:space="preserve">VPĮ </w:t>
      </w:r>
      <w:r w:rsidRPr="0042447B">
        <w:rPr>
          <w:rFonts w:ascii="Arial" w:eastAsia="Arial" w:hAnsi="Arial" w:cs="Arial"/>
          <w:sz w:val="20"/>
          <w:szCs w:val="20"/>
        </w:rPr>
        <w:t>– Lietuvos Respublikos viešųjų pirkimų įstatymas.</w:t>
      </w:r>
    </w:p>
    <w:p w14:paraId="08149527"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1.1.1.18. Kitų Sutartyje didžiąja raide rašomų sąvokų reikšmės yra nurodytos Sutarties tekste.</w:t>
      </w:r>
    </w:p>
    <w:p w14:paraId="18AA9C89" w14:textId="77777777" w:rsidR="0042447B" w:rsidRPr="0042447B" w:rsidRDefault="0042447B" w:rsidP="0042447B">
      <w:pPr>
        <w:widowControl w:val="0"/>
        <w:tabs>
          <w:tab w:val="left" w:pos="709"/>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1.1.2.</w:t>
      </w:r>
      <w:r w:rsidRPr="0042447B">
        <w:rPr>
          <w:rFonts w:ascii="Arial" w:eastAsia="Times New Roman" w:hAnsi="Arial" w:cs="Arial"/>
          <w:sz w:val="20"/>
          <w:szCs w:val="20"/>
        </w:rPr>
        <w:t xml:space="preserve"> </w:t>
      </w:r>
      <w:r w:rsidRPr="0042447B">
        <w:rPr>
          <w:rFonts w:ascii="Arial" w:eastAsia="Arial" w:hAnsi="Arial" w:cs="Arial"/>
          <w:sz w:val="20"/>
          <w:szCs w:val="20"/>
        </w:rPr>
        <w:t xml:space="preserve">Sutartyje neapibrėžtos sąvokos suprantamos ir aiškinamos taip, kaip jas apibrėžia VPĮ ir kiti </w:t>
      </w:r>
      <w:r w:rsidRPr="0042447B">
        <w:rPr>
          <w:rFonts w:ascii="Arial" w:eastAsia="Times New Roman" w:hAnsi="Arial" w:cs="Arial"/>
          <w:sz w:val="20"/>
          <w:szCs w:val="20"/>
        </w:rPr>
        <w:t xml:space="preserve">įstatymai </w:t>
      </w:r>
      <w:r w:rsidRPr="0042447B">
        <w:rPr>
          <w:rFonts w:ascii="Arial" w:eastAsia="Times New Roman" w:hAnsi="Arial" w:cs="Arial"/>
          <w:sz w:val="20"/>
          <w:szCs w:val="20"/>
        </w:rPr>
        <w:lastRenderedPageBreak/>
        <w:t>bei teisės aktai</w:t>
      </w:r>
      <w:r w:rsidRPr="0042447B">
        <w:rPr>
          <w:rFonts w:ascii="Arial" w:eastAsia="Arial" w:hAnsi="Arial" w:cs="Arial"/>
          <w:sz w:val="20"/>
          <w:szCs w:val="20"/>
        </w:rPr>
        <w:t>, galiojantys Sutarties sudarymo ir vykdymo metu.</w:t>
      </w:r>
    </w:p>
    <w:p w14:paraId="6444036B" w14:textId="77777777" w:rsidR="0042447B" w:rsidRPr="0042447B" w:rsidRDefault="0042447B" w:rsidP="0042447B">
      <w:pPr>
        <w:widowControl w:val="0"/>
        <w:tabs>
          <w:tab w:val="left" w:pos="709"/>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1.1.3. Kitos Sutartyje vartojamos sąvokos ir terminai turi bendrinę reikšmę arba artimiausią Sutarties pobūdžiui specialiąją reikšmę, jei Sutartyje nėra nustatyta ir paaiškinta kitokia jų reikšmė.</w:t>
      </w:r>
    </w:p>
    <w:p w14:paraId="2043FCEF"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b/>
          <w:bCs/>
          <w:sz w:val="20"/>
          <w:szCs w:val="20"/>
        </w:rPr>
      </w:pPr>
    </w:p>
    <w:p w14:paraId="6B4B273A" w14:textId="77777777" w:rsidR="0042447B" w:rsidRPr="0042447B" w:rsidRDefault="0042447B" w:rsidP="0042447B">
      <w:pPr>
        <w:spacing w:after="0" w:line="240" w:lineRule="auto"/>
        <w:jc w:val="center"/>
        <w:rPr>
          <w:rFonts w:ascii="Arial" w:eastAsia="Cambria" w:hAnsi="Arial" w:cs="Arial"/>
          <w:b/>
          <w:bCs/>
          <w:sz w:val="20"/>
          <w:szCs w:val="20"/>
        </w:rPr>
      </w:pPr>
      <w:r w:rsidRPr="0042447B">
        <w:rPr>
          <w:rFonts w:ascii="Arial" w:eastAsia="Cambria" w:hAnsi="Arial" w:cs="Arial"/>
          <w:b/>
          <w:bCs/>
          <w:sz w:val="20"/>
          <w:szCs w:val="20"/>
        </w:rPr>
        <w:t>1.2. Sutarties aiškinimas</w:t>
      </w:r>
    </w:p>
    <w:p w14:paraId="3D2CC412" w14:textId="77777777" w:rsidR="0042447B" w:rsidRPr="0042447B" w:rsidRDefault="0042447B" w:rsidP="0042447B">
      <w:pPr>
        <w:spacing w:after="0" w:line="240" w:lineRule="auto"/>
        <w:rPr>
          <w:rFonts w:ascii="Arial" w:eastAsia="Cambria" w:hAnsi="Arial" w:cs="Arial"/>
          <w:sz w:val="20"/>
          <w:szCs w:val="20"/>
        </w:rPr>
      </w:pPr>
    </w:p>
    <w:p w14:paraId="796AC4DF"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1.2.1. Sutartis yra sudaryta ir turi būti aiškinama pagal Lietuvos Respublikos teisės aktus.</w:t>
      </w:r>
    </w:p>
    <w:p w14:paraId="100F9327"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1.2.2. Jei Bendrosios sąlygos ir (ar) Specialiosios sąlygos prieštarauja VPĮ ir kitų teisės aktų reikalavimams, taikomos VPĮ ir kitų teisės aktų nuostatos.</w:t>
      </w:r>
    </w:p>
    <w:p w14:paraId="408D07A0"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1.2.3. Diena Sutartyje reiškia kalendorinę dieną.</w:t>
      </w:r>
    </w:p>
    <w:p w14:paraId="7D6A5166"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1.2.4. Darbo diena Sutartyje reiškia bet kurią dieną, išskyrus šeštadienį, sekmadienį ir švenčių dienas Lietuvoje, nurodytas Lietuvos Respublikos darbo kodekse.</w:t>
      </w:r>
    </w:p>
    <w:p w14:paraId="72C1B2CF"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1.2.5. Terminai pagal Sutartį yra skaičiuojami metais, mėnesiais, savaitėmis, darbo dienomis, kalendorinėmis dienomis, valandomis ir minutėmis.</w:t>
      </w:r>
    </w:p>
    <w:p w14:paraId="0BF599AD"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1.2.6. Kvalifikacija, rėmimasis kitų ūkio subjektų pajėgumais, Paslaugų apimtis, peržiūra suprantami taip, kaip nustatyta VPĮ bei jį įgyvendinančiuose teisės aktuose.</w:t>
      </w:r>
    </w:p>
    <w:p w14:paraId="681539AB"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1523B54"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1.2.8. Informuoti, pranešti, įspėti arba atsakyti reiškia pateikti informaciją, pranešimą, įspėjimą arba atsakymą Bendrosiose ir (ar) Specialiosiose sąlygose nustatyta tvarka.</w:t>
      </w:r>
    </w:p>
    <w:p w14:paraId="1ABAAFB4"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1.2.9. Patvirtinti reiškia pateikti patvirtinimą raštu arba pasirašyti dokumentą be išlygų ar su išlygomis, išskyrus atvejus, kai asmuo, pasirašydamas dokumentą, nurodo, jog atsisako jį patvirtinti.</w:t>
      </w:r>
    </w:p>
    <w:p w14:paraId="06F349FC"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 xml:space="preserve">1.2.10. </w:t>
      </w:r>
      <w:r w:rsidRPr="0042447B">
        <w:rPr>
          <w:rFonts w:ascii="Arial" w:eastAsia="Arial" w:hAnsi="Arial" w:cs="Arial"/>
          <w:sz w:val="20"/>
          <w:szCs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6A07DD"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 xml:space="preserve">1.2.11. </w:t>
      </w:r>
      <w:r w:rsidRPr="0042447B">
        <w:rPr>
          <w:rFonts w:ascii="Arial" w:eastAsia="Arial" w:hAnsi="Arial" w:cs="Arial"/>
          <w:sz w:val="20"/>
          <w:szCs w:val="20"/>
          <w:shd w:val="clear" w:color="auto" w:fill="FFFFFF"/>
        </w:rPr>
        <w:t>Jeigu Sutartyje nurodyta reikšmė skaičiais ir žodžiais skiriasi, vadovaujamasi žodžiais nurodyta reikšme.</w:t>
      </w:r>
    </w:p>
    <w:p w14:paraId="04BC6F6C"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 xml:space="preserve">1.2.12. </w:t>
      </w:r>
      <w:r w:rsidRPr="0042447B">
        <w:rPr>
          <w:rFonts w:ascii="Arial" w:eastAsia="Arial" w:hAnsi="Arial" w:cs="Arial"/>
          <w:sz w:val="20"/>
          <w:szCs w:val="20"/>
          <w:shd w:val="clear" w:color="auto" w:fill="FFFFFF"/>
        </w:rPr>
        <w:t>Jei pateikiamos nuorodos į teisės aktus, turi būti taikomos aktualios teisės aktų redakcijos, jeigu nenurodyta kitaip.</w:t>
      </w:r>
    </w:p>
    <w:p w14:paraId="4C0B364F" w14:textId="77777777" w:rsidR="0042447B" w:rsidRPr="0042447B" w:rsidRDefault="0042447B" w:rsidP="0042447B">
      <w:pPr>
        <w:spacing w:after="0" w:line="240" w:lineRule="auto"/>
        <w:jc w:val="center"/>
        <w:rPr>
          <w:rFonts w:ascii="Arial" w:eastAsia="Arial" w:hAnsi="Arial" w:cs="Arial"/>
          <w:b/>
          <w:bCs/>
          <w:sz w:val="20"/>
          <w:szCs w:val="20"/>
        </w:rPr>
      </w:pPr>
    </w:p>
    <w:p w14:paraId="652F57C1" w14:textId="77777777" w:rsidR="0042447B" w:rsidRPr="0042447B" w:rsidRDefault="0042447B" w:rsidP="0042447B">
      <w:pPr>
        <w:spacing w:after="0" w:line="240" w:lineRule="auto"/>
        <w:jc w:val="center"/>
        <w:rPr>
          <w:rFonts w:ascii="Arial" w:eastAsia="Arial" w:hAnsi="Arial" w:cs="Arial"/>
          <w:b/>
          <w:bCs/>
          <w:sz w:val="20"/>
          <w:szCs w:val="20"/>
        </w:rPr>
      </w:pPr>
      <w:r w:rsidRPr="0042447B">
        <w:rPr>
          <w:rFonts w:ascii="Arial" w:eastAsia="Arial" w:hAnsi="Arial" w:cs="Arial"/>
          <w:b/>
          <w:bCs/>
          <w:sz w:val="20"/>
          <w:szCs w:val="20"/>
        </w:rPr>
        <w:t>1.3. Dokumentų viršenybė</w:t>
      </w:r>
    </w:p>
    <w:p w14:paraId="644665E5" w14:textId="77777777" w:rsidR="0042447B" w:rsidRPr="0042447B" w:rsidRDefault="0042447B" w:rsidP="0042447B">
      <w:pPr>
        <w:spacing w:after="0" w:line="240" w:lineRule="auto"/>
        <w:jc w:val="center"/>
        <w:rPr>
          <w:rFonts w:ascii="Arial" w:eastAsia="Arial" w:hAnsi="Arial" w:cs="Arial"/>
          <w:b/>
          <w:bCs/>
          <w:sz w:val="20"/>
          <w:szCs w:val="20"/>
        </w:rPr>
      </w:pPr>
    </w:p>
    <w:p w14:paraId="7BBFF9C6"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Cambria" w:hAnsi="Arial" w:cs="Arial"/>
          <w:sz w:val="20"/>
          <w:szCs w:val="20"/>
        </w:rPr>
      </w:pPr>
      <w:r w:rsidRPr="0042447B">
        <w:rPr>
          <w:rFonts w:ascii="Arial" w:eastAsia="Cambria" w:hAnsi="Arial" w:cs="Arial"/>
          <w:sz w:val="20"/>
          <w:szCs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EDE1D3D" w14:textId="77777777" w:rsidR="0042447B" w:rsidRPr="0042447B" w:rsidRDefault="0042447B" w:rsidP="0042447B">
      <w:pPr>
        <w:tabs>
          <w:tab w:val="left" w:pos="709"/>
        </w:tabs>
        <w:spacing w:after="0" w:line="240" w:lineRule="auto"/>
        <w:jc w:val="both"/>
        <w:outlineLvl w:val="2"/>
        <w:rPr>
          <w:rFonts w:ascii="Arial" w:eastAsia="Trebuchet MS" w:hAnsi="Arial" w:cs="Arial"/>
          <w:bCs/>
          <w:sz w:val="20"/>
          <w:szCs w:val="20"/>
        </w:rPr>
      </w:pPr>
      <w:r w:rsidRPr="0042447B">
        <w:rPr>
          <w:rFonts w:ascii="Arial" w:eastAsia="Trebuchet MS" w:hAnsi="Arial" w:cs="Arial"/>
          <w:sz w:val="20"/>
          <w:szCs w:val="20"/>
        </w:rPr>
        <w:t xml:space="preserve">1.3.1.1. </w:t>
      </w:r>
      <w:r w:rsidRPr="0042447B">
        <w:rPr>
          <w:rFonts w:ascii="Arial" w:eastAsia="Trebuchet MS" w:hAnsi="Arial" w:cs="Arial"/>
          <w:bCs/>
          <w:sz w:val="20"/>
          <w:szCs w:val="20"/>
        </w:rPr>
        <w:t>Techninė specifikacija;</w:t>
      </w:r>
    </w:p>
    <w:p w14:paraId="7A146DD2" w14:textId="77777777" w:rsidR="0042447B" w:rsidRPr="0042447B" w:rsidRDefault="0042447B" w:rsidP="0042447B">
      <w:pPr>
        <w:tabs>
          <w:tab w:val="left" w:pos="709"/>
        </w:tabs>
        <w:spacing w:after="0" w:line="240" w:lineRule="auto"/>
        <w:jc w:val="both"/>
        <w:outlineLvl w:val="2"/>
        <w:rPr>
          <w:rFonts w:ascii="Arial" w:eastAsia="Trebuchet MS" w:hAnsi="Arial" w:cs="Arial"/>
          <w:bCs/>
          <w:sz w:val="20"/>
          <w:szCs w:val="20"/>
        </w:rPr>
      </w:pPr>
      <w:r w:rsidRPr="0042447B">
        <w:rPr>
          <w:rFonts w:ascii="Arial" w:eastAsia="Trebuchet MS" w:hAnsi="Arial" w:cs="Arial"/>
          <w:bCs/>
          <w:sz w:val="20"/>
          <w:szCs w:val="20"/>
        </w:rPr>
        <w:t>1.3.1.2. Specialiosios sąlygos;</w:t>
      </w:r>
    </w:p>
    <w:p w14:paraId="7CC6081F" w14:textId="77777777" w:rsidR="0042447B" w:rsidRPr="0042447B" w:rsidRDefault="0042447B" w:rsidP="0042447B">
      <w:pPr>
        <w:tabs>
          <w:tab w:val="left" w:pos="709"/>
        </w:tabs>
        <w:spacing w:after="0" w:line="240" w:lineRule="auto"/>
        <w:jc w:val="both"/>
        <w:outlineLvl w:val="2"/>
        <w:rPr>
          <w:rFonts w:ascii="Arial" w:eastAsia="Trebuchet MS" w:hAnsi="Arial" w:cs="Arial"/>
          <w:bCs/>
          <w:sz w:val="20"/>
          <w:szCs w:val="20"/>
        </w:rPr>
      </w:pPr>
      <w:r w:rsidRPr="0042447B">
        <w:rPr>
          <w:rFonts w:ascii="Arial" w:eastAsia="Trebuchet MS" w:hAnsi="Arial" w:cs="Arial"/>
          <w:bCs/>
          <w:sz w:val="20"/>
          <w:szCs w:val="20"/>
        </w:rPr>
        <w:t>1.3.1.3. Bendrosios sąlygos;</w:t>
      </w:r>
    </w:p>
    <w:p w14:paraId="543290C3" w14:textId="77777777" w:rsidR="0042447B" w:rsidRPr="0042447B" w:rsidRDefault="0042447B" w:rsidP="0042447B">
      <w:pPr>
        <w:tabs>
          <w:tab w:val="left" w:pos="709"/>
        </w:tabs>
        <w:spacing w:after="0" w:line="240" w:lineRule="auto"/>
        <w:jc w:val="both"/>
        <w:outlineLvl w:val="2"/>
        <w:rPr>
          <w:rFonts w:ascii="Arial" w:eastAsia="Trebuchet MS" w:hAnsi="Arial" w:cs="Arial"/>
          <w:bCs/>
          <w:sz w:val="20"/>
          <w:szCs w:val="20"/>
        </w:rPr>
      </w:pPr>
      <w:r w:rsidRPr="0042447B">
        <w:rPr>
          <w:rFonts w:ascii="Arial" w:eastAsia="Trebuchet MS" w:hAnsi="Arial" w:cs="Arial"/>
          <w:bCs/>
          <w:sz w:val="20"/>
          <w:szCs w:val="20"/>
        </w:rPr>
        <w:t>1.3.1.4. Pirkimo dokumentai (išskyrus techninę specifikaciją);</w:t>
      </w:r>
    </w:p>
    <w:p w14:paraId="32E85A4A" w14:textId="77777777" w:rsidR="0042447B" w:rsidRPr="0042447B" w:rsidRDefault="0042447B" w:rsidP="0042447B">
      <w:pPr>
        <w:tabs>
          <w:tab w:val="left" w:pos="709"/>
        </w:tabs>
        <w:spacing w:after="0" w:line="240" w:lineRule="auto"/>
        <w:jc w:val="both"/>
        <w:outlineLvl w:val="2"/>
        <w:rPr>
          <w:rFonts w:ascii="Arial" w:eastAsia="Trebuchet MS" w:hAnsi="Arial" w:cs="Arial"/>
          <w:bCs/>
          <w:sz w:val="20"/>
          <w:szCs w:val="20"/>
        </w:rPr>
      </w:pPr>
      <w:r w:rsidRPr="0042447B">
        <w:rPr>
          <w:rFonts w:ascii="Arial" w:eastAsia="Trebuchet MS" w:hAnsi="Arial" w:cs="Arial"/>
          <w:bCs/>
          <w:sz w:val="20"/>
          <w:szCs w:val="20"/>
        </w:rPr>
        <w:t>1.3.1.5. Pasiūlymas;</w:t>
      </w:r>
    </w:p>
    <w:p w14:paraId="16DC8D5F" w14:textId="77777777" w:rsidR="0042447B" w:rsidRPr="0042447B" w:rsidRDefault="0042447B" w:rsidP="0042447B">
      <w:pPr>
        <w:tabs>
          <w:tab w:val="left" w:pos="709"/>
        </w:tabs>
        <w:spacing w:after="0" w:line="240" w:lineRule="auto"/>
        <w:jc w:val="both"/>
        <w:outlineLvl w:val="2"/>
        <w:rPr>
          <w:rFonts w:ascii="Arial" w:eastAsia="Trebuchet MS" w:hAnsi="Arial" w:cs="Arial"/>
          <w:bCs/>
          <w:sz w:val="20"/>
          <w:szCs w:val="20"/>
        </w:rPr>
      </w:pPr>
      <w:r w:rsidRPr="0042447B">
        <w:rPr>
          <w:rFonts w:ascii="Arial" w:eastAsia="Trebuchet MS" w:hAnsi="Arial" w:cs="Arial"/>
          <w:bCs/>
          <w:sz w:val="20"/>
          <w:szCs w:val="20"/>
        </w:rPr>
        <w:t>1.3.1.6. Kiti Specialiosiose sąlygose išvardinti priedai.</w:t>
      </w:r>
    </w:p>
    <w:p w14:paraId="262829BD"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Cambria" w:hAnsi="Arial" w:cs="Arial"/>
          <w:sz w:val="20"/>
          <w:szCs w:val="20"/>
        </w:rPr>
      </w:pPr>
      <w:r w:rsidRPr="0042447B">
        <w:rPr>
          <w:rFonts w:ascii="Arial" w:eastAsia="Cambria" w:hAnsi="Arial" w:cs="Arial"/>
          <w:sz w:val="20"/>
          <w:szCs w:val="20"/>
        </w:rPr>
        <w:t>1.3.2. Tuo atveju, kai Šalių Susitarimu yra keičiamos Sutarties sąlygos, naujai sutartos Sutarties sąlygos turi viršenybę prieš pakeistąsias.</w:t>
      </w:r>
    </w:p>
    <w:p w14:paraId="6DD60249"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Cambria" w:hAnsi="Arial" w:cs="Arial"/>
          <w:sz w:val="20"/>
          <w:szCs w:val="20"/>
        </w:rPr>
      </w:pPr>
      <w:r w:rsidRPr="0042447B">
        <w:rPr>
          <w:rFonts w:ascii="Arial" w:eastAsia="Cambria" w:hAnsi="Arial" w:cs="Arial"/>
          <w:sz w:val="20"/>
          <w:szCs w:val="20"/>
        </w:rPr>
        <w:t>1.3.3.</w:t>
      </w:r>
      <w:r w:rsidRPr="0042447B">
        <w:rPr>
          <w:rFonts w:ascii="Arial" w:eastAsia="Times New Roman" w:hAnsi="Arial" w:cs="Arial"/>
          <w:sz w:val="20"/>
          <w:szCs w:val="20"/>
        </w:rPr>
        <w:t xml:space="preserve"> </w:t>
      </w:r>
      <w:r w:rsidRPr="0042447B">
        <w:rPr>
          <w:rFonts w:ascii="Arial" w:eastAsia="Cambria" w:hAnsi="Arial" w:cs="Arial"/>
          <w:sz w:val="20"/>
          <w:szCs w:val="20"/>
        </w:rPr>
        <w:t>Jeigu Šalys sudaro Susitarimą dėl Sutarties sąlygų arba priedo papildymo nauja sąlyga, neatitikimo ar neaiškumo atveju tokia sąlyga turi viršenybę atitinkamai kitų Sutarties sąlygų arba kitų to priedo sąlygų atžvilgiu.</w:t>
      </w:r>
    </w:p>
    <w:p w14:paraId="4622A76D"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2447B">
        <w:rPr>
          <w:rFonts w:ascii="Arial" w:eastAsia="Arial" w:hAnsi="Arial" w:cs="Arial"/>
          <w:sz w:val="20"/>
          <w:szCs w:val="20"/>
          <w:vertAlign w:val="superscript"/>
        </w:rPr>
        <w:t>1</w:t>
      </w:r>
      <w:r w:rsidRPr="0042447B">
        <w:rPr>
          <w:rFonts w:ascii="Arial" w:eastAsia="Arial" w:hAnsi="Arial" w:cs="Arial"/>
          <w:sz w:val="20"/>
          <w:szCs w:val="20"/>
        </w:rPr>
        <w:t>).</w:t>
      </w:r>
    </w:p>
    <w:p w14:paraId="3A7DD2A5" w14:textId="77777777" w:rsidR="0042447B" w:rsidRPr="0042447B" w:rsidRDefault="0042447B" w:rsidP="0042447B">
      <w:pPr>
        <w:spacing w:after="0" w:line="240" w:lineRule="auto"/>
        <w:jc w:val="center"/>
        <w:rPr>
          <w:rFonts w:ascii="Arial" w:eastAsia="Arial" w:hAnsi="Arial" w:cs="Arial"/>
          <w:b/>
          <w:bCs/>
          <w:sz w:val="20"/>
          <w:szCs w:val="20"/>
        </w:rPr>
      </w:pPr>
    </w:p>
    <w:p w14:paraId="0806D9D0" w14:textId="77777777" w:rsidR="0042447B" w:rsidRPr="0042447B" w:rsidRDefault="0042447B" w:rsidP="0042447B">
      <w:pPr>
        <w:spacing w:after="0" w:line="240" w:lineRule="auto"/>
        <w:jc w:val="center"/>
        <w:rPr>
          <w:rFonts w:ascii="Arial" w:eastAsia="Arial" w:hAnsi="Arial" w:cs="Arial"/>
          <w:b/>
          <w:bCs/>
          <w:sz w:val="20"/>
          <w:szCs w:val="20"/>
        </w:rPr>
      </w:pPr>
      <w:r w:rsidRPr="0042447B">
        <w:rPr>
          <w:rFonts w:ascii="Arial" w:eastAsia="Arial" w:hAnsi="Arial" w:cs="Arial"/>
          <w:b/>
          <w:bCs/>
          <w:sz w:val="20"/>
          <w:szCs w:val="20"/>
        </w:rPr>
        <w:t>2. SUTARTIES DALYKAS</w:t>
      </w:r>
    </w:p>
    <w:p w14:paraId="09DEBA30" w14:textId="77777777" w:rsidR="0042447B" w:rsidRPr="0042447B" w:rsidRDefault="0042447B" w:rsidP="0042447B">
      <w:pPr>
        <w:spacing w:after="0" w:line="240" w:lineRule="auto"/>
        <w:jc w:val="center"/>
        <w:rPr>
          <w:rFonts w:ascii="Arial" w:eastAsia="Arial" w:hAnsi="Arial" w:cs="Arial"/>
          <w:b/>
          <w:bCs/>
          <w:sz w:val="20"/>
          <w:szCs w:val="20"/>
        </w:rPr>
      </w:pPr>
    </w:p>
    <w:p w14:paraId="40996AB3" w14:textId="77777777" w:rsidR="0042447B" w:rsidRPr="0042447B" w:rsidRDefault="0042447B" w:rsidP="0042447B">
      <w:pPr>
        <w:widowControl w:val="0"/>
        <w:tabs>
          <w:tab w:val="left" w:pos="426"/>
          <w:tab w:val="left" w:pos="567"/>
          <w:tab w:val="left" w:pos="851"/>
          <w:tab w:val="left" w:pos="992"/>
          <w:tab w:val="left" w:pos="1134"/>
        </w:tabs>
        <w:spacing w:after="0" w:line="240" w:lineRule="auto"/>
        <w:jc w:val="both"/>
        <w:rPr>
          <w:rFonts w:ascii="Arial" w:eastAsia="Cambria" w:hAnsi="Arial" w:cs="Arial"/>
          <w:sz w:val="20"/>
          <w:szCs w:val="20"/>
        </w:rPr>
      </w:pPr>
      <w:r w:rsidRPr="0042447B">
        <w:rPr>
          <w:rFonts w:ascii="Arial" w:eastAsia="Cambria" w:hAnsi="Arial" w:cs="Arial"/>
          <w:sz w:val="20"/>
          <w:szCs w:val="20"/>
        </w:rPr>
        <w:t xml:space="preserve">2.1. Tiekėjas įsipareigoja Sutartyje nustatytomis sąlygomis ir tvarka suteikti Pirkėjui Paslaugas, atitinkančias Sutartyje nustatytus reikalavimus, o Pirkėjas įsipareigoja priimti Sutarties sąlygas atitinkančias ir tinkamai suteiktas </w:t>
      </w:r>
      <w:r w:rsidRPr="0042447B">
        <w:rPr>
          <w:rFonts w:ascii="Arial" w:eastAsia="Arial" w:hAnsi="Arial" w:cs="Arial"/>
          <w:sz w:val="20"/>
          <w:szCs w:val="20"/>
        </w:rPr>
        <w:t>Paslaugas</w:t>
      </w:r>
      <w:r w:rsidRPr="0042447B">
        <w:rPr>
          <w:rFonts w:ascii="Arial" w:eastAsia="Cambria" w:hAnsi="Arial" w:cs="Arial"/>
          <w:sz w:val="20"/>
          <w:szCs w:val="20"/>
        </w:rPr>
        <w:t xml:space="preserve"> bei sumokėti Tiekėjui Sutartyje nurodytą kainą Sutartyje nustatytomis sąlygomis ir tvarka.</w:t>
      </w:r>
    </w:p>
    <w:p w14:paraId="589F35C2" w14:textId="77777777" w:rsidR="0042447B" w:rsidRPr="0042447B" w:rsidRDefault="0042447B" w:rsidP="0042447B">
      <w:pPr>
        <w:widowControl w:val="0"/>
        <w:tabs>
          <w:tab w:val="left" w:pos="426"/>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 xml:space="preserve">2.2. Šalys, vykdydamos Sutartį, įsipareigoja laikytis visų Sutarties vykdymui taikytinų </w:t>
      </w:r>
      <w:r w:rsidRPr="0042447B">
        <w:rPr>
          <w:rFonts w:ascii="Arial" w:eastAsia="Times New Roman" w:hAnsi="Arial" w:cs="Arial"/>
          <w:sz w:val="20"/>
          <w:szCs w:val="20"/>
        </w:rPr>
        <w:t>įstatymų bei kitų teisės aktų</w:t>
      </w:r>
      <w:r w:rsidRPr="0042447B">
        <w:rPr>
          <w:rFonts w:ascii="Arial" w:eastAsia="Arial" w:hAnsi="Arial" w:cs="Arial"/>
          <w:sz w:val="20"/>
          <w:szCs w:val="20"/>
        </w:rPr>
        <w:t xml:space="preserve"> reikalavimų. Šalis turi teisę reikalauti, kad kita Šalis įvykdytų visus</w:t>
      </w:r>
      <w:r w:rsidRPr="0042447B">
        <w:rPr>
          <w:rFonts w:ascii="Arial" w:eastAsia="Times New Roman" w:hAnsi="Arial" w:cs="Arial"/>
          <w:sz w:val="20"/>
          <w:szCs w:val="20"/>
        </w:rPr>
        <w:t xml:space="preserve"> įstatymų bei kitų teisės aktų</w:t>
      </w:r>
      <w:r w:rsidRPr="0042447B">
        <w:rPr>
          <w:rFonts w:ascii="Arial" w:eastAsia="Arial" w:hAnsi="Arial" w:cs="Arial"/>
          <w:sz w:val="20"/>
          <w:szCs w:val="20"/>
        </w:rPr>
        <w:t xml:space="preserve"> reikalavimus, taikomus Sutarties vykdymui. Nė viena iš Sutarties sąlygų nereiškia ir negali būti aiškinama kaip Pirkėjo atsisakymas </w:t>
      </w:r>
      <w:r w:rsidRPr="0042447B">
        <w:rPr>
          <w:rFonts w:ascii="Arial" w:eastAsia="Times New Roman" w:hAnsi="Arial" w:cs="Arial"/>
          <w:sz w:val="20"/>
          <w:szCs w:val="20"/>
        </w:rPr>
        <w:t>įstatymuose bei kituose teisės aktuose</w:t>
      </w:r>
      <w:r w:rsidRPr="0042447B">
        <w:rPr>
          <w:rFonts w:ascii="Arial" w:eastAsia="Arial" w:hAnsi="Arial" w:cs="Arial"/>
          <w:sz w:val="20"/>
          <w:szCs w:val="20"/>
        </w:rPr>
        <w:t xml:space="preserve"> numatytų ir Sutartimi neaptartų Pirkėjo kitų teisių ir garantijų, susijusių su netinkamu Paslaugų teikimu ar jų kokybe, arba kaip Tiekėjo atsisakymas </w:t>
      </w:r>
      <w:r w:rsidRPr="0042447B">
        <w:rPr>
          <w:rFonts w:ascii="Arial" w:eastAsia="Times New Roman" w:hAnsi="Arial" w:cs="Arial"/>
          <w:sz w:val="20"/>
          <w:szCs w:val="20"/>
        </w:rPr>
        <w:t>įstatymuose bei kituose teisės aktuose</w:t>
      </w:r>
      <w:r w:rsidRPr="0042447B">
        <w:rPr>
          <w:rFonts w:ascii="Arial" w:eastAsia="Arial" w:hAnsi="Arial" w:cs="Arial"/>
          <w:sz w:val="20"/>
          <w:szCs w:val="20"/>
        </w:rPr>
        <w:t xml:space="preserve"> numatytų ir Sutartimi neaptartų Tiekėjo kitų teisių ir garantijų dėl atlyginimo už </w:t>
      </w:r>
      <w:r w:rsidRPr="0042447B">
        <w:rPr>
          <w:rFonts w:ascii="Arial" w:eastAsia="Arial" w:hAnsi="Arial" w:cs="Arial"/>
          <w:sz w:val="20"/>
          <w:szCs w:val="20"/>
        </w:rPr>
        <w:lastRenderedPageBreak/>
        <w:t>suteiktas Paslaugas gavimo.</w:t>
      </w:r>
    </w:p>
    <w:p w14:paraId="6EDE406B" w14:textId="77777777" w:rsidR="0042447B" w:rsidRPr="0042447B" w:rsidRDefault="0042447B" w:rsidP="0042447B">
      <w:pPr>
        <w:widowControl w:val="0"/>
        <w:tabs>
          <w:tab w:val="left" w:pos="426"/>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F5A4D1E" w14:textId="77777777" w:rsidR="0042447B" w:rsidRPr="0042447B" w:rsidRDefault="0042447B" w:rsidP="0042447B">
      <w:pPr>
        <w:spacing w:after="0" w:line="240" w:lineRule="auto"/>
        <w:jc w:val="center"/>
        <w:rPr>
          <w:rFonts w:ascii="Arial" w:eastAsia="Arial" w:hAnsi="Arial" w:cs="Arial"/>
          <w:b/>
          <w:bCs/>
          <w:sz w:val="20"/>
          <w:szCs w:val="20"/>
        </w:rPr>
      </w:pPr>
    </w:p>
    <w:p w14:paraId="264D68AB" w14:textId="77777777" w:rsidR="0042447B" w:rsidRPr="0042447B" w:rsidRDefault="0042447B" w:rsidP="0042447B">
      <w:pPr>
        <w:spacing w:after="0" w:line="240" w:lineRule="auto"/>
        <w:jc w:val="center"/>
        <w:rPr>
          <w:rFonts w:ascii="Arial" w:eastAsia="Arial" w:hAnsi="Arial" w:cs="Arial"/>
          <w:b/>
          <w:bCs/>
          <w:sz w:val="20"/>
          <w:szCs w:val="20"/>
        </w:rPr>
      </w:pPr>
      <w:r w:rsidRPr="0042447B">
        <w:rPr>
          <w:rFonts w:ascii="Arial" w:eastAsia="Arial" w:hAnsi="Arial" w:cs="Arial"/>
          <w:b/>
          <w:bCs/>
          <w:sz w:val="20"/>
          <w:szCs w:val="20"/>
        </w:rPr>
        <w:t>3. TIEKĖJAS IR KITI SUTARTIES VYKDYMUI PASITELKIAMI ASMENYS</w:t>
      </w:r>
    </w:p>
    <w:p w14:paraId="02B529C3" w14:textId="77777777" w:rsidR="0042447B" w:rsidRPr="0042447B" w:rsidRDefault="0042447B" w:rsidP="0042447B">
      <w:pPr>
        <w:spacing w:after="0" w:line="240" w:lineRule="auto"/>
        <w:jc w:val="center"/>
        <w:rPr>
          <w:rFonts w:ascii="Arial" w:eastAsia="Arial" w:hAnsi="Arial" w:cs="Arial"/>
          <w:b/>
          <w:bCs/>
          <w:sz w:val="20"/>
          <w:szCs w:val="20"/>
        </w:rPr>
      </w:pPr>
    </w:p>
    <w:p w14:paraId="7B0FD5CF" w14:textId="77777777" w:rsidR="0042447B" w:rsidRPr="0042447B" w:rsidRDefault="0042447B" w:rsidP="0042447B">
      <w:pPr>
        <w:spacing w:after="0" w:line="240" w:lineRule="auto"/>
        <w:jc w:val="center"/>
        <w:rPr>
          <w:rFonts w:ascii="Arial" w:eastAsia="Arial" w:hAnsi="Arial" w:cs="Arial"/>
          <w:b/>
          <w:bCs/>
          <w:sz w:val="20"/>
          <w:szCs w:val="20"/>
        </w:rPr>
      </w:pPr>
      <w:r w:rsidRPr="0042447B">
        <w:rPr>
          <w:rFonts w:ascii="Arial" w:eastAsia="Arial" w:hAnsi="Arial" w:cs="Arial"/>
          <w:b/>
          <w:bCs/>
          <w:sz w:val="20"/>
          <w:szCs w:val="20"/>
        </w:rPr>
        <w:t>3.1. Kvalifikacija ir kiti Tiekėjo pasiūlymu prisiimti įsipareigojimai</w:t>
      </w:r>
    </w:p>
    <w:p w14:paraId="298A5A58" w14:textId="77777777" w:rsidR="0042447B" w:rsidRPr="0042447B" w:rsidRDefault="0042447B" w:rsidP="0042447B">
      <w:pPr>
        <w:spacing w:after="0" w:line="240" w:lineRule="auto"/>
        <w:jc w:val="center"/>
        <w:rPr>
          <w:rFonts w:ascii="Arial" w:eastAsia="Arial" w:hAnsi="Arial" w:cs="Arial"/>
          <w:b/>
          <w:bCs/>
          <w:sz w:val="20"/>
          <w:szCs w:val="20"/>
        </w:rPr>
      </w:pPr>
    </w:p>
    <w:p w14:paraId="3BB89AFD" w14:textId="77777777" w:rsidR="0042447B" w:rsidRPr="0042447B"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0"/>
          <w:szCs w:val="20"/>
        </w:rPr>
      </w:pPr>
      <w:r w:rsidRPr="0042447B">
        <w:rPr>
          <w:rFonts w:ascii="Arial" w:eastAsia="Cambria" w:hAnsi="Arial" w:cs="Arial"/>
          <w:sz w:val="20"/>
          <w:szCs w:val="20"/>
        </w:rPr>
        <w:t>3.1.1. Tiekėjas atsako už tai, kad visą Sutarties vykdymo laikotarpį Tiekėjas būtų kompetentingas, patikimas ir pajėgus (įskaitant ūkio subjektų, kurių pajėgumais remiasi Tiekėjas, pajėgumus) įvykdyti Sutarties reikalavimus:</w:t>
      </w:r>
    </w:p>
    <w:p w14:paraId="341EBE84" w14:textId="77777777" w:rsidR="0042447B" w:rsidRPr="0042447B"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3.1.1.1. turėtų teisę verstis ta veikla, kuri yra reikalinga Sutarčiai įvykdyti.</w:t>
      </w:r>
      <w:r w:rsidRPr="0042447B">
        <w:rPr>
          <w:rFonts w:ascii="Arial" w:eastAsia="Times New Roman" w:hAnsi="Arial" w:cs="Arial"/>
          <w:sz w:val="20"/>
          <w:szCs w:val="20"/>
        </w:rPr>
        <w:t xml:space="preserve"> </w:t>
      </w:r>
      <w:r w:rsidRPr="0042447B">
        <w:rPr>
          <w:rFonts w:ascii="Arial" w:eastAsia="Arial" w:hAnsi="Arial" w:cs="Arial"/>
          <w:sz w:val="20"/>
          <w:szCs w:val="20"/>
        </w:rPr>
        <w:t>Pirkėjui pareikalavus, Tiekėjas turi pateikti dokumentus, įrodančius, kad Sutartį vykdo tik tokią teisę turintys asmenys;</w:t>
      </w:r>
    </w:p>
    <w:p w14:paraId="1A7FA94B" w14:textId="77777777" w:rsidR="0042447B" w:rsidRPr="0042447B"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3.1.1.2.</w:t>
      </w:r>
      <w:r w:rsidRPr="0042447B">
        <w:rPr>
          <w:rFonts w:ascii="Arial" w:eastAsia="Times New Roman" w:hAnsi="Arial" w:cs="Arial"/>
          <w:sz w:val="20"/>
          <w:szCs w:val="20"/>
        </w:rPr>
        <w:t xml:space="preserve"> </w:t>
      </w:r>
      <w:r w:rsidRPr="0042447B">
        <w:rPr>
          <w:rFonts w:ascii="Arial" w:eastAsia="Arial" w:hAnsi="Arial" w:cs="Arial"/>
          <w:sz w:val="20"/>
          <w:szCs w:val="20"/>
        </w:rPr>
        <w:t>atitiktų tiekėjų kvalifikacijai pirkimo dokumentuose nustatytus reikalavimus bei neturėtų pirkimo dokumentuose nustatytų pašalinimo pagrindų;</w:t>
      </w:r>
    </w:p>
    <w:p w14:paraId="2E8E65D5" w14:textId="77777777" w:rsidR="0042447B" w:rsidRPr="0042447B" w:rsidRDefault="0042447B" w:rsidP="0042447B">
      <w:pPr>
        <w:widowControl w:val="0"/>
        <w:tabs>
          <w:tab w:val="right" w:pos="9808"/>
        </w:tabs>
        <w:suppressAutoHyphens/>
        <w:spacing w:after="0" w:line="240" w:lineRule="auto"/>
        <w:jc w:val="both"/>
        <w:textAlignment w:val="center"/>
        <w:rPr>
          <w:rFonts w:ascii="Arial" w:eastAsia="Times New Roman" w:hAnsi="Arial" w:cs="Arial"/>
          <w:sz w:val="20"/>
          <w:szCs w:val="20"/>
        </w:rPr>
      </w:pPr>
      <w:r w:rsidRPr="0042447B">
        <w:rPr>
          <w:rFonts w:ascii="Arial" w:eastAsia="Arial" w:hAnsi="Arial" w:cs="Arial"/>
          <w:sz w:val="20"/>
          <w:szCs w:val="20"/>
        </w:rPr>
        <w:t>3.1.1.3.</w:t>
      </w:r>
      <w:r w:rsidRPr="0042447B">
        <w:rPr>
          <w:rFonts w:ascii="Arial" w:eastAsia="Times New Roman" w:hAnsi="Arial" w:cs="Arial"/>
          <w:sz w:val="20"/>
          <w:szCs w:val="20"/>
        </w:rPr>
        <w:t xml:space="preserve"> laikytųsi Tiekėjo pasiūlyme nurodytų įsipareigojimų, įskaitant, bet neapsiribojant – atitiktų Tiekėjo pasiūlyme nurodytų kriterijų, dėl kurių jo pasiūlymas buvo išrinktas ekonomiškai naudingiausiu (toliau – </w:t>
      </w:r>
      <w:r w:rsidRPr="0042447B">
        <w:rPr>
          <w:rFonts w:ascii="Arial" w:eastAsia="Times New Roman" w:hAnsi="Arial" w:cs="Arial"/>
          <w:b/>
          <w:bCs/>
          <w:sz w:val="20"/>
          <w:szCs w:val="20"/>
        </w:rPr>
        <w:t>Kokybiniai kriterijai</w:t>
      </w:r>
      <w:r w:rsidRPr="0042447B">
        <w:rPr>
          <w:rFonts w:ascii="Arial" w:eastAsia="Times New Roman" w:hAnsi="Arial" w:cs="Arial"/>
          <w:sz w:val="20"/>
          <w:szCs w:val="20"/>
        </w:rPr>
        <w:t>), reikšmes ir parametrus. Šiame papunktyje nurodytų įsipareigojimų laikymosi tikrinimo tvarka nustatoma Specialiosiose sąlygose;</w:t>
      </w:r>
    </w:p>
    <w:p w14:paraId="27E57013" w14:textId="77777777" w:rsidR="0042447B" w:rsidRPr="0042447B"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3.1.1.4. užtikrintų nustatytų kokybės vadybos sistemos ir (arba) aplinkos apsaugos vadybos sistemos standartų taikymą, jeigu to reikalaujama pirkimo dokumentuose, ir turėtų tą patvirtinančius dokumentus;</w:t>
      </w:r>
    </w:p>
    <w:p w14:paraId="28095E9F" w14:textId="77777777" w:rsidR="0042447B" w:rsidRPr="0042447B"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 xml:space="preserve">3.1.1.5. </w:t>
      </w:r>
      <w:r w:rsidRPr="0042447B">
        <w:rPr>
          <w:rFonts w:ascii="Arial" w:eastAsia="Arial" w:hAnsi="Arial" w:cs="Arial"/>
          <w:sz w:val="20"/>
          <w:szCs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2447B">
        <w:rPr>
          <w:rFonts w:ascii="Arial" w:eastAsia="Times New Roman" w:hAnsi="Arial" w:cs="Arial"/>
          <w:sz w:val="20"/>
          <w:szCs w:val="20"/>
        </w:rPr>
        <w:t>.</w:t>
      </w:r>
    </w:p>
    <w:p w14:paraId="0A7FCBD0" w14:textId="77777777" w:rsidR="0042447B" w:rsidRPr="0042447B"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 xml:space="preserve">3.1.2. Tuo atveju, kai Tiekėjas yra jungtinės veiklos sutarties pagrindu veikianti tiekėjų grupė, jos nariai Pirkėjui už Sutarties vykdymą atsako solidariai. </w:t>
      </w:r>
      <w:r w:rsidRPr="0042447B">
        <w:rPr>
          <w:rFonts w:ascii="Arial" w:eastAsia="Arial" w:hAnsi="Arial" w:cs="Arial"/>
          <w:sz w:val="20"/>
          <w:szCs w:val="20"/>
          <w:shd w:val="clear" w:color="auto" w:fill="FFFFFF"/>
        </w:rPr>
        <w:t xml:space="preserve">Jeigu Tiekėjas remiasi </w:t>
      </w:r>
      <w:r w:rsidRPr="0042447B">
        <w:rPr>
          <w:rFonts w:ascii="Arial" w:eastAsia="Arial" w:hAnsi="Arial" w:cs="Arial"/>
          <w:sz w:val="20"/>
          <w:szCs w:val="20"/>
        </w:rPr>
        <w:t xml:space="preserve">ūkio </w:t>
      </w:r>
      <w:r w:rsidRPr="0042447B">
        <w:rPr>
          <w:rFonts w:ascii="Arial" w:eastAsia="Arial" w:hAnsi="Arial" w:cs="Arial"/>
          <w:sz w:val="20"/>
          <w:szCs w:val="20"/>
          <w:shd w:val="clear" w:color="auto" w:fill="FFFFFF"/>
        </w:rPr>
        <w:t xml:space="preserve">subjektų pajėgumais, siekdamas atitikti finansinio ir ekonominio pajėgumo reikalavimus, Tiekėjas su tokiais </w:t>
      </w:r>
      <w:r w:rsidRPr="0042447B">
        <w:rPr>
          <w:rFonts w:ascii="Arial" w:eastAsia="Arial" w:hAnsi="Arial" w:cs="Arial"/>
          <w:sz w:val="20"/>
          <w:szCs w:val="20"/>
        </w:rPr>
        <w:t xml:space="preserve">ūkio </w:t>
      </w:r>
      <w:r w:rsidRPr="0042447B">
        <w:rPr>
          <w:rFonts w:ascii="Arial" w:eastAsia="Arial" w:hAnsi="Arial" w:cs="Arial"/>
          <w:sz w:val="20"/>
          <w:szCs w:val="20"/>
          <w:shd w:val="clear" w:color="auto" w:fill="FFFFFF"/>
        </w:rPr>
        <w:t>subjektais už Sutarties vykdymą atsako solidariai (jeigu to buvo reikalaujama pirkimo dokumentuose).</w:t>
      </w:r>
    </w:p>
    <w:p w14:paraId="63BA9A11" w14:textId="77777777" w:rsidR="0042447B" w:rsidRPr="0042447B"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 xml:space="preserve">3.1.3. Tiekėjas taip pat atsako už tai, kad Tiekėjas, Sutartį tiesiogiai vykdantys subtiekėjai ir specialistai atitiktų jiems </w:t>
      </w:r>
      <w:r w:rsidRPr="0042447B">
        <w:rPr>
          <w:rFonts w:ascii="Arial" w:eastAsia="Times New Roman" w:hAnsi="Arial" w:cs="Arial"/>
          <w:sz w:val="20"/>
          <w:szCs w:val="20"/>
        </w:rPr>
        <w:t>įstatymų bei kitų teisės aktų</w:t>
      </w:r>
      <w:r w:rsidRPr="0042447B">
        <w:rPr>
          <w:rFonts w:ascii="Arial" w:eastAsia="Arial" w:hAnsi="Arial" w:cs="Arial"/>
          <w:sz w:val="20"/>
          <w:szCs w:val="20"/>
        </w:rPr>
        <w:t xml:space="preserve"> ir (arba) pirkimo dokumentuose nustatytus profesinės kvalifikacijos ir kitus reikalavimus bei turėtų teisę verstis ta veikla, kuriai jie pasitelkiami.</w:t>
      </w:r>
    </w:p>
    <w:p w14:paraId="08B55E2A" w14:textId="77777777" w:rsidR="0042447B" w:rsidRPr="0042447B" w:rsidRDefault="0042447B" w:rsidP="0042447B">
      <w:pPr>
        <w:spacing w:after="0" w:line="240" w:lineRule="auto"/>
        <w:jc w:val="center"/>
        <w:rPr>
          <w:rFonts w:ascii="Arial" w:eastAsia="Arial" w:hAnsi="Arial" w:cs="Arial"/>
          <w:b/>
          <w:bCs/>
          <w:sz w:val="20"/>
          <w:szCs w:val="20"/>
        </w:rPr>
      </w:pPr>
    </w:p>
    <w:p w14:paraId="30EA1886" w14:textId="77777777" w:rsidR="0042447B" w:rsidRPr="0042447B" w:rsidRDefault="0042447B" w:rsidP="0042447B">
      <w:pPr>
        <w:spacing w:after="0" w:line="240" w:lineRule="auto"/>
        <w:jc w:val="center"/>
        <w:rPr>
          <w:rFonts w:ascii="Arial" w:eastAsia="Arial" w:hAnsi="Arial" w:cs="Arial"/>
          <w:b/>
          <w:bCs/>
          <w:sz w:val="20"/>
          <w:szCs w:val="20"/>
        </w:rPr>
      </w:pPr>
      <w:r w:rsidRPr="0042447B">
        <w:rPr>
          <w:rFonts w:ascii="Arial" w:eastAsia="Arial" w:hAnsi="Arial" w:cs="Arial"/>
          <w:b/>
          <w:bCs/>
          <w:sz w:val="20"/>
          <w:szCs w:val="20"/>
        </w:rPr>
        <w:t>3.2.</w:t>
      </w:r>
      <w:r w:rsidRPr="0042447B">
        <w:rPr>
          <w:rFonts w:ascii="Arial" w:eastAsia="Times New Roman" w:hAnsi="Arial" w:cs="Arial"/>
          <w:b/>
          <w:bCs/>
          <w:sz w:val="20"/>
          <w:szCs w:val="20"/>
        </w:rPr>
        <w:t xml:space="preserve"> </w:t>
      </w:r>
      <w:r w:rsidRPr="0042447B">
        <w:rPr>
          <w:rFonts w:ascii="Arial" w:eastAsia="Arial" w:hAnsi="Arial" w:cs="Arial"/>
          <w:b/>
          <w:bCs/>
          <w:sz w:val="20"/>
          <w:szCs w:val="20"/>
        </w:rPr>
        <w:t>Subtiekėjų bei specialistų pasitelkimas ir keitimas</w:t>
      </w:r>
    </w:p>
    <w:p w14:paraId="1FBB870D" w14:textId="77777777" w:rsidR="0042447B" w:rsidRPr="0042447B" w:rsidRDefault="0042447B" w:rsidP="0042447B">
      <w:pPr>
        <w:spacing w:after="0" w:line="240" w:lineRule="auto"/>
        <w:jc w:val="center"/>
        <w:rPr>
          <w:rFonts w:ascii="Arial" w:eastAsia="Arial" w:hAnsi="Arial" w:cs="Arial"/>
          <w:b/>
          <w:bCs/>
          <w:sz w:val="20"/>
          <w:szCs w:val="20"/>
        </w:rPr>
      </w:pPr>
    </w:p>
    <w:p w14:paraId="7838C44D" w14:textId="77777777" w:rsidR="0042447B" w:rsidRPr="0042447B"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0"/>
          <w:szCs w:val="20"/>
          <w:shd w:val="clear" w:color="auto" w:fill="FFFFFF"/>
        </w:rPr>
      </w:pPr>
      <w:r w:rsidRPr="0042447B">
        <w:rPr>
          <w:rFonts w:ascii="Arial" w:eastAsia="Arial" w:hAnsi="Arial" w:cs="Arial"/>
          <w:sz w:val="20"/>
          <w:szCs w:val="20"/>
        </w:rPr>
        <w:t xml:space="preserve">3.2.1. </w:t>
      </w:r>
      <w:r w:rsidRPr="0042447B">
        <w:rPr>
          <w:rFonts w:ascii="Arial" w:eastAsia="Arial" w:hAnsi="Arial" w:cs="Arial"/>
          <w:sz w:val="20"/>
          <w:szCs w:val="20"/>
          <w:shd w:val="clear" w:color="auto" w:fill="FFFFFF"/>
        </w:rPr>
        <w:t>Tiekėjas įsipareigoja užtikrinti, kad Sutartį vykdys pirkime pasiūlyti ir kvalifikaci</w:t>
      </w:r>
      <w:r w:rsidRPr="0042447B">
        <w:rPr>
          <w:rFonts w:ascii="Arial" w:eastAsia="Arial" w:hAnsi="Arial" w:cs="Arial"/>
          <w:sz w:val="20"/>
          <w:szCs w:val="20"/>
        </w:rPr>
        <w:t>jos</w:t>
      </w:r>
      <w:r w:rsidRPr="0042447B">
        <w:rPr>
          <w:rFonts w:ascii="Arial" w:eastAsia="Arial" w:hAnsi="Arial" w:cs="Arial"/>
          <w:sz w:val="20"/>
          <w:szCs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2447B">
        <w:rPr>
          <w:rFonts w:ascii="Arial" w:eastAsia="Arial" w:hAnsi="Arial" w:cs="Arial"/>
          <w:sz w:val="20"/>
          <w:szCs w:val="20"/>
        </w:rPr>
        <w:t xml:space="preserve">ir specialistų </w:t>
      </w:r>
      <w:r w:rsidRPr="0042447B">
        <w:rPr>
          <w:rFonts w:ascii="Arial" w:eastAsia="Arial" w:hAnsi="Arial" w:cs="Arial"/>
          <w:sz w:val="20"/>
          <w:szCs w:val="20"/>
          <w:shd w:val="clear" w:color="auto" w:fill="FFFFFF"/>
        </w:rPr>
        <w:t>veiksmus ar neveikimą.</w:t>
      </w:r>
    </w:p>
    <w:p w14:paraId="34CFC239" w14:textId="77777777" w:rsidR="0042447B" w:rsidRPr="0042447B"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0"/>
          <w:szCs w:val="20"/>
          <w:shd w:val="clear" w:color="auto" w:fill="FFFFFF"/>
        </w:rPr>
      </w:pPr>
      <w:r w:rsidRPr="0042447B">
        <w:rPr>
          <w:rFonts w:ascii="Arial" w:eastAsia="Arial" w:hAnsi="Arial" w:cs="Arial"/>
          <w:sz w:val="20"/>
          <w:szCs w:val="20"/>
        </w:rPr>
        <w:t xml:space="preserve">3.2.2. </w:t>
      </w:r>
      <w:r w:rsidRPr="0042447B">
        <w:rPr>
          <w:rFonts w:ascii="Arial" w:eastAsia="Arial" w:hAnsi="Arial" w:cs="Arial"/>
          <w:sz w:val="20"/>
          <w:szCs w:val="20"/>
          <w:shd w:val="clear" w:color="auto" w:fill="FFFFFF"/>
        </w:rPr>
        <w:t>Sutarties vykdymui pasitelkiami subtiekėjai ir (ar) specialistai (jeigu tokie pasitelkiami) nurodomi Specialiosiose sąlygose.</w:t>
      </w:r>
    </w:p>
    <w:p w14:paraId="215ACF1D"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kern w:val="2"/>
          <w:sz w:val="20"/>
          <w:szCs w:val="24"/>
        </w:rPr>
      </w:pPr>
      <w:r w:rsidRPr="0042447B">
        <w:rPr>
          <w:rFonts w:ascii="Arial" w:eastAsia="Arial" w:hAnsi="Arial" w:cs="Arial"/>
          <w:sz w:val="20"/>
          <w:szCs w:val="20"/>
        </w:rPr>
        <w:t>3.2.3.</w:t>
      </w:r>
      <w:r w:rsidRPr="0042447B">
        <w:rPr>
          <w:rFonts w:ascii="Arial" w:eastAsia="Times New Roman" w:hAnsi="Arial" w:cs="Arial"/>
          <w:sz w:val="20"/>
          <w:szCs w:val="20"/>
        </w:rPr>
        <w:t xml:space="preserve"> </w:t>
      </w:r>
      <w:r w:rsidRPr="0042447B">
        <w:rPr>
          <w:rFonts w:ascii="Arial" w:eastAsia="Arial" w:hAnsi="Arial" w:cs="Arial"/>
          <w:kern w:val="2"/>
          <w:sz w:val="20"/>
          <w:szCs w:val="24"/>
        </w:rPr>
        <w:t>Tiekėjas gali keisti ir (ar) pasitelkti subtiekėjus ir (ar) specialistus šiame Sutarties poskyryje nustatytais atvejais ir tvarka.</w:t>
      </w:r>
    </w:p>
    <w:p w14:paraId="33C84D2C" w14:textId="77777777" w:rsidR="0042447B" w:rsidRPr="0042447B" w:rsidRDefault="0042447B" w:rsidP="0042447B">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sz w:val="20"/>
          <w:szCs w:val="20"/>
          <w:shd w:val="clear" w:color="auto" w:fill="FFFFFF"/>
        </w:rPr>
      </w:pPr>
      <w:r w:rsidRPr="0042447B">
        <w:rPr>
          <w:rFonts w:ascii="Arial" w:eastAsia="Cambria" w:hAnsi="Arial" w:cs="Arial"/>
          <w:sz w:val="20"/>
          <w:szCs w:val="20"/>
          <w:shd w:val="clear" w:color="auto" w:fill="FFFFFF"/>
        </w:rPr>
        <w:t>3.2.4. Naujas subtiekėjas ar specialistas gali pradėti vykdyti jiems Tiekėjo pavestus įsipareigojimus pagal Sutartį ne anksčiau, nei bus pasirašytas Susitarimas.</w:t>
      </w:r>
    </w:p>
    <w:p w14:paraId="26456F52" w14:textId="77777777" w:rsidR="0042447B" w:rsidRPr="0042447B" w:rsidRDefault="0042447B" w:rsidP="0042447B">
      <w:pPr>
        <w:widowControl w:val="0"/>
        <w:tabs>
          <w:tab w:val="left" w:pos="709"/>
          <w:tab w:val="left" w:pos="851"/>
          <w:tab w:val="left" w:pos="1134"/>
        </w:tabs>
        <w:spacing w:after="0" w:line="240" w:lineRule="auto"/>
        <w:jc w:val="both"/>
        <w:rPr>
          <w:rFonts w:ascii="Arial" w:eastAsia="Times New Roman" w:hAnsi="Arial" w:cs="Arial"/>
          <w:sz w:val="20"/>
          <w:szCs w:val="24"/>
        </w:rPr>
      </w:pPr>
      <w:r w:rsidRPr="0042447B">
        <w:rPr>
          <w:rFonts w:ascii="Arial" w:eastAsia="Cambria" w:hAnsi="Arial" w:cs="Arial"/>
          <w:sz w:val="20"/>
          <w:szCs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42447B">
        <w:rPr>
          <w:rFonts w:ascii="Arial" w:eastAsia="Cambria" w:hAnsi="Arial" w:cs="Arial"/>
          <w:sz w:val="20"/>
          <w:szCs w:val="20"/>
        </w:rPr>
        <w:t>,</w:t>
      </w:r>
      <w:r w:rsidRPr="0042447B">
        <w:rPr>
          <w:rFonts w:ascii="Arial" w:eastAsia="Cambria" w:hAnsi="Arial" w:cs="Arial"/>
          <w:sz w:val="20"/>
          <w:szCs w:val="20"/>
          <w:shd w:val="clear" w:color="auto" w:fill="FFFFFF"/>
        </w:rPr>
        <w:t xml:space="preserve"> kokybės vadybos sistemos ir (arba) aplinkos apsaugos vadybos sistemos standartų </w:t>
      </w:r>
      <w:r w:rsidRPr="0042447B">
        <w:rPr>
          <w:rFonts w:ascii="Arial" w:eastAsia="Cambria" w:hAnsi="Arial" w:cs="Arial"/>
          <w:sz w:val="20"/>
          <w:szCs w:val="20"/>
        </w:rPr>
        <w:t xml:space="preserve">reikalavimų, reikalavimų dėl pašalinimo pagrindų nebuvimo, atitikties nacionalinio saugumo interesams bei reikalavimams </w:t>
      </w:r>
      <w:r w:rsidRPr="0042447B">
        <w:rPr>
          <w:rFonts w:ascii="Arial" w:eastAsia="Arial" w:hAnsi="Arial" w:cs="Arial"/>
          <w:sz w:val="20"/>
          <w:szCs w:val="20"/>
          <w:shd w:val="clear" w:color="auto" w:fill="FFFFFF"/>
        </w:rPr>
        <w:t xml:space="preserve">nebūti registruotu (nuolat gyvenančiu ar turinčiu pilietybę) nepatikimomis laikomose valstybėse ar teritorijose </w:t>
      </w:r>
      <w:r w:rsidRPr="0042447B">
        <w:rPr>
          <w:rFonts w:ascii="Arial" w:eastAsia="Cambria" w:hAnsi="Arial" w:cs="Arial"/>
          <w:sz w:val="20"/>
          <w:szCs w:val="20"/>
        </w:rPr>
        <w:t>(jei taikoma) ir Tiekėjo pasiūlyme nurodytų sąlygų pirkimo dokumentuose nustatytiems Kokybiniams</w:t>
      </w:r>
      <w:r w:rsidRPr="0042447B">
        <w:rPr>
          <w:rFonts w:ascii="Arial" w:eastAsia="Cambria" w:hAnsi="Arial" w:cs="Arial"/>
          <w:b/>
          <w:bCs/>
          <w:sz w:val="20"/>
          <w:szCs w:val="20"/>
        </w:rPr>
        <w:t xml:space="preserve"> </w:t>
      </w:r>
      <w:r w:rsidRPr="0042447B">
        <w:rPr>
          <w:rFonts w:ascii="Arial" w:eastAsia="Cambria" w:hAnsi="Arial" w:cs="Arial"/>
          <w:sz w:val="20"/>
          <w:szCs w:val="20"/>
        </w:rPr>
        <w:t>kriterijams pagrįsti (jei taikoma)</w:t>
      </w:r>
      <w:r w:rsidRPr="0042447B">
        <w:rPr>
          <w:rFonts w:ascii="Arial" w:eastAsia="Cambria" w:hAnsi="Arial" w:cs="Arial"/>
          <w:sz w:val="20"/>
          <w:szCs w:val="20"/>
          <w:shd w:val="clear" w:color="auto" w:fill="FFFFFF"/>
        </w:rPr>
        <w:t>, Tiekėjui taikoma Specialiosiose sąlygose nustatyto dydžio bauda.</w:t>
      </w:r>
    </w:p>
    <w:p w14:paraId="50CC6A90" w14:textId="77777777" w:rsidR="0042447B" w:rsidRPr="0042447B" w:rsidRDefault="0042447B" w:rsidP="0042447B">
      <w:pPr>
        <w:widowControl w:val="0"/>
        <w:tabs>
          <w:tab w:val="left" w:pos="993"/>
        </w:tabs>
        <w:spacing w:after="0" w:line="240" w:lineRule="auto"/>
        <w:jc w:val="both"/>
        <w:rPr>
          <w:rFonts w:ascii="Arial" w:eastAsia="Arial" w:hAnsi="Arial" w:cs="Arial"/>
          <w:sz w:val="20"/>
          <w:szCs w:val="20"/>
          <w:shd w:val="clear" w:color="auto" w:fill="FFFFFF"/>
        </w:rPr>
      </w:pPr>
      <w:r w:rsidRPr="0042447B">
        <w:rPr>
          <w:rFonts w:ascii="Arial" w:eastAsia="Arial" w:hAnsi="Arial" w:cs="Arial"/>
          <w:sz w:val="20"/>
          <w:szCs w:val="20"/>
          <w:shd w:val="clear" w:color="auto" w:fill="FFFFFF"/>
        </w:rPr>
        <w:t xml:space="preserve">3.2.6. Tiekėjas turi teisę Sutarties vykdymui pasitelkti naujus, Specialiosiose sąlygose nenurodytus subtiekėjus, kurių pajėgumais Tiekėjas </w:t>
      </w:r>
      <w:r w:rsidRPr="0042447B">
        <w:rPr>
          <w:rFonts w:ascii="Arial" w:eastAsia="Cambria" w:hAnsi="Arial" w:cs="Arial"/>
          <w:sz w:val="20"/>
          <w:szCs w:val="20"/>
          <w:shd w:val="clear" w:color="auto" w:fill="FFFFFF"/>
        </w:rPr>
        <w:t>nesirėmė pirkimo dokumentuose numatytiems kvalifikacijos reikalavimams pagrįsti.</w:t>
      </w:r>
    </w:p>
    <w:p w14:paraId="4D2104FB" w14:textId="77777777" w:rsidR="0042447B" w:rsidRPr="0042447B" w:rsidRDefault="0042447B" w:rsidP="0042447B">
      <w:pPr>
        <w:widowControl w:val="0"/>
        <w:tabs>
          <w:tab w:val="left" w:pos="993"/>
        </w:tabs>
        <w:spacing w:after="0" w:line="240" w:lineRule="auto"/>
        <w:jc w:val="both"/>
        <w:rPr>
          <w:rFonts w:ascii="Arial" w:eastAsia="Arial" w:hAnsi="Arial" w:cs="Arial"/>
          <w:sz w:val="20"/>
          <w:szCs w:val="20"/>
          <w:shd w:val="clear" w:color="auto" w:fill="FFFFFF"/>
        </w:rPr>
      </w:pPr>
      <w:r w:rsidRPr="0042447B">
        <w:rPr>
          <w:rFonts w:ascii="Arial" w:eastAsia="Arial" w:hAnsi="Arial" w:cs="Arial"/>
          <w:sz w:val="20"/>
          <w:szCs w:val="20"/>
          <w:shd w:val="clear" w:color="auto" w:fill="FFFFFF"/>
        </w:rPr>
        <w:t xml:space="preserve">3.2.7. Sudarius Sutartį, tačiau ne vėliau negu Sutartis pradedama vykdyti, Tiekėjas įsipareigoja Pirkėjui pranešti tuo metu žinomų subtiekėjų, kurių pajėgumais Tiekėjas </w:t>
      </w:r>
      <w:r w:rsidRPr="0042447B">
        <w:rPr>
          <w:rFonts w:ascii="Arial" w:eastAsia="Cambria" w:hAnsi="Arial" w:cs="Arial"/>
          <w:sz w:val="20"/>
          <w:szCs w:val="20"/>
          <w:shd w:val="clear" w:color="auto" w:fill="FFFFFF"/>
        </w:rPr>
        <w:t>nesirėmė pirkimo dokumentuose numatytiems kvalifikacijos reikalavimams pagrįsti,</w:t>
      </w:r>
      <w:r w:rsidRPr="0042447B">
        <w:rPr>
          <w:rFonts w:ascii="Arial" w:eastAsia="Arial" w:hAnsi="Arial" w:cs="Arial"/>
          <w:sz w:val="20"/>
          <w:szCs w:val="20"/>
          <w:shd w:val="clear" w:color="auto" w:fill="FFFFFF"/>
        </w:rPr>
        <w:t xml:space="preserve"> pavadinimus, </w:t>
      </w:r>
      <w:r w:rsidRPr="0042447B">
        <w:rPr>
          <w:rFonts w:ascii="Arial" w:eastAsia="Arial" w:hAnsi="Arial" w:cs="Arial"/>
          <w:sz w:val="20"/>
          <w:szCs w:val="20"/>
        </w:rPr>
        <w:t xml:space="preserve">juridinio asmens kodą, </w:t>
      </w:r>
      <w:r w:rsidRPr="0042447B">
        <w:rPr>
          <w:rFonts w:ascii="Arial" w:eastAsia="Arial" w:hAnsi="Arial" w:cs="Arial"/>
          <w:sz w:val="20"/>
          <w:szCs w:val="20"/>
          <w:shd w:val="clear" w:color="auto" w:fill="FFFFFF"/>
        </w:rPr>
        <w:t>kontaktinius duomenis</w:t>
      </w:r>
      <w:r w:rsidRPr="0042447B">
        <w:rPr>
          <w:rFonts w:ascii="Arial" w:eastAsia="Arial" w:hAnsi="Arial" w:cs="Arial"/>
          <w:sz w:val="20"/>
          <w:szCs w:val="20"/>
        </w:rPr>
        <w:t>,</w:t>
      </w:r>
      <w:r w:rsidRPr="0042447B">
        <w:rPr>
          <w:rFonts w:ascii="Arial" w:eastAsia="Arial" w:hAnsi="Arial" w:cs="Arial"/>
          <w:sz w:val="20"/>
          <w:szCs w:val="20"/>
          <w:shd w:val="clear" w:color="auto" w:fill="FFFFFF"/>
        </w:rPr>
        <w:t xml:space="preserve"> jų atstovus.</w:t>
      </w:r>
    </w:p>
    <w:p w14:paraId="06C8F5E4" w14:textId="77777777" w:rsidR="0042447B" w:rsidRPr="0042447B" w:rsidRDefault="0042447B" w:rsidP="0042447B">
      <w:pPr>
        <w:widowControl w:val="0"/>
        <w:tabs>
          <w:tab w:val="left" w:pos="993"/>
        </w:tabs>
        <w:spacing w:after="0" w:line="240" w:lineRule="auto"/>
        <w:jc w:val="both"/>
        <w:rPr>
          <w:rFonts w:ascii="Arial" w:eastAsia="Cambria" w:hAnsi="Arial" w:cs="Arial"/>
          <w:sz w:val="20"/>
          <w:szCs w:val="20"/>
          <w:shd w:val="clear" w:color="auto" w:fill="FFFFFF"/>
        </w:rPr>
      </w:pPr>
      <w:r w:rsidRPr="0042447B">
        <w:rPr>
          <w:rFonts w:ascii="Arial" w:eastAsia="Arial" w:hAnsi="Arial" w:cs="Arial"/>
          <w:sz w:val="20"/>
          <w:szCs w:val="20"/>
          <w:shd w:val="clear" w:color="auto" w:fill="FFFFFF"/>
        </w:rPr>
        <w:t>3.2.8. Tiekėjas, bet kuriuo Sutarties vykdymo metu,</w:t>
      </w:r>
      <w:r w:rsidRPr="0042447B">
        <w:rPr>
          <w:rFonts w:ascii="Arial" w:eastAsia="Cambria" w:hAnsi="Arial" w:cs="Arial"/>
          <w:sz w:val="20"/>
          <w:szCs w:val="20"/>
        </w:rPr>
        <w:t xml:space="preserve"> subtiekėjus, kurių pajėgumais Tiekėjas nesirėmė pirkimo dokumentuose numatytiems kvalifikacijos reikalavimams pagrįsti, gali keisti savo nuožiūra.</w:t>
      </w:r>
    </w:p>
    <w:p w14:paraId="668DE419" w14:textId="77777777" w:rsidR="0042447B" w:rsidRPr="0042447B" w:rsidRDefault="0042447B" w:rsidP="0042447B">
      <w:pPr>
        <w:widowControl w:val="0"/>
        <w:pBdr>
          <w:top w:val="nil"/>
          <w:left w:val="nil"/>
          <w:bottom w:val="nil"/>
          <w:right w:val="nil"/>
          <w:between w:val="nil"/>
        </w:pBdr>
        <w:tabs>
          <w:tab w:val="left" w:pos="993"/>
        </w:tabs>
        <w:spacing w:after="0" w:line="240" w:lineRule="auto"/>
        <w:jc w:val="both"/>
        <w:rPr>
          <w:rFonts w:ascii="Arial" w:eastAsia="Cambria" w:hAnsi="Arial" w:cs="Arial"/>
          <w:sz w:val="20"/>
          <w:szCs w:val="20"/>
        </w:rPr>
      </w:pPr>
      <w:r w:rsidRPr="0042447B">
        <w:rPr>
          <w:rFonts w:ascii="Arial" w:eastAsia="Arial" w:hAnsi="Arial" w:cs="Arial"/>
          <w:sz w:val="20"/>
          <w:szCs w:val="20"/>
          <w:shd w:val="clear" w:color="auto" w:fill="FFFFFF"/>
        </w:rPr>
        <w:t>3.2.9. Tiekėjas</w:t>
      </w:r>
      <w:r w:rsidRPr="0042447B">
        <w:rPr>
          <w:rFonts w:ascii="Arial" w:eastAsia="Arial" w:hAnsi="Arial" w:cs="Arial"/>
          <w:sz w:val="20"/>
          <w:szCs w:val="20"/>
        </w:rPr>
        <w:t>,</w:t>
      </w:r>
      <w:r w:rsidRPr="0042447B">
        <w:rPr>
          <w:rFonts w:ascii="Arial" w:eastAsia="Arial" w:hAnsi="Arial" w:cs="Arial"/>
          <w:sz w:val="20"/>
          <w:szCs w:val="20"/>
          <w:shd w:val="clear" w:color="auto" w:fill="FFFFFF"/>
        </w:rPr>
        <w:t xml:space="preserve"> </w:t>
      </w:r>
      <w:r w:rsidRPr="0042447B">
        <w:rPr>
          <w:rFonts w:ascii="Arial" w:eastAsia="Arial" w:hAnsi="Arial" w:cs="Arial"/>
          <w:sz w:val="20"/>
          <w:szCs w:val="20"/>
        </w:rPr>
        <w:t>bet kuriuo Sutarties vykdymo metu,</w:t>
      </w:r>
      <w:r w:rsidRPr="0042447B">
        <w:rPr>
          <w:rFonts w:ascii="Arial" w:eastAsia="Cambria" w:hAnsi="Arial" w:cs="Arial"/>
          <w:sz w:val="20"/>
          <w:szCs w:val="20"/>
        </w:rPr>
        <w:t xml:space="preserve"> </w:t>
      </w:r>
      <w:r w:rsidRPr="0042447B">
        <w:rPr>
          <w:rFonts w:ascii="Arial" w:eastAsia="Cambria" w:hAnsi="Arial" w:cs="Arial"/>
          <w:sz w:val="20"/>
          <w:szCs w:val="20"/>
          <w:shd w:val="clear" w:color="auto" w:fill="FFFFFF"/>
        </w:rPr>
        <w:t>ne vėliau nei prieš 5 (penkias) darbo dienas</w:t>
      </w:r>
      <w:r w:rsidRPr="0042447B">
        <w:rPr>
          <w:rFonts w:ascii="Arial" w:eastAsia="Arial" w:hAnsi="Arial" w:cs="Arial"/>
          <w:sz w:val="20"/>
          <w:szCs w:val="20"/>
          <w:shd w:val="clear" w:color="auto" w:fill="FFFFFF"/>
        </w:rPr>
        <w:t xml:space="preserve"> iki numatomo naujo subtiekėjo, kurio pajėgumais Tiekėjas </w:t>
      </w:r>
      <w:r w:rsidRPr="0042447B">
        <w:rPr>
          <w:rFonts w:ascii="Arial" w:eastAsia="Cambria" w:hAnsi="Arial" w:cs="Arial"/>
          <w:sz w:val="20"/>
          <w:szCs w:val="20"/>
          <w:shd w:val="clear" w:color="auto" w:fill="FFFFFF"/>
        </w:rPr>
        <w:t xml:space="preserve">nesirėmė pirkimo dokumentuose numatytiems kvalifikacijos </w:t>
      </w:r>
      <w:r w:rsidRPr="0042447B">
        <w:rPr>
          <w:rFonts w:ascii="Arial" w:eastAsia="Cambria" w:hAnsi="Arial" w:cs="Arial"/>
          <w:sz w:val="20"/>
          <w:szCs w:val="20"/>
          <w:shd w:val="clear" w:color="auto" w:fill="FFFFFF"/>
        </w:rPr>
        <w:lastRenderedPageBreak/>
        <w:t>reikalavimams pagrįsti,</w:t>
      </w:r>
      <w:r w:rsidRPr="0042447B">
        <w:rPr>
          <w:rFonts w:ascii="Arial" w:eastAsia="Arial" w:hAnsi="Arial" w:cs="Arial"/>
          <w:sz w:val="20"/>
          <w:szCs w:val="20"/>
          <w:shd w:val="clear" w:color="auto" w:fill="FFFFFF"/>
        </w:rPr>
        <w:t xml:space="preserve"> pasitelkimo</w:t>
      </w:r>
      <w:r w:rsidRPr="0042447B">
        <w:rPr>
          <w:rFonts w:ascii="Arial" w:eastAsia="Arial" w:hAnsi="Arial" w:cs="Arial"/>
          <w:sz w:val="20"/>
          <w:szCs w:val="20"/>
        </w:rPr>
        <w:t xml:space="preserve"> ir (arba) keitimo</w:t>
      </w:r>
      <w:r w:rsidRPr="0042447B">
        <w:rPr>
          <w:rFonts w:ascii="Arial" w:eastAsia="Arial" w:hAnsi="Arial" w:cs="Arial"/>
          <w:sz w:val="20"/>
          <w:szCs w:val="20"/>
          <w:shd w:val="clear" w:color="auto" w:fill="FFFFFF"/>
        </w:rPr>
        <w:t xml:space="preserve"> apie tai privalo informuoti </w:t>
      </w:r>
      <w:r w:rsidRPr="0042447B">
        <w:rPr>
          <w:rFonts w:ascii="Arial" w:eastAsia="Times New Roman" w:hAnsi="Arial" w:cs="Arial"/>
          <w:sz w:val="20"/>
          <w:szCs w:val="20"/>
        </w:rPr>
        <w:t>Pirkėją</w:t>
      </w:r>
      <w:r w:rsidRPr="0042447B">
        <w:rPr>
          <w:rFonts w:ascii="Arial" w:eastAsia="Arial" w:hAnsi="Arial" w:cs="Arial"/>
          <w:sz w:val="20"/>
          <w:szCs w:val="20"/>
          <w:shd w:val="clear" w:color="auto" w:fill="FFFFFF"/>
        </w:rPr>
        <w:t xml:space="preserve">. </w:t>
      </w:r>
      <w:r w:rsidRPr="0042447B">
        <w:rPr>
          <w:rFonts w:ascii="Arial" w:eastAsia="Times New Roman" w:hAnsi="Arial" w:cs="Arial"/>
          <w:sz w:val="20"/>
          <w:szCs w:val="20"/>
        </w:rPr>
        <w:t xml:space="preserve">Pirkėjas (jeigu buvo taikoma pirkimo dokumentuose) turi patikrinti, ar nėra </w:t>
      </w:r>
      <w:r w:rsidRPr="0042447B">
        <w:rPr>
          <w:rFonts w:ascii="Arial" w:eastAsia="Cambria" w:hAnsi="Arial" w:cs="Arial"/>
          <w:sz w:val="20"/>
          <w:szCs w:val="20"/>
        </w:rPr>
        <w:t xml:space="preserve">subtiekėjo pašalinimo pagrindų ir subtiekėjo atitiktį nacionalinio saugumo interesams ir reikalavimams </w:t>
      </w:r>
      <w:r w:rsidRPr="0042447B">
        <w:rPr>
          <w:rFonts w:ascii="Arial" w:eastAsia="Arial" w:hAnsi="Arial" w:cs="Arial"/>
          <w:sz w:val="20"/>
          <w:szCs w:val="20"/>
          <w:shd w:val="clear" w:color="auto" w:fill="FFFFFF"/>
        </w:rPr>
        <w:t>nebūti registruotu (nuolat gyvenančiu ar turinčiu pilietybę) nepatikimomis laikomose valstybėse ar teritorijose</w:t>
      </w:r>
      <w:r w:rsidRPr="0042447B">
        <w:rPr>
          <w:rFonts w:ascii="Arial" w:eastAsia="Cambria" w:hAnsi="Arial" w:cs="Arial"/>
          <w:sz w:val="20"/>
          <w:szCs w:val="20"/>
        </w:rPr>
        <w:t>. Jeigu subtiekėjo padėtis neatitinka bent vieno iš nurodytų reikalavimų, Pirkėjas reikalauja pakeisti šį subtiekėją reikalavimus atitinkančiu subtiekėju.</w:t>
      </w:r>
      <w:r w:rsidRPr="0042447B">
        <w:rPr>
          <w:rFonts w:ascii="Arial" w:eastAsia="Times New Roman" w:hAnsi="Arial" w:cs="Arial"/>
          <w:sz w:val="20"/>
          <w:szCs w:val="20"/>
        </w:rPr>
        <w:t xml:space="preserve"> </w:t>
      </w:r>
      <w:r w:rsidRPr="0042447B">
        <w:rPr>
          <w:rFonts w:ascii="Arial" w:eastAsia="Cambria" w:hAnsi="Arial" w:cs="Arial"/>
          <w:sz w:val="20"/>
          <w:szCs w:val="20"/>
        </w:rPr>
        <w:t>Pirkėjas</w:t>
      </w:r>
      <w:r w:rsidRPr="0042447B">
        <w:rPr>
          <w:rFonts w:ascii="Arial" w:eastAsia="Times New Roman" w:hAnsi="Arial" w:cs="Arial"/>
          <w:sz w:val="20"/>
          <w:szCs w:val="20"/>
        </w:rPr>
        <w:t xml:space="preserve"> per 5 (penkias) darbo dienas raštu informuoja Tiekėją apie sutikimą pasitelkti ir (ar) keisti naują subtiekėją, kurio pajėgumais Tiekėjas nesirėmė pirkimo dokumentuose numatytiems kvalifikacijos reikalavimams pagrįsti. </w:t>
      </w:r>
      <w:r w:rsidRPr="0042447B">
        <w:rPr>
          <w:rFonts w:ascii="Arial" w:eastAsia="Cambria" w:hAnsi="Arial" w:cs="Arial"/>
          <w:sz w:val="20"/>
          <w:szCs w:val="20"/>
        </w:rPr>
        <w:t>Pirkėjui sutikus, Šalys pasirašo Susitarimą, kuris laikomas neatsiejama Sutarties dalimi.</w:t>
      </w:r>
    </w:p>
    <w:p w14:paraId="6C747CBB" w14:textId="77777777" w:rsidR="0042447B" w:rsidRPr="0042447B" w:rsidRDefault="0042447B" w:rsidP="0042447B">
      <w:pPr>
        <w:widowControl w:val="0"/>
        <w:pBdr>
          <w:top w:val="nil"/>
          <w:left w:val="nil"/>
          <w:bottom w:val="nil"/>
          <w:right w:val="nil"/>
          <w:between w:val="nil"/>
        </w:pBdr>
        <w:tabs>
          <w:tab w:val="left" w:pos="0"/>
          <w:tab w:val="left" w:pos="993"/>
        </w:tabs>
        <w:spacing w:after="0" w:line="240" w:lineRule="auto"/>
        <w:jc w:val="both"/>
        <w:rPr>
          <w:rFonts w:ascii="Arial" w:eastAsia="Arial" w:hAnsi="Arial" w:cs="Arial"/>
          <w:sz w:val="20"/>
          <w:szCs w:val="20"/>
          <w:shd w:val="clear" w:color="auto" w:fill="FFFFFF"/>
        </w:rPr>
      </w:pPr>
      <w:r w:rsidRPr="0042447B">
        <w:rPr>
          <w:rFonts w:ascii="Arial" w:eastAsia="Arial" w:hAnsi="Arial" w:cs="Arial"/>
          <w:sz w:val="20"/>
          <w:szCs w:val="20"/>
        </w:rPr>
        <w:t>3.2.10. Subtiekėjai</w:t>
      </w:r>
      <w:r w:rsidRPr="0042447B">
        <w:rPr>
          <w:rFonts w:ascii="Arial" w:eastAsia="Arial" w:hAnsi="Arial" w:cs="Arial"/>
          <w:sz w:val="20"/>
          <w:szCs w:val="20"/>
          <w:shd w:val="clear" w:color="auto" w:fill="FFFFFF"/>
        </w:rPr>
        <w:t xml:space="preserve">, kurių pajėgumais Tiekėjas rėmėsi, kad atitiktų pirkimo dokumentuose nustatytus kvalifikacijos reikalavimus, gali būti </w:t>
      </w:r>
      <w:r w:rsidRPr="0042447B">
        <w:rPr>
          <w:rFonts w:ascii="Arial" w:eastAsia="Arial" w:hAnsi="Arial" w:cs="Arial"/>
          <w:sz w:val="20"/>
          <w:szCs w:val="20"/>
        </w:rPr>
        <w:t xml:space="preserve">keičiami </w:t>
      </w:r>
      <w:r w:rsidRPr="0042447B">
        <w:rPr>
          <w:rFonts w:ascii="Arial" w:eastAsia="Arial" w:hAnsi="Arial" w:cs="Arial"/>
          <w:sz w:val="20"/>
          <w:szCs w:val="20"/>
          <w:shd w:val="clear" w:color="auto" w:fill="FFFFFF"/>
        </w:rPr>
        <w:t>tik šiais atvejais:</w:t>
      </w:r>
    </w:p>
    <w:p w14:paraId="4BE1F01E" w14:textId="77777777" w:rsidR="0042447B" w:rsidRPr="0042447B" w:rsidRDefault="0042447B" w:rsidP="0042447B">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0"/>
          <w:szCs w:val="20"/>
        </w:rPr>
      </w:pPr>
      <w:r w:rsidRPr="0042447B">
        <w:rPr>
          <w:rFonts w:ascii="Arial" w:eastAsia="Cambria" w:hAnsi="Arial" w:cs="Arial"/>
          <w:sz w:val="20"/>
          <w:szCs w:val="20"/>
          <w:shd w:val="clear" w:color="auto" w:fill="FFFFFF"/>
        </w:rPr>
        <w:t xml:space="preserve">3.2.10.1. kai subtiekėjui </w:t>
      </w:r>
      <w:r w:rsidRPr="0042447B">
        <w:rPr>
          <w:rFonts w:ascii="Arial" w:eastAsia="Times New Roman" w:hAnsi="Arial" w:cs="Arial"/>
          <w:sz w:val="20"/>
          <w:szCs w:val="20"/>
        </w:rPr>
        <w:t>iškelta bankroto byla, pradėtas bankroto procesas ne teismo tvarka, jis tampa nemokus arba yra nemokumo tikimybė, sustabdo ūkinę veiklą ar kai įstatymuose ir kituose teisės aktuose nustatyta tvarka susidaro analogiška situacija</w:t>
      </w:r>
      <w:r w:rsidRPr="0042447B">
        <w:rPr>
          <w:rFonts w:ascii="Arial" w:eastAsia="Cambria" w:hAnsi="Arial" w:cs="Arial"/>
          <w:sz w:val="20"/>
          <w:szCs w:val="20"/>
          <w:shd w:val="clear" w:color="auto" w:fill="FFFFFF"/>
        </w:rPr>
        <w:t>;</w:t>
      </w:r>
    </w:p>
    <w:p w14:paraId="35C5952D" w14:textId="77777777" w:rsidR="0042447B" w:rsidRPr="0042447B" w:rsidRDefault="0042447B" w:rsidP="0042447B">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0"/>
          <w:szCs w:val="20"/>
        </w:rPr>
      </w:pPr>
      <w:r w:rsidRPr="0042447B">
        <w:rPr>
          <w:rFonts w:ascii="Arial" w:eastAsia="Cambria" w:hAnsi="Arial" w:cs="Arial"/>
          <w:sz w:val="20"/>
          <w:szCs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7F8B6DC" w14:textId="77777777" w:rsidR="0042447B" w:rsidRPr="0042447B" w:rsidRDefault="0042447B" w:rsidP="0042447B">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0"/>
          <w:szCs w:val="20"/>
        </w:rPr>
      </w:pPr>
      <w:r w:rsidRPr="0042447B">
        <w:rPr>
          <w:rFonts w:ascii="Arial" w:eastAsia="Cambria" w:hAnsi="Arial" w:cs="Arial"/>
          <w:sz w:val="20"/>
          <w:szCs w:val="20"/>
          <w:shd w:val="clear" w:color="auto" w:fill="FFFFFF"/>
        </w:rPr>
        <w:t xml:space="preserve">3.2.10.3. </w:t>
      </w:r>
      <w:r w:rsidRPr="0042447B">
        <w:rPr>
          <w:rFonts w:ascii="Arial" w:eastAsia="Cambria" w:hAnsi="Arial" w:cs="Arial"/>
          <w:sz w:val="20"/>
          <w:szCs w:val="20"/>
        </w:rPr>
        <w:t>Tiekėjas ar subtiekėjas privalo pakeisti subtiekėją, jei paaiškėja, kad jis neatitinka jam pirkimo dokumentuose keliamų reikalavimų.</w:t>
      </w:r>
    </w:p>
    <w:p w14:paraId="1B8C1C1F" w14:textId="77777777" w:rsidR="0042447B" w:rsidRPr="0042447B" w:rsidRDefault="0042447B" w:rsidP="0042447B">
      <w:pPr>
        <w:widowControl w:val="0"/>
        <w:pBdr>
          <w:top w:val="nil"/>
          <w:left w:val="nil"/>
          <w:bottom w:val="nil"/>
          <w:right w:val="nil"/>
          <w:between w:val="nil"/>
        </w:pBdr>
        <w:tabs>
          <w:tab w:val="left" w:pos="993"/>
        </w:tabs>
        <w:spacing w:after="0" w:line="240" w:lineRule="auto"/>
        <w:jc w:val="both"/>
        <w:rPr>
          <w:rFonts w:ascii="Arial" w:eastAsia="Cambria" w:hAnsi="Arial" w:cs="Arial"/>
          <w:sz w:val="20"/>
          <w:szCs w:val="20"/>
        </w:rPr>
      </w:pPr>
      <w:r w:rsidRPr="0042447B">
        <w:rPr>
          <w:rFonts w:ascii="Arial" w:eastAsia="Cambria" w:hAnsi="Arial" w:cs="Arial"/>
          <w:sz w:val="20"/>
          <w:szCs w:val="20"/>
        </w:rPr>
        <w:t xml:space="preserve">3.2.11. </w:t>
      </w:r>
      <w:r w:rsidRPr="0042447B">
        <w:rPr>
          <w:rFonts w:ascii="Arial" w:eastAsia="Cambria" w:hAnsi="Arial" w:cs="Arial"/>
          <w:sz w:val="20"/>
          <w:szCs w:val="20"/>
          <w:shd w:val="clear" w:color="auto" w:fill="FFFFFF"/>
        </w:rPr>
        <w:t>Tiekėjo (ar subtiekėjų) specialista</w:t>
      </w:r>
      <w:r w:rsidRPr="0042447B">
        <w:rPr>
          <w:rFonts w:ascii="Arial" w:eastAsia="Cambria" w:hAnsi="Arial" w:cs="Arial"/>
          <w:sz w:val="20"/>
          <w:szCs w:val="20"/>
        </w:rPr>
        <w:t>i,</w:t>
      </w:r>
      <w:r w:rsidRPr="0042447B">
        <w:rPr>
          <w:rFonts w:ascii="Arial" w:eastAsia="Cambria" w:hAnsi="Arial" w:cs="Arial"/>
          <w:sz w:val="20"/>
          <w:szCs w:val="20"/>
          <w:shd w:val="clear" w:color="auto" w:fill="FFFFFF"/>
        </w:rPr>
        <w:t xml:space="preserve"> vykd</w:t>
      </w:r>
      <w:r w:rsidRPr="0042447B">
        <w:rPr>
          <w:rFonts w:ascii="Arial" w:eastAsia="Cambria" w:hAnsi="Arial" w:cs="Arial"/>
          <w:sz w:val="20"/>
          <w:szCs w:val="20"/>
        </w:rPr>
        <w:t>antys</w:t>
      </w:r>
      <w:r w:rsidRPr="0042447B">
        <w:rPr>
          <w:rFonts w:ascii="Arial" w:eastAsia="Cambria" w:hAnsi="Arial" w:cs="Arial"/>
          <w:sz w:val="20"/>
          <w:szCs w:val="20"/>
          <w:shd w:val="clear" w:color="auto" w:fill="FFFFFF"/>
        </w:rPr>
        <w:t xml:space="preserve"> Sutartį, gali būti keičiami šiais atvejais:</w:t>
      </w:r>
    </w:p>
    <w:p w14:paraId="691F9106" w14:textId="77777777" w:rsidR="0042447B" w:rsidRPr="0042447B" w:rsidRDefault="0042447B" w:rsidP="0042447B">
      <w:pPr>
        <w:widowControl w:val="0"/>
        <w:pBdr>
          <w:top w:val="nil"/>
          <w:left w:val="nil"/>
          <w:bottom w:val="nil"/>
          <w:right w:val="nil"/>
          <w:between w:val="nil"/>
        </w:pBdr>
        <w:tabs>
          <w:tab w:val="left" w:pos="1134"/>
        </w:tabs>
        <w:spacing w:after="0" w:line="240" w:lineRule="auto"/>
        <w:jc w:val="both"/>
        <w:rPr>
          <w:rFonts w:ascii="Arial" w:eastAsia="Cambria" w:hAnsi="Arial" w:cs="Arial"/>
          <w:sz w:val="20"/>
          <w:szCs w:val="20"/>
        </w:rPr>
      </w:pPr>
      <w:r w:rsidRPr="0042447B">
        <w:rPr>
          <w:rFonts w:ascii="Arial" w:eastAsia="Cambria" w:hAnsi="Arial" w:cs="Arial"/>
          <w:sz w:val="20"/>
          <w:szCs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B0B831F" w14:textId="77777777" w:rsidR="0042447B" w:rsidRPr="0042447B" w:rsidRDefault="0042447B" w:rsidP="0042447B">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sz w:val="20"/>
          <w:szCs w:val="20"/>
        </w:rPr>
      </w:pPr>
      <w:r w:rsidRPr="0042447B">
        <w:rPr>
          <w:rFonts w:ascii="Arial" w:eastAsia="Cambria" w:hAnsi="Arial" w:cs="Arial"/>
          <w:sz w:val="20"/>
          <w:szCs w:val="20"/>
          <w:shd w:val="clear" w:color="auto" w:fill="FFFFFF"/>
        </w:rPr>
        <w:t>3.2.11.2. Pirkėjo iniciatyva, jei Pirkėjas turi pagrįstų įtarimų, kad Tiekėjo Sutarties vykdymui paskirtas specialistas nekompetentingas vykdyti nustatytas pareigas;</w:t>
      </w:r>
    </w:p>
    <w:p w14:paraId="03B22457" w14:textId="77777777" w:rsidR="0042447B" w:rsidRPr="0042447B" w:rsidRDefault="0042447B" w:rsidP="0042447B">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sz w:val="20"/>
          <w:szCs w:val="20"/>
        </w:rPr>
      </w:pPr>
      <w:r w:rsidRPr="0042447B">
        <w:rPr>
          <w:rFonts w:ascii="Arial" w:eastAsia="Cambria" w:hAnsi="Arial" w:cs="Arial"/>
          <w:sz w:val="20"/>
          <w:szCs w:val="20"/>
          <w:shd w:val="clear" w:color="auto" w:fill="FFFFFF"/>
        </w:rPr>
        <w:t xml:space="preserve">3.2.11.3. </w:t>
      </w:r>
      <w:r w:rsidRPr="0042447B">
        <w:rPr>
          <w:rFonts w:ascii="Arial" w:eastAsia="Cambria" w:hAnsi="Arial" w:cs="Arial"/>
          <w:sz w:val="20"/>
          <w:szCs w:val="20"/>
        </w:rPr>
        <w:t>Tiekėjas ar subtiekėjas privalo pakeisti specialistą, jei paaiškėja, kad jis neatitinka jam pirkimo dokumentuose keliamų reikalavimų.</w:t>
      </w:r>
    </w:p>
    <w:p w14:paraId="6428DC9E" w14:textId="77777777" w:rsidR="0042447B" w:rsidRPr="0042447B" w:rsidRDefault="0042447B" w:rsidP="0042447B">
      <w:pPr>
        <w:widowControl w:val="0"/>
        <w:tabs>
          <w:tab w:val="right" w:pos="9808"/>
        </w:tabs>
        <w:suppressAutoHyphens/>
        <w:spacing w:after="0" w:line="240" w:lineRule="auto"/>
        <w:jc w:val="both"/>
        <w:textAlignment w:val="center"/>
        <w:rPr>
          <w:rFonts w:ascii="Arial" w:eastAsia="Cambria" w:hAnsi="Arial" w:cs="Arial"/>
          <w:kern w:val="2"/>
          <w:sz w:val="20"/>
          <w:szCs w:val="24"/>
        </w:rPr>
      </w:pPr>
      <w:r w:rsidRPr="0042447B">
        <w:rPr>
          <w:rFonts w:ascii="Arial" w:eastAsia="Cambria" w:hAnsi="Arial" w:cs="Arial"/>
          <w:color w:val="000000"/>
          <w:sz w:val="20"/>
          <w:szCs w:val="20"/>
          <w:shd w:val="clear" w:color="auto" w:fill="FFFFFF"/>
        </w:rPr>
        <w:t xml:space="preserve">3.2.12. </w:t>
      </w:r>
      <w:bookmarkStart w:id="80" w:name="_Hlk196226330"/>
      <w:r w:rsidRPr="0042447B">
        <w:rPr>
          <w:rFonts w:ascii="Arial" w:eastAsia="Cambria" w:hAnsi="Arial" w:cs="Arial"/>
          <w:kern w:val="2"/>
          <w:sz w:val="20"/>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80"/>
    </w:p>
    <w:p w14:paraId="0EA49063" w14:textId="77777777" w:rsidR="0042447B" w:rsidRPr="0042447B" w:rsidRDefault="0042447B" w:rsidP="0042447B">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Arial" w:eastAsia="Cambria" w:hAnsi="Arial" w:cs="Arial"/>
          <w:sz w:val="20"/>
          <w:szCs w:val="20"/>
        </w:rPr>
      </w:pPr>
      <w:r w:rsidRPr="0042447B">
        <w:rPr>
          <w:rFonts w:ascii="Arial" w:eastAsia="Cambria" w:hAnsi="Arial" w:cs="Arial"/>
          <w:sz w:val="20"/>
          <w:szCs w:val="20"/>
          <w:shd w:val="clear" w:color="auto" w:fill="FFFFFF"/>
        </w:rPr>
        <w:t xml:space="preserve">3.2.13. Tiekėjas privalo ne vėliau nei prieš 5 (penkias) darbo dienas iki numatomo subtiekėjo, </w:t>
      </w:r>
      <w:r w:rsidRPr="0042447B">
        <w:rPr>
          <w:rFonts w:ascii="Arial" w:eastAsia="Arial" w:hAnsi="Arial" w:cs="Arial"/>
          <w:sz w:val="20"/>
          <w:szCs w:val="20"/>
          <w:shd w:val="clear" w:color="auto" w:fill="FFFFFF"/>
        </w:rPr>
        <w:t>kurio pajėgumais Tiekėjas rėmėsi, kad atitiktų pirkimo dokumentuose nustatytus kvalifikacijos reikalavimus,</w:t>
      </w:r>
      <w:r w:rsidRPr="0042447B">
        <w:rPr>
          <w:rFonts w:ascii="Arial" w:eastAsia="Cambria" w:hAnsi="Arial" w:cs="Arial"/>
          <w:sz w:val="20"/>
          <w:szCs w:val="20"/>
          <w:shd w:val="clear" w:color="auto" w:fill="FFFFFF"/>
        </w:rPr>
        <w:t xml:space="preserve"> </w:t>
      </w:r>
      <w:r w:rsidRPr="0042447B">
        <w:rPr>
          <w:rFonts w:ascii="Arial" w:eastAsia="Arial" w:hAnsi="Arial" w:cs="Arial"/>
          <w:sz w:val="20"/>
          <w:szCs w:val="20"/>
          <w:shd w:val="clear" w:color="auto" w:fill="FFFFFF"/>
        </w:rPr>
        <w:t xml:space="preserve">ir (ar) specialisto </w:t>
      </w:r>
      <w:r w:rsidRPr="0042447B">
        <w:rPr>
          <w:rFonts w:ascii="Arial" w:eastAsia="Cambria" w:hAnsi="Arial" w:cs="Arial"/>
          <w:sz w:val="20"/>
          <w:szCs w:val="20"/>
          <w:shd w:val="clear" w:color="auto" w:fill="FFFFFF"/>
        </w:rPr>
        <w:t>keitimo pateikti Pirkėjui šiuos dokumentus:</w:t>
      </w:r>
    </w:p>
    <w:p w14:paraId="5A43EA86" w14:textId="77777777" w:rsidR="0042447B" w:rsidRPr="0042447B" w:rsidRDefault="0042447B" w:rsidP="0042447B">
      <w:pPr>
        <w:widowControl w:val="0"/>
        <w:pBdr>
          <w:top w:val="nil"/>
          <w:left w:val="nil"/>
          <w:bottom w:val="nil"/>
          <w:right w:val="nil"/>
          <w:between w:val="nil"/>
        </w:pBdr>
        <w:tabs>
          <w:tab w:val="left" w:pos="1134"/>
        </w:tabs>
        <w:spacing w:after="0" w:line="240" w:lineRule="auto"/>
        <w:jc w:val="both"/>
        <w:rPr>
          <w:rFonts w:ascii="Arial" w:eastAsia="Cambria" w:hAnsi="Arial" w:cs="Arial"/>
          <w:sz w:val="20"/>
          <w:szCs w:val="20"/>
        </w:rPr>
      </w:pPr>
      <w:r w:rsidRPr="0042447B">
        <w:rPr>
          <w:rFonts w:ascii="Arial" w:eastAsia="Cambria" w:hAnsi="Arial" w:cs="Arial"/>
          <w:sz w:val="20"/>
          <w:szCs w:val="20"/>
          <w:shd w:val="clear" w:color="auto" w:fill="FFFFFF"/>
        </w:rPr>
        <w:t>3.2.13.1. argumentuotą rašytinį prašymą pakeisti subtiekėją ir (ar) specialistą, paaiškinant keitimo aplinkybę. Pirkėjas pasilieka teisę paprašyti įrodymų, pagrindžiančių keitimo aplinkybę;</w:t>
      </w:r>
    </w:p>
    <w:p w14:paraId="7A88F83C" w14:textId="77777777" w:rsidR="0042447B" w:rsidRPr="0042447B" w:rsidRDefault="0042447B" w:rsidP="0042447B">
      <w:pPr>
        <w:widowControl w:val="0"/>
        <w:tabs>
          <w:tab w:val="left" w:pos="1134"/>
        </w:tabs>
        <w:spacing w:after="0" w:line="240" w:lineRule="auto"/>
        <w:jc w:val="both"/>
        <w:rPr>
          <w:rFonts w:ascii="Arial" w:eastAsia="Cambria" w:hAnsi="Arial" w:cs="Arial"/>
          <w:sz w:val="20"/>
          <w:szCs w:val="20"/>
        </w:rPr>
      </w:pPr>
      <w:r w:rsidRPr="0042447B">
        <w:rPr>
          <w:rFonts w:ascii="Arial" w:eastAsia="Cambria" w:hAnsi="Arial" w:cs="Arial"/>
          <w:sz w:val="20"/>
          <w:szCs w:val="20"/>
          <w:shd w:val="clear" w:color="auto" w:fill="FFFFFF"/>
        </w:rPr>
        <w:t xml:space="preserve">3.2.13.2. </w:t>
      </w:r>
      <w:r w:rsidRPr="0042447B">
        <w:rPr>
          <w:rFonts w:ascii="Arial" w:eastAsia="Cambria" w:hAnsi="Arial" w:cs="Arial"/>
          <w:sz w:val="20"/>
          <w:szCs w:val="20"/>
        </w:rPr>
        <w:t xml:space="preserve">naujo subtiekėjo ir (ar) specialisto kvalifikaciją, atitiktį </w:t>
      </w:r>
      <w:r w:rsidRPr="0042447B">
        <w:rPr>
          <w:rFonts w:ascii="Arial" w:eastAsia="Cambria" w:hAnsi="Arial" w:cs="Arial"/>
          <w:kern w:val="2"/>
          <w:sz w:val="20"/>
          <w:szCs w:val="24"/>
        </w:rPr>
        <w:t xml:space="preserve">Kokybiniams kriterijams (jei taikoma), </w:t>
      </w:r>
      <w:r w:rsidRPr="0042447B">
        <w:rPr>
          <w:rFonts w:ascii="Arial" w:eastAsia="Cambria" w:hAnsi="Arial" w:cs="Arial"/>
          <w:sz w:val="20"/>
          <w:szCs w:val="20"/>
          <w:shd w:val="clear" w:color="auto" w:fill="FFFFFF"/>
        </w:rPr>
        <w:t xml:space="preserve">reikalaujamiems kokybės vadybos sistemos ir (arba) aplinkos apsaugos vadybos sistemos standartams (jei taikoma), </w:t>
      </w:r>
      <w:r w:rsidRPr="0042447B">
        <w:rPr>
          <w:rFonts w:ascii="Arial" w:eastAsia="Cambria" w:hAnsi="Arial" w:cs="Arial"/>
          <w:sz w:val="20"/>
          <w:szCs w:val="20"/>
        </w:rPr>
        <w:t xml:space="preserve">pašalinimo pagrindų nebuvimą ir atitiktį </w:t>
      </w:r>
      <w:r w:rsidRPr="0042447B">
        <w:rPr>
          <w:rFonts w:ascii="Arial" w:eastAsia="Arial" w:hAnsi="Arial" w:cs="Arial"/>
          <w:sz w:val="20"/>
          <w:szCs w:val="20"/>
          <w:shd w:val="clear" w:color="auto" w:fill="FFFFFF"/>
        </w:rPr>
        <w:t>nacionalinio saugumo interesams bei reikalavimams</w:t>
      </w:r>
      <w:r w:rsidRPr="0042447B">
        <w:rPr>
          <w:rFonts w:ascii="Arial" w:eastAsia="Cambria" w:hAnsi="Arial" w:cs="Arial"/>
          <w:sz w:val="20"/>
          <w:szCs w:val="20"/>
        </w:rPr>
        <w:t xml:space="preserve"> </w:t>
      </w:r>
      <w:r w:rsidRPr="0042447B">
        <w:rPr>
          <w:rFonts w:ascii="Arial" w:eastAsia="Arial" w:hAnsi="Arial" w:cs="Arial"/>
          <w:sz w:val="20"/>
          <w:szCs w:val="20"/>
          <w:shd w:val="clear" w:color="auto" w:fill="FFFFFF"/>
        </w:rPr>
        <w:t>nebūti registruotu (nuolat gyvenančiu ar turinčiu pilietybę) nepatikimomis laikomose valstybėse ar teritorijose</w:t>
      </w:r>
      <w:r w:rsidRPr="0042447B">
        <w:rPr>
          <w:rFonts w:ascii="Arial" w:eastAsia="Cambria" w:hAnsi="Arial" w:cs="Arial"/>
          <w:sz w:val="20"/>
          <w:szCs w:val="20"/>
        </w:rPr>
        <w:t xml:space="preserve"> (jei taikoma) įrodančius dokumentus pagal Sutarties reikalavimus.</w:t>
      </w:r>
    </w:p>
    <w:p w14:paraId="73A802AA" w14:textId="77777777" w:rsidR="0042447B" w:rsidRPr="0042447B" w:rsidRDefault="0042447B" w:rsidP="0042447B">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sz w:val="20"/>
          <w:szCs w:val="20"/>
        </w:rPr>
      </w:pPr>
      <w:r w:rsidRPr="0042447B">
        <w:rPr>
          <w:rFonts w:ascii="Arial" w:eastAsia="Cambria" w:hAnsi="Arial" w:cs="Arial"/>
          <w:sz w:val="20"/>
          <w:szCs w:val="20"/>
        </w:rPr>
        <w:t xml:space="preserve">3.2.14. Pirkėjas, gavęs Tiekėjo prašymą su kitais Sutartyje nurodytais dokumentais, per 5 (penkias) darbo dienas įvertina keitimo galimybę ir raštu informuoja Tiekėją apie sutikimą pakeisti subtiekėją, </w:t>
      </w:r>
      <w:r w:rsidRPr="0042447B">
        <w:rPr>
          <w:rFonts w:ascii="Arial" w:eastAsia="Arial" w:hAnsi="Arial" w:cs="Arial"/>
          <w:sz w:val="20"/>
          <w:szCs w:val="20"/>
          <w:shd w:val="clear" w:color="auto" w:fill="FFFFFF"/>
        </w:rPr>
        <w:t>kurio pajėgumais Tiekėjas rėmėsi, kad atitiktų pirkimo dokumentuose nustatytus kvalifikacijos reikalavimus,</w:t>
      </w:r>
      <w:r w:rsidRPr="0042447B">
        <w:rPr>
          <w:rFonts w:ascii="Arial" w:eastAsia="Cambria" w:hAnsi="Arial" w:cs="Arial"/>
          <w:sz w:val="20"/>
          <w:szCs w:val="20"/>
        </w:rPr>
        <w:t xml:space="preserve"> ir (ar) specialistą. Pirkėjui sutikus, Šalys pasirašo Susitarimą, kuris laikomas neatsiejama Sutarties dalimi.</w:t>
      </w:r>
    </w:p>
    <w:p w14:paraId="0F7B311E" w14:textId="77777777" w:rsidR="0042447B" w:rsidRPr="0042447B"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0"/>
          <w:szCs w:val="20"/>
          <w:shd w:val="clear" w:color="auto" w:fill="FFFFFF"/>
        </w:rPr>
      </w:pPr>
    </w:p>
    <w:p w14:paraId="0417FB08" w14:textId="77777777" w:rsidR="0042447B" w:rsidRPr="0042447B"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Cambria" w:hAnsi="Arial" w:cs="Arial"/>
          <w:b/>
          <w:bCs/>
          <w:sz w:val="20"/>
          <w:szCs w:val="20"/>
        </w:rPr>
      </w:pPr>
      <w:r w:rsidRPr="0042447B">
        <w:rPr>
          <w:rFonts w:ascii="Arial" w:eastAsia="Cambria" w:hAnsi="Arial" w:cs="Arial"/>
          <w:b/>
          <w:bCs/>
          <w:sz w:val="20"/>
          <w:szCs w:val="20"/>
        </w:rPr>
        <w:t>3.3. Jungtinės veiklos partnerių keitimas</w:t>
      </w:r>
    </w:p>
    <w:p w14:paraId="27061F0D" w14:textId="77777777" w:rsidR="0042447B" w:rsidRPr="0042447B" w:rsidRDefault="0042447B" w:rsidP="0042447B">
      <w:pPr>
        <w:widowControl w:val="0"/>
        <w:pBdr>
          <w:top w:val="nil"/>
          <w:left w:val="nil"/>
          <w:bottom w:val="nil"/>
          <w:right w:val="nil"/>
          <w:between w:val="nil"/>
        </w:pBdr>
        <w:tabs>
          <w:tab w:val="left" w:pos="567"/>
        </w:tabs>
        <w:spacing w:after="0" w:line="240" w:lineRule="auto"/>
        <w:jc w:val="both"/>
        <w:rPr>
          <w:rFonts w:ascii="Arial" w:eastAsia="Cambria" w:hAnsi="Arial" w:cs="Arial"/>
          <w:b/>
          <w:bCs/>
          <w:sz w:val="20"/>
          <w:szCs w:val="20"/>
        </w:rPr>
      </w:pPr>
    </w:p>
    <w:p w14:paraId="30E1F197" w14:textId="77777777" w:rsidR="0042447B" w:rsidRPr="0042447B" w:rsidRDefault="0042447B" w:rsidP="0042447B">
      <w:pPr>
        <w:widowControl w:val="0"/>
        <w:pBdr>
          <w:top w:val="nil"/>
          <w:left w:val="nil"/>
          <w:bottom w:val="nil"/>
          <w:right w:val="nil"/>
          <w:between w:val="nil"/>
        </w:pBdr>
        <w:spacing w:after="0" w:line="240" w:lineRule="auto"/>
        <w:jc w:val="both"/>
        <w:rPr>
          <w:rFonts w:ascii="Arial" w:eastAsia="Cambria" w:hAnsi="Arial" w:cs="Arial"/>
          <w:sz w:val="20"/>
          <w:szCs w:val="20"/>
        </w:rPr>
      </w:pPr>
      <w:r w:rsidRPr="0042447B">
        <w:rPr>
          <w:rFonts w:ascii="Arial" w:eastAsia="Cambria" w:hAnsi="Arial" w:cs="Arial"/>
          <w:sz w:val="20"/>
          <w:szCs w:val="20"/>
          <w:shd w:val="clear" w:color="auto" w:fill="FFFFFF"/>
        </w:rPr>
        <w:t xml:space="preserve">3.3.1. Tiekėjas, vykdantis Sutartį </w:t>
      </w:r>
      <w:r w:rsidRPr="0042447B">
        <w:rPr>
          <w:rFonts w:ascii="Arial" w:eastAsia="Cambria" w:hAnsi="Arial" w:cs="Arial"/>
          <w:sz w:val="20"/>
          <w:szCs w:val="20"/>
        </w:rPr>
        <w:t xml:space="preserve">kaip tiekėjų grupė, veikianti </w:t>
      </w:r>
      <w:r w:rsidRPr="0042447B">
        <w:rPr>
          <w:rFonts w:ascii="Arial" w:eastAsia="Cambria" w:hAnsi="Arial" w:cs="Arial"/>
          <w:sz w:val="20"/>
          <w:szCs w:val="20"/>
          <w:shd w:val="clear" w:color="auto" w:fill="FFFFFF"/>
        </w:rPr>
        <w:t>jungtinės veiklos</w:t>
      </w:r>
      <w:r w:rsidRPr="0042447B">
        <w:rPr>
          <w:rFonts w:ascii="Arial" w:eastAsia="Cambria" w:hAnsi="Arial" w:cs="Arial"/>
          <w:sz w:val="20"/>
          <w:szCs w:val="20"/>
        </w:rPr>
        <w:t xml:space="preserve"> sutarties</w:t>
      </w:r>
      <w:r w:rsidRPr="0042447B">
        <w:rPr>
          <w:rFonts w:ascii="Arial" w:eastAsia="Cambria" w:hAnsi="Arial" w:cs="Arial"/>
          <w:sz w:val="20"/>
          <w:szCs w:val="20"/>
          <w:shd w:val="clear" w:color="auto" w:fill="FFFFFF"/>
        </w:rPr>
        <w:t xml:space="preserve"> pagrindu, turi teisę atsisakyti jungtinės veiklos partnerio (toliau – Partneris), jei dėl objektyvių ir pagrįstų aplinkybių </w:t>
      </w:r>
      <w:r w:rsidRPr="0042447B">
        <w:rPr>
          <w:rFonts w:ascii="Arial" w:eastAsia="Cambria" w:hAnsi="Arial" w:cs="Arial"/>
          <w:sz w:val="20"/>
          <w:szCs w:val="20"/>
        </w:rPr>
        <w:t>P</w:t>
      </w:r>
      <w:r w:rsidRPr="0042447B">
        <w:rPr>
          <w:rFonts w:ascii="Arial" w:eastAsia="Cambria" w:hAnsi="Arial" w:cs="Arial"/>
          <w:sz w:val="20"/>
          <w:szCs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6FE0CB6" w14:textId="77777777" w:rsidR="0042447B" w:rsidRPr="0042447B"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0"/>
          <w:szCs w:val="20"/>
        </w:rPr>
      </w:pPr>
      <w:r w:rsidRPr="0042447B">
        <w:rPr>
          <w:rFonts w:ascii="Arial" w:eastAsia="Cambria" w:hAnsi="Arial" w:cs="Arial"/>
          <w:sz w:val="20"/>
          <w:szCs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3AA0AC" w14:textId="77777777" w:rsidR="0042447B" w:rsidRPr="0042447B"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0"/>
          <w:szCs w:val="20"/>
        </w:rPr>
      </w:pPr>
      <w:r w:rsidRPr="0042447B">
        <w:rPr>
          <w:rFonts w:ascii="Arial" w:eastAsia="Cambria" w:hAnsi="Arial" w:cs="Arial"/>
          <w:sz w:val="20"/>
          <w:szCs w:val="20"/>
          <w:shd w:val="clear" w:color="auto" w:fill="FFFFFF"/>
        </w:rPr>
        <w:t>3.3.3. Tiekėjas privalo ne vėliau nei prieš 10 (dešimt) darbo dienų iki numatomo Partnerio keitimo arba atsisakymo pateikti Pirkėjui šiuos dokumentus:</w:t>
      </w:r>
    </w:p>
    <w:p w14:paraId="5332B84E" w14:textId="77777777" w:rsidR="0042447B" w:rsidRPr="0042447B"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0"/>
          <w:szCs w:val="20"/>
        </w:rPr>
      </w:pPr>
      <w:r w:rsidRPr="0042447B">
        <w:rPr>
          <w:rFonts w:ascii="Arial" w:eastAsia="Cambria" w:hAnsi="Arial" w:cs="Arial"/>
          <w:sz w:val="20"/>
          <w:szCs w:val="20"/>
          <w:shd w:val="clear" w:color="auto" w:fill="FFFFFF"/>
        </w:rPr>
        <w:t>3.3.3.1. argumentuotą rašytinį prašymą pakeisti Tiekėjo sudėtį ir įrodymus, pagrindžiančius bent vieną Partnerio atsisakymo ar keitimo aplinkybę, nurodytą Sutartyje;</w:t>
      </w:r>
    </w:p>
    <w:p w14:paraId="5BD56FA9" w14:textId="77777777" w:rsidR="0042447B" w:rsidRPr="0042447B"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0"/>
          <w:szCs w:val="20"/>
        </w:rPr>
      </w:pPr>
      <w:r w:rsidRPr="0042447B">
        <w:rPr>
          <w:rFonts w:ascii="Arial" w:eastAsia="Cambria" w:hAnsi="Arial" w:cs="Arial"/>
          <w:sz w:val="20"/>
          <w:szCs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w:t>
      </w:r>
      <w:r w:rsidRPr="0042447B">
        <w:rPr>
          <w:rFonts w:ascii="Arial" w:eastAsia="Cambria" w:hAnsi="Arial" w:cs="Arial"/>
          <w:sz w:val="20"/>
          <w:szCs w:val="20"/>
          <w:shd w:val="clear" w:color="auto" w:fill="FFFFFF"/>
        </w:rPr>
        <w:lastRenderedPageBreak/>
        <w:t>perima pasiliekantysis Partneris ir (ar) naujai pasitelktas Partneris;</w:t>
      </w:r>
    </w:p>
    <w:p w14:paraId="262992BE"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Cambria" w:hAnsi="Arial" w:cs="Arial"/>
          <w:sz w:val="20"/>
          <w:szCs w:val="20"/>
          <w:shd w:val="clear" w:color="auto" w:fill="FFFFFF"/>
        </w:rPr>
      </w:pPr>
      <w:r w:rsidRPr="0042447B">
        <w:rPr>
          <w:rFonts w:ascii="Arial" w:eastAsia="Cambria" w:hAnsi="Arial" w:cs="Arial"/>
          <w:sz w:val="20"/>
          <w:szCs w:val="20"/>
          <w:shd w:val="clear" w:color="auto" w:fill="FFFFFF"/>
        </w:rPr>
        <w:t>3.3.3.3. pasiliekančiojo Partnerio ar naujai pasitelkiamo Partnerio kvalifikaciją patvirtinančius dokumentus ir, jei</w:t>
      </w:r>
      <w:r w:rsidRPr="0042447B">
        <w:rPr>
          <w:rFonts w:ascii="Arial" w:eastAsia="Times New Roman" w:hAnsi="Arial" w:cs="Arial"/>
          <w:sz w:val="20"/>
          <w:szCs w:val="24"/>
        </w:rPr>
        <w:t xml:space="preserve">gu taikytina, kokybės vadybos ir (arba) aplinkos apsaugos vadybos sistemos standartų reikalavimus įrodančius dokumentus. Visais atvejais </w:t>
      </w:r>
      <w:r w:rsidRPr="0042447B">
        <w:rPr>
          <w:rFonts w:ascii="Arial" w:eastAsia="Cambria" w:hAnsi="Arial" w:cs="Arial"/>
          <w:sz w:val="20"/>
          <w:szCs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2447B">
        <w:rPr>
          <w:rFonts w:ascii="Arial" w:eastAsia="Cambria" w:hAnsi="Arial" w:cs="Arial"/>
          <w:sz w:val="20"/>
          <w:szCs w:val="20"/>
        </w:rPr>
        <w:t xml:space="preserve">nacionalinio saugumo interesams bei reikalavimams </w:t>
      </w:r>
      <w:r w:rsidRPr="0042447B">
        <w:rPr>
          <w:rFonts w:ascii="Arial" w:eastAsia="Arial" w:hAnsi="Arial" w:cs="Arial"/>
          <w:sz w:val="20"/>
          <w:szCs w:val="20"/>
          <w:shd w:val="clear" w:color="auto" w:fill="FFFFFF"/>
        </w:rPr>
        <w:t>nebūti registruotu (nuolat gyvenančiu ar turinčiu pilietybę) nepatikimomis laikomose valstybėse ar teritorijose</w:t>
      </w:r>
      <w:r w:rsidRPr="0042447B">
        <w:rPr>
          <w:rFonts w:ascii="Arial" w:eastAsia="Cambria" w:hAnsi="Arial" w:cs="Arial"/>
          <w:sz w:val="20"/>
          <w:szCs w:val="20"/>
          <w:shd w:val="clear" w:color="auto" w:fill="FFFFFF"/>
        </w:rPr>
        <w:t xml:space="preserve"> (jei taikoma).</w:t>
      </w:r>
    </w:p>
    <w:p w14:paraId="23EF4F87" w14:textId="77777777" w:rsidR="0042447B" w:rsidRPr="0042447B"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0"/>
          <w:szCs w:val="20"/>
          <w:shd w:val="clear" w:color="auto" w:fill="FFFFFF"/>
        </w:rPr>
      </w:pPr>
      <w:r w:rsidRPr="0042447B">
        <w:rPr>
          <w:rFonts w:ascii="Arial" w:eastAsia="Cambria" w:hAnsi="Arial" w:cs="Arial"/>
          <w:sz w:val="20"/>
          <w:szCs w:val="20"/>
          <w:shd w:val="clear" w:color="auto" w:fill="FFFFFF"/>
        </w:rPr>
        <w:t>3.3.4. Pirkėjas, gavęs Tiekėjo prašymą su kitais Sutartyje nurodytais dokumentais, per 10 (dešimt) darbo dienų įvertina keitimo galimybes ir raštu informuoja Tiekėją apie sutikimą arba apie ne</w:t>
      </w:r>
      <w:r w:rsidRPr="0042447B">
        <w:rPr>
          <w:rFonts w:ascii="Arial" w:eastAsia="Cambria" w:hAnsi="Arial" w:cs="Arial"/>
          <w:sz w:val="20"/>
          <w:szCs w:val="20"/>
        </w:rPr>
        <w:t xml:space="preserve">sutikimą </w:t>
      </w:r>
      <w:r w:rsidRPr="0042447B">
        <w:rPr>
          <w:rFonts w:ascii="Arial" w:eastAsia="Cambria" w:hAnsi="Arial" w:cs="Arial"/>
          <w:sz w:val="20"/>
          <w:szCs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ECAB2FA" w14:textId="77777777" w:rsidR="0042447B" w:rsidRPr="0042447B" w:rsidRDefault="0042447B" w:rsidP="0042447B">
      <w:pPr>
        <w:spacing w:after="0" w:line="240" w:lineRule="auto"/>
        <w:jc w:val="center"/>
        <w:rPr>
          <w:rFonts w:ascii="Arial" w:eastAsia="Cambria" w:hAnsi="Arial" w:cs="Arial"/>
          <w:b/>
          <w:bCs/>
          <w:sz w:val="20"/>
          <w:szCs w:val="20"/>
        </w:rPr>
      </w:pPr>
    </w:p>
    <w:p w14:paraId="3140FEDB" w14:textId="77777777" w:rsidR="0042447B" w:rsidRPr="0042447B" w:rsidRDefault="0042447B" w:rsidP="0042447B">
      <w:pPr>
        <w:spacing w:after="0" w:line="240" w:lineRule="auto"/>
        <w:jc w:val="center"/>
        <w:rPr>
          <w:rFonts w:ascii="Arial" w:eastAsia="Arial" w:hAnsi="Arial" w:cs="Arial"/>
          <w:b/>
          <w:bCs/>
          <w:sz w:val="20"/>
          <w:szCs w:val="20"/>
        </w:rPr>
      </w:pPr>
      <w:r w:rsidRPr="0042447B">
        <w:rPr>
          <w:rFonts w:ascii="Arial" w:eastAsia="Arial" w:hAnsi="Arial" w:cs="Arial"/>
          <w:b/>
          <w:bCs/>
          <w:sz w:val="20"/>
          <w:szCs w:val="20"/>
        </w:rPr>
        <w:t>3.4. Susitarimai dėl tiesioginio atsiskaitymo su subtiekėjais</w:t>
      </w:r>
    </w:p>
    <w:p w14:paraId="257DEFD3" w14:textId="77777777" w:rsidR="0042447B" w:rsidRPr="0042447B" w:rsidRDefault="0042447B" w:rsidP="0042447B">
      <w:pPr>
        <w:spacing w:after="0" w:line="240" w:lineRule="auto"/>
        <w:jc w:val="center"/>
        <w:rPr>
          <w:rFonts w:ascii="Arial" w:eastAsia="Arial" w:hAnsi="Arial" w:cs="Arial"/>
          <w:b/>
          <w:bCs/>
          <w:sz w:val="20"/>
          <w:szCs w:val="20"/>
        </w:rPr>
      </w:pPr>
    </w:p>
    <w:p w14:paraId="6B664A71" w14:textId="77777777" w:rsidR="0042447B" w:rsidRPr="0042447B"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 xml:space="preserve">3.4.1. </w:t>
      </w:r>
      <w:r w:rsidRPr="0042447B">
        <w:rPr>
          <w:rFonts w:ascii="Arial" w:eastAsia="Arial" w:hAnsi="Arial" w:cs="Arial"/>
          <w:sz w:val="20"/>
          <w:szCs w:val="20"/>
          <w:shd w:val="clear" w:color="auto" w:fill="FFFFFF"/>
        </w:rPr>
        <w:t>Subtiekėjams pageidaujant, Pirkėjas su jais atsiskaitys tiesiogiai. Pirkėjas numato tiesioginio atsiskaitymo galimybę su Sutartyje nurodytais subtiekėjais tokiomis sąlygomis ir tvarka:</w:t>
      </w:r>
    </w:p>
    <w:p w14:paraId="4E42B441"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Cambria" w:hAnsi="Arial" w:cs="Arial"/>
          <w:sz w:val="20"/>
          <w:szCs w:val="20"/>
        </w:rPr>
      </w:pPr>
      <w:r w:rsidRPr="0042447B">
        <w:rPr>
          <w:rFonts w:ascii="Arial" w:eastAsia="Cambria" w:hAnsi="Arial" w:cs="Arial"/>
          <w:sz w:val="20"/>
          <w:szCs w:val="20"/>
        </w:rPr>
        <w:t xml:space="preserve">3.4.1.1. </w:t>
      </w:r>
      <w:r w:rsidRPr="0042447B">
        <w:rPr>
          <w:rFonts w:ascii="Arial" w:eastAsia="Cambria" w:hAnsi="Arial" w:cs="Arial"/>
          <w:sz w:val="20"/>
          <w:szCs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00A0E55" w14:textId="77777777" w:rsidR="0042447B" w:rsidRPr="0042447B"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0"/>
          <w:szCs w:val="20"/>
        </w:rPr>
      </w:pPr>
      <w:r w:rsidRPr="0042447B">
        <w:rPr>
          <w:rFonts w:ascii="Arial" w:eastAsia="Cambria" w:hAnsi="Arial" w:cs="Arial"/>
          <w:sz w:val="20"/>
          <w:szCs w:val="20"/>
        </w:rPr>
        <w:t xml:space="preserve">3.4.1.2. </w:t>
      </w:r>
      <w:r w:rsidRPr="0042447B">
        <w:rPr>
          <w:rFonts w:ascii="Arial" w:eastAsia="Cambria" w:hAnsi="Arial" w:cs="Arial"/>
          <w:sz w:val="20"/>
          <w:szCs w:val="20"/>
          <w:shd w:val="clear" w:color="auto" w:fill="FFFFFF"/>
        </w:rPr>
        <w:t>Pirkėjas ne vėliau kaip per 3 (tris) darbo dienas nuo Bendrųjų sąlygų 3.4.1.1 punkte nurodytos informacijos gavimo dienos raštu informuoja subtiekėjus apie tiesioginio atsiskaitymo galimybę;</w:t>
      </w:r>
    </w:p>
    <w:p w14:paraId="4CD4C239" w14:textId="77777777" w:rsidR="0042447B" w:rsidRPr="0042447B"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0"/>
          <w:szCs w:val="20"/>
        </w:rPr>
      </w:pPr>
      <w:r w:rsidRPr="0042447B">
        <w:rPr>
          <w:rFonts w:ascii="Arial" w:eastAsia="Cambria" w:hAnsi="Arial" w:cs="Arial"/>
          <w:sz w:val="20"/>
          <w:szCs w:val="20"/>
        </w:rPr>
        <w:t xml:space="preserve">3.4.1.3. </w:t>
      </w:r>
      <w:r w:rsidRPr="0042447B">
        <w:rPr>
          <w:rFonts w:ascii="Arial" w:eastAsia="Cambria" w:hAnsi="Arial" w:cs="Arial"/>
          <w:sz w:val="20"/>
          <w:szCs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92BDB8D" w14:textId="77777777" w:rsidR="0042447B" w:rsidRPr="00CB7C43"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pacing w:val="-4"/>
          <w:sz w:val="20"/>
          <w:szCs w:val="20"/>
        </w:rPr>
      </w:pPr>
      <w:r w:rsidRPr="0042447B">
        <w:rPr>
          <w:rFonts w:ascii="Arial" w:eastAsia="Cambria" w:hAnsi="Arial" w:cs="Arial"/>
          <w:sz w:val="20"/>
          <w:szCs w:val="20"/>
        </w:rPr>
        <w:t xml:space="preserve">3.4.1.4. </w:t>
      </w:r>
      <w:r w:rsidRPr="00CB7C43">
        <w:rPr>
          <w:rFonts w:ascii="Arial" w:eastAsia="Cambria" w:hAnsi="Arial" w:cs="Arial"/>
          <w:spacing w:val="-4"/>
          <w:sz w:val="20"/>
          <w:szCs w:val="20"/>
          <w:shd w:val="clear" w:color="auto" w:fill="FFFFFF"/>
        </w:rPr>
        <w:t>tiesioginio atsiskaitymo su subtiekėjais galimybė nekeičia Tiekėjo atsakomybės dėl Sutarties įvykdymo.</w:t>
      </w:r>
    </w:p>
    <w:p w14:paraId="429277B4" w14:textId="77777777" w:rsidR="0042447B" w:rsidRPr="00CB7C43"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pacing w:val="-4"/>
          <w:sz w:val="20"/>
          <w:szCs w:val="20"/>
        </w:rPr>
      </w:pPr>
    </w:p>
    <w:p w14:paraId="0807192C" w14:textId="77777777" w:rsidR="0042447B" w:rsidRPr="0042447B" w:rsidRDefault="0042447B" w:rsidP="0042447B">
      <w:pPr>
        <w:spacing w:after="0" w:line="240" w:lineRule="auto"/>
        <w:jc w:val="center"/>
        <w:rPr>
          <w:rFonts w:ascii="Arial" w:eastAsia="Arial" w:hAnsi="Arial" w:cs="Arial"/>
          <w:b/>
          <w:bCs/>
          <w:sz w:val="20"/>
          <w:szCs w:val="20"/>
        </w:rPr>
      </w:pPr>
      <w:r w:rsidRPr="0042447B">
        <w:rPr>
          <w:rFonts w:ascii="Arial" w:eastAsia="Arial" w:hAnsi="Arial" w:cs="Arial"/>
          <w:b/>
          <w:bCs/>
          <w:sz w:val="20"/>
          <w:szCs w:val="20"/>
        </w:rPr>
        <w:t>4. ŠALIŲ BENDRADARBIAVIMAS</w:t>
      </w:r>
    </w:p>
    <w:p w14:paraId="135D6C3A" w14:textId="77777777" w:rsidR="0042447B" w:rsidRPr="0042447B" w:rsidRDefault="0042447B" w:rsidP="0042447B">
      <w:pPr>
        <w:spacing w:after="0" w:line="240" w:lineRule="auto"/>
        <w:jc w:val="center"/>
        <w:rPr>
          <w:rFonts w:ascii="Arial" w:eastAsia="Arial" w:hAnsi="Arial" w:cs="Arial"/>
          <w:b/>
          <w:bCs/>
          <w:sz w:val="20"/>
          <w:szCs w:val="20"/>
        </w:rPr>
      </w:pPr>
    </w:p>
    <w:p w14:paraId="020DAC3D" w14:textId="77777777" w:rsidR="0042447B" w:rsidRPr="0042447B" w:rsidRDefault="0042447B" w:rsidP="0042447B">
      <w:pPr>
        <w:spacing w:after="0" w:line="240" w:lineRule="auto"/>
        <w:jc w:val="center"/>
        <w:rPr>
          <w:rFonts w:ascii="Arial" w:eastAsia="Arial" w:hAnsi="Arial" w:cs="Arial"/>
          <w:b/>
          <w:bCs/>
          <w:sz w:val="20"/>
          <w:szCs w:val="20"/>
        </w:rPr>
      </w:pPr>
      <w:r w:rsidRPr="0042447B">
        <w:rPr>
          <w:rFonts w:ascii="Arial" w:eastAsia="Arial" w:hAnsi="Arial" w:cs="Arial"/>
          <w:b/>
          <w:bCs/>
          <w:sz w:val="20"/>
          <w:szCs w:val="20"/>
        </w:rPr>
        <w:t>4.1. Šalių bendradarbiavimo pareiga</w:t>
      </w:r>
    </w:p>
    <w:p w14:paraId="6195585B" w14:textId="77777777" w:rsidR="0042447B" w:rsidRPr="0042447B" w:rsidRDefault="0042447B" w:rsidP="0042447B">
      <w:pPr>
        <w:spacing w:after="0" w:line="240" w:lineRule="auto"/>
        <w:jc w:val="center"/>
        <w:rPr>
          <w:rFonts w:ascii="Arial" w:eastAsia="Arial" w:hAnsi="Arial" w:cs="Arial"/>
          <w:b/>
          <w:bCs/>
          <w:sz w:val="20"/>
          <w:szCs w:val="20"/>
        </w:rPr>
      </w:pPr>
    </w:p>
    <w:p w14:paraId="396B7DBE" w14:textId="77777777" w:rsidR="0042447B" w:rsidRPr="0042447B"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BC3B4F7" w14:textId="77777777" w:rsidR="0042447B" w:rsidRPr="0042447B"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4.1.2. Šalys įsipareigoja užtikrinti, kad viena kitai teiks dokumentus ir (ar) kitą informaciją, kurie yra būtini Šalių tinkamam įsipareigojimų įvykdymui pagal Sutartį.</w:t>
      </w:r>
    </w:p>
    <w:p w14:paraId="4E026ADB" w14:textId="77777777" w:rsidR="0042447B" w:rsidRPr="00CB7C43"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pacing w:val="-6"/>
          <w:sz w:val="20"/>
          <w:szCs w:val="20"/>
        </w:rPr>
      </w:pPr>
      <w:r w:rsidRPr="0042447B">
        <w:rPr>
          <w:rFonts w:ascii="Arial" w:eastAsia="Arial" w:hAnsi="Arial" w:cs="Arial"/>
          <w:sz w:val="20"/>
          <w:szCs w:val="20"/>
        </w:rPr>
        <w:t xml:space="preserve">4.1.3. </w:t>
      </w:r>
      <w:r w:rsidRPr="00CB7C43">
        <w:rPr>
          <w:rFonts w:ascii="Arial" w:eastAsia="Arial" w:hAnsi="Arial" w:cs="Arial"/>
          <w:spacing w:val="-6"/>
          <w:sz w:val="20"/>
          <w:szCs w:val="20"/>
          <w:shd w:val="clear" w:color="auto" w:fill="FFFFFF"/>
        </w:rPr>
        <w:t xml:space="preserve">Jeigu Šalis susiduria su </w:t>
      </w:r>
      <w:r w:rsidRPr="00CB7C43">
        <w:rPr>
          <w:rFonts w:ascii="Arial" w:eastAsia="Arial" w:hAnsi="Arial" w:cs="Arial"/>
          <w:spacing w:val="-6"/>
          <w:sz w:val="20"/>
          <w:szCs w:val="20"/>
        </w:rPr>
        <w:t>S</w:t>
      </w:r>
      <w:r w:rsidRPr="00CB7C43">
        <w:rPr>
          <w:rFonts w:ascii="Arial" w:eastAsia="Arial" w:hAnsi="Arial" w:cs="Arial"/>
          <w:spacing w:val="-6"/>
          <w:sz w:val="20"/>
          <w:szCs w:val="20"/>
          <w:shd w:val="clear" w:color="auto" w:fill="FFFFFF"/>
        </w:rPr>
        <w:t>utarties vykdymo kliūtimi, ji turi nedelsdama, bet ne vėliau kaip per 5 (penkias) darbo dienas, įspėti kitą Šalį apie tokia</w:t>
      </w:r>
      <w:r w:rsidRPr="00CB7C43">
        <w:rPr>
          <w:rFonts w:ascii="Arial" w:eastAsia="Arial" w:hAnsi="Arial" w:cs="Arial"/>
          <w:spacing w:val="-6"/>
          <w:sz w:val="20"/>
          <w:szCs w:val="20"/>
        </w:rPr>
        <w:t>s</w:t>
      </w:r>
      <w:r w:rsidRPr="00CB7C43">
        <w:rPr>
          <w:rFonts w:ascii="Arial" w:eastAsia="Arial" w:hAnsi="Arial" w:cs="Arial"/>
          <w:spacing w:val="-6"/>
          <w:sz w:val="20"/>
          <w:szCs w:val="20"/>
          <w:shd w:val="clear" w:color="auto" w:fill="FFFFFF"/>
        </w:rPr>
        <w:t xml:space="preserve"> kliūtis</w:t>
      </w:r>
      <w:r w:rsidRPr="00CB7C43">
        <w:rPr>
          <w:rFonts w:ascii="Arial" w:eastAsia="Arial" w:hAnsi="Arial" w:cs="Arial"/>
          <w:spacing w:val="-6"/>
          <w:sz w:val="20"/>
          <w:szCs w:val="20"/>
        </w:rPr>
        <w:t xml:space="preserve"> ir imtis visų nuo jos priklausančių protingų priemonių toms kliūtims pašalinti.</w:t>
      </w:r>
    </w:p>
    <w:p w14:paraId="4DCA289A" w14:textId="77777777" w:rsidR="0042447B" w:rsidRPr="0042447B" w:rsidRDefault="0042447B" w:rsidP="0042447B">
      <w:pPr>
        <w:spacing w:after="0" w:line="240" w:lineRule="auto"/>
        <w:jc w:val="center"/>
        <w:rPr>
          <w:rFonts w:ascii="Arial" w:eastAsia="Arial" w:hAnsi="Arial" w:cs="Arial"/>
          <w:b/>
          <w:bCs/>
          <w:sz w:val="20"/>
          <w:szCs w:val="20"/>
        </w:rPr>
      </w:pPr>
    </w:p>
    <w:p w14:paraId="5F847C00" w14:textId="77777777" w:rsidR="0042447B" w:rsidRPr="0042447B" w:rsidRDefault="0042447B" w:rsidP="0042447B">
      <w:pPr>
        <w:spacing w:after="0" w:line="240" w:lineRule="auto"/>
        <w:jc w:val="center"/>
        <w:rPr>
          <w:rFonts w:ascii="Arial" w:eastAsia="Arial" w:hAnsi="Arial" w:cs="Arial"/>
          <w:b/>
          <w:bCs/>
          <w:sz w:val="20"/>
          <w:szCs w:val="20"/>
        </w:rPr>
      </w:pPr>
      <w:r w:rsidRPr="0042447B">
        <w:rPr>
          <w:rFonts w:ascii="Arial" w:eastAsia="Arial" w:hAnsi="Arial" w:cs="Arial"/>
          <w:b/>
          <w:bCs/>
          <w:sz w:val="20"/>
          <w:szCs w:val="20"/>
        </w:rPr>
        <w:t>4.2.</w:t>
      </w:r>
      <w:r w:rsidRPr="0042447B">
        <w:rPr>
          <w:rFonts w:ascii="Arial" w:eastAsia="Times New Roman" w:hAnsi="Arial" w:cs="Arial"/>
          <w:b/>
          <w:bCs/>
          <w:sz w:val="20"/>
          <w:szCs w:val="20"/>
        </w:rPr>
        <w:t xml:space="preserve"> </w:t>
      </w:r>
      <w:r w:rsidRPr="0042447B">
        <w:rPr>
          <w:rFonts w:ascii="Arial" w:eastAsia="Arial" w:hAnsi="Arial" w:cs="Arial"/>
          <w:b/>
          <w:bCs/>
          <w:sz w:val="20"/>
          <w:szCs w:val="20"/>
        </w:rPr>
        <w:t>Kontaktiniai asmenys</w:t>
      </w:r>
    </w:p>
    <w:p w14:paraId="789606F4" w14:textId="77777777" w:rsidR="0042447B" w:rsidRPr="0042447B" w:rsidRDefault="0042447B" w:rsidP="0042447B">
      <w:pPr>
        <w:spacing w:after="0" w:line="240" w:lineRule="auto"/>
        <w:jc w:val="center"/>
        <w:rPr>
          <w:rFonts w:ascii="Arial" w:eastAsia="Arial" w:hAnsi="Arial" w:cs="Arial"/>
          <w:b/>
          <w:bCs/>
          <w:sz w:val="20"/>
          <w:szCs w:val="20"/>
        </w:rPr>
      </w:pPr>
    </w:p>
    <w:p w14:paraId="2E95C19E" w14:textId="77777777" w:rsidR="0042447B" w:rsidRPr="0042447B" w:rsidRDefault="0042447B" w:rsidP="0042447B">
      <w:pPr>
        <w:widowControl w:val="0"/>
        <w:tabs>
          <w:tab w:val="left" w:pos="567"/>
          <w:tab w:val="left" w:pos="709"/>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4.2.1.</w:t>
      </w:r>
      <w:r w:rsidRPr="0042447B">
        <w:rPr>
          <w:rFonts w:ascii="Arial" w:eastAsia="Times New Roman" w:hAnsi="Arial" w:cs="Arial"/>
          <w:sz w:val="20"/>
          <w:szCs w:val="20"/>
        </w:rPr>
        <w:t xml:space="preserve"> </w:t>
      </w:r>
      <w:r w:rsidRPr="0042447B">
        <w:rPr>
          <w:rFonts w:ascii="Arial" w:eastAsia="Arial" w:hAnsi="Arial" w:cs="Arial"/>
          <w:sz w:val="20"/>
          <w:szCs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231915B" w14:textId="77777777" w:rsidR="0042447B" w:rsidRPr="0042447B" w:rsidRDefault="0042447B" w:rsidP="0042447B">
      <w:pPr>
        <w:widowControl w:val="0"/>
        <w:tabs>
          <w:tab w:val="left" w:pos="567"/>
          <w:tab w:val="left" w:pos="709"/>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2447B">
        <w:rPr>
          <w:rFonts w:ascii="Arial" w:eastAsia="Times New Roman" w:hAnsi="Arial" w:cs="Arial"/>
          <w:sz w:val="20"/>
          <w:szCs w:val="20"/>
        </w:rPr>
        <w:t xml:space="preserve"> </w:t>
      </w:r>
      <w:r w:rsidRPr="0042447B">
        <w:rPr>
          <w:rFonts w:ascii="Arial" w:eastAsia="Arial" w:hAnsi="Arial" w:cs="Arial"/>
          <w:sz w:val="20"/>
          <w:szCs w:val="20"/>
        </w:rPr>
        <w:t>vardą, pavardę, el. paštą ir telefono numerį.</w:t>
      </w:r>
    </w:p>
    <w:p w14:paraId="02A22A6D" w14:textId="77777777" w:rsidR="0042447B" w:rsidRPr="0042447B" w:rsidRDefault="0042447B" w:rsidP="0042447B">
      <w:pPr>
        <w:widowControl w:val="0"/>
        <w:tabs>
          <w:tab w:val="left" w:pos="567"/>
          <w:tab w:val="left" w:pos="709"/>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4.2.3.</w:t>
      </w:r>
      <w:r w:rsidRPr="0042447B">
        <w:rPr>
          <w:rFonts w:ascii="Arial" w:eastAsia="Times New Roman" w:hAnsi="Arial" w:cs="Arial"/>
          <w:sz w:val="20"/>
          <w:szCs w:val="20"/>
        </w:rPr>
        <w:t xml:space="preserve"> </w:t>
      </w:r>
      <w:r w:rsidRPr="0042447B">
        <w:rPr>
          <w:rFonts w:ascii="Arial" w:eastAsia="Arial" w:hAnsi="Arial" w:cs="Arial"/>
          <w:sz w:val="20"/>
          <w:szCs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2424D53" w14:textId="77777777" w:rsidR="0042447B" w:rsidRPr="0042447B" w:rsidRDefault="0042447B" w:rsidP="0042447B">
      <w:pPr>
        <w:spacing w:after="0" w:line="240" w:lineRule="auto"/>
        <w:jc w:val="center"/>
        <w:rPr>
          <w:rFonts w:ascii="Arial" w:eastAsia="Arial" w:hAnsi="Arial" w:cs="Arial"/>
          <w:b/>
          <w:bCs/>
          <w:sz w:val="20"/>
          <w:szCs w:val="20"/>
        </w:rPr>
      </w:pPr>
    </w:p>
    <w:p w14:paraId="649D25B2" w14:textId="77777777" w:rsidR="0042447B" w:rsidRPr="0042447B" w:rsidRDefault="0042447B" w:rsidP="0042447B">
      <w:pPr>
        <w:spacing w:after="0" w:line="240" w:lineRule="auto"/>
        <w:jc w:val="center"/>
        <w:rPr>
          <w:rFonts w:ascii="Arial" w:eastAsia="Arial" w:hAnsi="Arial" w:cs="Arial"/>
          <w:b/>
          <w:bCs/>
          <w:sz w:val="20"/>
          <w:szCs w:val="20"/>
        </w:rPr>
      </w:pPr>
      <w:r w:rsidRPr="0042447B">
        <w:rPr>
          <w:rFonts w:ascii="Arial" w:eastAsia="Arial" w:hAnsi="Arial" w:cs="Arial"/>
          <w:b/>
          <w:bCs/>
          <w:sz w:val="20"/>
          <w:szCs w:val="20"/>
        </w:rPr>
        <w:t>5.</w:t>
      </w:r>
      <w:r w:rsidRPr="0042447B">
        <w:rPr>
          <w:rFonts w:ascii="Arial" w:eastAsia="Times New Roman" w:hAnsi="Arial" w:cs="Arial"/>
          <w:b/>
          <w:bCs/>
          <w:sz w:val="20"/>
          <w:szCs w:val="20"/>
        </w:rPr>
        <w:t xml:space="preserve"> </w:t>
      </w:r>
      <w:r w:rsidRPr="0042447B">
        <w:rPr>
          <w:rFonts w:ascii="Arial" w:eastAsia="Arial" w:hAnsi="Arial" w:cs="Arial"/>
          <w:b/>
          <w:bCs/>
          <w:sz w:val="20"/>
          <w:szCs w:val="20"/>
        </w:rPr>
        <w:t>SUTARTIES VYKDYMO METU PATEIKIAMI DOKUMENTAI</w:t>
      </w:r>
    </w:p>
    <w:p w14:paraId="7BBC0583" w14:textId="77777777" w:rsidR="0042447B" w:rsidRPr="0042447B" w:rsidRDefault="0042447B" w:rsidP="0042447B">
      <w:pPr>
        <w:spacing w:after="0" w:line="240" w:lineRule="auto"/>
        <w:jc w:val="center"/>
        <w:rPr>
          <w:rFonts w:ascii="Arial" w:eastAsia="Arial" w:hAnsi="Arial" w:cs="Arial"/>
          <w:b/>
          <w:bCs/>
          <w:sz w:val="20"/>
          <w:szCs w:val="20"/>
        </w:rPr>
      </w:pPr>
    </w:p>
    <w:p w14:paraId="772C6959" w14:textId="77777777" w:rsidR="0042447B" w:rsidRPr="0042447B" w:rsidRDefault="0042447B" w:rsidP="0042447B">
      <w:pPr>
        <w:widowControl w:val="0"/>
        <w:tabs>
          <w:tab w:val="left" w:pos="567"/>
          <w:tab w:val="left" w:pos="709"/>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5.1.</w:t>
      </w:r>
      <w:r w:rsidRPr="0042447B">
        <w:rPr>
          <w:rFonts w:ascii="Arial" w:eastAsia="Times New Roman" w:hAnsi="Arial" w:cs="Arial"/>
          <w:sz w:val="20"/>
          <w:szCs w:val="20"/>
        </w:rPr>
        <w:t xml:space="preserve"> </w:t>
      </w:r>
      <w:r w:rsidRPr="0042447B">
        <w:rPr>
          <w:rFonts w:ascii="Arial" w:eastAsia="Arial" w:hAnsi="Arial" w:cs="Arial"/>
          <w:sz w:val="20"/>
          <w:szCs w:val="20"/>
        </w:rPr>
        <w:t>Jeigu Tiekėjas turi parengti ir (ar) pateikti Pirkėjui Paslaugų rezultato naudojimo instrukcijas, jos turi būti aiškios ir detalios, kad Pirkėjas, vadovaudamasis jomis, galėtų tinkamai naudotis Paslaugų rezultatu.</w:t>
      </w:r>
    </w:p>
    <w:p w14:paraId="7DD277C9" w14:textId="77777777" w:rsidR="0042447B" w:rsidRPr="00CB7C43" w:rsidRDefault="0042447B" w:rsidP="0042447B">
      <w:pPr>
        <w:widowControl w:val="0"/>
        <w:tabs>
          <w:tab w:val="left" w:pos="567"/>
          <w:tab w:val="left" w:pos="709"/>
          <w:tab w:val="left" w:pos="851"/>
          <w:tab w:val="left" w:pos="992"/>
          <w:tab w:val="left" w:pos="1134"/>
        </w:tabs>
        <w:spacing w:after="0" w:line="240" w:lineRule="auto"/>
        <w:jc w:val="both"/>
        <w:rPr>
          <w:rFonts w:ascii="Arial" w:eastAsia="Arial" w:hAnsi="Arial" w:cs="Arial"/>
          <w:spacing w:val="-4"/>
          <w:sz w:val="20"/>
          <w:szCs w:val="20"/>
        </w:rPr>
      </w:pPr>
      <w:r w:rsidRPr="0042447B">
        <w:rPr>
          <w:rFonts w:ascii="Arial" w:eastAsia="Arial" w:hAnsi="Arial" w:cs="Arial"/>
          <w:sz w:val="20"/>
          <w:szCs w:val="20"/>
        </w:rPr>
        <w:lastRenderedPageBreak/>
        <w:t xml:space="preserve">5.2. </w:t>
      </w:r>
      <w:r w:rsidRPr="00CB7C43">
        <w:rPr>
          <w:rFonts w:ascii="Arial" w:eastAsia="Arial" w:hAnsi="Arial" w:cs="Arial"/>
          <w:spacing w:val="-4"/>
          <w:sz w:val="20"/>
          <w:szCs w:val="20"/>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E4A4EFC" w14:textId="77777777" w:rsidR="0042447B" w:rsidRPr="0042447B" w:rsidRDefault="0042447B" w:rsidP="0042447B">
      <w:pPr>
        <w:widowControl w:val="0"/>
        <w:tabs>
          <w:tab w:val="left" w:pos="567"/>
          <w:tab w:val="left" w:pos="709"/>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3C4E1DA" w14:textId="77777777" w:rsidR="0042447B" w:rsidRPr="0042447B" w:rsidRDefault="0042447B" w:rsidP="0042447B">
      <w:pPr>
        <w:spacing w:after="0" w:line="240" w:lineRule="auto"/>
        <w:jc w:val="center"/>
        <w:rPr>
          <w:rFonts w:ascii="Arial" w:eastAsia="Arial" w:hAnsi="Arial" w:cs="Arial"/>
          <w:b/>
          <w:bCs/>
          <w:sz w:val="20"/>
          <w:szCs w:val="20"/>
        </w:rPr>
      </w:pPr>
    </w:p>
    <w:p w14:paraId="43194CE6" w14:textId="77777777" w:rsidR="0042447B" w:rsidRPr="0042447B" w:rsidRDefault="0042447B" w:rsidP="0042447B">
      <w:pPr>
        <w:spacing w:after="0" w:line="240" w:lineRule="auto"/>
        <w:jc w:val="center"/>
        <w:rPr>
          <w:rFonts w:ascii="Arial" w:eastAsia="Arial" w:hAnsi="Arial" w:cs="Arial"/>
          <w:b/>
          <w:bCs/>
          <w:sz w:val="20"/>
          <w:szCs w:val="20"/>
        </w:rPr>
      </w:pPr>
      <w:r w:rsidRPr="0042447B">
        <w:rPr>
          <w:rFonts w:ascii="Arial" w:eastAsia="Arial" w:hAnsi="Arial" w:cs="Arial"/>
          <w:b/>
          <w:bCs/>
          <w:sz w:val="20"/>
          <w:szCs w:val="20"/>
        </w:rPr>
        <w:t>6. PASLAUGŲ TEIKIMO PABAIGA IR PASLAUGŲ REZULTATO PRIĖMIMAS</w:t>
      </w:r>
    </w:p>
    <w:p w14:paraId="3CA7F231" w14:textId="77777777" w:rsidR="0042447B" w:rsidRPr="0042447B" w:rsidRDefault="0042447B" w:rsidP="0042447B">
      <w:pPr>
        <w:spacing w:after="0" w:line="240" w:lineRule="auto"/>
        <w:jc w:val="center"/>
        <w:rPr>
          <w:rFonts w:ascii="Arial" w:eastAsia="Arial" w:hAnsi="Arial" w:cs="Arial"/>
          <w:b/>
          <w:bCs/>
          <w:sz w:val="20"/>
          <w:szCs w:val="20"/>
        </w:rPr>
      </w:pPr>
    </w:p>
    <w:p w14:paraId="12030517" w14:textId="77777777" w:rsidR="0042447B" w:rsidRPr="0042447B" w:rsidRDefault="0042447B" w:rsidP="0042447B">
      <w:pPr>
        <w:spacing w:after="0" w:line="240" w:lineRule="auto"/>
        <w:jc w:val="center"/>
        <w:rPr>
          <w:rFonts w:ascii="Arial" w:eastAsia="Arial" w:hAnsi="Arial" w:cs="Arial"/>
          <w:b/>
          <w:bCs/>
          <w:sz w:val="20"/>
          <w:szCs w:val="20"/>
        </w:rPr>
      </w:pPr>
      <w:r w:rsidRPr="0042447B">
        <w:rPr>
          <w:rFonts w:ascii="Arial" w:eastAsia="Arial" w:hAnsi="Arial" w:cs="Arial"/>
          <w:b/>
          <w:bCs/>
          <w:sz w:val="20"/>
          <w:szCs w:val="20"/>
        </w:rPr>
        <w:t>6.1. Paslaugų teikimo pabaiga</w:t>
      </w:r>
    </w:p>
    <w:p w14:paraId="18E6FB2E" w14:textId="77777777" w:rsidR="0042447B" w:rsidRPr="0042447B" w:rsidRDefault="0042447B" w:rsidP="0042447B">
      <w:pPr>
        <w:spacing w:after="0" w:line="240" w:lineRule="auto"/>
        <w:rPr>
          <w:rFonts w:ascii="Arial" w:eastAsia="Arial" w:hAnsi="Arial" w:cs="Arial"/>
          <w:sz w:val="20"/>
          <w:szCs w:val="20"/>
        </w:rPr>
      </w:pPr>
    </w:p>
    <w:p w14:paraId="703ED38C"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6.1.1. Paslaugų teikimas laikomas užbaigtu, kai yra įvykdytos visos šios sąlygos:</w:t>
      </w:r>
    </w:p>
    <w:p w14:paraId="354698C6"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 xml:space="preserve">6.1.1.1. Tiekėjas suteikė visas Paslaugas pagal Sutarties ir </w:t>
      </w:r>
      <w:r w:rsidRPr="0042447B">
        <w:rPr>
          <w:rFonts w:ascii="Arial" w:eastAsia="Times New Roman" w:hAnsi="Arial" w:cs="Arial"/>
          <w:sz w:val="20"/>
          <w:szCs w:val="20"/>
        </w:rPr>
        <w:t>įstatymų bei kitų teisės aktų</w:t>
      </w:r>
      <w:r w:rsidRPr="0042447B">
        <w:rPr>
          <w:rFonts w:ascii="Arial" w:eastAsia="Arial" w:hAnsi="Arial" w:cs="Arial"/>
          <w:sz w:val="20"/>
          <w:szCs w:val="20"/>
        </w:rPr>
        <w:t xml:space="preserve"> reikalavimus;</w:t>
      </w:r>
    </w:p>
    <w:p w14:paraId="705FA198"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6.1.1.2. Tiekėjas perdavė Pirkėjui visą reikalingą dokumentaciją, įskaitant naudojimo instrukcijas, sertifikatus ir garantijas (jei to reikalaujama);</w:t>
      </w:r>
    </w:p>
    <w:p w14:paraId="1FC730DE"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6.1.1.3.</w:t>
      </w:r>
      <w:r w:rsidRPr="0042447B">
        <w:rPr>
          <w:rFonts w:ascii="Arial" w:eastAsia="Times New Roman" w:hAnsi="Arial" w:cs="Arial"/>
          <w:sz w:val="20"/>
          <w:szCs w:val="20"/>
        </w:rPr>
        <w:t xml:space="preserve"> </w:t>
      </w:r>
      <w:r w:rsidRPr="0042447B">
        <w:rPr>
          <w:rFonts w:ascii="Arial" w:eastAsia="Arial" w:hAnsi="Arial" w:cs="Arial"/>
          <w:sz w:val="20"/>
          <w:szCs w:val="20"/>
        </w:rPr>
        <w:t>Tiekėjas apmokė Pirkėjo personalą, kaip naudotis Paslaugų rezultatu (jeigu to reikalaujama);</w:t>
      </w:r>
    </w:p>
    <w:p w14:paraId="37AA76D0"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6.1.1.4.</w:t>
      </w:r>
      <w:r w:rsidRPr="0042447B">
        <w:rPr>
          <w:rFonts w:ascii="Arial" w:eastAsia="Times New Roman" w:hAnsi="Arial" w:cs="Arial"/>
          <w:sz w:val="20"/>
          <w:szCs w:val="20"/>
        </w:rPr>
        <w:t xml:space="preserve"> </w:t>
      </w:r>
      <w:r w:rsidRPr="0042447B">
        <w:rPr>
          <w:rFonts w:ascii="Arial" w:eastAsia="Arial" w:hAnsi="Arial" w:cs="Arial"/>
          <w:sz w:val="20"/>
          <w:szCs w:val="20"/>
        </w:rPr>
        <w:t>buvo pasirašytas Paslaugų perdavimo–priėmimo aktas ar Paslaugų perdavimo–priėmimo aktai, jei numatytas Paslaugų teikimas etapais ar periodais, ar kitas Sutartyje numatytas dokumentas, nuo kurio pasirašymo laikoma, kad Paslaugos buvo priimtos;</w:t>
      </w:r>
    </w:p>
    <w:p w14:paraId="219CCBF3"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6.1.1.5.</w:t>
      </w:r>
      <w:r w:rsidRPr="0042447B">
        <w:rPr>
          <w:rFonts w:ascii="Arial" w:eastAsia="Times New Roman" w:hAnsi="Arial" w:cs="Arial"/>
          <w:sz w:val="20"/>
          <w:szCs w:val="20"/>
        </w:rPr>
        <w:t xml:space="preserve"> </w:t>
      </w:r>
      <w:r w:rsidRPr="0042447B">
        <w:rPr>
          <w:rFonts w:ascii="Arial" w:eastAsia="Arial" w:hAnsi="Arial" w:cs="Arial"/>
          <w:sz w:val="20"/>
          <w:szCs w:val="20"/>
        </w:rPr>
        <w:t xml:space="preserve">Tiekėjas įvykdė kitas sąlygas, numatytas </w:t>
      </w:r>
      <w:r w:rsidRPr="0042447B">
        <w:rPr>
          <w:rFonts w:ascii="Arial" w:eastAsia="Times New Roman" w:hAnsi="Arial" w:cs="Arial"/>
          <w:sz w:val="20"/>
          <w:szCs w:val="20"/>
        </w:rPr>
        <w:t>įstatymuose bei kituose teisės aktuose</w:t>
      </w:r>
      <w:r w:rsidRPr="0042447B">
        <w:rPr>
          <w:rFonts w:ascii="Arial" w:eastAsia="Arial" w:hAnsi="Arial" w:cs="Arial"/>
          <w:sz w:val="20"/>
          <w:szCs w:val="20"/>
        </w:rPr>
        <w:t>, Sutartyje ir pasiūlyme, kurios turi būti įvykdytos tam, kad būtų laikoma, jog Paslaugų teikimas yra užbaigtas, ir pateikė Pirkėjui tai įrodančius dokumentus.</w:t>
      </w:r>
    </w:p>
    <w:p w14:paraId="17490092" w14:textId="77777777" w:rsidR="0042447B" w:rsidRPr="0042447B" w:rsidRDefault="0042447B" w:rsidP="0042447B">
      <w:pPr>
        <w:spacing w:after="0" w:line="240" w:lineRule="auto"/>
        <w:jc w:val="center"/>
        <w:rPr>
          <w:rFonts w:ascii="Arial" w:eastAsia="Arial" w:hAnsi="Arial" w:cs="Arial"/>
          <w:b/>
          <w:bCs/>
          <w:sz w:val="20"/>
          <w:szCs w:val="20"/>
        </w:rPr>
      </w:pPr>
    </w:p>
    <w:p w14:paraId="66A7ABF7" w14:textId="77777777" w:rsidR="0042447B" w:rsidRPr="0042447B" w:rsidRDefault="0042447B" w:rsidP="0042447B">
      <w:pPr>
        <w:spacing w:after="0" w:line="240" w:lineRule="auto"/>
        <w:jc w:val="center"/>
        <w:rPr>
          <w:rFonts w:ascii="Arial" w:eastAsia="Arial" w:hAnsi="Arial" w:cs="Arial"/>
          <w:b/>
          <w:bCs/>
          <w:sz w:val="20"/>
          <w:szCs w:val="20"/>
        </w:rPr>
      </w:pPr>
      <w:r w:rsidRPr="0042447B">
        <w:rPr>
          <w:rFonts w:ascii="Arial" w:eastAsia="Arial" w:hAnsi="Arial" w:cs="Arial"/>
          <w:b/>
          <w:bCs/>
          <w:sz w:val="20"/>
          <w:szCs w:val="20"/>
        </w:rPr>
        <w:t>6.2.</w:t>
      </w:r>
      <w:r w:rsidRPr="0042447B">
        <w:rPr>
          <w:rFonts w:ascii="Arial" w:eastAsia="Times New Roman" w:hAnsi="Arial" w:cs="Arial"/>
          <w:b/>
          <w:bCs/>
          <w:sz w:val="20"/>
          <w:szCs w:val="20"/>
        </w:rPr>
        <w:t xml:space="preserve"> </w:t>
      </w:r>
      <w:r w:rsidRPr="0042447B">
        <w:rPr>
          <w:rFonts w:ascii="Arial" w:eastAsia="Arial" w:hAnsi="Arial" w:cs="Arial"/>
          <w:b/>
          <w:bCs/>
          <w:sz w:val="20"/>
          <w:szCs w:val="20"/>
        </w:rPr>
        <w:t>Paslaugų, kurios yra vienkartinio pobūdžio, teikiamos periodiškai arba pagal Pirkėjo Užsakymą perdavimas–priėmimas</w:t>
      </w:r>
    </w:p>
    <w:p w14:paraId="497D1525" w14:textId="77777777" w:rsidR="0042447B" w:rsidRPr="0042447B" w:rsidRDefault="0042447B" w:rsidP="0042447B">
      <w:pPr>
        <w:spacing w:after="0" w:line="240" w:lineRule="auto"/>
        <w:jc w:val="center"/>
        <w:rPr>
          <w:rFonts w:ascii="Arial" w:eastAsia="Arial" w:hAnsi="Arial" w:cs="Arial"/>
          <w:b/>
          <w:bCs/>
          <w:sz w:val="20"/>
          <w:szCs w:val="20"/>
        </w:rPr>
      </w:pPr>
    </w:p>
    <w:p w14:paraId="5EA1144A" w14:textId="77777777" w:rsidR="0042447B" w:rsidRPr="0042447B" w:rsidRDefault="0042447B" w:rsidP="0042447B">
      <w:pPr>
        <w:widowControl w:val="0"/>
        <w:tabs>
          <w:tab w:val="left" w:pos="567"/>
          <w:tab w:val="left" w:pos="709"/>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6.2.1.</w:t>
      </w:r>
      <w:r w:rsidRPr="0042447B">
        <w:rPr>
          <w:rFonts w:ascii="Arial" w:eastAsia="Times New Roman" w:hAnsi="Arial" w:cs="Arial"/>
          <w:sz w:val="20"/>
          <w:szCs w:val="20"/>
        </w:rPr>
        <w:t xml:space="preserve"> </w:t>
      </w:r>
      <w:r w:rsidRPr="0042447B">
        <w:rPr>
          <w:rFonts w:ascii="Arial" w:eastAsia="Arial" w:hAnsi="Arial" w:cs="Arial"/>
          <w:sz w:val="20"/>
          <w:szCs w:val="20"/>
        </w:rPr>
        <w:t xml:space="preserve">Tiekėjas privalo </w:t>
      </w:r>
      <w:r w:rsidRPr="0042447B">
        <w:rPr>
          <w:rFonts w:ascii="Arial" w:eastAsia="Times New Roman" w:hAnsi="Arial" w:cs="Arial"/>
          <w:sz w:val="20"/>
          <w:szCs w:val="20"/>
        </w:rPr>
        <w:t>suteikti Paslaugas ir perduoti Paslaugų rezultatą (jei taikoma) Pirkėjui</w:t>
      </w:r>
      <w:r w:rsidRPr="0042447B">
        <w:rPr>
          <w:rFonts w:ascii="Arial" w:eastAsia="Arial" w:hAnsi="Arial" w:cs="Arial"/>
          <w:sz w:val="20"/>
          <w:szCs w:val="20"/>
        </w:rPr>
        <w:t>, o Pirkėjas privalo kokybiškai suteiktas ir Sutarties bei įstatymų ir kitų teisės aktų reikalavimus atitinkančias Paslaugas priimti. Paslaugos turi būti suteiktos Specialiosiose sąlygose nurodytu būdu ir terminais.</w:t>
      </w:r>
    </w:p>
    <w:p w14:paraId="649451A4" w14:textId="77777777" w:rsidR="0042447B" w:rsidRPr="0042447B" w:rsidRDefault="0042447B" w:rsidP="0042447B">
      <w:pPr>
        <w:widowControl w:val="0"/>
        <w:tabs>
          <w:tab w:val="left" w:pos="567"/>
          <w:tab w:val="left" w:pos="709"/>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6.2.2.</w:t>
      </w:r>
      <w:r w:rsidRPr="0042447B">
        <w:rPr>
          <w:rFonts w:ascii="Arial" w:eastAsia="Times New Roman" w:hAnsi="Arial" w:cs="Arial"/>
          <w:sz w:val="20"/>
          <w:szCs w:val="20"/>
        </w:rPr>
        <w:t xml:space="preserve"> </w:t>
      </w:r>
      <w:r w:rsidRPr="0042447B">
        <w:rPr>
          <w:rFonts w:ascii="Arial" w:eastAsia="Arial" w:hAnsi="Arial" w:cs="Arial"/>
          <w:sz w:val="20"/>
          <w:szCs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90CFCF6" w14:textId="77777777" w:rsidR="0042447B" w:rsidRPr="0042447B" w:rsidRDefault="0042447B" w:rsidP="0042447B">
      <w:pPr>
        <w:widowControl w:val="0"/>
        <w:tabs>
          <w:tab w:val="left" w:pos="567"/>
          <w:tab w:val="left" w:pos="709"/>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6.2.3. Tiekėjui suteikus Paslaugas, Pirkėjas atlieka jų patikrinimą ir privalo:</w:t>
      </w:r>
    </w:p>
    <w:p w14:paraId="725130EC"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6.2.3.1.</w:t>
      </w:r>
      <w:r w:rsidRPr="0042447B">
        <w:rPr>
          <w:rFonts w:ascii="Arial" w:eastAsia="Times New Roman" w:hAnsi="Arial" w:cs="Arial"/>
          <w:sz w:val="20"/>
          <w:szCs w:val="20"/>
        </w:rPr>
        <w:t xml:space="preserve"> </w:t>
      </w:r>
      <w:r w:rsidRPr="0042447B">
        <w:rPr>
          <w:rFonts w:ascii="Arial" w:eastAsia="Arial" w:hAnsi="Arial" w:cs="Arial"/>
          <w:sz w:val="20"/>
          <w:szCs w:val="20"/>
        </w:rPr>
        <w:t>ne vėliau kaip per 5 (penkias) darbo dienas nuo faktinio Paslaugų suteikimo ir Paslaugų perdavimo–priėmimo akto pateikimo priimti Paslaugų rezultatą, pasirašydamas Paslaugų perdavimo–priėmimo aktą; arba</w:t>
      </w:r>
    </w:p>
    <w:p w14:paraId="2FCEB97C"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6.2.3.2.</w:t>
      </w:r>
      <w:r w:rsidRPr="0042447B">
        <w:rPr>
          <w:rFonts w:ascii="Arial" w:eastAsia="Times New Roman" w:hAnsi="Arial" w:cs="Arial"/>
          <w:sz w:val="20"/>
          <w:szCs w:val="20"/>
        </w:rPr>
        <w:t xml:space="preserve"> </w:t>
      </w:r>
      <w:r w:rsidRPr="0042447B">
        <w:rPr>
          <w:rFonts w:ascii="Arial" w:eastAsia="Arial" w:hAnsi="Arial" w:cs="Arial"/>
          <w:sz w:val="20"/>
          <w:szCs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2447B">
        <w:rPr>
          <w:rFonts w:ascii="Arial" w:eastAsia="Arial" w:hAnsi="Arial" w:cs="Arial"/>
          <w:b/>
          <w:bCs/>
          <w:sz w:val="20"/>
          <w:szCs w:val="20"/>
        </w:rPr>
        <w:t>toliau – Defektų aktas</w:t>
      </w:r>
      <w:r w:rsidRPr="0042447B">
        <w:rPr>
          <w:rFonts w:ascii="Arial" w:eastAsia="Arial" w:hAnsi="Arial" w:cs="Arial"/>
          <w:sz w:val="20"/>
          <w:szCs w:val="20"/>
        </w:rPr>
        <w:t>); arba</w:t>
      </w:r>
    </w:p>
    <w:p w14:paraId="28AE8551"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6.2.3.3.</w:t>
      </w:r>
      <w:r w:rsidRPr="0042447B">
        <w:rPr>
          <w:rFonts w:ascii="Arial" w:eastAsia="Times New Roman" w:hAnsi="Arial" w:cs="Arial"/>
          <w:sz w:val="20"/>
          <w:szCs w:val="20"/>
        </w:rPr>
        <w:t xml:space="preserve"> </w:t>
      </w:r>
      <w:r w:rsidRPr="0042447B">
        <w:rPr>
          <w:rFonts w:ascii="Arial" w:eastAsia="Arial" w:hAnsi="Arial" w:cs="Arial"/>
          <w:sz w:val="20"/>
          <w:szCs w:val="20"/>
        </w:rPr>
        <w:t>atsisakyti priimti Paslaugų rezultatą ir įteikti (arba išsiųsti) Defektų aktą Tiekėjui dėl netinkamų Paslaugų ar jų dalies.</w:t>
      </w:r>
    </w:p>
    <w:p w14:paraId="4A3D41E7"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6.2.4.</w:t>
      </w:r>
      <w:r w:rsidRPr="0042447B">
        <w:rPr>
          <w:rFonts w:ascii="Arial" w:eastAsia="Times New Roman" w:hAnsi="Arial" w:cs="Arial"/>
          <w:sz w:val="20"/>
          <w:szCs w:val="20"/>
        </w:rPr>
        <w:t xml:space="preserve"> </w:t>
      </w:r>
      <w:r w:rsidRPr="0042447B">
        <w:rPr>
          <w:rFonts w:ascii="Arial" w:eastAsia="Arial" w:hAnsi="Arial" w:cs="Arial"/>
          <w:sz w:val="20"/>
          <w:szCs w:val="20"/>
        </w:rPr>
        <w:t>Paslaugų perdavimo–priėmimo akte turi būti nurodoma data, kada Tiekėjas suteikė Paslaugas ir pateikė visus reikiamus dokumentus.</w:t>
      </w:r>
    </w:p>
    <w:p w14:paraId="2B160DB7"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6.2.5.</w:t>
      </w:r>
      <w:r w:rsidRPr="0042447B">
        <w:rPr>
          <w:rFonts w:ascii="Arial" w:eastAsia="Times New Roman" w:hAnsi="Arial" w:cs="Arial"/>
          <w:sz w:val="20"/>
          <w:szCs w:val="20"/>
        </w:rPr>
        <w:t xml:space="preserve"> </w:t>
      </w:r>
      <w:r w:rsidRPr="0042447B">
        <w:rPr>
          <w:rFonts w:ascii="Arial" w:eastAsia="Arial" w:hAnsi="Arial" w:cs="Arial"/>
          <w:sz w:val="20"/>
          <w:szCs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818F44F"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6.2.6.</w:t>
      </w:r>
      <w:r w:rsidRPr="0042447B">
        <w:rPr>
          <w:rFonts w:ascii="Arial" w:eastAsia="Times New Roman" w:hAnsi="Arial" w:cs="Arial"/>
          <w:sz w:val="20"/>
          <w:szCs w:val="20"/>
        </w:rPr>
        <w:t xml:space="preserve"> </w:t>
      </w:r>
      <w:r w:rsidRPr="0042447B">
        <w:rPr>
          <w:rFonts w:ascii="Arial" w:eastAsia="Arial" w:hAnsi="Arial" w:cs="Arial"/>
          <w:sz w:val="20"/>
          <w:szCs w:val="20"/>
        </w:rPr>
        <w:t>Jeigu Pirkėjas per 5 (penkias) darbo dienas nuo Paslaugų perdavimo–priėmimo akto gavimo nepateikia (neišsiunčia) Tiekėjui Defektų akto, laikoma, kad Pirkėjas Paslaugas priėmė ir joms pretenzijų neturi.</w:t>
      </w:r>
    </w:p>
    <w:p w14:paraId="40613179" w14:textId="77777777" w:rsidR="0042447B" w:rsidRPr="0042447B" w:rsidRDefault="0042447B" w:rsidP="0042447B">
      <w:pPr>
        <w:widowControl w:val="0"/>
        <w:tabs>
          <w:tab w:val="left" w:pos="567"/>
          <w:tab w:val="left" w:pos="709"/>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6.2.7.</w:t>
      </w:r>
      <w:r w:rsidRPr="0042447B">
        <w:rPr>
          <w:rFonts w:ascii="Arial" w:eastAsia="Times New Roman" w:hAnsi="Arial" w:cs="Arial"/>
          <w:sz w:val="20"/>
          <w:szCs w:val="20"/>
        </w:rPr>
        <w:t xml:space="preserve"> Su Paslaugomis susijusių prekių </w:t>
      </w:r>
      <w:r w:rsidRPr="0042447B">
        <w:rPr>
          <w:rFonts w:ascii="Arial" w:eastAsia="Arial" w:hAnsi="Arial" w:cs="Arial"/>
          <w:sz w:val="20"/>
          <w:szCs w:val="20"/>
        </w:rPr>
        <w:t>praradimo ar sugadinimo ar atsitiktinio žuvimo rizika Pirkėjui iš Tiekėjo pereina nuo faktinio tokių Paslaugų priėmimo momento.</w:t>
      </w:r>
    </w:p>
    <w:p w14:paraId="6BB3C054" w14:textId="77777777" w:rsidR="0042447B" w:rsidRPr="0042447B" w:rsidRDefault="0042447B" w:rsidP="0042447B">
      <w:pPr>
        <w:widowControl w:val="0"/>
        <w:tabs>
          <w:tab w:val="left" w:pos="567"/>
          <w:tab w:val="left" w:pos="709"/>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6.2.8.</w:t>
      </w:r>
      <w:r w:rsidRPr="0042447B">
        <w:rPr>
          <w:rFonts w:ascii="Arial" w:eastAsia="Times New Roman" w:hAnsi="Arial" w:cs="Arial"/>
          <w:sz w:val="20"/>
          <w:szCs w:val="20"/>
        </w:rPr>
        <w:t xml:space="preserve"> </w:t>
      </w:r>
      <w:r w:rsidRPr="0042447B">
        <w:rPr>
          <w:rFonts w:ascii="Arial" w:eastAsia="Arial" w:hAnsi="Arial" w:cs="Arial"/>
          <w:sz w:val="20"/>
          <w:szCs w:val="20"/>
        </w:rPr>
        <w:t>Pirkėjas turi teisę naudotis Paslaugų rezultatu (jei taikoma) tik po Paslaugų perdavimo–priėmimo akto pasirašymo.</w:t>
      </w:r>
    </w:p>
    <w:p w14:paraId="69E63A65" w14:textId="77777777" w:rsidR="0042447B" w:rsidRPr="0042447B"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107008C" w14:textId="77777777" w:rsidR="0042447B" w:rsidRPr="0042447B" w:rsidRDefault="0042447B" w:rsidP="0042447B">
      <w:pPr>
        <w:spacing w:after="0" w:line="240" w:lineRule="auto"/>
        <w:jc w:val="center"/>
        <w:rPr>
          <w:rFonts w:ascii="Arial" w:eastAsia="Arial" w:hAnsi="Arial" w:cs="Arial"/>
          <w:b/>
          <w:bCs/>
          <w:sz w:val="20"/>
          <w:szCs w:val="20"/>
        </w:rPr>
      </w:pPr>
      <w:r w:rsidRPr="0042447B">
        <w:rPr>
          <w:rFonts w:ascii="Arial" w:eastAsia="Arial" w:hAnsi="Arial" w:cs="Arial"/>
          <w:b/>
          <w:bCs/>
          <w:sz w:val="20"/>
          <w:szCs w:val="20"/>
        </w:rPr>
        <w:t>6.3. Paslaugų, kurios teikiamos etapais, perdavimas–priėmimas</w:t>
      </w:r>
    </w:p>
    <w:p w14:paraId="04ACAA71" w14:textId="77777777" w:rsidR="0042447B" w:rsidRPr="0042447B" w:rsidRDefault="0042447B" w:rsidP="0042447B">
      <w:pPr>
        <w:spacing w:after="0" w:line="240" w:lineRule="auto"/>
        <w:jc w:val="center"/>
        <w:rPr>
          <w:rFonts w:ascii="Arial" w:eastAsia="Arial" w:hAnsi="Arial" w:cs="Arial"/>
          <w:b/>
          <w:bCs/>
          <w:sz w:val="20"/>
          <w:szCs w:val="20"/>
        </w:rPr>
      </w:pPr>
    </w:p>
    <w:p w14:paraId="6F1371A3" w14:textId="77777777" w:rsidR="0042447B" w:rsidRPr="0042447B" w:rsidRDefault="0042447B" w:rsidP="0042447B">
      <w:pPr>
        <w:spacing w:after="0" w:line="240" w:lineRule="auto"/>
        <w:jc w:val="both"/>
        <w:rPr>
          <w:rFonts w:ascii="Arial" w:eastAsia="Arial" w:hAnsi="Arial" w:cs="Arial"/>
          <w:sz w:val="20"/>
          <w:szCs w:val="20"/>
        </w:rPr>
      </w:pPr>
      <w:r w:rsidRPr="0042447B">
        <w:rPr>
          <w:rFonts w:ascii="Arial" w:eastAsia="Arial" w:hAnsi="Arial" w:cs="Arial"/>
          <w:sz w:val="20"/>
          <w:szCs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7FB7594" w14:textId="77777777" w:rsidR="0042447B" w:rsidRPr="0042447B" w:rsidRDefault="0042447B" w:rsidP="0042447B">
      <w:pPr>
        <w:widowControl w:val="0"/>
        <w:tabs>
          <w:tab w:val="left" w:pos="567"/>
          <w:tab w:val="left" w:pos="709"/>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6.3.2.</w:t>
      </w:r>
      <w:r w:rsidRPr="0042447B">
        <w:rPr>
          <w:rFonts w:ascii="Arial" w:eastAsia="Times New Roman" w:hAnsi="Arial" w:cs="Arial"/>
          <w:sz w:val="20"/>
          <w:szCs w:val="20"/>
        </w:rPr>
        <w:t xml:space="preserve"> </w:t>
      </w:r>
      <w:r w:rsidRPr="0042447B">
        <w:rPr>
          <w:rFonts w:ascii="Arial" w:eastAsia="Arial" w:hAnsi="Arial" w:cs="Arial"/>
          <w:sz w:val="20"/>
          <w:szCs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DA96FD" w14:textId="77777777" w:rsidR="0042447B" w:rsidRPr="0042447B" w:rsidRDefault="0042447B" w:rsidP="0042447B">
      <w:pPr>
        <w:spacing w:after="0" w:line="240" w:lineRule="auto"/>
        <w:jc w:val="both"/>
        <w:rPr>
          <w:rFonts w:ascii="Arial" w:eastAsia="Arial" w:hAnsi="Arial" w:cs="Arial"/>
          <w:sz w:val="20"/>
          <w:szCs w:val="20"/>
        </w:rPr>
      </w:pPr>
      <w:r w:rsidRPr="0042447B">
        <w:rPr>
          <w:rFonts w:ascii="Arial" w:eastAsia="Arial" w:hAnsi="Arial" w:cs="Arial"/>
          <w:sz w:val="20"/>
          <w:szCs w:val="20"/>
        </w:rPr>
        <w:t>6.3.3. Pirkėjas pasirašo kiekvieną Paslaugų perdavimo–priėmimo aktą su sąlyga, kad buvo priimti visi ankstesni etapai, jeigu Specialiosiose sąlygose nėra nurodyta kitaip.</w:t>
      </w:r>
    </w:p>
    <w:p w14:paraId="30DF5B27" w14:textId="77777777" w:rsidR="0042447B" w:rsidRPr="0042447B" w:rsidRDefault="0042447B" w:rsidP="0042447B">
      <w:pPr>
        <w:spacing w:after="0" w:line="240" w:lineRule="auto"/>
        <w:jc w:val="both"/>
        <w:rPr>
          <w:rFonts w:ascii="Arial" w:eastAsia="Arial" w:hAnsi="Arial" w:cs="Arial"/>
          <w:sz w:val="20"/>
          <w:szCs w:val="20"/>
        </w:rPr>
      </w:pPr>
      <w:r w:rsidRPr="0042447B">
        <w:rPr>
          <w:rFonts w:ascii="Arial" w:eastAsia="Arial" w:hAnsi="Arial" w:cs="Arial"/>
          <w:sz w:val="20"/>
          <w:szCs w:val="20"/>
        </w:rPr>
        <w:t>6.3.4. Suteikus visuose etapuose numatytas Paslaugas, t. y. baigus teikti Paslaugas, pasirašomas galutinis suteiktų Paslaugų perdavimo–priėmimo aktas.</w:t>
      </w:r>
    </w:p>
    <w:p w14:paraId="03B8A896" w14:textId="77777777" w:rsidR="0042447B" w:rsidRPr="0042447B" w:rsidRDefault="0042447B" w:rsidP="0042447B">
      <w:pPr>
        <w:widowControl w:val="0"/>
        <w:tabs>
          <w:tab w:val="left" w:pos="567"/>
          <w:tab w:val="left" w:pos="709"/>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6.3.5.</w:t>
      </w:r>
      <w:r w:rsidRPr="0042447B">
        <w:rPr>
          <w:rFonts w:ascii="Arial" w:eastAsia="Times New Roman" w:hAnsi="Arial" w:cs="Arial"/>
          <w:sz w:val="20"/>
          <w:szCs w:val="20"/>
        </w:rPr>
        <w:t xml:space="preserve"> </w:t>
      </w:r>
      <w:r w:rsidRPr="0042447B">
        <w:rPr>
          <w:rFonts w:ascii="Arial" w:eastAsia="Arial" w:hAnsi="Arial" w:cs="Arial"/>
          <w:sz w:val="20"/>
          <w:szCs w:val="20"/>
        </w:rPr>
        <w:t>Tiekėjui suteikus Paslaugas konkrečiame etape, Pirkėjas atlieka Paslaugų rezultato patikrinimą ir privalo:</w:t>
      </w:r>
    </w:p>
    <w:p w14:paraId="5E28258F"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6.3.5.1. ne vėliau kaip per 5 (penkias) darbo dienas nuo faktinio Paslaugų etapo suteikimo ir Paslaugų perdavimo–priėmimo akto pateikimo priimti Paslaugų etapo rezultatą, pasirašydamas Paslaugų perdavimo–priėmimo aktą; arba</w:t>
      </w:r>
    </w:p>
    <w:p w14:paraId="4535B917"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6.3.5.2.</w:t>
      </w:r>
      <w:r w:rsidRPr="0042447B">
        <w:rPr>
          <w:rFonts w:ascii="Arial" w:eastAsia="Times New Roman" w:hAnsi="Arial" w:cs="Arial"/>
          <w:sz w:val="20"/>
          <w:szCs w:val="20"/>
        </w:rPr>
        <w:t xml:space="preserve"> </w:t>
      </w:r>
      <w:r w:rsidRPr="0042447B">
        <w:rPr>
          <w:rFonts w:ascii="Arial" w:eastAsia="Arial" w:hAnsi="Arial" w:cs="Arial"/>
          <w:sz w:val="20"/>
          <w:szCs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2447B">
        <w:rPr>
          <w:rFonts w:ascii="Arial" w:eastAsia="Arial" w:hAnsi="Arial" w:cs="Arial"/>
          <w:b/>
          <w:bCs/>
          <w:sz w:val="20"/>
          <w:szCs w:val="20"/>
        </w:rPr>
        <w:t>Defektų aktas</w:t>
      </w:r>
      <w:r w:rsidRPr="0042447B">
        <w:rPr>
          <w:rFonts w:ascii="Arial" w:eastAsia="Arial" w:hAnsi="Arial" w:cs="Arial"/>
          <w:sz w:val="20"/>
          <w:szCs w:val="20"/>
        </w:rPr>
        <w:t>); arba</w:t>
      </w:r>
    </w:p>
    <w:p w14:paraId="390A6E8A"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6.3.5.3. atsisakyti priimti Paslaugų etapo rezultatą ir įteikti (arba išsiųsti) Defektų aktą Tiekėjui dėl netinkamai suteiktų šio etapo Paslaugų.</w:t>
      </w:r>
    </w:p>
    <w:p w14:paraId="603F6D09"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6.3.6.</w:t>
      </w:r>
      <w:r w:rsidRPr="0042447B">
        <w:rPr>
          <w:rFonts w:ascii="Arial" w:eastAsia="Times New Roman" w:hAnsi="Arial" w:cs="Arial"/>
          <w:sz w:val="20"/>
          <w:szCs w:val="20"/>
        </w:rPr>
        <w:t xml:space="preserve"> </w:t>
      </w:r>
      <w:r w:rsidRPr="0042447B">
        <w:rPr>
          <w:rFonts w:ascii="Arial" w:eastAsia="Arial" w:hAnsi="Arial" w:cs="Arial"/>
          <w:sz w:val="20"/>
          <w:szCs w:val="20"/>
        </w:rPr>
        <w:t>Paslaugų perdavimo–priėmimo akte turi būti nurodoma data, kada Tiekėjas suteikė Paslaugas konkrečiame etape ir pateikė visus reikiamus dokumentus (jei taikoma).</w:t>
      </w:r>
    </w:p>
    <w:p w14:paraId="7C46E85A"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74CCF16"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6.3.8.</w:t>
      </w:r>
      <w:r w:rsidRPr="0042447B">
        <w:rPr>
          <w:rFonts w:ascii="Arial" w:eastAsia="Times New Roman" w:hAnsi="Arial" w:cs="Arial"/>
          <w:sz w:val="20"/>
          <w:szCs w:val="20"/>
        </w:rPr>
        <w:t xml:space="preserve"> </w:t>
      </w:r>
      <w:r w:rsidRPr="0042447B">
        <w:rPr>
          <w:rFonts w:ascii="Arial" w:eastAsia="Arial" w:hAnsi="Arial" w:cs="Arial"/>
          <w:sz w:val="20"/>
          <w:szCs w:val="20"/>
        </w:rPr>
        <w:t>Jeigu Pirkėjas per 5 (penkias) darbo dienas nuo Paslaugų perdavimo–priėmimo akto gavimo nepateikia (neišsiunčia) Tiekėjui Defektų akto, laikoma, kad Pirkėjas Paslaugas konkrečiame etape priėmė ir joms pretenzijų neturi.</w:t>
      </w:r>
    </w:p>
    <w:p w14:paraId="68B16BB6" w14:textId="77777777" w:rsidR="0042447B" w:rsidRPr="0042447B" w:rsidRDefault="0042447B" w:rsidP="0042447B">
      <w:pPr>
        <w:widowControl w:val="0"/>
        <w:tabs>
          <w:tab w:val="left" w:pos="567"/>
          <w:tab w:val="left" w:pos="709"/>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6.3.9.</w:t>
      </w:r>
      <w:r w:rsidRPr="0042447B">
        <w:rPr>
          <w:rFonts w:ascii="Arial" w:eastAsia="Times New Roman" w:hAnsi="Arial" w:cs="Arial"/>
          <w:sz w:val="20"/>
          <w:szCs w:val="20"/>
        </w:rPr>
        <w:t xml:space="preserve"> </w:t>
      </w:r>
      <w:r w:rsidRPr="0042447B">
        <w:rPr>
          <w:rFonts w:ascii="Arial" w:eastAsia="Arial" w:hAnsi="Arial" w:cs="Arial"/>
          <w:sz w:val="20"/>
          <w:szCs w:val="20"/>
        </w:rPr>
        <w:t xml:space="preserve">Pirkėjas turi teisę naudotis Paslaugų, teikiamų etapais, rezultatu tik po galutinio Paslaugų perdavimo–priėmimo akto pasirašymo, </w:t>
      </w:r>
      <w:r w:rsidRPr="0042447B">
        <w:rPr>
          <w:rFonts w:ascii="Arial" w:eastAsia="Times New Roman" w:hAnsi="Arial" w:cs="Arial"/>
          <w:sz w:val="20"/>
          <w:szCs w:val="20"/>
        </w:rPr>
        <w:t>jeigu kitaip nenumatyta Specialiosiose sąlygose.</w:t>
      </w:r>
    </w:p>
    <w:p w14:paraId="797E1475" w14:textId="77777777" w:rsidR="0042447B" w:rsidRPr="008A7366" w:rsidRDefault="0042447B" w:rsidP="0042447B">
      <w:pPr>
        <w:spacing w:after="0" w:line="240" w:lineRule="auto"/>
        <w:jc w:val="both"/>
        <w:rPr>
          <w:rFonts w:ascii="Arial" w:eastAsia="Arial" w:hAnsi="Arial" w:cs="Arial"/>
          <w:spacing w:val="-4"/>
          <w:sz w:val="20"/>
          <w:szCs w:val="20"/>
        </w:rPr>
      </w:pPr>
      <w:r w:rsidRPr="0042447B">
        <w:rPr>
          <w:rFonts w:ascii="Arial" w:eastAsia="Arial" w:hAnsi="Arial" w:cs="Arial"/>
          <w:sz w:val="20"/>
          <w:szCs w:val="20"/>
        </w:rPr>
        <w:t>6.3.10. Bet kurio vėlesnio Paslaugų etapo atlikimo terminas, susijęs su ankstesniojo Paslaugų etapo suteikimu, nėra automatiškai pratęsiamas, kai Pirkėjas nepasirašo ankstesniojo etapo Paslaugų perdavimo–priėmimo akto dėl Tiekėjo kaltės.</w:t>
      </w:r>
    </w:p>
    <w:p w14:paraId="74E3C98E" w14:textId="77777777" w:rsidR="0042447B" w:rsidRPr="008A7366"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pacing w:val="-4"/>
          <w:sz w:val="20"/>
          <w:szCs w:val="20"/>
        </w:rPr>
      </w:pPr>
      <w:r w:rsidRPr="008A7366">
        <w:rPr>
          <w:rFonts w:ascii="Arial" w:eastAsia="Arial" w:hAnsi="Arial" w:cs="Arial"/>
          <w:spacing w:val="-4"/>
          <w:sz w:val="20"/>
          <w:szCs w:val="20"/>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1B852EE" w14:textId="77777777" w:rsidR="0042447B" w:rsidRPr="008A7366" w:rsidRDefault="0042447B" w:rsidP="0042447B">
      <w:pPr>
        <w:spacing w:after="0" w:line="240" w:lineRule="auto"/>
        <w:jc w:val="center"/>
        <w:rPr>
          <w:rFonts w:ascii="Arial" w:eastAsia="Arial" w:hAnsi="Arial" w:cs="Arial"/>
          <w:b/>
          <w:bCs/>
          <w:spacing w:val="-4"/>
          <w:sz w:val="20"/>
          <w:szCs w:val="20"/>
        </w:rPr>
      </w:pPr>
    </w:p>
    <w:p w14:paraId="77526886" w14:textId="77777777" w:rsidR="0042447B" w:rsidRPr="008A7366" w:rsidRDefault="0042447B" w:rsidP="0042447B">
      <w:pPr>
        <w:spacing w:after="0" w:line="240" w:lineRule="auto"/>
        <w:jc w:val="center"/>
        <w:rPr>
          <w:rFonts w:ascii="Arial" w:eastAsia="Arial" w:hAnsi="Arial" w:cs="Arial"/>
          <w:b/>
          <w:bCs/>
          <w:spacing w:val="-4"/>
          <w:sz w:val="20"/>
          <w:szCs w:val="20"/>
        </w:rPr>
      </w:pPr>
      <w:r w:rsidRPr="008A7366">
        <w:rPr>
          <w:rFonts w:ascii="Arial" w:eastAsia="Arial" w:hAnsi="Arial" w:cs="Arial"/>
          <w:b/>
          <w:bCs/>
          <w:spacing w:val="-4"/>
          <w:sz w:val="20"/>
          <w:szCs w:val="20"/>
        </w:rPr>
        <w:t>7.</w:t>
      </w:r>
      <w:r w:rsidRPr="008A7366">
        <w:rPr>
          <w:rFonts w:ascii="Arial" w:eastAsia="Times New Roman" w:hAnsi="Arial" w:cs="Arial"/>
          <w:b/>
          <w:bCs/>
          <w:spacing w:val="-4"/>
          <w:sz w:val="20"/>
          <w:szCs w:val="20"/>
        </w:rPr>
        <w:t xml:space="preserve"> </w:t>
      </w:r>
      <w:r w:rsidRPr="008A7366">
        <w:rPr>
          <w:rFonts w:ascii="Arial" w:eastAsia="Arial" w:hAnsi="Arial" w:cs="Arial"/>
          <w:b/>
          <w:bCs/>
          <w:spacing w:val="-4"/>
          <w:sz w:val="20"/>
          <w:szCs w:val="20"/>
        </w:rPr>
        <w:t>TIEKĖJO GARANTINIAI ĮSIPAREIGOJIMAI</w:t>
      </w:r>
    </w:p>
    <w:p w14:paraId="2F80C462" w14:textId="77777777" w:rsidR="0042447B" w:rsidRPr="008A7366" w:rsidRDefault="0042447B" w:rsidP="0042447B">
      <w:pPr>
        <w:spacing w:after="0" w:line="240" w:lineRule="auto"/>
        <w:jc w:val="center"/>
        <w:rPr>
          <w:rFonts w:ascii="Arial" w:eastAsia="Arial" w:hAnsi="Arial" w:cs="Arial"/>
          <w:b/>
          <w:bCs/>
          <w:spacing w:val="-4"/>
          <w:sz w:val="20"/>
          <w:szCs w:val="20"/>
        </w:rPr>
      </w:pPr>
    </w:p>
    <w:p w14:paraId="79FAA60F" w14:textId="77777777" w:rsidR="0042447B" w:rsidRPr="008A7366" w:rsidRDefault="0042447B" w:rsidP="0042447B">
      <w:pPr>
        <w:spacing w:after="0" w:line="240" w:lineRule="auto"/>
        <w:jc w:val="center"/>
        <w:rPr>
          <w:rFonts w:ascii="Arial" w:eastAsia="Arial" w:hAnsi="Arial" w:cs="Arial"/>
          <w:b/>
          <w:bCs/>
          <w:spacing w:val="-4"/>
          <w:sz w:val="20"/>
          <w:szCs w:val="20"/>
        </w:rPr>
      </w:pPr>
      <w:r w:rsidRPr="008A7366">
        <w:rPr>
          <w:rFonts w:ascii="Arial" w:eastAsia="Arial" w:hAnsi="Arial" w:cs="Arial"/>
          <w:b/>
          <w:bCs/>
          <w:spacing w:val="-4"/>
          <w:sz w:val="20"/>
          <w:szCs w:val="20"/>
        </w:rPr>
        <w:t>7.1. Garantiniai terminai (jei taikoma)</w:t>
      </w:r>
    </w:p>
    <w:p w14:paraId="1FC19213" w14:textId="77777777" w:rsidR="0042447B" w:rsidRPr="008A7366" w:rsidRDefault="0042447B" w:rsidP="0042447B">
      <w:pPr>
        <w:spacing w:after="0" w:line="240" w:lineRule="auto"/>
        <w:jc w:val="center"/>
        <w:rPr>
          <w:rFonts w:ascii="Arial" w:eastAsia="Arial" w:hAnsi="Arial" w:cs="Arial"/>
          <w:b/>
          <w:bCs/>
          <w:spacing w:val="-4"/>
          <w:sz w:val="20"/>
          <w:szCs w:val="20"/>
        </w:rPr>
      </w:pPr>
    </w:p>
    <w:p w14:paraId="600DA9DC" w14:textId="77777777" w:rsidR="0042447B" w:rsidRPr="008A7366" w:rsidRDefault="0042447B" w:rsidP="0042447B">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pacing w:val="-4"/>
          <w:sz w:val="20"/>
          <w:szCs w:val="20"/>
        </w:rPr>
      </w:pPr>
      <w:r w:rsidRPr="008A7366">
        <w:rPr>
          <w:rFonts w:ascii="Arial" w:eastAsia="Arial" w:hAnsi="Arial" w:cs="Arial"/>
          <w:spacing w:val="-4"/>
          <w:sz w:val="20"/>
          <w:szCs w:val="20"/>
        </w:rPr>
        <w:t>7.1.1.</w:t>
      </w:r>
      <w:r w:rsidRPr="008A7366">
        <w:rPr>
          <w:rFonts w:ascii="Arial" w:eastAsia="Times New Roman" w:hAnsi="Arial" w:cs="Arial"/>
          <w:spacing w:val="-4"/>
          <w:sz w:val="20"/>
          <w:szCs w:val="20"/>
        </w:rPr>
        <w:t xml:space="preserve"> </w:t>
      </w:r>
      <w:r w:rsidRPr="008A7366">
        <w:rPr>
          <w:rFonts w:ascii="Arial" w:eastAsia="Arial" w:hAnsi="Arial" w:cs="Arial"/>
          <w:spacing w:val="-4"/>
          <w:sz w:val="20"/>
          <w:szCs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73A374A" w14:textId="77777777" w:rsidR="0042447B" w:rsidRPr="008A7366" w:rsidRDefault="0042447B" w:rsidP="0042447B">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pacing w:val="-4"/>
          <w:sz w:val="20"/>
          <w:szCs w:val="20"/>
        </w:rPr>
      </w:pPr>
      <w:r w:rsidRPr="008A7366">
        <w:rPr>
          <w:rFonts w:ascii="Arial" w:eastAsia="Arial" w:hAnsi="Arial" w:cs="Arial"/>
          <w:spacing w:val="-4"/>
          <w:sz w:val="20"/>
          <w:szCs w:val="20"/>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F67C79B" w14:textId="77777777" w:rsidR="0042447B" w:rsidRPr="008A7366" w:rsidRDefault="0042447B" w:rsidP="0042447B">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pacing w:val="-4"/>
          <w:sz w:val="20"/>
          <w:szCs w:val="20"/>
        </w:rPr>
      </w:pPr>
      <w:r w:rsidRPr="008A7366">
        <w:rPr>
          <w:rFonts w:ascii="Arial" w:eastAsia="Arial" w:hAnsi="Arial" w:cs="Arial"/>
          <w:spacing w:val="-4"/>
          <w:sz w:val="20"/>
          <w:szCs w:val="20"/>
        </w:rPr>
        <w:t>7.1.3.</w:t>
      </w:r>
      <w:r w:rsidRPr="008A7366">
        <w:rPr>
          <w:rFonts w:ascii="Arial" w:eastAsia="Times New Roman" w:hAnsi="Arial" w:cs="Arial"/>
          <w:spacing w:val="-4"/>
          <w:sz w:val="20"/>
          <w:szCs w:val="20"/>
        </w:rPr>
        <w:t xml:space="preserve"> </w:t>
      </w:r>
      <w:r w:rsidRPr="008A7366">
        <w:rPr>
          <w:rFonts w:ascii="Arial" w:eastAsia="Arial" w:hAnsi="Arial" w:cs="Arial"/>
          <w:spacing w:val="-4"/>
          <w:sz w:val="20"/>
          <w:szCs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C958DF8" w14:textId="77777777" w:rsidR="00CB7C43" w:rsidRPr="008A7366" w:rsidRDefault="00CB7C43" w:rsidP="0042447B">
      <w:pPr>
        <w:spacing w:after="0" w:line="240" w:lineRule="auto"/>
        <w:jc w:val="center"/>
        <w:rPr>
          <w:rFonts w:ascii="Arial" w:eastAsia="Arial" w:hAnsi="Arial" w:cs="Arial"/>
          <w:b/>
          <w:bCs/>
          <w:spacing w:val="-4"/>
          <w:sz w:val="20"/>
          <w:szCs w:val="20"/>
        </w:rPr>
      </w:pPr>
    </w:p>
    <w:p w14:paraId="52E7D6D4" w14:textId="77777777" w:rsidR="0042447B" w:rsidRPr="008A7366" w:rsidRDefault="0042447B" w:rsidP="0042447B">
      <w:pPr>
        <w:spacing w:after="0" w:line="240" w:lineRule="auto"/>
        <w:jc w:val="center"/>
        <w:rPr>
          <w:rFonts w:ascii="Arial" w:eastAsia="Arial" w:hAnsi="Arial" w:cs="Arial"/>
          <w:b/>
          <w:bCs/>
          <w:spacing w:val="-4"/>
          <w:sz w:val="20"/>
          <w:szCs w:val="20"/>
        </w:rPr>
      </w:pPr>
      <w:r w:rsidRPr="008A7366">
        <w:rPr>
          <w:rFonts w:ascii="Arial" w:eastAsia="Arial" w:hAnsi="Arial" w:cs="Arial"/>
          <w:b/>
          <w:bCs/>
          <w:spacing w:val="-4"/>
          <w:sz w:val="20"/>
          <w:szCs w:val="20"/>
        </w:rPr>
        <w:t>7.2.</w:t>
      </w:r>
      <w:r w:rsidRPr="008A7366">
        <w:rPr>
          <w:rFonts w:ascii="Arial" w:eastAsia="Times New Roman" w:hAnsi="Arial" w:cs="Arial"/>
          <w:b/>
          <w:bCs/>
          <w:spacing w:val="-4"/>
          <w:sz w:val="20"/>
          <w:szCs w:val="20"/>
        </w:rPr>
        <w:t xml:space="preserve"> </w:t>
      </w:r>
      <w:r w:rsidRPr="008A7366">
        <w:rPr>
          <w:rFonts w:ascii="Arial" w:eastAsia="Arial" w:hAnsi="Arial" w:cs="Arial"/>
          <w:b/>
          <w:bCs/>
          <w:spacing w:val="-4"/>
          <w:sz w:val="20"/>
          <w:szCs w:val="20"/>
        </w:rPr>
        <w:t>Pretenzijos dėl Paslaugų trūkumų</w:t>
      </w:r>
    </w:p>
    <w:p w14:paraId="23295C7B" w14:textId="77777777" w:rsidR="0042447B" w:rsidRPr="008A7366" w:rsidRDefault="0042447B" w:rsidP="0042447B">
      <w:pPr>
        <w:spacing w:after="0" w:line="240" w:lineRule="auto"/>
        <w:jc w:val="center"/>
        <w:rPr>
          <w:rFonts w:ascii="Arial" w:eastAsia="Arial" w:hAnsi="Arial" w:cs="Arial"/>
          <w:b/>
          <w:bCs/>
          <w:spacing w:val="-4"/>
          <w:sz w:val="20"/>
          <w:szCs w:val="20"/>
        </w:rPr>
      </w:pPr>
    </w:p>
    <w:p w14:paraId="04CDAFE2" w14:textId="77777777" w:rsidR="0042447B" w:rsidRPr="0046759E"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pacing w:val="-6"/>
          <w:sz w:val="20"/>
          <w:szCs w:val="20"/>
        </w:rPr>
      </w:pPr>
      <w:r w:rsidRPr="008A7366">
        <w:rPr>
          <w:rFonts w:ascii="Arial" w:eastAsia="Arial" w:hAnsi="Arial" w:cs="Arial"/>
          <w:spacing w:val="-4"/>
          <w:sz w:val="20"/>
          <w:szCs w:val="20"/>
        </w:rPr>
        <w:t>7.2.1.</w:t>
      </w:r>
      <w:r w:rsidRPr="008A7366">
        <w:rPr>
          <w:rFonts w:ascii="Arial" w:eastAsia="Times New Roman" w:hAnsi="Arial" w:cs="Arial"/>
          <w:spacing w:val="-4"/>
          <w:sz w:val="20"/>
          <w:szCs w:val="20"/>
        </w:rPr>
        <w:t xml:space="preserve"> </w:t>
      </w:r>
      <w:bookmarkStart w:id="81" w:name="_Hlk196226420"/>
      <w:r w:rsidRPr="0046759E">
        <w:rPr>
          <w:rFonts w:ascii="Arial" w:eastAsia="Arial" w:hAnsi="Arial" w:cs="Arial"/>
          <w:spacing w:val="-6"/>
          <w:sz w:val="20"/>
          <w:szCs w:val="20"/>
        </w:rPr>
        <w:t xml:space="preserve">Pirkėjas, per Sutartyje nurodytą garantinį terminą (jei taikoma) nustatęs Paslaugų trūkumų, turi nedelsdamas, </w:t>
      </w:r>
      <w:r w:rsidRPr="0046759E">
        <w:rPr>
          <w:rFonts w:ascii="Arial" w:eastAsia="Arial" w:hAnsi="Arial" w:cs="Arial"/>
          <w:spacing w:val="-6"/>
          <w:sz w:val="20"/>
          <w:szCs w:val="20"/>
        </w:rPr>
        <w:lastRenderedPageBreak/>
        <w:t>bet ne vėliau nei per 30 (trisdešimt) dienų ir ne vėliau nei iki garantinio termino pabaigos, pareikšti rašytinę pretenziją Tiekėjui ir nustatyti protingus terminus, jeigu jų nėra nustatyta Specialiosiose sąlygose, Paslaugų trūkumams pašalinti.</w:t>
      </w:r>
      <w:bookmarkEnd w:id="81"/>
    </w:p>
    <w:p w14:paraId="61E1125E" w14:textId="77777777" w:rsidR="0042447B" w:rsidRPr="008A7366"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pacing w:val="-4"/>
          <w:sz w:val="20"/>
          <w:szCs w:val="20"/>
        </w:rPr>
      </w:pPr>
      <w:r w:rsidRPr="008A7366">
        <w:rPr>
          <w:rFonts w:ascii="Arial" w:eastAsia="Arial" w:hAnsi="Arial" w:cs="Arial"/>
          <w:spacing w:val="-4"/>
          <w:sz w:val="20"/>
          <w:szCs w:val="20"/>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28A92DE" w14:textId="77777777" w:rsidR="0042447B" w:rsidRPr="00CB7C43" w:rsidRDefault="0042447B" w:rsidP="0042447B">
      <w:pPr>
        <w:tabs>
          <w:tab w:val="left" w:pos="567"/>
          <w:tab w:val="left" w:pos="851"/>
          <w:tab w:val="left" w:pos="992"/>
          <w:tab w:val="left" w:pos="1134"/>
        </w:tabs>
        <w:spacing w:after="0" w:line="240" w:lineRule="auto"/>
        <w:jc w:val="both"/>
        <w:rPr>
          <w:rFonts w:ascii="Arial" w:eastAsia="Times New Roman" w:hAnsi="Arial" w:cs="Arial"/>
          <w:spacing w:val="-6"/>
          <w:sz w:val="20"/>
          <w:szCs w:val="20"/>
        </w:rPr>
      </w:pPr>
      <w:r w:rsidRPr="008A7366">
        <w:rPr>
          <w:rFonts w:ascii="Arial" w:eastAsia="Times New Roman" w:hAnsi="Arial" w:cs="Arial"/>
          <w:spacing w:val="-4"/>
          <w:sz w:val="20"/>
          <w:szCs w:val="20"/>
        </w:rPr>
        <w:t xml:space="preserve">7.2.3. Jei Tiekėjas nepripažįsta </w:t>
      </w:r>
      <w:r w:rsidRPr="008A7366">
        <w:rPr>
          <w:rFonts w:ascii="Arial" w:eastAsia="Arial" w:hAnsi="Arial" w:cs="Arial"/>
          <w:spacing w:val="-4"/>
          <w:sz w:val="20"/>
          <w:szCs w:val="20"/>
        </w:rPr>
        <w:t>Paslaugų</w:t>
      </w:r>
      <w:r w:rsidRPr="008A7366">
        <w:rPr>
          <w:rFonts w:ascii="Arial" w:eastAsia="Times New Roman" w:hAnsi="Arial" w:cs="Arial"/>
          <w:spacing w:val="-4"/>
          <w:sz w:val="20"/>
          <w:szCs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w:t>
      </w:r>
      <w:r w:rsidRPr="00CB7C43">
        <w:rPr>
          <w:rFonts w:ascii="Arial" w:eastAsia="Times New Roman" w:hAnsi="Arial" w:cs="Arial"/>
          <w:spacing w:val="-6"/>
          <w:sz w:val="20"/>
          <w:szCs w:val="20"/>
        </w:rPr>
        <w:t>savarankiškai kreiptis dėl ekspertizės atlikimo. Tokiu atveju ekspertizės išlaidas padengia:</w:t>
      </w:r>
    </w:p>
    <w:p w14:paraId="693105A5" w14:textId="77777777" w:rsidR="0042447B" w:rsidRPr="00CB7C43" w:rsidRDefault="0042447B" w:rsidP="0042447B">
      <w:pPr>
        <w:tabs>
          <w:tab w:val="left" w:pos="567"/>
          <w:tab w:val="left" w:pos="851"/>
          <w:tab w:val="left" w:pos="992"/>
          <w:tab w:val="left" w:pos="1134"/>
        </w:tabs>
        <w:spacing w:after="0" w:line="240" w:lineRule="auto"/>
        <w:jc w:val="both"/>
        <w:rPr>
          <w:rFonts w:ascii="Arial" w:eastAsia="Times New Roman" w:hAnsi="Arial" w:cs="Arial"/>
          <w:spacing w:val="-6"/>
          <w:sz w:val="20"/>
          <w:szCs w:val="20"/>
        </w:rPr>
      </w:pPr>
      <w:r w:rsidRPr="00CB7C43">
        <w:rPr>
          <w:rFonts w:ascii="Arial" w:eastAsia="Times New Roman" w:hAnsi="Arial" w:cs="Arial"/>
          <w:spacing w:val="-6"/>
          <w:sz w:val="20"/>
          <w:szCs w:val="20"/>
        </w:rPr>
        <w:t xml:space="preserve">7.2.3.1. jei </w:t>
      </w:r>
      <w:r w:rsidRPr="00CB7C43">
        <w:rPr>
          <w:rFonts w:ascii="Arial" w:eastAsia="Arial" w:hAnsi="Arial" w:cs="Arial"/>
          <w:spacing w:val="-6"/>
          <w:sz w:val="20"/>
          <w:szCs w:val="20"/>
        </w:rPr>
        <w:t>Paslaugų rezultatas</w:t>
      </w:r>
      <w:r w:rsidRPr="00CB7C43">
        <w:rPr>
          <w:rFonts w:ascii="Arial" w:eastAsia="Times New Roman" w:hAnsi="Arial" w:cs="Arial"/>
          <w:spacing w:val="-6"/>
          <w:sz w:val="20"/>
          <w:szCs w:val="20"/>
        </w:rPr>
        <w:t xml:space="preserve"> atitinka Sutartyje ir įstatymuose bei kituose teisės aktuose nurodytus reikalavimus – Pirkėjas;</w:t>
      </w:r>
    </w:p>
    <w:p w14:paraId="18B27139" w14:textId="77777777" w:rsidR="0042447B" w:rsidRPr="00CB7C43" w:rsidRDefault="0042447B" w:rsidP="0042447B">
      <w:pPr>
        <w:tabs>
          <w:tab w:val="left" w:pos="567"/>
          <w:tab w:val="left" w:pos="851"/>
          <w:tab w:val="left" w:pos="992"/>
          <w:tab w:val="left" w:pos="1134"/>
        </w:tabs>
        <w:spacing w:after="0" w:line="240" w:lineRule="auto"/>
        <w:jc w:val="both"/>
        <w:rPr>
          <w:rFonts w:ascii="Arial" w:eastAsia="Times New Roman" w:hAnsi="Arial" w:cs="Arial"/>
          <w:spacing w:val="-6"/>
          <w:sz w:val="20"/>
          <w:szCs w:val="20"/>
        </w:rPr>
      </w:pPr>
      <w:r w:rsidRPr="00CB7C43">
        <w:rPr>
          <w:rFonts w:ascii="Arial" w:eastAsia="Times New Roman" w:hAnsi="Arial" w:cs="Arial"/>
          <w:spacing w:val="-6"/>
          <w:sz w:val="20"/>
          <w:szCs w:val="20"/>
        </w:rPr>
        <w:t xml:space="preserve">7.2.3.2. jei </w:t>
      </w:r>
      <w:r w:rsidRPr="00CB7C43">
        <w:rPr>
          <w:rFonts w:ascii="Arial" w:eastAsia="Arial" w:hAnsi="Arial" w:cs="Arial"/>
          <w:spacing w:val="-6"/>
          <w:sz w:val="20"/>
          <w:szCs w:val="20"/>
        </w:rPr>
        <w:t>Paslaugų rezultatas</w:t>
      </w:r>
      <w:r w:rsidRPr="00CB7C43">
        <w:rPr>
          <w:rFonts w:ascii="Arial" w:eastAsia="Times New Roman" w:hAnsi="Arial" w:cs="Arial"/>
          <w:spacing w:val="-6"/>
          <w:sz w:val="20"/>
          <w:szCs w:val="20"/>
        </w:rPr>
        <w:t xml:space="preserve"> neatitinka Sutartyje ir įstatymuose bei kituose teisės aktuose nurodytų reikalavimų – Tiekėjas.</w:t>
      </w:r>
    </w:p>
    <w:p w14:paraId="10AE48DD" w14:textId="77777777" w:rsidR="0042447B" w:rsidRPr="00CB7C43" w:rsidRDefault="0042447B" w:rsidP="0042447B">
      <w:pPr>
        <w:tabs>
          <w:tab w:val="left" w:pos="567"/>
          <w:tab w:val="left" w:pos="851"/>
          <w:tab w:val="left" w:pos="992"/>
          <w:tab w:val="left" w:pos="1134"/>
        </w:tabs>
        <w:spacing w:after="0" w:line="240" w:lineRule="auto"/>
        <w:jc w:val="both"/>
        <w:rPr>
          <w:rFonts w:ascii="Arial" w:eastAsia="Times New Roman" w:hAnsi="Arial" w:cs="Arial"/>
          <w:spacing w:val="-6"/>
          <w:sz w:val="20"/>
          <w:szCs w:val="20"/>
        </w:rPr>
      </w:pPr>
      <w:r w:rsidRPr="00CB7C43">
        <w:rPr>
          <w:rFonts w:ascii="Arial" w:eastAsia="Times New Roman" w:hAnsi="Arial" w:cs="Arial"/>
          <w:spacing w:val="-6"/>
          <w:sz w:val="20"/>
          <w:szCs w:val="20"/>
        </w:rPr>
        <w:t>7.2.4. Ekspertizės išvados Šalims yra privalomos.</w:t>
      </w:r>
    </w:p>
    <w:p w14:paraId="092DFFC2" w14:textId="77777777" w:rsidR="0042447B" w:rsidRPr="008A7366" w:rsidRDefault="0042447B" w:rsidP="0042447B">
      <w:pPr>
        <w:tabs>
          <w:tab w:val="left" w:pos="567"/>
          <w:tab w:val="left" w:pos="851"/>
          <w:tab w:val="left" w:pos="992"/>
          <w:tab w:val="left" w:pos="1134"/>
        </w:tabs>
        <w:spacing w:after="0" w:line="240" w:lineRule="auto"/>
        <w:jc w:val="both"/>
        <w:rPr>
          <w:rFonts w:ascii="Arial" w:eastAsia="Times New Roman" w:hAnsi="Arial" w:cs="Arial"/>
          <w:spacing w:val="-4"/>
          <w:sz w:val="20"/>
          <w:szCs w:val="20"/>
        </w:rPr>
      </w:pPr>
      <w:r w:rsidRPr="00CB7C43">
        <w:rPr>
          <w:rFonts w:ascii="Arial" w:eastAsia="Times New Roman" w:hAnsi="Arial" w:cs="Arial"/>
          <w:spacing w:val="-6"/>
          <w:sz w:val="20"/>
          <w:szCs w:val="20"/>
        </w:rPr>
        <w:t>7.2.5. Pirkėjas nepraranda teisės pareikšti pretenziją dėl Paslaugų trūkumų, o Tiekėjas turi pareigą neatlygintinai pašalinti visus Paslaugų</w:t>
      </w:r>
      <w:r w:rsidRPr="008A7366">
        <w:rPr>
          <w:rFonts w:ascii="Arial" w:eastAsia="Times New Roman" w:hAnsi="Arial" w:cs="Arial"/>
          <w:spacing w:val="-4"/>
          <w:sz w:val="20"/>
          <w:szCs w:val="20"/>
        </w:rPr>
        <w:t xml:space="preserve"> trūkumus, nepriklausomai nuo to, ar tie trūkumai galėjo būti nustatyti Paslaugų perdavimo–priėmimo akto pasirašymo metu.</w:t>
      </w:r>
    </w:p>
    <w:p w14:paraId="44B9752A" w14:textId="77777777" w:rsidR="0042447B" w:rsidRPr="008A7366" w:rsidRDefault="0042447B" w:rsidP="0042447B">
      <w:pPr>
        <w:spacing w:after="0" w:line="240" w:lineRule="auto"/>
        <w:jc w:val="center"/>
        <w:rPr>
          <w:rFonts w:ascii="Arial" w:eastAsia="Arial" w:hAnsi="Arial" w:cs="Arial"/>
          <w:b/>
          <w:bCs/>
          <w:spacing w:val="-4"/>
          <w:sz w:val="20"/>
          <w:szCs w:val="20"/>
        </w:rPr>
      </w:pPr>
    </w:p>
    <w:p w14:paraId="19D0B53C" w14:textId="77777777" w:rsidR="0042447B" w:rsidRPr="008A7366" w:rsidRDefault="0042447B" w:rsidP="0042447B">
      <w:pPr>
        <w:spacing w:after="0" w:line="240" w:lineRule="auto"/>
        <w:jc w:val="center"/>
        <w:rPr>
          <w:rFonts w:ascii="Arial" w:eastAsia="Arial" w:hAnsi="Arial" w:cs="Arial"/>
          <w:b/>
          <w:bCs/>
          <w:spacing w:val="-4"/>
          <w:sz w:val="20"/>
          <w:szCs w:val="20"/>
        </w:rPr>
      </w:pPr>
      <w:r w:rsidRPr="008A7366">
        <w:rPr>
          <w:rFonts w:ascii="Arial" w:eastAsia="Arial" w:hAnsi="Arial" w:cs="Arial"/>
          <w:b/>
          <w:bCs/>
          <w:spacing w:val="-4"/>
          <w:sz w:val="20"/>
          <w:szCs w:val="20"/>
        </w:rPr>
        <w:t>7.3. Paslaugų trūkumų šalinimas</w:t>
      </w:r>
    </w:p>
    <w:p w14:paraId="76C584A1" w14:textId="77777777" w:rsidR="0042447B" w:rsidRPr="008A7366" w:rsidRDefault="0042447B" w:rsidP="0042447B">
      <w:pPr>
        <w:spacing w:after="0" w:line="240" w:lineRule="auto"/>
        <w:jc w:val="center"/>
        <w:rPr>
          <w:rFonts w:ascii="Arial" w:eastAsia="Arial" w:hAnsi="Arial" w:cs="Arial"/>
          <w:b/>
          <w:bCs/>
          <w:spacing w:val="-4"/>
          <w:sz w:val="20"/>
          <w:szCs w:val="20"/>
        </w:rPr>
      </w:pPr>
    </w:p>
    <w:p w14:paraId="127DF96B" w14:textId="77777777" w:rsidR="0042447B" w:rsidRPr="008A7366"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pacing w:val="-4"/>
          <w:sz w:val="20"/>
          <w:szCs w:val="20"/>
        </w:rPr>
      </w:pPr>
      <w:r w:rsidRPr="008A7366">
        <w:rPr>
          <w:rFonts w:ascii="Arial" w:eastAsia="Arial" w:hAnsi="Arial" w:cs="Arial"/>
          <w:spacing w:val="-4"/>
          <w:sz w:val="20"/>
          <w:szCs w:val="20"/>
        </w:rPr>
        <w:t>7.3.1.</w:t>
      </w:r>
      <w:r w:rsidRPr="008A7366">
        <w:rPr>
          <w:rFonts w:ascii="Arial" w:eastAsia="Times New Roman" w:hAnsi="Arial" w:cs="Arial"/>
          <w:spacing w:val="-4"/>
          <w:sz w:val="20"/>
          <w:szCs w:val="20"/>
        </w:rPr>
        <w:t xml:space="preserve"> </w:t>
      </w:r>
      <w:r w:rsidRPr="008A7366">
        <w:rPr>
          <w:rFonts w:ascii="Arial" w:eastAsia="Arial" w:hAnsi="Arial" w:cs="Arial"/>
          <w:spacing w:val="-4"/>
          <w:sz w:val="20"/>
          <w:szCs w:val="20"/>
        </w:rPr>
        <w:t>Tiekėjas privalo nemokamai pašalinti Paslaugų rezultato trūkumus. Jeigu nustatomi s</w:t>
      </w:r>
      <w:r w:rsidRPr="008A7366">
        <w:rPr>
          <w:rFonts w:ascii="Arial" w:eastAsia="Times New Roman" w:hAnsi="Arial" w:cs="Arial"/>
          <w:spacing w:val="-4"/>
          <w:sz w:val="20"/>
          <w:szCs w:val="20"/>
        </w:rPr>
        <w:t xml:space="preserve">u Paslaugomis susijusių prekių trūkumai, Tiekėjas privalo </w:t>
      </w:r>
      <w:r w:rsidRPr="008A7366">
        <w:rPr>
          <w:rFonts w:ascii="Arial" w:eastAsia="Arial" w:hAnsi="Arial" w:cs="Arial"/>
          <w:spacing w:val="-4"/>
          <w:sz w:val="20"/>
          <w:szCs w:val="20"/>
        </w:rPr>
        <w:t xml:space="preserve">pašalinti </w:t>
      </w:r>
      <w:r w:rsidRPr="008A7366">
        <w:rPr>
          <w:rFonts w:ascii="Arial" w:eastAsia="Times New Roman" w:hAnsi="Arial" w:cs="Arial"/>
          <w:spacing w:val="-4"/>
          <w:sz w:val="20"/>
          <w:szCs w:val="20"/>
        </w:rPr>
        <w:t>jų</w:t>
      </w:r>
      <w:r w:rsidRPr="008A7366">
        <w:rPr>
          <w:rFonts w:ascii="Arial" w:eastAsia="Arial" w:hAnsi="Arial" w:cs="Arial"/>
          <w:spacing w:val="-4"/>
          <w:sz w:val="20"/>
          <w:szCs w:val="20"/>
        </w:rPr>
        <w:t xml:space="preserve"> trūkumus, sutaisydamas prekes ar jų dalį arba pakeisdamas prekę nauja preke ar jos dalimi.</w:t>
      </w:r>
    </w:p>
    <w:p w14:paraId="05D64B20" w14:textId="77777777" w:rsidR="0042447B" w:rsidRPr="008A7366"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pacing w:val="-4"/>
          <w:sz w:val="20"/>
          <w:szCs w:val="20"/>
        </w:rPr>
      </w:pPr>
      <w:r w:rsidRPr="008A7366">
        <w:rPr>
          <w:rFonts w:ascii="Arial" w:eastAsia="Arial" w:hAnsi="Arial" w:cs="Arial"/>
          <w:spacing w:val="-4"/>
          <w:sz w:val="20"/>
          <w:szCs w:val="20"/>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90CC885" w14:textId="77777777" w:rsidR="0042447B" w:rsidRPr="008A7366"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pacing w:val="-4"/>
          <w:sz w:val="20"/>
          <w:szCs w:val="20"/>
        </w:rPr>
      </w:pPr>
      <w:r w:rsidRPr="008A7366">
        <w:rPr>
          <w:rFonts w:ascii="Arial" w:eastAsia="Arial" w:hAnsi="Arial" w:cs="Arial"/>
          <w:spacing w:val="-4"/>
          <w:sz w:val="20"/>
          <w:szCs w:val="20"/>
        </w:rPr>
        <w:t>7.3.3.</w:t>
      </w:r>
      <w:r w:rsidRPr="008A7366">
        <w:rPr>
          <w:rFonts w:ascii="Arial" w:eastAsia="Times New Roman" w:hAnsi="Arial" w:cs="Arial"/>
          <w:spacing w:val="-4"/>
          <w:sz w:val="20"/>
          <w:szCs w:val="20"/>
        </w:rPr>
        <w:t xml:space="preserve"> </w:t>
      </w:r>
      <w:r w:rsidRPr="008A7366">
        <w:rPr>
          <w:rFonts w:ascii="Arial" w:eastAsia="Arial" w:hAnsi="Arial" w:cs="Arial"/>
          <w:spacing w:val="-4"/>
          <w:sz w:val="20"/>
          <w:szCs w:val="20"/>
        </w:rPr>
        <w:t>Sutaisytoje su Paslaugų teikimu susijusių prekių dalyje pakartotinai nustačius prekių trūkumų, Tiekėjas privalo pakeisti prekes naujomis kokybiškomis prekėmis, nebent Pirkėjas raštu sutiktų prekes dar kartą taisyti.</w:t>
      </w:r>
    </w:p>
    <w:p w14:paraId="4A754B24" w14:textId="77777777" w:rsidR="0042447B" w:rsidRPr="008A7366"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pacing w:val="-4"/>
          <w:sz w:val="20"/>
          <w:szCs w:val="20"/>
        </w:rPr>
      </w:pPr>
      <w:r w:rsidRPr="008A7366">
        <w:rPr>
          <w:rFonts w:ascii="Arial" w:eastAsia="Arial" w:hAnsi="Arial" w:cs="Arial"/>
          <w:spacing w:val="-4"/>
          <w:sz w:val="20"/>
          <w:szCs w:val="20"/>
        </w:rPr>
        <w:t>7.3.4.</w:t>
      </w:r>
      <w:r w:rsidRPr="008A7366">
        <w:rPr>
          <w:rFonts w:ascii="Arial" w:eastAsia="Times New Roman" w:hAnsi="Arial" w:cs="Arial"/>
          <w:spacing w:val="-4"/>
          <w:sz w:val="20"/>
          <w:szCs w:val="20"/>
        </w:rPr>
        <w:t xml:space="preserve"> </w:t>
      </w:r>
      <w:r w:rsidRPr="008A7366">
        <w:rPr>
          <w:rFonts w:ascii="Arial" w:eastAsia="Arial" w:hAnsi="Arial" w:cs="Arial"/>
          <w:spacing w:val="-4"/>
          <w:sz w:val="20"/>
          <w:szCs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0D08018" w14:textId="77777777" w:rsidR="0042447B" w:rsidRPr="0046759E"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pacing w:val="-6"/>
          <w:sz w:val="20"/>
          <w:szCs w:val="20"/>
        </w:rPr>
      </w:pPr>
      <w:r w:rsidRPr="008A7366">
        <w:rPr>
          <w:rFonts w:ascii="Arial" w:eastAsia="Arial" w:hAnsi="Arial" w:cs="Arial"/>
          <w:spacing w:val="-4"/>
          <w:sz w:val="20"/>
          <w:szCs w:val="20"/>
        </w:rPr>
        <w:t xml:space="preserve">7.3.5. </w:t>
      </w:r>
      <w:r w:rsidRPr="0046759E">
        <w:rPr>
          <w:rFonts w:ascii="Arial" w:eastAsia="Arial" w:hAnsi="Arial" w:cs="Arial"/>
          <w:spacing w:val="-6"/>
          <w:sz w:val="20"/>
          <w:szCs w:val="20"/>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9CECE4B" w14:textId="77777777" w:rsidR="0042447B" w:rsidRPr="008A7366"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pacing w:val="-4"/>
          <w:sz w:val="20"/>
          <w:szCs w:val="20"/>
        </w:rPr>
      </w:pPr>
      <w:r w:rsidRPr="008A7366">
        <w:rPr>
          <w:rFonts w:ascii="Arial" w:eastAsia="Arial" w:hAnsi="Arial" w:cs="Arial"/>
          <w:spacing w:val="-4"/>
          <w:sz w:val="20"/>
          <w:szCs w:val="20"/>
        </w:rPr>
        <w:t>7.3.6. Tiekėjas, pašalinęs visus Paslaugų trūkumus, privalo apie tai informuoti Pirkėją.</w:t>
      </w:r>
    </w:p>
    <w:p w14:paraId="7DCCE836" w14:textId="77777777" w:rsidR="0042447B" w:rsidRPr="008A7366"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pacing w:val="-4"/>
          <w:sz w:val="20"/>
          <w:szCs w:val="20"/>
        </w:rPr>
      </w:pPr>
      <w:r w:rsidRPr="008A7366">
        <w:rPr>
          <w:rFonts w:ascii="Arial" w:eastAsia="Arial" w:hAnsi="Arial" w:cs="Arial"/>
          <w:spacing w:val="-4"/>
          <w:sz w:val="20"/>
          <w:szCs w:val="20"/>
        </w:rPr>
        <w:t>7.3.7.</w:t>
      </w:r>
      <w:r w:rsidRPr="008A7366">
        <w:rPr>
          <w:rFonts w:ascii="Arial" w:eastAsia="Times New Roman" w:hAnsi="Arial" w:cs="Arial"/>
          <w:spacing w:val="-4"/>
          <w:sz w:val="20"/>
          <w:szCs w:val="20"/>
        </w:rPr>
        <w:t xml:space="preserve"> </w:t>
      </w:r>
      <w:r w:rsidRPr="008A7366">
        <w:rPr>
          <w:rFonts w:ascii="Arial" w:eastAsia="Arial" w:hAnsi="Arial" w:cs="Arial"/>
          <w:spacing w:val="-4"/>
          <w:sz w:val="20"/>
          <w:szCs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8F55F12" w14:textId="77777777" w:rsidR="0042447B" w:rsidRPr="008A7366" w:rsidRDefault="0042447B" w:rsidP="0042447B">
      <w:pPr>
        <w:spacing w:after="0" w:line="240" w:lineRule="auto"/>
        <w:jc w:val="center"/>
        <w:rPr>
          <w:rFonts w:ascii="Arial" w:eastAsia="Arial" w:hAnsi="Arial" w:cs="Arial"/>
          <w:b/>
          <w:bCs/>
          <w:spacing w:val="-4"/>
          <w:sz w:val="20"/>
          <w:szCs w:val="20"/>
        </w:rPr>
      </w:pPr>
    </w:p>
    <w:p w14:paraId="384D0E54" w14:textId="77777777" w:rsidR="0042447B" w:rsidRPr="008A7366" w:rsidRDefault="0042447B" w:rsidP="0042447B">
      <w:pPr>
        <w:spacing w:after="0" w:line="240" w:lineRule="auto"/>
        <w:jc w:val="center"/>
        <w:rPr>
          <w:rFonts w:ascii="Arial" w:eastAsia="Arial" w:hAnsi="Arial" w:cs="Arial"/>
          <w:b/>
          <w:bCs/>
          <w:spacing w:val="-4"/>
          <w:sz w:val="20"/>
          <w:szCs w:val="20"/>
        </w:rPr>
      </w:pPr>
      <w:r w:rsidRPr="008A7366">
        <w:rPr>
          <w:rFonts w:ascii="Arial" w:eastAsia="Arial" w:hAnsi="Arial" w:cs="Arial"/>
          <w:b/>
          <w:bCs/>
          <w:spacing w:val="-4"/>
          <w:sz w:val="20"/>
          <w:szCs w:val="20"/>
        </w:rPr>
        <w:t>7.4.</w:t>
      </w:r>
      <w:r w:rsidRPr="008A7366">
        <w:rPr>
          <w:rFonts w:ascii="Arial" w:eastAsia="Times New Roman" w:hAnsi="Arial" w:cs="Arial"/>
          <w:b/>
          <w:bCs/>
          <w:spacing w:val="-4"/>
          <w:sz w:val="20"/>
          <w:szCs w:val="20"/>
        </w:rPr>
        <w:t xml:space="preserve"> </w:t>
      </w:r>
      <w:r w:rsidRPr="008A7366">
        <w:rPr>
          <w:rFonts w:ascii="Arial" w:eastAsia="Arial" w:hAnsi="Arial" w:cs="Arial"/>
          <w:b/>
          <w:bCs/>
          <w:spacing w:val="-4"/>
          <w:sz w:val="20"/>
          <w:szCs w:val="20"/>
        </w:rPr>
        <w:t>Pirkėjo teisės, Tiekėjui nepašalinus Paslaugų trūkumų</w:t>
      </w:r>
    </w:p>
    <w:p w14:paraId="7F2B8FB8" w14:textId="77777777" w:rsidR="0042447B" w:rsidRPr="008A7366" w:rsidRDefault="0042447B" w:rsidP="0042447B">
      <w:pPr>
        <w:spacing w:after="0" w:line="240" w:lineRule="auto"/>
        <w:jc w:val="center"/>
        <w:rPr>
          <w:rFonts w:ascii="Arial" w:eastAsia="Arial" w:hAnsi="Arial" w:cs="Arial"/>
          <w:b/>
          <w:bCs/>
          <w:spacing w:val="-4"/>
          <w:sz w:val="20"/>
          <w:szCs w:val="20"/>
        </w:rPr>
      </w:pPr>
    </w:p>
    <w:p w14:paraId="45357291" w14:textId="77777777" w:rsidR="0042447B" w:rsidRPr="008A7366"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pacing w:val="-4"/>
          <w:sz w:val="20"/>
          <w:szCs w:val="20"/>
        </w:rPr>
      </w:pPr>
      <w:r w:rsidRPr="008A7366">
        <w:rPr>
          <w:rFonts w:ascii="Arial" w:eastAsia="Arial" w:hAnsi="Arial" w:cs="Arial"/>
          <w:spacing w:val="-4"/>
          <w:sz w:val="20"/>
          <w:szCs w:val="20"/>
        </w:rPr>
        <w:t>7.4.1. Jeigu Tiekėjas atsisako pašalinti arba nepašalina Paslaugų trūkumų per Pirkėjo nustatytus protingus terminus, Pirkėjas turi teisę:</w:t>
      </w:r>
    </w:p>
    <w:p w14:paraId="2E78EDBB" w14:textId="77777777" w:rsidR="0042447B" w:rsidRPr="008A7366"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pacing w:val="-4"/>
          <w:sz w:val="20"/>
          <w:szCs w:val="20"/>
        </w:rPr>
      </w:pPr>
      <w:r w:rsidRPr="008A7366">
        <w:rPr>
          <w:rFonts w:ascii="Arial" w:eastAsia="Arial" w:hAnsi="Arial" w:cs="Arial"/>
          <w:spacing w:val="-4"/>
          <w:sz w:val="20"/>
          <w:szCs w:val="20"/>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7044FC97" w14:textId="77777777" w:rsidR="0042447B" w:rsidRPr="008A7366"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trike/>
          <w:spacing w:val="-4"/>
          <w:sz w:val="20"/>
          <w:szCs w:val="20"/>
        </w:rPr>
      </w:pPr>
      <w:r w:rsidRPr="008A7366">
        <w:rPr>
          <w:rFonts w:ascii="Arial" w:eastAsia="Arial" w:hAnsi="Arial" w:cs="Arial"/>
          <w:spacing w:val="-4"/>
          <w:sz w:val="20"/>
          <w:szCs w:val="20"/>
        </w:rPr>
        <w:t>7.4.1.2.</w:t>
      </w:r>
      <w:r w:rsidRPr="008A7366">
        <w:rPr>
          <w:rFonts w:ascii="Arial" w:eastAsia="Times New Roman" w:hAnsi="Arial" w:cs="Arial"/>
          <w:spacing w:val="-4"/>
          <w:sz w:val="20"/>
          <w:szCs w:val="20"/>
        </w:rPr>
        <w:t xml:space="preserve"> </w:t>
      </w:r>
      <w:r w:rsidRPr="008A7366">
        <w:rPr>
          <w:rFonts w:ascii="Arial" w:eastAsia="Arial" w:hAnsi="Arial" w:cs="Arial"/>
          <w:spacing w:val="-4"/>
          <w:sz w:val="20"/>
          <w:szCs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19B2F02" w14:textId="77777777" w:rsidR="0042447B" w:rsidRPr="008A7366"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pacing w:val="-4"/>
          <w:sz w:val="20"/>
          <w:szCs w:val="20"/>
        </w:rPr>
      </w:pPr>
      <w:r w:rsidRPr="008A7366">
        <w:rPr>
          <w:rFonts w:ascii="Arial" w:eastAsia="Arial" w:hAnsi="Arial" w:cs="Arial"/>
          <w:spacing w:val="-4"/>
          <w:sz w:val="20"/>
          <w:szCs w:val="20"/>
        </w:rPr>
        <w:t>7.4.1.3. atsisakyti Paslaugų ir nemokėti už tokias Paslaugas ar reikalauti grąžinti už Paslaugas sumokėtą sumą bei nutraukti Sutartį.</w:t>
      </w:r>
    </w:p>
    <w:p w14:paraId="596726D5" w14:textId="77777777" w:rsidR="0042447B" w:rsidRPr="008A7366"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pacing w:val="-4"/>
          <w:sz w:val="20"/>
          <w:szCs w:val="20"/>
        </w:rPr>
      </w:pPr>
      <w:r w:rsidRPr="008A7366">
        <w:rPr>
          <w:rFonts w:ascii="Arial" w:eastAsia="Arial" w:hAnsi="Arial" w:cs="Arial"/>
          <w:spacing w:val="-4"/>
          <w:sz w:val="20"/>
          <w:szCs w:val="20"/>
        </w:rPr>
        <w:t>7.4.2.</w:t>
      </w:r>
      <w:r w:rsidRPr="008A7366">
        <w:rPr>
          <w:rFonts w:ascii="Arial" w:eastAsia="Times New Roman" w:hAnsi="Arial" w:cs="Arial"/>
          <w:spacing w:val="-4"/>
          <w:sz w:val="20"/>
          <w:szCs w:val="20"/>
        </w:rPr>
        <w:t xml:space="preserve"> </w:t>
      </w:r>
      <w:r w:rsidRPr="008A7366">
        <w:rPr>
          <w:rFonts w:ascii="Arial" w:eastAsia="Arial" w:hAnsi="Arial" w:cs="Arial"/>
          <w:spacing w:val="-4"/>
          <w:sz w:val="20"/>
          <w:szCs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549A1AD" w14:textId="77777777" w:rsidR="0042447B" w:rsidRPr="008A7366"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pacing w:val="-4"/>
          <w:sz w:val="20"/>
          <w:szCs w:val="20"/>
        </w:rPr>
      </w:pPr>
      <w:r w:rsidRPr="008A7366">
        <w:rPr>
          <w:rFonts w:ascii="Arial" w:eastAsia="Arial" w:hAnsi="Arial" w:cs="Arial"/>
          <w:spacing w:val="-4"/>
          <w:sz w:val="20"/>
          <w:szCs w:val="20"/>
        </w:rPr>
        <w:t>7.4.3. Tiekėjas privalo patenkinti Pirkėjo pagal Bendrųjų sąlygų 7.4.4 papunktį pareikštą piniginį reikalavimą per 30 (trisdešimt) dienų arba per ilgesnį Pirkėjo reikalavime nurodytą protingą terminą.</w:t>
      </w:r>
    </w:p>
    <w:p w14:paraId="54CC640E" w14:textId="77777777" w:rsidR="0042447B" w:rsidRPr="008A7366"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pacing w:val="-4"/>
          <w:sz w:val="20"/>
          <w:szCs w:val="20"/>
        </w:rPr>
      </w:pPr>
      <w:r w:rsidRPr="008A7366">
        <w:rPr>
          <w:rFonts w:ascii="Arial" w:eastAsia="Arial" w:hAnsi="Arial" w:cs="Arial"/>
          <w:spacing w:val="-4"/>
          <w:sz w:val="20"/>
          <w:szCs w:val="20"/>
        </w:rPr>
        <w:t>7.4.4.</w:t>
      </w:r>
      <w:r w:rsidRPr="008A7366">
        <w:rPr>
          <w:rFonts w:ascii="Arial" w:eastAsia="Times New Roman" w:hAnsi="Arial" w:cs="Arial"/>
          <w:spacing w:val="-4"/>
          <w:sz w:val="20"/>
          <w:szCs w:val="20"/>
        </w:rPr>
        <w:t xml:space="preserve"> </w:t>
      </w:r>
      <w:r w:rsidRPr="008A7366">
        <w:rPr>
          <w:rFonts w:ascii="Arial" w:eastAsia="Arial" w:hAnsi="Arial" w:cs="Arial"/>
          <w:spacing w:val="-4"/>
          <w:sz w:val="20"/>
          <w:szCs w:val="20"/>
        </w:rPr>
        <w:t>Už vėlavimą pašalinti Paslaugų trūkumus Pirkėjas privalo reikalauti Tiekėjo sumokėti Specialiosiose sąlygose nustatyto dydžio netesybas.</w:t>
      </w:r>
    </w:p>
    <w:p w14:paraId="402750BE" w14:textId="77777777" w:rsidR="0042447B" w:rsidRPr="008A7366" w:rsidRDefault="0042447B" w:rsidP="0042447B">
      <w:pPr>
        <w:spacing w:after="0" w:line="240" w:lineRule="auto"/>
        <w:jc w:val="center"/>
        <w:rPr>
          <w:rFonts w:ascii="Arial" w:eastAsia="Arial" w:hAnsi="Arial" w:cs="Arial"/>
          <w:b/>
          <w:bCs/>
          <w:spacing w:val="-4"/>
          <w:sz w:val="20"/>
          <w:szCs w:val="20"/>
        </w:rPr>
      </w:pPr>
    </w:p>
    <w:p w14:paraId="3F5152D4" w14:textId="77777777" w:rsidR="0042447B" w:rsidRPr="008A7366" w:rsidRDefault="0042447B" w:rsidP="0042447B">
      <w:pPr>
        <w:spacing w:after="0" w:line="240" w:lineRule="auto"/>
        <w:jc w:val="center"/>
        <w:rPr>
          <w:rFonts w:ascii="Arial" w:eastAsia="Arial" w:hAnsi="Arial" w:cs="Arial"/>
          <w:b/>
          <w:bCs/>
          <w:spacing w:val="-4"/>
          <w:sz w:val="20"/>
          <w:szCs w:val="20"/>
        </w:rPr>
      </w:pPr>
      <w:r w:rsidRPr="008A7366">
        <w:rPr>
          <w:rFonts w:ascii="Arial" w:eastAsia="Arial" w:hAnsi="Arial" w:cs="Arial"/>
          <w:b/>
          <w:bCs/>
          <w:spacing w:val="-4"/>
          <w:sz w:val="20"/>
          <w:szCs w:val="20"/>
        </w:rPr>
        <w:lastRenderedPageBreak/>
        <w:t>8.</w:t>
      </w:r>
      <w:r w:rsidRPr="008A7366">
        <w:rPr>
          <w:rFonts w:ascii="Arial" w:eastAsia="Times New Roman" w:hAnsi="Arial" w:cs="Arial"/>
          <w:b/>
          <w:bCs/>
          <w:spacing w:val="-4"/>
          <w:sz w:val="20"/>
          <w:szCs w:val="20"/>
        </w:rPr>
        <w:t xml:space="preserve"> </w:t>
      </w:r>
      <w:r w:rsidRPr="008A7366">
        <w:rPr>
          <w:rFonts w:ascii="Arial" w:eastAsia="Arial" w:hAnsi="Arial" w:cs="Arial"/>
          <w:b/>
          <w:bCs/>
          <w:spacing w:val="-4"/>
          <w:sz w:val="20"/>
          <w:szCs w:val="20"/>
        </w:rPr>
        <w:t>PASLAUGŲ SUTEIKIMO TERMINAI</w:t>
      </w:r>
    </w:p>
    <w:p w14:paraId="2DE365A2" w14:textId="77777777" w:rsidR="0042447B" w:rsidRPr="008A7366" w:rsidRDefault="0042447B" w:rsidP="0042447B">
      <w:pPr>
        <w:spacing w:after="0" w:line="240" w:lineRule="auto"/>
        <w:jc w:val="center"/>
        <w:rPr>
          <w:rFonts w:ascii="Arial" w:eastAsia="Arial" w:hAnsi="Arial" w:cs="Arial"/>
          <w:b/>
          <w:bCs/>
          <w:spacing w:val="-4"/>
          <w:sz w:val="20"/>
          <w:szCs w:val="20"/>
        </w:rPr>
      </w:pPr>
    </w:p>
    <w:p w14:paraId="07BED0CC" w14:textId="77777777" w:rsidR="0042447B" w:rsidRPr="008A7366" w:rsidRDefault="0042447B" w:rsidP="0042447B">
      <w:pPr>
        <w:spacing w:after="0" w:line="240" w:lineRule="auto"/>
        <w:jc w:val="center"/>
        <w:rPr>
          <w:rFonts w:ascii="Arial" w:eastAsia="Arial" w:hAnsi="Arial" w:cs="Arial"/>
          <w:b/>
          <w:bCs/>
          <w:spacing w:val="-4"/>
          <w:sz w:val="20"/>
          <w:szCs w:val="20"/>
        </w:rPr>
      </w:pPr>
      <w:r w:rsidRPr="008A7366">
        <w:rPr>
          <w:rFonts w:ascii="Arial" w:eastAsia="Arial" w:hAnsi="Arial" w:cs="Arial"/>
          <w:b/>
          <w:bCs/>
          <w:spacing w:val="-4"/>
          <w:sz w:val="20"/>
          <w:szCs w:val="20"/>
        </w:rPr>
        <w:t>8.1.</w:t>
      </w:r>
      <w:r w:rsidRPr="008A7366">
        <w:rPr>
          <w:rFonts w:ascii="Arial" w:eastAsia="Times New Roman" w:hAnsi="Arial" w:cs="Arial"/>
          <w:b/>
          <w:bCs/>
          <w:spacing w:val="-4"/>
          <w:sz w:val="20"/>
          <w:szCs w:val="20"/>
        </w:rPr>
        <w:t xml:space="preserve"> </w:t>
      </w:r>
      <w:r w:rsidRPr="008A7366">
        <w:rPr>
          <w:rFonts w:ascii="Arial" w:eastAsia="Arial" w:hAnsi="Arial" w:cs="Arial"/>
          <w:b/>
          <w:bCs/>
          <w:spacing w:val="-4"/>
          <w:sz w:val="20"/>
          <w:szCs w:val="20"/>
        </w:rPr>
        <w:t>Paslaugų terminai ir teikimo grafikas</w:t>
      </w:r>
    </w:p>
    <w:p w14:paraId="3E5CC686" w14:textId="77777777" w:rsidR="0042447B" w:rsidRPr="008A7366" w:rsidRDefault="0042447B" w:rsidP="0042447B">
      <w:pPr>
        <w:spacing w:after="0" w:line="240" w:lineRule="auto"/>
        <w:jc w:val="center"/>
        <w:rPr>
          <w:rFonts w:ascii="Arial" w:eastAsia="Arial" w:hAnsi="Arial" w:cs="Arial"/>
          <w:b/>
          <w:bCs/>
          <w:spacing w:val="-4"/>
          <w:sz w:val="20"/>
          <w:szCs w:val="20"/>
        </w:rPr>
      </w:pPr>
    </w:p>
    <w:p w14:paraId="0838E72A" w14:textId="77777777" w:rsidR="0042447B" w:rsidRPr="008A7366"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pacing w:val="-4"/>
          <w:sz w:val="20"/>
          <w:szCs w:val="20"/>
        </w:rPr>
      </w:pPr>
      <w:r w:rsidRPr="008A7366">
        <w:rPr>
          <w:rFonts w:ascii="Arial" w:eastAsia="Arial" w:hAnsi="Arial" w:cs="Arial"/>
          <w:spacing w:val="-4"/>
          <w:sz w:val="20"/>
          <w:szCs w:val="20"/>
        </w:rPr>
        <w:t>8.1.1. Tiekėjas privalo suteikti Paslaugas laikydamasis terminų, nurodytų Specialiosiose sąlygose.</w:t>
      </w:r>
    </w:p>
    <w:p w14:paraId="0A08D9A1" w14:textId="77777777" w:rsidR="0042447B" w:rsidRPr="008A7366"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pacing w:val="-4"/>
          <w:sz w:val="20"/>
          <w:szCs w:val="20"/>
        </w:rPr>
      </w:pPr>
      <w:r w:rsidRPr="008A7366">
        <w:rPr>
          <w:rFonts w:ascii="Arial" w:eastAsia="Arial" w:hAnsi="Arial" w:cs="Arial"/>
          <w:spacing w:val="-4"/>
          <w:sz w:val="20"/>
          <w:szCs w:val="20"/>
        </w:rPr>
        <w:t xml:space="preserve">8.1.2. Jei taikytina, Pirkėjas privalo ne vėliau kaip per 14 (keturiolika) darbo dienų nuo Sutarties įsigaliojimo arba per kitą pirkimo dokumentuose nurodytą terminą parengti ir pateikti Tiekėjui suderinimui Paslaugų teikimo grafiką (toliau – </w:t>
      </w:r>
      <w:r w:rsidRPr="008A7366">
        <w:rPr>
          <w:rFonts w:ascii="Arial" w:eastAsia="Arial" w:hAnsi="Arial" w:cs="Arial"/>
          <w:b/>
          <w:bCs/>
          <w:spacing w:val="-4"/>
          <w:sz w:val="20"/>
          <w:szCs w:val="20"/>
        </w:rPr>
        <w:t>Grafikas</w:t>
      </w:r>
      <w:r w:rsidRPr="008A7366">
        <w:rPr>
          <w:rFonts w:ascii="Arial" w:eastAsia="Arial" w:hAnsi="Arial" w:cs="Arial"/>
          <w:spacing w:val="-4"/>
          <w:sz w:val="20"/>
          <w:szCs w:val="20"/>
        </w:rPr>
        <w:t>).</w:t>
      </w:r>
    </w:p>
    <w:p w14:paraId="10919EC7" w14:textId="77777777" w:rsidR="0042447B" w:rsidRPr="008A7366"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pacing w:val="-4"/>
          <w:sz w:val="20"/>
          <w:szCs w:val="20"/>
        </w:rPr>
      </w:pPr>
      <w:r w:rsidRPr="008A7366">
        <w:rPr>
          <w:rFonts w:ascii="Arial" w:eastAsia="Arial" w:hAnsi="Arial" w:cs="Arial"/>
          <w:spacing w:val="-4"/>
          <w:sz w:val="20"/>
          <w:szCs w:val="20"/>
        </w:rPr>
        <w:t>8.1.3.</w:t>
      </w:r>
      <w:r w:rsidRPr="008A7366">
        <w:rPr>
          <w:rFonts w:ascii="Arial" w:eastAsia="Times New Roman" w:hAnsi="Arial" w:cs="Arial"/>
          <w:spacing w:val="-4"/>
          <w:sz w:val="20"/>
          <w:szCs w:val="20"/>
        </w:rPr>
        <w:t xml:space="preserve"> </w:t>
      </w:r>
      <w:r w:rsidRPr="008A7366">
        <w:rPr>
          <w:rFonts w:ascii="Arial" w:eastAsia="Arial" w:hAnsi="Arial" w:cs="Arial"/>
          <w:spacing w:val="-4"/>
          <w:sz w:val="20"/>
          <w:szCs w:val="20"/>
        </w:rPr>
        <w:t>Jei aktualu, Grafike turi būti pažymėta, kurios Paslaugos gali būti teikiamos lygiagrečiai, o kurios gali būti teikiamos tik numatytu eiliškumu.</w:t>
      </w:r>
    </w:p>
    <w:p w14:paraId="3D84EEFE" w14:textId="77777777" w:rsidR="0042447B" w:rsidRPr="008A7366" w:rsidRDefault="0042447B" w:rsidP="0042447B">
      <w:pPr>
        <w:spacing w:after="0" w:line="240" w:lineRule="auto"/>
        <w:jc w:val="center"/>
        <w:rPr>
          <w:rFonts w:ascii="Arial" w:eastAsia="Arial" w:hAnsi="Arial" w:cs="Arial"/>
          <w:b/>
          <w:bCs/>
          <w:spacing w:val="-4"/>
          <w:sz w:val="20"/>
          <w:szCs w:val="20"/>
        </w:rPr>
      </w:pPr>
    </w:p>
    <w:p w14:paraId="2FD150AE" w14:textId="77777777" w:rsidR="0042447B" w:rsidRPr="008A7366" w:rsidRDefault="0042447B" w:rsidP="0042447B">
      <w:pPr>
        <w:spacing w:after="0" w:line="240" w:lineRule="auto"/>
        <w:jc w:val="center"/>
        <w:rPr>
          <w:rFonts w:ascii="Arial" w:eastAsia="Arial" w:hAnsi="Arial" w:cs="Arial"/>
          <w:b/>
          <w:bCs/>
          <w:spacing w:val="-4"/>
          <w:sz w:val="20"/>
          <w:szCs w:val="20"/>
        </w:rPr>
      </w:pPr>
      <w:r w:rsidRPr="008A7366">
        <w:rPr>
          <w:rFonts w:ascii="Arial" w:eastAsia="Arial" w:hAnsi="Arial" w:cs="Arial"/>
          <w:b/>
          <w:bCs/>
          <w:spacing w:val="-4"/>
          <w:sz w:val="20"/>
          <w:szCs w:val="20"/>
        </w:rPr>
        <w:t>8.2. Netesybos už Paslaugų teikimo vėlavimą</w:t>
      </w:r>
    </w:p>
    <w:p w14:paraId="0C10E4DA" w14:textId="77777777" w:rsidR="0042447B" w:rsidRPr="008A7366" w:rsidRDefault="0042447B" w:rsidP="0042447B">
      <w:pPr>
        <w:spacing w:after="0" w:line="240" w:lineRule="auto"/>
        <w:jc w:val="center"/>
        <w:rPr>
          <w:rFonts w:ascii="Arial" w:eastAsia="Arial" w:hAnsi="Arial" w:cs="Arial"/>
          <w:b/>
          <w:bCs/>
          <w:spacing w:val="-4"/>
          <w:sz w:val="20"/>
          <w:szCs w:val="20"/>
        </w:rPr>
      </w:pPr>
    </w:p>
    <w:p w14:paraId="7F28372A" w14:textId="77777777" w:rsidR="0042447B" w:rsidRPr="008A7366" w:rsidRDefault="0042447B" w:rsidP="0042447B">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pacing w:val="-4"/>
          <w:sz w:val="20"/>
          <w:szCs w:val="20"/>
        </w:rPr>
      </w:pPr>
      <w:r w:rsidRPr="008A7366">
        <w:rPr>
          <w:rFonts w:ascii="Arial" w:eastAsia="Arial" w:hAnsi="Arial" w:cs="Arial"/>
          <w:spacing w:val="-4"/>
          <w:sz w:val="20"/>
          <w:szCs w:val="20"/>
        </w:rPr>
        <w:t>8.2.1. Jeigu Tiekėjas praleidžia Paslaugų teikimo terminus, nustatytus Specialiosiose sąlygose, Tiekėjui iki Paslaugų suteikimo dienos taikomos Specialiosiose sąlygose nurodyto dydžio netesybos.</w:t>
      </w:r>
    </w:p>
    <w:p w14:paraId="44D93A66" w14:textId="77777777" w:rsidR="0042447B" w:rsidRPr="008A7366" w:rsidRDefault="0042447B" w:rsidP="0042447B">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pacing w:val="-4"/>
          <w:sz w:val="20"/>
          <w:szCs w:val="20"/>
        </w:rPr>
      </w:pPr>
      <w:r w:rsidRPr="008A7366">
        <w:rPr>
          <w:rFonts w:ascii="Arial" w:eastAsia="Arial" w:hAnsi="Arial" w:cs="Arial"/>
          <w:spacing w:val="-4"/>
          <w:sz w:val="20"/>
          <w:szCs w:val="20"/>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CA22382" w14:textId="77777777" w:rsidR="0042447B" w:rsidRPr="008A7366"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pacing w:val="-4"/>
          <w:sz w:val="20"/>
          <w:szCs w:val="20"/>
        </w:rPr>
      </w:pPr>
      <w:r w:rsidRPr="008A7366">
        <w:rPr>
          <w:rFonts w:ascii="Arial" w:eastAsia="Times New Roman" w:hAnsi="Arial" w:cs="Arial"/>
          <w:spacing w:val="-4"/>
          <w:sz w:val="20"/>
          <w:szCs w:val="20"/>
        </w:rPr>
        <w:t xml:space="preserve">8.2.3. Jei Tiekėjui pagal šią Sutartį yra priskaičiuotos netesybos, Pirkėjo už </w:t>
      </w:r>
      <w:r w:rsidRPr="008A7366">
        <w:rPr>
          <w:rFonts w:ascii="Arial" w:eastAsia="Arial" w:hAnsi="Arial" w:cs="Arial"/>
          <w:spacing w:val="-4"/>
          <w:sz w:val="20"/>
          <w:szCs w:val="20"/>
        </w:rPr>
        <w:t>Paslaugas</w:t>
      </w:r>
      <w:r w:rsidRPr="008A7366">
        <w:rPr>
          <w:rFonts w:ascii="Arial" w:eastAsia="Times New Roman" w:hAnsi="Arial" w:cs="Arial"/>
          <w:spacing w:val="-4"/>
          <w:sz w:val="20"/>
          <w:szCs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33924DE" w14:textId="77777777" w:rsidR="0042447B" w:rsidRPr="008A7366" w:rsidRDefault="0042447B" w:rsidP="0042447B">
      <w:pPr>
        <w:spacing w:after="0" w:line="240" w:lineRule="auto"/>
        <w:jc w:val="center"/>
        <w:rPr>
          <w:rFonts w:ascii="Arial" w:eastAsia="Arial" w:hAnsi="Arial" w:cs="Arial"/>
          <w:b/>
          <w:bCs/>
          <w:spacing w:val="-4"/>
          <w:sz w:val="20"/>
          <w:szCs w:val="20"/>
        </w:rPr>
      </w:pPr>
    </w:p>
    <w:p w14:paraId="52482F0A" w14:textId="77777777" w:rsidR="0042447B" w:rsidRPr="008A7366" w:rsidRDefault="0042447B" w:rsidP="0042447B">
      <w:pPr>
        <w:spacing w:after="0" w:line="240" w:lineRule="auto"/>
        <w:jc w:val="center"/>
        <w:rPr>
          <w:rFonts w:ascii="Arial" w:eastAsia="Arial" w:hAnsi="Arial" w:cs="Arial"/>
          <w:b/>
          <w:bCs/>
          <w:spacing w:val="-4"/>
          <w:sz w:val="20"/>
          <w:szCs w:val="20"/>
        </w:rPr>
      </w:pPr>
      <w:r w:rsidRPr="008A7366">
        <w:rPr>
          <w:rFonts w:ascii="Arial" w:eastAsia="Arial" w:hAnsi="Arial" w:cs="Arial"/>
          <w:b/>
          <w:bCs/>
          <w:spacing w:val="-4"/>
          <w:sz w:val="20"/>
          <w:szCs w:val="20"/>
        </w:rPr>
        <w:t>9. PRIEVOLIŲ PAGAL SUTARTĮ ĮVYKDYMO UŽTIKRINIMO BŪDAI</w:t>
      </w:r>
    </w:p>
    <w:p w14:paraId="36417D08" w14:textId="77777777" w:rsidR="0042447B" w:rsidRPr="008A7366" w:rsidRDefault="0042447B" w:rsidP="0042447B">
      <w:pPr>
        <w:spacing w:after="0" w:line="240" w:lineRule="auto"/>
        <w:jc w:val="center"/>
        <w:rPr>
          <w:rFonts w:ascii="Arial" w:eastAsia="Arial" w:hAnsi="Arial" w:cs="Arial"/>
          <w:b/>
          <w:bCs/>
          <w:spacing w:val="-4"/>
          <w:sz w:val="20"/>
          <w:szCs w:val="20"/>
        </w:rPr>
      </w:pPr>
    </w:p>
    <w:p w14:paraId="0966730D" w14:textId="77777777" w:rsidR="0042447B" w:rsidRPr="008A7366"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pacing w:val="-4"/>
          <w:sz w:val="20"/>
          <w:szCs w:val="20"/>
        </w:rPr>
      </w:pPr>
      <w:r w:rsidRPr="008A7366">
        <w:rPr>
          <w:rFonts w:ascii="Arial" w:eastAsia="Arial" w:hAnsi="Arial" w:cs="Arial"/>
          <w:spacing w:val="-4"/>
          <w:sz w:val="20"/>
          <w:szCs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5876B7" w14:textId="77777777" w:rsidR="0042447B" w:rsidRPr="0042447B" w:rsidRDefault="0042447B" w:rsidP="0042447B">
      <w:pPr>
        <w:spacing w:after="0" w:line="240" w:lineRule="auto"/>
        <w:jc w:val="center"/>
        <w:rPr>
          <w:rFonts w:ascii="Arial" w:eastAsia="Arial" w:hAnsi="Arial" w:cs="Arial"/>
          <w:b/>
          <w:bCs/>
          <w:sz w:val="20"/>
          <w:szCs w:val="20"/>
        </w:rPr>
      </w:pPr>
    </w:p>
    <w:p w14:paraId="6ECF1EC6" w14:textId="77777777" w:rsidR="0042447B" w:rsidRPr="0042447B" w:rsidRDefault="0042447B" w:rsidP="0042447B">
      <w:pPr>
        <w:spacing w:after="0" w:line="240" w:lineRule="auto"/>
        <w:jc w:val="center"/>
        <w:rPr>
          <w:rFonts w:ascii="Arial" w:eastAsia="Arial" w:hAnsi="Arial" w:cs="Arial"/>
          <w:b/>
          <w:bCs/>
          <w:sz w:val="20"/>
          <w:szCs w:val="20"/>
        </w:rPr>
      </w:pPr>
      <w:r w:rsidRPr="0042447B">
        <w:rPr>
          <w:rFonts w:ascii="Arial" w:eastAsia="Arial" w:hAnsi="Arial" w:cs="Arial"/>
          <w:b/>
          <w:bCs/>
          <w:sz w:val="20"/>
          <w:szCs w:val="20"/>
        </w:rPr>
        <w:t>10. SUTARTIES ĮVYKDYMO UŽTIKRINIMAS (JEI TAIKOMA)</w:t>
      </w:r>
    </w:p>
    <w:p w14:paraId="1ADC7909" w14:textId="77777777" w:rsidR="0042447B" w:rsidRPr="0042447B" w:rsidRDefault="0042447B" w:rsidP="0042447B">
      <w:pPr>
        <w:spacing w:after="0" w:line="240" w:lineRule="auto"/>
        <w:jc w:val="center"/>
        <w:rPr>
          <w:rFonts w:ascii="Arial" w:eastAsia="Arial" w:hAnsi="Arial" w:cs="Arial"/>
          <w:b/>
          <w:bCs/>
          <w:sz w:val="20"/>
          <w:szCs w:val="20"/>
        </w:rPr>
      </w:pPr>
    </w:p>
    <w:p w14:paraId="171BFF5A" w14:textId="77777777" w:rsidR="0042447B" w:rsidRPr="0042447B"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0"/>
          <w:szCs w:val="20"/>
          <w:shd w:val="clear" w:color="auto" w:fill="FFFFFF"/>
        </w:rPr>
      </w:pPr>
      <w:r w:rsidRPr="0042447B">
        <w:rPr>
          <w:rFonts w:ascii="Arial" w:eastAsia="Arial" w:hAnsi="Arial" w:cs="Arial"/>
          <w:sz w:val="20"/>
          <w:szCs w:val="20"/>
          <w:shd w:val="clear" w:color="auto" w:fill="FFFFFF"/>
        </w:rPr>
        <w:t xml:space="preserve">10.1. Šio skyriaus nuostatos taikomos tuomet, jei Specialiosiose sąlygose numatyta, kad tinkamam Sutarties įvykdymui užtikrinti Tiekėjas turi pateikti </w:t>
      </w:r>
      <w:r w:rsidRPr="0042447B">
        <w:rPr>
          <w:rFonts w:ascii="Arial" w:eastAsia="Cambria" w:hAnsi="Arial" w:cs="Arial"/>
          <w:sz w:val="20"/>
          <w:szCs w:val="20"/>
          <w:shd w:val="clear" w:color="auto" w:fill="FFFFFF"/>
        </w:rPr>
        <w:t xml:space="preserve">pirmo pareikalavimo </w:t>
      </w:r>
      <w:r w:rsidRPr="0042447B">
        <w:rPr>
          <w:rFonts w:ascii="Arial" w:eastAsia="Arial" w:hAnsi="Arial" w:cs="Arial"/>
          <w:sz w:val="20"/>
          <w:szCs w:val="20"/>
          <w:shd w:val="clear" w:color="auto" w:fill="FFFFFF"/>
        </w:rPr>
        <w:t>banko garantiją arba draudimo bendrovės laidavimo draudimo raštą arba kitą Specialiosiose sąlygose nurodytą sutartinių įsipareigojimų įvykdymo užtikrinimą.</w:t>
      </w:r>
    </w:p>
    <w:p w14:paraId="281FD233" w14:textId="77777777" w:rsidR="0042447B" w:rsidRPr="0042447B"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0"/>
          <w:szCs w:val="20"/>
        </w:rPr>
      </w:pPr>
      <w:r w:rsidRPr="0042447B">
        <w:rPr>
          <w:rFonts w:ascii="Arial" w:eastAsia="Times New Roman" w:hAnsi="Arial" w:cs="Arial"/>
          <w:b/>
          <w:bCs/>
          <w:sz w:val="20"/>
          <w:szCs w:val="20"/>
        </w:rPr>
        <w:t>Pastaba.</w:t>
      </w:r>
      <w:r w:rsidRPr="0042447B">
        <w:rPr>
          <w:rFonts w:ascii="Arial" w:eastAsia="Times New Roman" w:hAnsi="Arial" w:cs="Arial"/>
          <w:sz w:val="20"/>
          <w:szCs w:val="20"/>
        </w:rPr>
        <w:t xml:space="preserve"> </w:t>
      </w:r>
      <w:r w:rsidRPr="0042447B">
        <w:rPr>
          <w:rFonts w:ascii="Arial" w:eastAsia="Arial" w:hAnsi="Arial" w:cs="Arial"/>
          <w:sz w:val="20"/>
          <w:szCs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7CFB256" w14:textId="77777777" w:rsidR="0042447B" w:rsidRPr="0042447B" w:rsidRDefault="0042447B" w:rsidP="0042447B">
      <w:pPr>
        <w:tabs>
          <w:tab w:val="left" w:pos="567"/>
        </w:tabs>
        <w:spacing w:after="0" w:line="240" w:lineRule="auto"/>
        <w:jc w:val="both"/>
        <w:rPr>
          <w:rFonts w:ascii="Arial" w:eastAsia="Cambria" w:hAnsi="Arial" w:cs="Arial"/>
          <w:sz w:val="20"/>
          <w:szCs w:val="20"/>
        </w:rPr>
      </w:pPr>
      <w:r w:rsidRPr="0042447B">
        <w:rPr>
          <w:rFonts w:ascii="Arial" w:eastAsia="Cambria" w:hAnsi="Arial" w:cs="Arial"/>
          <w:sz w:val="20"/>
          <w:szCs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2447B">
        <w:rPr>
          <w:rFonts w:ascii="Arial" w:eastAsia="Cambria" w:hAnsi="Arial" w:cs="Arial"/>
          <w:sz w:val="20"/>
          <w:szCs w:val="20"/>
        </w:rPr>
        <w:t>kartu su draudimo bendrovės laidavimo draudimo raštu turi būti pateiktas ir pasirašytas draudimo liudijimas (polisas) bei dokumentas, įrodantis, kad draudimo įmoka už išduotą laidavimo draudimo raštą yra sumokėta</w:t>
      </w:r>
      <w:r w:rsidRPr="0042447B">
        <w:rPr>
          <w:rFonts w:ascii="Arial" w:eastAsia="Cambria" w:hAnsi="Arial" w:cs="Arial"/>
          <w:sz w:val="20"/>
          <w:szCs w:val="20"/>
          <w:shd w:val="clear" w:color="auto" w:fill="FFFFFF"/>
        </w:rPr>
        <w:t xml:space="preserve">), atitinkantį Bendrųjų sąlygų 10 skyriuje nurodytas sąlygas, per Specialiosiose sąlygose nustatytą terminą (toliau – </w:t>
      </w:r>
      <w:r w:rsidRPr="0042447B">
        <w:rPr>
          <w:rFonts w:ascii="Arial" w:eastAsia="Cambria" w:hAnsi="Arial" w:cs="Arial"/>
          <w:b/>
          <w:bCs/>
          <w:sz w:val="20"/>
          <w:szCs w:val="20"/>
          <w:shd w:val="clear" w:color="auto" w:fill="FFFFFF"/>
        </w:rPr>
        <w:t>Sutarties įvykdymo užtikrinimas</w:t>
      </w:r>
      <w:r w:rsidRPr="0042447B">
        <w:rPr>
          <w:rFonts w:ascii="Arial" w:eastAsia="Cambria" w:hAnsi="Arial" w:cs="Arial"/>
          <w:sz w:val="20"/>
          <w:szCs w:val="20"/>
          <w:shd w:val="clear" w:color="auto" w:fill="FFFFFF"/>
        </w:rPr>
        <w:t>).</w:t>
      </w:r>
    </w:p>
    <w:p w14:paraId="25F975D8"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E2AA8D2"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59B79D2"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89D5F1A"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w:t>
      </w:r>
      <w:r w:rsidRPr="0042447B">
        <w:rPr>
          <w:rFonts w:ascii="Arial" w:eastAsia="Times New Roman" w:hAnsi="Arial" w:cs="Arial"/>
          <w:sz w:val="20"/>
          <w:szCs w:val="20"/>
        </w:rPr>
        <w:lastRenderedPageBreak/>
        <w:t>pateikdamas Sutarties įvykdymo užtikrinimą, patvirtina, kad Sutarties įvykdymo užtikrinimo suma laikytina minimaliais neįrodinėjamais Pirkėjo nuostoliais.</w:t>
      </w:r>
    </w:p>
    <w:p w14:paraId="78566559"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10.7. Sutarties įvykdymo užtikrinimas turi įsigalioti ne vėliau negu jo pateikimo Pirkėjui dieną.</w:t>
      </w:r>
    </w:p>
    <w:p w14:paraId="257AFFAB"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10.8. Sutarties įvykdymo užtikrinimo suma turi būti nurodoma ir išmokama eurais.</w:t>
      </w:r>
    </w:p>
    <w:p w14:paraId="7AAF122B"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10.9. Sutarties įvykdymo užtikrinimas turi būti surašytas lietuvių arba kita kalba (esant Pirkėjo prašymui, turi būti pateiktas vertimas į lietuvių kalbą).</w:t>
      </w:r>
    </w:p>
    <w:p w14:paraId="2958EDAA"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10.10. Sutarties įvykdymo užtikrinime nurodytas jo galiojimo terminas turi būti ne trumpesnis nei nurodytas Specialiosiose sąlygose.</w:t>
      </w:r>
    </w:p>
    <w:p w14:paraId="53A257EA"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139EF3"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 xml:space="preserve">10.12. Jeigu Sutartyje nustatytomis sąlygomis </w:t>
      </w:r>
      <w:r w:rsidRPr="0042447B">
        <w:rPr>
          <w:rFonts w:ascii="Arial" w:eastAsia="Arial" w:hAnsi="Arial" w:cs="Arial"/>
          <w:sz w:val="20"/>
          <w:szCs w:val="20"/>
        </w:rPr>
        <w:t>Paslaugų</w:t>
      </w:r>
      <w:r w:rsidRPr="0042447B">
        <w:rPr>
          <w:rFonts w:ascii="Arial" w:eastAsia="Times New Roman" w:hAnsi="Arial" w:cs="Arial"/>
          <w:sz w:val="20"/>
          <w:szCs w:val="20"/>
        </w:rPr>
        <w:t xml:space="preserve"> suteikimo terminas yra pratęsiamas arba nukeliamas dėl Sutarties sustabdymo, arba suteikti </w:t>
      </w:r>
      <w:r w:rsidRPr="0042447B">
        <w:rPr>
          <w:rFonts w:ascii="Arial" w:eastAsia="Arial" w:hAnsi="Arial" w:cs="Arial"/>
          <w:sz w:val="20"/>
          <w:szCs w:val="20"/>
        </w:rPr>
        <w:t>Paslaugas</w:t>
      </w:r>
      <w:r w:rsidRPr="0042447B">
        <w:rPr>
          <w:rFonts w:ascii="Arial" w:eastAsia="Times New Roman" w:hAnsi="Arial" w:cs="Arial"/>
          <w:sz w:val="20"/>
          <w:szCs w:val="20"/>
        </w:rPr>
        <w:t xml:space="preserve"> arba taisyti </w:t>
      </w:r>
      <w:r w:rsidRPr="0042447B">
        <w:rPr>
          <w:rFonts w:ascii="Arial" w:eastAsia="Arial" w:hAnsi="Arial" w:cs="Arial"/>
          <w:sz w:val="20"/>
          <w:szCs w:val="20"/>
        </w:rPr>
        <w:t>Paslaugų</w:t>
      </w:r>
      <w:r w:rsidRPr="0042447B">
        <w:rPr>
          <w:rFonts w:ascii="Arial" w:eastAsia="Times New Roman" w:hAnsi="Arial" w:cs="Arial"/>
          <w:sz w:val="20"/>
          <w:szCs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C59C2F"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D056A9F" w14:textId="77777777" w:rsidR="0042447B" w:rsidRPr="0042447B" w:rsidRDefault="0042447B" w:rsidP="0042447B">
      <w:pPr>
        <w:tabs>
          <w:tab w:val="left" w:pos="567"/>
        </w:tabs>
        <w:spacing w:after="0" w:line="240" w:lineRule="auto"/>
        <w:jc w:val="both"/>
        <w:rPr>
          <w:rFonts w:ascii="Arial" w:eastAsia="Times New Roman" w:hAnsi="Arial" w:cs="Arial"/>
          <w:sz w:val="20"/>
          <w:szCs w:val="20"/>
        </w:rPr>
      </w:pPr>
      <w:r w:rsidRPr="0042447B">
        <w:rPr>
          <w:rFonts w:ascii="Arial" w:eastAsia="Times New Roman" w:hAnsi="Arial" w:cs="Arial"/>
          <w:sz w:val="20"/>
          <w:szCs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3D854C4"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D38B88C"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10.16. Pirkėjas gali pasinaudoti Sutarties įvykdymo užtikrinimu, esant bet kuriai iš žemiau nurodytų aplinkybių:</w:t>
      </w:r>
    </w:p>
    <w:p w14:paraId="740CA86D"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10.16.1. Tiekėjas neįvykdė, nevykdo arba netinkamai vykdo savo įsipareigojimus pagal Sutartį;</w:t>
      </w:r>
    </w:p>
    <w:p w14:paraId="24A64813"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 xml:space="preserve">10.16.2. Tiekėjas per protingai nustatytą laikotarpį neįvykdo Pirkėjo nurodymo ištaisyti </w:t>
      </w:r>
      <w:r w:rsidRPr="0042447B">
        <w:rPr>
          <w:rFonts w:ascii="Arial" w:eastAsia="Arial" w:hAnsi="Arial" w:cs="Arial"/>
          <w:sz w:val="20"/>
          <w:szCs w:val="20"/>
        </w:rPr>
        <w:t>Paslaugų</w:t>
      </w:r>
      <w:r w:rsidRPr="0042447B">
        <w:rPr>
          <w:rFonts w:ascii="Arial" w:eastAsia="Times New Roman" w:hAnsi="Arial" w:cs="Arial"/>
          <w:sz w:val="20"/>
          <w:szCs w:val="20"/>
        </w:rPr>
        <w:t xml:space="preserve"> trūkumus;</w:t>
      </w:r>
    </w:p>
    <w:p w14:paraId="1A27B8BA"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0E6776A"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10.16.4. Tiekėjas be pateisinamos priežasties (ne Sutartyje nustatytais atvejais) vienašališkai nutraukia Sutartį.</w:t>
      </w:r>
    </w:p>
    <w:p w14:paraId="247FC7B2" w14:textId="77777777" w:rsidR="0042447B" w:rsidRPr="0042447B" w:rsidRDefault="0042447B" w:rsidP="0042447B">
      <w:pPr>
        <w:spacing w:after="0" w:line="240" w:lineRule="auto"/>
        <w:jc w:val="center"/>
        <w:rPr>
          <w:rFonts w:ascii="Arial" w:eastAsia="Times New Roman" w:hAnsi="Arial" w:cs="Arial"/>
          <w:b/>
          <w:bCs/>
          <w:sz w:val="20"/>
          <w:szCs w:val="20"/>
        </w:rPr>
      </w:pPr>
    </w:p>
    <w:p w14:paraId="551CB541" w14:textId="77777777" w:rsidR="0042447B" w:rsidRPr="0042447B" w:rsidRDefault="0042447B" w:rsidP="0042447B">
      <w:pPr>
        <w:spacing w:after="0" w:line="240" w:lineRule="auto"/>
        <w:jc w:val="center"/>
        <w:rPr>
          <w:rFonts w:ascii="Arial" w:eastAsia="Cambria" w:hAnsi="Arial" w:cs="Arial"/>
          <w:b/>
          <w:bCs/>
          <w:sz w:val="20"/>
          <w:szCs w:val="20"/>
        </w:rPr>
      </w:pPr>
      <w:r w:rsidRPr="0042447B">
        <w:rPr>
          <w:rFonts w:ascii="Arial" w:eastAsia="Cambria" w:hAnsi="Arial" w:cs="Arial"/>
          <w:b/>
          <w:bCs/>
          <w:sz w:val="20"/>
          <w:szCs w:val="20"/>
        </w:rPr>
        <w:t>11. SUTARTIES KAINA IR JOS PERSKAIČIAVIMAS</w:t>
      </w:r>
    </w:p>
    <w:p w14:paraId="49626FCB" w14:textId="77777777" w:rsidR="0042447B" w:rsidRPr="0042447B" w:rsidRDefault="0042447B" w:rsidP="0042447B">
      <w:pPr>
        <w:spacing w:after="0" w:line="240" w:lineRule="auto"/>
        <w:jc w:val="center"/>
        <w:rPr>
          <w:rFonts w:ascii="Arial" w:eastAsia="Arial" w:hAnsi="Arial" w:cs="Arial"/>
          <w:b/>
          <w:bCs/>
          <w:sz w:val="20"/>
          <w:szCs w:val="20"/>
        </w:rPr>
      </w:pPr>
    </w:p>
    <w:p w14:paraId="60679390" w14:textId="77777777" w:rsidR="0042447B" w:rsidRPr="0042447B"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094ECD5" w14:textId="77777777" w:rsidR="0042447B" w:rsidRPr="0042447B"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11.2. Pradinės sutarties vertė yra nurodyta Specialiosiose sąlygose.</w:t>
      </w:r>
    </w:p>
    <w:p w14:paraId="6C4E61F8" w14:textId="77777777" w:rsidR="0042447B" w:rsidRPr="0042447B"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61168F3" w14:textId="77777777" w:rsidR="0042447B" w:rsidRPr="0042447B"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11.4. Sutarties kainos peržiūra atliekama Specialiosiose sąlygose nustatyta tvarka.</w:t>
      </w:r>
    </w:p>
    <w:p w14:paraId="34F3E90D" w14:textId="77777777" w:rsidR="0042447B" w:rsidRPr="0042447B" w:rsidRDefault="0042447B" w:rsidP="0042447B">
      <w:pPr>
        <w:spacing w:after="0" w:line="240" w:lineRule="auto"/>
        <w:jc w:val="center"/>
        <w:rPr>
          <w:rFonts w:ascii="Arial" w:eastAsia="Arial" w:hAnsi="Arial" w:cs="Arial"/>
          <w:b/>
          <w:bCs/>
          <w:sz w:val="20"/>
          <w:szCs w:val="20"/>
        </w:rPr>
      </w:pPr>
    </w:p>
    <w:p w14:paraId="0C406919" w14:textId="77777777" w:rsidR="0042447B" w:rsidRPr="0042447B" w:rsidRDefault="0042447B" w:rsidP="0042447B">
      <w:pPr>
        <w:spacing w:after="0" w:line="240" w:lineRule="auto"/>
        <w:jc w:val="center"/>
        <w:rPr>
          <w:rFonts w:ascii="Arial" w:eastAsia="Cambria" w:hAnsi="Arial" w:cs="Arial"/>
          <w:b/>
          <w:bCs/>
          <w:sz w:val="20"/>
          <w:szCs w:val="20"/>
        </w:rPr>
      </w:pPr>
      <w:r w:rsidRPr="0042447B">
        <w:rPr>
          <w:rFonts w:ascii="Arial" w:eastAsia="Cambria" w:hAnsi="Arial" w:cs="Arial"/>
          <w:b/>
          <w:bCs/>
          <w:sz w:val="20"/>
          <w:szCs w:val="20"/>
        </w:rPr>
        <w:t>12. ATSISKAITYMO TVARKA</w:t>
      </w:r>
    </w:p>
    <w:p w14:paraId="1E0CA19A" w14:textId="77777777" w:rsidR="0042447B" w:rsidRPr="0042447B" w:rsidRDefault="0042447B" w:rsidP="0042447B">
      <w:pPr>
        <w:spacing w:after="0" w:line="240" w:lineRule="auto"/>
        <w:jc w:val="center"/>
        <w:rPr>
          <w:rFonts w:ascii="Arial" w:eastAsia="Cambria" w:hAnsi="Arial" w:cs="Arial"/>
          <w:b/>
          <w:bCs/>
          <w:sz w:val="20"/>
          <w:szCs w:val="20"/>
        </w:rPr>
      </w:pPr>
    </w:p>
    <w:p w14:paraId="65A0494A" w14:textId="77777777" w:rsidR="0042447B" w:rsidRPr="0042447B" w:rsidRDefault="0042447B" w:rsidP="0042447B">
      <w:pPr>
        <w:spacing w:after="0" w:line="240" w:lineRule="auto"/>
        <w:jc w:val="center"/>
        <w:rPr>
          <w:rFonts w:ascii="Arial" w:eastAsia="Arial" w:hAnsi="Arial" w:cs="Arial"/>
          <w:b/>
          <w:bCs/>
          <w:sz w:val="20"/>
          <w:szCs w:val="20"/>
        </w:rPr>
      </w:pPr>
      <w:r w:rsidRPr="0042447B">
        <w:rPr>
          <w:rFonts w:ascii="Arial" w:eastAsia="Arial" w:hAnsi="Arial" w:cs="Arial"/>
          <w:b/>
          <w:bCs/>
          <w:sz w:val="20"/>
          <w:szCs w:val="20"/>
        </w:rPr>
        <w:t>12.1.</w:t>
      </w:r>
      <w:r w:rsidRPr="0042447B">
        <w:rPr>
          <w:rFonts w:ascii="Arial" w:eastAsia="Times New Roman" w:hAnsi="Arial" w:cs="Arial"/>
          <w:b/>
          <w:bCs/>
          <w:sz w:val="20"/>
          <w:szCs w:val="20"/>
        </w:rPr>
        <w:t xml:space="preserve"> </w:t>
      </w:r>
      <w:r w:rsidRPr="0042447B">
        <w:rPr>
          <w:rFonts w:ascii="Arial" w:eastAsia="Arial" w:hAnsi="Arial" w:cs="Arial"/>
          <w:b/>
          <w:bCs/>
          <w:sz w:val="20"/>
          <w:szCs w:val="20"/>
        </w:rPr>
        <w:t>Išankstinis mokėjimas (avansas) (jei taikoma)</w:t>
      </w:r>
    </w:p>
    <w:p w14:paraId="51288C80" w14:textId="77777777" w:rsidR="0042447B" w:rsidRPr="0042447B" w:rsidRDefault="0042447B" w:rsidP="0042447B">
      <w:pPr>
        <w:spacing w:after="0" w:line="240" w:lineRule="auto"/>
        <w:jc w:val="center"/>
        <w:rPr>
          <w:rFonts w:ascii="Arial" w:eastAsia="Arial" w:hAnsi="Arial" w:cs="Arial"/>
          <w:b/>
          <w:bCs/>
          <w:sz w:val="20"/>
          <w:szCs w:val="20"/>
        </w:rPr>
      </w:pPr>
    </w:p>
    <w:p w14:paraId="1BA2E491"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12.1.1. Bendrųjų sąlygų 12.1 poskyrio sąlygos taikomos tuo atveju, jei Specialiosiose sąlygose yra nurodyta, kad Tiekėjui mokamas išankstinis mokėjimas (avansas) (toliau –</w:t>
      </w:r>
      <w:r w:rsidRPr="0042447B">
        <w:rPr>
          <w:rFonts w:ascii="Arial" w:eastAsia="Times New Roman" w:hAnsi="Arial" w:cs="Arial"/>
          <w:b/>
          <w:bCs/>
          <w:sz w:val="20"/>
          <w:szCs w:val="20"/>
        </w:rPr>
        <w:t xml:space="preserve"> Avansas</w:t>
      </w:r>
      <w:r w:rsidRPr="0042447B">
        <w:rPr>
          <w:rFonts w:ascii="Arial" w:eastAsia="Times New Roman" w:hAnsi="Arial" w:cs="Arial"/>
          <w:sz w:val="20"/>
          <w:szCs w:val="20"/>
        </w:rPr>
        <w:t>).</w:t>
      </w:r>
    </w:p>
    <w:p w14:paraId="53274EE3"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12.1.2. Pirkėjas sumoka Tiekėjui ne didesnį kaip Specialiosiose sąlygose nurodyto dydžio Avansą.</w:t>
      </w:r>
    </w:p>
    <w:p w14:paraId="260A4DDB"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2447B">
        <w:rPr>
          <w:rFonts w:ascii="Arial" w:eastAsia="Times New Roman" w:hAnsi="Arial" w:cs="Arial"/>
          <w:b/>
          <w:sz w:val="20"/>
          <w:szCs w:val="20"/>
        </w:rPr>
        <w:t>Avanso užtikrinimas</w:t>
      </w:r>
      <w:r w:rsidRPr="0042447B">
        <w:rPr>
          <w:rFonts w:ascii="Arial" w:eastAsia="Times New Roman" w:hAnsi="Arial" w:cs="Arial"/>
          <w:sz w:val="20"/>
          <w:szCs w:val="20"/>
        </w:rPr>
        <w:t>).</w:t>
      </w:r>
    </w:p>
    <w:p w14:paraId="745999E8"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b/>
          <w:bCs/>
          <w:sz w:val="20"/>
          <w:szCs w:val="20"/>
        </w:rPr>
        <w:lastRenderedPageBreak/>
        <w:t>Pastaba.</w:t>
      </w:r>
      <w:r w:rsidRPr="0042447B">
        <w:rPr>
          <w:rFonts w:ascii="Arial" w:eastAsia="Times New Roman" w:hAnsi="Arial" w:cs="Arial"/>
          <w:sz w:val="20"/>
          <w:szCs w:val="20"/>
        </w:rPr>
        <w:t xml:space="preserve"> </w:t>
      </w:r>
      <w:r w:rsidRPr="0042447B">
        <w:rPr>
          <w:rFonts w:ascii="Arial" w:eastAsia="Arial" w:hAnsi="Arial" w:cs="Arial"/>
          <w:sz w:val="20"/>
          <w:szCs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2447B">
        <w:rPr>
          <w:rFonts w:ascii="Arial" w:eastAsia="Times New Roman" w:hAnsi="Arial" w:cs="Arial"/>
          <w:sz w:val="20"/>
          <w:szCs w:val="20"/>
        </w:rPr>
        <w:t xml:space="preserve"> </w:t>
      </w:r>
      <w:r w:rsidRPr="0042447B">
        <w:rPr>
          <w:rFonts w:ascii="Arial" w:eastAsia="Arial" w:hAnsi="Arial" w:cs="Arial"/>
          <w:sz w:val="20"/>
          <w:szCs w:val="20"/>
          <w:shd w:val="clear" w:color="auto" w:fill="FFFFFF"/>
        </w:rPr>
        <w:t>įstatymų bei kitų teisės aktų</w:t>
      </w:r>
      <w:r w:rsidRPr="0042447B">
        <w:rPr>
          <w:rFonts w:ascii="Arial" w:eastAsia="Arial" w:hAnsi="Arial" w:cs="Arial"/>
          <w:sz w:val="20"/>
          <w:szCs w:val="20"/>
        </w:rPr>
        <w:t xml:space="preserve"> </w:t>
      </w:r>
      <w:r w:rsidRPr="0042447B">
        <w:rPr>
          <w:rFonts w:ascii="Arial" w:eastAsia="Arial" w:hAnsi="Arial" w:cs="Arial"/>
          <w:sz w:val="20"/>
          <w:szCs w:val="20"/>
          <w:shd w:val="clear" w:color="auto" w:fill="FFFFFF"/>
        </w:rPr>
        <w:t>nuostatas.</w:t>
      </w:r>
    </w:p>
    <w:p w14:paraId="2C7240D5"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62E066B"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EB904F3"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AFF9C18"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12.1.7. Avanso užtikrinimo suma turi būti nurodoma ir išmokama eurais.</w:t>
      </w:r>
    </w:p>
    <w:p w14:paraId="7B1418EF"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12.1.8. Avanso užtikrinimas turi būti surašytas lietuvių arba kita kalba (esant Pirkėjo prašymui, turi būti pateiktas vertimas į lietuvių kalbą).</w:t>
      </w:r>
    </w:p>
    <w:p w14:paraId="4D0D8F52"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12.1.9. Avanso užtikrinimas, neatitinkantis šiame Sutarties poskyryje nustatytų reikalavimų, nebus priimamas.</w:t>
      </w:r>
    </w:p>
    <w:p w14:paraId="1C40186E"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1F5ED0E"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12.1.11. Pirkėjas sumoka Tiekėjui Avansą per Specialiosiose sąlygose numatytą terminą nuo išankstinio mokėjimo sąskaitos ir Avanso užtikrinimo (jei taikoma) gavimo dienos. Sumokėto Avanso suma išskaitoma iš mokėtinos sumos.</w:t>
      </w:r>
    </w:p>
    <w:p w14:paraId="32941BA9"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 xml:space="preserve">12.1.12. Nutraukus Sutartį, Tiekėjas privalo grąžinti Pirkėjui gautą Avansą per 5 (penkias) darbo dienas (jeigu dalis </w:t>
      </w:r>
      <w:r w:rsidRPr="0042447B">
        <w:rPr>
          <w:rFonts w:ascii="Arial" w:eastAsia="Arial" w:hAnsi="Arial" w:cs="Arial"/>
          <w:sz w:val="20"/>
          <w:szCs w:val="20"/>
        </w:rPr>
        <w:t>Paslaugų yra suteikta</w:t>
      </w:r>
      <w:r w:rsidRPr="0042447B">
        <w:rPr>
          <w:rFonts w:ascii="Arial" w:eastAsia="Times New Roman" w:hAnsi="Arial" w:cs="Arial"/>
          <w:sz w:val="20"/>
          <w:szCs w:val="20"/>
        </w:rPr>
        <w:t xml:space="preserve">, Pirkėjas jas yra priėmęs ir </w:t>
      </w:r>
      <w:r w:rsidRPr="0042447B">
        <w:rPr>
          <w:rFonts w:ascii="Arial" w:eastAsia="Arial" w:hAnsi="Arial" w:cs="Arial"/>
          <w:sz w:val="20"/>
          <w:szCs w:val="20"/>
        </w:rPr>
        <w:t>Paslaugų rezultatu</w:t>
      </w:r>
      <w:r w:rsidRPr="0042447B">
        <w:rPr>
          <w:rFonts w:ascii="Arial" w:eastAsia="Times New Roman" w:hAnsi="Arial" w:cs="Arial"/>
          <w:sz w:val="20"/>
          <w:szCs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6F5F99C" w14:textId="77777777" w:rsidR="0042447B" w:rsidRPr="0042447B" w:rsidRDefault="0042447B" w:rsidP="0042447B">
      <w:pPr>
        <w:spacing w:after="0" w:line="240" w:lineRule="auto"/>
        <w:jc w:val="center"/>
        <w:rPr>
          <w:rFonts w:ascii="Arial" w:eastAsia="Times New Roman" w:hAnsi="Arial" w:cs="Arial"/>
          <w:b/>
          <w:bCs/>
          <w:sz w:val="20"/>
          <w:szCs w:val="20"/>
        </w:rPr>
      </w:pPr>
    </w:p>
    <w:p w14:paraId="5575BFFF" w14:textId="77777777" w:rsidR="0042447B" w:rsidRPr="0042447B" w:rsidRDefault="0042447B" w:rsidP="0042447B">
      <w:pPr>
        <w:spacing w:after="0" w:line="240" w:lineRule="auto"/>
        <w:jc w:val="center"/>
        <w:rPr>
          <w:rFonts w:ascii="Arial" w:eastAsia="Arial" w:hAnsi="Arial" w:cs="Arial"/>
          <w:b/>
          <w:bCs/>
          <w:sz w:val="20"/>
          <w:szCs w:val="20"/>
        </w:rPr>
      </w:pPr>
      <w:r w:rsidRPr="0042447B">
        <w:rPr>
          <w:rFonts w:ascii="Arial" w:eastAsia="Arial" w:hAnsi="Arial" w:cs="Arial"/>
          <w:b/>
          <w:bCs/>
          <w:sz w:val="20"/>
          <w:szCs w:val="20"/>
        </w:rPr>
        <w:t>12.2. Mokėjimų tvarka</w:t>
      </w:r>
    </w:p>
    <w:p w14:paraId="215369E3" w14:textId="77777777" w:rsidR="0042447B" w:rsidRPr="0042447B" w:rsidRDefault="0042447B" w:rsidP="0042447B">
      <w:pPr>
        <w:spacing w:after="0" w:line="240" w:lineRule="auto"/>
        <w:jc w:val="center"/>
        <w:rPr>
          <w:rFonts w:ascii="Arial" w:eastAsia="Arial" w:hAnsi="Arial" w:cs="Arial"/>
          <w:b/>
          <w:bCs/>
          <w:sz w:val="20"/>
          <w:szCs w:val="20"/>
        </w:rPr>
      </w:pPr>
    </w:p>
    <w:p w14:paraId="1811F18C" w14:textId="77777777" w:rsidR="0042447B" w:rsidRPr="0042447B"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 xml:space="preserve">12.2.1. </w:t>
      </w:r>
      <w:r w:rsidRPr="0042447B">
        <w:rPr>
          <w:rFonts w:ascii="Arial" w:eastAsia="Times New Roman" w:hAnsi="Arial" w:cs="Arial"/>
          <w:sz w:val="20"/>
          <w:szCs w:val="20"/>
        </w:rPr>
        <w:t xml:space="preserve">Tiekėjas išrašo Sąskaitą tik Šalims pasirašius </w:t>
      </w:r>
      <w:r w:rsidRPr="0042447B">
        <w:rPr>
          <w:rFonts w:ascii="Arial" w:eastAsia="Arial" w:hAnsi="Arial" w:cs="Arial"/>
          <w:sz w:val="20"/>
          <w:szCs w:val="20"/>
        </w:rPr>
        <w:t>Paslaugų</w:t>
      </w:r>
      <w:r w:rsidRPr="0042447B">
        <w:rPr>
          <w:rFonts w:ascii="Arial" w:eastAsia="Times New Roman" w:hAnsi="Arial" w:cs="Arial"/>
          <w:sz w:val="20"/>
          <w:szCs w:val="20"/>
        </w:rPr>
        <w:t xml:space="preserve"> perdavimo–priėmimo aktą, jeigu kitaip nenumatyta Specialiosiose sąlygose</w:t>
      </w:r>
      <w:r w:rsidRPr="0042447B">
        <w:rPr>
          <w:rFonts w:ascii="Arial" w:eastAsia="Arial" w:hAnsi="Arial" w:cs="Arial"/>
          <w:sz w:val="20"/>
          <w:szCs w:val="20"/>
        </w:rPr>
        <w:t>:</w:t>
      </w:r>
    </w:p>
    <w:p w14:paraId="036C57A9" w14:textId="77777777" w:rsidR="0042447B" w:rsidRPr="0042447B"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E6BB307" w14:textId="77777777" w:rsidR="0042447B" w:rsidRPr="0042447B"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12.2.1.2. Europos elektroninių sąskaitų faktūrų standarto neatitinkančią elektroninę sąskaitą faktūrą Tiekėjas gali teikti tik naudodamasis Sąskaitų administravimo bendrosios informacinės sistemos(toliau – SABIS priemonėmis.</w:t>
      </w:r>
    </w:p>
    <w:p w14:paraId="34BFFC12" w14:textId="77777777" w:rsidR="0042447B" w:rsidRPr="0042447B"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4360100" w14:textId="77777777" w:rsidR="0042447B" w:rsidRPr="0042447B"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Times New Roman" w:hAnsi="Arial" w:cs="Arial"/>
          <w:sz w:val="20"/>
          <w:szCs w:val="20"/>
        </w:rPr>
      </w:pPr>
      <w:r w:rsidRPr="0042447B">
        <w:rPr>
          <w:rFonts w:ascii="Arial" w:eastAsia="Times New Roman" w:hAnsi="Arial" w:cs="Arial"/>
          <w:sz w:val="20"/>
          <w:szCs w:val="20"/>
        </w:rPr>
        <w:t>12.2.3. Išankstinio mokėjimo sąskaitas (jeigu Specialiosiose sąlygose yra numatytas Avanso mokėjimas) Tiekėjas privalo pateikti šiame Sutarties poskyryje nustatyta tvarka.</w:t>
      </w:r>
    </w:p>
    <w:p w14:paraId="66D13B42" w14:textId="77777777" w:rsidR="0042447B" w:rsidRPr="0042447B"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12.2.4.</w:t>
      </w:r>
      <w:r w:rsidRPr="0042447B">
        <w:rPr>
          <w:rFonts w:ascii="Arial" w:eastAsia="Times New Roman" w:hAnsi="Arial" w:cs="Arial"/>
          <w:sz w:val="20"/>
          <w:szCs w:val="20"/>
        </w:rPr>
        <w:t xml:space="preserve"> </w:t>
      </w:r>
      <w:r w:rsidRPr="0042447B">
        <w:rPr>
          <w:rFonts w:ascii="Arial" w:eastAsia="Arial" w:hAnsi="Arial" w:cs="Arial"/>
          <w:sz w:val="20"/>
          <w:szCs w:val="20"/>
        </w:rPr>
        <w:t>Pirkėjas atlieka mokėjimus už Paslaugas Specialiosiose sąlygose nustatytais terminais.</w:t>
      </w:r>
    </w:p>
    <w:p w14:paraId="03DB4027" w14:textId="77777777" w:rsidR="0042447B" w:rsidRPr="0042447B"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12.2.5. Už mokėjimų pagal Sutartį vėlavimus Pirkėjui taikomos netesybos Specialiosiose sąlygose nustatyta tvarka.</w:t>
      </w:r>
    </w:p>
    <w:p w14:paraId="0D38BE3C" w14:textId="77777777" w:rsidR="0042447B" w:rsidRPr="0042447B"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12.2.6.</w:t>
      </w:r>
      <w:r w:rsidRPr="0042447B">
        <w:rPr>
          <w:rFonts w:ascii="Arial" w:eastAsia="Times New Roman" w:hAnsi="Arial" w:cs="Arial"/>
          <w:sz w:val="20"/>
          <w:szCs w:val="20"/>
        </w:rPr>
        <w:t xml:space="preserve"> </w:t>
      </w:r>
      <w:r w:rsidRPr="0042447B">
        <w:rPr>
          <w:rFonts w:ascii="Arial" w:eastAsia="Arial" w:hAnsi="Arial" w:cs="Arial"/>
          <w:sz w:val="20"/>
          <w:szCs w:val="20"/>
        </w:rPr>
        <w:t>Jei Paslaugos teikiamos etapais ar periodais aukščiau nurodyta atsiskaitymo tvarka galioja kiekvienam Paslaugų teikimo etapui ar periodui, jei Specialiosiose sąlygose nenustatyta kitaip.</w:t>
      </w:r>
    </w:p>
    <w:p w14:paraId="54E6C1C3" w14:textId="77777777" w:rsidR="0042447B" w:rsidRPr="0042447B" w:rsidRDefault="0042447B" w:rsidP="0042447B">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B1537BC" w14:textId="77777777" w:rsidR="00CB7C43" w:rsidRPr="0042447B" w:rsidRDefault="00CB7C43" w:rsidP="0042447B">
      <w:pPr>
        <w:spacing w:after="0" w:line="240" w:lineRule="auto"/>
        <w:jc w:val="center"/>
        <w:rPr>
          <w:rFonts w:ascii="Arial" w:eastAsia="Arial" w:hAnsi="Arial" w:cs="Arial"/>
          <w:b/>
          <w:bCs/>
          <w:sz w:val="20"/>
          <w:szCs w:val="20"/>
        </w:rPr>
      </w:pPr>
    </w:p>
    <w:p w14:paraId="3E050987" w14:textId="77777777" w:rsidR="0042447B" w:rsidRPr="0042447B" w:rsidRDefault="0042447B" w:rsidP="0042447B">
      <w:pPr>
        <w:spacing w:after="0" w:line="240" w:lineRule="auto"/>
        <w:jc w:val="center"/>
        <w:rPr>
          <w:rFonts w:ascii="Arial" w:eastAsia="Arial" w:hAnsi="Arial" w:cs="Arial"/>
          <w:b/>
          <w:bCs/>
          <w:sz w:val="20"/>
          <w:szCs w:val="20"/>
        </w:rPr>
      </w:pPr>
      <w:r w:rsidRPr="0042447B">
        <w:rPr>
          <w:rFonts w:ascii="Arial" w:eastAsia="Arial" w:hAnsi="Arial" w:cs="Arial"/>
          <w:b/>
          <w:bCs/>
          <w:sz w:val="20"/>
          <w:szCs w:val="20"/>
        </w:rPr>
        <w:t>12.3. Kiti atsiskaitymo klausimai</w:t>
      </w:r>
    </w:p>
    <w:p w14:paraId="624B5C5A" w14:textId="77777777" w:rsidR="0042447B" w:rsidRPr="0042447B" w:rsidRDefault="0042447B" w:rsidP="0042447B">
      <w:pPr>
        <w:spacing w:after="0" w:line="240" w:lineRule="auto"/>
        <w:jc w:val="center"/>
        <w:rPr>
          <w:rFonts w:ascii="Arial" w:eastAsia="Arial" w:hAnsi="Arial" w:cs="Arial"/>
          <w:b/>
          <w:bCs/>
          <w:sz w:val="20"/>
          <w:szCs w:val="20"/>
        </w:rPr>
      </w:pPr>
    </w:p>
    <w:p w14:paraId="0022E083" w14:textId="77777777" w:rsidR="0042447B" w:rsidRPr="00826C7A"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pacing w:val="-4"/>
          <w:sz w:val="20"/>
          <w:szCs w:val="20"/>
        </w:rPr>
      </w:pPr>
      <w:r w:rsidRPr="0042447B">
        <w:rPr>
          <w:rFonts w:ascii="Arial" w:eastAsia="Arial" w:hAnsi="Arial" w:cs="Arial"/>
          <w:sz w:val="20"/>
          <w:szCs w:val="20"/>
        </w:rPr>
        <w:t xml:space="preserve">12.3.1. </w:t>
      </w:r>
      <w:r w:rsidRPr="00826C7A">
        <w:rPr>
          <w:rFonts w:ascii="Arial" w:eastAsia="Arial" w:hAnsi="Arial" w:cs="Arial"/>
          <w:spacing w:val="-4"/>
          <w:sz w:val="20"/>
          <w:szCs w:val="20"/>
        </w:rPr>
        <w:t>Pirkėjas privalo pervesti mokėjimus Tiekėjui į Tiekėjo banko sąskaitą, nurodytą Specialiosiose sąlygose.</w:t>
      </w:r>
    </w:p>
    <w:p w14:paraId="550B9FB6" w14:textId="77777777" w:rsidR="0042447B" w:rsidRPr="0042447B"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9FAE3B5" w14:textId="77777777" w:rsidR="0042447B" w:rsidRPr="0042447B"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12.3.3. Visi mokėjimai pagal Sutartį atliekami eurais.</w:t>
      </w:r>
    </w:p>
    <w:p w14:paraId="68FE6FC4" w14:textId="77777777" w:rsidR="0042447B" w:rsidRPr="0042447B"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12.3.4. Už pavėluotus mokėjimus pagal Sutartį mokančioji Šalis privalo sumokėti kitai Šaliai Specialiosiose sąlygose nurodyto dydžio netesybas.</w:t>
      </w:r>
    </w:p>
    <w:p w14:paraId="0412AA51" w14:textId="77777777" w:rsidR="0042447B" w:rsidRPr="0042447B" w:rsidRDefault="0042447B" w:rsidP="0042447B">
      <w:pPr>
        <w:spacing w:after="0" w:line="240" w:lineRule="auto"/>
        <w:jc w:val="center"/>
        <w:rPr>
          <w:rFonts w:ascii="Arial" w:eastAsia="Arial" w:hAnsi="Arial" w:cs="Arial"/>
          <w:b/>
          <w:bCs/>
          <w:sz w:val="20"/>
          <w:szCs w:val="20"/>
        </w:rPr>
      </w:pPr>
    </w:p>
    <w:p w14:paraId="5B1C9F6B" w14:textId="77777777" w:rsidR="0042447B" w:rsidRPr="0042447B" w:rsidRDefault="0042447B" w:rsidP="0042447B">
      <w:pPr>
        <w:spacing w:after="0" w:line="240" w:lineRule="auto"/>
        <w:jc w:val="center"/>
        <w:rPr>
          <w:rFonts w:ascii="Arial" w:eastAsia="Arial" w:hAnsi="Arial" w:cs="Arial"/>
          <w:b/>
          <w:bCs/>
          <w:sz w:val="20"/>
          <w:szCs w:val="20"/>
        </w:rPr>
      </w:pPr>
      <w:r w:rsidRPr="0042447B">
        <w:rPr>
          <w:rFonts w:ascii="Arial" w:eastAsia="Arial" w:hAnsi="Arial" w:cs="Arial"/>
          <w:b/>
          <w:bCs/>
          <w:sz w:val="20"/>
          <w:szCs w:val="20"/>
        </w:rPr>
        <w:t>13. KONFIDENCIALI INFORMACIJA</w:t>
      </w:r>
    </w:p>
    <w:p w14:paraId="741CBC56" w14:textId="77777777" w:rsidR="0042447B" w:rsidRPr="0042447B" w:rsidRDefault="0042447B" w:rsidP="0042447B">
      <w:pPr>
        <w:spacing w:after="0" w:line="240" w:lineRule="auto"/>
        <w:jc w:val="center"/>
        <w:rPr>
          <w:rFonts w:ascii="Arial" w:eastAsia="Arial" w:hAnsi="Arial" w:cs="Arial"/>
          <w:b/>
          <w:bCs/>
          <w:sz w:val="20"/>
          <w:szCs w:val="20"/>
        </w:rPr>
      </w:pPr>
    </w:p>
    <w:p w14:paraId="0D7221BC" w14:textId="77777777" w:rsidR="0042447B" w:rsidRPr="0042447B"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E84F1C0" w14:textId="77777777" w:rsidR="0042447B" w:rsidRPr="0042447B"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13.2. Šalis turi teisę atskleisti kitos Šalies konfidencialią informaciją šiais atvejais:</w:t>
      </w:r>
    </w:p>
    <w:p w14:paraId="7D3B4563" w14:textId="77777777" w:rsidR="0042447B" w:rsidRPr="0042447B"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5E1E3DE" w14:textId="77777777" w:rsidR="0042447B" w:rsidRPr="0042447B"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 xml:space="preserve">13.2.2. konfidencialią informaciją yra būtina atskleisti pagal </w:t>
      </w:r>
      <w:r w:rsidRPr="0042447B">
        <w:rPr>
          <w:rFonts w:ascii="Arial" w:eastAsia="Times New Roman" w:hAnsi="Arial" w:cs="Arial"/>
          <w:sz w:val="20"/>
          <w:szCs w:val="20"/>
        </w:rPr>
        <w:t>įstatymų bei kitų teisės aktų</w:t>
      </w:r>
      <w:r w:rsidRPr="0042447B">
        <w:rPr>
          <w:rFonts w:ascii="Arial" w:eastAsia="Arial" w:hAnsi="Arial" w:cs="Arial"/>
          <w:sz w:val="20"/>
          <w:szCs w:val="20"/>
        </w:rPr>
        <w:t xml:space="preserve"> reikalavimus, įskaitant atvejus, kai to reikalauja viešojo administravimo subjektai, taip, kaip jie apibrėžti Lietuvos Respublikos viešojo administravimo įstatyme.</w:t>
      </w:r>
    </w:p>
    <w:p w14:paraId="25EFB40F" w14:textId="77777777" w:rsidR="0042447B" w:rsidRPr="0042447B"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 xml:space="preserve">13.3. Prieš atskleisdama konfidencialią informaciją, Šalis privalo informuoti kitą Šalį (tiek, kiek tai nedraudžiama pagal </w:t>
      </w:r>
      <w:r w:rsidRPr="0042447B">
        <w:rPr>
          <w:rFonts w:ascii="Arial" w:eastAsia="Times New Roman" w:hAnsi="Arial" w:cs="Arial"/>
          <w:sz w:val="20"/>
          <w:szCs w:val="20"/>
        </w:rPr>
        <w:t>įstatymus bei kitus teisės aktus</w:t>
      </w:r>
      <w:r w:rsidRPr="0042447B">
        <w:rPr>
          <w:rFonts w:ascii="Arial" w:eastAsia="Arial" w:hAnsi="Arial" w:cs="Arial"/>
          <w:sz w:val="20"/>
          <w:szCs w:val="20"/>
        </w:rPr>
        <w:t>) apie būtinybę arba gautą viešojo administravimo subjekto reikalavimą atskleisti konfidencialią informaciją ir imtis protingų priemonių, siekdama užtikrinti atskleistos informacijos konfidencialumą.</w:t>
      </w:r>
    </w:p>
    <w:p w14:paraId="77DB7950" w14:textId="77777777" w:rsidR="0042447B" w:rsidRPr="0042447B"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13.4. Šalis atsako:</w:t>
      </w:r>
    </w:p>
    <w:p w14:paraId="39C9F869" w14:textId="77777777" w:rsidR="0042447B" w:rsidRPr="0042447B"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13.4.1. už bet kokį neteisėtą, įskaitant atsitiktinį, kitos Šalies konfidencialios informacijos ar bet kurios jos dalies atskleidimą ar perdavimą arba konfidencialios informacijos neteisėtą naudojimą;</w:t>
      </w:r>
    </w:p>
    <w:p w14:paraId="144BA1D9" w14:textId="77777777" w:rsidR="0042447B" w:rsidRPr="0042447B"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13.4.2. už tai, kad nesiėmė visų protingų veiksmų, kad išsaugotų ir apsaugotų kitos Šalies konfidencialią informaciją ar bet kurią jos dalį, užkirstų kelią tolesniam jos neteisėtam atskleidimui, perdavimui ar naudojimui.</w:t>
      </w:r>
    </w:p>
    <w:p w14:paraId="348CC32C" w14:textId="77777777" w:rsidR="0042447B" w:rsidRPr="0042447B"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13.5. Šalis, nepagrįstai atskleidusi kitos Šalies konfidencialią informaciją, privalo sumokėti kitai Šaliai Specialiosiose sąlygose nurodyto dydžio baudą.</w:t>
      </w:r>
    </w:p>
    <w:p w14:paraId="17283173" w14:textId="77777777" w:rsidR="0042447B" w:rsidRPr="0042447B" w:rsidRDefault="0042447B" w:rsidP="0042447B">
      <w:pPr>
        <w:spacing w:after="0" w:line="240" w:lineRule="auto"/>
        <w:jc w:val="center"/>
        <w:rPr>
          <w:rFonts w:ascii="Arial" w:eastAsia="Arial" w:hAnsi="Arial" w:cs="Arial"/>
          <w:b/>
          <w:bCs/>
          <w:sz w:val="20"/>
          <w:szCs w:val="20"/>
        </w:rPr>
      </w:pPr>
    </w:p>
    <w:p w14:paraId="7BFDC0AC" w14:textId="77777777" w:rsidR="0042447B" w:rsidRPr="0042447B" w:rsidRDefault="0042447B" w:rsidP="0042447B">
      <w:pPr>
        <w:spacing w:after="0" w:line="240" w:lineRule="auto"/>
        <w:jc w:val="center"/>
        <w:rPr>
          <w:rFonts w:ascii="Arial" w:eastAsia="Arial" w:hAnsi="Arial" w:cs="Arial"/>
          <w:b/>
          <w:bCs/>
          <w:sz w:val="20"/>
          <w:szCs w:val="20"/>
        </w:rPr>
      </w:pPr>
      <w:r w:rsidRPr="0042447B">
        <w:rPr>
          <w:rFonts w:ascii="Arial" w:eastAsia="Arial" w:hAnsi="Arial" w:cs="Arial"/>
          <w:b/>
          <w:bCs/>
          <w:sz w:val="20"/>
          <w:szCs w:val="20"/>
        </w:rPr>
        <w:t>14. ASMENS DUOMENŲ APSAUGA</w:t>
      </w:r>
    </w:p>
    <w:p w14:paraId="50D573A7" w14:textId="77777777" w:rsidR="0042447B" w:rsidRPr="0042447B" w:rsidRDefault="0042447B" w:rsidP="0042447B">
      <w:pPr>
        <w:spacing w:after="0" w:line="240" w:lineRule="auto"/>
        <w:jc w:val="center"/>
        <w:rPr>
          <w:rFonts w:ascii="Arial" w:eastAsia="Arial" w:hAnsi="Arial" w:cs="Arial"/>
          <w:b/>
          <w:bCs/>
          <w:sz w:val="20"/>
          <w:szCs w:val="20"/>
        </w:rPr>
      </w:pPr>
    </w:p>
    <w:p w14:paraId="27C2C089"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5610CB3" w14:textId="77777777" w:rsidR="0042447B" w:rsidRPr="0042447B" w:rsidRDefault="0042447B" w:rsidP="0042447B">
      <w:pPr>
        <w:tabs>
          <w:tab w:val="left" w:pos="567"/>
          <w:tab w:val="left" w:pos="851"/>
          <w:tab w:val="left" w:pos="992"/>
          <w:tab w:val="left" w:pos="1134"/>
        </w:tabs>
        <w:spacing w:after="0" w:line="240" w:lineRule="auto"/>
        <w:jc w:val="both"/>
        <w:rPr>
          <w:rFonts w:ascii="Arial" w:eastAsia="Times New Roman" w:hAnsi="Arial" w:cs="Arial"/>
          <w:sz w:val="20"/>
          <w:szCs w:val="20"/>
        </w:rPr>
      </w:pPr>
      <w:r w:rsidRPr="0042447B">
        <w:rPr>
          <w:rFonts w:ascii="Arial" w:eastAsia="Times New Roman" w:hAnsi="Arial" w:cs="Arial"/>
          <w:sz w:val="20"/>
          <w:szCs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31336D" w14:textId="77777777" w:rsidR="0042447B" w:rsidRPr="0042447B" w:rsidRDefault="0042447B" w:rsidP="0042447B">
      <w:pPr>
        <w:spacing w:after="0" w:line="240" w:lineRule="auto"/>
        <w:jc w:val="center"/>
        <w:rPr>
          <w:rFonts w:ascii="Arial" w:eastAsia="Arial" w:hAnsi="Arial" w:cs="Arial"/>
          <w:b/>
          <w:bCs/>
          <w:sz w:val="20"/>
          <w:szCs w:val="20"/>
        </w:rPr>
      </w:pPr>
    </w:p>
    <w:p w14:paraId="258EB4F1" w14:textId="77777777" w:rsidR="0042447B" w:rsidRPr="0042447B" w:rsidRDefault="0042447B" w:rsidP="0042447B">
      <w:pPr>
        <w:spacing w:after="0" w:line="240" w:lineRule="auto"/>
        <w:jc w:val="center"/>
        <w:rPr>
          <w:rFonts w:ascii="Arial" w:eastAsia="Arial" w:hAnsi="Arial" w:cs="Arial"/>
          <w:b/>
          <w:bCs/>
          <w:sz w:val="20"/>
          <w:szCs w:val="20"/>
        </w:rPr>
      </w:pPr>
      <w:r w:rsidRPr="0042447B">
        <w:rPr>
          <w:rFonts w:ascii="Arial" w:eastAsia="Arial" w:hAnsi="Arial" w:cs="Arial"/>
          <w:b/>
          <w:bCs/>
          <w:sz w:val="20"/>
          <w:szCs w:val="20"/>
        </w:rPr>
        <w:t>15. INTELEKTINĖ NUOSAVYBĖ</w:t>
      </w:r>
    </w:p>
    <w:p w14:paraId="6EC03AF1" w14:textId="77777777" w:rsidR="0042447B" w:rsidRPr="002B6654" w:rsidRDefault="0042447B" w:rsidP="0042447B">
      <w:pPr>
        <w:spacing w:after="0" w:line="240" w:lineRule="auto"/>
        <w:jc w:val="center"/>
        <w:rPr>
          <w:rFonts w:ascii="Arial" w:eastAsia="Arial" w:hAnsi="Arial" w:cs="Arial"/>
          <w:b/>
          <w:bCs/>
          <w:spacing w:val="-4"/>
          <w:sz w:val="20"/>
          <w:szCs w:val="20"/>
        </w:rPr>
      </w:pPr>
    </w:p>
    <w:p w14:paraId="5FA234FF" w14:textId="77777777" w:rsidR="0042447B" w:rsidRPr="002B6654" w:rsidRDefault="0042447B" w:rsidP="0042447B">
      <w:pPr>
        <w:tabs>
          <w:tab w:val="left" w:pos="567"/>
        </w:tabs>
        <w:spacing w:after="0" w:line="240" w:lineRule="auto"/>
        <w:jc w:val="both"/>
        <w:textAlignment w:val="baseline"/>
        <w:rPr>
          <w:rFonts w:ascii="Arial" w:eastAsia="Times New Roman" w:hAnsi="Arial" w:cs="Arial"/>
          <w:spacing w:val="-4"/>
          <w:sz w:val="20"/>
          <w:szCs w:val="20"/>
        </w:rPr>
      </w:pPr>
      <w:r w:rsidRPr="002B6654">
        <w:rPr>
          <w:rFonts w:ascii="Arial" w:eastAsia="Times New Roman" w:hAnsi="Arial" w:cs="Arial"/>
          <w:spacing w:val="-4"/>
          <w:sz w:val="20"/>
          <w:szCs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B6654">
        <w:rPr>
          <w:rFonts w:ascii="Arial" w:eastAsia="Arial" w:hAnsi="Arial" w:cs="Arial"/>
          <w:spacing w:val="-4"/>
          <w:sz w:val="20"/>
          <w:szCs w:val="20"/>
        </w:rPr>
        <w:t>Paslaugų</w:t>
      </w:r>
      <w:r w:rsidRPr="002B6654">
        <w:rPr>
          <w:rFonts w:ascii="Arial" w:eastAsia="Times New Roman" w:hAnsi="Arial" w:cs="Arial"/>
          <w:spacing w:val="-4"/>
          <w:sz w:val="20"/>
          <w:szCs w:val="20"/>
        </w:rPr>
        <w:t xml:space="preserve"> pobūdžio ar (ir) išimtinių teisių, patentų ir kt.</w:t>
      </w:r>
    </w:p>
    <w:p w14:paraId="6CD807CE" w14:textId="77777777" w:rsidR="0042447B" w:rsidRPr="002B6654" w:rsidRDefault="0042447B" w:rsidP="0042447B">
      <w:pPr>
        <w:tabs>
          <w:tab w:val="left" w:pos="567"/>
        </w:tabs>
        <w:spacing w:after="0" w:line="240" w:lineRule="auto"/>
        <w:jc w:val="both"/>
        <w:textAlignment w:val="baseline"/>
        <w:rPr>
          <w:rFonts w:ascii="Arial" w:eastAsia="Times New Roman" w:hAnsi="Arial" w:cs="Arial"/>
          <w:spacing w:val="-4"/>
          <w:sz w:val="20"/>
          <w:szCs w:val="20"/>
        </w:rPr>
      </w:pPr>
      <w:r w:rsidRPr="002B6654">
        <w:rPr>
          <w:rFonts w:ascii="Arial" w:eastAsia="Times New Roman" w:hAnsi="Arial" w:cs="Arial"/>
          <w:spacing w:val="-4"/>
          <w:sz w:val="20"/>
          <w:szCs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826C7A">
        <w:rPr>
          <w:rFonts w:ascii="Arial" w:eastAsia="Times New Roman" w:hAnsi="Arial" w:cs="Arial"/>
          <w:i/>
          <w:iCs/>
          <w:spacing w:val="-4"/>
          <w:sz w:val="20"/>
          <w:szCs w:val="20"/>
        </w:rPr>
        <w:t>sui generis</w:t>
      </w:r>
      <w:r w:rsidRPr="002B6654">
        <w:rPr>
          <w:rFonts w:ascii="Arial" w:eastAsia="Times New Roman" w:hAnsi="Arial" w:cs="Arial"/>
          <w:spacing w:val="-4"/>
          <w:sz w:val="20"/>
          <w:szCs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6B05CA1" w14:textId="77777777" w:rsidR="0042447B" w:rsidRPr="002B6654" w:rsidRDefault="0042447B" w:rsidP="0042447B">
      <w:pPr>
        <w:tabs>
          <w:tab w:val="left" w:pos="567"/>
        </w:tabs>
        <w:spacing w:after="0" w:line="240" w:lineRule="auto"/>
        <w:jc w:val="both"/>
        <w:textAlignment w:val="baseline"/>
        <w:rPr>
          <w:rFonts w:ascii="Arial" w:eastAsia="Times New Roman" w:hAnsi="Arial" w:cs="Arial"/>
          <w:spacing w:val="-4"/>
          <w:sz w:val="20"/>
          <w:szCs w:val="20"/>
        </w:rPr>
      </w:pPr>
      <w:r w:rsidRPr="002B6654">
        <w:rPr>
          <w:rFonts w:ascii="Arial" w:eastAsia="Times New Roman" w:hAnsi="Arial" w:cs="Arial"/>
          <w:spacing w:val="-4"/>
          <w:sz w:val="20"/>
          <w:szCs w:val="20"/>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6DE4A75" w14:textId="77777777" w:rsidR="0042447B" w:rsidRPr="0042447B" w:rsidRDefault="0042447B" w:rsidP="0042447B">
      <w:pPr>
        <w:spacing w:after="0" w:line="240" w:lineRule="auto"/>
        <w:jc w:val="center"/>
        <w:rPr>
          <w:rFonts w:ascii="Arial" w:eastAsia="Times New Roman" w:hAnsi="Arial" w:cs="Arial"/>
          <w:b/>
          <w:bCs/>
          <w:sz w:val="20"/>
          <w:szCs w:val="20"/>
        </w:rPr>
      </w:pPr>
    </w:p>
    <w:p w14:paraId="38DB264C" w14:textId="77777777" w:rsidR="0042447B" w:rsidRPr="0042447B" w:rsidRDefault="0042447B" w:rsidP="0042447B">
      <w:pPr>
        <w:spacing w:after="0" w:line="240" w:lineRule="auto"/>
        <w:jc w:val="center"/>
        <w:rPr>
          <w:rFonts w:ascii="Arial" w:eastAsia="Arial" w:hAnsi="Arial" w:cs="Arial"/>
          <w:b/>
          <w:bCs/>
          <w:sz w:val="20"/>
          <w:szCs w:val="20"/>
        </w:rPr>
      </w:pPr>
      <w:r w:rsidRPr="0042447B">
        <w:rPr>
          <w:rFonts w:ascii="Arial" w:eastAsia="Arial" w:hAnsi="Arial" w:cs="Arial"/>
          <w:b/>
          <w:bCs/>
          <w:sz w:val="20"/>
          <w:szCs w:val="20"/>
        </w:rPr>
        <w:t>16. PAREIŠKIMAI IR GARANTIJOS</w:t>
      </w:r>
    </w:p>
    <w:p w14:paraId="4A590980" w14:textId="77777777" w:rsidR="0042447B" w:rsidRPr="002B6654" w:rsidRDefault="0042447B" w:rsidP="0042447B">
      <w:pPr>
        <w:spacing w:after="0" w:line="240" w:lineRule="auto"/>
        <w:jc w:val="center"/>
        <w:rPr>
          <w:rFonts w:ascii="Arial" w:eastAsia="Arial" w:hAnsi="Arial" w:cs="Arial"/>
          <w:b/>
          <w:bCs/>
          <w:spacing w:val="-4"/>
          <w:sz w:val="20"/>
          <w:szCs w:val="20"/>
        </w:rPr>
      </w:pPr>
    </w:p>
    <w:p w14:paraId="54CE4FD0" w14:textId="77777777" w:rsidR="0042447B" w:rsidRPr="002B6654"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pacing w:val="-4"/>
          <w:sz w:val="20"/>
          <w:szCs w:val="20"/>
        </w:rPr>
      </w:pPr>
      <w:r w:rsidRPr="002B6654">
        <w:rPr>
          <w:rFonts w:ascii="Arial" w:eastAsia="Arial" w:hAnsi="Arial" w:cs="Arial"/>
          <w:spacing w:val="-4"/>
          <w:sz w:val="20"/>
          <w:szCs w:val="20"/>
        </w:rPr>
        <w:t>16.1. Kiekviena iš Šalių pareiškia ir garantuoja kitai Šaliai, kad:</w:t>
      </w:r>
    </w:p>
    <w:p w14:paraId="09D8B003" w14:textId="77777777" w:rsidR="0042447B" w:rsidRPr="002B6654"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pacing w:val="-4"/>
          <w:sz w:val="20"/>
          <w:szCs w:val="20"/>
        </w:rPr>
      </w:pPr>
      <w:r w:rsidRPr="002B6654">
        <w:rPr>
          <w:rFonts w:ascii="Arial" w:eastAsia="Arial" w:hAnsi="Arial" w:cs="Arial"/>
          <w:spacing w:val="-4"/>
          <w:sz w:val="20"/>
          <w:szCs w:val="20"/>
        </w:rPr>
        <w:t>16.1.1. yra teisėtai priimti ir galioja visi būtini sprendimai, gauti leidimai bei sutikimai, taip pat teisėtai atlikti ir galioja kiti teisiniai veiksmai, reikalingi Sutarties sudarymui, galiojimui ir vykdymui;</w:t>
      </w:r>
    </w:p>
    <w:p w14:paraId="58E52793" w14:textId="77777777" w:rsidR="0042447B" w:rsidRPr="002B6654"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pacing w:val="-4"/>
          <w:sz w:val="20"/>
          <w:szCs w:val="20"/>
        </w:rPr>
      </w:pPr>
      <w:r w:rsidRPr="002B6654">
        <w:rPr>
          <w:rFonts w:ascii="Arial" w:eastAsia="Arial" w:hAnsi="Arial" w:cs="Arial"/>
          <w:spacing w:val="-4"/>
          <w:sz w:val="20"/>
          <w:szCs w:val="20"/>
        </w:rPr>
        <w:t xml:space="preserve">16.1.2. sudarydama Sutartį, Šalis neviršija savo kompetencijos ir nepažeidžia jai taikomų </w:t>
      </w:r>
      <w:r w:rsidRPr="002B6654">
        <w:rPr>
          <w:rFonts w:ascii="Arial" w:eastAsia="Times New Roman" w:hAnsi="Arial" w:cs="Arial"/>
          <w:spacing w:val="-4"/>
          <w:sz w:val="20"/>
          <w:szCs w:val="20"/>
        </w:rPr>
        <w:t>įstatymų bei kitų teisės aktų</w:t>
      </w:r>
      <w:r w:rsidRPr="002B6654">
        <w:rPr>
          <w:rFonts w:ascii="Arial" w:eastAsia="Arial" w:hAnsi="Arial" w:cs="Arial"/>
          <w:spacing w:val="-4"/>
          <w:sz w:val="20"/>
          <w:szCs w:val="20"/>
        </w:rPr>
        <w:t>, teismo ar arbitražo teismo sprendimų, administracinių aktų, sutarčių ar kitų prievolių pagal taikomą privatinę teisę, viešąją teisę, Europos Sąjungos teisę arba tarptautinę teisę;</w:t>
      </w:r>
    </w:p>
    <w:p w14:paraId="6A2C0CFD" w14:textId="77777777" w:rsidR="0042447B" w:rsidRPr="002B6654"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pacing w:val="-4"/>
          <w:sz w:val="20"/>
          <w:szCs w:val="20"/>
        </w:rPr>
      </w:pPr>
      <w:r w:rsidRPr="002B6654">
        <w:rPr>
          <w:rFonts w:ascii="Arial" w:eastAsia="Arial" w:hAnsi="Arial" w:cs="Arial"/>
          <w:spacing w:val="-4"/>
          <w:sz w:val="20"/>
          <w:szCs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6FB36E7" w14:textId="77777777" w:rsidR="0042447B" w:rsidRPr="002B6654"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pacing w:val="-4"/>
          <w:sz w:val="20"/>
          <w:szCs w:val="20"/>
        </w:rPr>
      </w:pPr>
      <w:r w:rsidRPr="002B6654">
        <w:rPr>
          <w:rFonts w:ascii="Arial" w:eastAsia="Arial" w:hAnsi="Arial" w:cs="Arial"/>
          <w:spacing w:val="-4"/>
          <w:sz w:val="20"/>
          <w:szCs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E761275" w14:textId="77777777" w:rsidR="0042447B" w:rsidRPr="002B6654"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pacing w:val="-4"/>
          <w:sz w:val="20"/>
          <w:szCs w:val="20"/>
        </w:rPr>
      </w:pPr>
      <w:r w:rsidRPr="002B6654">
        <w:rPr>
          <w:rFonts w:ascii="Arial" w:eastAsia="Arial" w:hAnsi="Arial" w:cs="Arial"/>
          <w:spacing w:val="-4"/>
          <w:sz w:val="20"/>
          <w:szCs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2AF0AD6" w14:textId="77777777" w:rsidR="0042447B" w:rsidRPr="002B6654"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pacing w:val="-4"/>
          <w:sz w:val="20"/>
          <w:szCs w:val="20"/>
        </w:rPr>
      </w:pPr>
      <w:r w:rsidRPr="002B6654">
        <w:rPr>
          <w:rFonts w:ascii="Arial" w:eastAsia="Arial" w:hAnsi="Arial" w:cs="Arial"/>
          <w:spacing w:val="-4"/>
          <w:sz w:val="20"/>
          <w:szCs w:val="20"/>
        </w:rPr>
        <w:t>16.1.6. visi Šalies pareiškimai ir garantijos yra išsamūs ir nepalieka nutylėtų jokių aplinkybių, kurios darytų šiuos pareiškimus ar garantijas neteisingais.</w:t>
      </w:r>
    </w:p>
    <w:p w14:paraId="403FA901" w14:textId="77777777" w:rsidR="0042447B" w:rsidRPr="002B6654"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pacing w:val="-4"/>
          <w:sz w:val="20"/>
          <w:szCs w:val="20"/>
        </w:rPr>
      </w:pPr>
      <w:r w:rsidRPr="002B6654">
        <w:rPr>
          <w:rFonts w:ascii="Arial" w:eastAsia="Arial" w:hAnsi="Arial" w:cs="Arial"/>
          <w:spacing w:val="-4"/>
          <w:sz w:val="20"/>
          <w:szCs w:val="20"/>
        </w:rPr>
        <w:t xml:space="preserve">16.2. Tiekėjas papildomai pareiškia ir garantuoja Pirkėjui, kad Tiekėjas, subtiekėjai, jungtinės veiklos partneriai ir specialistai turi galiojančius ir teisėtus visus </w:t>
      </w:r>
      <w:r w:rsidRPr="002B6654">
        <w:rPr>
          <w:rFonts w:ascii="Arial" w:eastAsia="Times New Roman" w:hAnsi="Arial" w:cs="Arial"/>
          <w:spacing w:val="-4"/>
          <w:sz w:val="20"/>
          <w:szCs w:val="20"/>
        </w:rPr>
        <w:t>įstatymuose bei kituose teisės aktuose</w:t>
      </w:r>
      <w:r w:rsidRPr="002B6654">
        <w:rPr>
          <w:rFonts w:ascii="Arial" w:eastAsia="Arial" w:hAnsi="Arial" w:cs="Arial"/>
          <w:spacing w:val="-4"/>
          <w:sz w:val="20"/>
          <w:szCs w:val="20"/>
        </w:rPr>
        <w:t xml:space="preserve"> numatytus leidimus, licencijas, atestatus, teisės pripažinimo dokumentus, reikalingus vykdant Sutartį.</w:t>
      </w:r>
    </w:p>
    <w:p w14:paraId="65436F8A" w14:textId="77777777" w:rsidR="0042447B" w:rsidRPr="002B6654"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pacing w:val="-4"/>
          <w:sz w:val="20"/>
          <w:szCs w:val="20"/>
          <w:shd w:val="clear" w:color="auto" w:fill="FFFFFF"/>
        </w:rPr>
      </w:pPr>
      <w:r w:rsidRPr="002B6654">
        <w:rPr>
          <w:rFonts w:ascii="Arial" w:eastAsia="Arial" w:hAnsi="Arial" w:cs="Arial"/>
          <w:spacing w:val="-4"/>
          <w:sz w:val="20"/>
          <w:szCs w:val="20"/>
          <w:shd w:val="clear" w:color="auto" w:fill="FFFFFF"/>
        </w:rPr>
        <w:t xml:space="preserve">16.3. </w:t>
      </w:r>
      <w:r w:rsidRPr="002B6654">
        <w:rPr>
          <w:rFonts w:ascii="Arial" w:eastAsia="Times New Roman" w:hAnsi="Arial" w:cs="Arial"/>
          <w:spacing w:val="-4"/>
          <w:sz w:val="20"/>
          <w:szCs w:val="20"/>
        </w:rPr>
        <w:t>Tiekėjas pareiškia, kad suteiktų Paslaugų rezultato disponavimo, valdymo ir naudojimosi teisės nėra apribotos</w:t>
      </w:r>
      <w:r w:rsidRPr="002B6654">
        <w:rPr>
          <w:rFonts w:ascii="Arial" w:eastAsia="Arial" w:hAnsi="Arial" w:cs="Arial"/>
          <w:spacing w:val="-4"/>
          <w:sz w:val="20"/>
          <w:szCs w:val="20"/>
        </w:rPr>
        <w:t xml:space="preserve"> </w:t>
      </w:r>
      <w:r w:rsidRPr="002B6654">
        <w:rPr>
          <w:rFonts w:ascii="Arial" w:eastAsia="Arial" w:hAnsi="Arial" w:cs="Arial"/>
          <w:spacing w:val="-4"/>
          <w:sz w:val="20"/>
          <w:szCs w:val="20"/>
          <w:shd w:val="clear" w:color="auto" w:fill="FFFFFF"/>
        </w:rPr>
        <w:t xml:space="preserve">ir jokie tretieji asmenys neturi pretenzijų į Sutartimi perduodamą </w:t>
      </w:r>
      <w:r w:rsidRPr="002B6654">
        <w:rPr>
          <w:rFonts w:ascii="Arial" w:eastAsia="Arial" w:hAnsi="Arial" w:cs="Arial"/>
          <w:spacing w:val="-4"/>
          <w:sz w:val="20"/>
          <w:szCs w:val="20"/>
        </w:rPr>
        <w:t>Paslaugų rezultatą</w:t>
      </w:r>
      <w:r w:rsidRPr="002B6654">
        <w:rPr>
          <w:rFonts w:ascii="Arial" w:eastAsia="Arial" w:hAnsi="Arial" w:cs="Arial"/>
          <w:spacing w:val="-4"/>
          <w:sz w:val="20"/>
          <w:szCs w:val="20"/>
          <w:shd w:val="clear" w:color="auto" w:fill="FFFFFF"/>
        </w:rPr>
        <w:t>.</w:t>
      </w:r>
    </w:p>
    <w:p w14:paraId="671AFBB7" w14:textId="77777777" w:rsidR="0042447B" w:rsidRPr="002B6654" w:rsidRDefault="0042447B" w:rsidP="0042447B">
      <w:pPr>
        <w:widowControl w:val="0"/>
        <w:tabs>
          <w:tab w:val="left" w:pos="567"/>
          <w:tab w:val="left" w:pos="851"/>
          <w:tab w:val="left" w:pos="992"/>
          <w:tab w:val="left" w:pos="1134"/>
        </w:tabs>
        <w:spacing w:after="0" w:line="240" w:lineRule="auto"/>
        <w:jc w:val="both"/>
        <w:rPr>
          <w:rFonts w:ascii="Arial" w:eastAsia="Times New Roman" w:hAnsi="Arial" w:cs="Arial"/>
          <w:spacing w:val="-4"/>
          <w:sz w:val="20"/>
          <w:szCs w:val="20"/>
        </w:rPr>
      </w:pPr>
      <w:r w:rsidRPr="002B6654">
        <w:rPr>
          <w:rFonts w:ascii="Arial" w:eastAsia="Arial" w:hAnsi="Arial" w:cs="Arial"/>
          <w:spacing w:val="-4"/>
          <w:sz w:val="20"/>
          <w:szCs w:val="20"/>
        </w:rPr>
        <w:t>16.4. T</w:t>
      </w:r>
      <w:r w:rsidRPr="002B6654">
        <w:rPr>
          <w:rFonts w:ascii="Arial" w:eastAsia="Times New Roman" w:hAnsi="Arial" w:cs="Arial"/>
          <w:spacing w:val="-4"/>
          <w:sz w:val="20"/>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1377B9E" w14:textId="77777777" w:rsidR="0042447B" w:rsidRPr="0042447B" w:rsidRDefault="0042447B" w:rsidP="0042447B">
      <w:pPr>
        <w:spacing w:after="0" w:line="240" w:lineRule="auto"/>
        <w:jc w:val="center"/>
        <w:rPr>
          <w:rFonts w:ascii="Arial" w:eastAsia="Arial" w:hAnsi="Arial" w:cs="Arial"/>
          <w:b/>
          <w:bCs/>
          <w:sz w:val="20"/>
          <w:szCs w:val="20"/>
        </w:rPr>
      </w:pPr>
    </w:p>
    <w:p w14:paraId="188E119A" w14:textId="77777777" w:rsidR="0042447B" w:rsidRPr="0042447B" w:rsidRDefault="0042447B" w:rsidP="0042447B">
      <w:pPr>
        <w:spacing w:after="0" w:line="240" w:lineRule="auto"/>
        <w:jc w:val="center"/>
        <w:rPr>
          <w:rFonts w:ascii="Arial" w:eastAsia="Arial" w:hAnsi="Arial" w:cs="Arial"/>
          <w:b/>
          <w:bCs/>
          <w:sz w:val="20"/>
          <w:szCs w:val="20"/>
        </w:rPr>
      </w:pPr>
      <w:r w:rsidRPr="0042447B">
        <w:rPr>
          <w:rFonts w:ascii="Arial" w:eastAsia="Arial" w:hAnsi="Arial" w:cs="Arial"/>
          <w:b/>
          <w:bCs/>
          <w:sz w:val="20"/>
          <w:szCs w:val="20"/>
        </w:rPr>
        <w:t>17. BENDRIEJI ATSAKOMYBĖS KLAUSIMAI</w:t>
      </w:r>
    </w:p>
    <w:p w14:paraId="1D45F313" w14:textId="77777777" w:rsidR="0042447B" w:rsidRPr="0042447B" w:rsidRDefault="0042447B" w:rsidP="0042447B">
      <w:pPr>
        <w:spacing w:after="0" w:line="240" w:lineRule="auto"/>
        <w:jc w:val="center"/>
        <w:rPr>
          <w:rFonts w:ascii="Arial" w:eastAsia="Arial" w:hAnsi="Arial" w:cs="Arial"/>
          <w:b/>
          <w:bCs/>
          <w:sz w:val="20"/>
          <w:szCs w:val="20"/>
        </w:rPr>
      </w:pPr>
    </w:p>
    <w:p w14:paraId="1F8AE73D"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17.1. Netesybų sumokėjimas už vėlavimą ar pareigų pagal Sutartį pažeidimą neatleidžia Šalies nuo Sutartyje numatytų jos pareigų vykdymo.</w:t>
      </w:r>
    </w:p>
    <w:p w14:paraId="2ED5BFA4"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Times New Roman" w:hAnsi="Arial" w:cs="Arial"/>
          <w:sz w:val="20"/>
          <w:szCs w:val="20"/>
        </w:rPr>
      </w:pPr>
      <w:r w:rsidRPr="0042447B">
        <w:rPr>
          <w:rFonts w:ascii="Arial" w:eastAsia="Times New Roman" w:hAnsi="Arial" w:cs="Arial"/>
          <w:sz w:val="20"/>
          <w:szCs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2447B">
        <w:rPr>
          <w:rFonts w:ascii="Arial" w:eastAsia="Times New Roman" w:hAnsi="Arial" w:cs="Arial"/>
          <w:sz w:val="20"/>
          <w:szCs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925BE0F"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7F92A3B"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17.4. Šioje Sutartyje numatytos teisių gynybos priemonės neapriboja Šalių teisės pasinaudoti kitomis teisėtomis teisių gynybos priemonėmis.</w:t>
      </w:r>
    </w:p>
    <w:p w14:paraId="4CD5D8AC"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2E62403"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120065A7"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Arial" w:hAnsi="Arial" w:cs="Arial"/>
          <w:sz w:val="20"/>
          <w:szCs w:val="20"/>
        </w:rPr>
        <w:t xml:space="preserve">17.7. </w:t>
      </w:r>
      <w:r w:rsidRPr="0042447B">
        <w:rPr>
          <w:rFonts w:ascii="Arial" w:eastAsia="Times New Roman" w:hAnsi="Arial" w:cs="Arial"/>
          <w:sz w:val="20"/>
          <w:szCs w:val="20"/>
        </w:rPr>
        <w:t xml:space="preserve">Jeigu Sutartis nutraukiama dėl esminio sutarties pažeidimo pagal Bendrųjų sąlygų 22.2.1 papunktį ir (ar) Tiekėjas esminę Sutarties sąlygą, nurodytą </w:t>
      </w:r>
      <w:r w:rsidRPr="0042447B">
        <w:rPr>
          <w:rFonts w:ascii="Arial" w:eastAsia="Arial" w:hAnsi="Arial" w:cs="Arial"/>
          <w:sz w:val="20"/>
          <w:szCs w:val="20"/>
        </w:rPr>
        <w:t>Specialiųjų sąlygų 10 skyriuje</w:t>
      </w:r>
      <w:r w:rsidRPr="0042447B">
        <w:rPr>
          <w:rFonts w:ascii="Arial" w:eastAsia="Times New Roman" w:hAnsi="Arial" w:cs="Arial"/>
          <w:sz w:val="20"/>
          <w:szCs w:val="20"/>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w:t>
      </w:r>
      <w:r w:rsidRPr="0042447B">
        <w:rPr>
          <w:rFonts w:ascii="Arial" w:eastAsia="Times New Roman" w:hAnsi="Arial" w:cs="Arial"/>
          <w:sz w:val="20"/>
          <w:szCs w:val="20"/>
        </w:rPr>
        <w:lastRenderedPageBreak/>
        <w:t>gali būti pripažįstamas ir kitais, Specialiosiose sąlygose nenurodytais, atvejais, įvertinus konkrečias esminės Sutarties sąlygos netinkamo vykdymo aplinkybes.</w:t>
      </w:r>
    </w:p>
    <w:p w14:paraId="344873FC" w14:textId="77777777" w:rsidR="0042447B" w:rsidRPr="0042447B" w:rsidRDefault="0042447B" w:rsidP="0042447B">
      <w:pPr>
        <w:spacing w:after="0" w:line="240" w:lineRule="auto"/>
        <w:jc w:val="center"/>
        <w:rPr>
          <w:rFonts w:ascii="Arial" w:eastAsia="Arial" w:hAnsi="Arial" w:cs="Arial"/>
          <w:b/>
          <w:bCs/>
          <w:sz w:val="20"/>
          <w:szCs w:val="20"/>
        </w:rPr>
      </w:pPr>
    </w:p>
    <w:p w14:paraId="5A966CDA" w14:textId="77777777" w:rsidR="0042447B" w:rsidRPr="0042447B" w:rsidRDefault="0042447B" w:rsidP="0042447B">
      <w:pPr>
        <w:spacing w:after="0" w:line="240" w:lineRule="auto"/>
        <w:jc w:val="center"/>
        <w:rPr>
          <w:rFonts w:ascii="Arial" w:eastAsia="Arial" w:hAnsi="Arial" w:cs="Arial"/>
          <w:b/>
          <w:bCs/>
          <w:sz w:val="20"/>
          <w:szCs w:val="20"/>
        </w:rPr>
      </w:pPr>
      <w:r w:rsidRPr="0042447B">
        <w:rPr>
          <w:rFonts w:ascii="Arial" w:eastAsia="Arial" w:hAnsi="Arial" w:cs="Arial"/>
          <w:b/>
          <w:bCs/>
          <w:sz w:val="20"/>
          <w:szCs w:val="20"/>
        </w:rPr>
        <w:t>18. NENUGALIMA JĖGA (FORCE MAJEURE)</w:t>
      </w:r>
    </w:p>
    <w:p w14:paraId="57DACD06" w14:textId="77777777" w:rsidR="0042447B" w:rsidRPr="0042447B" w:rsidRDefault="0042447B" w:rsidP="0042447B">
      <w:pPr>
        <w:spacing w:after="0" w:line="240" w:lineRule="auto"/>
        <w:jc w:val="center"/>
        <w:rPr>
          <w:rFonts w:ascii="Arial" w:eastAsia="Arial" w:hAnsi="Arial" w:cs="Arial"/>
          <w:b/>
          <w:bCs/>
          <w:sz w:val="20"/>
          <w:szCs w:val="20"/>
        </w:rPr>
      </w:pPr>
    </w:p>
    <w:p w14:paraId="7FF8333F"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18.1.</w:t>
      </w:r>
      <w:r w:rsidRPr="0042447B">
        <w:rPr>
          <w:rFonts w:ascii="Arial" w:eastAsia="Arial" w:hAnsi="Arial" w:cs="Arial"/>
          <w:b/>
          <w:bCs/>
          <w:sz w:val="20"/>
          <w:szCs w:val="20"/>
        </w:rPr>
        <w:t xml:space="preserve"> </w:t>
      </w:r>
      <w:r w:rsidRPr="0042447B">
        <w:rPr>
          <w:rFonts w:ascii="Arial" w:eastAsia="Arial" w:hAnsi="Arial" w:cs="Arial"/>
          <w:sz w:val="20"/>
          <w:szCs w:val="20"/>
        </w:rPr>
        <w:t>Atsakomybė pagal Sutartį netaikoma, taip pat Šalys gali būti visiškai ar iš dalies atleistos nuo civilinės atsakomybės šiais pagrindais:</w:t>
      </w:r>
    </w:p>
    <w:p w14:paraId="6FD2F072"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Cambria" w:hAnsi="Arial" w:cs="Arial"/>
          <w:sz w:val="20"/>
          <w:szCs w:val="20"/>
        </w:rPr>
      </w:pPr>
      <w:r w:rsidRPr="0042447B">
        <w:rPr>
          <w:rFonts w:ascii="Arial" w:eastAsia="Cambria" w:hAnsi="Arial" w:cs="Arial"/>
          <w:sz w:val="20"/>
          <w:szCs w:val="20"/>
        </w:rPr>
        <w:t>18.1.1. dėl nenugalimos jėgos (</w:t>
      </w:r>
      <w:r w:rsidRPr="0042447B">
        <w:rPr>
          <w:rFonts w:ascii="Arial" w:eastAsia="Cambria" w:hAnsi="Arial" w:cs="Arial"/>
          <w:i/>
          <w:sz w:val="20"/>
          <w:szCs w:val="20"/>
        </w:rPr>
        <w:t>force majeure</w:t>
      </w:r>
      <w:r w:rsidRPr="0042447B">
        <w:rPr>
          <w:rFonts w:ascii="Arial" w:eastAsia="Cambria" w:hAnsi="Arial" w:cs="Arial"/>
          <w:sz w:val="20"/>
          <w:szCs w:val="20"/>
        </w:rPr>
        <w:t>) – taikomos Lietuvos Respublikos civilinio kodekso 6.212 straipsnio ir Lietuvos Respublikos Vyriausybės 1996 m. liepos 15 d. nutarimu Nr. 840 „Dėl Atleidimo nuo atsakomybės esant nenugalimos jėgos (</w:t>
      </w:r>
      <w:r w:rsidRPr="0042447B">
        <w:rPr>
          <w:rFonts w:ascii="Arial" w:eastAsia="Cambria" w:hAnsi="Arial" w:cs="Arial"/>
          <w:i/>
          <w:sz w:val="20"/>
          <w:szCs w:val="20"/>
        </w:rPr>
        <w:t>force majeure</w:t>
      </w:r>
      <w:r w:rsidRPr="0042447B">
        <w:rPr>
          <w:rFonts w:ascii="Arial" w:eastAsia="Cambria" w:hAnsi="Arial" w:cs="Arial"/>
          <w:sz w:val="20"/>
          <w:szCs w:val="20"/>
        </w:rPr>
        <w:t>) aplinkybėms taisyklių patvirtinimo“ patvirtintų taisyklių nuostatos;</w:t>
      </w:r>
    </w:p>
    <w:p w14:paraId="0A5F294C"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Cambria" w:hAnsi="Arial" w:cs="Arial"/>
          <w:sz w:val="20"/>
          <w:szCs w:val="20"/>
        </w:rPr>
      </w:pPr>
      <w:r w:rsidRPr="0042447B">
        <w:rPr>
          <w:rFonts w:ascii="Arial" w:eastAsia="Times New Roman" w:hAnsi="Arial" w:cs="Arial"/>
          <w:sz w:val="20"/>
          <w:szCs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FC00107"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18.2.</w:t>
      </w:r>
      <w:r w:rsidRPr="0042447B">
        <w:rPr>
          <w:rFonts w:ascii="Arial" w:eastAsia="Arial" w:hAnsi="Arial" w:cs="Arial"/>
          <w:b/>
          <w:bCs/>
          <w:sz w:val="20"/>
          <w:szCs w:val="20"/>
        </w:rPr>
        <w:t xml:space="preserve"> </w:t>
      </w:r>
      <w:r w:rsidRPr="0042447B">
        <w:rPr>
          <w:rFonts w:ascii="Arial" w:eastAsia="Arial" w:hAnsi="Arial" w:cs="Arial"/>
          <w:sz w:val="20"/>
          <w:szCs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3F46122" w14:textId="77777777" w:rsidR="0042447B" w:rsidRPr="0042447B" w:rsidRDefault="0042447B" w:rsidP="0042447B">
      <w:pPr>
        <w:widowControl w:val="0"/>
        <w:tabs>
          <w:tab w:val="left" w:pos="567"/>
          <w:tab w:val="left" w:pos="709"/>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18.3.</w:t>
      </w:r>
      <w:r w:rsidRPr="0042447B">
        <w:rPr>
          <w:rFonts w:ascii="Arial" w:eastAsia="Arial" w:hAnsi="Arial" w:cs="Arial"/>
          <w:b/>
          <w:bCs/>
          <w:sz w:val="20"/>
          <w:szCs w:val="20"/>
        </w:rPr>
        <w:t xml:space="preserve"> </w:t>
      </w:r>
      <w:r w:rsidRPr="0042447B">
        <w:rPr>
          <w:rFonts w:ascii="Arial" w:eastAsia="Arial" w:hAnsi="Arial" w:cs="Arial"/>
          <w:sz w:val="20"/>
          <w:szCs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3F04EE"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18.4. Jeigu nenugalimos jėgos (</w:t>
      </w:r>
      <w:r w:rsidRPr="0042447B">
        <w:rPr>
          <w:rFonts w:ascii="Arial" w:eastAsia="Arial" w:hAnsi="Arial" w:cs="Arial"/>
          <w:i/>
          <w:iCs/>
          <w:sz w:val="20"/>
          <w:szCs w:val="20"/>
        </w:rPr>
        <w:t>force majeure</w:t>
      </w:r>
      <w:r w:rsidRPr="0042447B">
        <w:rPr>
          <w:rFonts w:ascii="Arial" w:eastAsia="Arial" w:hAnsi="Arial" w:cs="Arial"/>
          <w:sz w:val="20"/>
          <w:szCs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9AD0569" w14:textId="77777777" w:rsidR="0042447B" w:rsidRPr="0042447B" w:rsidRDefault="0042447B" w:rsidP="0042447B">
      <w:pPr>
        <w:spacing w:after="0" w:line="240" w:lineRule="auto"/>
        <w:jc w:val="center"/>
        <w:rPr>
          <w:rFonts w:ascii="Arial" w:eastAsia="Arial" w:hAnsi="Arial" w:cs="Arial"/>
          <w:b/>
          <w:bCs/>
          <w:sz w:val="20"/>
          <w:szCs w:val="20"/>
        </w:rPr>
      </w:pPr>
    </w:p>
    <w:p w14:paraId="7DB57D02" w14:textId="77777777" w:rsidR="0042447B" w:rsidRPr="0042447B" w:rsidRDefault="0042447B" w:rsidP="0042447B">
      <w:pPr>
        <w:spacing w:after="0" w:line="240" w:lineRule="auto"/>
        <w:jc w:val="center"/>
        <w:rPr>
          <w:rFonts w:ascii="Arial" w:eastAsia="Arial" w:hAnsi="Arial" w:cs="Arial"/>
          <w:b/>
          <w:bCs/>
          <w:sz w:val="20"/>
          <w:szCs w:val="20"/>
        </w:rPr>
      </w:pPr>
      <w:r w:rsidRPr="0042447B">
        <w:rPr>
          <w:rFonts w:ascii="Arial" w:eastAsia="Arial" w:hAnsi="Arial" w:cs="Arial"/>
          <w:b/>
          <w:bCs/>
          <w:sz w:val="20"/>
          <w:szCs w:val="20"/>
        </w:rPr>
        <w:t>19. SUTARTIES NUOSTATŲ NEGALIOJIMAS</w:t>
      </w:r>
    </w:p>
    <w:p w14:paraId="3689BD46" w14:textId="77777777" w:rsidR="0042447B" w:rsidRPr="0042447B" w:rsidRDefault="0042447B" w:rsidP="0042447B">
      <w:pPr>
        <w:spacing w:after="0" w:line="240" w:lineRule="auto"/>
        <w:jc w:val="center"/>
        <w:rPr>
          <w:rFonts w:ascii="Arial" w:eastAsia="Arial" w:hAnsi="Arial" w:cs="Arial"/>
          <w:b/>
          <w:bCs/>
          <w:sz w:val="20"/>
          <w:szCs w:val="20"/>
        </w:rPr>
      </w:pPr>
    </w:p>
    <w:p w14:paraId="5D2EF088" w14:textId="77777777" w:rsidR="0042447B" w:rsidRPr="0042447B"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2447B">
        <w:rPr>
          <w:rFonts w:ascii="Arial" w:eastAsia="Times New Roman" w:hAnsi="Arial" w:cs="Arial"/>
          <w:sz w:val="20"/>
          <w:szCs w:val="20"/>
        </w:rPr>
        <w:t>įstatymų bei kitų teisės aktų</w:t>
      </w:r>
      <w:r w:rsidRPr="0042447B">
        <w:rPr>
          <w:rFonts w:ascii="Arial" w:eastAsia="Arial" w:hAnsi="Arial" w:cs="Arial"/>
          <w:sz w:val="20"/>
          <w:szCs w:val="20"/>
        </w:rPr>
        <w:t xml:space="preserve"> ir galima daryti prielaidą, kad Sutartis būtų buvusi teisėtai sudaryta ir neįtraukus nuostatos, kuri yra negaliojanti.</w:t>
      </w:r>
    </w:p>
    <w:p w14:paraId="6CCE83E5" w14:textId="77777777" w:rsidR="0042447B" w:rsidRPr="0042447B"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9A6D703" w14:textId="77777777" w:rsidR="0042447B" w:rsidRPr="0042447B" w:rsidRDefault="0042447B" w:rsidP="0042447B">
      <w:pPr>
        <w:spacing w:after="0" w:line="240" w:lineRule="auto"/>
        <w:jc w:val="center"/>
        <w:rPr>
          <w:rFonts w:ascii="Arial" w:eastAsia="Arial" w:hAnsi="Arial" w:cs="Arial"/>
          <w:b/>
          <w:bCs/>
          <w:sz w:val="20"/>
          <w:szCs w:val="20"/>
        </w:rPr>
      </w:pPr>
    </w:p>
    <w:p w14:paraId="20935A72" w14:textId="77777777" w:rsidR="0042447B" w:rsidRPr="0042447B" w:rsidRDefault="0042447B" w:rsidP="0042447B">
      <w:pPr>
        <w:spacing w:after="0" w:line="240" w:lineRule="auto"/>
        <w:jc w:val="center"/>
        <w:rPr>
          <w:rFonts w:ascii="Arial" w:eastAsia="Arial" w:hAnsi="Arial" w:cs="Arial"/>
          <w:b/>
          <w:bCs/>
          <w:sz w:val="20"/>
          <w:szCs w:val="20"/>
        </w:rPr>
      </w:pPr>
      <w:r w:rsidRPr="0042447B">
        <w:rPr>
          <w:rFonts w:ascii="Arial" w:eastAsia="Arial" w:hAnsi="Arial" w:cs="Arial"/>
          <w:b/>
          <w:bCs/>
          <w:sz w:val="20"/>
          <w:szCs w:val="20"/>
        </w:rPr>
        <w:t>20. SUTARTIES PAKEITIMAI</w:t>
      </w:r>
    </w:p>
    <w:p w14:paraId="50017E69" w14:textId="77777777" w:rsidR="0042447B" w:rsidRPr="0042447B" w:rsidRDefault="0042447B" w:rsidP="0042447B">
      <w:pPr>
        <w:spacing w:after="0" w:line="240" w:lineRule="auto"/>
        <w:jc w:val="center"/>
        <w:rPr>
          <w:rFonts w:ascii="Arial" w:eastAsia="Arial" w:hAnsi="Arial" w:cs="Arial"/>
          <w:b/>
          <w:bCs/>
          <w:sz w:val="20"/>
          <w:szCs w:val="20"/>
        </w:rPr>
      </w:pPr>
    </w:p>
    <w:p w14:paraId="645B686B" w14:textId="77777777" w:rsidR="0042447B" w:rsidRPr="0042447B" w:rsidRDefault="0042447B" w:rsidP="0042447B">
      <w:pPr>
        <w:tabs>
          <w:tab w:val="left" w:pos="284"/>
          <w:tab w:val="left" w:pos="567"/>
        </w:tabs>
        <w:spacing w:after="0" w:line="240" w:lineRule="auto"/>
        <w:jc w:val="both"/>
        <w:rPr>
          <w:rFonts w:ascii="Arial" w:eastAsia="Times New Roman" w:hAnsi="Arial" w:cs="Arial"/>
          <w:sz w:val="20"/>
          <w:szCs w:val="20"/>
        </w:rPr>
      </w:pPr>
      <w:r w:rsidRPr="0042447B">
        <w:rPr>
          <w:rFonts w:ascii="Arial" w:eastAsia="Times New Roman" w:hAnsi="Arial" w:cs="Arial"/>
          <w:sz w:val="20"/>
          <w:szCs w:val="20"/>
        </w:rPr>
        <w:t>20.1. Sutarties sąlygos Sutarties galiojimo laikotarpiu negali būti keičiamos, išskyrus tokias Sutarties sąlygas, kurių keitimas numatytas Sutartyje ir (ar) galimas vadovaujantis VPĮ nuostatomis.</w:t>
      </w:r>
    </w:p>
    <w:p w14:paraId="21C1CEC1" w14:textId="77777777" w:rsidR="0042447B" w:rsidRPr="0042447B"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20.2. Sutarties pakeitimai įforminami Šalims sudarant Susitarimą.</w:t>
      </w:r>
    </w:p>
    <w:p w14:paraId="23257B96" w14:textId="77777777" w:rsidR="0042447B" w:rsidRPr="0042447B"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2447B">
        <w:rPr>
          <w:rFonts w:ascii="Arial" w:eastAsia="Times New Roman" w:hAnsi="Arial" w:cs="Arial"/>
          <w:sz w:val="20"/>
          <w:szCs w:val="20"/>
        </w:rPr>
        <w:t>įstatymų bei kitų teisės aktų</w:t>
      </w:r>
      <w:r w:rsidRPr="0042447B">
        <w:rPr>
          <w:rFonts w:ascii="Arial" w:eastAsia="Arial" w:hAnsi="Arial" w:cs="Arial"/>
          <w:sz w:val="20"/>
          <w:szCs w:val="20"/>
        </w:rPr>
        <w:t xml:space="preserve"> nuostatomis.</w:t>
      </w:r>
    </w:p>
    <w:p w14:paraId="7002E92E"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20.4. Susitarimas įsigalioja nuo jo sudarymo, jei Susitarime nenurodyta kitaip. Susitarimą Pirkėjas privalo paviešinti VPĮ 33 ir 86 straipsniuose nustatyta tvarka.</w:t>
      </w:r>
    </w:p>
    <w:p w14:paraId="3AB872B0" w14:textId="77777777" w:rsidR="0042447B" w:rsidRPr="0042447B"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1148FD8" w14:textId="77777777" w:rsidR="0042447B" w:rsidRPr="0042447B" w:rsidRDefault="0042447B" w:rsidP="0042447B">
      <w:pPr>
        <w:spacing w:after="0" w:line="240" w:lineRule="auto"/>
        <w:jc w:val="center"/>
        <w:rPr>
          <w:rFonts w:ascii="Arial" w:eastAsia="Arial" w:hAnsi="Arial" w:cs="Arial"/>
          <w:b/>
          <w:bCs/>
          <w:sz w:val="20"/>
          <w:szCs w:val="20"/>
        </w:rPr>
      </w:pPr>
    </w:p>
    <w:p w14:paraId="1CDF3D5E" w14:textId="77777777" w:rsidR="0042447B" w:rsidRPr="0042447B" w:rsidRDefault="0042447B" w:rsidP="0042447B">
      <w:pPr>
        <w:spacing w:after="0" w:line="240" w:lineRule="auto"/>
        <w:jc w:val="center"/>
        <w:rPr>
          <w:rFonts w:ascii="Arial" w:eastAsia="Arial" w:hAnsi="Arial" w:cs="Arial"/>
          <w:b/>
          <w:bCs/>
          <w:sz w:val="20"/>
          <w:szCs w:val="20"/>
        </w:rPr>
      </w:pPr>
      <w:r w:rsidRPr="0042447B">
        <w:rPr>
          <w:rFonts w:ascii="Arial" w:eastAsia="Arial" w:hAnsi="Arial" w:cs="Arial"/>
          <w:b/>
          <w:bCs/>
          <w:sz w:val="20"/>
          <w:szCs w:val="20"/>
        </w:rPr>
        <w:t>21. SUTARTIES SUSTABDYMAS</w:t>
      </w:r>
    </w:p>
    <w:p w14:paraId="3B420834" w14:textId="77777777" w:rsidR="0042447B" w:rsidRPr="0042447B" w:rsidRDefault="0042447B" w:rsidP="0042447B">
      <w:pPr>
        <w:spacing w:after="0" w:line="240" w:lineRule="auto"/>
        <w:jc w:val="center"/>
        <w:rPr>
          <w:rFonts w:ascii="Arial" w:eastAsia="Arial" w:hAnsi="Arial" w:cs="Arial"/>
          <w:b/>
          <w:bCs/>
          <w:sz w:val="20"/>
          <w:szCs w:val="20"/>
        </w:rPr>
      </w:pPr>
    </w:p>
    <w:p w14:paraId="6F41908C"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2447B">
        <w:rPr>
          <w:rFonts w:ascii="Arial" w:eastAsia="Arial" w:hAnsi="Arial" w:cs="Arial"/>
          <w:sz w:val="20"/>
          <w:szCs w:val="20"/>
        </w:rPr>
        <w:t>Paslaugų</w:t>
      </w:r>
      <w:r w:rsidRPr="0042447B">
        <w:rPr>
          <w:rFonts w:ascii="Arial" w:eastAsia="Times New Roman" w:hAnsi="Arial" w:cs="Arial"/>
          <w:sz w:val="20"/>
          <w:szCs w:val="20"/>
        </w:rPr>
        <w:t xml:space="preserve"> (jų dalies) teikimo sustabdymą iki atitinkamų aplinkybių pasibaigimo.</w:t>
      </w:r>
    </w:p>
    <w:p w14:paraId="41534D03"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 xml:space="preserve">21.2. </w:t>
      </w:r>
      <w:r w:rsidRPr="0042447B">
        <w:rPr>
          <w:rFonts w:ascii="Arial" w:eastAsia="Arial" w:hAnsi="Arial" w:cs="Arial"/>
          <w:sz w:val="20"/>
          <w:szCs w:val="20"/>
        </w:rPr>
        <w:t>Paslaugų</w:t>
      </w:r>
      <w:r w:rsidRPr="0042447B">
        <w:rPr>
          <w:rFonts w:ascii="Arial" w:eastAsia="Times New Roman" w:hAnsi="Arial" w:cs="Arial"/>
          <w:sz w:val="20"/>
          <w:szCs w:val="20"/>
        </w:rPr>
        <w:t xml:space="preserve"> (jų dalies) teikimas gali būti stabdomas esant bent vienai iš šių aplinkybių:</w:t>
      </w:r>
    </w:p>
    <w:p w14:paraId="33BE3333"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2BEED77"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21.2.2. Tiekėjas Sutartyje nurodyta tvarka negali teikti Paslaugų (pavyzdžiui, Pirkėjas dėl objektyvių priežasčių negali sudaryti techninių galimybių Paslaugų teikimui), o Tiekėjas dėl to negali vykdyti Sutarties;</w:t>
      </w:r>
    </w:p>
    <w:p w14:paraId="11A8C214"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21.2.3. dėl nenumatytų prekių, paslaugų ir (ar) darbų, susijusių su perkamu objektu, kurių poreikis paaiškėjo tik vykdant Sutartį, įsigijimo;</w:t>
      </w:r>
    </w:p>
    <w:p w14:paraId="122A368F" w14:textId="77777777" w:rsidR="0042447B" w:rsidRPr="00474451" w:rsidRDefault="0042447B" w:rsidP="0042447B">
      <w:pPr>
        <w:tabs>
          <w:tab w:val="left" w:pos="567"/>
        </w:tabs>
        <w:spacing w:after="0" w:line="240" w:lineRule="auto"/>
        <w:jc w:val="both"/>
        <w:textAlignment w:val="baseline"/>
        <w:rPr>
          <w:rFonts w:ascii="Arial" w:eastAsia="Times New Roman" w:hAnsi="Arial" w:cs="Arial"/>
          <w:spacing w:val="-6"/>
          <w:sz w:val="20"/>
          <w:szCs w:val="20"/>
        </w:rPr>
      </w:pPr>
      <w:r w:rsidRPr="00474451">
        <w:rPr>
          <w:rFonts w:ascii="Arial" w:eastAsia="Times New Roman" w:hAnsi="Arial" w:cs="Arial"/>
          <w:spacing w:val="-6"/>
          <w:sz w:val="20"/>
          <w:szCs w:val="20"/>
        </w:rPr>
        <w:t>21.2.4. ne dėl Pirkėjo kaltės vėluoja kitos Pirkėjo pirkimo sutarties, turinčios tiesioginės įtakos šiai Sutarčiai, vykdymas;</w:t>
      </w:r>
    </w:p>
    <w:p w14:paraId="787BD5C0"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21.2.5. esant įrodymais pagrįstoms kliūtims ar trukdymams, sukeltiems Tiekėjui kitų trečiųjų asmenų ne dėl Tiekėjo ne laiku ar netinkamai pagal Sutarties sąlygas ir tvarką įvykdytų sutartinių įsipareigojimų;</w:t>
      </w:r>
    </w:p>
    <w:p w14:paraId="41C423BB"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21.2.6. pasikeitus galiojančiam teisės aktui ar įsigaliojus naujam teisės aktui, kuris turi įtakos šios Sutarties vykdymui;</w:t>
      </w:r>
    </w:p>
    <w:p w14:paraId="1C9B95E0"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21.2.7. sutartinių įsipareigojimų stabdymo būtinybė atsirado dėl sustabdyto, perskirstyto, negauto ir panašiai Pirkėjo Paslaugų pirkimui skirto finansavimo arba finansavimo trūkumo;</w:t>
      </w:r>
    </w:p>
    <w:p w14:paraId="17D17D28"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21.2.8. dėl teisminių (arbitražinių) ginčų su Pirkėju ar trečiaisiais asmenimis, kurių dalykas yra tiesiogiai susijęs su Sutarties vykdymu.</w:t>
      </w:r>
    </w:p>
    <w:p w14:paraId="5ABB25A5"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 xml:space="preserve">21.3. Jei </w:t>
      </w:r>
      <w:r w:rsidRPr="0042447B">
        <w:rPr>
          <w:rFonts w:ascii="Arial" w:eastAsia="Arial" w:hAnsi="Arial" w:cs="Arial"/>
          <w:sz w:val="20"/>
          <w:szCs w:val="20"/>
        </w:rPr>
        <w:t>Paslaugų</w:t>
      </w:r>
      <w:r w:rsidRPr="0042447B">
        <w:rPr>
          <w:rFonts w:ascii="Arial" w:eastAsia="Times New Roman" w:hAnsi="Arial" w:cs="Arial"/>
          <w:sz w:val="20"/>
          <w:szCs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8A01B08"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 xml:space="preserve">21.4. Jei </w:t>
      </w:r>
      <w:r w:rsidRPr="0042447B">
        <w:rPr>
          <w:rFonts w:ascii="Arial" w:eastAsia="Arial" w:hAnsi="Arial" w:cs="Arial"/>
          <w:sz w:val="20"/>
          <w:szCs w:val="20"/>
        </w:rPr>
        <w:t>Paslaugų</w:t>
      </w:r>
      <w:r w:rsidRPr="0042447B">
        <w:rPr>
          <w:rFonts w:ascii="Arial" w:eastAsia="Times New Roman" w:hAnsi="Arial" w:cs="Arial"/>
          <w:sz w:val="20"/>
          <w:szCs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139F7EC"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21.5. Sutartinių įsipareigojimų vykdymas gali būti stabdomas tik Sutarties galiojimo laikotarpiu tokia tvarka:</w:t>
      </w:r>
    </w:p>
    <w:p w14:paraId="77E8CF6E"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96A9FBB" w14:textId="77777777" w:rsidR="0042447B" w:rsidRPr="0042447B" w:rsidRDefault="0042447B" w:rsidP="0042447B">
      <w:pPr>
        <w:spacing w:after="0" w:line="240" w:lineRule="auto"/>
        <w:jc w:val="both"/>
        <w:rPr>
          <w:rFonts w:ascii="Arial" w:eastAsia="Times New Roman" w:hAnsi="Arial" w:cs="Arial"/>
          <w:sz w:val="20"/>
          <w:szCs w:val="20"/>
        </w:rPr>
      </w:pPr>
      <w:r w:rsidRPr="0042447B">
        <w:rPr>
          <w:rFonts w:ascii="Arial" w:eastAsia="Times New Roman" w:hAnsi="Arial" w:cs="Arial"/>
          <w:sz w:val="20"/>
          <w:szCs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A7E8AA5" w14:textId="77777777" w:rsidR="0042447B" w:rsidRPr="0042447B" w:rsidRDefault="0042447B" w:rsidP="0042447B">
      <w:pPr>
        <w:spacing w:after="0" w:line="240" w:lineRule="auto"/>
        <w:jc w:val="both"/>
        <w:rPr>
          <w:rFonts w:ascii="Arial" w:eastAsia="Times New Roman" w:hAnsi="Arial" w:cs="Arial"/>
          <w:sz w:val="20"/>
          <w:szCs w:val="20"/>
        </w:rPr>
      </w:pPr>
      <w:r w:rsidRPr="0042447B">
        <w:rPr>
          <w:rFonts w:ascii="Arial" w:eastAsia="Times New Roman" w:hAnsi="Arial" w:cs="Arial"/>
          <w:sz w:val="20"/>
          <w:szCs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399C13E" w14:textId="77777777" w:rsidR="0042447B" w:rsidRPr="0042447B" w:rsidRDefault="0042447B" w:rsidP="0042447B">
      <w:pPr>
        <w:spacing w:after="0" w:line="240" w:lineRule="auto"/>
        <w:jc w:val="both"/>
        <w:rPr>
          <w:rFonts w:ascii="Arial" w:eastAsia="Times New Roman" w:hAnsi="Arial" w:cs="Arial"/>
          <w:sz w:val="20"/>
          <w:szCs w:val="20"/>
        </w:rPr>
      </w:pPr>
      <w:r w:rsidRPr="0042447B">
        <w:rPr>
          <w:rFonts w:ascii="Arial" w:eastAsia="Times New Roman" w:hAnsi="Arial" w:cs="Arial"/>
          <w:sz w:val="20"/>
          <w:szCs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C97578A" w14:textId="77777777" w:rsidR="0042447B" w:rsidRPr="0042447B" w:rsidRDefault="0042447B" w:rsidP="0042447B">
      <w:pPr>
        <w:spacing w:after="0" w:line="240" w:lineRule="auto"/>
        <w:jc w:val="both"/>
        <w:rPr>
          <w:rFonts w:ascii="Arial" w:eastAsia="Times New Roman" w:hAnsi="Arial" w:cs="Arial"/>
          <w:sz w:val="20"/>
          <w:szCs w:val="20"/>
        </w:rPr>
      </w:pPr>
      <w:r w:rsidRPr="0042447B">
        <w:rPr>
          <w:rFonts w:ascii="Arial" w:eastAsia="Times New Roman" w:hAnsi="Arial" w:cs="Arial"/>
          <w:sz w:val="20"/>
          <w:szCs w:val="20"/>
        </w:rPr>
        <w:t>21.7. Sutartinių įsipareigojimų vykdymas sustabdomas ne ilgesniam kaip konkrečios, pagrįstos aplinkybės egzistavimo laikotarpiui.</w:t>
      </w:r>
    </w:p>
    <w:p w14:paraId="05063841"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AA8D779"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A5F3033"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21.10. Atnaujinus Sutarties vykdymą, neįvykdytų prievolių (jų dalies) įvykdymo terminai ir Sutarties galiojimas nukeliami tokiam terminui, kiek buvo likę laiko jų įvykdymui (Sutarties galiojimui) jų sustabdymo metu.</w:t>
      </w:r>
    </w:p>
    <w:p w14:paraId="50C8D5F0"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F2989F6" w14:textId="77777777" w:rsidR="00CB7C43" w:rsidRPr="0042447B" w:rsidRDefault="00CB7C43" w:rsidP="0042447B">
      <w:pPr>
        <w:spacing w:after="0" w:line="240" w:lineRule="auto"/>
        <w:jc w:val="center"/>
        <w:rPr>
          <w:rFonts w:ascii="Arial" w:eastAsia="Times New Roman" w:hAnsi="Arial" w:cs="Arial"/>
          <w:b/>
          <w:bCs/>
          <w:sz w:val="20"/>
          <w:szCs w:val="20"/>
        </w:rPr>
      </w:pPr>
    </w:p>
    <w:p w14:paraId="5C0A4252" w14:textId="77777777" w:rsidR="0042447B" w:rsidRPr="0042447B" w:rsidRDefault="0042447B" w:rsidP="0042447B">
      <w:pPr>
        <w:spacing w:after="0" w:line="240" w:lineRule="auto"/>
        <w:jc w:val="center"/>
        <w:rPr>
          <w:rFonts w:ascii="Arial" w:eastAsia="Arial" w:hAnsi="Arial" w:cs="Arial"/>
          <w:b/>
          <w:bCs/>
          <w:sz w:val="20"/>
          <w:szCs w:val="20"/>
        </w:rPr>
      </w:pPr>
      <w:r w:rsidRPr="0042447B">
        <w:rPr>
          <w:rFonts w:ascii="Arial" w:eastAsia="Arial" w:hAnsi="Arial" w:cs="Arial"/>
          <w:b/>
          <w:bCs/>
          <w:sz w:val="20"/>
          <w:szCs w:val="20"/>
        </w:rPr>
        <w:t>22. SUTARTIES NUTRAUKIMAS</w:t>
      </w:r>
    </w:p>
    <w:p w14:paraId="109F3156" w14:textId="77777777" w:rsidR="0042447B" w:rsidRPr="0042447B" w:rsidRDefault="0042447B" w:rsidP="0042447B">
      <w:pPr>
        <w:spacing w:after="0" w:line="240" w:lineRule="auto"/>
        <w:jc w:val="center"/>
        <w:rPr>
          <w:rFonts w:ascii="Arial" w:eastAsia="Arial" w:hAnsi="Arial" w:cs="Arial"/>
          <w:b/>
          <w:bCs/>
          <w:sz w:val="20"/>
          <w:szCs w:val="20"/>
        </w:rPr>
      </w:pPr>
    </w:p>
    <w:p w14:paraId="46347926" w14:textId="77777777" w:rsidR="0042447B" w:rsidRPr="0042447B" w:rsidRDefault="0042447B" w:rsidP="0042447B">
      <w:pPr>
        <w:tabs>
          <w:tab w:val="left" w:pos="567"/>
          <w:tab w:val="left" w:pos="851"/>
          <w:tab w:val="left" w:pos="992"/>
          <w:tab w:val="left" w:pos="1134"/>
        </w:tabs>
        <w:spacing w:after="0" w:line="240" w:lineRule="auto"/>
        <w:jc w:val="both"/>
        <w:rPr>
          <w:rFonts w:ascii="Arial" w:eastAsia="Cambria" w:hAnsi="Arial" w:cs="Arial"/>
          <w:b/>
          <w:bCs/>
          <w:sz w:val="20"/>
          <w:szCs w:val="20"/>
        </w:rPr>
      </w:pPr>
      <w:r w:rsidRPr="0042447B">
        <w:rPr>
          <w:rFonts w:ascii="Arial" w:eastAsia="Cambria" w:hAnsi="Arial" w:cs="Arial"/>
          <w:sz w:val="20"/>
          <w:szCs w:val="20"/>
        </w:rPr>
        <w:t>Sutartis gali būti nutraukiama VPĮ 90 straipsnyje ir Sutartyje numatytais atvejais, įskaitant galimybę nutraukti Sutartį Šalių susitarimu.</w:t>
      </w:r>
    </w:p>
    <w:p w14:paraId="66187687" w14:textId="77777777" w:rsidR="0042447B" w:rsidRPr="0042447B" w:rsidRDefault="0042447B" w:rsidP="0042447B">
      <w:pPr>
        <w:spacing w:after="0" w:line="240" w:lineRule="auto"/>
        <w:jc w:val="center"/>
        <w:rPr>
          <w:rFonts w:ascii="Arial" w:eastAsia="Cambria" w:hAnsi="Arial" w:cs="Arial"/>
          <w:b/>
          <w:bCs/>
          <w:sz w:val="20"/>
          <w:szCs w:val="20"/>
        </w:rPr>
      </w:pPr>
    </w:p>
    <w:p w14:paraId="5387FD12" w14:textId="77777777" w:rsidR="0042447B" w:rsidRPr="0042447B" w:rsidRDefault="0042447B" w:rsidP="0042447B">
      <w:pPr>
        <w:spacing w:after="0" w:line="240" w:lineRule="auto"/>
        <w:jc w:val="center"/>
        <w:rPr>
          <w:rFonts w:ascii="Arial" w:eastAsia="Arial" w:hAnsi="Arial" w:cs="Arial"/>
          <w:b/>
          <w:bCs/>
          <w:sz w:val="20"/>
          <w:szCs w:val="20"/>
        </w:rPr>
      </w:pPr>
      <w:r w:rsidRPr="0042447B">
        <w:rPr>
          <w:rFonts w:ascii="Arial" w:eastAsia="Arial" w:hAnsi="Arial" w:cs="Arial"/>
          <w:b/>
          <w:bCs/>
          <w:sz w:val="20"/>
          <w:szCs w:val="20"/>
        </w:rPr>
        <w:t>22.1. Pretenzijos dėl Sutarties pažeidimų</w:t>
      </w:r>
    </w:p>
    <w:p w14:paraId="23048830" w14:textId="77777777" w:rsidR="0042447B" w:rsidRPr="0042447B" w:rsidRDefault="0042447B" w:rsidP="0042447B">
      <w:pPr>
        <w:spacing w:after="0" w:line="240" w:lineRule="auto"/>
        <w:jc w:val="center"/>
        <w:rPr>
          <w:rFonts w:ascii="Arial" w:eastAsia="Arial" w:hAnsi="Arial" w:cs="Arial"/>
          <w:b/>
          <w:bCs/>
          <w:sz w:val="20"/>
          <w:szCs w:val="20"/>
        </w:rPr>
      </w:pPr>
    </w:p>
    <w:p w14:paraId="7FE95B72"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6662597"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2447B">
        <w:rPr>
          <w:rFonts w:ascii="Arial" w:eastAsia="Times New Roman" w:hAnsi="Arial" w:cs="Arial"/>
          <w:bCs/>
          <w:sz w:val="20"/>
          <w:szCs w:val="20"/>
        </w:rPr>
        <w:t xml:space="preserve"> </w:t>
      </w:r>
      <w:r w:rsidRPr="0042447B">
        <w:rPr>
          <w:rFonts w:ascii="Arial" w:eastAsia="Times New Roman" w:hAnsi="Arial" w:cs="Arial"/>
          <w:sz w:val="20"/>
          <w:szCs w:val="20"/>
        </w:rPr>
        <w:t>Tiekėjo teisė siūlyti kitą terminą nelaikoma Pirkėjo pareiga tą terminą priimti. Pretenziją gavusios Šalies pasiūlytasis terminas pakeičia terminą, nurodytą pretenzijoje, tik jeigu kita Šalis jį patvirtina.</w:t>
      </w:r>
    </w:p>
    <w:p w14:paraId="07BCF165" w14:textId="77777777" w:rsidR="0042447B" w:rsidRPr="0042447B" w:rsidRDefault="0042447B" w:rsidP="0042447B">
      <w:pPr>
        <w:spacing w:after="0" w:line="240" w:lineRule="auto"/>
        <w:jc w:val="center"/>
        <w:rPr>
          <w:rFonts w:ascii="Arial" w:eastAsia="Times New Roman" w:hAnsi="Arial" w:cs="Arial"/>
          <w:b/>
          <w:bCs/>
          <w:sz w:val="20"/>
          <w:szCs w:val="20"/>
        </w:rPr>
      </w:pPr>
    </w:p>
    <w:p w14:paraId="76855381" w14:textId="77777777" w:rsidR="0042447B" w:rsidRPr="0042447B" w:rsidRDefault="0042447B" w:rsidP="0042447B">
      <w:pPr>
        <w:spacing w:after="0" w:line="240" w:lineRule="auto"/>
        <w:jc w:val="center"/>
        <w:rPr>
          <w:rFonts w:ascii="Arial" w:eastAsia="Arial" w:hAnsi="Arial" w:cs="Arial"/>
          <w:b/>
          <w:bCs/>
          <w:sz w:val="20"/>
          <w:szCs w:val="20"/>
        </w:rPr>
      </w:pPr>
      <w:r w:rsidRPr="0042447B">
        <w:rPr>
          <w:rFonts w:ascii="Arial" w:eastAsia="Arial" w:hAnsi="Arial" w:cs="Arial"/>
          <w:b/>
          <w:bCs/>
          <w:sz w:val="20"/>
          <w:szCs w:val="20"/>
        </w:rPr>
        <w:t>22.2. Sutarties nutraukimas Pirkėjo iniciatyva</w:t>
      </w:r>
    </w:p>
    <w:p w14:paraId="73E17552" w14:textId="77777777" w:rsidR="0042447B" w:rsidRPr="0042447B" w:rsidRDefault="0042447B" w:rsidP="0042447B">
      <w:pPr>
        <w:spacing w:after="0" w:line="240" w:lineRule="auto"/>
        <w:jc w:val="center"/>
        <w:rPr>
          <w:rFonts w:ascii="Arial" w:eastAsia="Arial" w:hAnsi="Arial" w:cs="Arial"/>
          <w:b/>
          <w:bCs/>
          <w:sz w:val="20"/>
          <w:szCs w:val="20"/>
        </w:rPr>
      </w:pPr>
    </w:p>
    <w:p w14:paraId="2B5EB590"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B682901"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22.2.2. Pirkėjas turi teisę vienašališkai nutraukti Sutartį ar jos dalį raštu įspėjęs Tiekėją prieš ne trumpesnį nei 10 (dešimties) dienų terminą, jeigu:</w:t>
      </w:r>
    </w:p>
    <w:p w14:paraId="15FA0773"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22.2.2.1. Tiekėjui yra iškelta bankroto byla, pradėtas bankroto procesas ne teismo tvarka, jis tampa nemokus arba yra nemokumo tikimybė, sustabdo ūkinę veiklą ar susidaro</w:t>
      </w:r>
      <w:r w:rsidRPr="0042447B">
        <w:rPr>
          <w:rFonts w:ascii="Arial" w:eastAsia="Times New Roman" w:hAnsi="Arial" w:cs="Arial"/>
          <w:bCs/>
          <w:sz w:val="20"/>
          <w:szCs w:val="20"/>
        </w:rPr>
        <w:t xml:space="preserve"> </w:t>
      </w:r>
      <w:r w:rsidRPr="0042447B">
        <w:rPr>
          <w:rFonts w:ascii="Arial" w:eastAsia="Times New Roman" w:hAnsi="Arial" w:cs="Arial"/>
          <w:sz w:val="20"/>
          <w:szCs w:val="20"/>
        </w:rPr>
        <w:t>įstatymuose ir kituose teisės aktuose nustatyta tvarka analogiška situacija</w:t>
      </w:r>
      <w:r w:rsidRPr="0042447B">
        <w:rPr>
          <w:rFonts w:ascii="Arial" w:eastAsia="Times New Roman" w:hAnsi="Arial" w:cs="Arial"/>
          <w:sz w:val="20"/>
          <w:szCs w:val="20"/>
          <w:shd w:val="clear" w:color="auto" w:fill="FFFFFF"/>
        </w:rPr>
        <w:t>;</w:t>
      </w:r>
    </w:p>
    <w:p w14:paraId="33FC7276" w14:textId="77777777" w:rsidR="0042447B" w:rsidRPr="0042447B" w:rsidRDefault="0042447B" w:rsidP="0042447B">
      <w:pPr>
        <w:tabs>
          <w:tab w:val="left" w:pos="567"/>
        </w:tabs>
        <w:spacing w:after="0" w:line="240" w:lineRule="auto"/>
        <w:jc w:val="both"/>
        <w:rPr>
          <w:rFonts w:ascii="Arial" w:eastAsia="Times New Roman" w:hAnsi="Arial" w:cs="Arial"/>
          <w:sz w:val="20"/>
          <w:szCs w:val="20"/>
        </w:rPr>
      </w:pPr>
      <w:r w:rsidRPr="0042447B">
        <w:rPr>
          <w:rFonts w:ascii="Arial" w:eastAsia="Times New Roman" w:hAnsi="Arial" w:cs="Arial"/>
          <w:sz w:val="20"/>
          <w:szCs w:val="20"/>
        </w:rPr>
        <w:t>22.2.2.2. Tiekėjo padėtis pasikeičia ir jis atitinka pirkimo dokumentuose nustatytą pašalinimo pagrindą;</w:t>
      </w:r>
    </w:p>
    <w:p w14:paraId="76BFEEBB"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22.2.2.3. pasikeičia teisės aktai, susiję su Sutarties objektu, Sutarties vykdymu, ar su Pirkėjo vykdoma veikla, kuriai buvo sudaryta Sutartis, ir dėl tokių pakeitimų Pirkėjas nusprendžia nutraukti Sutartį;</w:t>
      </w:r>
    </w:p>
    <w:p w14:paraId="3C368248"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22.2.2.4. Pirkėjas nusprendžia nebevykdyti veiklos, kurios vykdymui Sutartimi įsigyjamos Paslaugos ir Sutarties poreikis išnyksta;</w:t>
      </w:r>
    </w:p>
    <w:p w14:paraId="1230D1DC"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22.2.2.5. Pirkėjo valdymo organas priima sprendimą, dėl kurio Sutarties poreikis išnyksta;</w:t>
      </w:r>
    </w:p>
    <w:p w14:paraId="75EFA642"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22.2.2.6. pasikeičia (pablogėja) Pirkėjo finansinė padėtis ar Pirkėjas negauna arba netenka finansavimo ir dėl šios priežasties nusprendžia nutraukti Sutartį;</w:t>
      </w:r>
    </w:p>
    <w:p w14:paraId="05CA1ACE"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22.2.2.7. keičiasi Pirkėjo organizacinė struktūra – juridinis statusas, pobūdis ar valdymo struktūra ir tai gali turėti įtakos tinkamam Sutarties įvykdymui arba Sutarties poreikiui;</w:t>
      </w:r>
    </w:p>
    <w:p w14:paraId="357308CF"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 xml:space="preserve">22.2.2.8. nebelieka perkamų </w:t>
      </w:r>
      <w:r w:rsidRPr="0042447B">
        <w:rPr>
          <w:rFonts w:ascii="Arial" w:eastAsia="Arial" w:hAnsi="Arial" w:cs="Arial"/>
          <w:sz w:val="20"/>
          <w:szCs w:val="20"/>
        </w:rPr>
        <w:t>Paslaugų</w:t>
      </w:r>
      <w:r w:rsidRPr="0042447B">
        <w:rPr>
          <w:rFonts w:ascii="Arial" w:eastAsia="Times New Roman" w:hAnsi="Arial" w:cs="Arial"/>
          <w:sz w:val="20"/>
          <w:szCs w:val="20"/>
        </w:rPr>
        <w:t xml:space="preserve"> poreikio;</w:t>
      </w:r>
    </w:p>
    <w:p w14:paraId="1925BAFA"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22.2.2.9. Pirkėjas iš pirkimų priežiūrą atliekančių institucijų gauna nurodymą ar rekomendaciją nutraukti Sutartį;</w:t>
      </w:r>
    </w:p>
    <w:p w14:paraId="5782D120"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22.2.2.10. Tiekėjas vėluoja pateikti Sutarties įvykdymo užtikrinimo pratęsimą ilgiau kaip 10 (dešimt) darbo dienų nuo paskutinio Sutarties įvykdymo užtikrinimo galiojimo termino pabaigos arba atsisako jį pateikti;</w:t>
      </w:r>
    </w:p>
    <w:p w14:paraId="509D9D54" w14:textId="77777777" w:rsidR="0042447B" w:rsidRPr="0042447B" w:rsidRDefault="0042447B" w:rsidP="0042447B">
      <w:pPr>
        <w:tabs>
          <w:tab w:val="left" w:pos="567"/>
        </w:tabs>
        <w:spacing w:after="0" w:line="240" w:lineRule="auto"/>
        <w:jc w:val="both"/>
        <w:textAlignment w:val="baseline"/>
        <w:rPr>
          <w:rFonts w:ascii="Arial" w:eastAsia="Arial" w:hAnsi="Arial" w:cs="Arial"/>
          <w:sz w:val="20"/>
          <w:szCs w:val="20"/>
        </w:rPr>
      </w:pPr>
      <w:r w:rsidRPr="0042447B">
        <w:rPr>
          <w:rFonts w:ascii="Arial" w:eastAsia="Times New Roman" w:hAnsi="Arial" w:cs="Arial"/>
          <w:sz w:val="20"/>
          <w:szCs w:val="20"/>
        </w:rPr>
        <w:t>22.2.2.11.</w:t>
      </w:r>
      <w:r w:rsidRPr="0042447B">
        <w:rPr>
          <w:rFonts w:ascii="Arial" w:eastAsia="Arial" w:hAnsi="Arial" w:cs="Arial"/>
          <w:sz w:val="20"/>
          <w:szCs w:val="20"/>
        </w:rPr>
        <w:t xml:space="preserve"> Tiekėjas atsisako pašalinti arba nepašalina Paslaugų trūkumų per Pirkėjo nustatytus protingus terminus;</w:t>
      </w:r>
    </w:p>
    <w:p w14:paraId="49A97E26"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22.2.2.12. Tiekėjas pažeidžia Sutartį arba įstatymus bei kitus teisės aktus ir per Pirkėjo rašytinėje pretenzijoje nurodytą terminą neištaiso pažeidimo;</w:t>
      </w:r>
    </w:p>
    <w:p w14:paraId="06596175"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iCs/>
          <w:sz w:val="20"/>
          <w:szCs w:val="20"/>
        </w:rPr>
      </w:pPr>
      <w:r w:rsidRPr="0042447B">
        <w:rPr>
          <w:rFonts w:ascii="Arial" w:eastAsia="Times New Roman" w:hAnsi="Arial" w:cs="Arial"/>
          <w:sz w:val="20"/>
          <w:szCs w:val="20"/>
        </w:rPr>
        <w:t xml:space="preserve">22.2.2.13. </w:t>
      </w:r>
      <w:r w:rsidRPr="0042447B">
        <w:rPr>
          <w:rFonts w:ascii="Arial" w:eastAsia="Times New Roman" w:hAnsi="Arial" w:cs="Arial"/>
          <w:iCs/>
          <w:sz w:val="20"/>
          <w:szCs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DFC7D54"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iCs/>
          <w:sz w:val="20"/>
          <w:szCs w:val="20"/>
        </w:rPr>
      </w:pPr>
      <w:r w:rsidRPr="0042447B">
        <w:rPr>
          <w:rFonts w:ascii="Arial" w:eastAsia="Times New Roman" w:hAnsi="Arial" w:cs="Arial"/>
          <w:iCs/>
          <w:sz w:val="20"/>
          <w:szCs w:val="20"/>
        </w:rPr>
        <w:t>22.2.2.14. paaiškėja VPĮ 37 straipsnio 8 dalyje ir (ar) 47 straipsnio 8 dalyje nurodytos aplinkybės.</w:t>
      </w:r>
    </w:p>
    <w:p w14:paraId="4A60BF5B"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C99D69A"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4CADC44"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4"/>
        </w:rPr>
      </w:pPr>
      <w:r w:rsidRPr="0042447B">
        <w:rPr>
          <w:rFonts w:ascii="Arial" w:eastAsia="Times New Roman" w:hAnsi="Arial" w:cs="Arial"/>
          <w:sz w:val="20"/>
          <w:szCs w:val="20"/>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w:t>
      </w:r>
      <w:r w:rsidRPr="0042447B">
        <w:rPr>
          <w:rFonts w:ascii="Arial" w:eastAsia="Times New Roman" w:hAnsi="Arial" w:cs="Arial"/>
          <w:sz w:val="20"/>
          <w:szCs w:val="20"/>
        </w:rPr>
        <w:lastRenderedPageBreak/>
        <w:t>ir atlyginti nuostolius, susijusius su Sutarties nutraukimu, kiek jų nepadengia Sutarties įvykdymo užtikrinimas. Pirkėjui pareiškus reikalavimą atlyginti patirtus nuostolius, baudos suma įskaitoma į nuostolių atlyginimą.</w:t>
      </w:r>
    </w:p>
    <w:p w14:paraId="6570DC2A"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22.2.6. Pirkėjas turi teisę vienašališkai nutraukti Sutartį ir kitais Specialiosiose sąlygose (jei taikoma) ir įstatymuose bei kituose teisės aktuose įtvirtintais atvejais.</w:t>
      </w:r>
    </w:p>
    <w:p w14:paraId="35BB31B1"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22.2.7. Sutartis laikoma nutraukta kitą dieną po to, kai pasibaigia įspėjimo apie Sutarties nutraukimą terminas.</w:t>
      </w:r>
    </w:p>
    <w:p w14:paraId="696E257F"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1A15CF1"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b/>
          <w:bCs/>
          <w:sz w:val="20"/>
          <w:szCs w:val="20"/>
        </w:rPr>
      </w:pPr>
    </w:p>
    <w:p w14:paraId="6677614A" w14:textId="77777777" w:rsidR="0042447B" w:rsidRPr="0042447B"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b/>
          <w:bCs/>
          <w:sz w:val="20"/>
          <w:szCs w:val="20"/>
        </w:rPr>
      </w:pPr>
      <w:r w:rsidRPr="0042447B">
        <w:rPr>
          <w:rFonts w:ascii="Arial" w:eastAsia="Arial" w:hAnsi="Arial" w:cs="Arial"/>
          <w:b/>
          <w:bCs/>
          <w:sz w:val="20"/>
          <w:szCs w:val="20"/>
        </w:rPr>
        <w:t>22.3. Sutarties nutraukimas Tiekėjo iniciatyva</w:t>
      </w:r>
    </w:p>
    <w:p w14:paraId="0CDC48A0" w14:textId="77777777" w:rsidR="0042447B" w:rsidRPr="0042447B" w:rsidRDefault="0042447B" w:rsidP="004244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0"/>
          <w:szCs w:val="20"/>
        </w:rPr>
      </w:pPr>
    </w:p>
    <w:p w14:paraId="79DAD573"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B3B86E0"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22.3.2. Tiekėjas turi teisę vienašališkai nutraukti Sutartį, įspėjęs Pirkėją raštu prieš ne trumpesnį nei 10 (dešimties) dienų terminą, jeigu:</w:t>
      </w:r>
    </w:p>
    <w:p w14:paraId="15B22102"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A91733"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22.3.2.2. Pirkėjas pažeidžia Sutartį arba įstatymus bei kitus teisės aktus ir per Tiekėjo rašytinėje pretenzijoje nurodytą terminą neištaiso pažeidimo, išskyrus Bendrųjų sąlygų 22.3.1 punkte nustatytą atvejį.</w:t>
      </w:r>
    </w:p>
    <w:p w14:paraId="0AEBF8B1"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22.3.3. Jeigu Bendrųjų sąlygų 22.3.1 punkte nurodytos aplinkybės yra susijusios tik su atskira dalimi arba atskiru Susitarimu, Tiekėjas turi teisę nutraukti Sutartį tik tos dalies atžvilgiu arba nutraukti tik tokį Susitarimą.</w:t>
      </w:r>
    </w:p>
    <w:p w14:paraId="19B046D7"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22.3.4. Tiekėjas turi teisę vienašališkai nutraukti Sutartį ir kitais įstatymuose bei kituose teisės aktuose įtvirtintais atvejais.</w:t>
      </w:r>
    </w:p>
    <w:p w14:paraId="1A9A63D9"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4"/>
        </w:rPr>
      </w:pPr>
      <w:r w:rsidRPr="0042447B">
        <w:rPr>
          <w:rFonts w:ascii="Arial" w:eastAsia="Times New Roman" w:hAnsi="Arial" w:cs="Arial"/>
          <w:sz w:val="20"/>
          <w:szCs w:val="20"/>
        </w:rPr>
        <w:t xml:space="preserve">22.3.5. </w:t>
      </w:r>
      <w:r w:rsidRPr="0042447B">
        <w:rPr>
          <w:rFonts w:ascii="Arial" w:eastAsia="Times New Roman" w:hAnsi="Arial" w:cs="Arial"/>
          <w:sz w:val="20"/>
          <w:szCs w:val="24"/>
        </w:rPr>
        <w:t xml:space="preserve">Jei Sutartis nutraukiama </w:t>
      </w:r>
      <w:r w:rsidRPr="0042447B">
        <w:rPr>
          <w:rFonts w:ascii="Arial" w:eastAsia="Times New Roman" w:hAnsi="Arial" w:cs="Arial"/>
          <w:sz w:val="20"/>
          <w:szCs w:val="20"/>
        </w:rPr>
        <w:t xml:space="preserve">dėl Pirkėjo esminio Sutarties pažeidimo </w:t>
      </w:r>
      <w:r w:rsidRPr="0042447B">
        <w:rPr>
          <w:rFonts w:ascii="Arial" w:eastAsia="Times New Roman" w:hAnsi="Arial" w:cs="Arial"/>
          <w:sz w:val="20"/>
          <w:szCs w:val="24"/>
        </w:rPr>
        <w:t>ar Pirkėjui nepagrįstai nutraukus Sutarties vykdymą ne Sutartyje nustatyta tvarka, Pirkėjas įsipareigoja sumokėti Tiekėjui Specialiosiose sąlygose nurodyto dydžio baudą ir atlyginti nuostolius, susijusius su Sutarties nutraukimu.</w:t>
      </w:r>
    </w:p>
    <w:p w14:paraId="2FF54916"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22.3.6. Sutartis laikoma nutraukta kitą dieną po to, kai pasibaigia įspėjimo apie Sutarties nutraukimą terminas.</w:t>
      </w:r>
    </w:p>
    <w:p w14:paraId="70018EE1"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6D34F4B" w14:textId="77777777" w:rsidR="0042447B" w:rsidRPr="0042447B" w:rsidRDefault="0042447B" w:rsidP="0042447B">
      <w:pPr>
        <w:spacing w:after="0" w:line="240" w:lineRule="auto"/>
        <w:jc w:val="center"/>
        <w:rPr>
          <w:rFonts w:ascii="Arial" w:eastAsia="Times New Roman" w:hAnsi="Arial" w:cs="Arial"/>
          <w:b/>
          <w:bCs/>
          <w:sz w:val="20"/>
          <w:szCs w:val="20"/>
        </w:rPr>
      </w:pPr>
    </w:p>
    <w:p w14:paraId="7395A5F8" w14:textId="77777777" w:rsidR="0042447B" w:rsidRPr="0042447B" w:rsidRDefault="0042447B" w:rsidP="0042447B">
      <w:pPr>
        <w:spacing w:after="0" w:line="240" w:lineRule="auto"/>
        <w:jc w:val="center"/>
        <w:rPr>
          <w:rFonts w:ascii="Arial" w:eastAsia="Arial" w:hAnsi="Arial" w:cs="Arial"/>
          <w:b/>
          <w:bCs/>
          <w:sz w:val="20"/>
          <w:szCs w:val="20"/>
        </w:rPr>
      </w:pPr>
      <w:r w:rsidRPr="0042447B">
        <w:rPr>
          <w:rFonts w:ascii="Arial" w:eastAsia="Arial" w:hAnsi="Arial" w:cs="Arial"/>
          <w:b/>
          <w:bCs/>
          <w:sz w:val="20"/>
          <w:szCs w:val="20"/>
        </w:rPr>
        <w:t>22.4. Šalių teisės ir pareigos Sutarties nutraukimo atveju</w:t>
      </w:r>
    </w:p>
    <w:p w14:paraId="4F0CFE00" w14:textId="77777777" w:rsidR="0042447B" w:rsidRPr="0042447B" w:rsidRDefault="0042447B" w:rsidP="0042447B">
      <w:pPr>
        <w:spacing w:after="0" w:line="240" w:lineRule="auto"/>
        <w:jc w:val="center"/>
        <w:rPr>
          <w:rFonts w:ascii="Arial" w:eastAsia="Arial" w:hAnsi="Arial" w:cs="Arial"/>
          <w:b/>
          <w:bCs/>
          <w:sz w:val="20"/>
          <w:szCs w:val="20"/>
        </w:rPr>
      </w:pPr>
    </w:p>
    <w:p w14:paraId="407916D9"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22.4.1. Sutarties nutraukimas neturi įtakos ginčų nagrinėjimo tvarką nustatančių Sutarties sąlygų ir kitų Sutarties sąlygų, kurios pagal savo esmę lieka galioti ir po Sutarties nutraukimo, galiojimui.</w:t>
      </w:r>
    </w:p>
    <w:p w14:paraId="006E5C4D"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22.4.2. Nutraukus Sutartį, Šalys privalo:</w:t>
      </w:r>
    </w:p>
    <w:p w14:paraId="24D7A4CE"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 xml:space="preserve">22.4.2.1. įsitikinti, jog iki Sutarties nutraukimo dienos suteiktos </w:t>
      </w:r>
      <w:r w:rsidRPr="0042447B">
        <w:rPr>
          <w:rFonts w:ascii="Arial" w:eastAsia="Arial" w:hAnsi="Arial" w:cs="Arial"/>
          <w:sz w:val="20"/>
          <w:szCs w:val="20"/>
        </w:rPr>
        <w:t>Paslaugos</w:t>
      </w:r>
      <w:r w:rsidRPr="0042447B">
        <w:rPr>
          <w:rFonts w:ascii="Arial" w:eastAsia="Times New Roman" w:hAnsi="Arial" w:cs="Arial"/>
          <w:sz w:val="20"/>
          <w:szCs w:val="20"/>
        </w:rPr>
        <w:t xml:space="preserve"> ir kiti atlikti veiksmai atitinka Sutarties reikalavimus ir Šalys dėl to viena kitai nebereikš pretenzijų;</w:t>
      </w:r>
    </w:p>
    <w:p w14:paraId="7FDA3A77"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 xml:space="preserve">22.4.2.2. atsiskaityti už iki Sutarties nutraukimo suteiktas </w:t>
      </w:r>
      <w:r w:rsidRPr="0042447B">
        <w:rPr>
          <w:rFonts w:ascii="Arial" w:eastAsia="Arial" w:hAnsi="Arial" w:cs="Arial"/>
          <w:sz w:val="20"/>
          <w:szCs w:val="20"/>
        </w:rPr>
        <w:t>Paslaugas</w:t>
      </w:r>
      <w:r w:rsidRPr="0042447B">
        <w:rPr>
          <w:rFonts w:ascii="Arial" w:eastAsia="Times New Roman" w:hAnsi="Arial" w:cs="Arial"/>
          <w:sz w:val="20"/>
          <w:szCs w:val="20"/>
        </w:rPr>
        <w:t>, atitinkančias Sutarties reikalavimus;</w:t>
      </w:r>
    </w:p>
    <w:p w14:paraId="7201E572" w14:textId="77777777" w:rsidR="0042447B" w:rsidRPr="0042447B" w:rsidRDefault="0042447B" w:rsidP="0042447B">
      <w:pPr>
        <w:tabs>
          <w:tab w:val="left" w:pos="567"/>
        </w:tabs>
        <w:spacing w:after="0" w:line="240" w:lineRule="auto"/>
        <w:jc w:val="both"/>
        <w:textAlignment w:val="baseline"/>
        <w:rPr>
          <w:rFonts w:ascii="Arial" w:eastAsia="Times New Roman" w:hAnsi="Arial" w:cs="Arial"/>
          <w:sz w:val="20"/>
          <w:szCs w:val="20"/>
        </w:rPr>
      </w:pPr>
      <w:r w:rsidRPr="0042447B">
        <w:rPr>
          <w:rFonts w:ascii="Arial" w:eastAsia="Times New Roman" w:hAnsi="Arial" w:cs="Arial"/>
          <w:sz w:val="20"/>
          <w:szCs w:val="20"/>
        </w:rPr>
        <w:t>22.4.2.3. per 10 (dešimt) dienų nuo pranešimo apie Sutarties nutraukimą gavimo dienos ar Susitarimo dėl Sutarties nutraukimo sudarymo dienos perduoti viena kitai visus dokumentus, kuriuos buvo būtina perduoti pagal Sutarties nuostatas.</w:t>
      </w:r>
    </w:p>
    <w:p w14:paraId="4DCC3289" w14:textId="77777777" w:rsidR="0042447B" w:rsidRPr="0042447B" w:rsidRDefault="0042447B" w:rsidP="0042447B">
      <w:pPr>
        <w:spacing w:after="0" w:line="240" w:lineRule="auto"/>
        <w:jc w:val="center"/>
        <w:rPr>
          <w:rFonts w:ascii="Arial" w:eastAsia="Times New Roman" w:hAnsi="Arial" w:cs="Arial"/>
          <w:b/>
          <w:bCs/>
          <w:sz w:val="20"/>
          <w:szCs w:val="20"/>
        </w:rPr>
      </w:pPr>
    </w:p>
    <w:p w14:paraId="2DBB8FCE" w14:textId="77777777" w:rsidR="0042447B" w:rsidRPr="0042447B" w:rsidRDefault="0042447B" w:rsidP="0042447B">
      <w:pPr>
        <w:spacing w:after="0" w:line="240" w:lineRule="auto"/>
        <w:jc w:val="center"/>
        <w:rPr>
          <w:rFonts w:ascii="Arial" w:eastAsia="Arial" w:hAnsi="Arial" w:cs="Arial"/>
          <w:b/>
          <w:bCs/>
          <w:sz w:val="20"/>
          <w:szCs w:val="20"/>
        </w:rPr>
      </w:pPr>
      <w:r w:rsidRPr="0042447B">
        <w:rPr>
          <w:rFonts w:ascii="Arial" w:eastAsia="Arial" w:hAnsi="Arial" w:cs="Arial"/>
          <w:b/>
          <w:bCs/>
          <w:sz w:val="20"/>
          <w:szCs w:val="20"/>
        </w:rPr>
        <w:t>23.</w:t>
      </w:r>
      <w:r w:rsidRPr="0042447B">
        <w:rPr>
          <w:rFonts w:ascii="Arial" w:eastAsia="Times New Roman" w:hAnsi="Arial" w:cs="Arial"/>
          <w:b/>
          <w:bCs/>
          <w:sz w:val="20"/>
          <w:szCs w:val="20"/>
        </w:rPr>
        <w:t xml:space="preserve"> </w:t>
      </w:r>
      <w:r w:rsidRPr="0042447B">
        <w:rPr>
          <w:rFonts w:ascii="Arial" w:eastAsia="Arial" w:hAnsi="Arial" w:cs="Arial"/>
          <w:b/>
          <w:bCs/>
          <w:sz w:val="20"/>
          <w:szCs w:val="20"/>
        </w:rPr>
        <w:t>PREKIŲ MODELIO AR GAMINTOJO KEITIMAS</w:t>
      </w:r>
    </w:p>
    <w:p w14:paraId="0F88AA1B" w14:textId="77777777" w:rsidR="0042447B" w:rsidRPr="0042447B" w:rsidRDefault="0042447B" w:rsidP="0042447B">
      <w:pPr>
        <w:spacing w:after="0" w:line="240" w:lineRule="auto"/>
        <w:jc w:val="center"/>
        <w:rPr>
          <w:rFonts w:ascii="Arial" w:eastAsia="Arial" w:hAnsi="Arial" w:cs="Arial"/>
          <w:b/>
          <w:bCs/>
          <w:sz w:val="20"/>
          <w:szCs w:val="20"/>
        </w:rPr>
      </w:pPr>
    </w:p>
    <w:p w14:paraId="08F2803D" w14:textId="77777777" w:rsidR="0042447B" w:rsidRPr="0042447B" w:rsidRDefault="0042447B" w:rsidP="0042447B">
      <w:pPr>
        <w:spacing w:after="0" w:line="240" w:lineRule="auto"/>
        <w:jc w:val="both"/>
        <w:rPr>
          <w:rFonts w:ascii="Arial" w:eastAsia="Times New Roman" w:hAnsi="Arial" w:cs="Arial"/>
          <w:sz w:val="20"/>
          <w:szCs w:val="20"/>
        </w:rPr>
      </w:pPr>
      <w:r w:rsidRPr="0042447B">
        <w:rPr>
          <w:rFonts w:ascii="Arial" w:eastAsia="Arial" w:hAnsi="Arial" w:cs="Arial"/>
          <w:caps/>
          <w:sz w:val="20"/>
          <w:szCs w:val="20"/>
        </w:rPr>
        <w:t xml:space="preserve">23.1. </w:t>
      </w:r>
      <w:r w:rsidRPr="0042447B">
        <w:rPr>
          <w:rFonts w:ascii="Arial" w:eastAsia="Times New Roman" w:hAnsi="Arial" w:cs="Arial"/>
          <w:sz w:val="20"/>
          <w:szCs w:val="20"/>
        </w:rPr>
        <w:t>Tais atvejais, kai kartu su Paslaugomis yra perkamos prekės, Tiekėjas turi teisę keisti prekių modelį ir (ar) gamintoją, jei yra visos toliau nurodytos sąlygos:</w:t>
      </w:r>
    </w:p>
    <w:p w14:paraId="5A2E6100" w14:textId="77777777" w:rsidR="0042447B" w:rsidRPr="0042447B" w:rsidRDefault="0042447B" w:rsidP="0042447B">
      <w:pPr>
        <w:spacing w:after="0" w:line="240" w:lineRule="auto"/>
        <w:jc w:val="both"/>
        <w:rPr>
          <w:rFonts w:ascii="Arial" w:eastAsia="Times New Roman" w:hAnsi="Arial" w:cs="Arial"/>
          <w:sz w:val="20"/>
          <w:szCs w:val="20"/>
        </w:rPr>
      </w:pPr>
      <w:r w:rsidRPr="0042447B">
        <w:rPr>
          <w:rFonts w:ascii="Arial" w:eastAsia="Times New Roman" w:hAnsi="Arial" w:cs="Arial"/>
          <w:sz w:val="20"/>
          <w:szCs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2447B">
        <w:rPr>
          <w:rFonts w:ascii="Arial" w:eastAsia="Times New Roman" w:hAnsi="Arial" w:cs="Arial"/>
          <w:sz w:val="20"/>
          <w:szCs w:val="20"/>
          <w:vertAlign w:val="superscript"/>
        </w:rPr>
        <w:t xml:space="preserve">1 </w:t>
      </w:r>
      <w:r w:rsidRPr="0042447B">
        <w:rPr>
          <w:rFonts w:ascii="Arial" w:eastAsia="Times New Roman" w:hAnsi="Arial" w:cs="Arial"/>
          <w:sz w:val="20"/>
          <w:szCs w:val="20"/>
        </w:rPr>
        <w:t>dalies nuostatų;</w:t>
      </w:r>
    </w:p>
    <w:p w14:paraId="404C29B9" w14:textId="77777777" w:rsidR="0042447B" w:rsidRPr="0042447B" w:rsidRDefault="0042447B" w:rsidP="0042447B">
      <w:pPr>
        <w:spacing w:after="0" w:line="240" w:lineRule="auto"/>
        <w:jc w:val="both"/>
        <w:rPr>
          <w:rFonts w:ascii="Arial" w:eastAsia="Times New Roman" w:hAnsi="Arial" w:cs="Arial"/>
          <w:sz w:val="20"/>
          <w:szCs w:val="20"/>
        </w:rPr>
      </w:pPr>
      <w:r w:rsidRPr="0042447B">
        <w:rPr>
          <w:rFonts w:ascii="Arial" w:eastAsia="Times New Roman" w:hAnsi="Arial" w:cs="Arial"/>
          <w:sz w:val="20"/>
          <w:szCs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4E96730" w14:textId="77777777" w:rsidR="0042447B" w:rsidRPr="0042447B" w:rsidRDefault="0042447B" w:rsidP="0042447B">
      <w:pPr>
        <w:spacing w:after="0" w:line="240" w:lineRule="auto"/>
        <w:jc w:val="both"/>
        <w:rPr>
          <w:rFonts w:ascii="Arial" w:eastAsia="Times New Roman" w:hAnsi="Arial" w:cs="Arial"/>
          <w:sz w:val="20"/>
          <w:szCs w:val="20"/>
        </w:rPr>
      </w:pPr>
      <w:r w:rsidRPr="0042447B">
        <w:rPr>
          <w:rFonts w:ascii="Arial" w:eastAsia="Times New Roman" w:hAnsi="Arial" w:cs="Arial"/>
          <w:sz w:val="20"/>
          <w:szCs w:val="20"/>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2447B">
        <w:rPr>
          <w:rFonts w:ascii="Arial" w:eastAsia="Times New Roman" w:hAnsi="Arial" w:cs="Arial"/>
          <w:sz w:val="20"/>
          <w:szCs w:val="20"/>
          <w:shd w:val="clear" w:color="auto" w:fill="FFFFFF"/>
        </w:rPr>
        <w:t>ir lygiavertiškumo ar geresnės kokybės nei Sutartyje nurodytos prekės</w:t>
      </w:r>
      <w:r w:rsidRPr="0042447B">
        <w:rPr>
          <w:rFonts w:ascii="Arial" w:eastAsia="Times New Roman" w:hAnsi="Arial" w:cs="Arial"/>
          <w:sz w:val="20"/>
          <w:szCs w:val="20"/>
        </w:rPr>
        <w:t>;</w:t>
      </w:r>
    </w:p>
    <w:p w14:paraId="49287321" w14:textId="77777777" w:rsidR="0042447B" w:rsidRPr="0042447B" w:rsidRDefault="0042447B" w:rsidP="0042447B">
      <w:pPr>
        <w:spacing w:after="0" w:line="240" w:lineRule="auto"/>
        <w:jc w:val="both"/>
        <w:rPr>
          <w:rFonts w:ascii="Arial" w:eastAsia="Times New Roman" w:hAnsi="Arial" w:cs="Arial"/>
          <w:sz w:val="20"/>
          <w:szCs w:val="20"/>
        </w:rPr>
      </w:pPr>
      <w:r w:rsidRPr="0042447B">
        <w:rPr>
          <w:rFonts w:ascii="Arial" w:eastAsia="Times New Roman" w:hAnsi="Arial" w:cs="Arial"/>
          <w:sz w:val="20"/>
          <w:szCs w:val="20"/>
        </w:rPr>
        <w:t>23.1.4. Šalys sudarė rašytinį Susitarimą prie Sutarties dėl prekių keitimo.</w:t>
      </w:r>
    </w:p>
    <w:p w14:paraId="2FD598E6" w14:textId="77777777" w:rsidR="0042447B" w:rsidRPr="0042447B" w:rsidRDefault="0042447B" w:rsidP="0042447B">
      <w:pPr>
        <w:spacing w:after="0" w:line="240" w:lineRule="auto"/>
        <w:jc w:val="both"/>
        <w:rPr>
          <w:rFonts w:ascii="Arial" w:eastAsia="Times New Roman" w:hAnsi="Arial" w:cs="Arial"/>
          <w:sz w:val="20"/>
          <w:szCs w:val="20"/>
        </w:rPr>
      </w:pPr>
      <w:r w:rsidRPr="0042447B">
        <w:rPr>
          <w:rFonts w:ascii="Arial" w:eastAsia="Times New Roman" w:hAnsi="Arial" w:cs="Arial"/>
          <w:sz w:val="20"/>
          <w:szCs w:val="20"/>
        </w:rPr>
        <w:t>23.2. Šiame Bendrųjų sąlygų skyriuje nurodytu atveju prekės turi būti pristatytos už ne didesnę nei pasiūlyme nurodytą kainą.</w:t>
      </w:r>
    </w:p>
    <w:p w14:paraId="30577637" w14:textId="77777777" w:rsidR="0042447B" w:rsidRPr="0042447B" w:rsidRDefault="0042447B" w:rsidP="0042447B">
      <w:pPr>
        <w:spacing w:after="0" w:line="240" w:lineRule="auto"/>
        <w:jc w:val="center"/>
        <w:rPr>
          <w:rFonts w:ascii="Arial" w:eastAsia="Times New Roman" w:hAnsi="Arial" w:cs="Arial"/>
          <w:b/>
          <w:bCs/>
          <w:sz w:val="20"/>
          <w:szCs w:val="20"/>
        </w:rPr>
      </w:pPr>
    </w:p>
    <w:p w14:paraId="265EDA79" w14:textId="77777777" w:rsidR="0042447B" w:rsidRPr="0042447B" w:rsidRDefault="0042447B" w:rsidP="0042447B">
      <w:pPr>
        <w:spacing w:after="0" w:line="240" w:lineRule="auto"/>
        <w:jc w:val="center"/>
        <w:rPr>
          <w:rFonts w:ascii="Arial" w:eastAsia="Arial" w:hAnsi="Arial" w:cs="Arial"/>
          <w:b/>
          <w:bCs/>
          <w:sz w:val="20"/>
          <w:szCs w:val="20"/>
        </w:rPr>
      </w:pPr>
      <w:r w:rsidRPr="0042447B">
        <w:rPr>
          <w:rFonts w:ascii="Arial" w:eastAsia="Arial" w:hAnsi="Arial" w:cs="Arial"/>
          <w:b/>
          <w:bCs/>
          <w:sz w:val="20"/>
          <w:szCs w:val="20"/>
        </w:rPr>
        <w:t>24. BENDRAVIMO TVARKA IR KALBA</w:t>
      </w:r>
    </w:p>
    <w:p w14:paraId="1FF01A2B" w14:textId="77777777" w:rsidR="0042447B" w:rsidRPr="0042447B" w:rsidRDefault="0042447B" w:rsidP="0042447B">
      <w:pPr>
        <w:spacing w:after="0" w:line="240" w:lineRule="auto"/>
        <w:jc w:val="center"/>
        <w:rPr>
          <w:rFonts w:ascii="Arial" w:eastAsia="Arial" w:hAnsi="Arial" w:cs="Arial"/>
          <w:b/>
          <w:bCs/>
          <w:sz w:val="20"/>
          <w:szCs w:val="20"/>
        </w:rPr>
      </w:pPr>
    </w:p>
    <w:p w14:paraId="59289EAA" w14:textId="77777777" w:rsidR="0042447B" w:rsidRPr="0042447B" w:rsidRDefault="0042447B" w:rsidP="0042447B">
      <w:pPr>
        <w:tabs>
          <w:tab w:val="left" w:pos="567"/>
          <w:tab w:val="left" w:pos="851"/>
          <w:tab w:val="left" w:pos="992"/>
          <w:tab w:val="left" w:pos="1134"/>
        </w:tabs>
        <w:spacing w:after="0" w:line="240" w:lineRule="auto"/>
        <w:jc w:val="both"/>
        <w:rPr>
          <w:rFonts w:ascii="Arial" w:eastAsia="Arial" w:hAnsi="Arial" w:cs="Arial"/>
          <w:sz w:val="20"/>
          <w:szCs w:val="20"/>
          <w:shd w:val="clear" w:color="auto" w:fill="FFFFFF"/>
        </w:rPr>
      </w:pPr>
      <w:r w:rsidRPr="0042447B">
        <w:rPr>
          <w:rFonts w:ascii="Arial" w:eastAsia="Arial" w:hAnsi="Arial" w:cs="Arial"/>
          <w:sz w:val="20"/>
          <w:szCs w:val="20"/>
        </w:rPr>
        <w:t xml:space="preserve">24.1. </w:t>
      </w:r>
      <w:r w:rsidRPr="0042447B">
        <w:rPr>
          <w:rFonts w:ascii="Arial" w:eastAsia="Arial" w:hAnsi="Arial" w:cs="Arial"/>
          <w:bCs/>
          <w:sz w:val="20"/>
          <w:szCs w:val="20"/>
        </w:rPr>
        <w:t xml:space="preserve">Sutartis sudaroma lietuvių kalba. Jeigu Sutartis ar kuris nors ją sudarantis dokumentas sudaromas kita kalba arba išverčiamas į kitą kalbą, visais atvejais </w:t>
      </w:r>
      <w:r w:rsidRPr="0042447B">
        <w:rPr>
          <w:rFonts w:ascii="Arial" w:eastAsia="Arial" w:hAnsi="Arial" w:cs="Arial"/>
          <w:sz w:val="20"/>
          <w:szCs w:val="20"/>
          <w:shd w:val="clear" w:color="auto" w:fill="FFFFFF"/>
        </w:rPr>
        <w:t>autentišku laikomas tik lietuvių kalba parengtas Sutarties tekstas (jei yra neatitikimų, pirmenybė teikiama lietuvių kalba parengtam tekstui).</w:t>
      </w:r>
    </w:p>
    <w:p w14:paraId="065BBEB2" w14:textId="77777777" w:rsidR="0042447B" w:rsidRPr="0042447B" w:rsidRDefault="0042447B" w:rsidP="0042447B">
      <w:pPr>
        <w:widowControl w:val="0"/>
        <w:tabs>
          <w:tab w:val="left" w:pos="567"/>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8AF6B77" w14:textId="77777777" w:rsidR="0042447B" w:rsidRPr="0042447B" w:rsidRDefault="0042447B" w:rsidP="0042447B">
      <w:pPr>
        <w:widowControl w:val="0"/>
        <w:tabs>
          <w:tab w:val="left" w:pos="0"/>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24.3. Jeigu pranešimas yra įteikiamas asmeniškai arba siunčiamas paštu ar per kurjerį, jis turi būti įteikiamas pasirašytinai ir laikomas gautu gavimo patvirtinime nurodytą dieną.</w:t>
      </w:r>
    </w:p>
    <w:p w14:paraId="4CBA5B91" w14:textId="77777777" w:rsidR="0042447B" w:rsidRPr="0042447B" w:rsidRDefault="0042447B" w:rsidP="0042447B">
      <w:pPr>
        <w:widowControl w:val="0"/>
        <w:tabs>
          <w:tab w:val="left" w:pos="0"/>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24.4. Jeigu pranešimas siunčiamas el. paštu, laikoma, kad Šalis jį gavo kitą darbo dieną.</w:t>
      </w:r>
    </w:p>
    <w:p w14:paraId="2457B161" w14:textId="77777777" w:rsidR="0042447B" w:rsidRPr="0042447B" w:rsidRDefault="0042447B" w:rsidP="0042447B">
      <w:pPr>
        <w:widowControl w:val="0"/>
        <w:tabs>
          <w:tab w:val="left" w:pos="0"/>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24.5. Jeigu pranešimas siunčiamas keliais skirtingais būdais, laikoma, kad gavėjas jį gavo tada, kai jis gavo pirmesnįjį pranešimą.</w:t>
      </w:r>
    </w:p>
    <w:p w14:paraId="533C98B3" w14:textId="77777777" w:rsidR="0042447B" w:rsidRPr="0042447B" w:rsidRDefault="0042447B" w:rsidP="0042447B">
      <w:pPr>
        <w:spacing w:after="0" w:line="240" w:lineRule="auto"/>
        <w:jc w:val="center"/>
        <w:rPr>
          <w:rFonts w:ascii="Arial" w:eastAsia="Arial" w:hAnsi="Arial" w:cs="Arial"/>
          <w:b/>
          <w:bCs/>
          <w:sz w:val="20"/>
          <w:szCs w:val="20"/>
        </w:rPr>
      </w:pPr>
    </w:p>
    <w:p w14:paraId="56BAE949" w14:textId="77777777" w:rsidR="0042447B" w:rsidRPr="0042447B" w:rsidRDefault="0042447B" w:rsidP="0042447B">
      <w:pPr>
        <w:spacing w:after="0" w:line="240" w:lineRule="auto"/>
        <w:jc w:val="center"/>
        <w:rPr>
          <w:rFonts w:ascii="Arial" w:eastAsia="Arial" w:hAnsi="Arial" w:cs="Arial"/>
          <w:b/>
          <w:bCs/>
          <w:sz w:val="20"/>
          <w:szCs w:val="20"/>
        </w:rPr>
      </w:pPr>
      <w:r w:rsidRPr="0042447B">
        <w:rPr>
          <w:rFonts w:ascii="Arial" w:eastAsia="Arial" w:hAnsi="Arial" w:cs="Arial"/>
          <w:b/>
          <w:bCs/>
          <w:sz w:val="20"/>
          <w:szCs w:val="20"/>
        </w:rPr>
        <w:t>25. PRETENZIJOS IR GINČŲ SPRENDIMAS</w:t>
      </w:r>
    </w:p>
    <w:p w14:paraId="5B9482B0" w14:textId="77777777" w:rsidR="0042447B" w:rsidRPr="0042447B" w:rsidRDefault="0042447B" w:rsidP="0042447B">
      <w:pPr>
        <w:spacing w:after="0" w:line="240" w:lineRule="auto"/>
        <w:jc w:val="center"/>
        <w:rPr>
          <w:rFonts w:ascii="Arial" w:eastAsia="Arial" w:hAnsi="Arial" w:cs="Arial"/>
          <w:b/>
          <w:bCs/>
          <w:sz w:val="20"/>
          <w:szCs w:val="20"/>
        </w:rPr>
      </w:pPr>
    </w:p>
    <w:p w14:paraId="6B668CBA" w14:textId="77777777" w:rsidR="0042447B" w:rsidRPr="0042447B" w:rsidRDefault="0042447B" w:rsidP="0042447B">
      <w:pPr>
        <w:widowControl w:val="0"/>
        <w:tabs>
          <w:tab w:val="left" w:pos="0"/>
          <w:tab w:val="left" w:pos="851"/>
          <w:tab w:val="left" w:pos="992"/>
          <w:tab w:val="left" w:pos="1134"/>
        </w:tabs>
        <w:spacing w:after="0" w:line="240" w:lineRule="auto"/>
        <w:jc w:val="both"/>
        <w:rPr>
          <w:rFonts w:ascii="Arial" w:eastAsia="Cambria" w:hAnsi="Arial" w:cs="Arial"/>
          <w:sz w:val="20"/>
          <w:szCs w:val="20"/>
        </w:rPr>
      </w:pPr>
      <w:r w:rsidRPr="0042447B">
        <w:rPr>
          <w:rFonts w:ascii="Arial" w:eastAsia="Cambria" w:hAnsi="Arial" w:cs="Arial"/>
          <w:sz w:val="20"/>
          <w:szCs w:val="20"/>
        </w:rPr>
        <w:t>25.1. Bet kokie ginčai, nesutarimai ar reikalavimai, kylantys iš Sutarties arba susiję su Sutartimi, jos pažeidimu, nutraukimu ar galiojimu, visų pirma privalo būti sprendžiami derybomis tarp Šalių vadovų arba jų įgaliotų asmenų.</w:t>
      </w:r>
    </w:p>
    <w:p w14:paraId="58319FE6" w14:textId="77777777" w:rsidR="0042447B" w:rsidRPr="0042447B" w:rsidRDefault="0042447B" w:rsidP="0042447B">
      <w:pPr>
        <w:widowControl w:val="0"/>
        <w:tabs>
          <w:tab w:val="left" w:pos="142"/>
          <w:tab w:val="left" w:pos="851"/>
          <w:tab w:val="left" w:pos="992"/>
          <w:tab w:val="left" w:pos="1134"/>
        </w:tabs>
        <w:spacing w:after="0" w:line="240" w:lineRule="auto"/>
        <w:jc w:val="both"/>
        <w:rPr>
          <w:rFonts w:ascii="Arial" w:eastAsia="Cambria" w:hAnsi="Arial" w:cs="Arial"/>
          <w:sz w:val="20"/>
          <w:szCs w:val="20"/>
        </w:rPr>
      </w:pPr>
      <w:r w:rsidRPr="0042447B">
        <w:rPr>
          <w:rFonts w:ascii="Arial" w:eastAsia="Cambria" w:hAnsi="Arial" w:cs="Arial"/>
          <w:sz w:val="20"/>
          <w:szCs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2447B">
        <w:rPr>
          <w:rFonts w:ascii="Arial" w:eastAsia="Times New Roman" w:hAnsi="Arial" w:cs="Arial"/>
          <w:sz w:val="20"/>
          <w:szCs w:val="20"/>
        </w:rPr>
        <w:t xml:space="preserve"> </w:t>
      </w:r>
      <w:r w:rsidRPr="0042447B">
        <w:rPr>
          <w:rFonts w:ascii="Arial" w:eastAsia="Cambria" w:hAnsi="Arial" w:cs="Arial"/>
          <w:sz w:val="20"/>
          <w:szCs w:val="20"/>
        </w:rPr>
        <w:t>Lietuvos Respublikos įstatymuose nustatyta tvarka.</w:t>
      </w:r>
    </w:p>
    <w:p w14:paraId="02D01CCA" w14:textId="77777777" w:rsidR="0042447B" w:rsidRPr="0042447B" w:rsidRDefault="0042447B" w:rsidP="0042447B">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0"/>
          <w:szCs w:val="20"/>
        </w:rPr>
      </w:pPr>
      <w:r w:rsidRPr="0042447B">
        <w:rPr>
          <w:rFonts w:ascii="Arial" w:eastAsia="Arial" w:hAnsi="Arial" w:cs="Arial"/>
          <w:sz w:val="20"/>
          <w:szCs w:val="20"/>
        </w:rPr>
        <w:t>25.3. Kilę ginčai nesudaro pagrindo Šalims atsisakyti vykdyti savo prievoles pagal Sutartį.</w:t>
      </w:r>
    </w:p>
    <w:p w14:paraId="196C74EF" w14:textId="6D578D54" w:rsidR="0042447B" w:rsidRPr="0042447B" w:rsidRDefault="0042447B" w:rsidP="0042447B">
      <w:pPr>
        <w:widowControl w:val="0"/>
        <w:tabs>
          <w:tab w:val="left" w:pos="426"/>
          <w:tab w:val="left" w:pos="567"/>
          <w:tab w:val="left" w:pos="709"/>
          <w:tab w:val="left" w:pos="851"/>
          <w:tab w:val="left" w:pos="992"/>
          <w:tab w:val="left" w:pos="1134"/>
        </w:tabs>
        <w:spacing w:after="0" w:line="240" w:lineRule="auto"/>
        <w:jc w:val="center"/>
        <w:rPr>
          <w:rFonts w:ascii="Arial" w:eastAsia="Arial" w:hAnsi="Arial" w:cs="Arial"/>
          <w:sz w:val="20"/>
          <w:szCs w:val="20"/>
        </w:rPr>
      </w:pPr>
      <w:r w:rsidRPr="0042447B">
        <w:rPr>
          <w:rFonts w:ascii="Arial" w:eastAsia="Arial" w:hAnsi="Arial" w:cs="Arial"/>
          <w:sz w:val="20"/>
          <w:szCs w:val="20"/>
        </w:rPr>
        <w:t>______________</w:t>
      </w:r>
    </w:p>
    <w:p w14:paraId="222BE8AD" w14:textId="77777777" w:rsidR="0042447B" w:rsidRPr="0042447B" w:rsidRDefault="0042447B" w:rsidP="0042447B">
      <w:pPr>
        <w:spacing w:after="0" w:line="240" w:lineRule="auto"/>
        <w:rPr>
          <w:rFonts w:ascii="Arial" w:eastAsia="Times New Roman" w:hAnsi="Arial" w:cs="Arial"/>
          <w:sz w:val="20"/>
          <w:szCs w:val="20"/>
        </w:rPr>
      </w:pPr>
    </w:p>
    <w:p w14:paraId="098A004E" w14:textId="77777777" w:rsidR="0042447B" w:rsidRPr="0042447B" w:rsidRDefault="0042447B" w:rsidP="0042447B">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bCs/>
          <w:caps/>
          <w:sz w:val="20"/>
          <w:szCs w:val="24"/>
        </w:rPr>
      </w:pPr>
      <w:r w:rsidRPr="0042447B">
        <w:rPr>
          <w:rFonts w:ascii="Arial" w:eastAsia="Times New Roman" w:hAnsi="Arial" w:cs="Arial"/>
          <w:b/>
          <w:bCs/>
          <w:caps/>
          <w:sz w:val="20"/>
          <w:szCs w:val="24"/>
        </w:rPr>
        <w:t>PASLAUGŲ PIRKIMO-PARDAVIMO SUTARTIES SPECIALIOSIOS SĄLYGOS</w:t>
      </w:r>
    </w:p>
    <w:p w14:paraId="2B51958A" w14:textId="77777777" w:rsidR="0042447B" w:rsidRPr="0042447B" w:rsidRDefault="0042447B" w:rsidP="0042447B">
      <w:pPr>
        <w:spacing w:after="0" w:line="240" w:lineRule="auto"/>
        <w:jc w:val="center"/>
        <w:rPr>
          <w:rFonts w:ascii="Arial" w:eastAsia="Times New Roman" w:hAnsi="Arial" w:cs="Arial"/>
          <w:sz w:val="20"/>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42447B" w:rsidRPr="0042447B" w14:paraId="790A00AE" w14:textId="77777777" w:rsidTr="00814D61">
        <w:tc>
          <w:tcPr>
            <w:tcW w:w="2448" w:type="dxa"/>
          </w:tcPr>
          <w:p w14:paraId="73E29FE7" w14:textId="77777777" w:rsidR="0042447B" w:rsidRPr="0042447B" w:rsidRDefault="0042447B" w:rsidP="0042447B">
            <w:pPr>
              <w:spacing w:after="0" w:line="240" w:lineRule="auto"/>
              <w:jc w:val="both"/>
              <w:rPr>
                <w:rFonts w:ascii="Arial" w:eastAsia="Times New Roman" w:hAnsi="Arial" w:cs="Arial"/>
                <w:b/>
                <w:kern w:val="2"/>
                <w:sz w:val="20"/>
                <w:szCs w:val="24"/>
                <w:lang w:eastAsia="en-US"/>
              </w:rPr>
            </w:pPr>
            <w:r w:rsidRPr="0042447B">
              <w:rPr>
                <w:rFonts w:ascii="Arial" w:eastAsia="Times New Roman" w:hAnsi="Arial" w:cs="Arial"/>
                <w:b/>
                <w:kern w:val="2"/>
                <w:sz w:val="20"/>
                <w:szCs w:val="24"/>
                <w:lang w:eastAsia="en-US"/>
              </w:rPr>
              <w:t>Sutarties pavadinimas</w:t>
            </w:r>
          </w:p>
        </w:tc>
        <w:tc>
          <w:tcPr>
            <w:tcW w:w="7110" w:type="dxa"/>
            <w:gridSpan w:val="3"/>
          </w:tcPr>
          <w:p w14:paraId="581D59C7" w14:textId="1AF690EC" w:rsidR="0042447B" w:rsidRPr="0042447B" w:rsidRDefault="007265B9" w:rsidP="0042447B">
            <w:pPr>
              <w:spacing w:after="0" w:line="240" w:lineRule="auto"/>
              <w:jc w:val="both"/>
              <w:rPr>
                <w:rFonts w:ascii="Arial" w:eastAsia="Times New Roman" w:hAnsi="Arial" w:cs="Arial"/>
                <w:kern w:val="2"/>
                <w:sz w:val="20"/>
                <w:szCs w:val="24"/>
                <w:lang w:eastAsia="en-US"/>
              </w:rPr>
            </w:pPr>
            <w:r>
              <w:rPr>
                <w:rFonts w:ascii="Arial" w:eastAsia="Times New Roman" w:hAnsi="Arial" w:cs="Arial"/>
                <w:kern w:val="2"/>
                <w:sz w:val="20"/>
                <w:szCs w:val="24"/>
                <w:lang w:eastAsia="en-US"/>
              </w:rPr>
              <w:t>Valstybės kontrolės darbuotojų savanoriškojo sveikatos draudimo paslaugų pirkimo-pardavimo sutartis</w:t>
            </w:r>
          </w:p>
        </w:tc>
      </w:tr>
      <w:tr w:rsidR="0042447B" w:rsidRPr="0042447B" w14:paraId="792A681D" w14:textId="77777777" w:rsidTr="00814D61">
        <w:tc>
          <w:tcPr>
            <w:tcW w:w="2448" w:type="dxa"/>
          </w:tcPr>
          <w:p w14:paraId="0FC907CD" w14:textId="77777777" w:rsidR="0042447B" w:rsidRPr="0042447B" w:rsidRDefault="0042447B" w:rsidP="0042447B">
            <w:pPr>
              <w:spacing w:after="0" w:line="240" w:lineRule="auto"/>
              <w:jc w:val="both"/>
              <w:rPr>
                <w:rFonts w:ascii="Arial" w:eastAsia="Times New Roman" w:hAnsi="Arial" w:cs="Arial"/>
                <w:b/>
                <w:kern w:val="2"/>
                <w:sz w:val="20"/>
                <w:szCs w:val="24"/>
                <w:lang w:eastAsia="en-US"/>
              </w:rPr>
            </w:pPr>
            <w:r w:rsidRPr="0042447B">
              <w:rPr>
                <w:rFonts w:ascii="Arial" w:eastAsia="Times New Roman" w:hAnsi="Arial" w:cs="Arial"/>
                <w:b/>
                <w:kern w:val="2"/>
                <w:sz w:val="20"/>
                <w:szCs w:val="24"/>
                <w:lang w:eastAsia="en-US"/>
              </w:rPr>
              <w:t>Sutarties data</w:t>
            </w:r>
          </w:p>
        </w:tc>
        <w:tc>
          <w:tcPr>
            <w:tcW w:w="2177" w:type="dxa"/>
          </w:tcPr>
          <w:p w14:paraId="2E3D0F3A" w14:textId="77777777" w:rsidR="0042447B" w:rsidRPr="0042447B" w:rsidRDefault="0042447B" w:rsidP="0042447B">
            <w:pPr>
              <w:spacing w:after="0" w:line="240" w:lineRule="auto"/>
              <w:jc w:val="both"/>
              <w:rPr>
                <w:rFonts w:ascii="Arial" w:eastAsia="Times New Roman" w:hAnsi="Arial" w:cs="Arial"/>
                <w:kern w:val="2"/>
                <w:sz w:val="20"/>
                <w:szCs w:val="24"/>
                <w:lang w:eastAsia="en-US"/>
              </w:rPr>
            </w:pPr>
          </w:p>
        </w:tc>
        <w:tc>
          <w:tcPr>
            <w:tcW w:w="2362" w:type="dxa"/>
          </w:tcPr>
          <w:p w14:paraId="777DF00B" w14:textId="77777777" w:rsidR="0042447B" w:rsidRPr="0042447B" w:rsidRDefault="0042447B" w:rsidP="0042447B">
            <w:pPr>
              <w:spacing w:after="0" w:line="240" w:lineRule="auto"/>
              <w:jc w:val="both"/>
              <w:rPr>
                <w:rFonts w:ascii="Arial" w:eastAsia="Times New Roman" w:hAnsi="Arial" w:cs="Arial"/>
                <w:b/>
                <w:kern w:val="2"/>
                <w:sz w:val="20"/>
                <w:szCs w:val="24"/>
                <w:lang w:eastAsia="en-US"/>
              </w:rPr>
            </w:pPr>
            <w:r w:rsidRPr="0042447B">
              <w:rPr>
                <w:rFonts w:ascii="Arial" w:eastAsia="Times New Roman" w:hAnsi="Arial" w:cs="Arial"/>
                <w:b/>
                <w:kern w:val="2"/>
                <w:sz w:val="20"/>
                <w:szCs w:val="24"/>
                <w:lang w:eastAsia="en-US"/>
              </w:rPr>
              <w:t>Sutarties numeris</w:t>
            </w:r>
          </w:p>
        </w:tc>
        <w:tc>
          <w:tcPr>
            <w:tcW w:w="2571" w:type="dxa"/>
          </w:tcPr>
          <w:p w14:paraId="356EDD3E" w14:textId="77777777" w:rsidR="0042447B" w:rsidRPr="0042447B" w:rsidRDefault="0042447B" w:rsidP="0042447B">
            <w:pPr>
              <w:spacing w:after="0" w:line="240" w:lineRule="auto"/>
              <w:jc w:val="both"/>
              <w:rPr>
                <w:rFonts w:ascii="Arial" w:eastAsia="Times New Roman" w:hAnsi="Arial" w:cs="Arial"/>
                <w:kern w:val="2"/>
                <w:sz w:val="20"/>
                <w:szCs w:val="24"/>
                <w:lang w:eastAsia="en-US"/>
              </w:rPr>
            </w:pPr>
          </w:p>
        </w:tc>
      </w:tr>
    </w:tbl>
    <w:p w14:paraId="6AE92382" w14:textId="77777777" w:rsidR="0042447B" w:rsidRPr="0042447B" w:rsidRDefault="0042447B" w:rsidP="0042447B">
      <w:pPr>
        <w:spacing w:after="0" w:line="240" w:lineRule="auto"/>
        <w:jc w:val="both"/>
        <w:rPr>
          <w:rFonts w:ascii="Arial" w:eastAsia="Times New Roman" w:hAnsi="Arial" w:cs="Arial"/>
          <w:sz w:val="20"/>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42447B" w:rsidRPr="0042447B" w14:paraId="723B184C" w14:textId="77777777" w:rsidTr="00814D61">
        <w:tc>
          <w:tcPr>
            <w:tcW w:w="9637" w:type="dxa"/>
            <w:gridSpan w:val="3"/>
          </w:tcPr>
          <w:p w14:paraId="0D041F8D" w14:textId="77777777" w:rsidR="0042447B" w:rsidRPr="0042447B" w:rsidRDefault="0042447B" w:rsidP="0042447B">
            <w:pPr>
              <w:spacing w:after="0" w:line="240" w:lineRule="auto"/>
              <w:jc w:val="center"/>
              <w:rPr>
                <w:rFonts w:ascii="Arial" w:eastAsia="Times New Roman" w:hAnsi="Arial" w:cs="Arial"/>
                <w:b/>
                <w:kern w:val="2"/>
                <w:sz w:val="20"/>
                <w:szCs w:val="24"/>
                <w:lang w:eastAsia="en-US"/>
              </w:rPr>
            </w:pPr>
            <w:r w:rsidRPr="0042447B">
              <w:rPr>
                <w:rFonts w:ascii="Arial" w:eastAsia="Times New Roman" w:hAnsi="Arial" w:cs="Arial"/>
                <w:b/>
                <w:kern w:val="2"/>
                <w:sz w:val="20"/>
                <w:szCs w:val="24"/>
                <w:lang w:eastAsia="en-US"/>
              </w:rPr>
              <w:t>1. SUTARTIES ŠALYS</w:t>
            </w:r>
          </w:p>
        </w:tc>
      </w:tr>
      <w:tr w:rsidR="0042447B" w:rsidRPr="0042447B" w14:paraId="447F62B1" w14:textId="77777777" w:rsidTr="00814D61">
        <w:tc>
          <w:tcPr>
            <w:tcW w:w="2831" w:type="dxa"/>
            <w:vMerge w:val="restart"/>
          </w:tcPr>
          <w:p w14:paraId="601FFEAA" w14:textId="77777777" w:rsidR="0042447B" w:rsidRPr="0042447B" w:rsidRDefault="0042447B" w:rsidP="0042447B">
            <w:pPr>
              <w:spacing w:after="0" w:line="240" w:lineRule="auto"/>
              <w:jc w:val="center"/>
              <w:rPr>
                <w:rFonts w:ascii="Arial" w:eastAsia="Times New Roman" w:hAnsi="Arial" w:cs="Arial"/>
                <w:b/>
                <w:kern w:val="2"/>
                <w:sz w:val="20"/>
                <w:szCs w:val="24"/>
                <w:lang w:eastAsia="en-US"/>
              </w:rPr>
            </w:pPr>
          </w:p>
          <w:p w14:paraId="46799EB1" w14:textId="77777777" w:rsidR="0042447B" w:rsidRPr="0042447B" w:rsidRDefault="0042447B" w:rsidP="0042447B">
            <w:pPr>
              <w:spacing w:after="0" w:line="240" w:lineRule="auto"/>
              <w:jc w:val="center"/>
              <w:rPr>
                <w:rFonts w:ascii="Arial" w:eastAsia="Times New Roman" w:hAnsi="Arial" w:cs="Arial"/>
                <w:b/>
                <w:kern w:val="2"/>
                <w:sz w:val="20"/>
                <w:szCs w:val="24"/>
                <w:lang w:eastAsia="en-US"/>
              </w:rPr>
            </w:pPr>
          </w:p>
          <w:p w14:paraId="42C9CB76" w14:textId="77777777" w:rsidR="0042447B" w:rsidRPr="0042447B" w:rsidRDefault="0042447B" w:rsidP="0042447B">
            <w:pPr>
              <w:spacing w:after="0" w:line="240" w:lineRule="auto"/>
              <w:jc w:val="center"/>
              <w:rPr>
                <w:rFonts w:ascii="Arial" w:eastAsia="Times New Roman" w:hAnsi="Arial" w:cs="Arial"/>
                <w:b/>
                <w:kern w:val="2"/>
                <w:sz w:val="20"/>
                <w:szCs w:val="24"/>
                <w:lang w:eastAsia="en-US"/>
              </w:rPr>
            </w:pPr>
          </w:p>
          <w:p w14:paraId="528F3B91" w14:textId="77777777" w:rsidR="0042447B" w:rsidRPr="0042447B" w:rsidRDefault="0042447B" w:rsidP="0042447B">
            <w:pPr>
              <w:spacing w:after="0" w:line="240" w:lineRule="auto"/>
              <w:rPr>
                <w:rFonts w:ascii="Arial" w:eastAsia="Times New Roman" w:hAnsi="Arial" w:cs="Arial"/>
                <w:b/>
                <w:kern w:val="2"/>
                <w:sz w:val="20"/>
                <w:szCs w:val="24"/>
                <w:lang w:eastAsia="en-US"/>
              </w:rPr>
            </w:pPr>
          </w:p>
          <w:p w14:paraId="5BED1160" w14:textId="77777777" w:rsidR="0042447B" w:rsidRPr="0042447B" w:rsidRDefault="0042447B" w:rsidP="0042447B">
            <w:pPr>
              <w:spacing w:after="0" w:line="240" w:lineRule="auto"/>
              <w:rPr>
                <w:rFonts w:ascii="Arial" w:eastAsia="Times New Roman" w:hAnsi="Arial" w:cs="Arial"/>
                <w:b/>
                <w:kern w:val="2"/>
                <w:sz w:val="20"/>
                <w:szCs w:val="24"/>
                <w:lang w:eastAsia="en-US"/>
              </w:rPr>
            </w:pPr>
            <w:r w:rsidRPr="0042447B">
              <w:rPr>
                <w:rFonts w:ascii="Arial" w:eastAsia="Times New Roman" w:hAnsi="Arial" w:cs="Arial"/>
                <w:b/>
                <w:kern w:val="2"/>
                <w:sz w:val="20"/>
                <w:szCs w:val="24"/>
                <w:lang w:eastAsia="en-US"/>
              </w:rPr>
              <w:t>1.1. Pirkėjas</w:t>
            </w:r>
          </w:p>
        </w:tc>
        <w:tc>
          <w:tcPr>
            <w:tcW w:w="3267" w:type="dxa"/>
          </w:tcPr>
          <w:p w14:paraId="30C078B3" w14:textId="77777777" w:rsidR="0042447B" w:rsidRPr="0042447B" w:rsidRDefault="0042447B" w:rsidP="0042447B">
            <w:pPr>
              <w:spacing w:after="0" w:line="240" w:lineRule="auto"/>
              <w:rPr>
                <w:rFonts w:ascii="Arial" w:eastAsia="Times New Roman" w:hAnsi="Arial" w:cs="Arial"/>
                <w:kern w:val="2"/>
                <w:sz w:val="20"/>
                <w:szCs w:val="24"/>
                <w:lang w:eastAsia="en-US"/>
              </w:rPr>
            </w:pPr>
            <w:r w:rsidRPr="0042447B">
              <w:rPr>
                <w:rFonts w:ascii="Arial" w:eastAsia="Times New Roman" w:hAnsi="Arial" w:cs="Arial"/>
                <w:kern w:val="2"/>
                <w:sz w:val="20"/>
                <w:szCs w:val="24"/>
                <w:lang w:eastAsia="en-US"/>
              </w:rPr>
              <w:t>1.1.1. Pavadinimas</w:t>
            </w:r>
          </w:p>
        </w:tc>
        <w:tc>
          <w:tcPr>
            <w:tcW w:w="3539" w:type="dxa"/>
          </w:tcPr>
          <w:p w14:paraId="62E34949" w14:textId="77777777" w:rsidR="0042447B" w:rsidRPr="0042447B" w:rsidRDefault="0042447B" w:rsidP="0042447B">
            <w:pPr>
              <w:spacing w:after="0" w:line="240" w:lineRule="auto"/>
              <w:rPr>
                <w:rFonts w:ascii="Arial" w:eastAsia="Times New Roman" w:hAnsi="Arial" w:cs="Arial"/>
                <w:kern w:val="2"/>
                <w:sz w:val="20"/>
                <w:szCs w:val="24"/>
                <w:lang w:eastAsia="en-US"/>
              </w:rPr>
            </w:pPr>
            <w:r w:rsidRPr="0042447B">
              <w:rPr>
                <w:rFonts w:ascii="Arial" w:eastAsia="Times New Roman" w:hAnsi="Arial" w:cs="Arial"/>
                <w:b/>
                <w:bCs/>
                <w:kern w:val="2"/>
                <w:sz w:val="20"/>
                <w:szCs w:val="24"/>
              </w:rPr>
              <w:t>Lietuvos Respublikos valstybės kontrolė</w:t>
            </w:r>
          </w:p>
        </w:tc>
      </w:tr>
      <w:tr w:rsidR="0042447B" w:rsidRPr="0042447B" w14:paraId="2CCB2A02" w14:textId="77777777" w:rsidTr="00814D61">
        <w:tc>
          <w:tcPr>
            <w:tcW w:w="2831" w:type="dxa"/>
            <w:vMerge/>
          </w:tcPr>
          <w:p w14:paraId="65F9ECBA" w14:textId="77777777" w:rsidR="0042447B" w:rsidRPr="0042447B" w:rsidRDefault="0042447B" w:rsidP="0042447B">
            <w:pPr>
              <w:spacing w:after="0" w:line="240" w:lineRule="auto"/>
              <w:rPr>
                <w:rFonts w:ascii="Arial" w:eastAsia="Times New Roman" w:hAnsi="Arial" w:cs="Arial"/>
                <w:kern w:val="2"/>
                <w:sz w:val="20"/>
                <w:szCs w:val="24"/>
                <w:lang w:eastAsia="en-US"/>
              </w:rPr>
            </w:pPr>
          </w:p>
        </w:tc>
        <w:tc>
          <w:tcPr>
            <w:tcW w:w="3267" w:type="dxa"/>
          </w:tcPr>
          <w:p w14:paraId="3FFB7FE6" w14:textId="77777777" w:rsidR="0042447B" w:rsidRPr="0042447B" w:rsidRDefault="0042447B" w:rsidP="0042447B">
            <w:pPr>
              <w:spacing w:after="0" w:line="240" w:lineRule="auto"/>
              <w:rPr>
                <w:rFonts w:ascii="Arial" w:eastAsia="Times New Roman" w:hAnsi="Arial" w:cs="Arial"/>
                <w:kern w:val="2"/>
                <w:sz w:val="20"/>
                <w:szCs w:val="24"/>
                <w:lang w:eastAsia="en-US"/>
              </w:rPr>
            </w:pPr>
            <w:r w:rsidRPr="0042447B">
              <w:rPr>
                <w:rFonts w:ascii="Arial" w:eastAsia="Times New Roman" w:hAnsi="Arial" w:cs="Arial"/>
                <w:kern w:val="2"/>
                <w:sz w:val="20"/>
                <w:szCs w:val="24"/>
                <w:lang w:eastAsia="en-US"/>
              </w:rPr>
              <w:t>1.1.2. Juridinio asmens kodas</w:t>
            </w:r>
          </w:p>
        </w:tc>
        <w:tc>
          <w:tcPr>
            <w:tcW w:w="3539" w:type="dxa"/>
          </w:tcPr>
          <w:p w14:paraId="2E667CB6" w14:textId="77777777" w:rsidR="0042447B" w:rsidRPr="0042447B" w:rsidRDefault="0042447B" w:rsidP="0042447B">
            <w:pPr>
              <w:spacing w:after="0" w:line="240" w:lineRule="auto"/>
              <w:rPr>
                <w:rFonts w:ascii="Arial" w:eastAsia="Times New Roman" w:hAnsi="Arial" w:cs="Arial"/>
                <w:kern w:val="2"/>
                <w:sz w:val="20"/>
                <w:szCs w:val="24"/>
                <w:lang w:eastAsia="en-US"/>
              </w:rPr>
            </w:pPr>
            <w:r w:rsidRPr="0042447B">
              <w:rPr>
                <w:rFonts w:ascii="Arial" w:eastAsia="Times New Roman" w:hAnsi="Arial" w:cs="Arial"/>
                <w:sz w:val="20"/>
                <w:szCs w:val="20"/>
              </w:rPr>
              <w:t>188659229</w:t>
            </w:r>
          </w:p>
        </w:tc>
      </w:tr>
      <w:tr w:rsidR="0042447B" w:rsidRPr="0042447B" w14:paraId="35ACE520" w14:textId="77777777" w:rsidTr="00814D61">
        <w:tc>
          <w:tcPr>
            <w:tcW w:w="2831" w:type="dxa"/>
            <w:vMerge/>
          </w:tcPr>
          <w:p w14:paraId="09176B0B" w14:textId="77777777" w:rsidR="0042447B" w:rsidRPr="0042447B" w:rsidRDefault="0042447B" w:rsidP="0042447B">
            <w:pPr>
              <w:spacing w:after="0" w:line="240" w:lineRule="auto"/>
              <w:rPr>
                <w:rFonts w:ascii="Arial" w:eastAsia="Times New Roman" w:hAnsi="Arial" w:cs="Arial"/>
                <w:kern w:val="2"/>
                <w:sz w:val="20"/>
                <w:szCs w:val="24"/>
                <w:lang w:eastAsia="en-US"/>
              </w:rPr>
            </w:pPr>
          </w:p>
        </w:tc>
        <w:tc>
          <w:tcPr>
            <w:tcW w:w="3267" w:type="dxa"/>
          </w:tcPr>
          <w:p w14:paraId="62723014" w14:textId="77777777" w:rsidR="0042447B" w:rsidRPr="0042447B" w:rsidRDefault="0042447B" w:rsidP="0042447B">
            <w:pPr>
              <w:spacing w:after="0" w:line="240" w:lineRule="auto"/>
              <w:rPr>
                <w:rFonts w:ascii="Arial" w:eastAsia="Times New Roman" w:hAnsi="Arial" w:cs="Arial"/>
                <w:kern w:val="2"/>
                <w:sz w:val="20"/>
                <w:szCs w:val="24"/>
                <w:lang w:eastAsia="en-US"/>
              </w:rPr>
            </w:pPr>
            <w:r w:rsidRPr="0042447B">
              <w:rPr>
                <w:rFonts w:ascii="Arial" w:eastAsia="Times New Roman" w:hAnsi="Arial" w:cs="Arial"/>
                <w:kern w:val="2"/>
                <w:sz w:val="20"/>
                <w:szCs w:val="24"/>
                <w:lang w:eastAsia="en-US"/>
              </w:rPr>
              <w:t>1.1.3. Adresas</w:t>
            </w:r>
          </w:p>
        </w:tc>
        <w:tc>
          <w:tcPr>
            <w:tcW w:w="3539" w:type="dxa"/>
          </w:tcPr>
          <w:p w14:paraId="51AB5A1D" w14:textId="77777777" w:rsidR="0042447B" w:rsidRPr="0042447B" w:rsidRDefault="0042447B" w:rsidP="0042447B">
            <w:pPr>
              <w:spacing w:after="0" w:line="240" w:lineRule="auto"/>
              <w:rPr>
                <w:rFonts w:ascii="Arial" w:eastAsia="Times New Roman" w:hAnsi="Arial" w:cs="Arial"/>
                <w:kern w:val="2"/>
                <w:sz w:val="20"/>
                <w:szCs w:val="24"/>
                <w:lang w:eastAsia="en-US"/>
              </w:rPr>
            </w:pPr>
            <w:r w:rsidRPr="0042447B">
              <w:rPr>
                <w:rFonts w:ascii="Arial" w:eastAsia="Times New Roman" w:hAnsi="Arial" w:cs="Arial"/>
                <w:sz w:val="20"/>
                <w:szCs w:val="20"/>
              </w:rPr>
              <w:t xml:space="preserve">Vinco Kudirkos g. 15, </w:t>
            </w:r>
            <w:r w:rsidRPr="0042447B">
              <w:rPr>
                <w:rFonts w:ascii="Arial" w:eastAsia="Times New Roman" w:hAnsi="Arial" w:cs="Arial"/>
                <w:color w:val="000000"/>
                <w:sz w:val="20"/>
                <w:szCs w:val="20"/>
              </w:rPr>
              <w:t xml:space="preserve">01113 </w:t>
            </w:r>
            <w:r w:rsidRPr="0042447B">
              <w:rPr>
                <w:rFonts w:ascii="Arial" w:eastAsia="Times New Roman" w:hAnsi="Arial" w:cs="Arial"/>
                <w:sz w:val="20"/>
                <w:szCs w:val="20"/>
              </w:rPr>
              <w:t>Vilnius</w:t>
            </w:r>
          </w:p>
        </w:tc>
      </w:tr>
      <w:tr w:rsidR="0042447B" w:rsidRPr="0042447B" w14:paraId="00A5CAC4" w14:textId="77777777" w:rsidTr="00814D61">
        <w:tc>
          <w:tcPr>
            <w:tcW w:w="2831" w:type="dxa"/>
            <w:vMerge/>
          </w:tcPr>
          <w:p w14:paraId="44DEC741" w14:textId="77777777" w:rsidR="0042447B" w:rsidRPr="0042447B" w:rsidRDefault="0042447B" w:rsidP="0042447B">
            <w:pPr>
              <w:spacing w:after="0" w:line="240" w:lineRule="auto"/>
              <w:rPr>
                <w:rFonts w:ascii="Arial" w:eastAsia="Times New Roman" w:hAnsi="Arial" w:cs="Arial"/>
                <w:kern w:val="2"/>
                <w:sz w:val="20"/>
                <w:szCs w:val="24"/>
                <w:lang w:eastAsia="en-US"/>
              </w:rPr>
            </w:pPr>
          </w:p>
        </w:tc>
        <w:tc>
          <w:tcPr>
            <w:tcW w:w="3267" w:type="dxa"/>
          </w:tcPr>
          <w:p w14:paraId="318EDF28" w14:textId="77777777" w:rsidR="0042447B" w:rsidRPr="0042447B" w:rsidRDefault="0042447B" w:rsidP="0042447B">
            <w:pPr>
              <w:spacing w:after="0" w:line="240" w:lineRule="auto"/>
              <w:rPr>
                <w:rFonts w:ascii="Arial" w:eastAsia="Times New Roman" w:hAnsi="Arial" w:cs="Arial"/>
                <w:kern w:val="2"/>
                <w:sz w:val="20"/>
                <w:szCs w:val="24"/>
                <w:lang w:eastAsia="en-US"/>
              </w:rPr>
            </w:pPr>
            <w:r w:rsidRPr="0042447B">
              <w:rPr>
                <w:rFonts w:ascii="Arial" w:eastAsia="Times New Roman" w:hAnsi="Arial" w:cs="Arial"/>
                <w:kern w:val="2"/>
                <w:sz w:val="20"/>
                <w:szCs w:val="24"/>
                <w:lang w:eastAsia="en-US"/>
              </w:rPr>
              <w:t>1.1.4. PVM mokėtojo kodas</w:t>
            </w:r>
          </w:p>
        </w:tc>
        <w:tc>
          <w:tcPr>
            <w:tcW w:w="3539" w:type="dxa"/>
          </w:tcPr>
          <w:p w14:paraId="5113D381" w14:textId="77777777" w:rsidR="0042447B" w:rsidRPr="0042447B" w:rsidRDefault="0042447B" w:rsidP="0042447B">
            <w:pPr>
              <w:spacing w:after="0" w:line="240" w:lineRule="auto"/>
              <w:rPr>
                <w:rFonts w:ascii="Arial" w:eastAsia="Times New Roman" w:hAnsi="Arial" w:cs="Arial"/>
                <w:kern w:val="2"/>
                <w:sz w:val="20"/>
                <w:szCs w:val="24"/>
                <w:lang w:eastAsia="en-US"/>
              </w:rPr>
            </w:pPr>
            <w:r w:rsidRPr="0042447B">
              <w:rPr>
                <w:rFonts w:ascii="Arial" w:eastAsia="Times New Roman" w:hAnsi="Arial" w:cs="Arial"/>
                <w:kern w:val="2"/>
                <w:sz w:val="20"/>
                <w:szCs w:val="24"/>
              </w:rPr>
              <w:t>-</w:t>
            </w:r>
          </w:p>
        </w:tc>
      </w:tr>
      <w:tr w:rsidR="0042447B" w:rsidRPr="0042447B" w14:paraId="0B35EABC" w14:textId="77777777" w:rsidTr="00814D61">
        <w:tc>
          <w:tcPr>
            <w:tcW w:w="2831" w:type="dxa"/>
            <w:vMerge/>
          </w:tcPr>
          <w:p w14:paraId="73607EF1" w14:textId="77777777" w:rsidR="0042447B" w:rsidRPr="0042447B" w:rsidRDefault="0042447B" w:rsidP="0042447B">
            <w:pPr>
              <w:spacing w:after="0" w:line="240" w:lineRule="auto"/>
              <w:rPr>
                <w:rFonts w:ascii="Arial" w:eastAsia="Times New Roman" w:hAnsi="Arial" w:cs="Arial"/>
                <w:kern w:val="2"/>
                <w:sz w:val="20"/>
                <w:szCs w:val="24"/>
                <w:lang w:eastAsia="en-US"/>
              </w:rPr>
            </w:pPr>
          </w:p>
        </w:tc>
        <w:tc>
          <w:tcPr>
            <w:tcW w:w="3267" w:type="dxa"/>
          </w:tcPr>
          <w:p w14:paraId="57F2D72A" w14:textId="77777777" w:rsidR="0042447B" w:rsidRPr="0042447B" w:rsidRDefault="0042447B" w:rsidP="0042447B">
            <w:pPr>
              <w:spacing w:after="0" w:line="240" w:lineRule="auto"/>
              <w:rPr>
                <w:rFonts w:ascii="Arial" w:eastAsia="Times New Roman" w:hAnsi="Arial" w:cs="Arial"/>
                <w:kern w:val="2"/>
                <w:sz w:val="20"/>
                <w:szCs w:val="24"/>
                <w:lang w:eastAsia="en-US"/>
              </w:rPr>
            </w:pPr>
            <w:r w:rsidRPr="0042447B">
              <w:rPr>
                <w:rFonts w:ascii="Arial" w:eastAsia="Times New Roman" w:hAnsi="Arial" w:cs="Arial"/>
                <w:kern w:val="2"/>
                <w:sz w:val="20"/>
                <w:szCs w:val="24"/>
                <w:lang w:eastAsia="en-US"/>
              </w:rPr>
              <w:t>1.1.5. Atsiskaitomoji sąskaita</w:t>
            </w:r>
          </w:p>
        </w:tc>
        <w:tc>
          <w:tcPr>
            <w:tcW w:w="3539" w:type="dxa"/>
          </w:tcPr>
          <w:p w14:paraId="1A355621" w14:textId="77777777" w:rsidR="0042447B" w:rsidRPr="0042447B" w:rsidRDefault="0042447B" w:rsidP="0042447B">
            <w:pPr>
              <w:spacing w:after="0" w:line="240" w:lineRule="auto"/>
              <w:rPr>
                <w:rFonts w:ascii="Arial" w:eastAsia="Times New Roman" w:hAnsi="Arial" w:cs="Arial"/>
                <w:kern w:val="2"/>
                <w:sz w:val="20"/>
                <w:szCs w:val="24"/>
                <w:lang w:eastAsia="en-US"/>
              </w:rPr>
            </w:pPr>
            <w:r w:rsidRPr="0042447B">
              <w:rPr>
                <w:rFonts w:ascii="Arial" w:eastAsia="Times New Roman" w:hAnsi="Arial" w:cs="Arial"/>
                <w:sz w:val="20"/>
                <w:szCs w:val="20"/>
              </w:rPr>
              <w:t>LT084040063610002341</w:t>
            </w:r>
          </w:p>
        </w:tc>
      </w:tr>
      <w:tr w:rsidR="0042447B" w:rsidRPr="0042447B" w14:paraId="4B297EA4" w14:textId="77777777" w:rsidTr="00814D61">
        <w:tc>
          <w:tcPr>
            <w:tcW w:w="2831" w:type="dxa"/>
            <w:vMerge/>
          </w:tcPr>
          <w:p w14:paraId="2E7AF15C" w14:textId="77777777" w:rsidR="0042447B" w:rsidRPr="0042447B" w:rsidRDefault="0042447B" w:rsidP="0042447B">
            <w:pPr>
              <w:spacing w:after="0" w:line="240" w:lineRule="auto"/>
              <w:rPr>
                <w:rFonts w:ascii="Arial" w:eastAsia="Times New Roman" w:hAnsi="Arial" w:cs="Arial"/>
                <w:kern w:val="2"/>
                <w:sz w:val="20"/>
                <w:szCs w:val="24"/>
                <w:lang w:eastAsia="en-US"/>
              </w:rPr>
            </w:pPr>
          </w:p>
        </w:tc>
        <w:tc>
          <w:tcPr>
            <w:tcW w:w="3267" w:type="dxa"/>
          </w:tcPr>
          <w:p w14:paraId="3D8A1FB4" w14:textId="77777777" w:rsidR="0042447B" w:rsidRPr="0042447B" w:rsidRDefault="0042447B" w:rsidP="0042447B">
            <w:pPr>
              <w:spacing w:after="0" w:line="240" w:lineRule="auto"/>
              <w:rPr>
                <w:rFonts w:ascii="Arial" w:eastAsia="Times New Roman" w:hAnsi="Arial" w:cs="Arial"/>
                <w:kern w:val="2"/>
                <w:sz w:val="20"/>
                <w:szCs w:val="24"/>
                <w:lang w:eastAsia="en-US"/>
              </w:rPr>
            </w:pPr>
            <w:r w:rsidRPr="0042447B">
              <w:rPr>
                <w:rFonts w:ascii="Arial" w:eastAsia="Times New Roman" w:hAnsi="Arial" w:cs="Arial"/>
                <w:kern w:val="2"/>
                <w:sz w:val="20"/>
                <w:szCs w:val="24"/>
                <w:lang w:eastAsia="en-US"/>
              </w:rPr>
              <w:t>1.1.6. Finansų įstaiga, jos kodas</w:t>
            </w:r>
          </w:p>
        </w:tc>
        <w:tc>
          <w:tcPr>
            <w:tcW w:w="3539" w:type="dxa"/>
          </w:tcPr>
          <w:p w14:paraId="76EF0897" w14:textId="77777777" w:rsidR="0042447B" w:rsidRPr="0042447B" w:rsidRDefault="0042447B" w:rsidP="0042447B">
            <w:pPr>
              <w:spacing w:after="0" w:line="240" w:lineRule="auto"/>
              <w:rPr>
                <w:rFonts w:ascii="Arial" w:eastAsia="Times New Roman" w:hAnsi="Arial" w:cs="Arial"/>
                <w:kern w:val="2"/>
                <w:sz w:val="20"/>
                <w:szCs w:val="24"/>
                <w:lang w:eastAsia="en-US"/>
              </w:rPr>
            </w:pPr>
            <w:r w:rsidRPr="0042447B">
              <w:rPr>
                <w:rFonts w:ascii="Arial" w:eastAsia="Times New Roman" w:hAnsi="Arial" w:cs="Arial"/>
                <w:sz w:val="20"/>
                <w:szCs w:val="20"/>
              </w:rPr>
              <w:t xml:space="preserve">Lietuvos Respublikos finansų ministerija, </w:t>
            </w:r>
            <w:r w:rsidRPr="0042447B">
              <w:rPr>
                <w:rFonts w:ascii="Arial" w:eastAsia="Times New Roman" w:hAnsi="Arial" w:cs="Arial"/>
                <w:color w:val="000000"/>
                <w:sz w:val="20"/>
                <w:szCs w:val="20"/>
              </w:rPr>
              <w:t>40400</w:t>
            </w:r>
          </w:p>
        </w:tc>
      </w:tr>
      <w:tr w:rsidR="0042447B" w:rsidRPr="0042447B" w14:paraId="2B6D4CA8" w14:textId="77777777" w:rsidTr="00814D61">
        <w:tc>
          <w:tcPr>
            <w:tcW w:w="2831" w:type="dxa"/>
            <w:vMerge/>
          </w:tcPr>
          <w:p w14:paraId="11EC481A" w14:textId="77777777" w:rsidR="0042447B" w:rsidRPr="0042447B" w:rsidRDefault="0042447B" w:rsidP="0042447B">
            <w:pPr>
              <w:spacing w:after="0" w:line="240" w:lineRule="auto"/>
              <w:rPr>
                <w:rFonts w:ascii="Arial" w:eastAsia="Times New Roman" w:hAnsi="Arial" w:cs="Arial"/>
                <w:kern w:val="2"/>
                <w:sz w:val="20"/>
                <w:szCs w:val="24"/>
                <w:lang w:eastAsia="en-US"/>
              </w:rPr>
            </w:pPr>
          </w:p>
        </w:tc>
        <w:tc>
          <w:tcPr>
            <w:tcW w:w="3267" w:type="dxa"/>
          </w:tcPr>
          <w:p w14:paraId="3096BDDA" w14:textId="77777777" w:rsidR="0042447B" w:rsidRPr="0042447B" w:rsidRDefault="0042447B" w:rsidP="0042447B">
            <w:pPr>
              <w:spacing w:after="0" w:line="240" w:lineRule="auto"/>
              <w:rPr>
                <w:rFonts w:ascii="Arial" w:eastAsia="Times New Roman" w:hAnsi="Arial" w:cs="Arial"/>
                <w:kern w:val="2"/>
                <w:sz w:val="20"/>
                <w:szCs w:val="24"/>
                <w:lang w:eastAsia="en-US"/>
              </w:rPr>
            </w:pPr>
            <w:r w:rsidRPr="0042447B">
              <w:rPr>
                <w:rFonts w:ascii="Arial" w:eastAsia="Times New Roman" w:hAnsi="Arial" w:cs="Arial"/>
                <w:kern w:val="2"/>
                <w:sz w:val="20"/>
                <w:szCs w:val="24"/>
                <w:lang w:eastAsia="en-US"/>
              </w:rPr>
              <w:t>1.1.7. Telefonas</w:t>
            </w:r>
          </w:p>
        </w:tc>
        <w:tc>
          <w:tcPr>
            <w:tcW w:w="3539" w:type="dxa"/>
          </w:tcPr>
          <w:p w14:paraId="21FE14B6" w14:textId="77777777" w:rsidR="0042447B" w:rsidRPr="0042447B" w:rsidRDefault="0042447B" w:rsidP="0042447B">
            <w:pPr>
              <w:spacing w:after="0" w:line="240" w:lineRule="auto"/>
              <w:rPr>
                <w:rFonts w:ascii="Arial" w:eastAsia="Times New Roman" w:hAnsi="Arial" w:cs="Arial"/>
                <w:kern w:val="2"/>
                <w:sz w:val="20"/>
                <w:szCs w:val="24"/>
                <w:lang w:eastAsia="en-US"/>
              </w:rPr>
            </w:pPr>
            <w:r w:rsidRPr="0042447B">
              <w:rPr>
                <w:rFonts w:ascii="Arial" w:eastAsia="Times New Roman" w:hAnsi="Arial" w:cs="Arial"/>
                <w:sz w:val="20"/>
                <w:szCs w:val="20"/>
              </w:rPr>
              <w:t>+370 608 92636</w:t>
            </w:r>
          </w:p>
        </w:tc>
      </w:tr>
      <w:tr w:rsidR="0042447B" w:rsidRPr="0042447B" w14:paraId="7B94D8F5" w14:textId="77777777" w:rsidTr="00814D61">
        <w:tc>
          <w:tcPr>
            <w:tcW w:w="2831" w:type="dxa"/>
            <w:vMerge/>
          </w:tcPr>
          <w:p w14:paraId="1B2287E6" w14:textId="77777777" w:rsidR="0042447B" w:rsidRPr="0042447B" w:rsidRDefault="0042447B" w:rsidP="0042447B">
            <w:pPr>
              <w:spacing w:after="0" w:line="240" w:lineRule="auto"/>
              <w:rPr>
                <w:rFonts w:ascii="Arial" w:eastAsia="Times New Roman" w:hAnsi="Arial" w:cs="Arial"/>
                <w:kern w:val="2"/>
                <w:sz w:val="20"/>
                <w:szCs w:val="24"/>
                <w:lang w:eastAsia="en-US"/>
              </w:rPr>
            </w:pPr>
          </w:p>
        </w:tc>
        <w:tc>
          <w:tcPr>
            <w:tcW w:w="3267" w:type="dxa"/>
          </w:tcPr>
          <w:p w14:paraId="16C4453E" w14:textId="77777777" w:rsidR="0042447B" w:rsidRPr="0042447B" w:rsidRDefault="0042447B" w:rsidP="0042447B">
            <w:pPr>
              <w:spacing w:after="0" w:line="240" w:lineRule="auto"/>
              <w:rPr>
                <w:rFonts w:ascii="Arial" w:eastAsia="Times New Roman" w:hAnsi="Arial" w:cs="Arial"/>
                <w:kern w:val="2"/>
                <w:sz w:val="20"/>
                <w:szCs w:val="24"/>
                <w:lang w:eastAsia="en-US"/>
              </w:rPr>
            </w:pPr>
            <w:r w:rsidRPr="0042447B">
              <w:rPr>
                <w:rFonts w:ascii="Arial" w:eastAsia="Times New Roman" w:hAnsi="Arial" w:cs="Arial"/>
                <w:kern w:val="2"/>
                <w:sz w:val="20"/>
                <w:szCs w:val="24"/>
                <w:lang w:eastAsia="en-US"/>
              </w:rPr>
              <w:t>1.1.8. El. paštas</w:t>
            </w:r>
          </w:p>
        </w:tc>
        <w:tc>
          <w:tcPr>
            <w:tcW w:w="3539" w:type="dxa"/>
          </w:tcPr>
          <w:p w14:paraId="02A12854" w14:textId="77777777" w:rsidR="0042447B" w:rsidRPr="0042447B" w:rsidRDefault="0042447B" w:rsidP="0042447B">
            <w:pPr>
              <w:spacing w:after="0" w:line="240" w:lineRule="auto"/>
              <w:rPr>
                <w:rFonts w:ascii="Arial" w:eastAsia="Times New Roman" w:hAnsi="Arial" w:cs="Arial"/>
                <w:kern w:val="2"/>
                <w:sz w:val="20"/>
                <w:szCs w:val="24"/>
                <w:lang w:eastAsia="en-US"/>
              </w:rPr>
            </w:pPr>
            <w:hyperlink r:id="rId36" w:history="1">
              <w:r w:rsidRPr="0042447B">
                <w:rPr>
                  <w:rFonts w:ascii="Arial" w:eastAsia="Times New Roman" w:hAnsi="Arial" w:cs="Arial"/>
                  <w:color w:val="0000FF"/>
                  <w:sz w:val="20"/>
                  <w:szCs w:val="20"/>
                  <w:u w:val="single"/>
                </w:rPr>
                <w:t>info@valstybeskontrole.lt</w:t>
              </w:r>
            </w:hyperlink>
            <w:r w:rsidRPr="0042447B">
              <w:rPr>
                <w:rFonts w:ascii="Arial" w:eastAsia="Times New Roman" w:hAnsi="Arial" w:cs="Arial"/>
                <w:sz w:val="20"/>
                <w:szCs w:val="20"/>
              </w:rPr>
              <w:t xml:space="preserve"> </w:t>
            </w:r>
          </w:p>
        </w:tc>
      </w:tr>
      <w:tr w:rsidR="0042447B" w:rsidRPr="0042447B" w14:paraId="1AF02AD1" w14:textId="77777777" w:rsidTr="00814D61">
        <w:tc>
          <w:tcPr>
            <w:tcW w:w="2831" w:type="dxa"/>
            <w:vMerge/>
          </w:tcPr>
          <w:p w14:paraId="185422EC" w14:textId="77777777" w:rsidR="0042447B" w:rsidRPr="0042447B" w:rsidRDefault="0042447B" w:rsidP="0042447B">
            <w:pPr>
              <w:spacing w:after="0" w:line="240" w:lineRule="auto"/>
              <w:rPr>
                <w:rFonts w:ascii="Arial" w:eastAsia="Times New Roman" w:hAnsi="Arial" w:cs="Arial"/>
                <w:kern w:val="2"/>
                <w:sz w:val="20"/>
                <w:szCs w:val="24"/>
                <w:lang w:eastAsia="en-US"/>
              </w:rPr>
            </w:pPr>
          </w:p>
        </w:tc>
        <w:tc>
          <w:tcPr>
            <w:tcW w:w="3267" w:type="dxa"/>
          </w:tcPr>
          <w:p w14:paraId="6ECC8223" w14:textId="77777777" w:rsidR="0042447B" w:rsidRPr="0042447B" w:rsidRDefault="0042447B" w:rsidP="0042447B">
            <w:pPr>
              <w:spacing w:after="0" w:line="240" w:lineRule="auto"/>
              <w:rPr>
                <w:rFonts w:ascii="Arial" w:eastAsia="Times New Roman" w:hAnsi="Arial" w:cs="Arial"/>
                <w:kern w:val="2"/>
                <w:sz w:val="20"/>
                <w:szCs w:val="24"/>
                <w:lang w:eastAsia="en-US"/>
              </w:rPr>
            </w:pPr>
            <w:r w:rsidRPr="0042447B">
              <w:rPr>
                <w:rFonts w:ascii="Arial" w:eastAsia="Times New Roman" w:hAnsi="Arial" w:cs="Arial"/>
                <w:kern w:val="2"/>
                <w:sz w:val="20"/>
                <w:szCs w:val="24"/>
                <w:lang w:eastAsia="en-US"/>
              </w:rPr>
              <w:t>1.1.9. Šalies atstovas</w:t>
            </w:r>
          </w:p>
        </w:tc>
        <w:tc>
          <w:tcPr>
            <w:tcW w:w="3539" w:type="dxa"/>
          </w:tcPr>
          <w:p w14:paraId="36A960B7" w14:textId="77777777" w:rsidR="0042447B" w:rsidRPr="0042447B" w:rsidRDefault="0042447B" w:rsidP="0042447B">
            <w:pPr>
              <w:spacing w:after="0" w:line="240" w:lineRule="auto"/>
              <w:rPr>
                <w:rFonts w:ascii="Arial" w:eastAsia="Times New Roman" w:hAnsi="Arial" w:cs="Arial"/>
                <w:kern w:val="2"/>
                <w:sz w:val="20"/>
                <w:szCs w:val="24"/>
                <w:lang w:eastAsia="en-US"/>
              </w:rPr>
            </w:pPr>
            <w:r w:rsidRPr="0042447B">
              <w:rPr>
                <w:rFonts w:ascii="Arial" w:eastAsia="Times New Roman" w:hAnsi="Arial" w:cs="Arial"/>
                <w:kern w:val="2"/>
                <w:sz w:val="20"/>
                <w:szCs w:val="24"/>
              </w:rPr>
              <w:t>Administracijos vadovas Egidijus Purlys</w:t>
            </w:r>
          </w:p>
        </w:tc>
      </w:tr>
      <w:tr w:rsidR="0042447B" w:rsidRPr="0042447B" w14:paraId="6EC10FC8" w14:textId="77777777" w:rsidTr="00814D61">
        <w:tc>
          <w:tcPr>
            <w:tcW w:w="2831" w:type="dxa"/>
            <w:vMerge/>
          </w:tcPr>
          <w:p w14:paraId="0AA761B4" w14:textId="77777777" w:rsidR="0042447B" w:rsidRPr="0042447B" w:rsidRDefault="0042447B" w:rsidP="0042447B">
            <w:pPr>
              <w:spacing w:after="0" w:line="240" w:lineRule="auto"/>
              <w:rPr>
                <w:rFonts w:ascii="Arial" w:eastAsia="Times New Roman" w:hAnsi="Arial" w:cs="Arial"/>
                <w:kern w:val="2"/>
                <w:sz w:val="20"/>
                <w:szCs w:val="24"/>
                <w:lang w:eastAsia="en-US"/>
              </w:rPr>
            </w:pPr>
          </w:p>
        </w:tc>
        <w:tc>
          <w:tcPr>
            <w:tcW w:w="3267" w:type="dxa"/>
          </w:tcPr>
          <w:p w14:paraId="525BFEB2" w14:textId="77777777" w:rsidR="0042447B" w:rsidRPr="0042447B" w:rsidRDefault="0042447B" w:rsidP="0042447B">
            <w:pPr>
              <w:spacing w:after="0" w:line="240" w:lineRule="auto"/>
              <w:rPr>
                <w:rFonts w:ascii="Arial" w:eastAsia="Times New Roman" w:hAnsi="Arial" w:cs="Arial"/>
                <w:kern w:val="2"/>
                <w:sz w:val="20"/>
                <w:szCs w:val="24"/>
                <w:lang w:eastAsia="en-US"/>
              </w:rPr>
            </w:pPr>
            <w:r w:rsidRPr="0042447B">
              <w:rPr>
                <w:rFonts w:ascii="Arial" w:eastAsia="Times New Roman" w:hAnsi="Arial" w:cs="Arial"/>
                <w:kern w:val="2"/>
                <w:sz w:val="20"/>
                <w:szCs w:val="24"/>
                <w:lang w:eastAsia="en-US"/>
              </w:rPr>
              <w:t>1.1.10. Atstovavimo pagrindas</w:t>
            </w:r>
          </w:p>
        </w:tc>
        <w:tc>
          <w:tcPr>
            <w:tcW w:w="3539" w:type="dxa"/>
          </w:tcPr>
          <w:p w14:paraId="2E46D75E" w14:textId="77777777" w:rsidR="0042447B" w:rsidRPr="0042447B" w:rsidRDefault="0042447B" w:rsidP="0042447B">
            <w:pPr>
              <w:spacing w:after="0" w:line="240" w:lineRule="auto"/>
              <w:rPr>
                <w:rFonts w:ascii="Arial" w:eastAsia="Times New Roman" w:hAnsi="Arial" w:cs="Arial"/>
                <w:kern w:val="2"/>
                <w:sz w:val="20"/>
                <w:szCs w:val="24"/>
                <w:lang w:eastAsia="en-US"/>
              </w:rPr>
            </w:pPr>
            <w:r w:rsidRPr="0042447B">
              <w:rPr>
                <w:rFonts w:ascii="Arial" w:eastAsia="Times New Roman" w:hAnsi="Arial" w:cs="Arial"/>
                <w:sz w:val="20"/>
                <w:szCs w:val="20"/>
              </w:rPr>
              <w:t>Valstybės kontrolieriaus 2025 m. gegužės 27</w:t>
            </w:r>
            <w:r w:rsidRPr="0042447B">
              <w:rPr>
                <w:rFonts w:ascii="Arial" w:eastAsia="Times New Roman" w:hAnsi="Arial" w:cs="Arial"/>
                <w:color w:val="FF0000"/>
                <w:sz w:val="20"/>
                <w:szCs w:val="20"/>
              </w:rPr>
              <w:t xml:space="preserve"> </w:t>
            </w:r>
            <w:r w:rsidRPr="0042447B">
              <w:rPr>
                <w:rFonts w:ascii="Arial" w:eastAsia="Times New Roman" w:hAnsi="Arial" w:cs="Arial"/>
                <w:sz w:val="20"/>
                <w:szCs w:val="20"/>
              </w:rPr>
              <w:t>d. įgaliojimas Nr. IE-6</w:t>
            </w:r>
          </w:p>
        </w:tc>
      </w:tr>
      <w:tr w:rsidR="0042447B" w:rsidRPr="0042447B" w14:paraId="41765BE4" w14:textId="77777777" w:rsidTr="00814D61">
        <w:tc>
          <w:tcPr>
            <w:tcW w:w="2831" w:type="dxa"/>
            <w:vMerge w:val="restart"/>
          </w:tcPr>
          <w:p w14:paraId="7F87554D" w14:textId="77777777" w:rsidR="0042447B" w:rsidRPr="0042447B" w:rsidRDefault="0042447B" w:rsidP="0042447B">
            <w:pPr>
              <w:spacing w:after="0" w:line="240" w:lineRule="auto"/>
              <w:rPr>
                <w:rFonts w:ascii="Arial" w:eastAsia="Times New Roman" w:hAnsi="Arial" w:cs="Arial"/>
                <w:b/>
                <w:kern w:val="2"/>
                <w:sz w:val="20"/>
                <w:szCs w:val="24"/>
                <w:lang w:eastAsia="en-US"/>
              </w:rPr>
            </w:pPr>
          </w:p>
          <w:p w14:paraId="05E06FAD" w14:textId="77777777" w:rsidR="0042447B" w:rsidRPr="0042447B" w:rsidRDefault="0042447B" w:rsidP="0042447B">
            <w:pPr>
              <w:spacing w:after="0" w:line="240" w:lineRule="auto"/>
              <w:rPr>
                <w:rFonts w:ascii="Arial" w:eastAsia="Times New Roman" w:hAnsi="Arial" w:cs="Arial"/>
                <w:b/>
                <w:kern w:val="2"/>
                <w:sz w:val="20"/>
                <w:szCs w:val="24"/>
                <w:lang w:eastAsia="en-US"/>
              </w:rPr>
            </w:pPr>
          </w:p>
          <w:p w14:paraId="0E28E757" w14:textId="77777777" w:rsidR="0042447B" w:rsidRPr="0042447B" w:rsidRDefault="0042447B" w:rsidP="0042447B">
            <w:pPr>
              <w:spacing w:after="0" w:line="240" w:lineRule="auto"/>
              <w:rPr>
                <w:rFonts w:ascii="Arial" w:eastAsia="Times New Roman" w:hAnsi="Arial" w:cs="Arial"/>
                <w:b/>
                <w:kern w:val="2"/>
                <w:sz w:val="20"/>
                <w:szCs w:val="24"/>
                <w:lang w:eastAsia="en-US"/>
              </w:rPr>
            </w:pPr>
          </w:p>
          <w:p w14:paraId="523F9D84" w14:textId="77777777" w:rsidR="0042447B" w:rsidRPr="0042447B" w:rsidRDefault="0042447B" w:rsidP="0042447B">
            <w:pPr>
              <w:spacing w:after="0" w:line="240" w:lineRule="auto"/>
              <w:rPr>
                <w:rFonts w:ascii="Arial" w:eastAsia="Times New Roman" w:hAnsi="Arial" w:cs="Arial"/>
                <w:b/>
                <w:kern w:val="2"/>
                <w:sz w:val="20"/>
                <w:szCs w:val="24"/>
                <w:lang w:eastAsia="en-US"/>
              </w:rPr>
            </w:pPr>
            <w:r w:rsidRPr="0042447B">
              <w:rPr>
                <w:rFonts w:ascii="Arial" w:eastAsia="Times New Roman" w:hAnsi="Arial" w:cs="Arial"/>
                <w:b/>
                <w:kern w:val="2"/>
                <w:sz w:val="20"/>
                <w:szCs w:val="24"/>
                <w:lang w:eastAsia="en-US"/>
              </w:rPr>
              <w:t>1.2. Tiekėjas</w:t>
            </w:r>
          </w:p>
          <w:p w14:paraId="6D8AB189" w14:textId="77777777" w:rsidR="0042447B" w:rsidRPr="0042447B" w:rsidRDefault="0042447B" w:rsidP="0042447B">
            <w:pPr>
              <w:spacing w:after="0" w:line="240" w:lineRule="auto"/>
              <w:rPr>
                <w:rFonts w:ascii="Arial" w:eastAsia="Times New Roman" w:hAnsi="Arial" w:cs="Arial"/>
                <w:b/>
                <w:kern w:val="2"/>
                <w:sz w:val="20"/>
                <w:szCs w:val="24"/>
                <w:lang w:eastAsia="en-US"/>
              </w:rPr>
            </w:pPr>
          </w:p>
        </w:tc>
        <w:tc>
          <w:tcPr>
            <w:tcW w:w="3267" w:type="dxa"/>
          </w:tcPr>
          <w:p w14:paraId="7CC9B3C6" w14:textId="77777777" w:rsidR="0042447B" w:rsidRPr="0042447B" w:rsidRDefault="0042447B" w:rsidP="0042447B">
            <w:pPr>
              <w:spacing w:after="0" w:line="240" w:lineRule="auto"/>
              <w:rPr>
                <w:rFonts w:ascii="Arial" w:eastAsia="Times New Roman" w:hAnsi="Arial" w:cs="Arial"/>
                <w:kern w:val="2"/>
                <w:sz w:val="20"/>
                <w:szCs w:val="24"/>
                <w:lang w:eastAsia="en-US"/>
              </w:rPr>
            </w:pPr>
            <w:r w:rsidRPr="0042447B">
              <w:rPr>
                <w:rFonts w:ascii="Arial" w:eastAsia="Times New Roman" w:hAnsi="Arial" w:cs="Arial"/>
                <w:kern w:val="2"/>
                <w:sz w:val="20"/>
                <w:szCs w:val="24"/>
                <w:lang w:eastAsia="en-US"/>
              </w:rPr>
              <w:t>1.2.1. Pavadinimas</w:t>
            </w:r>
          </w:p>
        </w:tc>
        <w:tc>
          <w:tcPr>
            <w:tcW w:w="3539" w:type="dxa"/>
          </w:tcPr>
          <w:p w14:paraId="6102BF6B" w14:textId="77777777" w:rsidR="0042447B" w:rsidRPr="0042447B" w:rsidRDefault="0042447B" w:rsidP="0042447B">
            <w:pPr>
              <w:spacing w:after="0" w:line="240" w:lineRule="auto"/>
              <w:jc w:val="center"/>
              <w:rPr>
                <w:rFonts w:ascii="Arial" w:eastAsia="Times New Roman" w:hAnsi="Arial" w:cs="Arial"/>
                <w:kern w:val="2"/>
                <w:sz w:val="20"/>
                <w:szCs w:val="24"/>
                <w:lang w:eastAsia="en-US"/>
              </w:rPr>
            </w:pPr>
          </w:p>
        </w:tc>
      </w:tr>
      <w:tr w:rsidR="0042447B" w:rsidRPr="0042447B" w14:paraId="73AB5760" w14:textId="77777777" w:rsidTr="00814D61">
        <w:tc>
          <w:tcPr>
            <w:tcW w:w="2831" w:type="dxa"/>
            <w:vMerge/>
          </w:tcPr>
          <w:p w14:paraId="74B00281" w14:textId="77777777" w:rsidR="0042447B" w:rsidRPr="0042447B" w:rsidRDefault="0042447B" w:rsidP="0042447B">
            <w:pPr>
              <w:spacing w:after="0" w:line="240" w:lineRule="auto"/>
              <w:rPr>
                <w:rFonts w:ascii="Arial" w:eastAsia="Times New Roman" w:hAnsi="Arial" w:cs="Arial"/>
                <w:b/>
                <w:kern w:val="2"/>
                <w:sz w:val="20"/>
                <w:szCs w:val="24"/>
                <w:lang w:eastAsia="en-US"/>
              </w:rPr>
            </w:pPr>
          </w:p>
        </w:tc>
        <w:tc>
          <w:tcPr>
            <w:tcW w:w="3267" w:type="dxa"/>
          </w:tcPr>
          <w:p w14:paraId="1F5D1669" w14:textId="77777777" w:rsidR="0042447B" w:rsidRPr="0042447B" w:rsidRDefault="0042447B" w:rsidP="0042447B">
            <w:pPr>
              <w:spacing w:after="0" w:line="240" w:lineRule="auto"/>
              <w:rPr>
                <w:rFonts w:ascii="Arial" w:eastAsia="Times New Roman" w:hAnsi="Arial" w:cs="Arial"/>
                <w:kern w:val="2"/>
                <w:sz w:val="20"/>
                <w:szCs w:val="24"/>
                <w:lang w:eastAsia="en-US"/>
              </w:rPr>
            </w:pPr>
            <w:r w:rsidRPr="0042447B">
              <w:rPr>
                <w:rFonts w:ascii="Arial" w:eastAsia="Times New Roman" w:hAnsi="Arial" w:cs="Arial"/>
                <w:kern w:val="2"/>
                <w:sz w:val="20"/>
                <w:szCs w:val="24"/>
                <w:lang w:eastAsia="en-US"/>
              </w:rPr>
              <w:t>1.2.2. Juridinio asmens kodas</w:t>
            </w:r>
          </w:p>
        </w:tc>
        <w:tc>
          <w:tcPr>
            <w:tcW w:w="3539" w:type="dxa"/>
          </w:tcPr>
          <w:p w14:paraId="5131843F" w14:textId="77777777" w:rsidR="0042447B" w:rsidRPr="0042447B" w:rsidRDefault="0042447B" w:rsidP="0042447B">
            <w:pPr>
              <w:spacing w:after="0" w:line="240" w:lineRule="auto"/>
              <w:jc w:val="center"/>
              <w:rPr>
                <w:rFonts w:ascii="Arial" w:eastAsia="Times New Roman" w:hAnsi="Arial" w:cs="Arial"/>
                <w:kern w:val="2"/>
                <w:sz w:val="20"/>
                <w:szCs w:val="24"/>
                <w:lang w:eastAsia="en-US"/>
              </w:rPr>
            </w:pPr>
          </w:p>
        </w:tc>
      </w:tr>
      <w:tr w:rsidR="0042447B" w:rsidRPr="0042447B" w14:paraId="0C9A8CD8" w14:textId="77777777" w:rsidTr="00814D61">
        <w:tc>
          <w:tcPr>
            <w:tcW w:w="2831" w:type="dxa"/>
            <w:vMerge/>
          </w:tcPr>
          <w:p w14:paraId="0F43ECB2" w14:textId="77777777" w:rsidR="0042447B" w:rsidRPr="0042447B" w:rsidRDefault="0042447B" w:rsidP="0042447B">
            <w:pPr>
              <w:spacing w:after="0" w:line="240" w:lineRule="auto"/>
              <w:rPr>
                <w:rFonts w:ascii="Arial" w:eastAsia="Times New Roman" w:hAnsi="Arial" w:cs="Arial"/>
                <w:b/>
                <w:kern w:val="2"/>
                <w:sz w:val="20"/>
                <w:szCs w:val="24"/>
                <w:lang w:eastAsia="en-US"/>
              </w:rPr>
            </w:pPr>
          </w:p>
        </w:tc>
        <w:tc>
          <w:tcPr>
            <w:tcW w:w="3267" w:type="dxa"/>
          </w:tcPr>
          <w:p w14:paraId="3BDC3504" w14:textId="77777777" w:rsidR="0042447B" w:rsidRPr="0042447B" w:rsidRDefault="0042447B" w:rsidP="0042447B">
            <w:pPr>
              <w:spacing w:after="0" w:line="240" w:lineRule="auto"/>
              <w:rPr>
                <w:rFonts w:ascii="Arial" w:eastAsia="Times New Roman" w:hAnsi="Arial" w:cs="Arial"/>
                <w:kern w:val="2"/>
                <w:sz w:val="20"/>
                <w:szCs w:val="24"/>
                <w:lang w:eastAsia="en-US"/>
              </w:rPr>
            </w:pPr>
            <w:r w:rsidRPr="0042447B">
              <w:rPr>
                <w:rFonts w:ascii="Arial" w:eastAsia="Times New Roman" w:hAnsi="Arial" w:cs="Arial"/>
                <w:kern w:val="2"/>
                <w:sz w:val="20"/>
                <w:szCs w:val="24"/>
                <w:lang w:eastAsia="en-US"/>
              </w:rPr>
              <w:t>1.2.3. Adresas</w:t>
            </w:r>
          </w:p>
        </w:tc>
        <w:tc>
          <w:tcPr>
            <w:tcW w:w="3539" w:type="dxa"/>
          </w:tcPr>
          <w:p w14:paraId="09EAB7D1" w14:textId="77777777" w:rsidR="0042447B" w:rsidRPr="0042447B" w:rsidRDefault="0042447B" w:rsidP="0042447B">
            <w:pPr>
              <w:spacing w:after="0" w:line="240" w:lineRule="auto"/>
              <w:jc w:val="center"/>
              <w:rPr>
                <w:rFonts w:ascii="Arial" w:eastAsia="Times New Roman" w:hAnsi="Arial" w:cs="Arial"/>
                <w:kern w:val="2"/>
                <w:sz w:val="20"/>
                <w:szCs w:val="24"/>
                <w:lang w:eastAsia="en-US"/>
              </w:rPr>
            </w:pPr>
          </w:p>
        </w:tc>
      </w:tr>
      <w:tr w:rsidR="0042447B" w:rsidRPr="0042447B" w14:paraId="48CC3B0A" w14:textId="77777777" w:rsidTr="00814D61">
        <w:tc>
          <w:tcPr>
            <w:tcW w:w="2831" w:type="dxa"/>
            <w:vMerge/>
          </w:tcPr>
          <w:p w14:paraId="2019EBA0" w14:textId="77777777" w:rsidR="0042447B" w:rsidRPr="0042447B" w:rsidRDefault="0042447B" w:rsidP="0042447B">
            <w:pPr>
              <w:spacing w:after="0" w:line="240" w:lineRule="auto"/>
              <w:rPr>
                <w:rFonts w:ascii="Arial" w:eastAsia="Times New Roman" w:hAnsi="Arial" w:cs="Arial"/>
                <w:b/>
                <w:kern w:val="2"/>
                <w:sz w:val="20"/>
                <w:szCs w:val="24"/>
                <w:lang w:eastAsia="en-US"/>
              </w:rPr>
            </w:pPr>
          </w:p>
        </w:tc>
        <w:tc>
          <w:tcPr>
            <w:tcW w:w="3267" w:type="dxa"/>
          </w:tcPr>
          <w:p w14:paraId="1D711299" w14:textId="77777777" w:rsidR="0042447B" w:rsidRPr="0042447B" w:rsidRDefault="0042447B" w:rsidP="0042447B">
            <w:pPr>
              <w:spacing w:after="0" w:line="240" w:lineRule="auto"/>
              <w:rPr>
                <w:rFonts w:ascii="Arial" w:eastAsia="Times New Roman" w:hAnsi="Arial" w:cs="Arial"/>
                <w:kern w:val="2"/>
                <w:sz w:val="20"/>
                <w:szCs w:val="24"/>
                <w:lang w:eastAsia="en-US"/>
              </w:rPr>
            </w:pPr>
            <w:r w:rsidRPr="0042447B">
              <w:rPr>
                <w:rFonts w:ascii="Arial" w:eastAsia="Times New Roman" w:hAnsi="Arial" w:cs="Arial"/>
                <w:kern w:val="2"/>
                <w:sz w:val="20"/>
                <w:szCs w:val="24"/>
                <w:lang w:eastAsia="en-US"/>
              </w:rPr>
              <w:t>1.2.4. PVM mokėtojo kodas</w:t>
            </w:r>
          </w:p>
        </w:tc>
        <w:tc>
          <w:tcPr>
            <w:tcW w:w="3539" w:type="dxa"/>
          </w:tcPr>
          <w:p w14:paraId="15E33746" w14:textId="77777777" w:rsidR="0042447B" w:rsidRPr="0042447B" w:rsidRDefault="0042447B" w:rsidP="0042447B">
            <w:pPr>
              <w:spacing w:after="0" w:line="240" w:lineRule="auto"/>
              <w:jc w:val="center"/>
              <w:rPr>
                <w:rFonts w:ascii="Arial" w:eastAsia="Times New Roman" w:hAnsi="Arial" w:cs="Arial"/>
                <w:kern w:val="2"/>
                <w:sz w:val="20"/>
                <w:szCs w:val="24"/>
                <w:lang w:eastAsia="en-US"/>
              </w:rPr>
            </w:pPr>
          </w:p>
        </w:tc>
      </w:tr>
      <w:tr w:rsidR="0042447B" w:rsidRPr="0042447B" w14:paraId="20986FA5" w14:textId="77777777" w:rsidTr="00814D61">
        <w:tc>
          <w:tcPr>
            <w:tcW w:w="2831" w:type="dxa"/>
            <w:vMerge/>
          </w:tcPr>
          <w:p w14:paraId="5E01DAD4" w14:textId="77777777" w:rsidR="0042447B" w:rsidRPr="0042447B" w:rsidRDefault="0042447B" w:rsidP="0042447B">
            <w:pPr>
              <w:spacing w:after="0" w:line="240" w:lineRule="auto"/>
              <w:rPr>
                <w:rFonts w:ascii="Arial" w:eastAsia="Times New Roman" w:hAnsi="Arial" w:cs="Arial"/>
                <w:b/>
                <w:kern w:val="2"/>
                <w:sz w:val="20"/>
                <w:szCs w:val="24"/>
                <w:lang w:eastAsia="en-US"/>
              </w:rPr>
            </w:pPr>
          </w:p>
        </w:tc>
        <w:tc>
          <w:tcPr>
            <w:tcW w:w="3267" w:type="dxa"/>
          </w:tcPr>
          <w:p w14:paraId="0834DBF3" w14:textId="77777777" w:rsidR="0042447B" w:rsidRPr="0042447B" w:rsidRDefault="0042447B" w:rsidP="0042447B">
            <w:pPr>
              <w:spacing w:after="0" w:line="240" w:lineRule="auto"/>
              <w:rPr>
                <w:rFonts w:ascii="Arial" w:eastAsia="Times New Roman" w:hAnsi="Arial" w:cs="Arial"/>
                <w:kern w:val="2"/>
                <w:sz w:val="20"/>
                <w:szCs w:val="24"/>
                <w:lang w:eastAsia="en-US"/>
              </w:rPr>
            </w:pPr>
            <w:r w:rsidRPr="0042447B">
              <w:rPr>
                <w:rFonts w:ascii="Arial" w:eastAsia="Times New Roman" w:hAnsi="Arial" w:cs="Arial"/>
                <w:kern w:val="2"/>
                <w:sz w:val="20"/>
                <w:szCs w:val="24"/>
                <w:lang w:eastAsia="en-US"/>
              </w:rPr>
              <w:t>1.2.5. Atsiskaitomoji sąskaita</w:t>
            </w:r>
          </w:p>
        </w:tc>
        <w:tc>
          <w:tcPr>
            <w:tcW w:w="3539" w:type="dxa"/>
          </w:tcPr>
          <w:p w14:paraId="6EE6A016" w14:textId="77777777" w:rsidR="0042447B" w:rsidRPr="0042447B" w:rsidRDefault="0042447B" w:rsidP="0042447B">
            <w:pPr>
              <w:spacing w:after="0" w:line="240" w:lineRule="auto"/>
              <w:jc w:val="center"/>
              <w:rPr>
                <w:rFonts w:ascii="Arial" w:eastAsia="Times New Roman" w:hAnsi="Arial" w:cs="Arial"/>
                <w:kern w:val="2"/>
                <w:sz w:val="20"/>
                <w:szCs w:val="24"/>
                <w:lang w:eastAsia="en-US"/>
              </w:rPr>
            </w:pPr>
          </w:p>
        </w:tc>
      </w:tr>
      <w:tr w:rsidR="0042447B" w:rsidRPr="0042447B" w14:paraId="13BFC4C6" w14:textId="77777777" w:rsidTr="00814D61">
        <w:tc>
          <w:tcPr>
            <w:tcW w:w="2831" w:type="dxa"/>
            <w:vMerge/>
          </w:tcPr>
          <w:p w14:paraId="12FFC5F7" w14:textId="77777777" w:rsidR="0042447B" w:rsidRPr="0042447B" w:rsidRDefault="0042447B" w:rsidP="0042447B">
            <w:pPr>
              <w:spacing w:after="0" w:line="240" w:lineRule="auto"/>
              <w:rPr>
                <w:rFonts w:ascii="Arial" w:eastAsia="Times New Roman" w:hAnsi="Arial" w:cs="Arial"/>
                <w:b/>
                <w:kern w:val="2"/>
                <w:sz w:val="20"/>
                <w:szCs w:val="24"/>
                <w:lang w:eastAsia="en-US"/>
              </w:rPr>
            </w:pPr>
          </w:p>
        </w:tc>
        <w:tc>
          <w:tcPr>
            <w:tcW w:w="3267" w:type="dxa"/>
          </w:tcPr>
          <w:p w14:paraId="795A50F8" w14:textId="77777777" w:rsidR="0042447B" w:rsidRPr="0042447B" w:rsidRDefault="0042447B" w:rsidP="0042447B">
            <w:pPr>
              <w:spacing w:after="0" w:line="240" w:lineRule="auto"/>
              <w:rPr>
                <w:rFonts w:ascii="Arial" w:eastAsia="Times New Roman" w:hAnsi="Arial" w:cs="Arial"/>
                <w:kern w:val="2"/>
                <w:sz w:val="20"/>
                <w:szCs w:val="24"/>
                <w:lang w:eastAsia="en-US"/>
              </w:rPr>
            </w:pPr>
            <w:r w:rsidRPr="0042447B">
              <w:rPr>
                <w:rFonts w:ascii="Arial" w:eastAsia="Times New Roman" w:hAnsi="Arial" w:cs="Arial"/>
                <w:kern w:val="2"/>
                <w:sz w:val="20"/>
                <w:szCs w:val="24"/>
                <w:lang w:eastAsia="en-US"/>
              </w:rPr>
              <w:t>1.2.6. Bankas, banko kodas</w:t>
            </w:r>
          </w:p>
        </w:tc>
        <w:tc>
          <w:tcPr>
            <w:tcW w:w="3539" w:type="dxa"/>
          </w:tcPr>
          <w:p w14:paraId="18E13BCC" w14:textId="77777777" w:rsidR="0042447B" w:rsidRPr="0042447B" w:rsidRDefault="0042447B" w:rsidP="0042447B">
            <w:pPr>
              <w:spacing w:after="0" w:line="240" w:lineRule="auto"/>
              <w:jc w:val="center"/>
              <w:rPr>
                <w:rFonts w:ascii="Arial" w:eastAsia="Times New Roman" w:hAnsi="Arial" w:cs="Arial"/>
                <w:kern w:val="2"/>
                <w:sz w:val="20"/>
                <w:szCs w:val="24"/>
                <w:lang w:eastAsia="en-US"/>
              </w:rPr>
            </w:pPr>
          </w:p>
        </w:tc>
      </w:tr>
      <w:tr w:rsidR="0042447B" w:rsidRPr="0042447B" w14:paraId="66F4CEDC" w14:textId="77777777" w:rsidTr="00814D61">
        <w:tc>
          <w:tcPr>
            <w:tcW w:w="2831" w:type="dxa"/>
            <w:vMerge/>
          </w:tcPr>
          <w:p w14:paraId="3EEC943B" w14:textId="77777777" w:rsidR="0042447B" w:rsidRPr="0042447B" w:rsidRDefault="0042447B" w:rsidP="0042447B">
            <w:pPr>
              <w:spacing w:after="0" w:line="240" w:lineRule="auto"/>
              <w:rPr>
                <w:rFonts w:ascii="Arial" w:eastAsia="Times New Roman" w:hAnsi="Arial" w:cs="Arial"/>
                <w:b/>
                <w:kern w:val="2"/>
                <w:sz w:val="20"/>
                <w:szCs w:val="24"/>
                <w:lang w:eastAsia="en-US"/>
              </w:rPr>
            </w:pPr>
          </w:p>
        </w:tc>
        <w:tc>
          <w:tcPr>
            <w:tcW w:w="3267" w:type="dxa"/>
          </w:tcPr>
          <w:p w14:paraId="14FF6D09" w14:textId="77777777" w:rsidR="0042447B" w:rsidRPr="0042447B" w:rsidRDefault="0042447B" w:rsidP="0042447B">
            <w:pPr>
              <w:spacing w:after="0" w:line="240" w:lineRule="auto"/>
              <w:rPr>
                <w:rFonts w:ascii="Arial" w:eastAsia="Times New Roman" w:hAnsi="Arial" w:cs="Arial"/>
                <w:kern w:val="2"/>
                <w:sz w:val="20"/>
                <w:szCs w:val="24"/>
                <w:lang w:eastAsia="en-US"/>
              </w:rPr>
            </w:pPr>
            <w:r w:rsidRPr="0042447B">
              <w:rPr>
                <w:rFonts w:ascii="Arial" w:eastAsia="Times New Roman" w:hAnsi="Arial" w:cs="Arial"/>
                <w:kern w:val="2"/>
                <w:sz w:val="20"/>
                <w:szCs w:val="24"/>
                <w:lang w:eastAsia="en-US"/>
              </w:rPr>
              <w:t>1.2.7. Telefonas</w:t>
            </w:r>
          </w:p>
        </w:tc>
        <w:tc>
          <w:tcPr>
            <w:tcW w:w="3539" w:type="dxa"/>
          </w:tcPr>
          <w:p w14:paraId="26069E54" w14:textId="77777777" w:rsidR="0042447B" w:rsidRPr="0042447B" w:rsidRDefault="0042447B" w:rsidP="0042447B">
            <w:pPr>
              <w:spacing w:after="0" w:line="240" w:lineRule="auto"/>
              <w:jc w:val="center"/>
              <w:rPr>
                <w:rFonts w:ascii="Arial" w:eastAsia="Times New Roman" w:hAnsi="Arial" w:cs="Arial"/>
                <w:kern w:val="2"/>
                <w:sz w:val="20"/>
                <w:szCs w:val="24"/>
                <w:lang w:eastAsia="en-US"/>
              </w:rPr>
            </w:pPr>
          </w:p>
        </w:tc>
      </w:tr>
      <w:tr w:rsidR="0042447B" w:rsidRPr="0042447B" w14:paraId="1A81CB18" w14:textId="77777777" w:rsidTr="00814D61">
        <w:tc>
          <w:tcPr>
            <w:tcW w:w="2831" w:type="dxa"/>
            <w:vMerge/>
          </w:tcPr>
          <w:p w14:paraId="58B0BFA9" w14:textId="77777777" w:rsidR="0042447B" w:rsidRPr="0042447B" w:rsidRDefault="0042447B" w:rsidP="0042447B">
            <w:pPr>
              <w:spacing w:after="0" w:line="240" w:lineRule="auto"/>
              <w:rPr>
                <w:rFonts w:ascii="Arial" w:eastAsia="Times New Roman" w:hAnsi="Arial" w:cs="Arial"/>
                <w:b/>
                <w:kern w:val="2"/>
                <w:sz w:val="20"/>
                <w:szCs w:val="24"/>
                <w:lang w:eastAsia="en-US"/>
              </w:rPr>
            </w:pPr>
          </w:p>
        </w:tc>
        <w:tc>
          <w:tcPr>
            <w:tcW w:w="3267" w:type="dxa"/>
          </w:tcPr>
          <w:p w14:paraId="0FB5AC43" w14:textId="77777777" w:rsidR="0042447B" w:rsidRPr="0042447B" w:rsidRDefault="0042447B" w:rsidP="0042447B">
            <w:pPr>
              <w:spacing w:after="0" w:line="240" w:lineRule="auto"/>
              <w:rPr>
                <w:rFonts w:ascii="Arial" w:eastAsia="Times New Roman" w:hAnsi="Arial" w:cs="Arial"/>
                <w:kern w:val="2"/>
                <w:sz w:val="20"/>
                <w:szCs w:val="24"/>
                <w:lang w:eastAsia="en-US"/>
              </w:rPr>
            </w:pPr>
            <w:r w:rsidRPr="0042447B">
              <w:rPr>
                <w:rFonts w:ascii="Arial" w:eastAsia="Times New Roman" w:hAnsi="Arial" w:cs="Arial"/>
                <w:kern w:val="2"/>
                <w:sz w:val="20"/>
                <w:szCs w:val="24"/>
                <w:lang w:eastAsia="en-US"/>
              </w:rPr>
              <w:t>1.2.8. El. paštas</w:t>
            </w:r>
          </w:p>
        </w:tc>
        <w:tc>
          <w:tcPr>
            <w:tcW w:w="3539" w:type="dxa"/>
          </w:tcPr>
          <w:p w14:paraId="479E2F1A" w14:textId="77777777" w:rsidR="0042447B" w:rsidRPr="0042447B" w:rsidRDefault="0042447B" w:rsidP="0042447B">
            <w:pPr>
              <w:spacing w:after="0" w:line="240" w:lineRule="auto"/>
              <w:jc w:val="center"/>
              <w:rPr>
                <w:rFonts w:ascii="Arial" w:eastAsia="Times New Roman" w:hAnsi="Arial" w:cs="Arial"/>
                <w:kern w:val="2"/>
                <w:sz w:val="20"/>
                <w:szCs w:val="24"/>
                <w:lang w:eastAsia="en-US"/>
              </w:rPr>
            </w:pPr>
          </w:p>
        </w:tc>
      </w:tr>
      <w:tr w:rsidR="0042447B" w:rsidRPr="0042447B" w14:paraId="493BA642" w14:textId="77777777" w:rsidTr="00814D61">
        <w:tc>
          <w:tcPr>
            <w:tcW w:w="2831" w:type="dxa"/>
            <w:vMerge/>
          </w:tcPr>
          <w:p w14:paraId="0059189C" w14:textId="77777777" w:rsidR="0042447B" w:rsidRPr="0042447B" w:rsidRDefault="0042447B" w:rsidP="0042447B">
            <w:pPr>
              <w:spacing w:after="0" w:line="240" w:lineRule="auto"/>
              <w:rPr>
                <w:rFonts w:ascii="Arial" w:eastAsia="Times New Roman" w:hAnsi="Arial" w:cs="Arial"/>
                <w:b/>
                <w:kern w:val="2"/>
                <w:sz w:val="20"/>
                <w:szCs w:val="24"/>
                <w:lang w:eastAsia="en-US"/>
              </w:rPr>
            </w:pPr>
          </w:p>
        </w:tc>
        <w:tc>
          <w:tcPr>
            <w:tcW w:w="3267" w:type="dxa"/>
          </w:tcPr>
          <w:p w14:paraId="7511D7AF" w14:textId="77777777" w:rsidR="0042447B" w:rsidRPr="0042447B" w:rsidRDefault="0042447B" w:rsidP="0042447B">
            <w:pPr>
              <w:spacing w:after="0" w:line="240" w:lineRule="auto"/>
              <w:rPr>
                <w:rFonts w:ascii="Arial" w:eastAsia="Times New Roman" w:hAnsi="Arial" w:cs="Arial"/>
                <w:kern w:val="2"/>
                <w:sz w:val="20"/>
                <w:szCs w:val="24"/>
                <w:lang w:eastAsia="en-US"/>
              </w:rPr>
            </w:pPr>
            <w:r w:rsidRPr="0042447B">
              <w:rPr>
                <w:rFonts w:ascii="Arial" w:eastAsia="Times New Roman" w:hAnsi="Arial" w:cs="Arial"/>
                <w:kern w:val="2"/>
                <w:sz w:val="20"/>
                <w:szCs w:val="24"/>
                <w:lang w:eastAsia="en-US"/>
              </w:rPr>
              <w:t>1.2.9. Šalies atstovas</w:t>
            </w:r>
          </w:p>
        </w:tc>
        <w:tc>
          <w:tcPr>
            <w:tcW w:w="3539" w:type="dxa"/>
          </w:tcPr>
          <w:p w14:paraId="488C4B90" w14:textId="77777777" w:rsidR="0042447B" w:rsidRPr="0042447B" w:rsidRDefault="0042447B" w:rsidP="0042447B">
            <w:pPr>
              <w:spacing w:after="0" w:line="240" w:lineRule="auto"/>
              <w:jc w:val="center"/>
              <w:rPr>
                <w:rFonts w:ascii="Arial" w:eastAsia="Times New Roman" w:hAnsi="Arial" w:cs="Arial"/>
                <w:kern w:val="2"/>
                <w:sz w:val="20"/>
                <w:szCs w:val="24"/>
                <w:lang w:eastAsia="en-US"/>
              </w:rPr>
            </w:pPr>
          </w:p>
        </w:tc>
      </w:tr>
      <w:tr w:rsidR="0042447B" w:rsidRPr="0042447B" w14:paraId="6B49F696" w14:textId="77777777" w:rsidTr="00814D61">
        <w:tc>
          <w:tcPr>
            <w:tcW w:w="2831" w:type="dxa"/>
            <w:vMerge/>
          </w:tcPr>
          <w:p w14:paraId="10660EBE" w14:textId="77777777" w:rsidR="0042447B" w:rsidRPr="0042447B" w:rsidRDefault="0042447B" w:rsidP="0042447B">
            <w:pPr>
              <w:spacing w:after="0" w:line="240" w:lineRule="auto"/>
              <w:rPr>
                <w:rFonts w:ascii="Arial" w:eastAsia="Times New Roman" w:hAnsi="Arial" w:cs="Arial"/>
                <w:b/>
                <w:kern w:val="2"/>
                <w:sz w:val="20"/>
                <w:szCs w:val="24"/>
                <w:lang w:eastAsia="en-US"/>
              </w:rPr>
            </w:pPr>
          </w:p>
        </w:tc>
        <w:tc>
          <w:tcPr>
            <w:tcW w:w="3267" w:type="dxa"/>
          </w:tcPr>
          <w:p w14:paraId="36503D8E" w14:textId="77777777" w:rsidR="0042447B" w:rsidRPr="0042447B" w:rsidRDefault="0042447B" w:rsidP="0042447B">
            <w:pPr>
              <w:spacing w:after="0" w:line="240" w:lineRule="auto"/>
              <w:rPr>
                <w:rFonts w:ascii="Arial" w:eastAsia="Times New Roman" w:hAnsi="Arial" w:cs="Arial"/>
                <w:kern w:val="2"/>
                <w:sz w:val="20"/>
                <w:szCs w:val="24"/>
                <w:lang w:eastAsia="en-US"/>
              </w:rPr>
            </w:pPr>
            <w:r w:rsidRPr="0042447B">
              <w:rPr>
                <w:rFonts w:ascii="Arial" w:eastAsia="Times New Roman" w:hAnsi="Arial" w:cs="Arial"/>
                <w:kern w:val="2"/>
                <w:sz w:val="20"/>
                <w:szCs w:val="24"/>
                <w:lang w:eastAsia="en-US"/>
              </w:rPr>
              <w:t>1.2.10. Atstovavimo pagrindas</w:t>
            </w:r>
          </w:p>
        </w:tc>
        <w:tc>
          <w:tcPr>
            <w:tcW w:w="3539" w:type="dxa"/>
          </w:tcPr>
          <w:p w14:paraId="3F5642B5" w14:textId="77777777" w:rsidR="0042447B" w:rsidRPr="0042447B" w:rsidRDefault="0042447B" w:rsidP="0042447B">
            <w:pPr>
              <w:spacing w:after="0" w:line="240" w:lineRule="auto"/>
              <w:jc w:val="center"/>
              <w:rPr>
                <w:rFonts w:ascii="Arial" w:eastAsia="Times New Roman" w:hAnsi="Arial" w:cs="Arial"/>
                <w:kern w:val="2"/>
                <w:sz w:val="20"/>
                <w:szCs w:val="24"/>
                <w:lang w:eastAsia="en-US"/>
              </w:rPr>
            </w:pPr>
          </w:p>
        </w:tc>
      </w:tr>
    </w:tbl>
    <w:p w14:paraId="0F85DAB9" w14:textId="77777777" w:rsidR="0042447B" w:rsidRPr="0042447B" w:rsidRDefault="0042447B" w:rsidP="0042447B">
      <w:pPr>
        <w:spacing w:after="0" w:line="240" w:lineRule="auto"/>
        <w:jc w:val="both"/>
        <w:rPr>
          <w:rFonts w:ascii="Arial" w:eastAsia="Times New Roman" w:hAnsi="Arial" w:cs="Arial"/>
          <w:sz w:val="20"/>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42447B" w:rsidRPr="0042447B" w14:paraId="1F28056C" w14:textId="77777777" w:rsidTr="00814D61">
        <w:trPr>
          <w:trHeight w:val="300"/>
        </w:trPr>
        <w:tc>
          <w:tcPr>
            <w:tcW w:w="9637" w:type="dxa"/>
            <w:gridSpan w:val="4"/>
          </w:tcPr>
          <w:p w14:paraId="1D2492FF" w14:textId="77777777" w:rsidR="0042447B" w:rsidRPr="0042447B" w:rsidRDefault="0042447B" w:rsidP="0042447B">
            <w:pPr>
              <w:spacing w:after="0" w:line="240" w:lineRule="auto"/>
              <w:jc w:val="center"/>
              <w:rPr>
                <w:rFonts w:ascii="Arial" w:eastAsia="Times New Roman" w:hAnsi="Arial" w:cs="Arial"/>
                <w:b/>
                <w:kern w:val="2"/>
                <w:sz w:val="20"/>
                <w:szCs w:val="24"/>
                <w:lang w:eastAsia="en-US"/>
              </w:rPr>
            </w:pPr>
            <w:r w:rsidRPr="0042447B">
              <w:rPr>
                <w:rFonts w:ascii="Arial" w:eastAsia="Times New Roman" w:hAnsi="Arial" w:cs="Arial"/>
                <w:b/>
                <w:kern w:val="2"/>
                <w:sz w:val="20"/>
                <w:szCs w:val="24"/>
                <w:lang w:eastAsia="en-US"/>
              </w:rPr>
              <w:t>2. ATSAKINGI ASMENYS</w:t>
            </w:r>
          </w:p>
        </w:tc>
      </w:tr>
      <w:tr w:rsidR="0042447B" w:rsidRPr="0042447B" w14:paraId="686C9BAF" w14:textId="77777777" w:rsidTr="00814D61">
        <w:trPr>
          <w:trHeight w:val="300"/>
        </w:trPr>
        <w:tc>
          <w:tcPr>
            <w:tcW w:w="3127" w:type="dxa"/>
            <w:gridSpan w:val="2"/>
          </w:tcPr>
          <w:p w14:paraId="5D64D055" w14:textId="77777777" w:rsidR="0042447B" w:rsidRPr="0042447B" w:rsidRDefault="0042447B" w:rsidP="0042447B">
            <w:pPr>
              <w:spacing w:after="0" w:line="240" w:lineRule="auto"/>
              <w:rPr>
                <w:rFonts w:ascii="Arial" w:eastAsia="Times New Roman" w:hAnsi="Arial" w:cs="Arial"/>
                <w:b/>
                <w:kern w:val="2"/>
                <w:sz w:val="20"/>
                <w:szCs w:val="24"/>
                <w:lang w:eastAsia="en-US"/>
              </w:rPr>
            </w:pPr>
            <w:r w:rsidRPr="0042447B">
              <w:rPr>
                <w:rFonts w:ascii="Arial" w:eastAsia="Times New Roman" w:hAnsi="Arial" w:cs="Arial"/>
                <w:b/>
                <w:kern w:val="2"/>
                <w:sz w:val="20"/>
                <w:szCs w:val="24"/>
                <w:lang w:eastAsia="en-US"/>
              </w:rPr>
              <w:t xml:space="preserve">2.1. Pirkėjo kontaktiniai asmenys, atsakingi už Sutarties vykdymą, </w:t>
            </w:r>
            <w:r w:rsidRPr="0042447B">
              <w:rPr>
                <w:rFonts w:ascii="Arial" w:eastAsia="Times New Roman" w:hAnsi="Arial" w:cs="Arial"/>
                <w:b/>
                <w:sz w:val="20"/>
                <w:szCs w:val="24"/>
                <w:lang w:eastAsia="en-US"/>
              </w:rPr>
              <w:t>Paslaugų</w:t>
            </w:r>
            <w:r w:rsidRPr="0042447B">
              <w:rPr>
                <w:rFonts w:ascii="Arial" w:eastAsia="Times New Roman" w:hAnsi="Arial" w:cs="Arial"/>
                <w:b/>
                <w:kern w:val="2"/>
                <w:sz w:val="20"/>
                <w:szCs w:val="24"/>
                <w:lang w:eastAsia="en-US"/>
              </w:rPr>
              <w:t xml:space="preserve"> priėmimą, Sąskaitų per informacinę sistemą SABIS priėmimą</w:t>
            </w:r>
          </w:p>
        </w:tc>
        <w:tc>
          <w:tcPr>
            <w:tcW w:w="6510" w:type="dxa"/>
            <w:gridSpan w:val="2"/>
          </w:tcPr>
          <w:p w14:paraId="7F992D62" w14:textId="77777777" w:rsidR="0042447B" w:rsidRPr="0042447B" w:rsidRDefault="0042447B" w:rsidP="0042447B">
            <w:pPr>
              <w:spacing w:after="0" w:line="240" w:lineRule="auto"/>
              <w:rPr>
                <w:rFonts w:ascii="Arial" w:eastAsia="Times New Roman" w:hAnsi="Arial" w:cs="Arial"/>
                <w:kern w:val="2"/>
                <w:sz w:val="20"/>
                <w:szCs w:val="24"/>
                <w:lang w:eastAsia="en-US"/>
              </w:rPr>
            </w:pPr>
            <w:r w:rsidRPr="0042447B">
              <w:rPr>
                <w:rFonts w:ascii="Arial" w:eastAsia="Times New Roman" w:hAnsi="Arial" w:cs="Arial"/>
                <w:kern w:val="2"/>
                <w:sz w:val="20"/>
                <w:szCs w:val="24"/>
                <w:lang w:eastAsia="en-US"/>
              </w:rPr>
              <w:t>Administravimo departamento darbuotojų saugos ir sveikatos specialistas Remigijus Gasiūnas, mobiliojo telefono</w:t>
            </w:r>
          </w:p>
          <w:p w14:paraId="326F0702" w14:textId="77777777" w:rsidR="0042447B" w:rsidRPr="0042447B" w:rsidRDefault="0042447B" w:rsidP="0042447B">
            <w:pPr>
              <w:spacing w:after="0" w:line="240" w:lineRule="auto"/>
              <w:rPr>
                <w:rFonts w:ascii="Arial" w:eastAsia="Times New Roman" w:hAnsi="Arial" w:cs="Arial"/>
                <w:kern w:val="2"/>
                <w:sz w:val="20"/>
                <w:szCs w:val="24"/>
                <w:lang w:eastAsia="en-US"/>
              </w:rPr>
            </w:pPr>
            <w:r w:rsidRPr="0042447B">
              <w:rPr>
                <w:rFonts w:ascii="Arial" w:eastAsia="Times New Roman" w:hAnsi="Arial" w:cs="Arial"/>
                <w:kern w:val="2"/>
                <w:sz w:val="20"/>
                <w:szCs w:val="24"/>
                <w:lang w:eastAsia="en-US"/>
              </w:rPr>
              <w:t>numeris +37068723470, elektroninio pašto adresas remigijus.gasiunas@valstybeskontrole.lt</w:t>
            </w:r>
          </w:p>
        </w:tc>
      </w:tr>
      <w:tr w:rsidR="0042447B" w:rsidRPr="0042447B" w14:paraId="2E7D803A" w14:textId="77777777" w:rsidTr="00814D61">
        <w:trPr>
          <w:trHeight w:val="300"/>
        </w:trPr>
        <w:tc>
          <w:tcPr>
            <w:tcW w:w="3127" w:type="dxa"/>
            <w:gridSpan w:val="2"/>
          </w:tcPr>
          <w:p w14:paraId="299D7F1D" w14:textId="77777777" w:rsidR="0042447B" w:rsidRPr="0042447B" w:rsidRDefault="0042447B" w:rsidP="0042447B">
            <w:pPr>
              <w:spacing w:after="0" w:line="240" w:lineRule="auto"/>
              <w:rPr>
                <w:rFonts w:ascii="Arial" w:eastAsia="Times New Roman" w:hAnsi="Arial" w:cs="Arial"/>
                <w:b/>
                <w:kern w:val="2"/>
                <w:sz w:val="20"/>
                <w:szCs w:val="24"/>
                <w:lang w:eastAsia="en-US"/>
              </w:rPr>
            </w:pPr>
            <w:r w:rsidRPr="0042447B">
              <w:rPr>
                <w:rFonts w:ascii="Arial" w:eastAsia="Times New Roman" w:hAnsi="Arial" w:cs="Arial"/>
                <w:b/>
                <w:kern w:val="2"/>
                <w:sz w:val="20"/>
                <w:szCs w:val="24"/>
                <w:lang w:eastAsia="en-US"/>
              </w:rPr>
              <w:t>2.2. Tiekėjo kontaktiniai asmenys, atsakingi už Sutarties vykdymą</w:t>
            </w:r>
          </w:p>
        </w:tc>
        <w:tc>
          <w:tcPr>
            <w:tcW w:w="6510" w:type="dxa"/>
            <w:gridSpan w:val="2"/>
          </w:tcPr>
          <w:p w14:paraId="1A223CA7" w14:textId="77777777" w:rsidR="0042447B" w:rsidRPr="0042447B" w:rsidRDefault="0042447B" w:rsidP="0042447B">
            <w:pPr>
              <w:spacing w:after="0" w:line="240" w:lineRule="auto"/>
              <w:rPr>
                <w:rFonts w:ascii="Arial" w:eastAsia="Times New Roman" w:hAnsi="Arial" w:cs="Arial"/>
                <w:color w:val="4472C4"/>
                <w:kern w:val="2"/>
                <w:sz w:val="20"/>
                <w:szCs w:val="24"/>
                <w:lang w:eastAsia="en-US"/>
              </w:rPr>
            </w:pPr>
            <w:r w:rsidRPr="0042447B">
              <w:rPr>
                <w:rFonts w:ascii="Arial" w:eastAsia="Times New Roman" w:hAnsi="Arial" w:cs="Arial"/>
                <w:color w:val="4472C4"/>
                <w:kern w:val="2"/>
                <w:sz w:val="20"/>
                <w:szCs w:val="24"/>
                <w:lang w:eastAsia="en-US"/>
              </w:rPr>
              <w:t>(nurodyti padalinį/skyrių, pareigas, vardą, pavardę, tel., el. paštą)</w:t>
            </w:r>
          </w:p>
        </w:tc>
      </w:tr>
      <w:tr w:rsidR="0042447B" w:rsidRPr="0042447B" w14:paraId="494C8390" w14:textId="77777777" w:rsidTr="00814D61">
        <w:trPr>
          <w:trHeight w:val="300"/>
        </w:trPr>
        <w:tc>
          <w:tcPr>
            <w:tcW w:w="9637" w:type="dxa"/>
            <w:gridSpan w:val="4"/>
          </w:tcPr>
          <w:p w14:paraId="1FACF555" w14:textId="77777777" w:rsidR="0042447B" w:rsidRPr="0042447B" w:rsidRDefault="0042447B" w:rsidP="0042447B">
            <w:pPr>
              <w:spacing w:after="0" w:line="240" w:lineRule="auto"/>
              <w:jc w:val="center"/>
              <w:rPr>
                <w:rFonts w:ascii="Arial" w:eastAsia="Times New Roman" w:hAnsi="Arial" w:cs="Arial"/>
                <w:b/>
                <w:kern w:val="2"/>
                <w:sz w:val="20"/>
                <w:szCs w:val="24"/>
                <w:lang w:eastAsia="en-US"/>
              </w:rPr>
            </w:pPr>
            <w:r w:rsidRPr="0042447B">
              <w:rPr>
                <w:rFonts w:ascii="Arial" w:eastAsia="Times New Roman" w:hAnsi="Arial" w:cs="Arial"/>
                <w:b/>
                <w:kern w:val="2"/>
                <w:sz w:val="20"/>
                <w:szCs w:val="24"/>
                <w:lang w:eastAsia="en-US"/>
              </w:rPr>
              <w:t>3. SUTARTIES DALYKAS</w:t>
            </w:r>
          </w:p>
        </w:tc>
      </w:tr>
      <w:tr w:rsidR="0042447B" w:rsidRPr="0042447B" w14:paraId="64E4E5A8" w14:textId="77777777" w:rsidTr="00814D61">
        <w:trPr>
          <w:trHeight w:val="300"/>
        </w:trPr>
        <w:tc>
          <w:tcPr>
            <w:tcW w:w="3127" w:type="dxa"/>
            <w:gridSpan w:val="2"/>
          </w:tcPr>
          <w:p w14:paraId="1760024F" w14:textId="77777777" w:rsidR="0042447B" w:rsidRPr="0042447B" w:rsidRDefault="0042447B" w:rsidP="0042447B">
            <w:pPr>
              <w:spacing w:after="0" w:line="240" w:lineRule="auto"/>
              <w:rPr>
                <w:rFonts w:ascii="Arial" w:eastAsia="Times New Roman" w:hAnsi="Arial" w:cs="Arial"/>
                <w:b/>
                <w:kern w:val="2"/>
                <w:sz w:val="20"/>
                <w:szCs w:val="24"/>
                <w:lang w:eastAsia="en-US"/>
              </w:rPr>
            </w:pPr>
            <w:r w:rsidRPr="0042447B">
              <w:rPr>
                <w:rFonts w:ascii="Arial" w:eastAsia="Times New Roman" w:hAnsi="Arial" w:cs="Arial"/>
                <w:b/>
                <w:kern w:val="2"/>
                <w:sz w:val="20"/>
                <w:szCs w:val="24"/>
                <w:lang w:eastAsia="en-US"/>
              </w:rPr>
              <w:t>3.1. Sutarties dalykas</w:t>
            </w:r>
          </w:p>
        </w:tc>
        <w:tc>
          <w:tcPr>
            <w:tcW w:w="6510" w:type="dxa"/>
            <w:gridSpan w:val="2"/>
          </w:tcPr>
          <w:p w14:paraId="59453FC1" w14:textId="77777777" w:rsidR="0042447B" w:rsidRPr="0042447B" w:rsidRDefault="0042447B" w:rsidP="0042447B">
            <w:pPr>
              <w:spacing w:after="0" w:line="240" w:lineRule="auto"/>
              <w:rPr>
                <w:rFonts w:ascii="Arial" w:eastAsia="Times New Roman" w:hAnsi="Arial" w:cs="Arial"/>
                <w:color w:val="000000"/>
                <w:kern w:val="2"/>
                <w:sz w:val="20"/>
                <w:szCs w:val="24"/>
                <w:lang w:eastAsia="en-US"/>
              </w:rPr>
            </w:pPr>
            <w:r w:rsidRPr="0042447B">
              <w:rPr>
                <w:rFonts w:ascii="Arial" w:eastAsia="Times New Roman" w:hAnsi="Arial" w:cs="Arial"/>
                <w:kern w:val="2"/>
                <w:sz w:val="20"/>
                <w:szCs w:val="24"/>
                <w:lang w:eastAsia="en-US"/>
              </w:rPr>
              <w:t xml:space="preserve">Tiekėjas įsipareigoja Sutartyje numatytomis sąlygomis suteikti Pirkėjui Valstybės kontrolės darbuotojų savanoriškojo sveikatos draudimo paslaugas </w:t>
            </w:r>
            <w:r w:rsidRPr="0042447B">
              <w:rPr>
                <w:rFonts w:ascii="Arial" w:eastAsia="Times New Roman" w:hAnsi="Arial" w:cs="Arial"/>
                <w:color w:val="000000"/>
                <w:kern w:val="2"/>
                <w:sz w:val="20"/>
                <w:szCs w:val="24"/>
                <w:lang w:eastAsia="en-US"/>
              </w:rPr>
              <w:t>(toliau – Paslaugos).</w:t>
            </w:r>
          </w:p>
          <w:p w14:paraId="50ABABA6" w14:textId="27CE7258" w:rsidR="0042447B" w:rsidRPr="0042447B" w:rsidRDefault="0042447B" w:rsidP="0042447B">
            <w:pPr>
              <w:spacing w:after="0" w:line="240" w:lineRule="auto"/>
              <w:rPr>
                <w:rFonts w:ascii="Arial" w:eastAsia="Times New Roman" w:hAnsi="Arial" w:cs="Arial"/>
                <w:color w:val="000000"/>
                <w:kern w:val="2"/>
                <w:sz w:val="20"/>
                <w:szCs w:val="24"/>
                <w:lang w:eastAsia="en-US"/>
              </w:rPr>
            </w:pPr>
            <w:r w:rsidRPr="0042447B">
              <w:rPr>
                <w:rFonts w:ascii="Arial" w:eastAsia="Times New Roman" w:hAnsi="Arial" w:cs="Arial"/>
                <w:color w:val="000000"/>
                <w:kern w:val="2"/>
                <w:sz w:val="20"/>
                <w:szCs w:val="24"/>
                <w:lang w:eastAsia="en-US"/>
              </w:rPr>
              <w:t xml:space="preserve">Išsamus </w:t>
            </w:r>
            <w:r w:rsidRPr="0042447B">
              <w:rPr>
                <w:rFonts w:ascii="Arial" w:eastAsia="Times New Roman" w:hAnsi="Arial" w:cs="Arial"/>
                <w:color w:val="000000"/>
                <w:sz w:val="20"/>
                <w:szCs w:val="24"/>
                <w:lang w:eastAsia="en-US"/>
              </w:rPr>
              <w:t>Paslaugų</w:t>
            </w:r>
            <w:r w:rsidRPr="0042447B">
              <w:rPr>
                <w:rFonts w:ascii="Arial" w:eastAsia="Times New Roman" w:hAnsi="Arial" w:cs="Arial"/>
                <w:color w:val="000000"/>
                <w:kern w:val="2"/>
                <w:sz w:val="20"/>
                <w:szCs w:val="24"/>
                <w:lang w:eastAsia="en-US"/>
              </w:rPr>
              <w:t xml:space="preserve"> aprašymas ir kiti reikalavimai teikiamoms </w:t>
            </w:r>
            <w:r w:rsidRPr="0042447B">
              <w:rPr>
                <w:rFonts w:ascii="Arial" w:eastAsia="Times New Roman" w:hAnsi="Arial" w:cs="Arial"/>
                <w:color w:val="000000"/>
                <w:sz w:val="20"/>
                <w:szCs w:val="24"/>
                <w:lang w:eastAsia="en-US"/>
              </w:rPr>
              <w:t>Paslaugoms</w:t>
            </w:r>
            <w:r w:rsidRPr="0042447B">
              <w:rPr>
                <w:rFonts w:ascii="Arial" w:eastAsia="Times New Roman" w:hAnsi="Arial" w:cs="Arial"/>
                <w:color w:val="000000"/>
                <w:kern w:val="2"/>
                <w:sz w:val="20"/>
                <w:szCs w:val="24"/>
                <w:lang w:eastAsia="en-US"/>
              </w:rPr>
              <w:t xml:space="preserve"> nustatyti Sutarties priede Nr. 1 „Techninė specifikacija“ (toliau – Techninė specifikacija) </w:t>
            </w:r>
            <w:r w:rsidRPr="00C22105">
              <w:rPr>
                <w:rFonts w:ascii="Arial" w:eastAsia="Times New Roman" w:hAnsi="Arial" w:cs="Arial"/>
                <w:color w:val="000000"/>
                <w:kern w:val="2"/>
                <w:sz w:val="20"/>
                <w:szCs w:val="24"/>
                <w:lang w:eastAsia="en-US"/>
              </w:rPr>
              <w:t xml:space="preserve">ir Sutarties priede Nr. </w:t>
            </w:r>
            <w:r w:rsidR="00C22105" w:rsidRPr="00C22105">
              <w:rPr>
                <w:rFonts w:ascii="Arial" w:eastAsia="Times New Roman" w:hAnsi="Arial" w:cs="Arial"/>
                <w:color w:val="000000"/>
                <w:kern w:val="2"/>
                <w:sz w:val="20"/>
                <w:szCs w:val="24"/>
                <w:lang w:eastAsia="en-US"/>
              </w:rPr>
              <w:t>2</w:t>
            </w:r>
            <w:r w:rsidRPr="00C22105">
              <w:rPr>
                <w:rFonts w:ascii="Arial" w:eastAsia="Times New Roman" w:hAnsi="Arial" w:cs="Arial"/>
                <w:color w:val="000000"/>
                <w:kern w:val="2"/>
                <w:sz w:val="20"/>
                <w:szCs w:val="24"/>
                <w:lang w:eastAsia="en-US"/>
              </w:rPr>
              <w:t xml:space="preserve"> „Pasiūlymas“.</w:t>
            </w:r>
          </w:p>
        </w:tc>
      </w:tr>
      <w:tr w:rsidR="0042447B" w:rsidRPr="0042447B" w14:paraId="7491B32F" w14:textId="77777777" w:rsidTr="00814D61">
        <w:trPr>
          <w:trHeight w:val="300"/>
        </w:trPr>
        <w:tc>
          <w:tcPr>
            <w:tcW w:w="3127" w:type="dxa"/>
            <w:gridSpan w:val="2"/>
          </w:tcPr>
          <w:p w14:paraId="3C4B3C84" w14:textId="77777777" w:rsidR="0042447B" w:rsidRPr="0042447B" w:rsidRDefault="0042447B" w:rsidP="0042447B">
            <w:pPr>
              <w:spacing w:after="0" w:line="240" w:lineRule="auto"/>
              <w:rPr>
                <w:rFonts w:ascii="Arial" w:eastAsia="Times New Roman" w:hAnsi="Arial" w:cs="Arial"/>
                <w:b/>
                <w:kern w:val="2"/>
                <w:sz w:val="20"/>
                <w:szCs w:val="24"/>
                <w:lang w:eastAsia="en-US"/>
              </w:rPr>
            </w:pPr>
            <w:r w:rsidRPr="0042447B">
              <w:rPr>
                <w:rFonts w:ascii="Arial" w:eastAsia="Times New Roman" w:hAnsi="Arial" w:cs="Arial"/>
                <w:b/>
                <w:kern w:val="2"/>
                <w:sz w:val="20"/>
                <w:szCs w:val="24"/>
                <w:lang w:eastAsia="en-US"/>
              </w:rPr>
              <w:t>3.2. Pirkimo pavadinimas ir numeris</w:t>
            </w:r>
          </w:p>
        </w:tc>
        <w:tc>
          <w:tcPr>
            <w:tcW w:w="6510" w:type="dxa"/>
            <w:gridSpan w:val="2"/>
          </w:tcPr>
          <w:p w14:paraId="2D5D6FAB" w14:textId="77777777" w:rsidR="0042447B" w:rsidRPr="0042447B" w:rsidRDefault="0042447B" w:rsidP="0042447B">
            <w:pPr>
              <w:spacing w:after="0" w:line="240" w:lineRule="auto"/>
              <w:rPr>
                <w:rFonts w:ascii="Arial" w:eastAsia="Times New Roman" w:hAnsi="Arial" w:cs="Arial"/>
                <w:kern w:val="2"/>
                <w:sz w:val="20"/>
                <w:szCs w:val="24"/>
                <w:lang w:eastAsia="en-US"/>
              </w:rPr>
            </w:pPr>
            <w:r w:rsidRPr="0042447B">
              <w:rPr>
                <w:rFonts w:ascii="Arial" w:eastAsia="Times New Roman" w:hAnsi="Arial" w:cs="Arial"/>
                <w:kern w:val="2"/>
                <w:sz w:val="20"/>
                <w:szCs w:val="24"/>
                <w:lang w:eastAsia="en-US"/>
              </w:rPr>
              <w:t>Valstybės kontrolės darbuotojų savanoriškojo sveikatos draudimo paslaugos</w:t>
            </w:r>
          </w:p>
        </w:tc>
      </w:tr>
      <w:tr w:rsidR="0042447B" w:rsidRPr="0042447B" w14:paraId="12FF0A62" w14:textId="77777777" w:rsidTr="00814D61">
        <w:trPr>
          <w:trHeight w:val="300"/>
        </w:trPr>
        <w:tc>
          <w:tcPr>
            <w:tcW w:w="3127" w:type="dxa"/>
            <w:gridSpan w:val="2"/>
          </w:tcPr>
          <w:p w14:paraId="1493F788" w14:textId="77777777" w:rsidR="0042447B" w:rsidRPr="0042447B" w:rsidRDefault="0042447B" w:rsidP="0042447B">
            <w:pPr>
              <w:spacing w:after="0" w:line="240" w:lineRule="auto"/>
              <w:rPr>
                <w:rFonts w:ascii="Arial" w:eastAsia="Times New Roman" w:hAnsi="Arial" w:cs="Arial"/>
                <w:b/>
                <w:kern w:val="2"/>
                <w:sz w:val="20"/>
                <w:szCs w:val="24"/>
                <w:lang w:eastAsia="en-US"/>
              </w:rPr>
            </w:pPr>
            <w:r w:rsidRPr="0042447B">
              <w:rPr>
                <w:rFonts w:ascii="Arial" w:eastAsia="Times New Roman" w:hAnsi="Arial" w:cs="Arial"/>
                <w:b/>
                <w:kern w:val="2"/>
                <w:sz w:val="20"/>
                <w:szCs w:val="24"/>
                <w:lang w:eastAsia="en-US"/>
              </w:rPr>
              <w:t>3.3. Informacija apie Europos Sąjungos lėšomis finansuojamą projektą arba kitą projektą</w:t>
            </w:r>
          </w:p>
        </w:tc>
        <w:tc>
          <w:tcPr>
            <w:tcW w:w="6510" w:type="dxa"/>
            <w:gridSpan w:val="2"/>
          </w:tcPr>
          <w:p w14:paraId="0B8BCDCA" w14:textId="77777777" w:rsidR="0042447B" w:rsidRPr="0042447B" w:rsidRDefault="0042447B" w:rsidP="0042447B">
            <w:pPr>
              <w:spacing w:after="0" w:line="240" w:lineRule="auto"/>
              <w:rPr>
                <w:rFonts w:ascii="Arial" w:eastAsia="Times New Roman" w:hAnsi="Arial" w:cs="Arial"/>
                <w:kern w:val="2"/>
                <w:sz w:val="20"/>
                <w:szCs w:val="24"/>
                <w:lang w:eastAsia="en-US"/>
              </w:rPr>
            </w:pPr>
            <w:r w:rsidRPr="0042447B">
              <w:rPr>
                <w:rFonts w:ascii="Arial" w:eastAsia="Times New Roman" w:hAnsi="Arial" w:cs="Arial"/>
                <w:kern w:val="2"/>
                <w:sz w:val="20"/>
                <w:szCs w:val="24"/>
                <w:lang w:eastAsia="en-US"/>
              </w:rPr>
              <w:t>Netaikoma</w:t>
            </w:r>
          </w:p>
          <w:p w14:paraId="0D626666" w14:textId="77777777" w:rsidR="0042447B" w:rsidRPr="0042447B" w:rsidRDefault="0042447B" w:rsidP="0042447B">
            <w:pPr>
              <w:spacing w:after="0" w:line="240" w:lineRule="auto"/>
              <w:rPr>
                <w:rFonts w:ascii="Arial" w:eastAsia="Times New Roman" w:hAnsi="Arial" w:cs="Arial"/>
                <w:kern w:val="2"/>
                <w:sz w:val="20"/>
                <w:szCs w:val="24"/>
                <w:lang w:eastAsia="en-US"/>
              </w:rPr>
            </w:pPr>
          </w:p>
        </w:tc>
      </w:tr>
      <w:tr w:rsidR="0042447B" w:rsidRPr="0042447B" w14:paraId="31C565E0" w14:textId="77777777" w:rsidTr="00814D61">
        <w:trPr>
          <w:trHeight w:val="300"/>
        </w:trPr>
        <w:tc>
          <w:tcPr>
            <w:tcW w:w="9637" w:type="dxa"/>
            <w:gridSpan w:val="4"/>
          </w:tcPr>
          <w:p w14:paraId="5D3E1556" w14:textId="77777777" w:rsidR="0042447B" w:rsidRPr="0042447B" w:rsidRDefault="0042447B" w:rsidP="0042447B">
            <w:pPr>
              <w:spacing w:after="0" w:line="240" w:lineRule="auto"/>
              <w:jc w:val="center"/>
              <w:rPr>
                <w:rFonts w:ascii="Arial" w:eastAsia="Times New Roman" w:hAnsi="Arial" w:cs="Arial"/>
                <w:b/>
                <w:kern w:val="2"/>
                <w:sz w:val="20"/>
                <w:szCs w:val="24"/>
                <w:lang w:eastAsia="en-US"/>
              </w:rPr>
            </w:pPr>
            <w:r w:rsidRPr="0042447B">
              <w:rPr>
                <w:rFonts w:ascii="Arial" w:eastAsia="Times New Roman" w:hAnsi="Arial" w:cs="Arial"/>
                <w:b/>
                <w:kern w:val="2"/>
                <w:sz w:val="20"/>
                <w:szCs w:val="24"/>
                <w:lang w:eastAsia="en-US"/>
              </w:rPr>
              <w:t xml:space="preserve">4. PASLAUGŲ SUTEIKIMO TERMINAI IR PASLAUGŲ PERDAVIMO </w:t>
            </w:r>
            <w:r w:rsidRPr="0042447B">
              <w:rPr>
                <w:rFonts w:ascii="Arial" w:eastAsia="Times New Roman" w:hAnsi="Arial" w:cs="Arial"/>
                <w:color w:val="000000"/>
                <w:kern w:val="2"/>
                <w:sz w:val="20"/>
                <w:szCs w:val="24"/>
                <w:lang w:eastAsia="en-US"/>
              </w:rPr>
              <w:t>–</w:t>
            </w:r>
            <w:r w:rsidRPr="0042447B">
              <w:rPr>
                <w:rFonts w:ascii="Arial" w:eastAsia="Times New Roman" w:hAnsi="Arial" w:cs="Arial"/>
                <w:b/>
                <w:kern w:val="2"/>
                <w:sz w:val="20"/>
                <w:szCs w:val="24"/>
                <w:lang w:eastAsia="en-US"/>
              </w:rPr>
              <w:t xml:space="preserve"> PRIĖMIMO TVARKA</w:t>
            </w:r>
          </w:p>
        </w:tc>
      </w:tr>
      <w:tr w:rsidR="0042447B" w:rsidRPr="0042447B" w14:paraId="43A87780" w14:textId="77777777" w:rsidTr="00814D61">
        <w:trPr>
          <w:trHeight w:val="300"/>
        </w:trPr>
        <w:tc>
          <w:tcPr>
            <w:tcW w:w="3127" w:type="dxa"/>
            <w:gridSpan w:val="2"/>
          </w:tcPr>
          <w:p w14:paraId="0786F0FF" w14:textId="751CB40C" w:rsidR="0042447B" w:rsidRPr="0042447B" w:rsidRDefault="0042447B" w:rsidP="0042447B">
            <w:pPr>
              <w:spacing w:after="0" w:line="240" w:lineRule="auto"/>
              <w:rPr>
                <w:rFonts w:ascii="Arial" w:eastAsia="Times New Roman" w:hAnsi="Arial" w:cs="Arial"/>
                <w:b/>
                <w:kern w:val="2"/>
                <w:sz w:val="20"/>
                <w:szCs w:val="24"/>
                <w:lang w:eastAsia="en-US"/>
              </w:rPr>
            </w:pPr>
            <w:r w:rsidRPr="0042447B">
              <w:rPr>
                <w:rFonts w:ascii="Arial" w:eastAsia="Times New Roman" w:hAnsi="Arial" w:cs="Arial"/>
                <w:b/>
                <w:kern w:val="2"/>
                <w:sz w:val="20"/>
                <w:szCs w:val="24"/>
                <w:lang w:eastAsia="en-US"/>
              </w:rPr>
              <w:t xml:space="preserve">4.1. </w:t>
            </w:r>
            <w:r w:rsidRPr="0042447B">
              <w:rPr>
                <w:rFonts w:ascii="Arial" w:eastAsia="Times New Roman" w:hAnsi="Arial" w:cs="Arial"/>
                <w:b/>
                <w:sz w:val="20"/>
                <w:szCs w:val="24"/>
                <w:lang w:eastAsia="en-US"/>
              </w:rPr>
              <w:t>Paslaugų</w:t>
            </w:r>
            <w:r w:rsidRPr="0042447B">
              <w:rPr>
                <w:rFonts w:ascii="Arial" w:eastAsia="Times New Roman" w:hAnsi="Arial" w:cs="Arial"/>
                <w:b/>
                <w:kern w:val="2"/>
                <w:sz w:val="20"/>
                <w:szCs w:val="24"/>
                <w:lang w:eastAsia="en-US"/>
              </w:rPr>
              <w:t xml:space="preserve"> </w:t>
            </w:r>
            <w:r w:rsidRPr="0042447B">
              <w:rPr>
                <w:rFonts w:ascii="Arial" w:eastAsia="Times New Roman" w:hAnsi="Arial" w:cs="Arial"/>
                <w:b/>
                <w:sz w:val="20"/>
                <w:szCs w:val="24"/>
                <w:lang w:eastAsia="en-US"/>
              </w:rPr>
              <w:t>suteikimo</w:t>
            </w:r>
            <w:r w:rsidRPr="0042447B">
              <w:rPr>
                <w:rFonts w:ascii="Arial" w:eastAsia="Times New Roman" w:hAnsi="Arial" w:cs="Arial"/>
                <w:b/>
                <w:kern w:val="2"/>
                <w:sz w:val="20"/>
                <w:szCs w:val="24"/>
                <w:lang w:eastAsia="en-US"/>
              </w:rPr>
              <w:t xml:space="preserve"> terminas, kai </w:t>
            </w:r>
            <w:r w:rsidRPr="0042447B">
              <w:rPr>
                <w:rFonts w:ascii="Arial" w:eastAsia="Times New Roman" w:hAnsi="Arial" w:cs="Arial"/>
                <w:b/>
                <w:sz w:val="20"/>
                <w:szCs w:val="24"/>
                <w:lang w:eastAsia="en-US"/>
              </w:rPr>
              <w:t>Paslaugos yra vienkartinio pobūdžio, teikiamos periodiškai arba pagal Pirkėjo Užsakymą</w:t>
            </w:r>
          </w:p>
          <w:p w14:paraId="5ED80F2C" w14:textId="77777777" w:rsidR="0042447B" w:rsidRPr="0042447B" w:rsidRDefault="0042447B" w:rsidP="0042447B">
            <w:pPr>
              <w:spacing w:after="0" w:line="240" w:lineRule="auto"/>
              <w:rPr>
                <w:rFonts w:ascii="Arial" w:eastAsia="Times New Roman" w:hAnsi="Arial" w:cs="Arial"/>
                <w:b/>
                <w:color w:val="FF0000"/>
                <w:kern w:val="2"/>
                <w:sz w:val="20"/>
                <w:szCs w:val="24"/>
                <w:lang w:eastAsia="en-US"/>
              </w:rPr>
            </w:pPr>
          </w:p>
        </w:tc>
        <w:tc>
          <w:tcPr>
            <w:tcW w:w="6510" w:type="dxa"/>
            <w:gridSpan w:val="2"/>
          </w:tcPr>
          <w:p w14:paraId="21CAEF17" w14:textId="2B8A45A0" w:rsidR="0042447B" w:rsidRPr="0042447B" w:rsidRDefault="0042447B" w:rsidP="0042447B">
            <w:pPr>
              <w:spacing w:after="0" w:line="240" w:lineRule="auto"/>
              <w:rPr>
                <w:rFonts w:ascii="Arial" w:eastAsia="Times New Roman" w:hAnsi="Arial" w:cs="Arial"/>
                <w:sz w:val="20"/>
                <w:szCs w:val="24"/>
                <w:lang w:eastAsia="en-US"/>
              </w:rPr>
            </w:pPr>
            <w:r w:rsidRPr="0042447B">
              <w:rPr>
                <w:rFonts w:ascii="Arial" w:eastAsia="Times New Roman" w:hAnsi="Arial" w:cs="Arial"/>
                <w:sz w:val="20"/>
                <w:szCs w:val="24"/>
                <w:lang w:eastAsia="en-US"/>
              </w:rPr>
              <w:t xml:space="preserve">Tiekėjas Paslaugas įsipareigoja teikti vienerius metus </w:t>
            </w:r>
            <w:r w:rsidRPr="000132DB">
              <w:rPr>
                <w:rFonts w:ascii="Arial" w:eastAsia="Times New Roman" w:hAnsi="Arial" w:cs="Arial"/>
                <w:sz w:val="20"/>
                <w:szCs w:val="24"/>
                <w:lang w:eastAsia="en-US"/>
              </w:rPr>
              <w:t xml:space="preserve">nuo </w:t>
            </w:r>
            <w:r w:rsidR="00053771" w:rsidRPr="000132DB">
              <w:rPr>
                <w:rFonts w:ascii="Arial" w:eastAsia="Times New Roman" w:hAnsi="Arial" w:cs="Arial"/>
                <w:sz w:val="20"/>
                <w:szCs w:val="24"/>
                <w:lang w:eastAsia="en-US"/>
              </w:rPr>
              <w:t xml:space="preserve">draudimo apsaugos </w:t>
            </w:r>
            <w:r w:rsidR="00354DC3" w:rsidRPr="000132DB">
              <w:rPr>
                <w:rFonts w:ascii="Arial" w:eastAsia="Times New Roman" w:hAnsi="Arial" w:cs="Arial"/>
                <w:sz w:val="20"/>
                <w:szCs w:val="24"/>
                <w:lang w:eastAsia="en-US"/>
              </w:rPr>
              <w:t>įsigaliojimo datos</w:t>
            </w:r>
            <w:r w:rsidRPr="000132DB">
              <w:rPr>
                <w:rFonts w:ascii="Arial" w:eastAsia="Times New Roman" w:hAnsi="Arial" w:cs="Arial"/>
                <w:sz w:val="20"/>
                <w:szCs w:val="24"/>
                <w:lang w:eastAsia="en-US"/>
              </w:rPr>
              <w:t>, bet ne anksčiau kaip nuo 2026 m. sausio 15 d.</w:t>
            </w:r>
          </w:p>
          <w:p w14:paraId="0143129C" w14:textId="77777777" w:rsidR="0042447B" w:rsidRPr="0042447B" w:rsidRDefault="0042447B" w:rsidP="0042447B">
            <w:pPr>
              <w:spacing w:after="0" w:line="240" w:lineRule="auto"/>
              <w:rPr>
                <w:rFonts w:ascii="Arial" w:eastAsia="Times New Roman" w:hAnsi="Arial" w:cs="Arial"/>
                <w:sz w:val="20"/>
                <w:szCs w:val="24"/>
                <w:lang w:eastAsia="en-US"/>
              </w:rPr>
            </w:pPr>
          </w:p>
          <w:p w14:paraId="052DA891" w14:textId="77777777" w:rsidR="0042447B" w:rsidRPr="0042447B" w:rsidRDefault="0042447B" w:rsidP="0042447B">
            <w:pPr>
              <w:spacing w:after="0" w:line="240" w:lineRule="auto"/>
              <w:rPr>
                <w:rFonts w:ascii="Arial" w:eastAsia="Times New Roman" w:hAnsi="Arial" w:cs="Arial"/>
                <w:color w:val="4472C4"/>
                <w:sz w:val="20"/>
                <w:szCs w:val="24"/>
                <w:lang w:eastAsia="en-US"/>
              </w:rPr>
            </w:pPr>
          </w:p>
        </w:tc>
      </w:tr>
      <w:tr w:rsidR="0042447B" w:rsidRPr="0042447B" w14:paraId="1098ED63" w14:textId="77777777" w:rsidTr="00814D61">
        <w:trPr>
          <w:trHeight w:val="300"/>
        </w:trPr>
        <w:tc>
          <w:tcPr>
            <w:tcW w:w="3127" w:type="dxa"/>
            <w:gridSpan w:val="2"/>
          </w:tcPr>
          <w:p w14:paraId="30FD5103" w14:textId="77777777" w:rsidR="0042447B" w:rsidRPr="0042447B" w:rsidRDefault="0042447B" w:rsidP="0042447B">
            <w:pPr>
              <w:spacing w:after="0" w:line="240" w:lineRule="auto"/>
              <w:rPr>
                <w:rFonts w:ascii="Arial" w:eastAsia="Times New Roman" w:hAnsi="Arial" w:cs="Arial"/>
                <w:b/>
                <w:kern w:val="2"/>
                <w:sz w:val="20"/>
                <w:szCs w:val="24"/>
                <w:lang w:eastAsia="en-US"/>
              </w:rPr>
            </w:pPr>
            <w:r w:rsidRPr="0042447B">
              <w:rPr>
                <w:rFonts w:ascii="Arial" w:eastAsia="Times New Roman" w:hAnsi="Arial" w:cs="Arial"/>
                <w:b/>
                <w:kern w:val="2"/>
                <w:sz w:val="20"/>
                <w:szCs w:val="24"/>
                <w:lang w:eastAsia="en-US"/>
              </w:rPr>
              <w:t>4.2. Paslaugų/jų dalies/etapo/periodo suteikimo termino pratęsimas</w:t>
            </w:r>
          </w:p>
        </w:tc>
        <w:tc>
          <w:tcPr>
            <w:tcW w:w="6510" w:type="dxa"/>
            <w:gridSpan w:val="2"/>
          </w:tcPr>
          <w:p w14:paraId="01199CB6" w14:textId="77777777" w:rsidR="0042447B" w:rsidRPr="0042447B" w:rsidRDefault="0042447B" w:rsidP="0042447B">
            <w:pPr>
              <w:spacing w:after="0" w:line="240" w:lineRule="auto"/>
              <w:jc w:val="both"/>
              <w:rPr>
                <w:rFonts w:ascii="Arial" w:eastAsia="Times New Roman" w:hAnsi="Arial" w:cs="Arial"/>
                <w:sz w:val="20"/>
                <w:szCs w:val="24"/>
                <w:lang w:eastAsia="en-US"/>
              </w:rPr>
            </w:pPr>
            <w:r w:rsidRPr="0042447B">
              <w:rPr>
                <w:rFonts w:ascii="Arial" w:eastAsia="Times New Roman" w:hAnsi="Arial" w:cs="Arial"/>
                <w:kern w:val="2"/>
                <w:sz w:val="20"/>
                <w:szCs w:val="24"/>
                <w:lang w:eastAsia="en-US"/>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w:t>
            </w:r>
            <w:r w:rsidRPr="00FE1E64">
              <w:rPr>
                <w:rFonts w:ascii="Arial" w:eastAsia="Times New Roman" w:hAnsi="Arial" w:cs="Arial"/>
                <w:kern w:val="2"/>
                <w:sz w:val="20"/>
                <w:szCs w:val="24"/>
                <w:lang w:eastAsia="en-US"/>
              </w:rPr>
              <w:t>Kiekvienu tokiu atveju, Tiekėjas raštu nedelsdamas, bet ne vėliau kaip per (10 darbo dienų), apie tai praneša Pirkėjui, pateikdamas minėtų aplinkybių egzistavimo įrodymus. Nurodytas aplinkybes vertina Pirkėjas. Pirkėjui sutikus, Paslaugų suteikimo terminas gali būti pratęsiamas tik minėtų aplinkybių egzistavimo laikotarpiui, bet ne ilgiau nei (dviejų mėnesių) laikotarpiui.</w:t>
            </w:r>
          </w:p>
          <w:p w14:paraId="4E9DA392" w14:textId="77777777" w:rsidR="0042447B" w:rsidRPr="0042447B" w:rsidRDefault="0042447B" w:rsidP="0042447B">
            <w:pPr>
              <w:spacing w:after="0" w:line="240" w:lineRule="auto"/>
              <w:rPr>
                <w:rFonts w:ascii="Arial" w:eastAsia="Times New Roman" w:hAnsi="Arial" w:cs="Arial"/>
                <w:sz w:val="20"/>
                <w:szCs w:val="24"/>
                <w:lang w:eastAsia="en-US"/>
              </w:rPr>
            </w:pPr>
          </w:p>
        </w:tc>
      </w:tr>
      <w:tr w:rsidR="0042447B" w:rsidRPr="0042447B" w14:paraId="660CC345" w14:textId="77777777" w:rsidTr="00814D61">
        <w:trPr>
          <w:trHeight w:val="300"/>
        </w:trPr>
        <w:tc>
          <w:tcPr>
            <w:tcW w:w="3127" w:type="dxa"/>
            <w:gridSpan w:val="2"/>
          </w:tcPr>
          <w:p w14:paraId="55D7A9A2" w14:textId="77777777" w:rsidR="0042447B" w:rsidRPr="0042447B" w:rsidRDefault="0042447B" w:rsidP="0042447B">
            <w:pPr>
              <w:spacing w:after="0" w:line="240" w:lineRule="auto"/>
              <w:rPr>
                <w:rFonts w:ascii="Arial" w:eastAsia="Times New Roman" w:hAnsi="Arial" w:cs="Arial"/>
                <w:b/>
                <w:kern w:val="2"/>
                <w:sz w:val="20"/>
                <w:szCs w:val="24"/>
                <w:lang w:eastAsia="en-US"/>
              </w:rPr>
            </w:pPr>
            <w:r w:rsidRPr="0042447B">
              <w:rPr>
                <w:rFonts w:ascii="Arial" w:eastAsia="Times New Roman" w:hAnsi="Arial" w:cs="Arial"/>
                <w:b/>
                <w:kern w:val="2"/>
                <w:sz w:val="20"/>
                <w:szCs w:val="24"/>
                <w:lang w:eastAsia="en-US"/>
              </w:rPr>
              <w:t>4.3. Užsakymų teikimo tvarka</w:t>
            </w:r>
          </w:p>
        </w:tc>
        <w:tc>
          <w:tcPr>
            <w:tcW w:w="6510" w:type="dxa"/>
            <w:gridSpan w:val="2"/>
          </w:tcPr>
          <w:p w14:paraId="4D938E4F" w14:textId="77777777" w:rsidR="0042447B" w:rsidRPr="00FE1E64" w:rsidRDefault="0042447B" w:rsidP="0042447B">
            <w:pPr>
              <w:spacing w:after="0" w:line="240" w:lineRule="auto"/>
              <w:rPr>
                <w:rFonts w:ascii="Arial" w:eastAsia="Times New Roman" w:hAnsi="Arial" w:cs="Arial"/>
                <w:sz w:val="20"/>
                <w:szCs w:val="24"/>
                <w:lang w:eastAsia="en-US"/>
              </w:rPr>
            </w:pPr>
            <w:r w:rsidRPr="00FE1E64">
              <w:rPr>
                <w:rFonts w:ascii="Arial" w:eastAsia="Times New Roman" w:hAnsi="Arial" w:cs="Arial"/>
                <w:sz w:val="20"/>
                <w:szCs w:val="24"/>
                <w:lang w:eastAsia="en-US"/>
              </w:rPr>
              <w:t>Netaikoma</w:t>
            </w:r>
          </w:p>
          <w:p w14:paraId="30C73A1A" w14:textId="77777777" w:rsidR="0042447B" w:rsidRPr="00FE1E64" w:rsidRDefault="0042447B" w:rsidP="0042447B">
            <w:pPr>
              <w:spacing w:after="0" w:line="240" w:lineRule="auto"/>
              <w:rPr>
                <w:rFonts w:ascii="Arial" w:eastAsia="Times New Roman" w:hAnsi="Arial" w:cs="Arial"/>
                <w:sz w:val="20"/>
                <w:szCs w:val="24"/>
                <w:lang w:eastAsia="en-US"/>
              </w:rPr>
            </w:pPr>
          </w:p>
        </w:tc>
      </w:tr>
      <w:tr w:rsidR="0042447B" w:rsidRPr="0042447B" w14:paraId="6722385E" w14:textId="77777777" w:rsidTr="00814D61">
        <w:trPr>
          <w:trHeight w:val="541"/>
        </w:trPr>
        <w:tc>
          <w:tcPr>
            <w:tcW w:w="3127" w:type="dxa"/>
            <w:gridSpan w:val="2"/>
            <w:tcBorders>
              <w:top w:val="single" w:sz="4" w:space="0" w:color="auto"/>
              <w:left w:val="single" w:sz="4" w:space="0" w:color="auto"/>
              <w:bottom w:val="single" w:sz="4" w:space="0" w:color="auto"/>
              <w:right w:val="single" w:sz="4" w:space="0" w:color="auto"/>
            </w:tcBorders>
          </w:tcPr>
          <w:p w14:paraId="12AC2761" w14:textId="77777777" w:rsidR="0042447B" w:rsidRPr="0042447B" w:rsidRDefault="0042447B" w:rsidP="0042447B">
            <w:pPr>
              <w:spacing w:after="0" w:line="240" w:lineRule="auto"/>
              <w:rPr>
                <w:rFonts w:ascii="Arial" w:eastAsia="Times New Roman" w:hAnsi="Arial" w:cs="Arial"/>
                <w:b/>
                <w:kern w:val="2"/>
                <w:sz w:val="20"/>
                <w:szCs w:val="24"/>
                <w:lang w:eastAsia="en-US"/>
              </w:rPr>
            </w:pPr>
            <w:r w:rsidRPr="0042447B">
              <w:rPr>
                <w:rFonts w:ascii="Arial" w:eastAsia="Times New Roman" w:hAnsi="Arial" w:cs="Arial"/>
                <w:b/>
                <w:kern w:val="2"/>
                <w:sz w:val="20"/>
                <w:szCs w:val="24"/>
                <w:lang w:eastAsia="en-US"/>
              </w:rPr>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716F6AA2" w14:textId="77777777" w:rsidR="0042447B" w:rsidRPr="0042447B" w:rsidRDefault="0042447B" w:rsidP="0042447B">
            <w:pPr>
              <w:spacing w:after="0" w:line="240" w:lineRule="auto"/>
              <w:rPr>
                <w:rFonts w:ascii="Arial" w:eastAsia="Times New Roman" w:hAnsi="Arial" w:cs="Arial"/>
                <w:kern w:val="2"/>
                <w:sz w:val="20"/>
                <w:szCs w:val="24"/>
                <w:lang w:eastAsia="en-US"/>
              </w:rPr>
            </w:pPr>
            <w:r w:rsidRPr="0042447B">
              <w:rPr>
                <w:rFonts w:ascii="Arial" w:eastAsia="Times New Roman" w:hAnsi="Arial" w:cs="Arial"/>
                <w:kern w:val="2"/>
                <w:sz w:val="20"/>
                <w:szCs w:val="24"/>
                <w:lang w:eastAsia="en-US"/>
              </w:rPr>
              <w:t>Netaikoma</w:t>
            </w:r>
          </w:p>
          <w:p w14:paraId="5A5AC41B" w14:textId="77777777" w:rsidR="0042447B" w:rsidRPr="0042447B" w:rsidRDefault="0042447B" w:rsidP="0042447B">
            <w:pPr>
              <w:spacing w:after="0" w:line="240" w:lineRule="auto"/>
              <w:rPr>
                <w:rFonts w:ascii="Arial" w:eastAsia="Times New Roman" w:hAnsi="Arial" w:cs="Arial"/>
                <w:sz w:val="20"/>
                <w:szCs w:val="24"/>
                <w:lang w:eastAsia="en-US"/>
              </w:rPr>
            </w:pPr>
          </w:p>
        </w:tc>
      </w:tr>
      <w:tr w:rsidR="0042447B" w:rsidRPr="0042447B" w14:paraId="31EBDEFA" w14:textId="77777777" w:rsidTr="00814D61">
        <w:trPr>
          <w:trHeight w:val="300"/>
        </w:trPr>
        <w:tc>
          <w:tcPr>
            <w:tcW w:w="3127" w:type="dxa"/>
            <w:gridSpan w:val="2"/>
          </w:tcPr>
          <w:p w14:paraId="26D951F4" w14:textId="77777777" w:rsidR="0042447B" w:rsidRPr="0042447B" w:rsidRDefault="0042447B" w:rsidP="0042447B">
            <w:pPr>
              <w:spacing w:after="0" w:line="240" w:lineRule="auto"/>
              <w:rPr>
                <w:rFonts w:ascii="Arial" w:eastAsia="Times New Roman" w:hAnsi="Arial" w:cs="Arial"/>
                <w:b/>
                <w:kern w:val="2"/>
                <w:sz w:val="20"/>
                <w:szCs w:val="24"/>
                <w:lang w:eastAsia="en-US"/>
              </w:rPr>
            </w:pPr>
            <w:r w:rsidRPr="0042447B">
              <w:rPr>
                <w:rFonts w:ascii="Arial" w:eastAsia="Times New Roman" w:hAnsi="Arial" w:cs="Arial"/>
                <w:b/>
                <w:kern w:val="2"/>
                <w:sz w:val="20"/>
                <w:szCs w:val="24"/>
                <w:lang w:eastAsia="en-US"/>
              </w:rPr>
              <w:t>4.5. Pateikiami dokumentai</w:t>
            </w:r>
          </w:p>
        </w:tc>
        <w:tc>
          <w:tcPr>
            <w:tcW w:w="6510" w:type="dxa"/>
            <w:gridSpan w:val="2"/>
          </w:tcPr>
          <w:p w14:paraId="590ED399" w14:textId="77777777" w:rsidR="00553348" w:rsidRPr="006F6971" w:rsidRDefault="0042447B" w:rsidP="0042447B">
            <w:pPr>
              <w:spacing w:after="0" w:line="240" w:lineRule="auto"/>
              <w:rPr>
                <w:rFonts w:ascii="Arial" w:eastAsia="Times New Roman" w:hAnsi="Arial" w:cs="Arial"/>
                <w:kern w:val="2"/>
                <w:sz w:val="20"/>
                <w:szCs w:val="24"/>
                <w:lang w:eastAsia="en-US"/>
              </w:rPr>
            </w:pPr>
            <w:r w:rsidRPr="006F6971">
              <w:rPr>
                <w:rFonts w:ascii="Arial" w:eastAsia="Times New Roman" w:hAnsi="Arial" w:cs="Arial"/>
                <w:kern w:val="2"/>
                <w:sz w:val="20"/>
                <w:szCs w:val="24"/>
                <w:lang w:eastAsia="en-US"/>
              </w:rPr>
              <w:t xml:space="preserve">Turi būti pateikiami šie dokumentai: </w:t>
            </w:r>
          </w:p>
          <w:p w14:paraId="4C40C65F" w14:textId="52E6D0C2" w:rsidR="00753A88" w:rsidRPr="006F6971" w:rsidRDefault="00236738" w:rsidP="0042447B">
            <w:pPr>
              <w:spacing w:after="0" w:line="240" w:lineRule="auto"/>
              <w:rPr>
                <w:rFonts w:ascii="Arial" w:eastAsia="Times New Roman" w:hAnsi="Arial" w:cs="Arial"/>
                <w:kern w:val="2"/>
                <w:sz w:val="20"/>
                <w:szCs w:val="24"/>
                <w:lang w:eastAsia="en-US"/>
              </w:rPr>
            </w:pPr>
            <w:r w:rsidRPr="006F6971">
              <w:rPr>
                <w:rFonts w:ascii="Arial" w:eastAsia="Times New Roman" w:hAnsi="Arial" w:cs="Arial"/>
                <w:kern w:val="2"/>
                <w:sz w:val="20"/>
                <w:szCs w:val="24"/>
                <w:lang w:eastAsia="en-US"/>
              </w:rPr>
              <w:t>Tarpusavio atsiskaitymų suderin</w:t>
            </w:r>
            <w:r w:rsidR="00BF04AC" w:rsidRPr="006F6971">
              <w:rPr>
                <w:rFonts w:ascii="Arial" w:eastAsia="Times New Roman" w:hAnsi="Arial" w:cs="Arial"/>
                <w:kern w:val="2"/>
                <w:sz w:val="20"/>
                <w:szCs w:val="24"/>
                <w:lang w:eastAsia="en-US"/>
              </w:rPr>
              <w:t>i</w:t>
            </w:r>
            <w:r w:rsidRPr="006F6971">
              <w:rPr>
                <w:rFonts w:ascii="Arial" w:eastAsia="Times New Roman" w:hAnsi="Arial" w:cs="Arial"/>
                <w:kern w:val="2"/>
                <w:sz w:val="20"/>
                <w:szCs w:val="24"/>
                <w:lang w:eastAsia="en-US"/>
              </w:rPr>
              <w:t>mo aktas</w:t>
            </w:r>
            <w:r w:rsidR="00BF04AC" w:rsidRPr="006F6971">
              <w:rPr>
                <w:rFonts w:ascii="Arial" w:eastAsia="Times New Roman" w:hAnsi="Arial" w:cs="Arial"/>
                <w:kern w:val="2"/>
                <w:sz w:val="20"/>
                <w:szCs w:val="24"/>
                <w:lang w:eastAsia="en-US"/>
              </w:rPr>
              <w:t xml:space="preserve"> </w:t>
            </w:r>
            <w:r w:rsidR="0042447B" w:rsidRPr="006F6971">
              <w:rPr>
                <w:rFonts w:ascii="Arial" w:eastAsia="Times New Roman" w:hAnsi="Arial" w:cs="Arial"/>
                <w:kern w:val="2"/>
                <w:sz w:val="20"/>
                <w:szCs w:val="24"/>
                <w:lang w:eastAsia="en-US"/>
              </w:rPr>
              <w:t>ir Sąskaita</w:t>
            </w:r>
            <w:r w:rsidR="00BF04AC" w:rsidRPr="006F6971">
              <w:rPr>
                <w:rFonts w:ascii="Arial" w:eastAsia="Times New Roman" w:hAnsi="Arial" w:cs="Arial"/>
                <w:kern w:val="2"/>
                <w:sz w:val="20"/>
                <w:szCs w:val="24"/>
                <w:lang w:eastAsia="en-US"/>
              </w:rPr>
              <w:t xml:space="preserve"> (1 k. į ketvirtį)</w:t>
            </w:r>
            <w:r w:rsidR="006F6971" w:rsidRPr="006F6971">
              <w:rPr>
                <w:rFonts w:ascii="Arial" w:eastAsia="Times New Roman" w:hAnsi="Arial" w:cs="Arial"/>
                <w:kern w:val="2"/>
                <w:sz w:val="20"/>
                <w:szCs w:val="24"/>
                <w:lang w:eastAsia="en-US"/>
              </w:rPr>
              <w:t>.</w:t>
            </w:r>
          </w:p>
          <w:p w14:paraId="63F9C578" w14:textId="77777777" w:rsidR="00753A88" w:rsidRDefault="00753A88" w:rsidP="0042447B">
            <w:pPr>
              <w:spacing w:after="0" w:line="240" w:lineRule="auto"/>
              <w:rPr>
                <w:rFonts w:ascii="Arial" w:eastAsia="Times New Roman" w:hAnsi="Arial" w:cs="Arial"/>
                <w:kern w:val="2"/>
                <w:sz w:val="20"/>
                <w:szCs w:val="24"/>
                <w:highlight w:val="yellow"/>
                <w:lang w:eastAsia="en-US"/>
              </w:rPr>
            </w:pPr>
          </w:p>
          <w:p w14:paraId="7A29D561" w14:textId="6AFE9CCB" w:rsidR="0042447B" w:rsidRPr="0042447B" w:rsidRDefault="008E10F3" w:rsidP="003B542A">
            <w:pPr>
              <w:spacing w:after="0" w:line="240" w:lineRule="auto"/>
              <w:jc w:val="both"/>
              <w:rPr>
                <w:rFonts w:ascii="Arial" w:eastAsia="Times New Roman" w:hAnsi="Arial" w:cs="Arial"/>
                <w:sz w:val="20"/>
                <w:szCs w:val="24"/>
                <w:lang w:eastAsia="en-US"/>
              </w:rPr>
            </w:pPr>
            <w:r w:rsidRPr="00D34547">
              <w:rPr>
                <w:rFonts w:ascii="Arial" w:eastAsia="Times New Roman" w:hAnsi="Arial" w:cs="Arial"/>
                <w:bCs/>
                <w:kern w:val="2"/>
                <w:sz w:val="20"/>
                <w:szCs w:val="24"/>
                <w:u w:val="single"/>
                <w:lang w:eastAsia="en-US"/>
              </w:rPr>
              <w:t>Tiekėjas</w:t>
            </w:r>
            <w:r w:rsidR="008E5F14">
              <w:rPr>
                <w:rFonts w:ascii="Arial" w:eastAsia="Times New Roman" w:hAnsi="Arial" w:cs="Arial"/>
                <w:bCs/>
                <w:kern w:val="2"/>
                <w:sz w:val="20"/>
                <w:szCs w:val="24"/>
                <w:u w:val="single"/>
                <w:lang w:eastAsia="en-US"/>
              </w:rPr>
              <w:t xml:space="preserve"> </w:t>
            </w:r>
            <w:r w:rsidR="00792867" w:rsidRPr="00D34547">
              <w:rPr>
                <w:rFonts w:ascii="Arial" w:eastAsia="Times New Roman" w:hAnsi="Arial" w:cs="Arial"/>
                <w:bCs/>
                <w:kern w:val="2"/>
                <w:sz w:val="20"/>
                <w:szCs w:val="24"/>
                <w:u w:val="single"/>
                <w:lang w:eastAsia="en-US"/>
              </w:rPr>
              <w:t xml:space="preserve">privalo </w:t>
            </w:r>
            <w:r w:rsidR="00753A88" w:rsidRPr="00753A88">
              <w:rPr>
                <w:rFonts w:ascii="Arial" w:eastAsia="Times New Roman" w:hAnsi="Arial" w:cs="Arial"/>
                <w:bCs/>
                <w:kern w:val="2"/>
                <w:sz w:val="20"/>
                <w:szCs w:val="24"/>
                <w:u w:val="single"/>
                <w:lang w:eastAsia="en-US"/>
              </w:rPr>
              <w:t xml:space="preserve">pateikti </w:t>
            </w:r>
            <w:r w:rsidR="00792867" w:rsidRPr="00D34547">
              <w:rPr>
                <w:rFonts w:ascii="Arial" w:eastAsia="Times New Roman" w:hAnsi="Arial" w:cs="Arial"/>
                <w:bCs/>
                <w:kern w:val="2"/>
                <w:sz w:val="20"/>
                <w:szCs w:val="24"/>
                <w:u w:val="single"/>
                <w:lang w:eastAsia="en-US"/>
              </w:rPr>
              <w:t xml:space="preserve">Pirkėjui </w:t>
            </w:r>
            <w:r w:rsidR="00753A88" w:rsidRPr="00753A88">
              <w:rPr>
                <w:rFonts w:ascii="Arial" w:eastAsia="Times New Roman" w:hAnsi="Arial" w:cs="Arial"/>
                <w:bCs/>
                <w:kern w:val="2"/>
                <w:sz w:val="20"/>
                <w:szCs w:val="24"/>
                <w:u w:val="single"/>
                <w:lang w:eastAsia="en-US"/>
              </w:rPr>
              <w:t xml:space="preserve">ataskaitą apie Apdraustųjų pasinaudojimą paslaugomis ne mažiau kaip kartą kas ketvirtį: po 3 (trijų) mėnesių nuo </w:t>
            </w:r>
            <w:r w:rsidR="008E5F14">
              <w:rPr>
                <w:rFonts w:ascii="Arial" w:eastAsia="Times New Roman" w:hAnsi="Arial" w:cs="Arial"/>
                <w:bCs/>
                <w:kern w:val="2"/>
                <w:sz w:val="20"/>
                <w:szCs w:val="24"/>
                <w:u w:val="single"/>
                <w:lang w:eastAsia="en-US"/>
              </w:rPr>
              <w:t>P</w:t>
            </w:r>
            <w:r w:rsidR="00753A88" w:rsidRPr="00753A88">
              <w:rPr>
                <w:rFonts w:ascii="Arial" w:eastAsia="Times New Roman" w:hAnsi="Arial" w:cs="Arial"/>
                <w:bCs/>
                <w:kern w:val="2"/>
                <w:sz w:val="20"/>
                <w:szCs w:val="24"/>
                <w:u w:val="single"/>
                <w:lang w:eastAsia="en-US"/>
              </w:rPr>
              <w:t xml:space="preserve">aslaugų teikimo pradžios, likus 3 mėnesiams iki </w:t>
            </w:r>
            <w:r w:rsidR="008E5F14">
              <w:rPr>
                <w:rFonts w:ascii="Arial" w:eastAsia="Times New Roman" w:hAnsi="Arial" w:cs="Arial"/>
                <w:bCs/>
                <w:kern w:val="2"/>
                <w:sz w:val="20"/>
                <w:szCs w:val="24"/>
                <w:u w:val="single"/>
                <w:lang w:eastAsia="en-US"/>
              </w:rPr>
              <w:t>P</w:t>
            </w:r>
            <w:r w:rsidR="00753A88" w:rsidRPr="00753A88">
              <w:rPr>
                <w:rFonts w:ascii="Arial" w:eastAsia="Times New Roman" w:hAnsi="Arial" w:cs="Arial"/>
                <w:bCs/>
                <w:kern w:val="2"/>
                <w:sz w:val="20"/>
                <w:szCs w:val="24"/>
                <w:u w:val="single"/>
                <w:lang w:eastAsia="en-US"/>
              </w:rPr>
              <w:t xml:space="preserve">aslaugų teikimo termino pabaigos, taip pat likus 1 mėnesiui iki </w:t>
            </w:r>
            <w:r w:rsidR="008E5F14">
              <w:rPr>
                <w:rFonts w:ascii="Arial" w:eastAsia="Times New Roman" w:hAnsi="Arial" w:cs="Arial"/>
                <w:bCs/>
                <w:kern w:val="2"/>
                <w:sz w:val="20"/>
                <w:szCs w:val="24"/>
                <w:u w:val="single"/>
                <w:lang w:eastAsia="en-US"/>
              </w:rPr>
              <w:t>P</w:t>
            </w:r>
            <w:r w:rsidR="00753A88" w:rsidRPr="00753A88">
              <w:rPr>
                <w:rFonts w:ascii="Arial" w:eastAsia="Times New Roman" w:hAnsi="Arial" w:cs="Arial"/>
                <w:bCs/>
                <w:kern w:val="2"/>
                <w:sz w:val="20"/>
                <w:szCs w:val="24"/>
                <w:u w:val="single"/>
                <w:lang w:eastAsia="en-US"/>
              </w:rPr>
              <w:t xml:space="preserve">aslaugų teikimo termino pabaigos ir praėjus 1 mėnesiui po </w:t>
            </w:r>
            <w:r w:rsidR="00F01291">
              <w:rPr>
                <w:rFonts w:ascii="Arial" w:eastAsia="Times New Roman" w:hAnsi="Arial" w:cs="Arial"/>
                <w:bCs/>
                <w:kern w:val="2"/>
                <w:sz w:val="20"/>
                <w:szCs w:val="24"/>
                <w:u w:val="single"/>
                <w:lang w:eastAsia="en-US"/>
              </w:rPr>
              <w:t>P</w:t>
            </w:r>
            <w:r w:rsidR="00753A88" w:rsidRPr="00753A88">
              <w:rPr>
                <w:rFonts w:ascii="Arial" w:eastAsia="Times New Roman" w:hAnsi="Arial" w:cs="Arial"/>
                <w:bCs/>
                <w:kern w:val="2"/>
                <w:sz w:val="20"/>
                <w:szCs w:val="24"/>
                <w:u w:val="single"/>
                <w:lang w:eastAsia="en-US"/>
              </w:rPr>
              <w:t xml:space="preserve">aslaugų </w:t>
            </w:r>
            <w:r w:rsidR="00753A88" w:rsidRPr="00753A88">
              <w:rPr>
                <w:rFonts w:ascii="Arial" w:eastAsia="Times New Roman" w:hAnsi="Arial" w:cs="Arial"/>
                <w:bCs/>
                <w:kern w:val="2"/>
                <w:sz w:val="20"/>
                <w:szCs w:val="24"/>
                <w:u w:val="single"/>
                <w:lang w:eastAsia="en-US"/>
              </w:rPr>
              <w:lastRenderedPageBreak/>
              <w:t>teikimo termino pasibaigimo</w:t>
            </w:r>
            <w:r w:rsidR="00753A88" w:rsidRPr="00753A88">
              <w:rPr>
                <w:rFonts w:ascii="Arial" w:eastAsia="Times New Roman" w:hAnsi="Arial" w:cs="Arial"/>
                <w:bCs/>
                <w:kern w:val="2"/>
                <w:sz w:val="20"/>
                <w:szCs w:val="24"/>
                <w:lang w:eastAsia="en-US"/>
              </w:rPr>
              <w:t xml:space="preserve">. Ataskaita pateikiama atskirai nurodant kiekvienos </w:t>
            </w:r>
            <w:r w:rsidR="00F01291">
              <w:rPr>
                <w:rFonts w:ascii="Arial" w:eastAsia="Times New Roman" w:hAnsi="Arial" w:cs="Arial"/>
                <w:bCs/>
                <w:kern w:val="2"/>
                <w:sz w:val="20"/>
                <w:szCs w:val="24"/>
                <w:lang w:eastAsia="en-US"/>
              </w:rPr>
              <w:t>P</w:t>
            </w:r>
            <w:r w:rsidR="00753A88" w:rsidRPr="00753A88">
              <w:rPr>
                <w:rFonts w:ascii="Arial" w:eastAsia="Times New Roman" w:hAnsi="Arial" w:cs="Arial"/>
                <w:bCs/>
                <w:kern w:val="2"/>
                <w:sz w:val="20"/>
                <w:szCs w:val="24"/>
                <w:lang w:eastAsia="en-US"/>
              </w:rPr>
              <w:t xml:space="preserve">aslaugų grupės išmokas, metines koreguotas įmokas, darbuotojų skaičių kiekviename draudimo variante ir jų kitimą kiekvieną </w:t>
            </w:r>
            <w:r w:rsidR="00F01291">
              <w:rPr>
                <w:rFonts w:ascii="Arial" w:eastAsia="Times New Roman" w:hAnsi="Arial" w:cs="Arial"/>
                <w:bCs/>
                <w:kern w:val="2"/>
                <w:sz w:val="20"/>
                <w:szCs w:val="24"/>
                <w:lang w:eastAsia="en-US"/>
              </w:rPr>
              <w:t>S</w:t>
            </w:r>
            <w:r w:rsidR="00753A88" w:rsidRPr="00753A88">
              <w:rPr>
                <w:rFonts w:ascii="Arial" w:eastAsia="Times New Roman" w:hAnsi="Arial" w:cs="Arial"/>
                <w:bCs/>
                <w:kern w:val="2"/>
                <w:sz w:val="20"/>
                <w:szCs w:val="24"/>
                <w:lang w:eastAsia="en-US"/>
              </w:rPr>
              <w:t>utarties galiojimo ketvirt</w:t>
            </w:r>
            <w:r w:rsidR="00956E74">
              <w:rPr>
                <w:rFonts w:ascii="Arial" w:eastAsia="Times New Roman" w:hAnsi="Arial" w:cs="Arial"/>
                <w:bCs/>
                <w:kern w:val="2"/>
                <w:sz w:val="20"/>
                <w:szCs w:val="24"/>
                <w:lang w:eastAsia="en-US"/>
              </w:rPr>
              <w:t>į</w:t>
            </w:r>
          </w:p>
        </w:tc>
      </w:tr>
      <w:tr w:rsidR="0042447B" w:rsidRPr="0042447B" w14:paraId="6B648310" w14:textId="77777777" w:rsidTr="00814D61">
        <w:trPr>
          <w:trHeight w:val="300"/>
        </w:trPr>
        <w:tc>
          <w:tcPr>
            <w:tcW w:w="9637" w:type="dxa"/>
            <w:gridSpan w:val="4"/>
          </w:tcPr>
          <w:p w14:paraId="40D5F6A9" w14:textId="77777777" w:rsidR="0042447B" w:rsidRPr="0042447B" w:rsidRDefault="0042447B" w:rsidP="0042447B">
            <w:pPr>
              <w:spacing w:after="0" w:line="240" w:lineRule="auto"/>
              <w:jc w:val="center"/>
              <w:rPr>
                <w:rFonts w:ascii="Arial" w:eastAsia="Times New Roman" w:hAnsi="Arial" w:cs="Arial"/>
                <w:b/>
                <w:kern w:val="2"/>
                <w:sz w:val="20"/>
                <w:szCs w:val="24"/>
                <w:lang w:eastAsia="en-US"/>
              </w:rPr>
            </w:pPr>
            <w:r w:rsidRPr="0042447B">
              <w:rPr>
                <w:rFonts w:ascii="Arial" w:eastAsia="Times New Roman" w:hAnsi="Arial" w:cs="Arial"/>
                <w:b/>
                <w:kern w:val="2"/>
                <w:sz w:val="20"/>
                <w:szCs w:val="24"/>
                <w:lang w:eastAsia="en-US"/>
              </w:rPr>
              <w:lastRenderedPageBreak/>
              <w:t>5. SUTARTIES KAINA IR ATSISKAITYMO TVARKA</w:t>
            </w:r>
          </w:p>
        </w:tc>
      </w:tr>
      <w:tr w:rsidR="0042447B" w:rsidRPr="0042447B" w14:paraId="2E3ABEF4" w14:textId="77777777" w:rsidTr="00814D61">
        <w:trPr>
          <w:trHeight w:val="300"/>
        </w:trPr>
        <w:tc>
          <w:tcPr>
            <w:tcW w:w="3127" w:type="dxa"/>
            <w:gridSpan w:val="2"/>
          </w:tcPr>
          <w:p w14:paraId="0A04FC92" w14:textId="77777777" w:rsidR="0042447B" w:rsidRPr="0042447B" w:rsidRDefault="0042447B" w:rsidP="0042447B">
            <w:pPr>
              <w:spacing w:after="0" w:line="240" w:lineRule="auto"/>
              <w:rPr>
                <w:rFonts w:ascii="Arial" w:eastAsia="Times New Roman" w:hAnsi="Arial" w:cs="Arial"/>
                <w:b/>
                <w:kern w:val="2"/>
                <w:sz w:val="20"/>
                <w:szCs w:val="24"/>
                <w:lang w:eastAsia="en-US"/>
              </w:rPr>
            </w:pPr>
            <w:r w:rsidRPr="0042447B">
              <w:rPr>
                <w:rFonts w:ascii="Arial" w:eastAsia="Times New Roman" w:hAnsi="Arial" w:cs="Arial"/>
                <w:b/>
                <w:kern w:val="2"/>
                <w:sz w:val="20"/>
                <w:szCs w:val="24"/>
                <w:lang w:eastAsia="en-US"/>
              </w:rPr>
              <w:t>5.1. Sutarčiai taikomas kainos apskaičiavimo būdas</w:t>
            </w:r>
          </w:p>
        </w:tc>
        <w:tc>
          <w:tcPr>
            <w:tcW w:w="6510" w:type="dxa"/>
            <w:gridSpan w:val="2"/>
          </w:tcPr>
          <w:p w14:paraId="7C5A14F9" w14:textId="77777777" w:rsidR="0042447B" w:rsidRPr="0042447B" w:rsidRDefault="0042447B" w:rsidP="0042447B">
            <w:pPr>
              <w:spacing w:after="0" w:line="240" w:lineRule="auto"/>
              <w:rPr>
                <w:rFonts w:ascii="Arial" w:eastAsia="Times New Roman" w:hAnsi="Arial" w:cs="Arial"/>
                <w:kern w:val="2"/>
                <w:sz w:val="20"/>
                <w:szCs w:val="24"/>
                <w:lang w:eastAsia="en-US"/>
              </w:rPr>
            </w:pPr>
            <w:r w:rsidRPr="0042447B">
              <w:rPr>
                <w:rFonts w:ascii="Arial" w:eastAsia="Times New Roman" w:hAnsi="Arial" w:cs="Arial"/>
                <w:kern w:val="2"/>
                <w:sz w:val="20"/>
                <w:szCs w:val="24"/>
                <w:lang w:eastAsia="en-US"/>
              </w:rPr>
              <w:t>Fiksuoto įkainio kainodara</w:t>
            </w:r>
          </w:p>
          <w:p w14:paraId="26E38D8B" w14:textId="77777777" w:rsidR="0042447B" w:rsidRPr="0042447B" w:rsidRDefault="0042447B" w:rsidP="0042447B">
            <w:pPr>
              <w:spacing w:after="0" w:line="240" w:lineRule="auto"/>
              <w:rPr>
                <w:rFonts w:ascii="Arial" w:eastAsia="Times New Roman" w:hAnsi="Arial" w:cs="Arial"/>
                <w:kern w:val="2"/>
                <w:sz w:val="20"/>
                <w:szCs w:val="24"/>
                <w:lang w:eastAsia="en-US"/>
              </w:rPr>
            </w:pPr>
          </w:p>
          <w:p w14:paraId="02B9D55B" w14:textId="77777777" w:rsidR="0042447B" w:rsidRPr="0042447B" w:rsidRDefault="0042447B" w:rsidP="0042447B">
            <w:pPr>
              <w:spacing w:after="0" w:line="240" w:lineRule="auto"/>
              <w:rPr>
                <w:rFonts w:ascii="Arial" w:eastAsia="Times New Roman" w:hAnsi="Arial" w:cs="Arial"/>
                <w:color w:val="4472C4"/>
                <w:kern w:val="2"/>
                <w:sz w:val="20"/>
                <w:szCs w:val="24"/>
                <w:lang w:eastAsia="en-US"/>
              </w:rPr>
            </w:pPr>
          </w:p>
        </w:tc>
      </w:tr>
      <w:tr w:rsidR="0042447B" w:rsidRPr="0042447B" w14:paraId="34177080" w14:textId="77777777" w:rsidTr="00814D61">
        <w:trPr>
          <w:trHeight w:val="300"/>
        </w:trPr>
        <w:tc>
          <w:tcPr>
            <w:tcW w:w="3127" w:type="dxa"/>
            <w:gridSpan w:val="2"/>
          </w:tcPr>
          <w:p w14:paraId="1EBC67A5" w14:textId="77777777" w:rsidR="0042447B" w:rsidRPr="0042447B" w:rsidRDefault="0042447B" w:rsidP="0042447B">
            <w:pPr>
              <w:spacing w:after="0" w:line="240" w:lineRule="auto"/>
              <w:rPr>
                <w:rFonts w:ascii="Arial" w:eastAsia="Times New Roman" w:hAnsi="Arial" w:cs="Arial"/>
                <w:b/>
                <w:kern w:val="2"/>
                <w:sz w:val="20"/>
                <w:szCs w:val="24"/>
                <w:lang w:eastAsia="en-US"/>
              </w:rPr>
            </w:pPr>
            <w:r w:rsidRPr="0042447B">
              <w:rPr>
                <w:rFonts w:ascii="Arial" w:eastAsia="Times New Roman" w:hAnsi="Arial" w:cs="Arial"/>
                <w:b/>
                <w:kern w:val="2"/>
                <w:sz w:val="20"/>
                <w:szCs w:val="24"/>
                <w:lang w:eastAsia="en-US"/>
              </w:rPr>
              <w:t xml:space="preserve">5.2. Pradinės Sutarties vertė ir Sutarties kaina, kai taikoma </w:t>
            </w:r>
            <w:r w:rsidRPr="0042447B">
              <w:rPr>
                <w:rFonts w:ascii="Arial" w:eastAsia="Times New Roman" w:hAnsi="Arial" w:cs="Arial"/>
                <w:b/>
                <w:kern w:val="2"/>
                <w:sz w:val="20"/>
                <w:szCs w:val="24"/>
                <w:u w:val="single"/>
                <w:lang w:eastAsia="en-US"/>
              </w:rPr>
              <w:t>fiksuoto įkainio</w:t>
            </w:r>
            <w:r w:rsidRPr="0042447B">
              <w:rPr>
                <w:rFonts w:ascii="Arial" w:eastAsia="Times New Roman" w:hAnsi="Arial" w:cs="Arial"/>
                <w:b/>
                <w:kern w:val="2"/>
                <w:sz w:val="20"/>
                <w:szCs w:val="24"/>
                <w:lang w:eastAsia="en-US"/>
              </w:rPr>
              <w:t xml:space="preserve"> kainodara</w:t>
            </w:r>
          </w:p>
          <w:p w14:paraId="3CE0D69F" w14:textId="77777777" w:rsidR="0042447B" w:rsidRPr="0042447B" w:rsidRDefault="0042447B" w:rsidP="0042447B">
            <w:pPr>
              <w:spacing w:after="0" w:line="240" w:lineRule="auto"/>
              <w:rPr>
                <w:rFonts w:ascii="Arial" w:eastAsia="Times New Roman" w:hAnsi="Arial" w:cs="Arial"/>
                <w:b/>
                <w:kern w:val="2"/>
                <w:sz w:val="20"/>
                <w:szCs w:val="24"/>
                <w:lang w:eastAsia="en-US"/>
              </w:rPr>
            </w:pPr>
          </w:p>
        </w:tc>
        <w:tc>
          <w:tcPr>
            <w:tcW w:w="6510" w:type="dxa"/>
            <w:gridSpan w:val="2"/>
          </w:tcPr>
          <w:p w14:paraId="189655A6" w14:textId="77777777" w:rsidR="0042447B" w:rsidRPr="0042447B" w:rsidRDefault="0042447B" w:rsidP="001E7E73">
            <w:pPr>
              <w:spacing w:after="0" w:line="240" w:lineRule="auto"/>
              <w:jc w:val="both"/>
              <w:rPr>
                <w:rFonts w:ascii="Arial" w:eastAsia="Times New Roman" w:hAnsi="Arial" w:cs="Arial"/>
                <w:sz w:val="20"/>
                <w:szCs w:val="24"/>
                <w:lang w:eastAsia="en-US"/>
              </w:rPr>
            </w:pPr>
            <w:r w:rsidRPr="0042447B">
              <w:rPr>
                <w:rFonts w:ascii="Arial" w:eastAsia="Times New Roman" w:hAnsi="Arial" w:cs="Arial"/>
                <w:kern w:val="2"/>
                <w:sz w:val="20"/>
                <w:szCs w:val="24"/>
                <w:lang w:eastAsia="en-US"/>
              </w:rPr>
              <w:t>Pradinės Sutarties vertė yra 98 900 Eur (devyniasdešimt aštuoni tūkstančiai devyni šimtai eurų 00 ct) be PVM.</w:t>
            </w:r>
          </w:p>
          <w:p w14:paraId="5A608A82" w14:textId="77777777" w:rsidR="0042447B" w:rsidRPr="0042447B" w:rsidRDefault="0042447B" w:rsidP="001E7E73">
            <w:pPr>
              <w:spacing w:after="0" w:line="240" w:lineRule="auto"/>
              <w:jc w:val="both"/>
              <w:rPr>
                <w:rFonts w:ascii="Arial" w:eastAsia="Times New Roman" w:hAnsi="Arial" w:cs="Arial"/>
                <w:kern w:val="2"/>
                <w:sz w:val="20"/>
                <w:szCs w:val="24"/>
                <w:lang w:eastAsia="en-US"/>
              </w:rPr>
            </w:pPr>
          </w:p>
          <w:p w14:paraId="44AE88D3" w14:textId="52495585" w:rsidR="0042447B" w:rsidRPr="0042447B" w:rsidRDefault="0042447B" w:rsidP="001E7E73">
            <w:pPr>
              <w:spacing w:after="0" w:line="240" w:lineRule="auto"/>
              <w:jc w:val="both"/>
              <w:rPr>
                <w:rFonts w:ascii="Arial" w:eastAsia="Times New Roman" w:hAnsi="Arial" w:cs="Arial"/>
                <w:color w:val="000000"/>
                <w:kern w:val="2"/>
                <w:sz w:val="20"/>
                <w:szCs w:val="24"/>
                <w:lang w:eastAsia="en-US"/>
              </w:rPr>
            </w:pPr>
            <w:r w:rsidRPr="0042447B">
              <w:rPr>
                <w:rFonts w:ascii="Arial" w:eastAsia="Times New Roman" w:hAnsi="Arial" w:cs="Arial"/>
                <w:color w:val="000000"/>
                <w:kern w:val="2"/>
                <w:sz w:val="20"/>
                <w:szCs w:val="24"/>
                <w:lang w:eastAsia="en-US"/>
              </w:rPr>
              <w:t xml:space="preserve">Šioje Sutartyje Pradinės Sutarties vertė yra lygi Tiekėjo pasiūlymo kainai be PVM, apskaičiuotai sudauginus </w:t>
            </w:r>
            <w:r w:rsidRPr="0042447B">
              <w:rPr>
                <w:rFonts w:ascii="Arial" w:eastAsia="Times New Roman" w:hAnsi="Arial" w:cs="Arial"/>
                <w:b/>
                <w:color w:val="000000"/>
                <w:kern w:val="2"/>
                <w:sz w:val="20"/>
                <w:szCs w:val="24"/>
                <w:lang w:eastAsia="en-US"/>
              </w:rPr>
              <w:t xml:space="preserve">maksimalų </w:t>
            </w:r>
            <w:r w:rsidRPr="0042447B">
              <w:rPr>
                <w:rFonts w:ascii="Arial" w:eastAsia="Times New Roman" w:hAnsi="Arial" w:cs="Arial"/>
                <w:b/>
                <w:color w:val="000000"/>
                <w:sz w:val="20"/>
                <w:szCs w:val="24"/>
                <w:lang w:eastAsia="en-US"/>
              </w:rPr>
              <w:t>Paslaugų</w:t>
            </w:r>
            <w:r w:rsidRPr="0042447B">
              <w:rPr>
                <w:rFonts w:ascii="Arial" w:eastAsia="Times New Roman" w:hAnsi="Arial" w:cs="Arial"/>
                <w:b/>
                <w:color w:val="000000"/>
                <w:kern w:val="2"/>
                <w:sz w:val="20"/>
                <w:szCs w:val="24"/>
                <w:lang w:eastAsia="en-US"/>
              </w:rPr>
              <w:t xml:space="preserve"> kiekį</w:t>
            </w:r>
            <w:r w:rsidRPr="0042447B">
              <w:rPr>
                <w:rFonts w:ascii="Arial" w:eastAsia="Times New Roman" w:hAnsi="Arial" w:cs="Arial"/>
                <w:color w:val="000000"/>
                <w:kern w:val="2"/>
                <w:sz w:val="20"/>
                <w:szCs w:val="24"/>
                <w:lang w:eastAsia="en-US"/>
              </w:rPr>
              <w:t xml:space="preserve"> iš Tiekėjo pasiūlyto įkainio be PVM. Pirkėjas perka P</w:t>
            </w:r>
            <w:r w:rsidRPr="0042447B">
              <w:rPr>
                <w:rFonts w:ascii="Arial" w:eastAsia="Times New Roman" w:hAnsi="Arial" w:cs="Arial"/>
                <w:color w:val="000000"/>
                <w:sz w:val="20"/>
                <w:szCs w:val="24"/>
                <w:lang w:eastAsia="en-US"/>
              </w:rPr>
              <w:t>aslaugas</w:t>
            </w:r>
            <w:r w:rsidRPr="0042447B">
              <w:rPr>
                <w:rFonts w:ascii="Arial" w:eastAsia="Times New Roman" w:hAnsi="Arial" w:cs="Arial"/>
                <w:color w:val="000000"/>
                <w:kern w:val="2"/>
                <w:sz w:val="20"/>
                <w:szCs w:val="24"/>
                <w:lang w:eastAsia="en-US"/>
              </w:rPr>
              <w:t xml:space="preserve"> pagal poreikį Sutartyje arba jos priede Nr.</w:t>
            </w:r>
            <w:r w:rsidR="000E7317">
              <w:rPr>
                <w:rFonts w:ascii="Arial" w:eastAsia="Times New Roman" w:hAnsi="Arial" w:cs="Arial"/>
                <w:color w:val="000000"/>
                <w:kern w:val="2"/>
                <w:sz w:val="20"/>
                <w:szCs w:val="24"/>
                <w:lang w:eastAsia="en-US"/>
              </w:rPr>
              <w:t xml:space="preserve"> 2 </w:t>
            </w:r>
            <w:r w:rsidRPr="0042447B">
              <w:rPr>
                <w:rFonts w:ascii="Arial" w:eastAsia="Times New Roman" w:hAnsi="Arial" w:cs="Arial"/>
                <w:color w:val="000000"/>
                <w:kern w:val="2"/>
                <w:sz w:val="20"/>
                <w:szCs w:val="24"/>
                <w:lang w:eastAsia="en-US"/>
              </w:rPr>
              <w:t>nurodytais įkainiais, neviršijant jame nurodyto P</w:t>
            </w:r>
            <w:r w:rsidRPr="0042447B">
              <w:rPr>
                <w:rFonts w:ascii="Arial" w:eastAsia="Times New Roman" w:hAnsi="Arial" w:cs="Arial"/>
                <w:color w:val="000000"/>
                <w:sz w:val="20"/>
                <w:szCs w:val="24"/>
                <w:lang w:eastAsia="en-US"/>
              </w:rPr>
              <w:t xml:space="preserve">aslaugų </w:t>
            </w:r>
            <w:r w:rsidRPr="0042447B">
              <w:rPr>
                <w:rFonts w:ascii="Arial" w:eastAsia="Times New Roman" w:hAnsi="Arial" w:cs="Arial"/>
                <w:color w:val="000000"/>
                <w:kern w:val="2"/>
                <w:sz w:val="20"/>
                <w:szCs w:val="24"/>
                <w:lang w:eastAsia="en-US"/>
              </w:rPr>
              <w:t>maksimalaus kiekio.</w:t>
            </w:r>
          </w:p>
          <w:p w14:paraId="76C3DA32" w14:textId="77777777" w:rsidR="0042447B" w:rsidRPr="0042447B" w:rsidRDefault="0042447B" w:rsidP="001E7E73">
            <w:pPr>
              <w:spacing w:after="0" w:line="240" w:lineRule="auto"/>
              <w:jc w:val="both"/>
              <w:rPr>
                <w:rFonts w:ascii="Arial" w:eastAsia="Times New Roman" w:hAnsi="Arial" w:cs="Arial"/>
                <w:kern w:val="2"/>
                <w:sz w:val="20"/>
                <w:szCs w:val="24"/>
                <w:lang w:eastAsia="en-US"/>
              </w:rPr>
            </w:pPr>
            <w:r w:rsidRPr="0042447B">
              <w:rPr>
                <w:rFonts w:ascii="Arial" w:eastAsia="Times New Roman" w:hAnsi="Arial" w:cs="Arial"/>
                <w:kern w:val="2"/>
                <w:sz w:val="20"/>
                <w:szCs w:val="24"/>
                <w:lang w:eastAsia="en-US"/>
              </w:rPr>
              <w:t>Pirkėjas neįsipareigoja išpirkti maksimalaus</w:t>
            </w:r>
            <w:r w:rsidRPr="0042447B">
              <w:rPr>
                <w:rFonts w:ascii="Arial" w:eastAsia="Times New Roman" w:hAnsi="Arial" w:cs="Arial"/>
                <w:sz w:val="20"/>
                <w:szCs w:val="24"/>
                <w:lang w:eastAsia="en-US"/>
              </w:rPr>
              <w:t xml:space="preserve"> Paslaugų</w:t>
            </w:r>
            <w:r w:rsidRPr="0042447B">
              <w:rPr>
                <w:rFonts w:ascii="Arial" w:eastAsia="Times New Roman" w:hAnsi="Arial" w:cs="Arial"/>
                <w:kern w:val="2"/>
                <w:sz w:val="20"/>
                <w:szCs w:val="24"/>
                <w:lang w:eastAsia="en-US"/>
              </w:rPr>
              <w:t xml:space="preserve"> kiekio.</w:t>
            </w:r>
          </w:p>
          <w:p w14:paraId="52969E4F" w14:textId="77777777" w:rsidR="0042447B" w:rsidRPr="0042447B" w:rsidRDefault="0042447B" w:rsidP="001E7E73">
            <w:pPr>
              <w:spacing w:after="0" w:line="240" w:lineRule="auto"/>
              <w:jc w:val="both"/>
              <w:rPr>
                <w:rFonts w:ascii="Arial" w:eastAsia="Times New Roman" w:hAnsi="Arial" w:cs="Arial"/>
                <w:kern w:val="2"/>
                <w:sz w:val="20"/>
                <w:szCs w:val="24"/>
                <w:lang w:eastAsia="en-US"/>
              </w:rPr>
            </w:pPr>
          </w:p>
          <w:p w14:paraId="77441722" w14:textId="3B1BD8B3" w:rsidR="0042447B" w:rsidRPr="0042447B" w:rsidRDefault="0042447B" w:rsidP="001E7E73">
            <w:pPr>
              <w:spacing w:after="0" w:line="240" w:lineRule="auto"/>
              <w:jc w:val="both"/>
              <w:rPr>
                <w:rFonts w:ascii="Arial" w:eastAsia="Times New Roman" w:hAnsi="Arial" w:cs="Arial"/>
                <w:kern w:val="2"/>
                <w:sz w:val="20"/>
                <w:szCs w:val="24"/>
                <w:lang w:eastAsia="en-US"/>
              </w:rPr>
            </w:pPr>
            <w:r w:rsidRPr="0042447B">
              <w:rPr>
                <w:rFonts w:ascii="Arial" w:eastAsia="Times New Roman" w:hAnsi="Arial" w:cs="Arial"/>
                <w:kern w:val="2"/>
                <w:sz w:val="20"/>
                <w:szCs w:val="24"/>
                <w:lang w:eastAsia="en-US"/>
              </w:rPr>
              <w:t xml:space="preserve">Metinė draudimo fiksuota įmoka </w:t>
            </w:r>
            <w:r w:rsidRPr="00D55E61">
              <w:rPr>
                <w:rFonts w:ascii="Arial" w:eastAsia="Times New Roman" w:hAnsi="Arial" w:cs="Arial"/>
                <w:kern w:val="2"/>
                <w:sz w:val="20"/>
                <w:szCs w:val="24"/>
                <w:lang w:eastAsia="en-US"/>
              </w:rPr>
              <w:t>vienam Apdraustajam</w:t>
            </w:r>
            <w:r w:rsidRPr="0042447B">
              <w:rPr>
                <w:rFonts w:ascii="Arial" w:eastAsia="Times New Roman" w:hAnsi="Arial" w:cs="Arial"/>
                <w:kern w:val="2"/>
                <w:sz w:val="20"/>
                <w:szCs w:val="24"/>
                <w:lang w:eastAsia="en-US"/>
              </w:rPr>
              <w:t xml:space="preserve"> yra </w:t>
            </w:r>
            <w:r w:rsidRPr="0042447B">
              <w:rPr>
                <w:rFonts w:ascii="Arial" w:eastAsia="Times New Roman" w:hAnsi="Arial" w:cs="Arial"/>
                <w:b/>
                <w:bCs/>
                <w:kern w:val="2"/>
                <w:sz w:val="20"/>
                <w:szCs w:val="24"/>
                <w:lang w:eastAsia="en-US"/>
              </w:rPr>
              <w:t>430,00 Eur</w:t>
            </w:r>
            <w:r w:rsidR="0024101C">
              <w:rPr>
                <w:rStyle w:val="Puslapioinaosnuoroda"/>
                <w:rFonts w:ascii="Arial" w:eastAsia="Times New Roman" w:hAnsi="Arial" w:cs="Arial"/>
                <w:b/>
                <w:bCs/>
                <w:kern w:val="2"/>
                <w:sz w:val="20"/>
                <w:szCs w:val="24"/>
                <w:lang w:eastAsia="en-US"/>
              </w:rPr>
              <w:footnoteReference w:id="12"/>
            </w:r>
            <w:r w:rsidRPr="0042447B">
              <w:rPr>
                <w:rFonts w:ascii="Arial" w:eastAsia="Times New Roman" w:hAnsi="Arial" w:cs="Arial"/>
                <w:b/>
                <w:bCs/>
                <w:kern w:val="2"/>
                <w:sz w:val="20"/>
                <w:szCs w:val="24"/>
                <w:lang w:eastAsia="en-US"/>
              </w:rPr>
              <w:t xml:space="preserve"> </w:t>
            </w:r>
            <w:r w:rsidRPr="0042447B">
              <w:rPr>
                <w:rFonts w:ascii="Arial" w:eastAsia="Times New Roman" w:hAnsi="Arial" w:cs="Arial"/>
                <w:kern w:val="2"/>
                <w:sz w:val="20"/>
                <w:szCs w:val="24"/>
                <w:lang w:eastAsia="en-US"/>
              </w:rPr>
              <w:t>(keturi šimtai trisdešimt eurų). Šis draudimo įmokos įkainis yra fiksuotas ir apima visas tiesiogines ir netiesiogines išlaidas, susijusias su Paslaugų teikimu. Į šį įmokos įkainį įskaitoma Paslaugų kaina,</w:t>
            </w:r>
          </w:p>
          <w:p w14:paraId="0A387CC6" w14:textId="77777777" w:rsidR="0042447B" w:rsidRPr="0042447B" w:rsidRDefault="0042447B" w:rsidP="001E7E73">
            <w:pPr>
              <w:spacing w:after="0" w:line="240" w:lineRule="auto"/>
              <w:jc w:val="both"/>
              <w:rPr>
                <w:rFonts w:ascii="Arial" w:eastAsia="Times New Roman" w:hAnsi="Arial" w:cs="Arial"/>
                <w:color w:val="000000"/>
                <w:kern w:val="2"/>
                <w:sz w:val="20"/>
                <w:szCs w:val="24"/>
                <w:lang w:eastAsia="en-US"/>
              </w:rPr>
            </w:pPr>
            <w:r w:rsidRPr="0042447B">
              <w:rPr>
                <w:rFonts w:ascii="Arial" w:eastAsia="Times New Roman" w:hAnsi="Arial" w:cs="Arial"/>
                <w:kern w:val="2"/>
                <w:sz w:val="20"/>
                <w:szCs w:val="24"/>
                <w:lang w:eastAsia="en-US"/>
              </w:rPr>
              <w:t>visi mokesčiai ir rinkliavos bei kitos išlaidos, susijusios su tinkamu Sutarties vykdymu.</w:t>
            </w:r>
          </w:p>
        </w:tc>
      </w:tr>
      <w:tr w:rsidR="0042447B" w:rsidRPr="0042447B" w14:paraId="580F48AD" w14:textId="77777777" w:rsidTr="00814D61">
        <w:trPr>
          <w:trHeight w:val="300"/>
        </w:trPr>
        <w:tc>
          <w:tcPr>
            <w:tcW w:w="3127" w:type="dxa"/>
            <w:gridSpan w:val="2"/>
          </w:tcPr>
          <w:p w14:paraId="6D88E26B" w14:textId="4F912685" w:rsidR="0042447B" w:rsidRPr="00691C4E" w:rsidRDefault="0042447B" w:rsidP="0042447B">
            <w:pPr>
              <w:spacing w:after="0" w:line="240" w:lineRule="auto"/>
              <w:rPr>
                <w:rFonts w:ascii="Arial" w:eastAsia="Times New Roman" w:hAnsi="Arial" w:cs="Arial"/>
                <w:b/>
                <w:kern w:val="2"/>
                <w:sz w:val="20"/>
                <w:szCs w:val="24"/>
                <w:lang w:eastAsia="en-US"/>
              </w:rPr>
            </w:pPr>
            <w:r w:rsidRPr="0042447B">
              <w:rPr>
                <w:rFonts w:ascii="Arial" w:eastAsia="Times New Roman" w:hAnsi="Arial" w:cs="Arial"/>
                <w:b/>
                <w:kern w:val="2"/>
                <w:sz w:val="20"/>
                <w:szCs w:val="24"/>
                <w:lang w:eastAsia="en-US"/>
              </w:rPr>
              <w:t xml:space="preserve">5.3. Sutarties kainos/įkainių perskaičiavimas taikant </w:t>
            </w:r>
            <w:r w:rsidRPr="0042447B">
              <w:rPr>
                <w:rFonts w:ascii="Arial" w:eastAsia="Times New Roman" w:hAnsi="Arial" w:cs="Arial"/>
                <w:b/>
                <w:kern w:val="2"/>
                <w:sz w:val="20"/>
                <w:szCs w:val="24"/>
                <w:u w:val="single"/>
                <w:lang w:eastAsia="en-US"/>
              </w:rPr>
              <w:t>peržiūros</w:t>
            </w:r>
            <w:r w:rsidRPr="0042447B">
              <w:rPr>
                <w:rFonts w:ascii="Arial" w:eastAsia="Times New Roman" w:hAnsi="Arial" w:cs="Arial"/>
                <w:b/>
                <w:kern w:val="2"/>
                <w:sz w:val="20"/>
                <w:szCs w:val="24"/>
                <w:lang w:eastAsia="en-US"/>
              </w:rPr>
              <w:t xml:space="preserve"> taisykles</w:t>
            </w:r>
          </w:p>
        </w:tc>
        <w:tc>
          <w:tcPr>
            <w:tcW w:w="6510" w:type="dxa"/>
            <w:gridSpan w:val="2"/>
          </w:tcPr>
          <w:p w14:paraId="376322C6" w14:textId="77777777" w:rsidR="0042447B" w:rsidRPr="0042447B" w:rsidRDefault="0042447B" w:rsidP="0042447B">
            <w:pPr>
              <w:spacing w:after="0" w:line="240" w:lineRule="auto"/>
              <w:rPr>
                <w:rFonts w:ascii="Arial" w:eastAsia="Times New Roman" w:hAnsi="Arial" w:cs="Arial"/>
                <w:sz w:val="20"/>
                <w:szCs w:val="24"/>
                <w:lang w:eastAsia="en-US"/>
              </w:rPr>
            </w:pPr>
            <w:r w:rsidRPr="0042447B">
              <w:rPr>
                <w:rFonts w:ascii="Arial" w:eastAsia="Times New Roman" w:hAnsi="Arial" w:cs="Arial"/>
                <w:kern w:val="2"/>
                <w:sz w:val="20"/>
                <w:szCs w:val="24"/>
                <w:lang w:eastAsia="en-US"/>
              </w:rPr>
              <w:t>Sutarties kaina/įkainiai bus perskaičiuojami:</w:t>
            </w:r>
          </w:p>
          <w:p w14:paraId="7139E22A" w14:textId="77777777" w:rsidR="0042447B" w:rsidRPr="0042447B" w:rsidRDefault="0042447B" w:rsidP="0042447B">
            <w:pPr>
              <w:spacing w:after="0" w:line="240" w:lineRule="auto"/>
              <w:rPr>
                <w:rFonts w:ascii="Arial" w:eastAsia="Times New Roman" w:hAnsi="Arial" w:cs="Arial"/>
                <w:kern w:val="2"/>
                <w:sz w:val="20"/>
                <w:szCs w:val="24"/>
                <w:lang w:eastAsia="en-US"/>
              </w:rPr>
            </w:pPr>
            <w:r w:rsidRPr="0042447B">
              <w:rPr>
                <w:rFonts w:ascii="Arial" w:eastAsia="Times New Roman" w:hAnsi="Arial" w:cs="Arial"/>
                <w:kern w:val="2"/>
                <w:sz w:val="20"/>
                <w:szCs w:val="24"/>
                <w:lang w:eastAsia="en-US"/>
              </w:rPr>
              <w:t>5.3.1. dėl PVM tarifo pasikeitimo;</w:t>
            </w:r>
          </w:p>
          <w:p w14:paraId="0C41EC34" w14:textId="7752B658" w:rsidR="0042447B" w:rsidRPr="0042447B" w:rsidRDefault="0042447B" w:rsidP="0042447B">
            <w:pPr>
              <w:spacing w:after="0" w:line="240" w:lineRule="auto"/>
              <w:rPr>
                <w:rFonts w:ascii="Arial" w:eastAsia="Times New Roman" w:hAnsi="Arial" w:cs="Arial"/>
                <w:color w:val="FF0000"/>
                <w:kern w:val="2"/>
                <w:sz w:val="20"/>
                <w:szCs w:val="24"/>
                <w:lang w:eastAsia="en-US"/>
              </w:rPr>
            </w:pPr>
            <w:r w:rsidRPr="0042447B">
              <w:rPr>
                <w:rFonts w:ascii="Arial" w:eastAsia="Times New Roman" w:hAnsi="Arial" w:cs="Arial"/>
                <w:kern w:val="2"/>
                <w:sz w:val="20"/>
                <w:szCs w:val="24"/>
                <w:lang w:eastAsia="en-US"/>
              </w:rPr>
              <w:t>5.3.</w:t>
            </w:r>
            <w:r w:rsidR="00FC726A">
              <w:rPr>
                <w:rFonts w:ascii="Arial" w:eastAsia="Times New Roman" w:hAnsi="Arial" w:cs="Arial"/>
                <w:kern w:val="2"/>
                <w:sz w:val="20"/>
                <w:szCs w:val="24"/>
                <w:lang w:eastAsia="en-US"/>
              </w:rPr>
              <w:t>2</w:t>
            </w:r>
            <w:r w:rsidRPr="0042447B">
              <w:rPr>
                <w:rFonts w:ascii="Arial" w:eastAsia="Times New Roman" w:hAnsi="Arial" w:cs="Arial"/>
                <w:kern w:val="2"/>
                <w:sz w:val="20"/>
                <w:szCs w:val="24"/>
                <w:lang w:eastAsia="en-US"/>
              </w:rPr>
              <w:t>. dėl kainų lygio pokyčio.</w:t>
            </w:r>
          </w:p>
        </w:tc>
      </w:tr>
      <w:tr w:rsidR="0042447B" w:rsidRPr="0042447B" w14:paraId="341338AB" w14:textId="77777777" w:rsidTr="00814D61">
        <w:trPr>
          <w:trHeight w:val="300"/>
        </w:trPr>
        <w:tc>
          <w:tcPr>
            <w:tcW w:w="3127" w:type="dxa"/>
            <w:gridSpan w:val="2"/>
          </w:tcPr>
          <w:p w14:paraId="5D64011E" w14:textId="77777777" w:rsidR="0042447B" w:rsidRPr="0042447B" w:rsidRDefault="0042447B" w:rsidP="0042447B">
            <w:pPr>
              <w:spacing w:after="0" w:line="240" w:lineRule="auto"/>
              <w:rPr>
                <w:rFonts w:ascii="Arial" w:eastAsia="Times New Roman" w:hAnsi="Arial" w:cs="Arial"/>
                <w:b/>
                <w:kern w:val="2"/>
                <w:sz w:val="20"/>
                <w:szCs w:val="24"/>
                <w:lang w:eastAsia="en-US"/>
              </w:rPr>
            </w:pPr>
            <w:r w:rsidRPr="0042447B">
              <w:rPr>
                <w:rFonts w:ascii="Arial" w:eastAsia="Times New Roman" w:hAnsi="Arial" w:cs="Arial"/>
                <w:b/>
                <w:kern w:val="2"/>
                <w:sz w:val="20"/>
                <w:szCs w:val="24"/>
                <w:lang w:eastAsia="en-US"/>
              </w:rPr>
              <w:t>5.3.1. Sutarties kainos/įkainių peržiūra dėl PVM tarifo pasikeitimo</w:t>
            </w:r>
          </w:p>
        </w:tc>
        <w:tc>
          <w:tcPr>
            <w:tcW w:w="6510" w:type="dxa"/>
            <w:gridSpan w:val="2"/>
          </w:tcPr>
          <w:p w14:paraId="608BC7CB" w14:textId="77777777" w:rsidR="0042447B" w:rsidRPr="0042447B" w:rsidRDefault="0042447B" w:rsidP="0033440C">
            <w:pPr>
              <w:spacing w:after="0" w:line="240" w:lineRule="auto"/>
              <w:jc w:val="both"/>
              <w:rPr>
                <w:rFonts w:ascii="Arial" w:eastAsia="Times New Roman" w:hAnsi="Arial" w:cs="Arial"/>
                <w:sz w:val="20"/>
                <w:szCs w:val="24"/>
                <w:lang w:eastAsia="en-US"/>
              </w:rPr>
            </w:pPr>
            <w:r w:rsidRPr="0042447B">
              <w:rPr>
                <w:rFonts w:ascii="Arial" w:eastAsia="Times New Roman" w:hAnsi="Arial" w:cs="Arial"/>
                <w:kern w:val="2"/>
                <w:sz w:val="20"/>
                <w:szCs w:val="24"/>
                <w:lang w:eastAsia="en-US"/>
              </w:rPr>
              <w:t>Jeigu Sutarties vykdymo metu pasikeičia PVM mokėjimą reglamentuojantys teisės aktai, darantys tiesioginę įtaką Tiekėjo t</w:t>
            </w:r>
            <w:r w:rsidRPr="0042447B">
              <w:rPr>
                <w:rFonts w:ascii="Arial" w:eastAsia="Times New Roman" w:hAnsi="Arial" w:cs="Arial"/>
                <w:sz w:val="20"/>
                <w:szCs w:val="24"/>
                <w:lang w:eastAsia="en-US"/>
              </w:rPr>
              <w:t>ei</w:t>
            </w:r>
            <w:r w:rsidRPr="0042447B">
              <w:rPr>
                <w:rFonts w:ascii="Arial" w:eastAsia="Times New Roman" w:hAnsi="Arial" w:cs="Arial"/>
                <w:kern w:val="2"/>
                <w:sz w:val="20"/>
                <w:szCs w:val="24"/>
                <w:lang w:eastAsia="en-US"/>
              </w:rPr>
              <w:t>kiamų P</w:t>
            </w:r>
            <w:r w:rsidRPr="0042447B">
              <w:rPr>
                <w:rFonts w:ascii="Arial" w:eastAsia="Times New Roman" w:hAnsi="Arial" w:cs="Arial"/>
                <w:sz w:val="20"/>
                <w:szCs w:val="24"/>
                <w:lang w:eastAsia="en-US"/>
              </w:rPr>
              <w:t>aslaugų</w:t>
            </w:r>
            <w:r w:rsidRPr="0042447B">
              <w:rPr>
                <w:rFonts w:ascii="Arial" w:eastAsia="Times New Roman" w:hAnsi="Arial" w:cs="Arial"/>
                <w:kern w:val="2"/>
                <w:sz w:val="20"/>
                <w:szCs w:val="24"/>
                <w:lang w:eastAsia="en-US"/>
              </w:rPr>
              <w:t xml:space="preserve"> Sutartyje nurodytai kainai/įkainiams, Sutarties kaina/įkainiai perskaičiuojami nekeičiant P</w:t>
            </w:r>
            <w:r w:rsidRPr="0042447B">
              <w:rPr>
                <w:rFonts w:ascii="Arial" w:eastAsia="Times New Roman" w:hAnsi="Arial" w:cs="Arial"/>
                <w:sz w:val="20"/>
                <w:szCs w:val="24"/>
                <w:lang w:eastAsia="en-US"/>
              </w:rPr>
              <w:t>aslaugų</w:t>
            </w:r>
            <w:r w:rsidRPr="0042447B">
              <w:rPr>
                <w:rFonts w:ascii="Arial" w:eastAsia="Times New Roman" w:hAnsi="Arial" w:cs="Arial"/>
                <w:kern w:val="2"/>
                <w:sz w:val="20"/>
                <w:szCs w:val="24"/>
                <w:lang w:eastAsia="en-US"/>
              </w:rPr>
              <w:t xml:space="preserve"> kainos/įkainio be PVM.</w:t>
            </w:r>
          </w:p>
          <w:p w14:paraId="6D7CA629" w14:textId="77777777" w:rsidR="0042447B" w:rsidRPr="0042447B" w:rsidRDefault="0042447B" w:rsidP="0033440C">
            <w:pPr>
              <w:spacing w:after="0" w:line="240" w:lineRule="auto"/>
              <w:jc w:val="both"/>
              <w:rPr>
                <w:rFonts w:ascii="Arial" w:eastAsia="Times New Roman" w:hAnsi="Arial" w:cs="Arial"/>
                <w:kern w:val="2"/>
                <w:sz w:val="20"/>
                <w:szCs w:val="24"/>
                <w:lang w:eastAsia="en-US"/>
              </w:rPr>
            </w:pPr>
          </w:p>
          <w:p w14:paraId="2081F14F" w14:textId="11946A9B" w:rsidR="0042447B" w:rsidRPr="0042447B" w:rsidRDefault="0042447B" w:rsidP="003535BF">
            <w:pPr>
              <w:spacing w:after="0" w:line="240" w:lineRule="auto"/>
              <w:jc w:val="both"/>
              <w:rPr>
                <w:rFonts w:ascii="Arial" w:eastAsia="Times New Roman" w:hAnsi="Arial" w:cs="Arial"/>
                <w:sz w:val="20"/>
                <w:szCs w:val="24"/>
                <w:lang w:eastAsia="en-US"/>
              </w:rPr>
            </w:pPr>
            <w:r w:rsidRPr="0042447B">
              <w:rPr>
                <w:rFonts w:ascii="Arial" w:eastAsia="Times New Roman" w:hAnsi="Arial" w:cs="Arial"/>
                <w:kern w:val="2"/>
                <w:sz w:val="20"/>
                <w:szCs w:val="24"/>
                <w:lang w:eastAsia="en-US"/>
              </w:rPr>
              <w:t>Perskaičiavimas įforminamas Susitarimu ne vėliau kaip per 30 (trisdešimt) dienų nuo PVM mokėjimą reglamentuojančių teisės aktų pasikeitimo, kuris tampa neatskiriama Sutarties dalimi. Perskaičiuota (-as) Sutarties kaina/įkainiai taikoma (-i) už tą P</w:t>
            </w:r>
            <w:r w:rsidRPr="0042447B">
              <w:rPr>
                <w:rFonts w:ascii="Arial" w:eastAsia="Times New Roman" w:hAnsi="Arial" w:cs="Arial"/>
                <w:sz w:val="20"/>
                <w:szCs w:val="24"/>
                <w:lang w:eastAsia="en-US"/>
              </w:rPr>
              <w:t>aslaugų</w:t>
            </w:r>
            <w:r w:rsidRPr="0042447B">
              <w:rPr>
                <w:rFonts w:ascii="Arial" w:eastAsia="Times New Roman" w:hAnsi="Arial" w:cs="Arial"/>
                <w:kern w:val="2"/>
                <w:sz w:val="20"/>
                <w:szCs w:val="24"/>
                <w:lang w:eastAsia="en-US"/>
              </w:rPr>
              <w:t xml:space="preserve"> dalį, kurios bus teikiamos nuo Šalių pasirašyto Susitarimo įsigaliojimo dienos.</w:t>
            </w:r>
          </w:p>
        </w:tc>
      </w:tr>
      <w:tr w:rsidR="0042447B" w:rsidRPr="0042447B" w14:paraId="303248D8" w14:textId="77777777" w:rsidTr="00814D61">
        <w:trPr>
          <w:trHeight w:val="300"/>
        </w:trPr>
        <w:tc>
          <w:tcPr>
            <w:tcW w:w="3127" w:type="dxa"/>
            <w:gridSpan w:val="2"/>
          </w:tcPr>
          <w:p w14:paraId="6071D136" w14:textId="77777777" w:rsidR="0042447B" w:rsidRPr="0042447B" w:rsidRDefault="0042447B" w:rsidP="0042447B">
            <w:pPr>
              <w:spacing w:after="0" w:line="240" w:lineRule="auto"/>
              <w:rPr>
                <w:rFonts w:ascii="Arial" w:eastAsia="Times New Roman" w:hAnsi="Arial" w:cs="Arial"/>
                <w:sz w:val="20"/>
                <w:szCs w:val="24"/>
                <w:lang w:eastAsia="en-US"/>
              </w:rPr>
            </w:pPr>
            <w:r w:rsidRPr="0042447B">
              <w:rPr>
                <w:rFonts w:ascii="Arial" w:eastAsia="Times New Roman" w:hAnsi="Arial" w:cs="Arial"/>
                <w:b/>
                <w:bCs/>
                <w:kern w:val="2"/>
                <w:sz w:val="20"/>
                <w:szCs w:val="24"/>
                <w:lang w:eastAsia="en-US"/>
              </w:rPr>
              <w:t>5.3.2.</w:t>
            </w:r>
            <w:r w:rsidRPr="0042447B">
              <w:rPr>
                <w:rFonts w:ascii="Arial" w:eastAsia="Times New Roman" w:hAnsi="Arial" w:cs="Arial"/>
                <w:kern w:val="2"/>
                <w:sz w:val="20"/>
                <w:szCs w:val="24"/>
                <w:lang w:eastAsia="en-US"/>
              </w:rPr>
              <w:t xml:space="preserve"> </w:t>
            </w:r>
            <w:r w:rsidRPr="0042447B">
              <w:rPr>
                <w:rFonts w:ascii="Arial" w:eastAsia="Times New Roman" w:hAnsi="Arial" w:cs="Arial"/>
                <w:b/>
                <w:bCs/>
                <w:kern w:val="2"/>
                <w:sz w:val="20"/>
                <w:szCs w:val="24"/>
                <w:lang w:eastAsia="en-US"/>
              </w:rPr>
              <w:t>Sutarties kainos/įkainių peržiūra dėl kitų mokesčių, lemiančių Paslaugų kainos/įkainių pokytį, pasikeitimo</w:t>
            </w:r>
          </w:p>
        </w:tc>
        <w:tc>
          <w:tcPr>
            <w:tcW w:w="6510" w:type="dxa"/>
            <w:gridSpan w:val="2"/>
          </w:tcPr>
          <w:p w14:paraId="1A9E4D0E" w14:textId="77777777" w:rsidR="00DB5CF3" w:rsidRPr="0042447B" w:rsidRDefault="00DB5CF3" w:rsidP="00DB5CF3">
            <w:pPr>
              <w:spacing w:after="0" w:line="240" w:lineRule="auto"/>
              <w:rPr>
                <w:rFonts w:ascii="Arial" w:eastAsia="Times New Roman" w:hAnsi="Arial" w:cs="Arial"/>
                <w:kern w:val="2"/>
                <w:sz w:val="20"/>
                <w:szCs w:val="24"/>
                <w:lang w:eastAsia="en-US"/>
              </w:rPr>
            </w:pPr>
            <w:r w:rsidRPr="0042447B">
              <w:rPr>
                <w:rFonts w:ascii="Arial" w:eastAsia="Times New Roman" w:hAnsi="Arial" w:cs="Arial"/>
                <w:kern w:val="2"/>
                <w:sz w:val="20"/>
                <w:szCs w:val="24"/>
                <w:lang w:eastAsia="en-US"/>
              </w:rPr>
              <w:t>Netaikoma</w:t>
            </w:r>
          </w:p>
          <w:p w14:paraId="19356361" w14:textId="07BAAA7D" w:rsidR="0042447B" w:rsidRPr="0042447B" w:rsidRDefault="0042447B" w:rsidP="0042447B">
            <w:pPr>
              <w:spacing w:after="0" w:line="240" w:lineRule="auto"/>
              <w:rPr>
                <w:rFonts w:ascii="Arial" w:eastAsia="Times New Roman" w:hAnsi="Arial" w:cs="Arial"/>
                <w:sz w:val="20"/>
                <w:szCs w:val="24"/>
                <w:lang w:eastAsia="en-US"/>
              </w:rPr>
            </w:pPr>
          </w:p>
        </w:tc>
      </w:tr>
      <w:tr w:rsidR="0042447B" w:rsidRPr="0042447B" w14:paraId="6E4EEECD" w14:textId="77777777" w:rsidTr="00814D61">
        <w:trPr>
          <w:trHeight w:val="300"/>
        </w:trPr>
        <w:tc>
          <w:tcPr>
            <w:tcW w:w="3127" w:type="dxa"/>
            <w:gridSpan w:val="2"/>
          </w:tcPr>
          <w:p w14:paraId="142160AF" w14:textId="77777777" w:rsidR="0042447B" w:rsidRPr="0042447B" w:rsidRDefault="0042447B" w:rsidP="0042447B">
            <w:pPr>
              <w:spacing w:after="0" w:line="240" w:lineRule="auto"/>
              <w:rPr>
                <w:rFonts w:ascii="Arial" w:eastAsia="Times New Roman" w:hAnsi="Arial" w:cs="Arial"/>
                <w:bCs/>
                <w:kern w:val="2"/>
                <w:sz w:val="20"/>
                <w:szCs w:val="24"/>
                <w:lang w:eastAsia="en-US"/>
              </w:rPr>
            </w:pPr>
            <w:r w:rsidRPr="0042447B">
              <w:rPr>
                <w:rFonts w:ascii="Arial" w:eastAsia="Times New Roman" w:hAnsi="Arial" w:cs="Arial"/>
                <w:b/>
                <w:kern w:val="2"/>
                <w:sz w:val="20"/>
                <w:szCs w:val="24"/>
                <w:lang w:eastAsia="en-US"/>
              </w:rPr>
              <w:t>5.3.3. Sutarties kainos/įkainių peržiūra dėl kainų lygio pokyčio</w:t>
            </w:r>
          </w:p>
          <w:p w14:paraId="5F86E7B9" w14:textId="77777777" w:rsidR="0042447B" w:rsidRPr="0042447B" w:rsidRDefault="0042447B" w:rsidP="0042447B">
            <w:pPr>
              <w:spacing w:after="0" w:line="240" w:lineRule="auto"/>
              <w:rPr>
                <w:rFonts w:ascii="Arial" w:eastAsia="Times New Roman" w:hAnsi="Arial" w:cs="Arial"/>
                <w:kern w:val="2"/>
                <w:sz w:val="20"/>
                <w:szCs w:val="24"/>
                <w:lang w:eastAsia="en-US"/>
              </w:rPr>
            </w:pPr>
          </w:p>
          <w:p w14:paraId="55748F5A" w14:textId="77777777" w:rsidR="0042447B" w:rsidRPr="0042447B" w:rsidRDefault="0042447B" w:rsidP="0042447B">
            <w:pPr>
              <w:spacing w:after="0" w:line="240" w:lineRule="auto"/>
              <w:rPr>
                <w:rFonts w:ascii="Arial" w:eastAsia="Times New Roman" w:hAnsi="Arial" w:cs="Arial"/>
                <w:b/>
                <w:kern w:val="2"/>
                <w:sz w:val="20"/>
                <w:szCs w:val="24"/>
                <w:lang w:eastAsia="en-US"/>
              </w:rPr>
            </w:pPr>
          </w:p>
        </w:tc>
        <w:tc>
          <w:tcPr>
            <w:tcW w:w="6510" w:type="dxa"/>
            <w:gridSpan w:val="2"/>
          </w:tcPr>
          <w:p w14:paraId="73AC6627" w14:textId="77777777" w:rsidR="0042447B" w:rsidRPr="0042447B" w:rsidRDefault="0042447B" w:rsidP="0033440C">
            <w:pPr>
              <w:spacing w:after="0" w:line="240" w:lineRule="auto"/>
              <w:jc w:val="both"/>
              <w:rPr>
                <w:rFonts w:ascii="Arial" w:eastAsia="Times New Roman" w:hAnsi="Arial" w:cs="Arial"/>
                <w:kern w:val="2"/>
                <w:sz w:val="20"/>
                <w:szCs w:val="24"/>
                <w:lang w:eastAsia="en-US"/>
              </w:rPr>
            </w:pPr>
            <w:r w:rsidRPr="0042447B">
              <w:rPr>
                <w:rFonts w:ascii="Arial" w:eastAsia="Times New Roman" w:hAnsi="Arial" w:cs="Arial"/>
                <w:color w:val="000000"/>
                <w:sz w:val="20"/>
                <w:szCs w:val="24"/>
                <w:lang w:eastAsia="en-US"/>
              </w:rPr>
              <w:t xml:space="preserve">5.3.3.1. </w:t>
            </w:r>
            <w:r w:rsidRPr="0042447B">
              <w:rPr>
                <w:rFonts w:ascii="Arial" w:eastAsia="Times New Roman" w:hAnsi="Arial" w:cs="Arial"/>
                <w:kern w:val="2"/>
                <w:sz w:val="20"/>
                <w:szCs w:val="24"/>
                <w:lang w:eastAsia="en-US"/>
              </w:rPr>
              <w:t>Bet kuri Sutarties Šalis Sutarties galiojimo metu turi teisę inicijuoti Sutartyje numatytų įkainių perskaičiavimą (keitimą) ne anksčiau kaip po 6 (šešių) mėnesių nuo paskutinės pirkimo,</w:t>
            </w:r>
          </w:p>
          <w:p w14:paraId="37D7ED0A" w14:textId="77777777" w:rsidR="0042447B" w:rsidRPr="0042447B" w:rsidRDefault="0042447B" w:rsidP="0033440C">
            <w:pPr>
              <w:spacing w:after="0" w:line="240" w:lineRule="auto"/>
              <w:jc w:val="both"/>
              <w:rPr>
                <w:rFonts w:ascii="Arial" w:eastAsia="Times New Roman" w:hAnsi="Arial" w:cs="Arial"/>
                <w:kern w:val="2"/>
                <w:sz w:val="20"/>
                <w:szCs w:val="24"/>
                <w:lang w:eastAsia="en-US"/>
              </w:rPr>
            </w:pPr>
            <w:r w:rsidRPr="0042447B">
              <w:rPr>
                <w:rFonts w:ascii="Arial" w:eastAsia="Times New Roman" w:hAnsi="Arial" w:cs="Arial"/>
                <w:kern w:val="2"/>
                <w:sz w:val="20"/>
                <w:szCs w:val="24"/>
                <w:lang w:eastAsia="en-US"/>
              </w:rPr>
              <w:t>kurio pagrindu sudaryta Sutartis, pasiūlymų pateikimo termino dienos (jeigu perskaičiavimas jau buvo atliktas – nuo paskutinio perskaičiavimo pagal šį papunktį dienos), jeigu vartojimo paslaugų</w:t>
            </w:r>
          </w:p>
          <w:p w14:paraId="71AD70AC" w14:textId="77777777" w:rsidR="0042447B" w:rsidRPr="0042447B" w:rsidRDefault="0042447B" w:rsidP="0033440C">
            <w:pPr>
              <w:spacing w:after="0" w:line="240" w:lineRule="auto"/>
              <w:jc w:val="both"/>
              <w:rPr>
                <w:rFonts w:ascii="Arial" w:eastAsia="Times New Roman" w:hAnsi="Arial" w:cs="Arial"/>
                <w:kern w:val="2"/>
                <w:sz w:val="20"/>
                <w:szCs w:val="24"/>
                <w:lang w:eastAsia="en-US"/>
              </w:rPr>
            </w:pPr>
            <w:r w:rsidRPr="0042447B">
              <w:rPr>
                <w:rFonts w:ascii="Arial" w:eastAsia="Times New Roman" w:hAnsi="Arial" w:cs="Arial"/>
                <w:kern w:val="2"/>
                <w:sz w:val="20"/>
                <w:szCs w:val="24"/>
                <w:lang w:eastAsia="en-US"/>
              </w:rPr>
              <w:t>kainų pokytis (k), apskaičiuotas kaip nustatyta 5.3.3.4 papunktyje, viršija 10 procentų. Atlikdamos perskaičiavimą Šalys vadovaujasi Valstybės duomenų agentūros viešai oficialiosios statistikos</w:t>
            </w:r>
          </w:p>
          <w:p w14:paraId="25C860BC" w14:textId="77777777" w:rsidR="0042447B" w:rsidRPr="0042447B" w:rsidRDefault="0042447B" w:rsidP="0033440C">
            <w:pPr>
              <w:spacing w:after="0" w:line="240" w:lineRule="auto"/>
              <w:jc w:val="both"/>
              <w:rPr>
                <w:rFonts w:ascii="Arial" w:eastAsia="Times New Roman" w:hAnsi="Arial" w:cs="Arial"/>
                <w:kern w:val="2"/>
                <w:sz w:val="20"/>
                <w:szCs w:val="24"/>
                <w:lang w:eastAsia="en-US"/>
              </w:rPr>
            </w:pPr>
            <w:r w:rsidRPr="0042447B">
              <w:rPr>
                <w:rFonts w:ascii="Arial" w:eastAsia="Times New Roman" w:hAnsi="Arial" w:cs="Arial"/>
                <w:kern w:val="2"/>
                <w:sz w:val="20"/>
                <w:szCs w:val="24"/>
                <w:lang w:eastAsia="en-US"/>
              </w:rPr>
              <w:t>portale paskelbtais rodiklių duomenų bazės duomenimis, iš kitos Šalies nereikalaudamos pateikti oficialaus Valstybės duomenų agentūros ar kitos institucijos išduoto dokumento ar patvirtinimo.</w:t>
            </w:r>
          </w:p>
          <w:p w14:paraId="1333D5A8" w14:textId="77777777" w:rsidR="0042447B" w:rsidRPr="0042447B" w:rsidRDefault="0042447B" w:rsidP="0033440C">
            <w:pPr>
              <w:spacing w:after="0" w:line="240" w:lineRule="auto"/>
              <w:jc w:val="both"/>
              <w:rPr>
                <w:rFonts w:ascii="Arial" w:eastAsia="Times New Roman" w:hAnsi="Arial" w:cs="Arial"/>
                <w:kern w:val="2"/>
                <w:sz w:val="20"/>
                <w:szCs w:val="24"/>
                <w:lang w:eastAsia="en-US"/>
              </w:rPr>
            </w:pPr>
            <w:r w:rsidRPr="0042447B">
              <w:rPr>
                <w:rFonts w:ascii="Arial" w:eastAsia="Times New Roman" w:hAnsi="Arial" w:cs="Arial"/>
                <w:color w:val="000000"/>
                <w:sz w:val="20"/>
                <w:szCs w:val="24"/>
                <w:lang w:eastAsia="en-US"/>
              </w:rPr>
              <w:t xml:space="preserve">5.3.3.2. </w:t>
            </w:r>
            <w:r w:rsidRPr="0042447B">
              <w:rPr>
                <w:rFonts w:ascii="Arial" w:eastAsia="Times New Roman" w:hAnsi="Arial" w:cs="Arial"/>
                <w:kern w:val="2"/>
                <w:sz w:val="20"/>
                <w:szCs w:val="24"/>
                <w:lang w:eastAsia="en-US"/>
              </w:rPr>
              <w:t xml:space="preserve">Šalys privalo Susitarime nurodyti indekso reikšmę laikotarpio pradžioje ir jos nustatymo datą, indekso reikšmę laikotarpio pabaigoje ir </w:t>
            </w:r>
            <w:r w:rsidRPr="0042447B">
              <w:rPr>
                <w:rFonts w:ascii="Arial" w:eastAsia="Times New Roman" w:hAnsi="Arial" w:cs="Arial"/>
                <w:kern w:val="2"/>
                <w:sz w:val="20"/>
                <w:szCs w:val="24"/>
                <w:lang w:eastAsia="en-US"/>
              </w:rPr>
              <w:lastRenderedPageBreak/>
              <w:t>jos nustatymo datą, kainų pokytį (k), perskaičiuotus įkainius, perskaičiuotą pradinės Sutarties vertę.</w:t>
            </w:r>
          </w:p>
          <w:p w14:paraId="46983AD7" w14:textId="77777777" w:rsidR="0042447B" w:rsidRPr="0042447B" w:rsidRDefault="0042447B" w:rsidP="0033440C">
            <w:pPr>
              <w:spacing w:after="0" w:line="240" w:lineRule="auto"/>
              <w:jc w:val="both"/>
              <w:rPr>
                <w:rFonts w:ascii="Arial" w:eastAsia="Times New Roman" w:hAnsi="Arial" w:cs="Arial"/>
                <w:kern w:val="2"/>
                <w:sz w:val="20"/>
                <w:szCs w:val="24"/>
                <w:lang w:eastAsia="en-US"/>
              </w:rPr>
            </w:pPr>
            <w:r w:rsidRPr="0042447B">
              <w:rPr>
                <w:rFonts w:ascii="Arial" w:eastAsia="Times New Roman" w:hAnsi="Arial" w:cs="Arial"/>
                <w:color w:val="000000"/>
                <w:sz w:val="20"/>
                <w:szCs w:val="24"/>
                <w:lang w:eastAsia="en-US"/>
              </w:rPr>
              <w:t>5.3.3.3</w:t>
            </w:r>
            <w:r w:rsidRPr="0042447B">
              <w:rPr>
                <w:rFonts w:ascii="Arial" w:eastAsia="Times New Roman" w:hAnsi="Arial" w:cs="Arial"/>
                <w:kern w:val="2"/>
                <w:sz w:val="20"/>
                <w:szCs w:val="24"/>
                <w:lang w:eastAsia="en-US"/>
              </w:rPr>
              <w:t>. Perskaičiuotieji įkainiai taikomi apdraustiesiems, kurie apdraudžiami po to, kai Šalys sudaro susitarimą dėl įkainių perskaičiavimo.</w:t>
            </w:r>
          </w:p>
          <w:p w14:paraId="59161568" w14:textId="77777777" w:rsidR="0042447B" w:rsidRPr="0042447B" w:rsidRDefault="0042447B" w:rsidP="0033440C">
            <w:pPr>
              <w:spacing w:after="0" w:line="240" w:lineRule="auto"/>
              <w:jc w:val="both"/>
              <w:rPr>
                <w:rFonts w:ascii="Arial" w:eastAsia="Times New Roman" w:hAnsi="Arial" w:cs="Arial"/>
                <w:kern w:val="2"/>
                <w:sz w:val="20"/>
                <w:szCs w:val="24"/>
                <w:lang w:eastAsia="en-US"/>
              </w:rPr>
            </w:pPr>
            <w:r w:rsidRPr="0042447B">
              <w:rPr>
                <w:rFonts w:ascii="Arial" w:eastAsia="Times New Roman" w:hAnsi="Arial" w:cs="Arial"/>
                <w:color w:val="000000"/>
                <w:sz w:val="20"/>
                <w:szCs w:val="24"/>
                <w:lang w:eastAsia="en-US"/>
              </w:rPr>
              <w:t>5.3.3.4</w:t>
            </w:r>
            <w:r w:rsidRPr="0042447B">
              <w:rPr>
                <w:rFonts w:ascii="Arial" w:eastAsia="Times New Roman" w:hAnsi="Arial" w:cs="Arial"/>
                <w:kern w:val="2"/>
                <w:sz w:val="20"/>
                <w:szCs w:val="24"/>
                <w:lang w:eastAsia="en-US"/>
              </w:rPr>
              <w:t>. Nauji įkainiai apskaičiuojami pagal formulę:</w:t>
            </w:r>
          </w:p>
          <w:p w14:paraId="3F4025AD" w14:textId="77777777" w:rsidR="0042447B" w:rsidRPr="0042447B" w:rsidRDefault="0042447B" w:rsidP="0033440C">
            <w:pPr>
              <w:spacing w:after="0" w:line="240" w:lineRule="auto"/>
              <w:jc w:val="both"/>
              <w:rPr>
                <w:rFonts w:ascii="Arial" w:eastAsia="Times New Roman" w:hAnsi="Arial" w:cs="Arial"/>
                <w:kern w:val="2"/>
                <w:sz w:val="20"/>
                <w:szCs w:val="24"/>
                <w:lang w:eastAsia="en-US"/>
              </w:rPr>
            </w:pPr>
            <w:r w:rsidRPr="0042447B">
              <w:rPr>
                <w:rFonts w:ascii="Cambria Math" w:eastAsia="Times New Roman" w:hAnsi="Cambria Math" w:cs="Cambria Math"/>
                <w:kern w:val="2"/>
                <w:sz w:val="20"/>
                <w:szCs w:val="24"/>
                <w:lang w:eastAsia="en-US"/>
              </w:rPr>
              <w:t>𝑎</w:t>
            </w:r>
            <w:r w:rsidRPr="0042447B">
              <w:rPr>
                <w:rFonts w:ascii="Arial" w:eastAsia="Times New Roman" w:hAnsi="Arial" w:cs="Arial"/>
                <w:kern w:val="2"/>
                <w:sz w:val="20"/>
                <w:szCs w:val="24"/>
                <w:lang w:eastAsia="en-US"/>
              </w:rPr>
              <w:t>1=</w:t>
            </w:r>
            <w:r w:rsidRPr="0042447B">
              <w:rPr>
                <w:rFonts w:ascii="Cambria Math" w:eastAsia="Times New Roman" w:hAnsi="Cambria Math" w:cs="Cambria Math"/>
                <w:kern w:val="2"/>
                <w:sz w:val="20"/>
                <w:szCs w:val="24"/>
                <w:lang w:eastAsia="en-US"/>
              </w:rPr>
              <w:t>𝑎</w:t>
            </w:r>
            <w:r w:rsidRPr="0042447B">
              <w:rPr>
                <w:rFonts w:ascii="Arial" w:eastAsia="Times New Roman" w:hAnsi="Arial" w:cs="Arial"/>
                <w:kern w:val="2"/>
                <w:sz w:val="20"/>
                <w:szCs w:val="24"/>
                <w:lang w:eastAsia="en-US"/>
              </w:rPr>
              <w:t>+(</w:t>
            </w:r>
            <w:r w:rsidRPr="0042447B">
              <w:rPr>
                <w:rFonts w:ascii="Cambria Math" w:eastAsia="Times New Roman" w:hAnsi="Cambria Math" w:cs="Cambria Math"/>
                <w:kern w:val="2"/>
                <w:sz w:val="20"/>
                <w:szCs w:val="24"/>
                <w:lang w:eastAsia="en-US"/>
              </w:rPr>
              <w:t>𝑘</w:t>
            </w:r>
            <w:r w:rsidRPr="0042447B">
              <w:rPr>
                <w:rFonts w:ascii="Arial" w:eastAsia="Times New Roman" w:hAnsi="Arial" w:cs="Arial"/>
                <w:kern w:val="2"/>
                <w:sz w:val="20"/>
                <w:szCs w:val="24"/>
                <w:lang w:eastAsia="en-US"/>
              </w:rPr>
              <w:t>/100×</w:t>
            </w:r>
            <w:r w:rsidRPr="0042447B">
              <w:rPr>
                <w:rFonts w:ascii="Cambria Math" w:eastAsia="Times New Roman" w:hAnsi="Cambria Math" w:cs="Cambria Math"/>
                <w:kern w:val="2"/>
                <w:sz w:val="20"/>
                <w:szCs w:val="24"/>
                <w:lang w:eastAsia="en-US"/>
              </w:rPr>
              <w:t>𝑎</w:t>
            </w:r>
            <w:r w:rsidRPr="0042447B">
              <w:rPr>
                <w:rFonts w:ascii="Arial" w:eastAsia="Times New Roman" w:hAnsi="Arial" w:cs="Arial"/>
                <w:kern w:val="2"/>
                <w:sz w:val="20"/>
                <w:szCs w:val="24"/>
                <w:lang w:eastAsia="en-US"/>
              </w:rPr>
              <w:t>), kur</w:t>
            </w:r>
          </w:p>
          <w:p w14:paraId="1AF23118" w14:textId="77777777" w:rsidR="0042447B" w:rsidRPr="0042447B" w:rsidRDefault="0042447B" w:rsidP="0033440C">
            <w:pPr>
              <w:spacing w:after="0" w:line="240" w:lineRule="auto"/>
              <w:jc w:val="both"/>
              <w:rPr>
                <w:rFonts w:ascii="Arial" w:eastAsia="Times New Roman" w:hAnsi="Arial" w:cs="Arial"/>
                <w:kern w:val="2"/>
                <w:sz w:val="20"/>
                <w:szCs w:val="24"/>
                <w:lang w:eastAsia="en-US"/>
              </w:rPr>
            </w:pPr>
            <w:r w:rsidRPr="0042447B">
              <w:rPr>
                <w:rFonts w:ascii="Arial" w:eastAsia="Times New Roman" w:hAnsi="Arial" w:cs="Arial"/>
                <w:kern w:val="2"/>
                <w:sz w:val="20"/>
                <w:szCs w:val="24"/>
                <w:lang w:eastAsia="en-US"/>
              </w:rPr>
              <w:t>a – įkainis (Eur be PVM)) (jei jis jau buvo perskaičiuotas, tai po paskutinio perskaičiavimo);</w:t>
            </w:r>
          </w:p>
          <w:p w14:paraId="585237FD" w14:textId="77777777" w:rsidR="0042447B" w:rsidRPr="0042447B" w:rsidRDefault="0042447B" w:rsidP="0033440C">
            <w:pPr>
              <w:spacing w:after="0" w:line="240" w:lineRule="auto"/>
              <w:jc w:val="both"/>
              <w:rPr>
                <w:rFonts w:ascii="Arial" w:eastAsia="Times New Roman" w:hAnsi="Arial" w:cs="Arial"/>
                <w:kern w:val="2"/>
                <w:sz w:val="20"/>
                <w:szCs w:val="24"/>
                <w:lang w:eastAsia="en-US"/>
              </w:rPr>
            </w:pPr>
            <w:r w:rsidRPr="0042447B">
              <w:rPr>
                <w:rFonts w:ascii="Arial" w:eastAsia="Times New Roman" w:hAnsi="Arial" w:cs="Arial"/>
                <w:kern w:val="2"/>
                <w:sz w:val="20"/>
                <w:szCs w:val="24"/>
                <w:lang w:eastAsia="en-US"/>
              </w:rPr>
              <w:t>a1 – perskaičiuotas (pakeistas) įkainis (Eur be PVM);</w:t>
            </w:r>
          </w:p>
          <w:p w14:paraId="653ACFAE" w14:textId="77777777" w:rsidR="0042447B" w:rsidRPr="0042447B" w:rsidRDefault="0042447B" w:rsidP="0033440C">
            <w:pPr>
              <w:spacing w:after="0" w:line="240" w:lineRule="auto"/>
              <w:jc w:val="both"/>
              <w:rPr>
                <w:rFonts w:ascii="Arial" w:eastAsia="Times New Roman" w:hAnsi="Arial" w:cs="Arial"/>
                <w:kern w:val="2"/>
                <w:sz w:val="20"/>
                <w:szCs w:val="24"/>
                <w:lang w:eastAsia="en-US"/>
              </w:rPr>
            </w:pPr>
            <w:r w:rsidRPr="0042447B">
              <w:rPr>
                <w:rFonts w:ascii="Arial" w:eastAsia="Times New Roman" w:hAnsi="Arial" w:cs="Arial"/>
                <w:kern w:val="2"/>
                <w:sz w:val="20"/>
                <w:szCs w:val="24"/>
                <w:lang w:eastAsia="en-US"/>
              </w:rPr>
              <w:t>k – pagal vartotojų kainų indeksą apskaičiuotas vartojimo paslaugų kainų pokytis (padidėjimas arba sumažėjimas) (%). „k“ reikšmė skaičiuojama pagal formulę:</w:t>
            </w:r>
          </w:p>
          <w:p w14:paraId="1C3E4032" w14:textId="77777777" w:rsidR="0042447B" w:rsidRPr="0042447B" w:rsidRDefault="0042447B" w:rsidP="0033440C">
            <w:pPr>
              <w:spacing w:after="0" w:line="240" w:lineRule="auto"/>
              <w:jc w:val="both"/>
              <w:rPr>
                <w:rFonts w:ascii="Arial" w:eastAsia="Times New Roman" w:hAnsi="Arial" w:cs="Arial"/>
                <w:kern w:val="2"/>
                <w:sz w:val="20"/>
                <w:szCs w:val="24"/>
                <w:lang w:eastAsia="en-US"/>
              </w:rPr>
            </w:pPr>
            <w:r w:rsidRPr="0042447B">
              <w:rPr>
                <w:rFonts w:ascii="Cambria Math" w:eastAsia="Times New Roman" w:hAnsi="Cambria Math" w:cs="Cambria Math"/>
                <w:kern w:val="2"/>
                <w:sz w:val="20"/>
                <w:szCs w:val="24"/>
                <w:lang w:eastAsia="en-US"/>
              </w:rPr>
              <w:t>𝑘</w:t>
            </w:r>
            <w:r w:rsidRPr="0042447B">
              <w:rPr>
                <w:rFonts w:ascii="Arial" w:eastAsia="Times New Roman" w:hAnsi="Arial" w:cs="Arial"/>
                <w:kern w:val="2"/>
                <w:sz w:val="20"/>
                <w:szCs w:val="24"/>
                <w:lang w:eastAsia="en-US"/>
              </w:rPr>
              <w:t xml:space="preserve"> =</w:t>
            </w:r>
            <w:r w:rsidRPr="0042447B">
              <w:rPr>
                <w:rFonts w:ascii="Arial" w:eastAsia="Times New Roman" w:hAnsi="Arial" w:cs="Arial"/>
                <w:kern w:val="2"/>
                <w:sz w:val="20"/>
                <w:szCs w:val="20"/>
                <w:lang w:eastAsia="en-US"/>
              </w:rPr>
              <w:t xml:space="preserve"> Ind</w:t>
            </w:r>
            <w:r w:rsidRPr="0042447B">
              <w:rPr>
                <w:rFonts w:ascii="Arial" w:eastAsia="Times New Roman" w:hAnsi="Arial" w:cs="Arial"/>
                <w:kern w:val="2"/>
                <w:sz w:val="20"/>
                <w:szCs w:val="20"/>
                <w:vertAlign w:val="subscript"/>
                <w:lang w:eastAsia="en-US"/>
              </w:rPr>
              <w:t>naujausias</w:t>
            </w:r>
            <w:r w:rsidRPr="0042447B">
              <w:rPr>
                <w:rFonts w:ascii="Arial" w:eastAsia="Times New Roman" w:hAnsi="Arial" w:cs="Arial"/>
                <w:kern w:val="2"/>
                <w:sz w:val="20"/>
                <w:szCs w:val="20"/>
                <w:lang w:eastAsia="en-US"/>
              </w:rPr>
              <w:t xml:space="preserve"> </w:t>
            </w:r>
            <w:r w:rsidRPr="0042447B">
              <w:rPr>
                <w:rFonts w:ascii="Arial" w:eastAsia="Times New Roman" w:hAnsi="Arial" w:cs="Arial"/>
                <w:kern w:val="2"/>
                <w:sz w:val="20"/>
                <w:szCs w:val="24"/>
                <w:lang w:eastAsia="en-US"/>
              </w:rPr>
              <w:t>/</w:t>
            </w:r>
            <w:r w:rsidRPr="0042447B">
              <w:rPr>
                <w:rFonts w:ascii="Arial" w:eastAsia="Times New Roman" w:hAnsi="Arial" w:cs="Arial"/>
                <w:kern w:val="2"/>
                <w:sz w:val="20"/>
                <w:szCs w:val="20"/>
                <w:lang w:eastAsia="en-US"/>
              </w:rPr>
              <w:t xml:space="preserve"> Ind</w:t>
            </w:r>
            <w:r w:rsidRPr="0042447B">
              <w:rPr>
                <w:rFonts w:ascii="Arial" w:eastAsia="Times New Roman" w:hAnsi="Arial" w:cs="Arial"/>
                <w:kern w:val="2"/>
                <w:sz w:val="20"/>
                <w:szCs w:val="20"/>
                <w:vertAlign w:val="subscript"/>
                <w:lang w:eastAsia="en-US"/>
              </w:rPr>
              <w:t>pradžia</w:t>
            </w:r>
            <w:r w:rsidRPr="0042447B">
              <w:rPr>
                <w:rFonts w:ascii="Arial" w:eastAsia="Times New Roman" w:hAnsi="Arial" w:cs="Arial"/>
                <w:kern w:val="2"/>
                <w:sz w:val="20"/>
                <w:szCs w:val="20"/>
                <w:lang w:eastAsia="en-US"/>
              </w:rPr>
              <w:t xml:space="preserve"> </w:t>
            </w:r>
            <w:r w:rsidRPr="0042447B">
              <w:rPr>
                <w:rFonts w:ascii="Arial" w:eastAsia="Times New Roman" w:hAnsi="Arial" w:cs="Arial"/>
                <w:kern w:val="2"/>
                <w:sz w:val="20"/>
                <w:szCs w:val="24"/>
                <w:lang w:eastAsia="en-US"/>
              </w:rPr>
              <w:t>×100−100 (proc.), kur</w:t>
            </w:r>
          </w:p>
          <w:p w14:paraId="1B318CEB" w14:textId="77777777" w:rsidR="0042447B" w:rsidRPr="0042447B" w:rsidRDefault="0042447B" w:rsidP="0033440C">
            <w:pPr>
              <w:spacing w:after="0" w:line="240" w:lineRule="auto"/>
              <w:jc w:val="both"/>
              <w:rPr>
                <w:rFonts w:ascii="Arial" w:eastAsia="Times New Roman" w:hAnsi="Arial" w:cs="Arial"/>
                <w:kern w:val="2"/>
                <w:sz w:val="20"/>
                <w:szCs w:val="24"/>
                <w:lang w:eastAsia="en-US"/>
              </w:rPr>
            </w:pPr>
            <w:r w:rsidRPr="0042447B">
              <w:rPr>
                <w:rFonts w:ascii="Arial" w:eastAsia="Times New Roman" w:hAnsi="Arial" w:cs="Arial"/>
                <w:kern w:val="2"/>
                <w:sz w:val="20"/>
                <w:szCs w:val="20"/>
                <w:lang w:eastAsia="en-US"/>
              </w:rPr>
              <w:t>Ind</w:t>
            </w:r>
            <w:r w:rsidRPr="0042447B">
              <w:rPr>
                <w:rFonts w:ascii="Arial" w:eastAsia="Times New Roman" w:hAnsi="Arial" w:cs="Arial"/>
                <w:kern w:val="2"/>
                <w:sz w:val="20"/>
                <w:szCs w:val="20"/>
                <w:vertAlign w:val="subscript"/>
                <w:lang w:eastAsia="en-US"/>
              </w:rPr>
              <w:t>naujausias</w:t>
            </w:r>
            <w:r w:rsidRPr="0042447B">
              <w:rPr>
                <w:rFonts w:ascii="Arial" w:eastAsia="Times New Roman" w:hAnsi="Arial" w:cs="Arial"/>
                <w:kern w:val="2"/>
                <w:sz w:val="20"/>
                <w:szCs w:val="20"/>
                <w:lang w:eastAsia="en-US"/>
              </w:rPr>
              <w:t xml:space="preserve"> </w:t>
            </w:r>
            <w:r w:rsidRPr="0042447B">
              <w:rPr>
                <w:rFonts w:ascii="Arial" w:eastAsia="Times New Roman" w:hAnsi="Arial" w:cs="Arial"/>
                <w:kern w:val="2"/>
                <w:sz w:val="20"/>
                <w:szCs w:val="24"/>
                <w:lang w:eastAsia="en-US"/>
              </w:rPr>
              <w:t>– kreipimosi dėl kainos perskaičiavimo išsiuntimo kitai Šaliai datą naujausias paskelbtas vartojimo paslaugų indeksas;</w:t>
            </w:r>
          </w:p>
          <w:p w14:paraId="56F7C32D" w14:textId="77777777" w:rsidR="0042447B" w:rsidRPr="0042447B" w:rsidRDefault="0042447B" w:rsidP="0033440C">
            <w:pPr>
              <w:spacing w:after="0" w:line="240" w:lineRule="auto"/>
              <w:jc w:val="both"/>
              <w:rPr>
                <w:rFonts w:ascii="Arial" w:eastAsia="Times New Roman" w:hAnsi="Arial" w:cs="Arial"/>
                <w:kern w:val="2"/>
                <w:sz w:val="20"/>
                <w:szCs w:val="24"/>
                <w:lang w:eastAsia="en-US"/>
              </w:rPr>
            </w:pPr>
            <w:r w:rsidRPr="0042447B">
              <w:rPr>
                <w:rFonts w:ascii="Arial" w:eastAsia="Times New Roman" w:hAnsi="Arial" w:cs="Arial"/>
                <w:kern w:val="2"/>
                <w:sz w:val="20"/>
                <w:szCs w:val="20"/>
                <w:lang w:eastAsia="en-US"/>
              </w:rPr>
              <w:t>Ind</w:t>
            </w:r>
            <w:r w:rsidRPr="0042447B">
              <w:rPr>
                <w:rFonts w:ascii="Arial" w:eastAsia="Times New Roman" w:hAnsi="Arial" w:cs="Arial"/>
                <w:kern w:val="2"/>
                <w:sz w:val="20"/>
                <w:szCs w:val="20"/>
                <w:vertAlign w:val="subscript"/>
                <w:lang w:eastAsia="en-US"/>
              </w:rPr>
              <w:t>pradžia</w:t>
            </w:r>
            <w:r w:rsidRPr="0042447B">
              <w:rPr>
                <w:rFonts w:ascii="Arial" w:eastAsia="Times New Roman" w:hAnsi="Arial" w:cs="Arial"/>
                <w:kern w:val="2"/>
                <w:sz w:val="20"/>
                <w:szCs w:val="20"/>
                <w:lang w:eastAsia="en-US"/>
              </w:rPr>
              <w:t xml:space="preserve"> </w:t>
            </w:r>
            <w:r w:rsidRPr="0042447B">
              <w:rPr>
                <w:rFonts w:ascii="Arial" w:eastAsia="Times New Roman" w:hAnsi="Arial" w:cs="Arial"/>
                <w:kern w:val="2"/>
                <w:sz w:val="20"/>
                <w:szCs w:val="24"/>
                <w:lang w:eastAsia="en-US"/>
              </w:rPr>
              <w:t>– laikotarpio pradžios datos (mėnesio) vartojimo paslaugų indeksas.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7A076AD6" w14:textId="77777777" w:rsidR="0042447B" w:rsidRPr="0042447B" w:rsidRDefault="0042447B" w:rsidP="0033440C">
            <w:pPr>
              <w:spacing w:after="0" w:line="240" w:lineRule="auto"/>
              <w:jc w:val="both"/>
              <w:rPr>
                <w:rFonts w:ascii="Arial" w:eastAsia="Times New Roman" w:hAnsi="Arial" w:cs="Arial"/>
                <w:kern w:val="2"/>
                <w:sz w:val="20"/>
                <w:szCs w:val="24"/>
                <w:lang w:eastAsia="en-US"/>
              </w:rPr>
            </w:pPr>
            <w:r w:rsidRPr="0042447B">
              <w:rPr>
                <w:rFonts w:ascii="Arial" w:eastAsia="Times New Roman" w:hAnsi="Arial" w:cs="Arial"/>
                <w:color w:val="000000"/>
                <w:sz w:val="20"/>
                <w:szCs w:val="24"/>
                <w:lang w:eastAsia="en-US"/>
              </w:rPr>
              <w:t>5.3.3.5</w:t>
            </w:r>
            <w:r w:rsidRPr="0042447B">
              <w:rPr>
                <w:rFonts w:ascii="Arial" w:eastAsia="Times New Roman" w:hAnsi="Arial" w:cs="Arial"/>
                <w:kern w:val="2"/>
                <w:sz w:val="20"/>
                <w:szCs w:val="24"/>
                <w:lang w:eastAsia="en-US"/>
              </w:rPr>
              <w:t>. Skaičiavimams indeksų reikšmės imamos keturių skaitmenų po kablelio tikslumu. Apskaičiuotas pokytis (k) tolimesniems skaičiavimams naudojamas suapvalinus iki vieno skaitmens</w:t>
            </w:r>
          </w:p>
          <w:p w14:paraId="099A9D9D" w14:textId="77777777" w:rsidR="0042447B" w:rsidRPr="0042447B" w:rsidRDefault="0042447B" w:rsidP="0033440C">
            <w:pPr>
              <w:spacing w:after="0" w:line="240" w:lineRule="auto"/>
              <w:jc w:val="both"/>
              <w:rPr>
                <w:rFonts w:ascii="Arial" w:eastAsia="Times New Roman" w:hAnsi="Arial" w:cs="Arial"/>
                <w:kern w:val="2"/>
                <w:sz w:val="20"/>
                <w:szCs w:val="24"/>
                <w:lang w:eastAsia="en-US"/>
              </w:rPr>
            </w:pPr>
            <w:r w:rsidRPr="0042447B">
              <w:rPr>
                <w:rFonts w:ascii="Arial" w:eastAsia="Times New Roman" w:hAnsi="Arial" w:cs="Arial"/>
                <w:kern w:val="2"/>
                <w:sz w:val="20"/>
                <w:szCs w:val="24"/>
                <w:lang w:eastAsia="en-US"/>
              </w:rPr>
              <w:t>po kablelio, o apskaičiuotas įkainis „a“ suapvalinamas iki dviejų skaitmenų po kablelio.</w:t>
            </w:r>
          </w:p>
          <w:p w14:paraId="0B9D4BE8" w14:textId="77777777" w:rsidR="0042447B" w:rsidRPr="0042447B" w:rsidRDefault="0042447B" w:rsidP="0033440C">
            <w:pPr>
              <w:spacing w:after="0" w:line="240" w:lineRule="auto"/>
              <w:jc w:val="both"/>
              <w:rPr>
                <w:rFonts w:ascii="Arial" w:eastAsia="Times New Roman" w:hAnsi="Arial" w:cs="Arial"/>
                <w:kern w:val="2"/>
                <w:sz w:val="20"/>
                <w:szCs w:val="24"/>
                <w:lang w:eastAsia="en-US"/>
              </w:rPr>
            </w:pPr>
            <w:r w:rsidRPr="0042447B">
              <w:rPr>
                <w:rFonts w:ascii="Arial" w:eastAsia="Times New Roman" w:hAnsi="Arial" w:cs="Arial"/>
                <w:color w:val="000000"/>
                <w:sz w:val="20"/>
                <w:szCs w:val="24"/>
                <w:lang w:eastAsia="en-US"/>
              </w:rPr>
              <w:t>5.3.3.6</w:t>
            </w:r>
            <w:r w:rsidRPr="0042447B">
              <w:rPr>
                <w:rFonts w:ascii="Arial" w:eastAsia="Times New Roman" w:hAnsi="Arial" w:cs="Arial"/>
                <w:kern w:val="2"/>
                <w:sz w:val="20"/>
                <w:szCs w:val="24"/>
                <w:lang w:eastAsia="en-US"/>
              </w:rPr>
              <w:t>. Vėlesnis kainų arba įkainių perskaičiavimas negali apimti laikotarpio, kurio perskaičiavimas jau buvo atliktas.</w:t>
            </w:r>
          </w:p>
          <w:p w14:paraId="2C75BBC7" w14:textId="77777777" w:rsidR="0042447B" w:rsidRPr="0042447B" w:rsidRDefault="0042447B" w:rsidP="0033440C">
            <w:pPr>
              <w:spacing w:after="0" w:line="240" w:lineRule="auto"/>
              <w:jc w:val="both"/>
              <w:rPr>
                <w:rFonts w:ascii="Arial" w:eastAsia="Times New Roman" w:hAnsi="Arial" w:cs="Arial"/>
                <w:kern w:val="2"/>
                <w:sz w:val="20"/>
                <w:szCs w:val="24"/>
                <w:lang w:eastAsia="en-US"/>
              </w:rPr>
            </w:pPr>
            <w:r w:rsidRPr="0042447B">
              <w:rPr>
                <w:rFonts w:ascii="Arial" w:eastAsia="Times New Roman" w:hAnsi="Arial" w:cs="Arial"/>
                <w:color w:val="000000"/>
                <w:sz w:val="20"/>
                <w:szCs w:val="24"/>
                <w:lang w:eastAsia="en-US"/>
              </w:rPr>
              <w:t>5.3.3.7</w:t>
            </w:r>
            <w:r w:rsidRPr="0042447B">
              <w:rPr>
                <w:rFonts w:ascii="Arial" w:eastAsia="Times New Roman" w:hAnsi="Arial" w:cs="Arial"/>
                <w:kern w:val="2"/>
                <w:sz w:val="20"/>
                <w:szCs w:val="24"/>
                <w:lang w:eastAsia="en-US"/>
              </w:rPr>
              <w:t>. Sutarties (Paslaugų) kainos perskaičiavimas įforminamas Sutarties Šalių pasirašomu protokolu (susitarimu), kuriame užfiksuojama perskaičiuota Sutarties (Paslaugų) kaina ir šio</w:t>
            </w:r>
          </w:p>
          <w:p w14:paraId="3BB1997C" w14:textId="77777777" w:rsidR="0042447B" w:rsidRPr="0042447B" w:rsidRDefault="0042447B" w:rsidP="0033440C">
            <w:pPr>
              <w:spacing w:after="0" w:line="240" w:lineRule="auto"/>
              <w:jc w:val="both"/>
              <w:rPr>
                <w:rFonts w:ascii="Arial" w:eastAsia="Times New Roman" w:hAnsi="Arial" w:cs="Arial"/>
                <w:kern w:val="2"/>
                <w:sz w:val="20"/>
                <w:szCs w:val="24"/>
                <w:lang w:eastAsia="en-US"/>
              </w:rPr>
            </w:pPr>
            <w:r w:rsidRPr="0042447B">
              <w:rPr>
                <w:rFonts w:ascii="Arial" w:eastAsia="Times New Roman" w:hAnsi="Arial" w:cs="Arial"/>
                <w:kern w:val="2"/>
                <w:sz w:val="20"/>
                <w:szCs w:val="24"/>
                <w:lang w:eastAsia="en-US"/>
              </w:rPr>
              <w:t>perskaičiavimo įsigaliojimo sąlygos.</w:t>
            </w:r>
          </w:p>
          <w:p w14:paraId="42205AFA" w14:textId="1FD571EF" w:rsidR="0042447B" w:rsidRPr="0042447B" w:rsidRDefault="0042447B" w:rsidP="003535BF">
            <w:pPr>
              <w:spacing w:after="0" w:line="240" w:lineRule="auto"/>
              <w:jc w:val="both"/>
              <w:rPr>
                <w:rFonts w:ascii="Arial" w:eastAsia="Times New Roman" w:hAnsi="Arial" w:cs="Arial"/>
                <w:color w:val="4472C4"/>
                <w:kern w:val="2"/>
                <w:sz w:val="20"/>
                <w:szCs w:val="24"/>
                <w:lang w:eastAsia="en-US"/>
              </w:rPr>
            </w:pPr>
            <w:r w:rsidRPr="0042447B">
              <w:rPr>
                <w:rFonts w:ascii="Arial" w:eastAsia="Times New Roman" w:hAnsi="Arial" w:cs="Arial"/>
                <w:color w:val="000000"/>
                <w:kern w:val="2"/>
                <w:sz w:val="20"/>
                <w:szCs w:val="24"/>
                <w:shd w:val="clear" w:color="auto" w:fill="FFFFFF"/>
                <w:lang w:eastAsia="en-US"/>
              </w:rPr>
              <w:t xml:space="preserve">5.3.3.8. </w:t>
            </w:r>
            <w:r w:rsidRPr="0042447B">
              <w:rPr>
                <w:rFonts w:ascii="Arial" w:eastAsia="Times New Roman" w:hAnsi="Arial" w:cs="Arial"/>
                <w:color w:val="000000"/>
                <w:kern w:val="2"/>
                <w:sz w:val="20"/>
                <w:szCs w:val="24"/>
                <w:bdr w:val="none" w:sz="0" w:space="0" w:color="auto" w:frame="1"/>
                <w:lang w:eastAsia="en-US"/>
              </w:rPr>
              <w:t>Susitarimu Šalys neturi teisės keisti procedūroje nurodytos tvarkos ar kitų Sutarties nuostatų, išskyrus, jei keitimas atliekamas pagal VPĮ nuostatas.</w:t>
            </w:r>
          </w:p>
        </w:tc>
      </w:tr>
      <w:tr w:rsidR="0042447B" w:rsidRPr="0042447B" w14:paraId="0C4EF2C8" w14:textId="77777777" w:rsidTr="00814D61">
        <w:trPr>
          <w:trHeight w:val="300"/>
        </w:trPr>
        <w:tc>
          <w:tcPr>
            <w:tcW w:w="3127" w:type="dxa"/>
            <w:gridSpan w:val="2"/>
          </w:tcPr>
          <w:p w14:paraId="652C2156" w14:textId="77777777" w:rsidR="0042447B" w:rsidRPr="0042447B" w:rsidRDefault="0042447B" w:rsidP="0042447B">
            <w:pPr>
              <w:spacing w:after="0" w:line="240" w:lineRule="auto"/>
              <w:rPr>
                <w:rFonts w:ascii="Arial" w:eastAsia="Times New Roman" w:hAnsi="Arial" w:cs="Arial"/>
                <w:b/>
                <w:kern w:val="2"/>
                <w:sz w:val="20"/>
                <w:szCs w:val="24"/>
                <w:lang w:eastAsia="en-US"/>
              </w:rPr>
            </w:pPr>
            <w:r w:rsidRPr="0042447B">
              <w:rPr>
                <w:rFonts w:ascii="Arial" w:eastAsia="Times New Roman" w:hAnsi="Arial" w:cs="Arial"/>
                <w:b/>
                <w:kern w:val="2"/>
                <w:sz w:val="20"/>
                <w:szCs w:val="24"/>
                <w:lang w:eastAsia="en-US"/>
              </w:rPr>
              <w:lastRenderedPageBreak/>
              <w:t xml:space="preserve">5.3.4. Sutarties kainos/įkainių peržiūra dėl kainų lygio pokyčio pagal </w:t>
            </w:r>
            <w:r w:rsidRPr="0042447B">
              <w:rPr>
                <w:rFonts w:ascii="Arial" w:eastAsia="Times New Roman" w:hAnsi="Arial" w:cs="Arial"/>
                <w:b/>
                <w:bCs/>
                <w:kern w:val="2"/>
                <w:sz w:val="20"/>
                <w:szCs w:val="24"/>
                <w:lang w:eastAsia="en-US"/>
              </w:rPr>
              <w:t>Paslaugų</w:t>
            </w:r>
            <w:r w:rsidRPr="0042447B">
              <w:rPr>
                <w:rFonts w:ascii="Arial" w:eastAsia="Times New Roman" w:hAnsi="Arial" w:cs="Arial"/>
                <w:b/>
                <w:kern w:val="2"/>
                <w:sz w:val="20"/>
                <w:szCs w:val="24"/>
                <w:lang w:eastAsia="en-US"/>
              </w:rPr>
              <w:t xml:space="preserve"> grupių kainų pokyčius</w:t>
            </w:r>
          </w:p>
        </w:tc>
        <w:tc>
          <w:tcPr>
            <w:tcW w:w="6510" w:type="dxa"/>
            <w:gridSpan w:val="2"/>
          </w:tcPr>
          <w:p w14:paraId="6907CB9D" w14:textId="77777777" w:rsidR="0042447B" w:rsidRPr="0033440C" w:rsidRDefault="0042447B" w:rsidP="0042447B">
            <w:pPr>
              <w:spacing w:after="0" w:line="240" w:lineRule="auto"/>
              <w:rPr>
                <w:rFonts w:ascii="Arial" w:eastAsia="Times New Roman" w:hAnsi="Arial" w:cs="Arial"/>
                <w:kern w:val="2"/>
                <w:sz w:val="20"/>
                <w:szCs w:val="24"/>
                <w:lang w:eastAsia="en-US"/>
              </w:rPr>
            </w:pPr>
            <w:r w:rsidRPr="0033440C">
              <w:rPr>
                <w:rFonts w:ascii="Arial" w:eastAsia="Times New Roman" w:hAnsi="Arial" w:cs="Arial"/>
                <w:kern w:val="2"/>
                <w:sz w:val="20"/>
                <w:szCs w:val="24"/>
                <w:lang w:eastAsia="en-US"/>
              </w:rPr>
              <w:t>Netaikoma</w:t>
            </w:r>
          </w:p>
          <w:p w14:paraId="6B1B2B09" w14:textId="77777777" w:rsidR="0042447B" w:rsidRPr="0033440C" w:rsidRDefault="0042447B" w:rsidP="0042447B">
            <w:pPr>
              <w:spacing w:after="0" w:line="240" w:lineRule="auto"/>
              <w:rPr>
                <w:rFonts w:ascii="Arial" w:eastAsia="Times New Roman" w:hAnsi="Arial" w:cs="Arial"/>
                <w:sz w:val="20"/>
                <w:szCs w:val="24"/>
                <w:lang w:eastAsia="en-US"/>
              </w:rPr>
            </w:pPr>
          </w:p>
        </w:tc>
      </w:tr>
      <w:tr w:rsidR="0042447B" w:rsidRPr="0042447B" w14:paraId="21F238A5" w14:textId="77777777" w:rsidTr="00814D61">
        <w:trPr>
          <w:trHeight w:val="300"/>
        </w:trPr>
        <w:tc>
          <w:tcPr>
            <w:tcW w:w="3127" w:type="dxa"/>
            <w:gridSpan w:val="2"/>
          </w:tcPr>
          <w:p w14:paraId="4BC49588" w14:textId="77777777" w:rsidR="0042447B" w:rsidRPr="0042447B" w:rsidRDefault="0042447B" w:rsidP="0042447B">
            <w:pPr>
              <w:spacing w:after="0" w:line="240" w:lineRule="auto"/>
              <w:rPr>
                <w:rFonts w:ascii="Arial" w:eastAsia="Times New Roman" w:hAnsi="Arial" w:cs="Arial"/>
                <w:b/>
                <w:bCs/>
                <w:kern w:val="2"/>
                <w:sz w:val="20"/>
                <w:szCs w:val="24"/>
                <w:lang w:eastAsia="en-US"/>
              </w:rPr>
            </w:pPr>
            <w:r w:rsidRPr="0042447B">
              <w:rPr>
                <w:rFonts w:ascii="Arial" w:eastAsia="Times New Roman" w:hAnsi="Arial" w:cs="Arial"/>
                <w:b/>
                <w:bCs/>
                <w:kern w:val="2"/>
                <w:sz w:val="20"/>
                <w:szCs w:val="24"/>
                <w:lang w:eastAsia="en-US"/>
              </w:rPr>
              <w:t xml:space="preserve">5.4. Sutarties kainos/įkainių apskaičiavimas taikant </w:t>
            </w:r>
            <w:r w:rsidRPr="0042447B">
              <w:rPr>
                <w:rFonts w:ascii="Arial" w:eastAsia="Times New Roman" w:hAnsi="Arial" w:cs="Arial"/>
                <w:b/>
                <w:bCs/>
                <w:kern w:val="2"/>
                <w:sz w:val="20"/>
                <w:szCs w:val="24"/>
                <w:u w:val="single"/>
                <w:lang w:eastAsia="en-US"/>
              </w:rPr>
              <w:t>kiekio (apimties)</w:t>
            </w:r>
            <w:r w:rsidRPr="0042447B">
              <w:rPr>
                <w:rFonts w:ascii="Arial" w:eastAsia="Times New Roman" w:hAnsi="Arial" w:cs="Arial"/>
                <w:b/>
                <w:bCs/>
                <w:kern w:val="2"/>
                <w:sz w:val="20"/>
                <w:szCs w:val="24"/>
                <w:lang w:eastAsia="en-US"/>
              </w:rPr>
              <w:t xml:space="preserve"> keitimo taisykles</w:t>
            </w:r>
          </w:p>
        </w:tc>
        <w:tc>
          <w:tcPr>
            <w:tcW w:w="6510" w:type="dxa"/>
            <w:gridSpan w:val="2"/>
          </w:tcPr>
          <w:p w14:paraId="4FA9690F" w14:textId="77777777" w:rsidR="0042447B" w:rsidRPr="0042447B" w:rsidRDefault="0042447B" w:rsidP="0042447B">
            <w:pPr>
              <w:spacing w:after="0" w:line="240" w:lineRule="auto"/>
              <w:rPr>
                <w:rFonts w:ascii="Arial" w:eastAsia="Times New Roman" w:hAnsi="Arial" w:cs="Arial"/>
                <w:kern w:val="2"/>
                <w:sz w:val="20"/>
                <w:szCs w:val="24"/>
                <w:lang w:eastAsia="en-US"/>
              </w:rPr>
            </w:pPr>
            <w:r w:rsidRPr="0042447B">
              <w:rPr>
                <w:rFonts w:ascii="Arial" w:eastAsia="Times New Roman" w:hAnsi="Arial" w:cs="Arial"/>
                <w:kern w:val="2"/>
                <w:sz w:val="20"/>
                <w:szCs w:val="24"/>
                <w:lang w:eastAsia="en-US"/>
              </w:rPr>
              <w:t>Netaikoma</w:t>
            </w:r>
          </w:p>
          <w:p w14:paraId="31303872" w14:textId="77777777" w:rsidR="0042447B" w:rsidRPr="0042447B" w:rsidRDefault="0042447B" w:rsidP="0042447B">
            <w:pPr>
              <w:spacing w:after="0" w:line="240" w:lineRule="auto"/>
              <w:rPr>
                <w:rFonts w:ascii="Arial" w:eastAsia="Times New Roman" w:hAnsi="Arial" w:cs="Arial"/>
                <w:sz w:val="20"/>
                <w:szCs w:val="24"/>
                <w:lang w:eastAsia="en-US"/>
              </w:rPr>
            </w:pPr>
          </w:p>
        </w:tc>
      </w:tr>
      <w:tr w:rsidR="0042447B" w:rsidRPr="0042447B" w14:paraId="68B06388" w14:textId="77777777" w:rsidTr="00814D61">
        <w:trPr>
          <w:trHeight w:val="300"/>
        </w:trPr>
        <w:tc>
          <w:tcPr>
            <w:tcW w:w="3127" w:type="dxa"/>
            <w:gridSpan w:val="2"/>
          </w:tcPr>
          <w:p w14:paraId="6473D380" w14:textId="77777777" w:rsidR="0042447B" w:rsidRPr="0042447B" w:rsidRDefault="0042447B" w:rsidP="0042447B">
            <w:pPr>
              <w:spacing w:after="0" w:line="240" w:lineRule="auto"/>
              <w:rPr>
                <w:rFonts w:ascii="Arial" w:eastAsia="Times New Roman" w:hAnsi="Arial" w:cs="Arial"/>
                <w:b/>
                <w:kern w:val="2"/>
                <w:sz w:val="20"/>
                <w:szCs w:val="24"/>
                <w:lang w:eastAsia="en-US"/>
              </w:rPr>
            </w:pPr>
            <w:r w:rsidRPr="0042447B">
              <w:rPr>
                <w:rFonts w:ascii="Arial" w:eastAsia="Times New Roman" w:hAnsi="Arial" w:cs="Arial"/>
                <w:b/>
                <w:kern w:val="2"/>
                <w:sz w:val="20"/>
                <w:szCs w:val="24"/>
                <w:lang w:eastAsia="en-US"/>
              </w:rPr>
              <w:t>5.5. Atsiskaitymo su Tiekėju terminas ir tvarka</w:t>
            </w:r>
          </w:p>
        </w:tc>
        <w:tc>
          <w:tcPr>
            <w:tcW w:w="6510" w:type="dxa"/>
            <w:gridSpan w:val="2"/>
          </w:tcPr>
          <w:p w14:paraId="4A85D33B" w14:textId="77777777" w:rsidR="0042447B" w:rsidRPr="0042447B" w:rsidRDefault="0042447B" w:rsidP="0042447B">
            <w:pPr>
              <w:spacing w:after="0" w:line="240" w:lineRule="auto"/>
              <w:rPr>
                <w:rFonts w:ascii="Arial" w:eastAsia="Times New Roman" w:hAnsi="Arial" w:cs="Arial"/>
                <w:kern w:val="2"/>
                <w:sz w:val="20"/>
                <w:szCs w:val="24"/>
                <w:lang w:eastAsia="en-US"/>
              </w:rPr>
            </w:pPr>
            <w:r w:rsidRPr="0042447B">
              <w:rPr>
                <w:rFonts w:ascii="Arial" w:eastAsia="Times New Roman" w:hAnsi="Arial" w:cs="Arial"/>
                <w:kern w:val="2"/>
                <w:sz w:val="20"/>
                <w:szCs w:val="24"/>
                <w:lang w:eastAsia="en-US"/>
              </w:rPr>
              <w:t>Pirkėjas atsiskaito su Tiekėju ne vėliau kaip per 30 kalendorinių dienų nuo Sąskaitos gavimo dienos.</w:t>
            </w:r>
          </w:p>
          <w:p w14:paraId="65E794CF" w14:textId="77777777" w:rsidR="0042447B" w:rsidRPr="003535BF" w:rsidRDefault="0042447B" w:rsidP="0042447B">
            <w:pPr>
              <w:tabs>
                <w:tab w:val="left" w:pos="1418"/>
              </w:tabs>
              <w:spacing w:after="0" w:line="240" w:lineRule="auto"/>
              <w:jc w:val="both"/>
              <w:rPr>
                <w:rFonts w:ascii="Arial" w:eastAsia="Times New Roman" w:hAnsi="Arial" w:cs="Arial"/>
                <w:spacing w:val="-4"/>
                <w:kern w:val="2"/>
                <w:sz w:val="20"/>
                <w:szCs w:val="24"/>
                <w:lang w:eastAsia="en-US"/>
              </w:rPr>
            </w:pPr>
            <w:r w:rsidRPr="003535BF">
              <w:rPr>
                <w:rFonts w:ascii="Arial" w:eastAsia="Times New Roman" w:hAnsi="Arial" w:cs="Arial"/>
                <w:spacing w:val="-4"/>
                <w:kern w:val="2"/>
                <w:sz w:val="20"/>
                <w:szCs w:val="24"/>
                <w:lang w:eastAsia="en-US"/>
              </w:rPr>
              <w:t>Pirkėjo prašymu įtraukus naują darbuotoją į apdraustųjų sąrašą, numatyti draudimo sumų limitai apdraustojo pasirinktoms Paslaugoms nėra mažinami, o draudimo įmoka apskaičiuojama, kaip atitinkamos metinės įmokos procentas. Mėnesių skaičius apvalinamas į didesnę pusę: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672"/>
              <w:gridCol w:w="532"/>
              <w:gridCol w:w="531"/>
              <w:gridCol w:w="532"/>
              <w:gridCol w:w="532"/>
              <w:gridCol w:w="531"/>
              <w:gridCol w:w="532"/>
              <w:gridCol w:w="532"/>
            </w:tblGrid>
            <w:tr w:rsidR="0042447B" w:rsidRPr="0033440C" w14:paraId="47C75991" w14:textId="77777777" w:rsidTr="00814D61">
              <w:tc>
                <w:tcPr>
                  <w:tcW w:w="1836" w:type="dxa"/>
                </w:tcPr>
                <w:p w14:paraId="0044B16E" w14:textId="77777777" w:rsidR="0042447B" w:rsidRPr="003535BF" w:rsidRDefault="0042447B" w:rsidP="0042447B">
                  <w:pPr>
                    <w:tabs>
                      <w:tab w:val="left" w:pos="1418"/>
                    </w:tabs>
                    <w:spacing w:after="0" w:line="240" w:lineRule="auto"/>
                    <w:jc w:val="both"/>
                    <w:rPr>
                      <w:rFonts w:ascii="Arial" w:eastAsia="Times New Roman" w:hAnsi="Arial" w:cs="Arial"/>
                      <w:spacing w:val="-2"/>
                      <w:kern w:val="2"/>
                      <w:sz w:val="20"/>
                      <w:szCs w:val="24"/>
                      <w:lang w:eastAsia="en-US"/>
                    </w:rPr>
                  </w:pPr>
                  <w:r w:rsidRPr="003535BF">
                    <w:rPr>
                      <w:rFonts w:ascii="Arial Narrow" w:eastAsia="Times New Roman" w:hAnsi="Arial Narrow" w:cs="Arial"/>
                      <w:spacing w:val="-2"/>
                      <w:sz w:val="20"/>
                      <w:szCs w:val="20"/>
                    </w:rPr>
                    <w:t>Draudimo apsaugos galiojimo laikotarpis, likęs iki draudimo apsaugos galiojimo laikotarpio pabaigos (mėn. skaičius)</w:t>
                  </w:r>
                </w:p>
              </w:tc>
              <w:tc>
                <w:tcPr>
                  <w:tcW w:w="672" w:type="dxa"/>
                </w:tcPr>
                <w:p w14:paraId="66576F79" w14:textId="77777777" w:rsidR="0042447B" w:rsidRPr="0033440C" w:rsidRDefault="0042447B" w:rsidP="0042447B">
                  <w:pPr>
                    <w:tabs>
                      <w:tab w:val="left" w:pos="1418"/>
                    </w:tabs>
                    <w:spacing w:after="0" w:line="240" w:lineRule="auto"/>
                    <w:jc w:val="both"/>
                    <w:rPr>
                      <w:rFonts w:ascii="Arial" w:eastAsia="Times New Roman" w:hAnsi="Arial" w:cs="Arial"/>
                      <w:kern w:val="2"/>
                      <w:sz w:val="20"/>
                      <w:szCs w:val="24"/>
                      <w:lang w:eastAsia="en-US"/>
                    </w:rPr>
                  </w:pPr>
                  <w:r w:rsidRPr="0033440C">
                    <w:rPr>
                      <w:rFonts w:ascii="Arial" w:eastAsia="Times New Roman" w:hAnsi="Arial" w:cs="Arial"/>
                      <w:kern w:val="2"/>
                      <w:sz w:val="20"/>
                      <w:szCs w:val="24"/>
                      <w:lang w:eastAsia="en-US"/>
                    </w:rPr>
                    <w:t>12</w:t>
                  </w:r>
                </w:p>
              </w:tc>
              <w:tc>
                <w:tcPr>
                  <w:tcW w:w="532" w:type="dxa"/>
                </w:tcPr>
                <w:p w14:paraId="435C5CBC" w14:textId="77777777" w:rsidR="0042447B" w:rsidRPr="0033440C" w:rsidRDefault="0042447B" w:rsidP="0042447B">
                  <w:pPr>
                    <w:tabs>
                      <w:tab w:val="left" w:pos="1418"/>
                    </w:tabs>
                    <w:spacing w:after="0" w:line="240" w:lineRule="auto"/>
                    <w:jc w:val="both"/>
                    <w:rPr>
                      <w:rFonts w:ascii="Arial" w:eastAsia="Times New Roman" w:hAnsi="Arial" w:cs="Arial"/>
                      <w:kern w:val="2"/>
                      <w:sz w:val="20"/>
                      <w:szCs w:val="24"/>
                      <w:lang w:eastAsia="en-US"/>
                    </w:rPr>
                  </w:pPr>
                  <w:r w:rsidRPr="0033440C">
                    <w:rPr>
                      <w:rFonts w:ascii="Arial" w:eastAsia="Times New Roman" w:hAnsi="Arial" w:cs="Arial"/>
                      <w:kern w:val="2"/>
                      <w:sz w:val="20"/>
                      <w:szCs w:val="24"/>
                      <w:lang w:eastAsia="en-US"/>
                    </w:rPr>
                    <w:t>11</w:t>
                  </w:r>
                </w:p>
              </w:tc>
              <w:tc>
                <w:tcPr>
                  <w:tcW w:w="531" w:type="dxa"/>
                </w:tcPr>
                <w:p w14:paraId="495E701D" w14:textId="77777777" w:rsidR="0042447B" w:rsidRPr="0033440C" w:rsidRDefault="0042447B" w:rsidP="0042447B">
                  <w:pPr>
                    <w:tabs>
                      <w:tab w:val="left" w:pos="1418"/>
                    </w:tabs>
                    <w:spacing w:after="0" w:line="240" w:lineRule="auto"/>
                    <w:jc w:val="both"/>
                    <w:rPr>
                      <w:rFonts w:ascii="Arial" w:eastAsia="Times New Roman" w:hAnsi="Arial" w:cs="Arial"/>
                      <w:kern w:val="2"/>
                      <w:sz w:val="20"/>
                      <w:szCs w:val="24"/>
                      <w:lang w:eastAsia="en-US"/>
                    </w:rPr>
                  </w:pPr>
                  <w:r w:rsidRPr="0033440C">
                    <w:rPr>
                      <w:rFonts w:ascii="Arial" w:eastAsia="Times New Roman" w:hAnsi="Arial" w:cs="Arial"/>
                      <w:kern w:val="2"/>
                      <w:sz w:val="20"/>
                      <w:szCs w:val="24"/>
                      <w:lang w:eastAsia="en-US"/>
                    </w:rPr>
                    <w:t>10</w:t>
                  </w:r>
                </w:p>
              </w:tc>
              <w:tc>
                <w:tcPr>
                  <w:tcW w:w="532" w:type="dxa"/>
                </w:tcPr>
                <w:p w14:paraId="46FFDDE1" w14:textId="77777777" w:rsidR="0042447B" w:rsidRPr="0033440C" w:rsidRDefault="0042447B" w:rsidP="0042447B">
                  <w:pPr>
                    <w:tabs>
                      <w:tab w:val="left" w:pos="1418"/>
                    </w:tabs>
                    <w:spacing w:after="0" w:line="240" w:lineRule="auto"/>
                    <w:jc w:val="both"/>
                    <w:rPr>
                      <w:rFonts w:ascii="Arial" w:eastAsia="Times New Roman" w:hAnsi="Arial" w:cs="Arial"/>
                      <w:kern w:val="2"/>
                      <w:sz w:val="20"/>
                      <w:szCs w:val="24"/>
                      <w:lang w:eastAsia="en-US"/>
                    </w:rPr>
                  </w:pPr>
                  <w:r w:rsidRPr="0033440C">
                    <w:rPr>
                      <w:rFonts w:ascii="Arial" w:eastAsia="Times New Roman" w:hAnsi="Arial" w:cs="Arial"/>
                      <w:kern w:val="2"/>
                      <w:sz w:val="20"/>
                      <w:szCs w:val="24"/>
                      <w:lang w:eastAsia="en-US"/>
                    </w:rPr>
                    <w:t>9</w:t>
                  </w:r>
                </w:p>
              </w:tc>
              <w:tc>
                <w:tcPr>
                  <w:tcW w:w="532" w:type="dxa"/>
                </w:tcPr>
                <w:p w14:paraId="60EFD64E" w14:textId="77777777" w:rsidR="0042447B" w:rsidRPr="0033440C" w:rsidRDefault="0042447B" w:rsidP="0042447B">
                  <w:pPr>
                    <w:tabs>
                      <w:tab w:val="left" w:pos="1418"/>
                    </w:tabs>
                    <w:spacing w:after="0" w:line="240" w:lineRule="auto"/>
                    <w:jc w:val="both"/>
                    <w:rPr>
                      <w:rFonts w:ascii="Arial" w:eastAsia="Times New Roman" w:hAnsi="Arial" w:cs="Arial"/>
                      <w:kern w:val="2"/>
                      <w:sz w:val="20"/>
                      <w:szCs w:val="24"/>
                      <w:lang w:eastAsia="en-US"/>
                    </w:rPr>
                  </w:pPr>
                  <w:r w:rsidRPr="0033440C">
                    <w:rPr>
                      <w:rFonts w:ascii="Arial" w:eastAsia="Times New Roman" w:hAnsi="Arial" w:cs="Arial"/>
                      <w:kern w:val="2"/>
                      <w:sz w:val="20"/>
                      <w:szCs w:val="24"/>
                      <w:lang w:eastAsia="en-US"/>
                    </w:rPr>
                    <w:t>8</w:t>
                  </w:r>
                </w:p>
              </w:tc>
              <w:tc>
                <w:tcPr>
                  <w:tcW w:w="531" w:type="dxa"/>
                </w:tcPr>
                <w:p w14:paraId="6BFD58CF" w14:textId="77777777" w:rsidR="0042447B" w:rsidRPr="0033440C" w:rsidRDefault="0042447B" w:rsidP="0042447B">
                  <w:pPr>
                    <w:tabs>
                      <w:tab w:val="left" w:pos="1418"/>
                    </w:tabs>
                    <w:spacing w:after="0" w:line="240" w:lineRule="auto"/>
                    <w:jc w:val="both"/>
                    <w:rPr>
                      <w:rFonts w:ascii="Arial" w:eastAsia="Times New Roman" w:hAnsi="Arial" w:cs="Arial"/>
                      <w:kern w:val="2"/>
                      <w:sz w:val="20"/>
                      <w:szCs w:val="24"/>
                      <w:lang w:eastAsia="en-US"/>
                    </w:rPr>
                  </w:pPr>
                  <w:r w:rsidRPr="0033440C">
                    <w:rPr>
                      <w:rFonts w:ascii="Arial" w:eastAsia="Times New Roman" w:hAnsi="Arial" w:cs="Arial"/>
                      <w:kern w:val="2"/>
                      <w:sz w:val="20"/>
                      <w:szCs w:val="24"/>
                      <w:lang w:eastAsia="en-US"/>
                    </w:rPr>
                    <w:t>7</w:t>
                  </w:r>
                </w:p>
              </w:tc>
              <w:tc>
                <w:tcPr>
                  <w:tcW w:w="532" w:type="dxa"/>
                </w:tcPr>
                <w:p w14:paraId="7144DB4E" w14:textId="77777777" w:rsidR="0042447B" w:rsidRPr="0033440C" w:rsidRDefault="0042447B" w:rsidP="0042447B">
                  <w:pPr>
                    <w:tabs>
                      <w:tab w:val="left" w:pos="1418"/>
                    </w:tabs>
                    <w:spacing w:after="0" w:line="240" w:lineRule="auto"/>
                    <w:jc w:val="both"/>
                    <w:rPr>
                      <w:rFonts w:ascii="Arial" w:eastAsia="Times New Roman" w:hAnsi="Arial" w:cs="Arial"/>
                      <w:kern w:val="2"/>
                      <w:sz w:val="20"/>
                      <w:szCs w:val="24"/>
                      <w:lang w:eastAsia="en-US"/>
                    </w:rPr>
                  </w:pPr>
                  <w:r w:rsidRPr="0033440C">
                    <w:rPr>
                      <w:rFonts w:ascii="Arial" w:eastAsia="Times New Roman" w:hAnsi="Arial" w:cs="Arial"/>
                      <w:kern w:val="2"/>
                      <w:sz w:val="20"/>
                      <w:szCs w:val="24"/>
                      <w:lang w:eastAsia="en-US"/>
                    </w:rPr>
                    <w:t>6</w:t>
                  </w:r>
                </w:p>
              </w:tc>
              <w:tc>
                <w:tcPr>
                  <w:tcW w:w="532" w:type="dxa"/>
                </w:tcPr>
                <w:p w14:paraId="799E44EE" w14:textId="77777777" w:rsidR="0042447B" w:rsidRPr="0033440C" w:rsidRDefault="0042447B" w:rsidP="0042447B">
                  <w:pPr>
                    <w:tabs>
                      <w:tab w:val="left" w:pos="1418"/>
                    </w:tabs>
                    <w:spacing w:after="0" w:line="240" w:lineRule="auto"/>
                    <w:jc w:val="both"/>
                    <w:rPr>
                      <w:rFonts w:ascii="Arial" w:eastAsia="Times New Roman" w:hAnsi="Arial" w:cs="Arial"/>
                      <w:kern w:val="2"/>
                      <w:sz w:val="20"/>
                      <w:szCs w:val="24"/>
                      <w:lang w:eastAsia="en-US"/>
                    </w:rPr>
                  </w:pPr>
                  <w:r w:rsidRPr="0033440C">
                    <w:rPr>
                      <w:rFonts w:ascii="Arial" w:eastAsia="Times New Roman" w:hAnsi="Arial" w:cs="Arial"/>
                      <w:kern w:val="2"/>
                      <w:sz w:val="20"/>
                      <w:szCs w:val="24"/>
                      <w:lang w:eastAsia="en-US"/>
                    </w:rPr>
                    <w:t>5-1</w:t>
                  </w:r>
                </w:p>
              </w:tc>
            </w:tr>
            <w:tr w:rsidR="0042447B" w:rsidRPr="0033440C" w14:paraId="016CA4A0" w14:textId="77777777" w:rsidTr="00814D61">
              <w:tc>
                <w:tcPr>
                  <w:tcW w:w="1836" w:type="dxa"/>
                </w:tcPr>
                <w:p w14:paraId="45C3FA4C" w14:textId="77777777" w:rsidR="0042447B" w:rsidRPr="0033440C" w:rsidRDefault="0042447B" w:rsidP="0042447B">
                  <w:pPr>
                    <w:tabs>
                      <w:tab w:val="left" w:pos="1418"/>
                    </w:tabs>
                    <w:spacing w:after="0" w:line="240" w:lineRule="auto"/>
                    <w:jc w:val="both"/>
                    <w:rPr>
                      <w:rFonts w:ascii="Arial" w:eastAsia="Times New Roman" w:hAnsi="Arial" w:cs="Arial"/>
                      <w:kern w:val="2"/>
                      <w:sz w:val="20"/>
                      <w:szCs w:val="24"/>
                      <w:lang w:eastAsia="en-US"/>
                    </w:rPr>
                  </w:pPr>
                  <w:r w:rsidRPr="0033440C">
                    <w:rPr>
                      <w:rFonts w:ascii="Arial Narrow" w:eastAsia="Times New Roman" w:hAnsi="Arial Narrow" w:cs="Arial"/>
                      <w:sz w:val="20"/>
                      <w:szCs w:val="20"/>
                    </w:rPr>
                    <w:t>Metinės draudimo įmokos procentas</w:t>
                  </w:r>
                </w:p>
              </w:tc>
              <w:tc>
                <w:tcPr>
                  <w:tcW w:w="672" w:type="dxa"/>
                </w:tcPr>
                <w:p w14:paraId="0A6621A9" w14:textId="77777777" w:rsidR="0042447B" w:rsidRPr="0033440C" w:rsidRDefault="0042447B" w:rsidP="0042447B">
                  <w:pPr>
                    <w:tabs>
                      <w:tab w:val="left" w:pos="1418"/>
                    </w:tabs>
                    <w:spacing w:after="0" w:line="240" w:lineRule="auto"/>
                    <w:jc w:val="both"/>
                    <w:rPr>
                      <w:rFonts w:ascii="Arial" w:eastAsia="Times New Roman" w:hAnsi="Arial" w:cs="Arial"/>
                      <w:kern w:val="2"/>
                      <w:sz w:val="20"/>
                      <w:szCs w:val="24"/>
                      <w:lang w:eastAsia="en-US"/>
                    </w:rPr>
                  </w:pPr>
                  <w:r w:rsidRPr="0033440C">
                    <w:rPr>
                      <w:rFonts w:ascii="Arial" w:eastAsia="Times New Roman" w:hAnsi="Arial" w:cs="Arial"/>
                      <w:kern w:val="2"/>
                      <w:sz w:val="20"/>
                      <w:szCs w:val="24"/>
                      <w:lang w:eastAsia="en-US"/>
                    </w:rPr>
                    <w:t>100</w:t>
                  </w:r>
                </w:p>
              </w:tc>
              <w:tc>
                <w:tcPr>
                  <w:tcW w:w="532" w:type="dxa"/>
                </w:tcPr>
                <w:p w14:paraId="0B260107" w14:textId="77777777" w:rsidR="0042447B" w:rsidRPr="0033440C" w:rsidRDefault="0042447B" w:rsidP="0042447B">
                  <w:pPr>
                    <w:tabs>
                      <w:tab w:val="left" w:pos="1418"/>
                    </w:tabs>
                    <w:spacing w:after="0" w:line="240" w:lineRule="auto"/>
                    <w:jc w:val="both"/>
                    <w:rPr>
                      <w:rFonts w:ascii="Arial" w:eastAsia="Times New Roman" w:hAnsi="Arial" w:cs="Arial"/>
                      <w:kern w:val="2"/>
                      <w:sz w:val="20"/>
                      <w:szCs w:val="24"/>
                      <w:lang w:eastAsia="en-US"/>
                    </w:rPr>
                  </w:pPr>
                  <w:r w:rsidRPr="0033440C">
                    <w:rPr>
                      <w:rFonts w:ascii="Arial" w:eastAsia="Times New Roman" w:hAnsi="Arial" w:cs="Arial"/>
                      <w:kern w:val="2"/>
                      <w:sz w:val="20"/>
                      <w:szCs w:val="24"/>
                      <w:lang w:eastAsia="en-US"/>
                    </w:rPr>
                    <w:t>90</w:t>
                  </w:r>
                </w:p>
              </w:tc>
              <w:tc>
                <w:tcPr>
                  <w:tcW w:w="531" w:type="dxa"/>
                </w:tcPr>
                <w:p w14:paraId="4C021899" w14:textId="77777777" w:rsidR="0042447B" w:rsidRPr="0033440C" w:rsidRDefault="0042447B" w:rsidP="0042447B">
                  <w:pPr>
                    <w:tabs>
                      <w:tab w:val="left" w:pos="1418"/>
                    </w:tabs>
                    <w:spacing w:after="0" w:line="240" w:lineRule="auto"/>
                    <w:jc w:val="both"/>
                    <w:rPr>
                      <w:rFonts w:ascii="Arial" w:eastAsia="Times New Roman" w:hAnsi="Arial" w:cs="Arial"/>
                      <w:kern w:val="2"/>
                      <w:sz w:val="20"/>
                      <w:szCs w:val="24"/>
                      <w:lang w:eastAsia="en-US"/>
                    </w:rPr>
                  </w:pPr>
                  <w:r w:rsidRPr="0033440C">
                    <w:rPr>
                      <w:rFonts w:ascii="Arial" w:eastAsia="Times New Roman" w:hAnsi="Arial" w:cs="Arial"/>
                      <w:kern w:val="2"/>
                      <w:sz w:val="20"/>
                      <w:szCs w:val="24"/>
                      <w:lang w:eastAsia="en-US"/>
                    </w:rPr>
                    <w:t>80</w:t>
                  </w:r>
                </w:p>
              </w:tc>
              <w:tc>
                <w:tcPr>
                  <w:tcW w:w="532" w:type="dxa"/>
                </w:tcPr>
                <w:p w14:paraId="0776821F" w14:textId="77777777" w:rsidR="0042447B" w:rsidRPr="0033440C" w:rsidRDefault="0042447B" w:rsidP="0042447B">
                  <w:pPr>
                    <w:tabs>
                      <w:tab w:val="left" w:pos="1418"/>
                    </w:tabs>
                    <w:spacing w:after="0" w:line="240" w:lineRule="auto"/>
                    <w:jc w:val="both"/>
                    <w:rPr>
                      <w:rFonts w:ascii="Arial" w:eastAsia="Times New Roman" w:hAnsi="Arial" w:cs="Arial"/>
                      <w:kern w:val="2"/>
                      <w:sz w:val="20"/>
                      <w:szCs w:val="24"/>
                      <w:lang w:eastAsia="en-US"/>
                    </w:rPr>
                  </w:pPr>
                  <w:r w:rsidRPr="0033440C">
                    <w:rPr>
                      <w:rFonts w:ascii="Arial" w:eastAsia="Times New Roman" w:hAnsi="Arial" w:cs="Arial"/>
                      <w:kern w:val="2"/>
                      <w:sz w:val="20"/>
                      <w:szCs w:val="24"/>
                      <w:lang w:eastAsia="en-US"/>
                    </w:rPr>
                    <w:t>70</w:t>
                  </w:r>
                </w:p>
              </w:tc>
              <w:tc>
                <w:tcPr>
                  <w:tcW w:w="532" w:type="dxa"/>
                </w:tcPr>
                <w:p w14:paraId="686A9F40" w14:textId="77777777" w:rsidR="0042447B" w:rsidRPr="0033440C" w:rsidRDefault="0042447B" w:rsidP="0042447B">
                  <w:pPr>
                    <w:tabs>
                      <w:tab w:val="left" w:pos="1418"/>
                    </w:tabs>
                    <w:spacing w:after="0" w:line="240" w:lineRule="auto"/>
                    <w:jc w:val="both"/>
                    <w:rPr>
                      <w:rFonts w:ascii="Arial" w:eastAsia="Times New Roman" w:hAnsi="Arial" w:cs="Arial"/>
                      <w:kern w:val="2"/>
                      <w:sz w:val="20"/>
                      <w:szCs w:val="24"/>
                      <w:lang w:eastAsia="en-US"/>
                    </w:rPr>
                  </w:pPr>
                  <w:r w:rsidRPr="0033440C">
                    <w:rPr>
                      <w:rFonts w:ascii="Arial" w:eastAsia="Times New Roman" w:hAnsi="Arial" w:cs="Arial"/>
                      <w:kern w:val="2"/>
                      <w:sz w:val="20"/>
                      <w:szCs w:val="24"/>
                      <w:lang w:eastAsia="en-US"/>
                    </w:rPr>
                    <w:t>60</w:t>
                  </w:r>
                </w:p>
              </w:tc>
              <w:tc>
                <w:tcPr>
                  <w:tcW w:w="531" w:type="dxa"/>
                </w:tcPr>
                <w:p w14:paraId="5D6C38BC" w14:textId="77777777" w:rsidR="0042447B" w:rsidRPr="0033440C" w:rsidRDefault="0042447B" w:rsidP="0042447B">
                  <w:pPr>
                    <w:tabs>
                      <w:tab w:val="left" w:pos="1418"/>
                    </w:tabs>
                    <w:spacing w:after="0" w:line="240" w:lineRule="auto"/>
                    <w:jc w:val="both"/>
                    <w:rPr>
                      <w:rFonts w:ascii="Arial" w:eastAsia="Times New Roman" w:hAnsi="Arial" w:cs="Arial"/>
                      <w:kern w:val="2"/>
                      <w:sz w:val="20"/>
                      <w:szCs w:val="24"/>
                      <w:lang w:eastAsia="en-US"/>
                    </w:rPr>
                  </w:pPr>
                  <w:r w:rsidRPr="0033440C">
                    <w:rPr>
                      <w:rFonts w:ascii="Arial" w:eastAsia="Times New Roman" w:hAnsi="Arial" w:cs="Arial"/>
                      <w:kern w:val="2"/>
                      <w:sz w:val="20"/>
                      <w:szCs w:val="24"/>
                      <w:lang w:eastAsia="en-US"/>
                    </w:rPr>
                    <w:t>50</w:t>
                  </w:r>
                </w:p>
              </w:tc>
              <w:tc>
                <w:tcPr>
                  <w:tcW w:w="532" w:type="dxa"/>
                </w:tcPr>
                <w:p w14:paraId="1BC96003" w14:textId="77777777" w:rsidR="0042447B" w:rsidRPr="0033440C" w:rsidRDefault="0042447B" w:rsidP="0042447B">
                  <w:pPr>
                    <w:tabs>
                      <w:tab w:val="left" w:pos="1418"/>
                    </w:tabs>
                    <w:spacing w:after="0" w:line="240" w:lineRule="auto"/>
                    <w:jc w:val="both"/>
                    <w:rPr>
                      <w:rFonts w:ascii="Arial" w:eastAsia="Times New Roman" w:hAnsi="Arial" w:cs="Arial"/>
                      <w:kern w:val="2"/>
                      <w:sz w:val="20"/>
                      <w:szCs w:val="24"/>
                      <w:lang w:eastAsia="en-US"/>
                    </w:rPr>
                  </w:pPr>
                  <w:r w:rsidRPr="0033440C">
                    <w:rPr>
                      <w:rFonts w:ascii="Arial" w:eastAsia="Times New Roman" w:hAnsi="Arial" w:cs="Arial"/>
                      <w:kern w:val="2"/>
                      <w:sz w:val="20"/>
                      <w:szCs w:val="24"/>
                      <w:lang w:eastAsia="en-US"/>
                    </w:rPr>
                    <w:t>45</w:t>
                  </w:r>
                </w:p>
              </w:tc>
              <w:tc>
                <w:tcPr>
                  <w:tcW w:w="532" w:type="dxa"/>
                </w:tcPr>
                <w:p w14:paraId="17751328" w14:textId="77777777" w:rsidR="0042447B" w:rsidRPr="0033440C" w:rsidRDefault="0042447B" w:rsidP="0042447B">
                  <w:pPr>
                    <w:tabs>
                      <w:tab w:val="left" w:pos="1418"/>
                    </w:tabs>
                    <w:spacing w:after="0" w:line="240" w:lineRule="auto"/>
                    <w:jc w:val="both"/>
                    <w:rPr>
                      <w:rFonts w:ascii="Arial" w:eastAsia="Times New Roman" w:hAnsi="Arial" w:cs="Arial"/>
                      <w:kern w:val="2"/>
                      <w:sz w:val="20"/>
                      <w:szCs w:val="24"/>
                      <w:lang w:eastAsia="en-US"/>
                    </w:rPr>
                  </w:pPr>
                  <w:r w:rsidRPr="0033440C">
                    <w:rPr>
                      <w:rFonts w:ascii="Arial" w:eastAsia="Times New Roman" w:hAnsi="Arial" w:cs="Arial"/>
                      <w:kern w:val="2"/>
                      <w:sz w:val="20"/>
                      <w:szCs w:val="24"/>
                      <w:lang w:eastAsia="en-US"/>
                    </w:rPr>
                    <w:t>40</w:t>
                  </w:r>
                </w:p>
              </w:tc>
            </w:tr>
          </w:tbl>
          <w:p w14:paraId="3FF43F5A" w14:textId="77777777" w:rsidR="0042447B" w:rsidRPr="0042447B" w:rsidRDefault="0042447B" w:rsidP="0042447B">
            <w:pPr>
              <w:tabs>
                <w:tab w:val="left" w:pos="1418"/>
              </w:tabs>
              <w:spacing w:after="0" w:line="240" w:lineRule="auto"/>
              <w:jc w:val="both"/>
              <w:rPr>
                <w:rFonts w:ascii="Arial" w:eastAsia="Times New Roman" w:hAnsi="Arial" w:cs="Arial"/>
                <w:kern w:val="2"/>
                <w:sz w:val="20"/>
                <w:szCs w:val="24"/>
                <w:lang w:eastAsia="en-US"/>
              </w:rPr>
            </w:pPr>
            <w:r w:rsidRPr="0033440C">
              <w:rPr>
                <w:rFonts w:ascii="Arial" w:eastAsia="Times New Roman" w:hAnsi="Arial" w:cs="Arial"/>
                <w:kern w:val="2"/>
                <w:sz w:val="20"/>
                <w:szCs w:val="24"/>
                <w:lang w:eastAsia="en-US"/>
              </w:rPr>
              <w:t xml:space="preserve">Pirkėjo prašymu nutraukus draudimo apsaugą konkrečiam darbuotojui, nepanaudota įmokos dalis Pirkėjui perskaičiuojama proporcingai draudimo apsaugos galiojimo laikotarpiui bei grąžinama Pirkėjui arba Pirkėjo prašymu įskaitoma į draudimo įmokas, mokėtinas už kitus apdraustuosius. Iš grąžintinos sumos atimamos apdraustojo padarytos </w:t>
            </w:r>
            <w:r w:rsidRPr="0033440C">
              <w:rPr>
                <w:rFonts w:ascii="Arial" w:eastAsia="Times New Roman" w:hAnsi="Arial" w:cs="Arial"/>
                <w:kern w:val="2"/>
                <w:sz w:val="20"/>
                <w:szCs w:val="24"/>
                <w:lang w:eastAsia="en-US"/>
              </w:rPr>
              <w:lastRenderedPageBreak/>
              <w:t>ir/ar rezervuotos išlaidos, bet grąžintina suma bet kokiu atveju negali būti neigiama. Nutraukiant draudimo apsaugą atleistam darbuotojui, ji nustoja galioti draudimo prašyme nurodytą dieną.</w:t>
            </w:r>
          </w:p>
          <w:p w14:paraId="182F4680" w14:textId="77777777" w:rsidR="0042447B" w:rsidRPr="0042447B" w:rsidRDefault="0042447B" w:rsidP="0042447B">
            <w:pPr>
              <w:spacing w:after="0" w:line="240" w:lineRule="auto"/>
              <w:rPr>
                <w:rFonts w:ascii="Arial" w:eastAsia="Times New Roman" w:hAnsi="Arial" w:cs="Arial"/>
                <w:kern w:val="2"/>
                <w:sz w:val="20"/>
                <w:szCs w:val="24"/>
                <w:lang w:eastAsia="en-US"/>
              </w:rPr>
            </w:pPr>
          </w:p>
        </w:tc>
      </w:tr>
      <w:tr w:rsidR="0042447B" w:rsidRPr="0042447B" w14:paraId="36AEC31C" w14:textId="77777777" w:rsidTr="00814D61">
        <w:trPr>
          <w:trHeight w:val="300"/>
        </w:trPr>
        <w:tc>
          <w:tcPr>
            <w:tcW w:w="3127" w:type="dxa"/>
            <w:gridSpan w:val="2"/>
          </w:tcPr>
          <w:p w14:paraId="51E739BD" w14:textId="77777777" w:rsidR="0042447B" w:rsidRPr="0042447B" w:rsidRDefault="0042447B" w:rsidP="0042447B">
            <w:pPr>
              <w:spacing w:after="0" w:line="240" w:lineRule="auto"/>
              <w:rPr>
                <w:rFonts w:ascii="Arial" w:eastAsia="Times New Roman" w:hAnsi="Arial" w:cs="Arial"/>
                <w:b/>
                <w:kern w:val="2"/>
                <w:sz w:val="20"/>
                <w:szCs w:val="24"/>
                <w:lang w:eastAsia="en-US"/>
              </w:rPr>
            </w:pPr>
            <w:r w:rsidRPr="0042447B">
              <w:rPr>
                <w:rFonts w:ascii="Arial" w:eastAsia="Times New Roman" w:hAnsi="Arial" w:cs="Arial"/>
                <w:b/>
                <w:kern w:val="2"/>
                <w:sz w:val="20"/>
                <w:szCs w:val="24"/>
                <w:lang w:eastAsia="en-US"/>
              </w:rPr>
              <w:lastRenderedPageBreak/>
              <w:t>5.6. Avansas</w:t>
            </w:r>
          </w:p>
        </w:tc>
        <w:tc>
          <w:tcPr>
            <w:tcW w:w="6510" w:type="dxa"/>
            <w:gridSpan w:val="2"/>
          </w:tcPr>
          <w:p w14:paraId="2E9EDFA1" w14:textId="77777777" w:rsidR="0042447B" w:rsidRPr="0042447B" w:rsidRDefault="0042447B" w:rsidP="0042447B">
            <w:pPr>
              <w:spacing w:after="0" w:line="240" w:lineRule="auto"/>
              <w:jc w:val="both"/>
              <w:rPr>
                <w:rFonts w:ascii="Arial" w:eastAsia="Times New Roman" w:hAnsi="Arial" w:cs="Arial"/>
                <w:kern w:val="2"/>
                <w:sz w:val="20"/>
                <w:szCs w:val="24"/>
                <w:lang w:eastAsia="en-US"/>
              </w:rPr>
            </w:pPr>
            <w:r w:rsidRPr="0042447B">
              <w:rPr>
                <w:rFonts w:ascii="Arial" w:eastAsia="Times New Roman" w:hAnsi="Arial" w:cs="Arial"/>
                <w:kern w:val="2"/>
                <w:sz w:val="20"/>
                <w:szCs w:val="24"/>
                <w:lang w:eastAsia="en-US"/>
              </w:rPr>
              <w:t>Netaikoma</w:t>
            </w:r>
          </w:p>
          <w:p w14:paraId="1FF5E068" w14:textId="77777777" w:rsidR="0042447B" w:rsidRPr="0042447B" w:rsidRDefault="0042447B" w:rsidP="0042447B">
            <w:pPr>
              <w:spacing w:after="0" w:line="240" w:lineRule="auto"/>
              <w:rPr>
                <w:rFonts w:ascii="Arial" w:eastAsia="Times New Roman" w:hAnsi="Arial" w:cs="Arial"/>
                <w:color w:val="000000"/>
                <w:kern w:val="2"/>
                <w:sz w:val="20"/>
                <w:szCs w:val="24"/>
                <w:shd w:val="clear" w:color="auto" w:fill="FFFFFF"/>
                <w:lang w:eastAsia="en-US"/>
              </w:rPr>
            </w:pPr>
          </w:p>
        </w:tc>
      </w:tr>
      <w:tr w:rsidR="0042447B" w:rsidRPr="0042447B" w14:paraId="730849E2" w14:textId="77777777" w:rsidTr="00814D61">
        <w:trPr>
          <w:trHeight w:val="300"/>
        </w:trPr>
        <w:tc>
          <w:tcPr>
            <w:tcW w:w="3127" w:type="dxa"/>
            <w:gridSpan w:val="2"/>
          </w:tcPr>
          <w:p w14:paraId="697FCE07" w14:textId="77777777" w:rsidR="0042447B" w:rsidRPr="0042447B" w:rsidRDefault="0042447B" w:rsidP="0042447B">
            <w:pPr>
              <w:spacing w:after="0" w:line="240" w:lineRule="auto"/>
              <w:rPr>
                <w:rFonts w:ascii="Arial" w:eastAsia="Times New Roman" w:hAnsi="Arial" w:cs="Arial"/>
                <w:b/>
                <w:kern w:val="2"/>
                <w:sz w:val="20"/>
                <w:szCs w:val="24"/>
                <w:lang w:eastAsia="en-US"/>
              </w:rPr>
            </w:pPr>
            <w:r w:rsidRPr="0042447B">
              <w:rPr>
                <w:rFonts w:ascii="Arial" w:eastAsia="Times New Roman" w:hAnsi="Arial" w:cs="Arial"/>
                <w:b/>
                <w:kern w:val="2"/>
                <w:sz w:val="20"/>
                <w:szCs w:val="24"/>
                <w:lang w:eastAsia="en-US"/>
              </w:rPr>
              <w:t>5.7. Avanso užtikrinimas</w:t>
            </w:r>
          </w:p>
        </w:tc>
        <w:tc>
          <w:tcPr>
            <w:tcW w:w="6510" w:type="dxa"/>
            <w:gridSpan w:val="2"/>
          </w:tcPr>
          <w:p w14:paraId="670FDFF9" w14:textId="77777777" w:rsidR="0042447B" w:rsidRPr="0042447B" w:rsidRDefault="0042447B" w:rsidP="0042447B">
            <w:pPr>
              <w:spacing w:after="0" w:line="240" w:lineRule="auto"/>
              <w:jc w:val="both"/>
              <w:rPr>
                <w:rFonts w:ascii="Arial" w:eastAsia="Times New Roman" w:hAnsi="Arial" w:cs="Arial"/>
                <w:kern w:val="2"/>
                <w:sz w:val="20"/>
                <w:szCs w:val="24"/>
                <w:lang w:eastAsia="en-US"/>
              </w:rPr>
            </w:pPr>
            <w:r w:rsidRPr="0042447B">
              <w:rPr>
                <w:rFonts w:ascii="Arial" w:eastAsia="Times New Roman" w:hAnsi="Arial" w:cs="Arial"/>
                <w:kern w:val="2"/>
                <w:sz w:val="20"/>
                <w:szCs w:val="24"/>
                <w:lang w:eastAsia="en-US"/>
              </w:rPr>
              <w:t>Netaikoma</w:t>
            </w:r>
          </w:p>
          <w:p w14:paraId="67102FD7" w14:textId="77777777" w:rsidR="0042447B" w:rsidRPr="0042447B" w:rsidRDefault="0042447B" w:rsidP="0042447B">
            <w:pPr>
              <w:spacing w:after="0" w:line="240" w:lineRule="auto"/>
              <w:rPr>
                <w:rFonts w:ascii="Arial" w:eastAsia="Times New Roman" w:hAnsi="Arial" w:cs="Arial"/>
                <w:kern w:val="2"/>
                <w:sz w:val="20"/>
                <w:szCs w:val="24"/>
                <w:lang w:eastAsia="en-US"/>
              </w:rPr>
            </w:pPr>
          </w:p>
        </w:tc>
      </w:tr>
      <w:tr w:rsidR="0042447B" w:rsidRPr="0042447B" w14:paraId="52A8250D" w14:textId="77777777" w:rsidTr="00814D61">
        <w:trPr>
          <w:trHeight w:val="300"/>
        </w:trPr>
        <w:tc>
          <w:tcPr>
            <w:tcW w:w="9637" w:type="dxa"/>
            <w:gridSpan w:val="4"/>
          </w:tcPr>
          <w:p w14:paraId="200749D5" w14:textId="77777777" w:rsidR="0042447B" w:rsidRPr="0042447B" w:rsidRDefault="0042447B" w:rsidP="0042447B">
            <w:pPr>
              <w:spacing w:after="0" w:line="240" w:lineRule="auto"/>
              <w:jc w:val="center"/>
              <w:rPr>
                <w:rFonts w:ascii="Arial" w:eastAsia="Times New Roman" w:hAnsi="Arial" w:cs="Arial"/>
                <w:b/>
                <w:kern w:val="2"/>
                <w:sz w:val="20"/>
                <w:szCs w:val="24"/>
                <w:lang w:eastAsia="en-US"/>
              </w:rPr>
            </w:pPr>
            <w:r w:rsidRPr="0042447B">
              <w:rPr>
                <w:rFonts w:ascii="Arial" w:eastAsia="Times New Roman" w:hAnsi="Arial" w:cs="Arial"/>
                <w:b/>
                <w:kern w:val="2"/>
                <w:sz w:val="20"/>
                <w:szCs w:val="24"/>
                <w:lang w:eastAsia="en-US"/>
              </w:rPr>
              <w:t>6. PASLAUGŲ KOKYBĖ IR GARANTINIAI ĮSIPAREIGOJIMAI</w:t>
            </w:r>
          </w:p>
        </w:tc>
      </w:tr>
      <w:tr w:rsidR="0042447B" w:rsidRPr="0042447B" w14:paraId="1CF42766" w14:textId="77777777" w:rsidTr="00814D61">
        <w:trPr>
          <w:trHeight w:val="300"/>
        </w:trPr>
        <w:tc>
          <w:tcPr>
            <w:tcW w:w="3127" w:type="dxa"/>
            <w:gridSpan w:val="2"/>
          </w:tcPr>
          <w:p w14:paraId="17A2582A" w14:textId="77777777" w:rsidR="0042447B" w:rsidRPr="0042447B" w:rsidRDefault="0042447B" w:rsidP="0042447B">
            <w:pPr>
              <w:spacing w:after="0" w:line="240" w:lineRule="auto"/>
              <w:rPr>
                <w:rFonts w:ascii="Arial" w:eastAsia="Times New Roman" w:hAnsi="Arial" w:cs="Arial"/>
                <w:b/>
                <w:kern w:val="2"/>
                <w:sz w:val="20"/>
                <w:szCs w:val="24"/>
                <w:lang w:eastAsia="en-US"/>
              </w:rPr>
            </w:pPr>
            <w:r w:rsidRPr="0042447B">
              <w:rPr>
                <w:rFonts w:ascii="Arial" w:eastAsia="Times New Roman" w:hAnsi="Arial" w:cs="Arial"/>
                <w:b/>
                <w:kern w:val="2"/>
                <w:sz w:val="20"/>
                <w:szCs w:val="24"/>
                <w:lang w:eastAsia="en-US"/>
              </w:rPr>
              <w:t>6.1. Garantinis terminas</w:t>
            </w:r>
          </w:p>
        </w:tc>
        <w:tc>
          <w:tcPr>
            <w:tcW w:w="6510" w:type="dxa"/>
            <w:gridSpan w:val="2"/>
          </w:tcPr>
          <w:p w14:paraId="4A1D0113" w14:textId="77777777" w:rsidR="0042447B" w:rsidRPr="0042447B" w:rsidRDefault="0042447B" w:rsidP="0042447B">
            <w:pPr>
              <w:spacing w:after="0" w:line="240" w:lineRule="auto"/>
              <w:jc w:val="both"/>
              <w:rPr>
                <w:rFonts w:ascii="Arial" w:eastAsia="Times New Roman" w:hAnsi="Arial" w:cs="Arial"/>
                <w:kern w:val="2"/>
                <w:sz w:val="20"/>
                <w:szCs w:val="24"/>
                <w:lang w:eastAsia="en-US"/>
              </w:rPr>
            </w:pPr>
            <w:r w:rsidRPr="0042447B">
              <w:rPr>
                <w:rFonts w:ascii="Arial" w:eastAsia="Times New Roman" w:hAnsi="Arial" w:cs="Arial"/>
                <w:kern w:val="2"/>
                <w:sz w:val="20"/>
                <w:szCs w:val="24"/>
                <w:lang w:eastAsia="en-US"/>
              </w:rPr>
              <w:t>Netaikoma</w:t>
            </w:r>
          </w:p>
          <w:p w14:paraId="55BF0A1F" w14:textId="77777777" w:rsidR="0042447B" w:rsidRPr="0042447B" w:rsidRDefault="0042447B" w:rsidP="0042447B">
            <w:pPr>
              <w:spacing w:after="0" w:line="240" w:lineRule="auto"/>
              <w:rPr>
                <w:rFonts w:ascii="Arial" w:eastAsia="Times New Roman" w:hAnsi="Arial" w:cs="Arial"/>
                <w:sz w:val="20"/>
                <w:szCs w:val="24"/>
                <w:lang w:eastAsia="en-US"/>
              </w:rPr>
            </w:pPr>
          </w:p>
        </w:tc>
      </w:tr>
      <w:tr w:rsidR="0042447B" w:rsidRPr="0042447B" w14:paraId="4EE7A637" w14:textId="77777777" w:rsidTr="00814D61">
        <w:trPr>
          <w:trHeight w:val="300"/>
        </w:trPr>
        <w:tc>
          <w:tcPr>
            <w:tcW w:w="3127" w:type="dxa"/>
            <w:gridSpan w:val="2"/>
          </w:tcPr>
          <w:p w14:paraId="5D982941" w14:textId="77777777" w:rsidR="0042447B" w:rsidRPr="0042447B" w:rsidRDefault="0042447B" w:rsidP="0042447B">
            <w:pPr>
              <w:spacing w:after="0" w:line="240" w:lineRule="auto"/>
              <w:rPr>
                <w:rFonts w:ascii="Arial" w:eastAsia="Times New Roman" w:hAnsi="Arial" w:cs="Arial"/>
                <w:b/>
                <w:kern w:val="2"/>
                <w:sz w:val="20"/>
                <w:szCs w:val="24"/>
                <w:lang w:eastAsia="en-US"/>
              </w:rPr>
            </w:pPr>
            <w:r w:rsidRPr="0042447B">
              <w:rPr>
                <w:rFonts w:ascii="Arial" w:eastAsia="Times New Roman" w:hAnsi="Arial" w:cs="Arial"/>
                <w:b/>
                <w:sz w:val="20"/>
                <w:szCs w:val="24"/>
                <w:lang w:eastAsia="en-US"/>
              </w:rPr>
              <w:t>6.2. Terminas Paslaugų trūkumams pašalinti</w:t>
            </w:r>
          </w:p>
        </w:tc>
        <w:tc>
          <w:tcPr>
            <w:tcW w:w="6510" w:type="dxa"/>
            <w:gridSpan w:val="2"/>
          </w:tcPr>
          <w:p w14:paraId="31737B1B" w14:textId="77777777" w:rsidR="0042447B" w:rsidRPr="0042447B" w:rsidRDefault="0042447B" w:rsidP="0042447B">
            <w:pPr>
              <w:spacing w:after="0" w:line="240" w:lineRule="auto"/>
              <w:jc w:val="both"/>
              <w:rPr>
                <w:rFonts w:ascii="Arial" w:eastAsia="Times New Roman" w:hAnsi="Arial" w:cs="Arial"/>
                <w:kern w:val="2"/>
                <w:sz w:val="20"/>
                <w:szCs w:val="24"/>
                <w:lang w:eastAsia="en-US"/>
              </w:rPr>
            </w:pPr>
            <w:r w:rsidRPr="0042447B">
              <w:rPr>
                <w:rFonts w:ascii="Arial" w:eastAsia="Times New Roman" w:hAnsi="Arial" w:cs="Arial"/>
                <w:kern w:val="2"/>
                <w:sz w:val="20"/>
                <w:szCs w:val="24"/>
                <w:lang w:eastAsia="en-US"/>
              </w:rPr>
              <w:t>Netaikoma</w:t>
            </w:r>
          </w:p>
          <w:p w14:paraId="36468224" w14:textId="77777777" w:rsidR="0042447B" w:rsidRPr="0042447B" w:rsidRDefault="0042447B" w:rsidP="0042447B">
            <w:pPr>
              <w:spacing w:after="0" w:line="240" w:lineRule="auto"/>
              <w:jc w:val="both"/>
              <w:rPr>
                <w:rFonts w:ascii="Arial" w:eastAsia="Times New Roman" w:hAnsi="Arial" w:cs="Arial"/>
                <w:kern w:val="2"/>
                <w:sz w:val="20"/>
                <w:szCs w:val="24"/>
                <w:lang w:eastAsia="en-US"/>
              </w:rPr>
            </w:pPr>
          </w:p>
          <w:p w14:paraId="49FB75EB" w14:textId="77777777" w:rsidR="0042447B" w:rsidRPr="0042447B" w:rsidRDefault="0042447B" w:rsidP="0042447B">
            <w:pPr>
              <w:spacing w:after="0" w:line="240" w:lineRule="auto"/>
              <w:rPr>
                <w:rFonts w:ascii="Arial" w:eastAsia="Times New Roman" w:hAnsi="Arial" w:cs="Arial"/>
                <w:kern w:val="2"/>
                <w:sz w:val="20"/>
                <w:szCs w:val="24"/>
                <w:lang w:eastAsia="en-US"/>
              </w:rPr>
            </w:pPr>
          </w:p>
        </w:tc>
      </w:tr>
      <w:tr w:rsidR="0042447B" w:rsidRPr="0042447B" w14:paraId="12B7064F" w14:textId="77777777" w:rsidTr="00814D61">
        <w:trPr>
          <w:trHeight w:val="300"/>
        </w:trPr>
        <w:tc>
          <w:tcPr>
            <w:tcW w:w="3127" w:type="dxa"/>
            <w:gridSpan w:val="2"/>
          </w:tcPr>
          <w:p w14:paraId="27E070C3" w14:textId="77777777" w:rsidR="0042447B" w:rsidRPr="0042447B" w:rsidRDefault="0042447B" w:rsidP="0042447B">
            <w:pPr>
              <w:spacing w:after="0" w:line="240" w:lineRule="auto"/>
              <w:rPr>
                <w:rFonts w:ascii="Arial" w:eastAsia="Times New Roman" w:hAnsi="Arial" w:cs="Arial"/>
                <w:b/>
                <w:sz w:val="20"/>
                <w:szCs w:val="24"/>
                <w:lang w:eastAsia="en-US"/>
              </w:rPr>
            </w:pPr>
            <w:r w:rsidRPr="0042447B">
              <w:rPr>
                <w:rFonts w:ascii="Arial" w:eastAsia="Times New Roman" w:hAnsi="Arial" w:cs="Arial"/>
                <w:b/>
                <w:sz w:val="20"/>
                <w:szCs w:val="24"/>
                <w:lang w:eastAsia="en-US"/>
              </w:rPr>
              <w:t>6.3. Kokybinių kriterijų įgyvendinimo ir tikrinimo tvarka</w:t>
            </w:r>
          </w:p>
        </w:tc>
        <w:tc>
          <w:tcPr>
            <w:tcW w:w="6510" w:type="dxa"/>
            <w:gridSpan w:val="2"/>
          </w:tcPr>
          <w:p w14:paraId="6852A814" w14:textId="77777777" w:rsidR="0042447B" w:rsidRPr="0042447B" w:rsidRDefault="0042447B" w:rsidP="0042447B">
            <w:pPr>
              <w:spacing w:after="0" w:line="240" w:lineRule="auto"/>
              <w:jc w:val="both"/>
              <w:rPr>
                <w:rFonts w:ascii="Arial" w:eastAsia="Times New Roman" w:hAnsi="Arial" w:cs="Arial"/>
                <w:kern w:val="2"/>
                <w:sz w:val="20"/>
                <w:szCs w:val="24"/>
                <w:lang w:eastAsia="en-US"/>
              </w:rPr>
            </w:pPr>
            <w:r w:rsidRPr="0042447B">
              <w:rPr>
                <w:rFonts w:ascii="Arial" w:eastAsia="Times New Roman" w:hAnsi="Arial" w:cs="Arial"/>
                <w:kern w:val="2"/>
                <w:sz w:val="20"/>
                <w:szCs w:val="24"/>
                <w:lang w:eastAsia="en-US"/>
              </w:rPr>
              <w:t xml:space="preserve">Netaikoma </w:t>
            </w:r>
          </w:p>
          <w:p w14:paraId="4606ECCB" w14:textId="77777777" w:rsidR="0042447B" w:rsidRPr="0042447B" w:rsidRDefault="0042447B" w:rsidP="0042447B">
            <w:pPr>
              <w:spacing w:after="0" w:line="240" w:lineRule="auto"/>
              <w:rPr>
                <w:rFonts w:ascii="Arial" w:eastAsia="Times New Roman" w:hAnsi="Arial" w:cs="Arial"/>
                <w:kern w:val="2"/>
                <w:sz w:val="20"/>
                <w:szCs w:val="24"/>
                <w:lang w:eastAsia="en-US"/>
              </w:rPr>
            </w:pPr>
          </w:p>
        </w:tc>
      </w:tr>
      <w:tr w:rsidR="0042447B" w:rsidRPr="0042447B" w14:paraId="63EE98C2" w14:textId="77777777" w:rsidTr="00814D61">
        <w:trPr>
          <w:trHeight w:val="300"/>
        </w:trPr>
        <w:tc>
          <w:tcPr>
            <w:tcW w:w="9637" w:type="dxa"/>
            <w:gridSpan w:val="4"/>
          </w:tcPr>
          <w:p w14:paraId="1279C105" w14:textId="77777777" w:rsidR="0042447B" w:rsidRPr="0042447B" w:rsidRDefault="0042447B" w:rsidP="0042447B">
            <w:pPr>
              <w:spacing w:after="0" w:line="240" w:lineRule="auto"/>
              <w:jc w:val="center"/>
              <w:rPr>
                <w:rFonts w:ascii="Arial" w:eastAsia="Times New Roman" w:hAnsi="Arial" w:cs="Arial"/>
                <w:b/>
                <w:kern w:val="2"/>
                <w:sz w:val="20"/>
                <w:szCs w:val="24"/>
                <w:lang w:eastAsia="en-US"/>
              </w:rPr>
            </w:pPr>
            <w:r w:rsidRPr="0042447B">
              <w:rPr>
                <w:rFonts w:ascii="Arial" w:eastAsia="Times New Roman" w:hAnsi="Arial" w:cs="Arial"/>
                <w:b/>
                <w:kern w:val="2"/>
                <w:sz w:val="20"/>
                <w:szCs w:val="24"/>
                <w:lang w:eastAsia="en-US"/>
              </w:rPr>
              <w:t>7. SUTARTIES VYKDYMUI PASITELKIAMI SUBTIEKĖJAI IR (AR) SPECIALISTAI</w:t>
            </w:r>
          </w:p>
        </w:tc>
      </w:tr>
      <w:tr w:rsidR="0042447B" w:rsidRPr="0042447B" w14:paraId="75747CDE" w14:textId="77777777" w:rsidTr="00814D61">
        <w:trPr>
          <w:trHeight w:val="300"/>
        </w:trPr>
        <w:tc>
          <w:tcPr>
            <w:tcW w:w="3127" w:type="dxa"/>
            <w:gridSpan w:val="2"/>
          </w:tcPr>
          <w:p w14:paraId="5367304E" w14:textId="77777777" w:rsidR="0042447B" w:rsidRPr="0042447B" w:rsidRDefault="0042447B" w:rsidP="0042447B">
            <w:pPr>
              <w:spacing w:after="0" w:line="240" w:lineRule="auto"/>
              <w:rPr>
                <w:rFonts w:ascii="Arial" w:eastAsia="Times New Roman" w:hAnsi="Arial" w:cs="Arial"/>
                <w:b/>
                <w:bCs/>
                <w:kern w:val="2"/>
                <w:sz w:val="20"/>
                <w:szCs w:val="24"/>
                <w:lang w:eastAsia="en-US"/>
              </w:rPr>
            </w:pPr>
            <w:r w:rsidRPr="0042447B">
              <w:rPr>
                <w:rFonts w:ascii="Arial" w:eastAsia="Times New Roman" w:hAnsi="Arial" w:cs="Arial"/>
                <w:b/>
                <w:bCs/>
                <w:kern w:val="2"/>
                <w:sz w:val="20"/>
                <w:szCs w:val="24"/>
                <w:lang w:eastAsia="en-US"/>
              </w:rPr>
              <w:t>7.1. Sutarties vykdymui pasitelkiami subtiekėjai ir (ar) specialistai</w:t>
            </w:r>
          </w:p>
        </w:tc>
        <w:tc>
          <w:tcPr>
            <w:tcW w:w="6510" w:type="dxa"/>
            <w:gridSpan w:val="2"/>
          </w:tcPr>
          <w:p w14:paraId="38B4F468" w14:textId="77777777" w:rsidR="0042447B" w:rsidRPr="0042447B" w:rsidRDefault="0042447B" w:rsidP="0042447B">
            <w:pPr>
              <w:spacing w:after="0" w:line="240" w:lineRule="auto"/>
              <w:rPr>
                <w:rFonts w:ascii="Arial" w:eastAsia="Times New Roman" w:hAnsi="Arial" w:cs="Arial"/>
                <w:kern w:val="2"/>
                <w:sz w:val="20"/>
                <w:szCs w:val="24"/>
                <w:lang w:eastAsia="en-US"/>
              </w:rPr>
            </w:pPr>
            <w:r w:rsidRPr="0042447B">
              <w:rPr>
                <w:rFonts w:ascii="Arial" w:eastAsia="Times New Roman" w:hAnsi="Arial" w:cs="Arial"/>
                <w:kern w:val="2"/>
                <w:sz w:val="20"/>
                <w:szCs w:val="24"/>
                <w:lang w:eastAsia="en-US"/>
              </w:rPr>
              <w:t>Sutarties vykdymui subtiekėjai ir (ar) specialistai nepasitelkiami.</w:t>
            </w:r>
          </w:p>
          <w:p w14:paraId="11110BFB" w14:textId="77777777" w:rsidR="0042447B" w:rsidRPr="0042447B" w:rsidRDefault="0042447B" w:rsidP="0042447B">
            <w:pPr>
              <w:spacing w:after="0" w:line="240" w:lineRule="auto"/>
              <w:rPr>
                <w:rFonts w:ascii="Arial" w:eastAsia="Times New Roman" w:hAnsi="Arial" w:cs="Arial"/>
                <w:kern w:val="2"/>
                <w:sz w:val="20"/>
                <w:szCs w:val="24"/>
                <w:lang w:eastAsia="en-US"/>
              </w:rPr>
            </w:pPr>
          </w:p>
          <w:p w14:paraId="560559A0" w14:textId="77777777" w:rsidR="0042447B" w:rsidRPr="0033440C" w:rsidRDefault="0042447B" w:rsidP="0042447B">
            <w:pPr>
              <w:spacing w:after="0" w:line="240" w:lineRule="auto"/>
              <w:rPr>
                <w:rFonts w:ascii="Arial" w:eastAsia="Times New Roman" w:hAnsi="Arial" w:cs="Arial"/>
                <w:kern w:val="2"/>
                <w:sz w:val="20"/>
                <w:szCs w:val="24"/>
                <w:lang w:eastAsia="en-US"/>
              </w:rPr>
            </w:pPr>
            <w:r w:rsidRPr="0033440C">
              <w:rPr>
                <w:rFonts w:ascii="Arial" w:eastAsia="Times New Roman" w:hAnsi="Arial" w:cs="Arial"/>
                <w:kern w:val="2"/>
                <w:sz w:val="20"/>
                <w:szCs w:val="24"/>
                <w:lang w:eastAsia="en-US"/>
              </w:rPr>
              <w:t>arba</w:t>
            </w:r>
          </w:p>
          <w:p w14:paraId="264C26DE" w14:textId="77777777" w:rsidR="0042447B" w:rsidRPr="0042447B" w:rsidRDefault="0042447B" w:rsidP="0042447B">
            <w:pPr>
              <w:spacing w:after="0" w:line="240" w:lineRule="auto"/>
              <w:rPr>
                <w:rFonts w:ascii="Arial" w:eastAsia="Times New Roman" w:hAnsi="Arial" w:cs="Arial"/>
                <w:kern w:val="2"/>
                <w:sz w:val="20"/>
                <w:szCs w:val="24"/>
                <w:lang w:eastAsia="en-US"/>
              </w:rPr>
            </w:pPr>
          </w:p>
          <w:p w14:paraId="527BE106" w14:textId="60BF8E57" w:rsidR="0042447B" w:rsidRPr="0042447B" w:rsidRDefault="0042447B" w:rsidP="0042447B">
            <w:pPr>
              <w:spacing w:after="0" w:line="240" w:lineRule="auto"/>
              <w:rPr>
                <w:rFonts w:ascii="Arial" w:eastAsia="Times New Roman" w:hAnsi="Arial" w:cs="Arial"/>
                <w:b/>
                <w:kern w:val="2"/>
                <w:sz w:val="20"/>
                <w:szCs w:val="24"/>
                <w:lang w:eastAsia="en-US"/>
              </w:rPr>
            </w:pPr>
            <w:r w:rsidRPr="0042447B">
              <w:rPr>
                <w:rFonts w:ascii="Arial" w:eastAsia="Times New Roman" w:hAnsi="Arial" w:cs="Arial"/>
                <w:kern w:val="2"/>
                <w:sz w:val="20"/>
                <w:szCs w:val="24"/>
                <w:lang w:eastAsia="en-US"/>
              </w:rPr>
              <w:t xml:space="preserve">Sutarties vykdymui pasitelkiami subtiekėjai ir (ar) specialistai yra nurodyti Sutarties priede Nr. </w:t>
            </w:r>
            <w:r w:rsidR="007211FD">
              <w:rPr>
                <w:rFonts w:ascii="Arial" w:eastAsia="Times New Roman" w:hAnsi="Arial" w:cs="Arial"/>
                <w:kern w:val="2"/>
                <w:sz w:val="20"/>
                <w:szCs w:val="24"/>
                <w:lang w:eastAsia="en-US"/>
              </w:rPr>
              <w:t>3</w:t>
            </w:r>
            <w:r w:rsidRPr="0042447B">
              <w:rPr>
                <w:rFonts w:ascii="Arial" w:eastAsia="Times New Roman" w:hAnsi="Arial" w:cs="Arial"/>
                <w:kern w:val="2"/>
                <w:sz w:val="20"/>
                <w:szCs w:val="24"/>
                <w:lang w:eastAsia="en-US"/>
              </w:rPr>
              <w:t xml:space="preserve"> „Sutarties vykdymui pasitelkiami subtiekėjai ir (ar) specialistai“</w:t>
            </w:r>
          </w:p>
        </w:tc>
      </w:tr>
      <w:tr w:rsidR="0042447B" w:rsidRPr="0042447B" w14:paraId="11C59305" w14:textId="77777777" w:rsidTr="00814D61">
        <w:trPr>
          <w:trHeight w:val="300"/>
        </w:trPr>
        <w:tc>
          <w:tcPr>
            <w:tcW w:w="9637" w:type="dxa"/>
            <w:gridSpan w:val="4"/>
          </w:tcPr>
          <w:p w14:paraId="10E73AC0" w14:textId="77777777" w:rsidR="0042447B" w:rsidRPr="0042447B" w:rsidRDefault="0042447B" w:rsidP="0042447B">
            <w:pPr>
              <w:spacing w:after="0" w:line="240" w:lineRule="auto"/>
              <w:jc w:val="center"/>
              <w:rPr>
                <w:rFonts w:ascii="Arial" w:eastAsia="Times New Roman" w:hAnsi="Arial" w:cs="Arial"/>
                <w:b/>
                <w:kern w:val="2"/>
                <w:sz w:val="20"/>
                <w:szCs w:val="24"/>
                <w:lang w:eastAsia="en-US"/>
              </w:rPr>
            </w:pPr>
            <w:r w:rsidRPr="0042447B">
              <w:rPr>
                <w:rFonts w:ascii="Arial" w:eastAsia="Times New Roman" w:hAnsi="Arial" w:cs="Arial"/>
                <w:b/>
                <w:kern w:val="2"/>
                <w:sz w:val="20"/>
                <w:szCs w:val="24"/>
                <w:lang w:eastAsia="en-US"/>
              </w:rPr>
              <w:t>8. PRIEVOLIŲ PAGAL SUTARTĮ ĮVYKDYMO UŽTIKRINIMAS</w:t>
            </w:r>
          </w:p>
        </w:tc>
      </w:tr>
      <w:tr w:rsidR="0042447B" w:rsidRPr="0042447B" w14:paraId="4336CD6D" w14:textId="77777777" w:rsidTr="00814D61">
        <w:trPr>
          <w:trHeight w:val="300"/>
        </w:trPr>
        <w:tc>
          <w:tcPr>
            <w:tcW w:w="3127" w:type="dxa"/>
            <w:gridSpan w:val="2"/>
          </w:tcPr>
          <w:p w14:paraId="63A5F44A" w14:textId="77777777" w:rsidR="0042447B" w:rsidRPr="0042447B" w:rsidRDefault="0042447B" w:rsidP="0042447B">
            <w:pPr>
              <w:spacing w:after="0" w:line="240" w:lineRule="auto"/>
              <w:rPr>
                <w:rFonts w:ascii="Arial" w:eastAsia="Times New Roman" w:hAnsi="Arial" w:cs="Arial"/>
                <w:b/>
                <w:kern w:val="2"/>
                <w:sz w:val="20"/>
                <w:szCs w:val="24"/>
                <w:lang w:eastAsia="en-US"/>
              </w:rPr>
            </w:pPr>
            <w:r w:rsidRPr="0042447B">
              <w:rPr>
                <w:rFonts w:ascii="Arial" w:eastAsia="Times New Roman" w:hAnsi="Arial" w:cs="Arial"/>
                <w:b/>
                <w:kern w:val="2"/>
                <w:sz w:val="20"/>
                <w:szCs w:val="24"/>
                <w:lang w:eastAsia="en-US"/>
              </w:rPr>
              <w:t>8.1. Prievolių pagal Sutartį įvykdymo užtikrinimas</w:t>
            </w:r>
          </w:p>
        </w:tc>
        <w:tc>
          <w:tcPr>
            <w:tcW w:w="6510" w:type="dxa"/>
            <w:gridSpan w:val="2"/>
          </w:tcPr>
          <w:p w14:paraId="7099B40A" w14:textId="77777777" w:rsidR="0042447B" w:rsidRPr="0042447B" w:rsidRDefault="0042447B" w:rsidP="0042447B">
            <w:pPr>
              <w:spacing w:after="0" w:line="240" w:lineRule="auto"/>
              <w:rPr>
                <w:rFonts w:ascii="Arial" w:eastAsia="Times New Roman" w:hAnsi="Arial" w:cs="Arial"/>
                <w:kern w:val="2"/>
                <w:sz w:val="20"/>
                <w:szCs w:val="24"/>
                <w:lang w:eastAsia="en-US"/>
              </w:rPr>
            </w:pPr>
            <w:r w:rsidRPr="0042447B">
              <w:rPr>
                <w:rFonts w:ascii="Arial" w:eastAsia="Times New Roman" w:hAnsi="Arial" w:cs="Arial"/>
                <w:kern w:val="2"/>
                <w:sz w:val="20"/>
                <w:szCs w:val="24"/>
                <w:lang w:eastAsia="en-US"/>
              </w:rPr>
              <w:t xml:space="preserve">Prievolių pagal Sutartį įvykdymas užtikrinamas </w:t>
            </w:r>
          </w:p>
          <w:p w14:paraId="539CD8D2" w14:textId="77777777" w:rsidR="0042447B" w:rsidRPr="0042447B" w:rsidRDefault="0042447B" w:rsidP="0042447B">
            <w:pPr>
              <w:spacing w:after="0" w:line="240" w:lineRule="auto"/>
              <w:rPr>
                <w:rFonts w:ascii="Arial" w:eastAsia="Times New Roman" w:hAnsi="Arial" w:cs="Arial"/>
                <w:kern w:val="2"/>
                <w:sz w:val="20"/>
                <w:szCs w:val="24"/>
                <w:lang w:eastAsia="en-US"/>
              </w:rPr>
            </w:pPr>
            <w:r w:rsidRPr="0042447B">
              <w:rPr>
                <w:rFonts w:ascii="Arial" w:eastAsia="Times New Roman" w:hAnsi="Arial" w:cs="Arial"/>
                <w:kern w:val="2"/>
                <w:sz w:val="20"/>
                <w:szCs w:val="24"/>
                <w:lang w:eastAsia="en-US"/>
              </w:rPr>
              <w:t xml:space="preserve">Netesybomis (delspinigiais, </w:t>
            </w:r>
            <w:r w:rsidRPr="005D3625">
              <w:rPr>
                <w:rFonts w:ascii="Arial" w:eastAsia="Times New Roman" w:hAnsi="Arial" w:cs="Arial"/>
                <w:kern w:val="2"/>
                <w:sz w:val="20"/>
                <w:szCs w:val="24"/>
                <w:lang w:eastAsia="en-US"/>
              </w:rPr>
              <w:t>baudomis).</w:t>
            </w:r>
          </w:p>
        </w:tc>
      </w:tr>
      <w:tr w:rsidR="0042447B" w:rsidRPr="0042447B" w14:paraId="1BA79EE1" w14:textId="77777777" w:rsidTr="00814D61">
        <w:trPr>
          <w:trHeight w:val="300"/>
        </w:trPr>
        <w:tc>
          <w:tcPr>
            <w:tcW w:w="3127" w:type="dxa"/>
            <w:gridSpan w:val="2"/>
          </w:tcPr>
          <w:p w14:paraId="28739FF9" w14:textId="77777777" w:rsidR="0042447B" w:rsidRPr="0042447B" w:rsidRDefault="0042447B" w:rsidP="0042447B">
            <w:pPr>
              <w:spacing w:after="0" w:line="240" w:lineRule="auto"/>
              <w:rPr>
                <w:rFonts w:ascii="Arial" w:eastAsia="Times New Roman" w:hAnsi="Arial" w:cs="Arial"/>
                <w:b/>
                <w:kern w:val="2"/>
                <w:sz w:val="20"/>
                <w:szCs w:val="24"/>
                <w:lang w:eastAsia="en-US"/>
              </w:rPr>
            </w:pPr>
            <w:r w:rsidRPr="0042447B">
              <w:rPr>
                <w:rFonts w:ascii="Arial" w:eastAsia="Times New Roman" w:hAnsi="Arial" w:cs="Arial"/>
                <w:b/>
                <w:kern w:val="2"/>
                <w:sz w:val="20"/>
                <w:szCs w:val="24"/>
                <w:lang w:eastAsia="en-US"/>
              </w:rPr>
              <w:t>8.2 Sutarties įvykdymo užtikrinimo galiojimo terminas</w:t>
            </w:r>
          </w:p>
        </w:tc>
        <w:tc>
          <w:tcPr>
            <w:tcW w:w="6510" w:type="dxa"/>
            <w:gridSpan w:val="2"/>
          </w:tcPr>
          <w:p w14:paraId="76CCD0F8" w14:textId="77777777" w:rsidR="0042447B" w:rsidRPr="0042447B" w:rsidRDefault="0042447B" w:rsidP="0042447B">
            <w:pPr>
              <w:spacing w:after="0" w:line="240" w:lineRule="auto"/>
              <w:rPr>
                <w:rFonts w:ascii="Arial" w:eastAsia="Times New Roman" w:hAnsi="Arial" w:cs="Arial"/>
                <w:kern w:val="2"/>
                <w:sz w:val="20"/>
                <w:szCs w:val="24"/>
                <w:lang w:eastAsia="en-US"/>
              </w:rPr>
            </w:pPr>
            <w:r w:rsidRPr="0042447B">
              <w:rPr>
                <w:rFonts w:ascii="Arial" w:eastAsia="Times New Roman" w:hAnsi="Arial" w:cs="Arial"/>
                <w:kern w:val="2"/>
                <w:sz w:val="20"/>
                <w:szCs w:val="24"/>
                <w:lang w:eastAsia="en-US"/>
              </w:rPr>
              <w:t>Netaikoma</w:t>
            </w:r>
          </w:p>
          <w:p w14:paraId="2A79BF2B" w14:textId="77777777" w:rsidR="0042447B" w:rsidRPr="0042447B" w:rsidRDefault="0042447B" w:rsidP="0042447B">
            <w:pPr>
              <w:spacing w:after="0" w:line="240" w:lineRule="auto"/>
              <w:rPr>
                <w:rFonts w:ascii="Arial" w:eastAsia="Times New Roman" w:hAnsi="Arial" w:cs="Arial"/>
                <w:kern w:val="2"/>
                <w:sz w:val="20"/>
                <w:szCs w:val="24"/>
                <w:lang w:eastAsia="en-US"/>
              </w:rPr>
            </w:pPr>
          </w:p>
        </w:tc>
      </w:tr>
      <w:tr w:rsidR="0042447B" w:rsidRPr="0042447B" w14:paraId="627C3A48" w14:textId="77777777" w:rsidTr="00814D61">
        <w:trPr>
          <w:trHeight w:val="300"/>
        </w:trPr>
        <w:tc>
          <w:tcPr>
            <w:tcW w:w="3127" w:type="dxa"/>
            <w:gridSpan w:val="2"/>
          </w:tcPr>
          <w:p w14:paraId="0886D171" w14:textId="77777777" w:rsidR="0042447B" w:rsidRPr="0042447B" w:rsidRDefault="0042447B" w:rsidP="0042447B">
            <w:pPr>
              <w:spacing w:after="0" w:line="240" w:lineRule="auto"/>
              <w:rPr>
                <w:rFonts w:ascii="Arial" w:eastAsia="Times New Roman" w:hAnsi="Arial" w:cs="Arial"/>
                <w:b/>
                <w:kern w:val="2"/>
                <w:sz w:val="20"/>
                <w:szCs w:val="24"/>
                <w:lang w:eastAsia="en-US"/>
              </w:rPr>
            </w:pPr>
            <w:r w:rsidRPr="0042447B">
              <w:rPr>
                <w:rFonts w:ascii="Arial" w:eastAsia="Times New Roman" w:hAnsi="Arial" w:cs="Arial"/>
                <w:b/>
                <w:kern w:val="2"/>
                <w:sz w:val="20"/>
                <w:szCs w:val="24"/>
                <w:lang w:eastAsia="en-US"/>
              </w:rPr>
              <w:t>8.3. Sutarties įvykdymo užtikrinimo pateikimas</w:t>
            </w:r>
          </w:p>
        </w:tc>
        <w:tc>
          <w:tcPr>
            <w:tcW w:w="6510" w:type="dxa"/>
            <w:gridSpan w:val="2"/>
          </w:tcPr>
          <w:p w14:paraId="371D9C44" w14:textId="77777777" w:rsidR="0042447B" w:rsidRPr="0042447B" w:rsidRDefault="0042447B" w:rsidP="0042447B">
            <w:pPr>
              <w:spacing w:after="0" w:line="240" w:lineRule="auto"/>
              <w:rPr>
                <w:rFonts w:ascii="Arial" w:eastAsia="Times New Roman" w:hAnsi="Arial" w:cs="Arial"/>
                <w:kern w:val="2"/>
                <w:sz w:val="20"/>
                <w:szCs w:val="24"/>
                <w:lang w:eastAsia="en-US"/>
              </w:rPr>
            </w:pPr>
            <w:r w:rsidRPr="0042447B">
              <w:rPr>
                <w:rFonts w:ascii="Arial" w:eastAsia="Times New Roman" w:hAnsi="Arial" w:cs="Arial"/>
                <w:kern w:val="2"/>
                <w:sz w:val="20"/>
                <w:szCs w:val="24"/>
                <w:lang w:eastAsia="en-US"/>
              </w:rPr>
              <w:t>Netaikoma</w:t>
            </w:r>
          </w:p>
          <w:p w14:paraId="0600A9BC" w14:textId="77777777" w:rsidR="0042447B" w:rsidRPr="0042447B" w:rsidRDefault="0042447B" w:rsidP="0042447B">
            <w:pPr>
              <w:spacing w:after="0" w:line="240" w:lineRule="auto"/>
              <w:rPr>
                <w:rFonts w:ascii="Arial" w:eastAsia="Times New Roman" w:hAnsi="Arial" w:cs="Arial"/>
                <w:sz w:val="20"/>
                <w:szCs w:val="24"/>
                <w:lang w:eastAsia="en-US"/>
              </w:rPr>
            </w:pPr>
          </w:p>
        </w:tc>
      </w:tr>
      <w:tr w:rsidR="0042447B" w:rsidRPr="0042447B" w14:paraId="4764D1A4" w14:textId="77777777" w:rsidTr="00814D61">
        <w:trPr>
          <w:trHeight w:val="300"/>
        </w:trPr>
        <w:tc>
          <w:tcPr>
            <w:tcW w:w="9637" w:type="dxa"/>
            <w:gridSpan w:val="4"/>
          </w:tcPr>
          <w:p w14:paraId="52D4C3B5" w14:textId="77777777" w:rsidR="0042447B" w:rsidRPr="0042447B" w:rsidRDefault="0042447B" w:rsidP="0042447B">
            <w:pPr>
              <w:spacing w:after="0" w:line="240" w:lineRule="auto"/>
              <w:jc w:val="center"/>
              <w:rPr>
                <w:rFonts w:ascii="Arial" w:eastAsia="Times New Roman" w:hAnsi="Arial" w:cs="Arial"/>
                <w:b/>
                <w:kern w:val="2"/>
                <w:sz w:val="20"/>
                <w:szCs w:val="24"/>
                <w:lang w:eastAsia="en-US"/>
              </w:rPr>
            </w:pPr>
            <w:r w:rsidRPr="0042447B">
              <w:rPr>
                <w:rFonts w:ascii="Arial" w:eastAsia="Times New Roman" w:hAnsi="Arial" w:cs="Arial"/>
                <w:b/>
                <w:kern w:val="2"/>
                <w:sz w:val="20"/>
                <w:szCs w:val="24"/>
                <w:lang w:eastAsia="en-US"/>
              </w:rPr>
              <w:t>9. ŠALIŲ ATSAKOMYBĖ</w:t>
            </w:r>
          </w:p>
        </w:tc>
      </w:tr>
      <w:tr w:rsidR="0042447B" w:rsidRPr="0042447B" w14:paraId="755BA108" w14:textId="77777777" w:rsidTr="00814D61">
        <w:trPr>
          <w:trHeight w:val="300"/>
        </w:trPr>
        <w:tc>
          <w:tcPr>
            <w:tcW w:w="3127" w:type="dxa"/>
            <w:gridSpan w:val="2"/>
          </w:tcPr>
          <w:p w14:paraId="01CB6716" w14:textId="77777777" w:rsidR="0042447B" w:rsidRPr="0042447B" w:rsidRDefault="0042447B" w:rsidP="0042447B">
            <w:pPr>
              <w:spacing w:after="0" w:line="240" w:lineRule="auto"/>
              <w:rPr>
                <w:rFonts w:ascii="Arial" w:eastAsia="Times New Roman" w:hAnsi="Arial" w:cs="Arial"/>
                <w:b/>
                <w:kern w:val="2"/>
                <w:sz w:val="20"/>
                <w:szCs w:val="24"/>
                <w:lang w:eastAsia="en-US"/>
              </w:rPr>
            </w:pPr>
            <w:r w:rsidRPr="0042447B">
              <w:rPr>
                <w:rFonts w:ascii="Arial" w:eastAsia="Times New Roman" w:hAnsi="Arial" w:cs="Arial"/>
                <w:b/>
                <w:kern w:val="2"/>
                <w:sz w:val="20"/>
                <w:szCs w:val="24"/>
                <w:lang w:eastAsia="en-US"/>
              </w:rPr>
              <w:t>9.1. Pirkėjui taikomos netesybos už mokėjimų pagal Sutartį vėlavimą</w:t>
            </w:r>
          </w:p>
        </w:tc>
        <w:tc>
          <w:tcPr>
            <w:tcW w:w="6510" w:type="dxa"/>
            <w:gridSpan w:val="2"/>
          </w:tcPr>
          <w:p w14:paraId="39907169" w14:textId="56822A55" w:rsidR="0042447B" w:rsidRPr="0042447B" w:rsidRDefault="0042447B" w:rsidP="003535BF">
            <w:pPr>
              <w:spacing w:after="0" w:line="240" w:lineRule="auto"/>
              <w:jc w:val="both"/>
              <w:rPr>
                <w:rFonts w:ascii="Arial" w:eastAsia="Times New Roman" w:hAnsi="Arial" w:cs="Arial"/>
                <w:color w:val="000000"/>
                <w:kern w:val="2"/>
                <w:sz w:val="20"/>
                <w:szCs w:val="24"/>
                <w:lang w:eastAsia="en-US"/>
              </w:rPr>
            </w:pPr>
            <w:r w:rsidRPr="0042447B">
              <w:rPr>
                <w:rFonts w:ascii="Arial" w:eastAsia="Times New Roman" w:hAnsi="Arial" w:cs="Arial"/>
                <w:bCs/>
                <w:color w:val="000000"/>
                <w:kern w:val="2"/>
                <w:sz w:val="20"/>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w:t>
            </w:r>
            <w:r w:rsidRPr="0042447B">
              <w:rPr>
                <w:rFonts w:ascii="Arial" w:eastAsia="Times New Roman" w:hAnsi="Arial" w:cs="Arial"/>
                <w:bCs/>
                <w:kern w:val="2"/>
                <w:sz w:val="20"/>
                <w:szCs w:val="24"/>
                <w:lang w:eastAsia="en-US"/>
              </w:rPr>
              <w:t>skaičiuoja Pirkėjui 0,02 (dvi šimtosios) procento dydžio delspinigius nuo neapmokėtos sumos be PVM už kiekvieną vėlavimo dieną.</w:t>
            </w:r>
          </w:p>
        </w:tc>
      </w:tr>
      <w:tr w:rsidR="0042447B" w:rsidRPr="0042447B" w14:paraId="37CDDC7A" w14:textId="77777777" w:rsidTr="00814D61">
        <w:trPr>
          <w:trHeight w:val="300"/>
        </w:trPr>
        <w:tc>
          <w:tcPr>
            <w:tcW w:w="3127" w:type="dxa"/>
            <w:gridSpan w:val="2"/>
          </w:tcPr>
          <w:p w14:paraId="573DB295" w14:textId="77777777" w:rsidR="0042447B" w:rsidRPr="0042447B" w:rsidRDefault="0042447B" w:rsidP="0042447B">
            <w:pPr>
              <w:spacing w:after="0" w:line="240" w:lineRule="auto"/>
              <w:rPr>
                <w:rFonts w:ascii="Arial" w:eastAsia="Times New Roman" w:hAnsi="Arial" w:cs="Arial"/>
                <w:b/>
                <w:kern w:val="2"/>
                <w:sz w:val="20"/>
                <w:szCs w:val="24"/>
                <w:lang w:eastAsia="en-US"/>
              </w:rPr>
            </w:pPr>
            <w:r w:rsidRPr="0042447B">
              <w:rPr>
                <w:rFonts w:ascii="Arial" w:eastAsia="Times New Roman" w:hAnsi="Arial" w:cs="Arial"/>
                <w:b/>
                <w:sz w:val="20"/>
                <w:szCs w:val="24"/>
                <w:lang w:eastAsia="en-US"/>
              </w:rPr>
              <w:t>9.2. Tiekėjui taikomos netesybos</w:t>
            </w:r>
          </w:p>
        </w:tc>
        <w:tc>
          <w:tcPr>
            <w:tcW w:w="6510" w:type="dxa"/>
            <w:gridSpan w:val="2"/>
          </w:tcPr>
          <w:p w14:paraId="74F8CF93" w14:textId="77777777" w:rsidR="0042447B" w:rsidRPr="0042447B" w:rsidRDefault="0042447B" w:rsidP="0042447B">
            <w:pPr>
              <w:spacing w:after="0" w:line="240" w:lineRule="auto"/>
              <w:jc w:val="both"/>
              <w:rPr>
                <w:rFonts w:ascii="Arial" w:eastAsia="Times New Roman" w:hAnsi="Arial" w:cs="Arial"/>
                <w:sz w:val="20"/>
                <w:szCs w:val="20"/>
                <w:lang w:eastAsia="en-US"/>
              </w:rPr>
            </w:pPr>
            <w:r w:rsidRPr="0042447B">
              <w:rPr>
                <w:rFonts w:ascii="Arial" w:eastAsia="Times New Roman" w:hAnsi="Arial" w:cs="Arial"/>
                <w:color w:val="000000"/>
                <w:sz w:val="20"/>
                <w:szCs w:val="24"/>
                <w:lang w:eastAsia="en-US"/>
              </w:rPr>
              <w:t xml:space="preserve">9.2.1. Jeigu Tiekėjas vėluoja suteikti Paslaugas arba nevykdo kitų sutartinių </w:t>
            </w:r>
            <w:r w:rsidRPr="0042447B">
              <w:rPr>
                <w:rFonts w:ascii="Arial" w:eastAsia="Times New Roman" w:hAnsi="Arial" w:cs="Arial"/>
                <w:sz w:val="20"/>
                <w:szCs w:val="24"/>
                <w:lang w:eastAsia="en-US"/>
              </w:rPr>
              <w:t>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8402541" w14:textId="100C2E62" w:rsidR="0042447B" w:rsidRPr="0042447B" w:rsidRDefault="0042447B" w:rsidP="005D3625">
            <w:pPr>
              <w:spacing w:after="0" w:line="240" w:lineRule="auto"/>
              <w:jc w:val="both"/>
              <w:rPr>
                <w:rFonts w:ascii="Arial" w:eastAsia="Times New Roman" w:hAnsi="Arial" w:cs="Arial"/>
                <w:sz w:val="20"/>
                <w:szCs w:val="24"/>
                <w:lang w:eastAsia="en-US"/>
              </w:rPr>
            </w:pPr>
            <w:r w:rsidRPr="0042447B">
              <w:rPr>
                <w:rFonts w:ascii="Arial" w:eastAsia="Times New Roman" w:hAnsi="Arial" w:cs="Arial"/>
                <w:sz w:val="20"/>
                <w:szCs w:val="24"/>
                <w:lang w:eastAsia="en-US"/>
              </w:rPr>
              <w:t>9.2.2. Jeigu Tiekėjas vėluoja grąžinti dėl Tiekėjui mokėtinos sumos sumažinimo susidariusią permoką pagal Bendrųjų sąlygų 7.4.1.2</w:t>
            </w:r>
            <w:r w:rsidR="007F790F">
              <w:rPr>
                <w:rFonts w:ascii="Arial" w:eastAsia="Times New Roman" w:hAnsi="Arial" w:cs="Arial"/>
                <w:sz w:val="20"/>
                <w:szCs w:val="24"/>
                <w:lang w:eastAsia="en-US"/>
              </w:rPr>
              <w:t> </w:t>
            </w:r>
            <w:r w:rsidRPr="0042447B">
              <w:rPr>
                <w:rFonts w:ascii="Arial" w:eastAsia="Times New Roman" w:hAnsi="Arial" w:cs="Arial"/>
                <w:sz w:val="20"/>
                <w:szCs w:val="24"/>
                <w:lang w:eastAsia="en-US"/>
              </w:rPr>
              <w:t>papunktį, Pirkėjas nuo kitos nei nustatytas terminas dienos Tiekėjui skaičiuoja 0,02 (dvi šimtosios) procento dydžio delspinigius už kiekvieną uždelstą dieną nuo laiku negrąžintos permokos kainos be PVM.</w:t>
            </w:r>
          </w:p>
          <w:p w14:paraId="1FE1E2FE" w14:textId="77777777" w:rsidR="0042447B" w:rsidRPr="0042447B" w:rsidRDefault="0042447B" w:rsidP="005D3625">
            <w:pPr>
              <w:spacing w:after="0" w:line="240" w:lineRule="auto"/>
              <w:jc w:val="both"/>
              <w:rPr>
                <w:rFonts w:ascii="Arial" w:eastAsia="Times New Roman" w:hAnsi="Arial" w:cs="Arial"/>
                <w:b/>
                <w:kern w:val="2"/>
                <w:sz w:val="20"/>
                <w:szCs w:val="24"/>
                <w:lang w:eastAsia="en-US"/>
              </w:rPr>
            </w:pPr>
            <w:r w:rsidRPr="0042447B">
              <w:rPr>
                <w:rFonts w:ascii="Arial" w:eastAsia="Times New Roman" w:hAnsi="Arial" w:cs="Arial"/>
                <w:color w:val="000000"/>
                <w:kern w:val="2"/>
                <w:sz w:val="20"/>
                <w:szCs w:val="20"/>
                <w:lang w:eastAsia="en-US"/>
              </w:rPr>
              <w:t xml:space="preserve">9.2.3. Tiekėjas privalo sumokėti Pirkėjui netesybas </w:t>
            </w:r>
            <w:r w:rsidRPr="005D3625">
              <w:rPr>
                <w:rFonts w:ascii="Arial" w:eastAsia="Times New Roman" w:hAnsi="Arial" w:cs="Arial"/>
                <w:color w:val="000000"/>
                <w:kern w:val="2"/>
                <w:sz w:val="20"/>
                <w:szCs w:val="20"/>
                <w:lang w:eastAsia="en-US"/>
              </w:rPr>
              <w:t xml:space="preserve">per </w:t>
            </w:r>
            <w:r w:rsidRPr="005D3625">
              <w:rPr>
                <w:rFonts w:ascii="Arial" w:eastAsia="Times New Roman" w:hAnsi="Arial" w:cs="Arial"/>
                <w:kern w:val="2"/>
                <w:sz w:val="20"/>
                <w:szCs w:val="20"/>
                <w:lang w:eastAsia="en-US"/>
              </w:rPr>
              <w:t>30</w:t>
            </w:r>
            <w:r w:rsidRPr="005D3625">
              <w:rPr>
                <w:rFonts w:ascii="Arial" w:eastAsia="Times New Roman" w:hAnsi="Arial" w:cs="Arial"/>
                <w:bCs/>
                <w:kern w:val="2"/>
                <w:sz w:val="20"/>
                <w:szCs w:val="24"/>
                <w:lang w:eastAsia="en-US"/>
              </w:rPr>
              <w:t xml:space="preserve"> </w:t>
            </w:r>
            <w:r w:rsidRPr="005D3625">
              <w:rPr>
                <w:rFonts w:ascii="Arial" w:eastAsia="Times New Roman" w:hAnsi="Arial" w:cs="Arial"/>
                <w:color w:val="000000"/>
                <w:kern w:val="2"/>
                <w:sz w:val="20"/>
                <w:szCs w:val="20"/>
                <w:lang w:eastAsia="en-US"/>
              </w:rPr>
              <w:t>dienų</w:t>
            </w:r>
            <w:r w:rsidRPr="0042447B">
              <w:rPr>
                <w:rFonts w:ascii="Arial" w:eastAsia="Times New Roman" w:hAnsi="Arial" w:cs="Arial"/>
                <w:color w:val="000000"/>
                <w:kern w:val="2"/>
                <w:sz w:val="20"/>
                <w:szCs w:val="20"/>
                <w:lang w:eastAsia="en-US"/>
              </w:rPr>
              <w:t xml:space="preserve"> nuo Pirkėjo pareikalavimo, jeigu netesybų suma nėra </w:t>
            </w:r>
            <w:r w:rsidRPr="0042447B">
              <w:rPr>
                <w:rFonts w:ascii="Arial" w:eastAsia="Times New Roman" w:hAnsi="Arial" w:cs="Arial"/>
                <w:sz w:val="20"/>
                <w:szCs w:val="20"/>
                <w:lang w:eastAsia="en-US"/>
              </w:rPr>
              <w:t>išskaitoma iš Tiekėjui mokėtinos sumos.</w:t>
            </w:r>
          </w:p>
        </w:tc>
      </w:tr>
      <w:tr w:rsidR="0042447B" w:rsidRPr="0042447B" w14:paraId="6EEB65AA" w14:textId="77777777" w:rsidTr="00814D61">
        <w:trPr>
          <w:trHeight w:val="300"/>
        </w:trPr>
        <w:tc>
          <w:tcPr>
            <w:tcW w:w="3127" w:type="dxa"/>
            <w:gridSpan w:val="2"/>
          </w:tcPr>
          <w:p w14:paraId="6F90029E" w14:textId="77777777" w:rsidR="0042447B" w:rsidRPr="0042447B" w:rsidRDefault="0042447B" w:rsidP="0042447B">
            <w:pPr>
              <w:spacing w:after="0" w:line="240" w:lineRule="auto"/>
              <w:rPr>
                <w:rFonts w:ascii="Arial" w:eastAsia="Times New Roman" w:hAnsi="Arial" w:cs="Arial"/>
                <w:b/>
                <w:kern w:val="2"/>
                <w:sz w:val="20"/>
                <w:szCs w:val="24"/>
                <w:lang w:eastAsia="en-US"/>
              </w:rPr>
            </w:pPr>
            <w:r w:rsidRPr="0042447B">
              <w:rPr>
                <w:rFonts w:ascii="Arial" w:eastAsia="Times New Roman" w:hAnsi="Arial" w:cs="Arial"/>
                <w:b/>
                <w:kern w:val="2"/>
                <w:sz w:val="20"/>
                <w:szCs w:val="24"/>
                <w:lang w:eastAsia="en-US"/>
              </w:rPr>
              <w:t>9.3. Tiekėjui/Pirkėjui taikoma bauda nutraukus Sutartį dėl esminio Sutarties pažeidimo ar nepagrįstai nutraukus Sutarties vykdymą ne Sutartyje nustatyta tvarka</w:t>
            </w:r>
          </w:p>
        </w:tc>
        <w:tc>
          <w:tcPr>
            <w:tcW w:w="6510" w:type="dxa"/>
            <w:gridSpan w:val="2"/>
          </w:tcPr>
          <w:p w14:paraId="02C1607D" w14:textId="78F238A8" w:rsidR="0042447B" w:rsidRPr="0042447B" w:rsidRDefault="0042447B" w:rsidP="0042447B">
            <w:pPr>
              <w:spacing w:after="0" w:line="240" w:lineRule="auto"/>
              <w:jc w:val="both"/>
              <w:rPr>
                <w:rFonts w:ascii="Arial" w:eastAsia="Times New Roman" w:hAnsi="Arial" w:cs="Arial"/>
                <w:bCs/>
                <w:sz w:val="20"/>
                <w:szCs w:val="24"/>
                <w:lang w:eastAsia="en-US"/>
              </w:rPr>
            </w:pPr>
            <w:r w:rsidRPr="0042447B">
              <w:rPr>
                <w:rFonts w:ascii="Arial" w:eastAsia="Times New Roman" w:hAnsi="Arial" w:cs="Arial"/>
                <w:bCs/>
                <w:kern w:val="2"/>
                <w:sz w:val="20"/>
                <w:szCs w:val="24"/>
                <w:lang w:eastAsia="en-US"/>
              </w:rPr>
              <w:t>9.3.1. Nutraukus Sutartį dėl esminio Sutarties pažeidimo, nustatyto Sutarties Specialiosiose sąlygose, mokama 5 (penkių) procentų dydžio bauda nuo Pradinės Sutarties vertės, nurodytos Specialiųjų sąlygų 5.2</w:t>
            </w:r>
            <w:r w:rsidR="007F790F">
              <w:rPr>
                <w:rFonts w:ascii="Arial" w:eastAsia="Times New Roman" w:hAnsi="Arial" w:cs="Arial"/>
                <w:bCs/>
                <w:kern w:val="2"/>
                <w:sz w:val="20"/>
                <w:szCs w:val="24"/>
                <w:lang w:eastAsia="en-US"/>
              </w:rPr>
              <w:t> </w:t>
            </w:r>
            <w:r w:rsidRPr="0042447B">
              <w:rPr>
                <w:rFonts w:ascii="Arial" w:eastAsia="Times New Roman" w:hAnsi="Arial" w:cs="Arial"/>
                <w:bCs/>
                <w:kern w:val="2"/>
                <w:sz w:val="20"/>
                <w:szCs w:val="24"/>
                <w:lang w:eastAsia="en-US"/>
              </w:rPr>
              <w:t>p</w:t>
            </w:r>
            <w:r w:rsidR="007F790F">
              <w:rPr>
                <w:rFonts w:ascii="Arial" w:eastAsia="Times New Roman" w:hAnsi="Arial" w:cs="Arial"/>
                <w:bCs/>
                <w:kern w:val="2"/>
                <w:sz w:val="20"/>
                <w:szCs w:val="24"/>
                <w:lang w:eastAsia="en-US"/>
              </w:rPr>
              <w:t>ap</w:t>
            </w:r>
            <w:r w:rsidRPr="0042447B">
              <w:rPr>
                <w:rFonts w:ascii="Arial" w:eastAsia="Times New Roman" w:hAnsi="Arial" w:cs="Arial"/>
                <w:bCs/>
                <w:kern w:val="2"/>
                <w:sz w:val="20"/>
                <w:szCs w:val="24"/>
                <w:lang w:eastAsia="en-US"/>
              </w:rPr>
              <w:t>unkt</w:t>
            </w:r>
            <w:r w:rsidR="007F790F">
              <w:rPr>
                <w:rFonts w:ascii="Arial" w:eastAsia="Times New Roman" w:hAnsi="Arial" w:cs="Arial"/>
                <w:bCs/>
                <w:kern w:val="2"/>
                <w:sz w:val="20"/>
                <w:szCs w:val="24"/>
                <w:lang w:eastAsia="en-US"/>
              </w:rPr>
              <w:t>yje</w:t>
            </w:r>
            <w:r w:rsidRPr="0042447B">
              <w:rPr>
                <w:rFonts w:ascii="Arial" w:eastAsia="Times New Roman" w:hAnsi="Arial" w:cs="Arial"/>
                <w:bCs/>
                <w:kern w:val="2"/>
                <w:sz w:val="20"/>
                <w:szCs w:val="24"/>
                <w:lang w:eastAsia="en-US"/>
              </w:rPr>
              <w:t>.</w:t>
            </w:r>
          </w:p>
          <w:p w14:paraId="4F9F3CE7" w14:textId="77777777" w:rsidR="0042447B" w:rsidRPr="0042447B" w:rsidRDefault="0042447B" w:rsidP="0042447B">
            <w:pPr>
              <w:spacing w:after="0" w:line="240" w:lineRule="auto"/>
              <w:jc w:val="both"/>
              <w:rPr>
                <w:rFonts w:ascii="Arial" w:eastAsia="Times New Roman" w:hAnsi="Arial" w:cs="Arial"/>
                <w:bCs/>
                <w:sz w:val="20"/>
                <w:szCs w:val="24"/>
                <w:lang w:eastAsia="en-US"/>
              </w:rPr>
            </w:pPr>
          </w:p>
          <w:p w14:paraId="2AF04B2E" w14:textId="234594F7" w:rsidR="0042447B" w:rsidRPr="0042447B" w:rsidRDefault="0042447B" w:rsidP="0042447B">
            <w:pPr>
              <w:spacing w:after="0" w:line="240" w:lineRule="auto"/>
              <w:jc w:val="both"/>
              <w:rPr>
                <w:rFonts w:ascii="Arial" w:eastAsia="Times New Roman" w:hAnsi="Arial" w:cs="Arial"/>
                <w:bCs/>
                <w:sz w:val="20"/>
                <w:szCs w:val="24"/>
                <w:lang w:eastAsia="en-US"/>
              </w:rPr>
            </w:pPr>
            <w:r w:rsidRPr="0042447B">
              <w:rPr>
                <w:rFonts w:ascii="Arial" w:eastAsia="Times New Roman" w:hAnsi="Arial" w:cs="Arial"/>
                <w:bCs/>
                <w:sz w:val="20"/>
                <w:szCs w:val="24"/>
                <w:lang w:eastAsia="en-US"/>
              </w:rPr>
              <w:t xml:space="preserve">9.3.2. Nepagrįstai nutraukus Sutarties vykdymą ne Sutartyje nustatyta tvarka, mokama </w:t>
            </w:r>
            <w:r w:rsidRPr="0042447B">
              <w:rPr>
                <w:rFonts w:ascii="Arial" w:eastAsia="Times New Roman" w:hAnsi="Arial" w:cs="Arial"/>
                <w:bCs/>
                <w:kern w:val="2"/>
                <w:sz w:val="20"/>
                <w:szCs w:val="24"/>
                <w:lang w:eastAsia="en-US"/>
              </w:rPr>
              <w:t>5 (penkių) procentų dydžio bauda nuo Pradinės Sutarties vertės, nurodytos Specialiųjų sąlygų 5.2 p</w:t>
            </w:r>
            <w:r w:rsidR="00B7129E">
              <w:rPr>
                <w:rFonts w:ascii="Arial" w:eastAsia="Times New Roman" w:hAnsi="Arial" w:cs="Arial"/>
                <w:bCs/>
                <w:kern w:val="2"/>
                <w:sz w:val="20"/>
                <w:szCs w:val="24"/>
                <w:lang w:eastAsia="en-US"/>
              </w:rPr>
              <w:t>ap</w:t>
            </w:r>
            <w:r w:rsidRPr="0042447B">
              <w:rPr>
                <w:rFonts w:ascii="Arial" w:eastAsia="Times New Roman" w:hAnsi="Arial" w:cs="Arial"/>
                <w:bCs/>
                <w:kern w:val="2"/>
                <w:sz w:val="20"/>
                <w:szCs w:val="24"/>
                <w:lang w:eastAsia="en-US"/>
              </w:rPr>
              <w:t>unkt</w:t>
            </w:r>
            <w:r w:rsidR="00B7129E">
              <w:rPr>
                <w:rFonts w:ascii="Arial" w:eastAsia="Times New Roman" w:hAnsi="Arial" w:cs="Arial"/>
                <w:bCs/>
                <w:kern w:val="2"/>
                <w:sz w:val="20"/>
                <w:szCs w:val="24"/>
                <w:lang w:eastAsia="en-US"/>
              </w:rPr>
              <w:t>yj</w:t>
            </w:r>
            <w:r w:rsidRPr="0042447B">
              <w:rPr>
                <w:rFonts w:ascii="Arial" w:eastAsia="Times New Roman" w:hAnsi="Arial" w:cs="Arial"/>
                <w:bCs/>
                <w:kern w:val="2"/>
                <w:sz w:val="20"/>
                <w:szCs w:val="24"/>
                <w:lang w:eastAsia="en-US"/>
              </w:rPr>
              <w:t>e.</w:t>
            </w:r>
          </w:p>
          <w:p w14:paraId="5F80E559" w14:textId="77777777" w:rsidR="0042447B" w:rsidRPr="0042447B" w:rsidRDefault="0042447B" w:rsidP="0042447B">
            <w:pPr>
              <w:spacing w:after="0" w:line="240" w:lineRule="auto"/>
              <w:rPr>
                <w:rFonts w:ascii="Arial" w:eastAsia="Times New Roman" w:hAnsi="Arial" w:cs="Arial"/>
                <w:kern w:val="2"/>
                <w:sz w:val="20"/>
                <w:szCs w:val="24"/>
                <w:lang w:eastAsia="en-US"/>
              </w:rPr>
            </w:pPr>
          </w:p>
        </w:tc>
      </w:tr>
      <w:tr w:rsidR="0042447B" w:rsidRPr="0042447B" w14:paraId="51DD0D5E" w14:textId="77777777" w:rsidTr="00814D61">
        <w:trPr>
          <w:trHeight w:val="300"/>
        </w:trPr>
        <w:tc>
          <w:tcPr>
            <w:tcW w:w="3127" w:type="dxa"/>
            <w:gridSpan w:val="2"/>
          </w:tcPr>
          <w:p w14:paraId="57A81EE5" w14:textId="77777777" w:rsidR="0042447B" w:rsidRPr="0042447B" w:rsidRDefault="0042447B" w:rsidP="0042447B">
            <w:pPr>
              <w:spacing w:after="0" w:line="240" w:lineRule="auto"/>
              <w:rPr>
                <w:rFonts w:ascii="Arial" w:eastAsia="Times New Roman" w:hAnsi="Arial" w:cs="Arial"/>
                <w:b/>
                <w:kern w:val="2"/>
                <w:sz w:val="20"/>
                <w:szCs w:val="24"/>
                <w:lang w:eastAsia="en-US"/>
              </w:rPr>
            </w:pPr>
            <w:r w:rsidRPr="0042447B">
              <w:rPr>
                <w:rFonts w:ascii="Arial" w:eastAsia="Times New Roman" w:hAnsi="Arial" w:cs="Arial"/>
                <w:b/>
                <w:kern w:val="2"/>
                <w:sz w:val="20"/>
                <w:szCs w:val="24"/>
                <w:lang w:eastAsia="en-US"/>
              </w:rPr>
              <w:lastRenderedPageBreak/>
              <w:t>9.4. Tiekėjui taikoma bauda dėl esamų subtiekėjų ar specialistų pakeitimo/naujų subtiekėjų pasitelkimo nesilaikant Bendrosiose sąlygose nurodytos subtiekėjų ir (ar) specialistų keitimo tvarkos</w:t>
            </w:r>
          </w:p>
        </w:tc>
        <w:tc>
          <w:tcPr>
            <w:tcW w:w="6510" w:type="dxa"/>
            <w:gridSpan w:val="2"/>
          </w:tcPr>
          <w:p w14:paraId="67B62602" w14:textId="77777777" w:rsidR="0042447B" w:rsidRPr="0042447B" w:rsidRDefault="0042447B" w:rsidP="0042447B">
            <w:pPr>
              <w:spacing w:after="0" w:line="240" w:lineRule="auto"/>
              <w:rPr>
                <w:rFonts w:ascii="Arial" w:eastAsia="Times New Roman" w:hAnsi="Arial" w:cs="Arial"/>
                <w:kern w:val="2"/>
                <w:sz w:val="20"/>
                <w:szCs w:val="24"/>
                <w:lang w:eastAsia="en-US"/>
              </w:rPr>
            </w:pPr>
            <w:r w:rsidRPr="0042447B">
              <w:rPr>
                <w:rFonts w:ascii="Arial" w:eastAsia="Times New Roman" w:hAnsi="Arial" w:cs="Arial"/>
                <w:bCs/>
                <w:kern w:val="2"/>
                <w:sz w:val="20"/>
                <w:szCs w:val="24"/>
                <w:lang w:eastAsia="en-US"/>
              </w:rPr>
              <w:t>Subtiekėją pasitelkus be Pirkėjo sutikimo, Pirkėjui raštu pareikalavus, mokama 200,00 Eur (dviejų šimtų eurų) dydžio bauda už kiekvieną tokį pažeidimą.</w:t>
            </w:r>
          </w:p>
        </w:tc>
      </w:tr>
      <w:tr w:rsidR="0042447B" w:rsidRPr="0042447B" w14:paraId="60B4C736" w14:textId="77777777" w:rsidTr="00814D61">
        <w:trPr>
          <w:trHeight w:val="300"/>
        </w:trPr>
        <w:tc>
          <w:tcPr>
            <w:tcW w:w="3127" w:type="dxa"/>
            <w:gridSpan w:val="2"/>
          </w:tcPr>
          <w:p w14:paraId="2856A58B" w14:textId="77777777" w:rsidR="0042447B" w:rsidRPr="0042447B" w:rsidRDefault="0042447B" w:rsidP="0042447B">
            <w:pPr>
              <w:spacing w:after="0" w:line="240" w:lineRule="auto"/>
              <w:rPr>
                <w:rFonts w:ascii="Arial" w:eastAsia="Times New Roman" w:hAnsi="Arial" w:cs="Arial"/>
                <w:b/>
                <w:kern w:val="2"/>
                <w:sz w:val="20"/>
                <w:szCs w:val="24"/>
                <w:lang w:eastAsia="en-US"/>
              </w:rPr>
            </w:pPr>
            <w:r w:rsidRPr="0042447B">
              <w:rPr>
                <w:rFonts w:ascii="Arial" w:eastAsia="Times New Roman" w:hAnsi="Arial" w:cs="Arial"/>
                <w:b/>
                <w:kern w:val="2"/>
                <w:sz w:val="20"/>
                <w:szCs w:val="24"/>
                <w:lang w:eastAsia="en-US"/>
              </w:rPr>
              <w:t>9.5. Tiekėjui taikomos baudos dėl aplinkosauginių ir (arba) socialinių kriterijų nesilaikymo</w:t>
            </w:r>
          </w:p>
        </w:tc>
        <w:tc>
          <w:tcPr>
            <w:tcW w:w="6510" w:type="dxa"/>
            <w:gridSpan w:val="2"/>
          </w:tcPr>
          <w:p w14:paraId="1F198989" w14:textId="77777777" w:rsidR="0042447B" w:rsidRPr="0042447B" w:rsidRDefault="0042447B" w:rsidP="0042447B">
            <w:pPr>
              <w:spacing w:after="0" w:line="240" w:lineRule="auto"/>
              <w:jc w:val="both"/>
              <w:rPr>
                <w:rFonts w:ascii="Arial" w:eastAsia="Times New Roman" w:hAnsi="Arial" w:cs="Arial"/>
                <w:bCs/>
                <w:color w:val="000000"/>
                <w:kern w:val="2"/>
                <w:sz w:val="20"/>
                <w:szCs w:val="24"/>
                <w:lang w:eastAsia="en-US"/>
              </w:rPr>
            </w:pPr>
            <w:r w:rsidRPr="0042447B">
              <w:rPr>
                <w:rFonts w:ascii="Arial" w:eastAsia="Times New Roman" w:hAnsi="Arial" w:cs="Arial"/>
                <w:bCs/>
                <w:color w:val="000000"/>
                <w:kern w:val="2"/>
                <w:sz w:val="20"/>
                <w:szCs w:val="24"/>
                <w:lang w:eastAsia="en-US"/>
              </w:rPr>
              <w:t>Netaikoma</w:t>
            </w:r>
          </w:p>
          <w:p w14:paraId="31BDFD8D" w14:textId="77777777" w:rsidR="0042447B" w:rsidRPr="0042447B" w:rsidRDefault="0042447B" w:rsidP="0042447B">
            <w:pPr>
              <w:spacing w:after="0" w:line="240" w:lineRule="auto"/>
              <w:rPr>
                <w:rFonts w:ascii="Arial" w:eastAsia="Times New Roman" w:hAnsi="Arial" w:cs="Arial"/>
                <w:color w:val="4472C4"/>
                <w:kern w:val="2"/>
                <w:sz w:val="20"/>
                <w:szCs w:val="24"/>
                <w:lang w:eastAsia="en-US"/>
              </w:rPr>
            </w:pPr>
          </w:p>
        </w:tc>
      </w:tr>
      <w:tr w:rsidR="0042447B" w:rsidRPr="0042447B" w14:paraId="4F4D91D9" w14:textId="77777777" w:rsidTr="00814D61">
        <w:trPr>
          <w:trHeight w:val="300"/>
        </w:trPr>
        <w:tc>
          <w:tcPr>
            <w:tcW w:w="3127" w:type="dxa"/>
            <w:gridSpan w:val="2"/>
          </w:tcPr>
          <w:p w14:paraId="124B5D47" w14:textId="77777777" w:rsidR="0042447B" w:rsidRPr="0042447B" w:rsidRDefault="0042447B" w:rsidP="0042447B">
            <w:pPr>
              <w:spacing w:after="0" w:line="240" w:lineRule="auto"/>
              <w:rPr>
                <w:rFonts w:ascii="Arial" w:eastAsia="Times New Roman" w:hAnsi="Arial" w:cs="Arial"/>
                <w:b/>
                <w:kern w:val="2"/>
                <w:sz w:val="20"/>
                <w:szCs w:val="24"/>
                <w:lang w:eastAsia="en-US"/>
              </w:rPr>
            </w:pPr>
            <w:r w:rsidRPr="0042447B">
              <w:rPr>
                <w:rFonts w:ascii="Arial" w:eastAsia="Times New Roman" w:hAnsi="Arial" w:cs="Arial"/>
                <w:b/>
                <w:kern w:val="2"/>
                <w:sz w:val="20"/>
                <w:szCs w:val="24"/>
                <w:lang w:eastAsia="en-US"/>
              </w:rPr>
              <w:t>9.6. Tiekėjui/Pirkėjui taikoma bauda dėl konfidencialumo reikalavimų nesilaikymo</w:t>
            </w:r>
          </w:p>
        </w:tc>
        <w:tc>
          <w:tcPr>
            <w:tcW w:w="6510" w:type="dxa"/>
            <w:gridSpan w:val="2"/>
          </w:tcPr>
          <w:p w14:paraId="70462D87" w14:textId="5E8673E9" w:rsidR="0042447B" w:rsidRPr="003535BF" w:rsidRDefault="0042447B" w:rsidP="005D3625">
            <w:pPr>
              <w:spacing w:after="0" w:line="240" w:lineRule="auto"/>
              <w:jc w:val="both"/>
              <w:rPr>
                <w:rFonts w:ascii="Arial" w:eastAsia="Times New Roman" w:hAnsi="Arial" w:cs="Arial"/>
                <w:color w:val="4472C4"/>
                <w:spacing w:val="-6"/>
                <w:kern w:val="2"/>
                <w:sz w:val="20"/>
                <w:szCs w:val="24"/>
                <w:lang w:eastAsia="en-US"/>
              </w:rPr>
            </w:pPr>
            <w:r w:rsidRPr="003535BF">
              <w:rPr>
                <w:rFonts w:ascii="Arial" w:eastAsia="Times New Roman" w:hAnsi="Arial" w:cs="Arial"/>
                <w:spacing w:val="-6"/>
                <w:sz w:val="20"/>
                <w:szCs w:val="20"/>
              </w:rPr>
              <w:t>Šalis neleistinai panaudojusi ar neteisėtai atskleidusi, ar praradusi jai patikėtą bet kokią konfidencialią informaciją, moka kitai Šaliai 2</w:t>
            </w:r>
            <w:r w:rsidR="005D3625" w:rsidRPr="003535BF">
              <w:rPr>
                <w:rFonts w:ascii="Arial" w:eastAsia="Times New Roman" w:hAnsi="Arial" w:cs="Arial"/>
                <w:spacing w:val="-6"/>
                <w:sz w:val="20"/>
                <w:szCs w:val="20"/>
              </w:rPr>
              <w:t xml:space="preserve"> </w:t>
            </w:r>
            <w:r w:rsidRPr="003535BF">
              <w:rPr>
                <w:rFonts w:ascii="Arial" w:eastAsia="Times New Roman" w:hAnsi="Arial" w:cs="Arial"/>
                <w:spacing w:val="-6"/>
                <w:sz w:val="20"/>
                <w:szCs w:val="20"/>
              </w:rPr>
              <w:t xml:space="preserve">700 Eur </w:t>
            </w:r>
            <w:r w:rsidRPr="003535BF">
              <w:rPr>
                <w:rFonts w:ascii="Arial" w:eastAsia="Times New Roman" w:hAnsi="Arial" w:cs="Arial"/>
                <w:iCs/>
                <w:spacing w:val="-6"/>
                <w:sz w:val="20"/>
                <w:szCs w:val="20"/>
              </w:rPr>
              <w:t>(dviejų tūkstančių septynių šimtų eurų)</w:t>
            </w:r>
            <w:r w:rsidRPr="003535BF">
              <w:rPr>
                <w:rFonts w:ascii="Arial" w:eastAsia="Times New Roman" w:hAnsi="Arial" w:cs="Arial"/>
                <w:spacing w:val="-6"/>
                <w:sz w:val="20"/>
                <w:szCs w:val="20"/>
              </w:rPr>
              <w:t xml:space="preserve"> baudą ir atlygina visus Šalies patirtus tiesioginius nuostolius, žalą bei išlaidas, kurias Šalis patiria dėl neleistino konfidencialios informacijos naudojimo ar atskleidimo. Šio punkto nuostatos taikomos ir netinkamo asmens duomenų tvarkymo atveju. Tiekėjas atlygina visus Pirkėjo patirtus nuostolius, įskaitant, bet neapsiribojant nuostoliais, susijusiais su valstybės institucijų paskirtomis baudomis.</w:t>
            </w:r>
          </w:p>
        </w:tc>
      </w:tr>
      <w:tr w:rsidR="0042447B" w:rsidRPr="0042447B" w14:paraId="53E6D357" w14:textId="77777777" w:rsidTr="00814D61">
        <w:trPr>
          <w:trHeight w:val="300"/>
        </w:trPr>
        <w:tc>
          <w:tcPr>
            <w:tcW w:w="3127" w:type="dxa"/>
            <w:gridSpan w:val="2"/>
          </w:tcPr>
          <w:p w14:paraId="6DE10AC5" w14:textId="77777777" w:rsidR="0042447B" w:rsidRPr="00FB531D" w:rsidRDefault="0042447B" w:rsidP="0042447B">
            <w:pPr>
              <w:spacing w:after="0" w:line="240" w:lineRule="auto"/>
              <w:rPr>
                <w:rFonts w:ascii="Arial" w:eastAsia="Times New Roman" w:hAnsi="Arial" w:cs="Arial"/>
                <w:b/>
                <w:kern w:val="2"/>
                <w:sz w:val="20"/>
                <w:szCs w:val="24"/>
                <w:lang w:eastAsia="en-US"/>
              </w:rPr>
            </w:pPr>
            <w:r w:rsidRPr="00FB531D">
              <w:rPr>
                <w:rFonts w:ascii="Arial" w:eastAsia="Times New Roman" w:hAnsi="Arial" w:cs="Arial"/>
                <w:b/>
                <w:sz w:val="20"/>
                <w:szCs w:val="20"/>
                <w:lang w:eastAsia="en-US"/>
              </w:rPr>
              <w:t>9.7. Tiekėjui taikomos netesybos dėl pirkimo dokumentuose nustatytų Kokybinių kriterijų nepasiekimo Sutarties vykdymo metu</w:t>
            </w:r>
          </w:p>
        </w:tc>
        <w:tc>
          <w:tcPr>
            <w:tcW w:w="6510" w:type="dxa"/>
            <w:gridSpan w:val="2"/>
          </w:tcPr>
          <w:p w14:paraId="6D6718B5" w14:textId="77777777" w:rsidR="0042447B" w:rsidRPr="00FB531D" w:rsidRDefault="0042447B" w:rsidP="0042447B">
            <w:pPr>
              <w:spacing w:after="0" w:line="240" w:lineRule="auto"/>
              <w:jc w:val="both"/>
              <w:rPr>
                <w:rFonts w:ascii="Arial" w:eastAsia="Times New Roman" w:hAnsi="Arial" w:cs="Arial"/>
                <w:kern w:val="2"/>
                <w:sz w:val="20"/>
                <w:szCs w:val="24"/>
                <w:lang w:eastAsia="en-US"/>
              </w:rPr>
            </w:pPr>
            <w:r w:rsidRPr="00FB531D">
              <w:rPr>
                <w:rFonts w:ascii="Arial" w:eastAsia="Times New Roman" w:hAnsi="Arial" w:cs="Arial"/>
                <w:bCs/>
                <w:sz w:val="20"/>
                <w:szCs w:val="24"/>
                <w:lang w:eastAsia="en-US"/>
              </w:rPr>
              <w:t xml:space="preserve">Netaikoma </w:t>
            </w:r>
          </w:p>
          <w:p w14:paraId="272BBC62" w14:textId="77777777" w:rsidR="0042447B" w:rsidRPr="00FB531D" w:rsidRDefault="0042447B" w:rsidP="0042447B">
            <w:pPr>
              <w:spacing w:after="0" w:line="240" w:lineRule="auto"/>
              <w:rPr>
                <w:rFonts w:ascii="Arial" w:eastAsia="Times New Roman" w:hAnsi="Arial" w:cs="Arial"/>
                <w:kern w:val="2"/>
                <w:sz w:val="20"/>
                <w:szCs w:val="24"/>
                <w:lang w:eastAsia="en-US"/>
              </w:rPr>
            </w:pPr>
          </w:p>
        </w:tc>
      </w:tr>
      <w:tr w:rsidR="0042447B" w:rsidRPr="0042447B" w14:paraId="44B1789F" w14:textId="77777777" w:rsidTr="00814D61">
        <w:trPr>
          <w:trHeight w:val="990"/>
        </w:trPr>
        <w:tc>
          <w:tcPr>
            <w:tcW w:w="3127" w:type="dxa"/>
            <w:gridSpan w:val="2"/>
            <w:tcBorders>
              <w:top w:val="single" w:sz="4" w:space="0" w:color="auto"/>
              <w:left w:val="single" w:sz="4" w:space="0" w:color="auto"/>
              <w:bottom w:val="single" w:sz="4" w:space="0" w:color="auto"/>
              <w:right w:val="single" w:sz="4" w:space="0" w:color="auto"/>
            </w:tcBorders>
          </w:tcPr>
          <w:p w14:paraId="5946A558" w14:textId="77777777" w:rsidR="0042447B" w:rsidRPr="00FB531D" w:rsidRDefault="0042447B" w:rsidP="0042447B">
            <w:pPr>
              <w:spacing w:after="0" w:line="240" w:lineRule="auto"/>
              <w:rPr>
                <w:rFonts w:ascii="Arial" w:eastAsia="Times New Roman" w:hAnsi="Arial" w:cs="Arial"/>
                <w:b/>
                <w:kern w:val="2"/>
                <w:sz w:val="20"/>
                <w:szCs w:val="24"/>
                <w:lang w:eastAsia="en-US"/>
              </w:rPr>
            </w:pPr>
            <w:r w:rsidRPr="00FB531D">
              <w:rPr>
                <w:rFonts w:ascii="Arial" w:eastAsia="Times New Roman" w:hAnsi="Arial" w:cs="Arial"/>
                <w:b/>
                <w:kern w:val="2"/>
                <w:sz w:val="20"/>
                <w:szCs w:val="24"/>
                <w:lang w:eastAsia="en-US"/>
              </w:rPr>
              <w:t xml:space="preserve">9.8. Tiekėjui taikomos netesybos dėl Sutarties įvykdymo užtikrinimo </w:t>
            </w:r>
            <w:r w:rsidRPr="00FB531D">
              <w:rPr>
                <w:rFonts w:ascii="Arial" w:eastAsia="Times New Roman" w:hAnsi="Arial" w:cs="Arial"/>
                <w:b/>
                <w:sz w:val="20"/>
                <w:szCs w:val="24"/>
                <w:lang w:eastAsia="en-US"/>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0641FAA9" w14:textId="77777777" w:rsidR="0042447B" w:rsidRPr="00FB531D" w:rsidRDefault="0042447B" w:rsidP="0042447B">
            <w:pPr>
              <w:spacing w:after="0" w:line="240" w:lineRule="auto"/>
              <w:jc w:val="both"/>
              <w:rPr>
                <w:rFonts w:ascii="Arial" w:eastAsia="Times New Roman" w:hAnsi="Arial" w:cs="Arial"/>
                <w:bCs/>
                <w:kern w:val="2"/>
                <w:sz w:val="20"/>
                <w:szCs w:val="24"/>
                <w:lang w:eastAsia="en-US"/>
              </w:rPr>
            </w:pPr>
            <w:r w:rsidRPr="00FB531D">
              <w:rPr>
                <w:rFonts w:ascii="Arial" w:eastAsia="Times New Roman" w:hAnsi="Arial" w:cs="Arial"/>
                <w:bCs/>
                <w:kern w:val="2"/>
                <w:sz w:val="20"/>
                <w:szCs w:val="24"/>
                <w:lang w:eastAsia="en-US"/>
              </w:rPr>
              <w:t>Netaikoma</w:t>
            </w:r>
          </w:p>
          <w:p w14:paraId="2C39E922" w14:textId="77777777" w:rsidR="0042447B" w:rsidRPr="00FB531D" w:rsidRDefault="0042447B" w:rsidP="0042447B">
            <w:pPr>
              <w:spacing w:after="0" w:line="240" w:lineRule="auto"/>
              <w:rPr>
                <w:rFonts w:ascii="Arial" w:eastAsia="Times New Roman" w:hAnsi="Arial" w:cs="Arial"/>
                <w:kern w:val="2"/>
                <w:sz w:val="20"/>
                <w:szCs w:val="24"/>
                <w:lang w:eastAsia="en-US"/>
              </w:rPr>
            </w:pPr>
          </w:p>
        </w:tc>
      </w:tr>
      <w:tr w:rsidR="0042447B" w:rsidRPr="0042447B" w14:paraId="1B655D04" w14:textId="77777777" w:rsidTr="00814D61">
        <w:trPr>
          <w:trHeight w:val="300"/>
        </w:trPr>
        <w:tc>
          <w:tcPr>
            <w:tcW w:w="3127" w:type="dxa"/>
            <w:gridSpan w:val="2"/>
          </w:tcPr>
          <w:p w14:paraId="676D393C" w14:textId="77777777" w:rsidR="0042447B" w:rsidRPr="00FB531D" w:rsidRDefault="0042447B" w:rsidP="0042447B">
            <w:pPr>
              <w:spacing w:after="0" w:line="240" w:lineRule="auto"/>
              <w:rPr>
                <w:rFonts w:ascii="Arial" w:eastAsia="Times New Roman" w:hAnsi="Arial" w:cs="Arial"/>
                <w:b/>
                <w:bCs/>
                <w:kern w:val="2"/>
                <w:sz w:val="20"/>
                <w:szCs w:val="24"/>
                <w:lang w:eastAsia="en-US"/>
              </w:rPr>
            </w:pPr>
            <w:r w:rsidRPr="00FB531D">
              <w:rPr>
                <w:rFonts w:ascii="Arial" w:eastAsia="Times New Roman" w:hAnsi="Arial" w:cs="Arial"/>
                <w:b/>
                <w:sz w:val="20"/>
                <w:szCs w:val="24"/>
                <w:lang w:eastAsia="en-US"/>
              </w:rPr>
              <w:t>9.9. Tiekėjui taikoma bauda dėl Pirkėjo simbolių, pavadinimo ir ženklo reklamoje ar rinkodaroje naudojimo reikalavimų nesilaikymo bei draudimo naudotis Pirkėjo sukurtais</w:t>
            </w:r>
            <w:r w:rsidRPr="00FB531D">
              <w:rPr>
                <w:rFonts w:ascii="Arial" w:eastAsia="Times New Roman" w:hAnsi="Arial" w:cs="Arial"/>
                <w:bCs/>
                <w:sz w:val="20"/>
                <w:szCs w:val="24"/>
                <w:lang w:eastAsia="en-US"/>
              </w:rPr>
              <w:t xml:space="preserve"> </w:t>
            </w:r>
            <w:r w:rsidRPr="00FB531D">
              <w:rPr>
                <w:rFonts w:ascii="Arial" w:eastAsia="Times New Roman" w:hAnsi="Arial" w:cs="Arial"/>
                <w:b/>
                <w:sz w:val="20"/>
                <w:szCs w:val="24"/>
                <w:lang w:eastAsia="en-US"/>
              </w:rPr>
              <w:t>intelektiniais veiklos rezultatais nesilaikymo</w:t>
            </w:r>
          </w:p>
        </w:tc>
        <w:tc>
          <w:tcPr>
            <w:tcW w:w="6510" w:type="dxa"/>
            <w:gridSpan w:val="2"/>
          </w:tcPr>
          <w:p w14:paraId="6439ABF4" w14:textId="77777777" w:rsidR="0042447B" w:rsidRPr="00FB531D" w:rsidRDefault="0042447B" w:rsidP="0042447B">
            <w:pPr>
              <w:spacing w:after="0" w:line="240" w:lineRule="auto"/>
              <w:jc w:val="both"/>
              <w:rPr>
                <w:rFonts w:ascii="Arial" w:eastAsia="Times New Roman" w:hAnsi="Arial" w:cs="Arial"/>
                <w:bCs/>
                <w:kern w:val="2"/>
                <w:sz w:val="20"/>
                <w:szCs w:val="24"/>
                <w:lang w:eastAsia="en-US"/>
              </w:rPr>
            </w:pPr>
            <w:r w:rsidRPr="00FB531D">
              <w:rPr>
                <w:rFonts w:ascii="Arial" w:eastAsia="Times New Roman" w:hAnsi="Arial" w:cs="Arial"/>
                <w:bCs/>
                <w:kern w:val="2"/>
                <w:sz w:val="20"/>
                <w:szCs w:val="24"/>
                <w:lang w:eastAsia="en-US"/>
              </w:rPr>
              <w:t>Netaikoma</w:t>
            </w:r>
          </w:p>
          <w:p w14:paraId="1386A4D5" w14:textId="77777777" w:rsidR="0042447B" w:rsidRPr="00FB531D" w:rsidRDefault="0042447B" w:rsidP="0042447B">
            <w:pPr>
              <w:spacing w:after="0" w:line="240" w:lineRule="auto"/>
              <w:jc w:val="both"/>
              <w:rPr>
                <w:rFonts w:ascii="Arial" w:eastAsia="Times New Roman" w:hAnsi="Arial" w:cs="Arial"/>
                <w:bCs/>
                <w:kern w:val="2"/>
                <w:sz w:val="20"/>
                <w:szCs w:val="24"/>
                <w:lang w:eastAsia="en-US"/>
              </w:rPr>
            </w:pPr>
          </w:p>
          <w:p w14:paraId="2F6E3627" w14:textId="77777777" w:rsidR="0042447B" w:rsidRPr="00FB531D" w:rsidRDefault="0042447B" w:rsidP="0042447B">
            <w:pPr>
              <w:spacing w:after="0" w:line="240" w:lineRule="auto"/>
              <w:jc w:val="both"/>
              <w:rPr>
                <w:rFonts w:ascii="Arial" w:eastAsia="Times New Roman" w:hAnsi="Arial" w:cs="Arial"/>
                <w:bCs/>
                <w:sz w:val="20"/>
                <w:szCs w:val="24"/>
                <w:lang w:eastAsia="en-US"/>
              </w:rPr>
            </w:pPr>
          </w:p>
          <w:p w14:paraId="3220478B" w14:textId="77777777" w:rsidR="0042447B" w:rsidRPr="00FB531D" w:rsidRDefault="0042447B" w:rsidP="0042447B">
            <w:pPr>
              <w:spacing w:after="0" w:line="240" w:lineRule="auto"/>
              <w:rPr>
                <w:rFonts w:ascii="Arial" w:eastAsia="Times New Roman" w:hAnsi="Arial" w:cs="Arial"/>
                <w:kern w:val="2"/>
                <w:sz w:val="20"/>
                <w:szCs w:val="24"/>
                <w:lang w:eastAsia="en-US"/>
              </w:rPr>
            </w:pPr>
          </w:p>
        </w:tc>
      </w:tr>
      <w:tr w:rsidR="0042447B" w:rsidRPr="0042447B" w14:paraId="26DDA6FD" w14:textId="77777777" w:rsidTr="00814D61">
        <w:trPr>
          <w:trHeight w:val="300"/>
        </w:trPr>
        <w:tc>
          <w:tcPr>
            <w:tcW w:w="3127" w:type="dxa"/>
            <w:gridSpan w:val="2"/>
          </w:tcPr>
          <w:p w14:paraId="1AAE1ACD" w14:textId="77777777" w:rsidR="0042447B" w:rsidRPr="0042447B" w:rsidRDefault="0042447B" w:rsidP="0042447B">
            <w:pPr>
              <w:spacing w:after="0" w:line="240" w:lineRule="auto"/>
              <w:rPr>
                <w:rFonts w:ascii="Arial" w:eastAsia="Times New Roman" w:hAnsi="Arial" w:cs="Arial"/>
                <w:b/>
                <w:kern w:val="2"/>
                <w:sz w:val="20"/>
                <w:szCs w:val="24"/>
                <w:lang w:eastAsia="en-US"/>
              </w:rPr>
            </w:pPr>
            <w:r w:rsidRPr="0042447B">
              <w:rPr>
                <w:rFonts w:ascii="Arial" w:eastAsia="Times New Roman" w:hAnsi="Arial" w:cs="Arial"/>
                <w:b/>
                <w:kern w:val="2"/>
                <w:sz w:val="20"/>
                <w:szCs w:val="24"/>
                <w:lang w:eastAsia="en-US"/>
              </w:rPr>
              <w:t>9.10. Kitos netesybos</w:t>
            </w:r>
          </w:p>
        </w:tc>
        <w:tc>
          <w:tcPr>
            <w:tcW w:w="6510" w:type="dxa"/>
            <w:gridSpan w:val="2"/>
          </w:tcPr>
          <w:p w14:paraId="2446F4BB" w14:textId="77777777" w:rsidR="0042447B" w:rsidRPr="0042447B" w:rsidRDefault="0042447B" w:rsidP="00B7129E">
            <w:pPr>
              <w:spacing w:after="0" w:line="240" w:lineRule="auto"/>
              <w:jc w:val="both"/>
              <w:rPr>
                <w:rFonts w:ascii="Arial" w:eastAsia="Times New Roman" w:hAnsi="Arial" w:cs="Arial"/>
                <w:bCs/>
                <w:kern w:val="2"/>
                <w:sz w:val="20"/>
                <w:szCs w:val="24"/>
                <w:lang w:eastAsia="en-US"/>
              </w:rPr>
            </w:pPr>
            <w:r w:rsidRPr="0042447B">
              <w:rPr>
                <w:rFonts w:ascii="Arial" w:eastAsia="Times New Roman" w:hAnsi="Arial" w:cs="Arial"/>
                <w:bCs/>
                <w:kern w:val="2"/>
                <w:sz w:val="20"/>
                <w:szCs w:val="24"/>
                <w:lang w:eastAsia="en-US"/>
              </w:rPr>
              <w:t>Tiekėjui nepagrįstas atsisakius sumokėti draudimo išmoką, Pirkėjui raštu pareikalavus, mokama 200,00 Eur (dviejų šimtų eurų) dydžio baudą už kiekvieną tokį pažeidimą.</w:t>
            </w:r>
          </w:p>
          <w:p w14:paraId="6E3FF66D" w14:textId="25BC3FEC" w:rsidR="0042447B" w:rsidRPr="0042447B" w:rsidRDefault="0042447B" w:rsidP="003535BF">
            <w:pPr>
              <w:spacing w:after="0" w:line="240" w:lineRule="auto"/>
              <w:jc w:val="both"/>
              <w:rPr>
                <w:rFonts w:ascii="Arial" w:eastAsia="Times New Roman" w:hAnsi="Arial" w:cs="Arial"/>
                <w:color w:val="4472C4"/>
                <w:kern w:val="2"/>
                <w:sz w:val="20"/>
                <w:szCs w:val="24"/>
                <w:lang w:eastAsia="en-US"/>
              </w:rPr>
            </w:pPr>
            <w:r w:rsidRPr="0042447B">
              <w:rPr>
                <w:rFonts w:ascii="Arial" w:eastAsia="Times New Roman" w:hAnsi="Arial" w:cs="Arial"/>
                <w:bCs/>
                <w:kern w:val="2"/>
                <w:sz w:val="20"/>
                <w:szCs w:val="24"/>
                <w:lang w:eastAsia="en-US"/>
              </w:rPr>
              <w:t>Visos Sutartyje numatytos netesybos laikomos minimaliais neįrodinėtinais Šalies nuostoliais.</w:t>
            </w:r>
          </w:p>
        </w:tc>
      </w:tr>
      <w:tr w:rsidR="0042447B" w:rsidRPr="0042447B" w14:paraId="058F5688" w14:textId="77777777" w:rsidTr="00814D61">
        <w:trPr>
          <w:trHeight w:val="300"/>
        </w:trPr>
        <w:tc>
          <w:tcPr>
            <w:tcW w:w="9637" w:type="dxa"/>
            <w:gridSpan w:val="4"/>
          </w:tcPr>
          <w:p w14:paraId="205C0743" w14:textId="77777777" w:rsidR="0042447B" w:rsidRPr="0042447B" w:rsidRDefault="0042447B" w:rsidP="0042447B">
            <w:pPr>
              <w:spacing w:after="0" w:line="240" w:lineRule="auto"/>
              <w:jc w:val="center"/>
              <w:rPr>
                <w:rFonts w:ascii="Arial" w:eastAsia="Times New Roman" w:hAnsi="Arial" w:cs="Arial"/>
                <w:color w:val="4472C4"/>
                <w:kern w:val="2"/>
                <w:sz w:val="20"/>
                <w:szCs w:val="24"/>
                <w:lang w:eastAsia="en-US"/>
              </w:rPr>
            </w:pPr>
            <w:r w:rsidRPr="0042447B">
              <w:rPr>
                <w:rFonts w:ascii="Arial" w:eastAsia="Times New Roman" w:hAnsi="Arial" w:cs="Arial"/>
                <w:b/>
                <w:kern w:val="2"/>
                <w:sz w:val="20"/>
                <w:szCs w:val="24"/>
                <w:lang w:eastAsia="en-US"/>
              </w:rPr>
              <w:t>10. ESMINĖS SUTARTIES SĄLYGOS</w:t>
            </w:r>
          </w:p>
        </w:tc>
      </w:tr>
      <w:tr w:rsidR="0042447B" w:rsidRPr="0042447B" w14:paraId="76B7728B" w14:textId="77777777" w:rsidTr="00814D61">
        <w:trPr>
          <w:trHeight w:val="300"/>
        </w:trPr>
        <w:tc>
          <w:tcPr>
            <w:tcW w:w="3127" w:type="dxa"/>
            <w:gridSpan w:val="2"/>
          </w:tcPr>
          <w:p w14:paraId="66F753EE" w14:textId="77777777" w:rsidR="0042447B" w:rsidRPr="0042447B" w:rsidRDefault="0042447B" w:rsidP="0042447B">
            <w:pPr>
              <w:spacing w:after="0" w:line="240" w:lineRule="auto"/>
              <w:rPr>
                <w:rFonts w:ascii="Arial" w:eastAsia="Times New Roman" w:hAnsi="Arial" w:cs="Arial"/>
                <w:b/>
                <w:kern w:val="2"/>
                <w:sz w:val="20"/>
                <w:szCs w:val="24"/>
                <w:lang w:eastAsia="en-US"/>
              </w:rPr>
            </w:pPr>
            <w:r w:rsidRPr="0042447B">
              <w:rPr>
                <w:rFonts w:ascii="Arial" w:eastAsia="Times New Roman" w:hAnsi="Arial" w:cs="Arial"/>
                <w:b/>
                <w:kern w:val="2"/>
                <w:sz w:val="20"/>
                <w:szCs w:val="24"/>
                <w:lang w:eastAsia="en-US"/>
              </w:rPr>
              <w:t>10.1. Esminės Sutarties sąlygos</w:t>
            </w:r>
          </w:p>
        </w:tc>
        <w:tc>
          <w:tcPr>
            <w:tcW w:w="6510" w:type="dxa"/>
            <w:gridSpan w:val="2"/>
          </w:tcPr>
          <w:p w14:paraId="3CF1AE01" w14:textId="77777777" w:rsidR="0042447B" w:rsidRPr="0042447B" w:rsidRDefault="0042447B" w:rsidP="0042447B">
            <w:pPr>
              <w:spacing w:after="0" w:line="240" w:lineRule="auto"/>
              <w:jc w:val="both"/>
              <w:textAlignment w:val="baseline"/>
              <w:rPr>
                <w:rFonts w:ascii="Arial" w:eastAsia="Times New Roman" w:hAnsi="Arial" w:cs="Arial"/>
                <w:kern w:val="2"/>
                <w:sz w:val="20"/>
                <w:szCs w:val="24"/>
                <w:lang w:eastAsia="en-US"/>
              </w:rPr>
            </w:pPr>
            <w:r w:rsidRPr="0042447B">
              <w:rPr>
                <w:rFonts w:ascii="Arial" w:eastAsia="Arial" w:hAnsi="Arial" w:cs="Arial"/>
                <w:sz w:val="20"/>
                <w:szCs w:val="20"/>
                <w:lang w:eastAsia="en-US"/>
              </w:rPr>
              <w:t xml:space="preserve">Netaikoma </w:t>
            </w:r>
          </w:p>
          <w:p w14:paraId="1EAD3ADA" w14:textId="77777777" w:rsidR="0042447B" w:rsidRPr="0042447B" w:rsidRDefault="0042447B" w:rsidP="0042447B">
            <w:pPr>
              <w:tabs>
                <w:tab w:val="left" w:pos="276"/>
                <w:tab w:val="left" w:pos="738"/>
              </w:tabs>
              <w:spacing w:after="0" w:line="240" w:lineRule="auto"/>
              <w:jc w:val="both"/>
              <w:rPr>
                <w:rFonts w:ascii="Arial" w:eastAsia="Times New Roman" w:hAnsi="Arial" w:cs="Arial"/>
                <w:color w:val="4472C4"/>
                <w:kern w:val="2"/>
                <w:sz w:val="20"/>
                <w:szCs w:val="20"/>
                <w:lang w:eastAsia="en-US"/>
              </w:rPr>
            </w:pPr>
          </w:p>
        </w:tc>
      </w:tr>
      <w:tr w:rsidR="0042447B" w:rsidRPr="0042447B" w14:paraId="79EAD11A" w14:textId="77777777" w:rsidTr="00814D61">
        <w:trPr>
          <w:trHeight w:val="300"/>
        </w:trPr>
        <w:tc>
          <w:tcPr>
            <w:tcW w:w="3127" w:type="dxa"/>
            <w:gridSpan w:val="2"/>
          </w:tcPr>
          <w:p w14:paraId="76B224EC" w14:textId="77777777" w:rsidR="0042447B" w:rsidRPr="0042447B" w:rsidRDefault="0042447B" w:rsidP="0042447B">
            <w:pPr>
              <w:spacing w:after="0" w:line="240" w:lineRule="auto"/>
              <w:rPr>
                <w:rFonts w:ascii="Arial" w:eastAsia="Times New Roman" w:hAnsi="Arial" w:cs="Arial"/>
                <w:b/>
                <w:kern w:val="2"/>
                <w:sz w:val="20"/>
                <w:szCs w:val="24"/>
                <w:lang w:eastAsia="en-US"/>
              </w:rPr>
            </w:pPr>
            <w:r w:rsidRPr="0042447B">
              <w:rPr>
                <w:rFonts w:ascii="Arial" w:eastAsia="Times New Roman" w:hAnsi="Arial" w:cs="Arial"/>
                <w:b/>
                <w:bCs/>
                <w:sz w:val="20"/>
                <w:szCs w:val="20"/>
                <w:lang w:eastAsia="en-US"/>
              </w:rPr>
              <w:t>10.2. Dideli arba nuolatiniai esminės Sutarties sąlygos vykdymo trūkumai</w:t>
            </w:r>
          </w:p>
        </w:tc>
        <w:tc>
          <w:tcPr>
            <w:tcW w:w="6510" w:type="dxa"/>
            <w:gridSpan w:val="2"/>
          </w:tcPr>
          <w:p w14:paraId="2B3F5744" w14:textId="77777777" w:rsidR="0042447B" w:rsidRPr="0042447B" w:rsidRDefault="0042447B" w:rsidP="0042447B">
            <w:pPr>
              <w:spacing w:after="0" w:line="240" w:lineRule="auto"/>
              <w:jc w:val="both"/>
              <w:textAlignment w:val="baseline"/>
              <w:rPr>
                <w:rFonts w:ascii="Arial" w:eastAsia="Times New Roman" w:hAnsi="Arial" w:cs="Arial"/>
                <w:kern w:val="2"/>
                <w:sz w:val="20"/>
                <w:szCs w:val="24"/>
                <w:lang w:eastAsia="en-US"/>
              </w:rPr>
            </w:pPr>
            <w:r w:rsidRPr="0042447B">
              <w:rPr>
                <w:rFonts w:ascii="Arial" w:eastAsia="Arial" w:hAnsi="Arial" w:cs="Arial"/>
                <w:sz w:val="20"/>
                <w:szCs w:val="20"/>
                <w:lang w:eastAsia="en-US"/>
              </w:rPr>
              <w:t xml:space="preserve">Netaikoma </w:t>
            </w:r>
          </w:p>
          <w:p w14:paraId="380383FA" w14:textId="77777777" w:rsidR="0042447B" w:rsidRPr="0042447B" w:rsidRDefault="0042447B" w:rsidP="0042447B">
            <w:pPr>
              <w:spacing w:after="0" w:line="240" w:lineRule="auto"/>
              <w:rPr>
                <w:rFonts w:ascii="Arial" w:eastAsia="Times New Roman" w:hAnsi="Arial" w:cs="Arial"/>
                <w:kern w:val="2"/>
                <w:sz w:val="20"/>
                <w:szCs w:val="24"/>
                <w:highlight w:val="yellow"/>
                <w:lang w:eastAsia="en-US"/>
              </w:rPr>
            </w:pPr>
          </w:p>
        </w:tc>
      </w:tr>
      <w:tr w:rsidR="0042447B" w:rsidRPr="0042447B" w14:paraId="7798B48C" w14:textId="77777777" w:rsidTr="00814D61">
        <w:trPr>
          <w:trHeight w:val="300"/>
        </w:trPr>
        <w:tc>
          <w:tcPr>
            <w:tcW w:w="9637" w:type="dxa"/>
            <w:gridSpan w:val="4"/>
          </w:tcPr>
          <w:p w14:paraId="4064D6FE" w14:textId="77777777" w:rsidR="0042447B" w:rsidRPr="0042447B" w:rsidRDefault="0042447B" w:rsidP="0042447B">
            <w:pPr>
              <w:spacing w:after="0" w:line="240" w:lineRule="auto"/>
              <w:jc w:val="center"/>
              <w:rPr>
                <w:rFonts w:ascii="Arial" w:eastAsia="Times New Roman" w:hAnsi="Arial" w:cs="Arial"/>
                <w:b/>
                <w:kern w:val="2"/>
                <w:sz w:val="20"/>
                <w:szCs w:val="24"/>
                <w:lang w:eastAsia="en-US"/>
              </w:rPr>
            </w:pPr>
            <w:r w:rsidRPr="0042447B">
              <w:rPr>
                <w:rFonts w:ascii="Arial" w:eastAsia="Times New Roman" w:hAnsi="Arial" w:cs="Arial"/>
                <w:b/>
                <w:kern w:val="2"/>
                <w:sz w:val="20"/>
                <w:szCs w:val="24"/>
                <w:lang w:eastAsia="en-US"/>
              </w:rPr>
              <w:t>11. SUTARTIES GALIOJIMAS IR KEITIMAS</w:t>
            </w:r>
          </w:p>
        </w:tc>
      </w:tr>
      <w:tr w:rsidR="0042447B" w:rsidRPr="0042447B" w14:paraId="44300623" w14:textId="77777777" w:rsidTr="00814D61">
        <w:trPr>
          <w:trHeight w:val="300"/>
        </w:trPr>
        <w:tc>
          <w:tcPr>
            <w:tcW w:w="3127" w:type="dxa"/>
            <w:gridSpan w:val="2"/>
          </w:tcPr>
          <w:p w14:paraId="38535CBD" w14:textId="77777777" w:rsidR="0042447B" w:rsidRPr="00126ADF" w:rsidRDefault="0042447B" w:rsidP="0042447B">
            <w:pPr>
              <w:spacing w:after="0" w:line="240" w:lineRule="auto"/>
              <w:rPr>
                <w:rFonts w:ascii="Arial" w:eastAsia="Times New Roman" w:hAnsi="Arial" w:cs="Arial"/>
                <w:b/>
                <w:kern w:val="2"/>
                <w:sz w:val="20"/>
                <w:szCs w:val="24"/>
                <w:lang w:eastAsia="en-US"/>
              </w:rPr>
            </w:pPr>
            <w:r w:rsidRPr="00126ADF">
              <w:rPr>
                <w:rFonts w:ascii="Arial" w:eastAsia="Times New Roman" w:hAnsi="Arial" w:cs="Arial"/>
                <w:b/>
                <w:sz w:val="20"/>
                <w:szCs w:val="24"/>
                <w:lang w:eastAsia="en-US"/>
              </w:rPr>
              <w:t>11.1. Sutarties sudarymas ir įsigaliojimas</w:t>
            </w:r>
          </w:p>
        </w:tc>
        <w:tc>
          <w:tcPr>
            <w:tcW w:w="6510" w:type="dxa"/>
            <w:gridSpan w:val="2"/>
          </w:tcPr>
          <w:p w14:paraId="71199E7E" w14:textId="77777777" w:rsidR="0042447B" w:rsidRPr="00126ADF" w:rsidRDefault="0042447B" w:rsidP="00AB03B8">
            <w:pPr>
              <w:spacing w:after="0" w:line="240" w:lineRule="auto"/>
              <w:jc w:val="both"/>
              <w:rPr>
                <w:rFonts w:ascii="Arial" w:eastAsia="Times New Roman" w:hAnsi="Arial" w:cs="Arial"/>
                <w:kern w:val="2"/>
                <w:sz w:val="20"/>
                <w:szCs w:val="24"/>
                <w:lang w:eastAsia="en-US"/>
              </w:rPr>
            </w:pPr>
            <w:r w:rsidRPr="00126ADF">
              <w:rPr>
                <w:rFonts w:ascii="Arial" w:eastAsia="Times New Roman" w:hAnsi="Arial" w:cs="Arial"/>
                <w:kern w:val="2"/>
                <w:sz w:val="20"/>
                <w:szCs w:val="24"/>
                <w:lang w:eastAsia="en-US"/>
              </w:rPr>
              <w:t>Ši Sutartis laikoma sudaryta ir įsigalioja nuo Sutarties pasirašymo dienos (antrosios Šalies pasirašymo dieną), bet ne anksčiau kaip 2026 m. sausio 15 d.</w:t>
            </w:r>
          </w:p>
          <w:p w14:paraId="4604E0C7" w14:textId="4EBFE417" w:rsidR="0042447B" w:rsidRPr="00126ADF" w:rsidRDefault="0042447B" w:rsidP="00691C4E">
            <w:pPr>
              <w:spacing w:after="0" w:line="240" w:lineRule="auto"/>
              <w:jc w:val="both"/>
              <w:rPr>
                <w:rFonts w:ascii="Arial" w:eastAsia="Times New Roman" w:hAnsi="Arial" w:cs="Arial"/>
                <w:kern w:val="2"/>
                <w:sz w:val="20"/>
                <w:szCs w:val="24"/>
                <w:lang w:eastAsia="en-US"/>
              </w:rPr>
            </w:pPr>
            <w:r w:rsidRPr="00126ADF">
              <w:rPr>
                <w:rFonts w:ascii="Arial" w:eastAsia="Times New Roman" w:hAnsi="Arial" w:cs="Arial"/>
                <w:kern w:val="2"/>
                <w:sz w:val="20"/>
                <w:szCs w:val="24"/>
                <w:lang w:eastAsia="en-US"/>
              </w:rPr>
              <w:t>Sutartis galioja iki visiško prievolių įvykdymo (kol bus išnaudota Pradinės Sutarties vertė, bet jos terminas negali būti ilgesnis kaip 12</w:t>
            </w:r>
            <w:r w:rsidR="008D6037">
              <w:rPr>
                <w:rFonts w:ascii="Arial" w:eastAsia="Times New Roman" w:hAnsi="Arial" w:cs="Arial"/>
                <w:kern w:val="2"/>
                <w:sz w:val="20"/>
                <w:szCs w:val="24"/>
                <w:lang w:eastAsia="en-US"/>
              </w:rPr>
              <w:t> </w:t>
            </w:r>
            <w:r w:rsidRPr="00126ADF">
              <w:rPr>
                <w:rFonts w:ascii="Arial" w:eastAsia="Times New Roman" w:hAnsi="Arial" w:cs="Arial"/>
                <w:kern w:val="2"/>
                <w:sz w:val="20"/>
                <w:szCs w:val="24"/>
                <w:lang w:eastAsia="en-US"/>
              </w:rPr>
              <w:t xml:space="preserve">(dvylika) mėnesių, išskyrus </w:t>
            </w:r>
            <w:r w:rsidRPr="00126ADF">
              <w:rPr>
                <w:rFonts w:ascii="Arial" w:eastAsia="Times New Roman" w:hAnsi="Arial" w:cs="Arial"/>
                <w:sz w:val="20"/>
                <w:szCs w:val="20"/>
              </w:rPr>
              <w:t xml:space="preserve">atvejį, kai Šalių susitarimu </w:t>
            </w:r>
            <w:r w:rsidR="00B961CA" w:rsidRPr="00126ADF">
              <w:rPr>
                <w:rFonts w:ascii="Arial" w:eastAsia="Times New Roman" w:hAnsi="Arial" w:cs="Arial"/>
                <w:sz w:val="20"/>
                <w:szCs w:val="20"/>
              </w:rPr>
              <w:t xml:space="preserve">Sutartis </w:t>
            </w:r>
            <w:r w:rsidRPr="00126ADF">
              <w:rPr>
                <w:rFonts w:ascii="Arial" w:eastAsia="Times New Roman" w:hAnsi="Arial" w:cs="Arial"/>
                <w:sz w:val="20"/>
                <w:szCs w:val="20"/>
              </w:rPr>
              <w:t>gali būti pratęsta 1 (vieną) kartą ne ilgesniam nei 2 (dviejų) mėnesių laikotarpiui</w:t>
            </w:r>
            <w:r w:rsidR="00D36BDA" w:rsidRPr="00126ADF">
              <w:rPr>
                <w:rFonts w:ascii="Arial" w:eastAsia="Times New Roman" w:hAnsi="Arial" w:cs="Arial"/>
                <w:sz w:val="20"/>
                <w:szCs w:val="20"/>
              </w:rPr>
              <w:t xml:space="preserve">, </w:t>
            </w:r>
            <w:r w:rsidR="00A32489" w:rsidRPr="00126ADF">
              <w:rPr>
                <w:rFonts w:ascii="Arial" w:eastAsia="Times New Roman" w:hAnsi="Arial" w:cs="Arial"/>
                <w:sz w:val="20"/>
                <w:szCs w:val="20"/>
              </w:rPr>
              <w:t xml:space="preserve">jei Paslaugų teikimas sveikatos priežiūros įstaigose, odontologijos klinikose, optikos kabinetuose, medicininės reabilitacijos </w:t>
            </w:r>
            <w:r w:rsidR="00A32489" w:rsidRPr="00126ADF">
              <w:rPr>
                <w:rFonts w:ascii="Arial" w:eastAsia="Times New Roman" w:hAnsi="Arial" w:cs="Arial"/>
                <w:sz w:val="20"/>
                <w:szCs w:val="20"/>
              </w:rPr>
              <w:lastRenderedPageBreak/>
              <w:t xml:space="preserve">įstaigose ir kt. būtų apribotas dėl nuo </w:t>
            </w:r>
            <w:r w:rsidR="00B04043" w:rsidRPr="00126ADF">
              <w:rPr>
                <w:rFonts w:ascii="Arial" w:eastAsia="Times New Roman" w:hAnsi="Arial" w:cs="Arial"/>
                <w:sz w:val="20"/>
                <w:szCs w:val="20"/>
              </w:rPr>
              <w:t>Tie</w:t>
            </w:r>
            <w:r w:rsidR="00A32489" w:rsidRPr="00126ADF">
              <w:rPr>
                <w:rFonts w:ascii="Arial" w:eastAsia="Times New Roman" w:hAnsi="Arial" w:cs="Arial"/>
                <w:sz w:val="20"/>
                <w:szCs w:val="20"/>
              </w:rPr>
              <w:t>kėjo nepriklausiančių aplinkybių, susijusių su ekstremalia padėtimi dėl koronaviruso (COVID-19) grėsmės</w:t>
            </w:r>
            <w:r w:rsidRPr="00126ADF">
              <w:rPr>
                <w:rFonts w:ascii="Arial" w:eastAsia="Times New Roman" w:hAnsi="Arial" w:cs="Arial"/>
                <w:sz w:val="20"/>
                <w:szCs w:val="20"/>
              </w:rPr>
              <w:t>.</w:t>
            </w:r>
            <w:r w:rsidRPr="00126ADF">
              <w:rPr>
                <w:rFonts w:ascii="Arial" w:eastAsia="Helvetica Neue UltraLight" w:hAnsi="Arial" w:cs="Aptos"/>
                <w:sz w:val="20"/>
                <w:szCs w:val="20"/>
                <w:lang w:eastAsia="zh-CN"/>
              </w:rPr>
              <w:t xml:space="preserve"> Bendra Paslaugų teikimo trukmė, įskaitant pratęsimą, negali būti ilgesnė kaip 14 (keturiolika) mėnesių nuo draudimo apsaugos įsigaliojimo datos.</w:t>
            </w:r>
            <w:r w:rsidRPr="00126ADF">
              <w:rPr>
                <w:rFonts w:ascii="Arial" w:eastAsia="Times New Roman" w:hAnsi="Arial" w:cs="Arial"/>
                <w:kern w:val="2"/>
                <w:sz w:val="20"/>
                <w:szCs w:val="24"/>
                <w:lang w:eastAsia="en-US"/>
              </w:rPr>
              <w:t xml:space="preserve"> </w:t>
            </w:r>
          </w:p>
        </w:tc>
      </w:tr>
      <w:tr w:rsidR="0042447B" w:rsidRPr="0042447B" w14:paraId="6CC7B95C" w14:textId="77777777" w:rsidTr="00814D61">
        <w:trPr>
          <w:trHeight w:val="300"/>
        </w:trPr>
        <w:tc>
          <w:tcPr>
            <w:tcW w:w="3127" w:type="dxa"/>
            <w:gridSpan w:val="2"/>
          </w:tcPr>
          <w:p w14:paraId="01685060" w14:textId="77777777" w:rsidR="0042447B" w:rsidRPr="00126ADF" w:rsidRDefault="0042447B" w:rsidP="0042447B">
            <w:pPr>
              <w:spacing w:after="0" w:line="240" w:lineRule="auto"/>
              <w:rPr>
                <w:rFonts w:ascii="Arial" w:eastAsia="Times New Roman" w:hAnsi="Arial" w:cs="Arial"/>
                <w:b/>
                <w:kern w:val="2"/>
                <w:sz w:val="20"/>
                <w:szCs w:val="24"/>
                <w:lang w:eastAsia="en-US"/>
              </w:rPr>
            </w:pPr>
            <w:r w:rsidRPr="00126ADF">
              <w:rPr>
                <w:rFonts w:ascii="Arial" w:eastAsia="Times New Roman" w:hAnsi="Arial" w:cs="Arial"/>
                <w:b/>
                <w:kern w:val="2"/>
                <w:sz w:val="20"/>
                <w:szCs w:val="24"/>
                <w:lang w:eastAsia="en-US"/>
              </w:rPr>
              <w:lastRenderedPageBreak/>
              <w:t>11.2. Sutarties galiojimo termino pratęsimas</w:t>
            </w:r>
          </w:p>
        </w:tc>
        <w:tc>
          <w:tcPr>
            <w:tcW w:w="6510" w:type="dxa"/>
            <w:gridSpan w:val="2"/>
          </w:tcPr>
          <w:p w14:paraId="554BE250" w14:textId="0E9CBDCD" w:rsidR="00503D42" w:rsidRPr="00126ADF" w:rsidRDefault="00503D42" w:rsidP="0042447B">
            <w:pPr>
              <w:spacing w:after="0" w:line="240" w:lineRule="auto"/>
              <w:jc w:val="both"/>
              <w:rPr>
                <w:rFonts w:ascii="Arial" w:eastAsia="Times New Roman" w:hAnsi="Arial" w:cs="Arial"/>
                <w:kern w:val="2"/>
                <w:sz w:val="20"/>
                <w:szCs w:val="24"/>
                <w:lang w:eastAsia="en-US"/>
              </w:rPr>
            </w:pPr>
            <w:r w:rsidRPr="00126ADF">
              <w:rPr>
                <w:rFonts w:ascii="Arial" w:eastAsia="Times New Roman" w:hAnsi="Arial" w:cs="Arial"/>
                <w:kern w:val="2"/>
                <w:sz w:val="20"/>
                <w:szCs w:val="24"/>
                <w:lang w:eastAsia="en-US"/>
              </w:rPr>
              <w:t>Nurodyta 11.1</w:t>
            </w:r>
            <w:r w:rsidR="004F0D52" w:rsidRPr="00126ADF">
              <w:rPr>
                <w:rFonts w:ascii="Arial" w:eastAsia="Times New Roman" w:hAnsi="Arial" w:cs="Arial"/>
                <w:kern w:val="2"/>
                <w:sz w:val="20"/>
                <w:szCs w:val="24"/>
                <w:lang w:eastAsia="en-US"/>
              </w:rPr>
              <w:t xml:space="preserve"> p.</w:t>
            </w:r>
          </w:p>
          <w:p w14:paraId="09A07C28" w14:textId="1F7C1B4E" w:rsidR="0042447B" w:rsidRPr="00126ADF" w:rsidRDefault="0042447B" w:rsidP="0042447B">
            <w:pPr>
              <w:spacing w:after="0" w:line="240" w:lineRule="auto"/>
              <w:jc w:val="both"/>
              <w:rPr>
                <w:rFonts w:ascii="Arial" w:eastAsia="Times New Roman" w:hAnsi="Arial" w:cs="Arial"/>
                <w:kern w:val="2"/>
                <w:sz w:val="20"/>
                <w:szCs w:val="24"/>
                <w:lang w:eastAsia="en-US"/>
              </w:rPr>
            </w:pPr>
          </w:p>
        </w:tc>
      </w:tr>
      <w:tr w:rsidR="0042447B" w:rsidRPr="0042447B" w14:paraId="4E609139" w14:textId="77777777" w:rsidTr="00814D61">
        <w:trPr>
          <w:trHeight w:val="300"/>
        </w:trPr>
        <w:tc>
          <w:tcPr>
            <w:tcW w:w="9637" w:type="dxa"/>
            <w:gridSpan w:val="4"/>
          </w:tcPr>
          <w:p w14:paraId="451EEC6B" w14:textId="77777777" w:rsidR="0042447B" w:rsidRPr="00126ADF" w:rsidRDefault="0042447B" w:rsidP="0042447B">
            <w:pPr>
              <w:spacing w:after="0" w:line="240" w:lineRule="auto"/>
              <w:jc w:val="center"/>
              <w:rPr>
                <w:rFonts w:ascii="Arial" w:eastAsia="Times New Roman" w:hAnsi="Arial" w:cs="Arial"/>
                <w:b/>
                <w:kern w:val="2"/>
                <w:sz w:val="20"/>
                <w:szCs w:val="24"/>
                <w:lang w:eastAsia="en-US"/>
              </w:rPr>
            </w:pPr>
            <w:r w:rsidRPr="00126ADF">
              <w:rPr>
                <w:rFonts w:ascii="Arial" w:eastAsia="Times New Roman" w:hAnsi="Arial" w:cs="Arial"/>
                <w:b/>
                <w:kern w:val="2"/>
                <w:sz w:val="20"/>
                <w:szCs w:val="24"/>
                <w:lang w:eastAsia="en-US"/>
              </w:rPr>
              <w:t>12. SUTARTIES NUTRAUKIMAS</w:t>
            </w:r>
          </w:p>
        </w:tc>
      </w:tr>
      <w:tr w:rsidR="0042447B" w:rsidRPr="0042447B" w14:paraId="15B9ACDE" w14:textId="77777777" w:rsidTr="00814D61">
        <w:trPr>
          <w:trHeight w:val="300"/>
        </w:trPr>
        <w:tc>
          <w:tcPr>
            <w:tcW w:w="3091" w:type="dxa"/>
            <w:tcBorders>
              <w:top w:val="single" w:sz="4" w:space="0" w:color="auto"/>
              <w:left w:val="single" w:sz="4" w:space="0" w:color="auto"/>
              <w:bottom w:val="single" w:sz="4" w:space="0" w:color="auto"/>
              <w:right w:val="single" w:sz="4" w:space="0" w:color="auto"/>
            </w:tcBorders>
          </w:tcPr>
          <w:p w14:paraId="69B01511" w14:textId="77777777" w:rsidR="0042447B" w:rsidRPr="00126ADF" w:rsidRDefault="0042447B" w:rsidP="0042447B">
            <w:pPr>
              <w:spacing w:after="0" w:line="240" w:lineRule="auto"/>
              <w:rPr>
                <w:rFonts w:ascii="Arial" w:eastAsia="Times New Roman" w:hAnsi="Arial" w:cs="Arial"/>
                <w:b/>
                <w:kern w:val="2"/>
                <w:sz w:val="20"/>
                <w:szCs w:val="24"/>
                <w:lang w:eastAsia="en-US"/>
              </w:rPr>
            </w:pPr>
            <w:r w:rsidRPr="00126ADF">
              <w:rPr>
                <w:rFonts w:ascii="Arial" w:eastAsia="Times New Roman" w:hAnsi="Arial" w:cs="Arial"/>
                <w:b/>
                <w:kern w:val="2"/>
                <w:sz w:val="20"/>
                <w:szCs w:val="24"/>
                <w:lang w:eastAsia="en-US"/>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23251374" w14:textId="77777777" w:rsidR="0042447B" w:rsidRPr="00126ADF" w:rsidRDefault="0042447B" w:rsidP="008D6037">
            <w:pPr>
              <w:spacing w:after="0" w:line="240" w:lineRule="auto"/>
              <w:jc w:val="both"/>
              <w:rPr>
                <w:rFonts w:ascii="Arial" w:eastAsia="Times New Roman" w:hAnsi="Arial" w:cs="Arial"/>
                <w:kern w:val="2"/>
                <w:sz w:val="20"/>
                <w:szCs w:val="24"/>
                <w:lang w:eastAsia="en-US"/>
              </w:rPr>
            </w:pPr>
            <w:r w:rsidRPr="00126ADF">
              <w:rPr>
                <w:rFonts w:ascii="Arial" w:eastAsia="Times New Roman" w:hAnsi="Arial" w:cs="Arial"/>
                <w:kern w:val="2"/>
                <w:sz w:val="20"/>
                <w:szCs w:val="24"/>
                <w:lang w:eastAsia="en-US"/>
              </w:rPr>
              <w:t>Sutartis gali būti nutraukiama rašytiniu Šalių susitarimu arba vienašališkai, Bendrosiose sąlygose nustatyta tvarka.</w:t>
            </w:r>
          </w:p>
          <w:p w14:paraId="606820A8" w14:textId="77777777" w:rsidR="0042447B" w:rsidRPr="00126ADF" w:rsidRDefault="0042447B" w:rsidP="0042447B">
            <w:pPr>
              <w:spacing w:after="0" w:line="240" w:lineRule="auto"/>
              <w:rPr>
                <w:rFonts w:ascii="Arial" w:eastAsia="Times New Roman" w:hAnsi="Arial" w:cs="Arial"/>
                <w:kern w:val="2"/>
                <w:sz w:val="20"/>
                <w:szCs w:val="24"/>
                <w:lang w:eastAsia="en-US"/>
              </w:rPr>
            </w:pPr>
          </w:p>
        </w:tc>
      </w:tr>
      <w:tr w:rsidR="0042447B" w:rsidRPr="0042447B" w14:paraId="080FB8A0" w14:textId="77777777" w:rsidTr="00814D61">
        <w:trPr>
          <w:trHeight w:val="300"/>
        </w:trPr>
        <w:tc>
          <w:tcPr>
            <w:tcW w:w="3091" w:type="dxa"/>
            <w:tcBorders>
              <w:top w:val="single" w:sz="4" w:space="0" w:color="auto"/>
              <w:left w:val="single" w:sz="4" w:space="0" w:color="auto"/>
              <w:bottom w:val="single" w:sz="4" w:space="0" w:color="auto"/>
              <w:right w:val="single" w:sz="4" w:space="0" w:color="auto"/>
            </w:tcBorders>
          </w:tcPr>
          <w:p w14:paraId="0F298057" w14:textId="77777777" w:rsidR="0042447B" w:rsidRPr="00126ADF" w:rsidRDefault="0042447B" w:rsidP="0042447B">
            <w:pPr>
              <w:spacing w:after="0" w:line="240" w:lineRule="auto"/>
              <w:rPr>
                <w:rFonts w:ascii="Arial" w:eastAsia="Times New Roman" w:hAnsi="Arial" w:cs="Arial"/>
                <w:b/>
                <w:kern w:val="2"/>
                <w:sz w:val="20"/>
                <w:szCs w:val="24"/>
                <w:lang w:eastAsia="en-US"/>
              </w:rPr>
            </w:pPr>
            <w:r w:rsidRPr="00126ADF">
              <w:rPr>
                <w:rFonts w:ascii="Arial" w:eastAsia="Times New Roman" w:hAnsi="Arial" w:cs="Arial"/>
                <w:b/>
                <w:kern w:val="2"/>
                <w:sz w:val="20"/>
                <w:szCs w:val="24"/>
                <w:lang w:eastAsia="en-US"/>
              </w:rPr>
              <w:t xml:space="preserve">12.2. Esminiai Sutarties </w:t>
            </w:r>
            <w:r w:rsidRPr="00126ADF">
              <w:rPr>
                <w:rFonts w:ascii="Arial" w:eastAsia="Times New Roman" w:hAnsi="Arial" w:cs="Arial"/>
                <w:b/>
                <w:sz w:val="20"/>
                <w:szCs w:val="24"/>
                <w:lang w:eastAsia="en-US"/>
              </w:rPr>
              <w:t>pažeidimai</w:t>
            </w:r>
          </w:p>
        </w:tc>
        <w:tc>
          <w:tcPr>
            <w:tcW w:w="6546" w:type="dxa"/>
            <w:gridSpan w:val="3"/>
            <w:tcBorders>
              <w:top w:val="single" w:sz="4" w:space="0" w:color="auto"/>
              <w:left w:val="single" w:sz="4" w:space="0" w:color="auto"/>
              <w:bottom w:val="single" w:sz="4" w:space="0" w:color="auto"/>
              <w:right w:val="single" w:sz="4" w:space="0" w:color="auto"/>
            </w:tcBorders>
          </w:tcPr>
          <w:p w14:paraId="462D4C37" w14:textId="77777777" w:rsidR="0042447B" w:rsidRPr="00126ADF" w:rsidRDefault="0042447B" w:rsidP="0042447B">
            <w:pPr>
              <w:spacing w:after="0" w:line="240" w:lineRule="auto"/>
              <w:jc w:val="both"/>
              <w:rPr>
                <w:rFonts w:ascii="Arial" w:eastAsia="Times New Roman" w:hAnsi="Arial" w:cs="Arial"/>
                <w:kern w:val="2"/>
                <w:sz w:val="20"/>
                <w:szCs w:val="20"/>
                <w:lang w:eastAsia="en-US"/>
              </w:rPr>
            </w:pPr>
            <w:r w:rsidRPr="00126ADF">
              <w:rPr>
                <w:rFonts w:ascii="Arial" w:eastAsia="Times New Roman" w:hAnsi="Arial" w:cs="Arial"/>
                <w:kern w:val="2"/>
                <w:sz w:val="20"/>
                <w:szCs w:val="20"/>
                <w:lang w:eastAsia="en-US"/>
              </w:rPr>
              <w:t>12.2.1. jeigu Tiekėjas nevykdo prisiimtų įsipareigojimų už Sutartyje nustatytą Sutarties kainą/įkainius;</w:t>
            </w:r>
          </w:p>
          <w:p w14:paraId="52D1C62D" w14:textId="77777777" w:rsidR="0042447B" w:rsidRPr="00126ADF" w:rsidRDefault="0042447B" w:rsidP="0042447B">
            <w:pPr>
              <w:spacing w:after="0" w:line="240" w:lineRule="auto"/>
              <w:jc w:val="both"/>
              <w:rPr>
                <w:rFonts w:ascii="Arial" w:eastAsia="Arial" w:hAnsi="Arial" w:cs="Arial"/>
                <w:kern w:val="2"/>
                <w:sz w:val="20"/>
                <w:szCs w:val="20"/>
                <w:lang w:eastAsia="en-US"/>
              </w:rPr>
            </w:pPr>
            <w:r w:rsidRPr="00126ADF">
              <w:rPr>
                <w:rFonts w:ascii="Arial" w:eastAsia="Arial" w:hAnsi="Arial" w:cs="Arial"/>
                <w:kern w:val="2"/>
                <w:sz w:val="20"/>
                <w:szCs w:val="20"/>
                <w:lang w:eastAsia="en-US"/>
              </w:rPr>
              <w:t xml:space="preserve">12.2.2. jeigu Tiekėjas nesilaiko Sutartyje nustatytų Paslaugų teikimo terminų 2 (du) kartus iš eilės arba vėluoja suteikti Paslaugas daugiau nei </w:t>
            </w:r>
            <w:r w:rsidRPr="00126ADF">
              <w:rPr>
                <w:rFonts w:ascii="Arial" w:eastAsia="Times New Roman" w:hAnsi="Arial" w:cs="Arial"/>
                <w:sz w:val="20"/>
                <w:szCs w:val="20"/>
              </w:rPr>
              <w:t>30 (trisdešimt)</w:t>
            </w:r>
            <w:r w:rsidRPr="00126ADF">
              <w:rPr>
                <w:rFonts w:ascii="Arial" w:eastAsia="Arial" w:hAnsi="Arial" w:cs="Arial"/>
                <w:kern w:val="2"/>
                <w:sz w:val="20"/>
                <w:szCs w:val="20"/>
                <w:lang w:eastAsia="en-US"/>
              </w:rPr>
              <w:t xml:space="preserve"> nuo Sutartyje nustatyto Paslaugų suteikimo termino;</w:t>
            </w:r>
          </w:p>
          <w:p w14:paraId="54AC9146" w14:textId="77777777" w:rsidR="0042447B" w:rsidRPr="00126ADF" w:rsidRDefault="0042447B" w:rsidP="0042447B">
            <w:pPr>
              <w:tabs>
                <w:tab w:val="left" w:pos="567"/>
                <w:tab w:val="left" w:pos="851"/>
                <w:tab w:val="left" w:pos="992"/>
                <w:tab w:val="left" w:pos="1134"/>
              </w:tabs>
              <w:spacing w:after="0" w:line="240" w:lineRule="auto"/>
              <w:jc w:val="both"/>
              <w:rPr>
                <w:rFonts w:ascii="Arial" w:eastAsia="Arial" w:hAnsi="Arial" w:cs="Arial"/>
                <w:kern w:val="2"/>
                <w:sz w:val="20"/>
                <w:szCs w:val="20"/>
                <w:lang w:eastAsia="en-US"/>
              </w:rPr>
            </w:pPr>
            <w:r w:rsidRPr="00126ADF">
              <w:rPr>
                <w:rFonts w:ascii="Arial" w:eastAsia="Arial" w:hAnsi="Arial" w:cs="Arial"/>
                <w:kern w:val="2"/>
                <w:sz w:val="20"/>
                <w:szCs w:val="20"/>
                <w:lang w:eastAsia="en-US"/>
              </w:rPr>
              <w:t>12.2.3. jeigu Tiekėjas pažeidžia Paslaugų suteikimo terminus ir priskaičiuotų netesybų už vėlavimą suma viršija 20 (dvidešimt) proc. Pradinės sutarties vertės;</w:t>
            </w:r>
          </w:p>
          <w:p w14:paraId="7B4E1DF7" w14:textId="77777777" w:rsidR="0042447B" w:rsidRPr="00126ADF" w:rsidRDefault="0042447B" w:rsidP="0042447B">
            <w:pPr>
              <w:tabs>
                <w:tab w:val="left" w:pos="567"/>
                <w:tab w:val="left" w:pos="851"/>
                <w:tab w:val="left" w:pos="992"/>
                <w:tab w:val="left" w:pos="1134"/>
              </w:tabs>
              <w:spacing w:after="0" w:line="240" w:lineRule="auto"/>
              <w:jc w:val="both"/>
              <w:rPr>
                <w:rFonts w:ascii="Arial" w:eastAsia="Arial" w:hAnsi="Arial" w:cs="Arial"/>
                <w:kern w:val="2"/>
                <w:sz w:val="20"/>
                <w:szCs w:val="20"/>
                <w:lang w:eastAsia="en-US"/>
              </w:rPr>
            </w:pPr>
            <w:r w:rsidRPr="00126ADF">
              <w:rPr>
                <w:rFonts w:ascii="Arial" w:eastAsia="Arial" w:hAnsi="Arial" w:cs="Arial"/>
                <w:kern w:val="2"/>
                <w:sz w:val="20"/>
                <w:szCs w:val="20"/>
                <w:lang w:eastAsia="en-US"/>
              </w:rPr>
              <w:t>12.2.4. Tiekėjas pažeidžia Paslaugų suteikimo terminus ir dėl Paslaugų suteikimo vėlavimo Paslaugos tampa nebereikalingos;</w:t>
            </w:r>
          </w:p>
          <w:p w14:paraId="7EE09060" w14:textId="77777777" w:rsidR="0042447B" w:rsidRPr="00126ADF" w:rsidRDefault="0042447B" w:rsidP="0042447B">
            <w:pPr>
              <w:tabs>
                <w:tab w:val="left" w:pos="567"/>
                <w:tab w:val="left" w:pos="851"/>
                <w:tab w:val="left" w:pos="992"/>
                <w:tab w:val="left" w:pos="1134"/>
              </w:tabs>
              <w:spacing w:after="0" w:line="240" w:lineRule="auto"/>
              <w:jc w:val="both"/>
              <w:rPr>
                <w:rFonts w:ascii="Arial" w:eastAsia="Arial" w:hAnsi="Arial" w:cs="Arial"/>
                <w:kern w:val="2"/>
                <w:sz w:val="20"/>
                <w:szCs w:val="20"/>
                <w:lang w:eastAsia="en-US"/>
              </w:rPr>
            </w:pPr>
            <w:r w:rsidRPr="00126ADF">
              <w:rPr>
                <w:rFonts w:ascii="Arial" w:eastAsia="Arial" w:hAnsi="Arial" w:cs="Arial"/>
                <w:kern w:val="2"/>
                <w:sz w:val="20"/>
                <w:szCs w:val="20"/>
                <w:lang w:eastAsia="en-US"/>
              </w:rPr>
              <w:t>12.2.5. Tiekėjas daugiau kaip 2 (du) kartus suteikia Paslaugas, kurios neatitinka Sutartyje ir (ar) įstatymuose nustatytų reikalavimų Paslaugoms.</w:t>
            </w:r>
          </w:p>
        </w:tc>
      </w:tr>
      <w:tr w:rsidR="0042447B" w:rsidRPr="0042447B" w14:paraId="21A7675C" w14:textId="77777777" w:rsidTr="00814D61">
        <w:trPr>
          <w:trHeight w:val="300"/>
        </w:trPr>
        <w:tc>
          <w:tcPr>
            <w:tcW w:w="9637" w:type="dxa"/>
            <w:gridSpan w:val="4"/>
          </w:tcPr>
          <w:p w14:paraId="5E2A8E71" w14:textId="77777777" w:rsidR="0042447B" w:rsidRPr="0042447B" w:rsidRDefault="0042447B" w:rsidP="0042447B">
            <w:pPr>
              <w:spacing w:after="0" w:line="240" w:lineRule="auto"/>
              <w:jc w:val="center"/>
              <w:rPr>
                <w:rFonts w:ascii="Arial" w:eastAsia="Times New Roman" w:hAnsi="Arial" w:cs="Arial"/>
                <w:kern w:val="2"/>
                <w:sz w:val="20"/>
                <w:szCs w:val="24"/>
                <w:lang w:eastAsia="en-US"/>
              </w:rPr>
            </w:pPr>
            <w:r w:rsidRPr="0042447B">
              <w:rPr>
                <w:rFonts w:ascii="Arial" w:eastAsia="Times New Roman" w:hAnsi="Arial" w:cs="Arial"/>
                <w:b/>
                <w:kern w:val="2"/>
                <w:sz w:val="20"/>
                <w:szCs w:val="24"/>
                <w:lang w:eastAsia="en-US"/>
              </w:rPr>
              <w:t xml:space="preserve">13. APLINKOS APSAUGOS IR SOCIALINIAI KRITERIJAI </w:t>
            </w:r>
          </w:p>
        </w:tc>
      </w:tr>
      <w:tr w:rsidR="0042447B" w:rsidRPr="0042447B" w14:paraId="0CA5938A" w14:textId="77777777" w:rsidTr="00814D61">
        <w:trPr>
          <w:trHeight w:val="300"/>
        </w:trPr>
        <w:tc>
          <w:tcPr>
            <w:tcW w:w="3091" w:type="dxa"/>
          </w:tcPr>
          <w:p w14:paraId="2E34F3E3" w14:textId="77777777" w:rsidR="0042447B" w:rsidRPr="00126ADF" w:rsidRDefault="0042447B" w:rsidP="0042447B">
            <w:pPr>
              <w:spacing w:after="0" w:line="240" w:lineRule="auto"/>
              <w:rPr>
                <w:rFonts w:ascii="Arial" w:eastAsia="Times New Roman" w:hAnsi="Arial" w:cs="Arial"/>
                <w:b/>
                <w:kern w:val="2"/>
                <w:sz w:val="20"/>
                <w:szCs w:val="24"/>
                <w:lang w:eastAsia="en-US"/>
              </w:rPr>
            </w:pPr>
            <w:r w:rsidRPr="00126ADF">
              <w:rPr>
                <w:rFonts w:ascii="Arial" w:eastAsia="Times New Roman" w:hAnsi="Arial" w:cs="Arial"/>
                <w:b/>
                <w:kern w:val="2"/>
                <w:sz w:val="20"/>
                <w:szCs w:val="24"/>
                <w:lang w:eastAsia="en-US"/>
              </w:rPr>
              <w:t xml:space="preserve">13.1. Su perkamomis paslaugomis susiję aplinkos apsaugos kriterijai </w:t>
            </w:r>
          </w:p>
        </w:tc>
        <w:tc>
          <w:tcPr>
            <w:tcW w:w="6546" w:type="dxa"/>
            <w:gridSpan w:val="3"/>
          </w:tcPr>
          <w:p w14:paraId="407D1F89" w14:textId="77777777" w:rsidR="0042447B" w:rsidRPr="00126ADF" w:rsidRDefault="0042447B" w:rsidP="0042447B">
            <w:pPr>
              <w:spacing w:after="0" w:line="240" w:lineRule="auto"/>
              <w:rPr>
                <w:rFonts w:ascii="Arial" w:eastAsia="Times New Roman" w:hAnsi="Arial" w:cs="Arial"/>
                <w:kern w:val="2"/>
                <w:sz w:val="20"/>
                <w:szCs w:val="24"/>
                <w:shd w:val="clear" w:color="auto" w:fill="FFFFFF"/>
                <w:lang w:eastAsia="en-US"/>
              </w:rPr>
            </w:pPr>
            <w:r w:rsidRPr="00126ADF">
              <w:rPr>
                <w:rFonts w:ascii="Arial" w:eastAsia="Times New Roman" w:hAnsi="Arial" w:cs="Arial"/>
                <w:kern w:val="2"/>
                <w:sz w:val="20"/>
                <w:szCs w:val="24"/>
                <w:shd w:val="clear" w:color="auto" w:fill="FFFFFF"/>
                <w:lang w:eastAsia="en-US"/>
              </w:rPr>
              <w:t>Netaikoma</w:t>
            </w:r>
          </w:p>
          <w:p w14:paraId="1B2F9CF8" w14:textId="77777777" w:rsidR="0042447B" w:rsidRPr="00126ADF" w:rsidRDefault="0042447B" w:rsidP="0042447B">
            <w:pPr>
              <w:spacing w:after="0" w:line="240" w:lineRule="auto"/>
              <w:rPr>
                <w:rFonts w:ascii="Arial" w:eastAsia="Times New Roman" w:hAnsi="Arial" w:cs="Arial"/>
                <w:kern w:val="2"/>
                <w:sz w:val="20"/>
                <w:szCs w:val="24"/>
                <w:lang w:eastAsia="en-US"/>
              </w:rPr>
            </w:pPr>
          </w:p>
        </w:tc>
      </w:tr>
      <w:tr w:rsidR="0042447B" w:rsidRPr="0042447B" w14:paraId="2AA340F9" w14:textId="77777777" w:rsidTr="00814D61">
        <w:trPr>
          <w:trHeight w:val="300"/>
        </w:trPr>
        <w:tc>
          <w:tcPr>
            <w:tcW w:w="3091" w:type="dxa"/>
          </w:tcPr>
          <w:p w14:paraId="4719C683" w14:textId="77777777" w:rsidR="0042447B" w:rsidRPr="00126ADF" w:rsidRDefault="0042447B" w:rsidP="0042447B">
            <w:pPr>
              <w:spacing w:after="0" w:line="240" w:lineRule="auto"/>
              <w:rPr>
                <w:rFonts w:ascii="Arial" w:eastAsia="Times New Roman" w:hAnsi="Arial" w:cs="Arial"/>
                <w:b/>
                <w:kern w:val="2"/>
                <w:sz w:val="20"/>
                <w:szCs w:val="24"/>
                <w:lang w:eastAsia="en-US"/>
              </w:rPr>
            </w:pPr>
            <w:r w:rsidRPr="00126ADF">
              <w:rPr>
                <w:rFonts w:ascii="Arial" w:eastAsia="Times New Roman" w:hAnsi="Arial" w:cs="Arial"/>
                <w:b/>
                <w:kern w:val="2"/>
                <w:sz w:val="20"/>
                <w:szCs w:val="24"/>
                <w:lang w:eastAsia="en-US"/>
              </w:rPr>
              <w:t>13.2. Su perkamomis Paslaugomis susiję socialiniai kriterijai</w:t>
            </w:r>
          </w:p>
        </w:tc>
        <w:tc>
          <w:tcPr>
            <w:tcW w:w="6546" w:type="dxa"/>
            <w:gridSpan w:val="3"/>
          </w:tcPr>
          <w:p w14:paraId="42E15DF7" w14:textId="77777777" w:rsidR="0042447B" w:rsidRPr="00126ADF" w:rsidRDefault="0042447B" w:rsidP="0042447B">
            <w:pPr>
              <w:spacing w:after="0" w:line="240" w:lineRule="auto"/>
              <w:rPr>
                <w:rFonts w:ascii="Arial" w:eastAsia="Times New Roman" w:hAnsi="Arial" w:cs="Arial"/>
                <w:kern w:val="2"/>
                <w:sz w:val="20"/>
                <w:szCs w:val="24"/>
                <w:shd w:val="clear" w:color="auto" w:fill="FFFFFF"/>
                <w:lang w:eastAsia="en-US"/>
              </w:rPr>
            </w:pPr>
            <w:r w:rsidRPr="00126ADF">
              <w:rPr>
                <w:rFonts w:ascii="Arial" w:eastAsia="Times New Roman" w:hAnsi="Arial" w:cs="Arial"/>
                <w:kern w:val="2"/>
                <w:sz w:val="20"/>
                <w:szCs w:val="24"/>
                <w:shd w:val="clear" w:color="auto" w:fill="FFFFFF"/>
                <w:lang w:eastAsia="en-US"/>
              </w:rPr>
              <w:t>Netaikoma</w:t>
            </w:r>
          </w:p>
          <w:p w14:paraId="5ADEA66B" w14:textId="77777777" w:rsidR="0042447B" w:rsidRPr="00126ADF" w:rsidRDefault="0042447B" w:rsidP="0042447B">
            <w:pPr>
              <w:spacing w:after="0" w:line="240" w:lineRule="auto"/>
              <w:rPr>
                <w:rFonts w:ascii="Arial" w:eastAsia="Times New Roman" w:hAnsi="Arial" w:cs="Arial"/>
                <w:kern w:val="2"/>
                <w:sz w:val="20"/>
                <w:szCs w:val="24"/>
                <w:lang w:eastAsia="en-US"/>
              </w:rPr>
            </w:pPr>
          </w:p>
        </w:tc>
      </w:tr>
      <w:tr w:rsidR="0042447B" w:rsidRPr="0042447B" w14:paraId="231D5B28" w14:textId="77777777" w:rsidTr="00814D61">
        <w:trPr>
          <w:trHeight w:val="300"/>
        </w:trPr>
        <w:tc>
          <w:tcPr>
            <w:tcW w:w="9637" w:type="dxa"/>
            <w:gridSpan w:val="4"/>
          </w:tcPr>
          <w:p w14:paraId="54004BB9" w14:textId="77777777" w:rsidR="0042447B" w:rsidRPr="00126ADF" w:rsidRDefault="0042447B" w:rsidP="0042447B">
            <w:pPr>
              <w:spacing w:after="0" w:line="240" w:lineRule="auto"/>
              <w:jc w:val="center"/>
              <w:rPr>
                <w:rFonts w:ascii="Arial" w:eastAsia="Times New Roman" w:hAnsi="Arial" w:cs="Arial"/>
                <w:b/>
                <w:kern w:val="2"/>
                <w:sz w:val="20"/>
                <w:szCs w:val="24"/>
                <w:lang w:eastAsia="en-US"/>
              </w:rPr>
            </w:pPr>
            <w:r w:rsidRPr="00126ADF">
              <w:rPr>
                <w:rFonts w:ascii="Arial" w:eastAsia="Times New Roman" w:hAnsi="Arial" w:cs="Arial"/>
                <w:b/>
                <w:kern w:val="2"/>
                <w:sz w:val="20"/>
                <w:szCs w:val="24"/>
                <w:lang w:eastAsia="en-US"/>
              </w:rPr>
              <w:t xml:space="preserve">14. BENDRŲJŲ SĄLYGŲ PAKEITIMAI IR PAPILDYMAI </w:t>
            </w:r>
          </w:p>
          <w:p w14:paraId="2A65EC0C" w14:textId="77777777" w:rsidR="0042447B" w:rsidRPr="00126ADF" w:rsidRDefault="0042447B" w:rsidP="0042447B">
            <w:pPr>
              <w:spacing w:after="0" w:line="240" w:lineRule="auto"/>
              <w:jc w:val="center"/>
              <w:rPr>
                <w:rFonts w:ascii="Arial" w:eastAsia="Times New Roman" w:hAnsi="Arial" w:cs="Arial"/>
                <w:kern w:val="2"/>
                <w:sz w:val="20"/>
                <w:szCs w:val="24"/>
                <w:lang w:eastAsia="en-US"/>
              </w:rPr>
            </w:pPr>
          </w:p>
        </w:tc>
      </w:tr>
      <w:tr w:rsidR="0042447B" w:rsidRPr="0042447B" w14:paraId="187B8B8A" w14:textId="77777777" w:rsidTr="00814D61">
        <w:trPr>
          <w:trHeight w:val="300"/>
        </w:trPr>
        <w:tc>
          <w:tcPr>
            <w:tcW w:w="3091" w:type="dxa"/>
          </w:tcPr>
          <w:p w14:paraId="383EDC5B" w14:textId="77777777" w:rsidR="0042447B" w:rsidRPr="0042447B" w:rsidRDefault="0042447B" w:rsidP="0042447B">
            <w:pPr>
              <w:spacing w:after="0" w:line="240" w:lineRule="auto"/>
              <w:rPr>
                <w:rFonts w:ascii="Arial" w:eastAsia="Times New Roman" w:hAnsi="Arial" w:cs="Arial"/>
                <w:b/>
                <w:kern w:val="2"/>
                <w:sz w:val="20"/>
                <w:szCs w:val="24"/>
                <w:lang w:eastAsia="en-US"/>
              </w:rPr>
            </w:pPr>
            <w:r w:rsidRPr="0042447B">
              <w:rPr>
                <w:rFonts w:ascii="Arial" w:eastAsia="Times New Roman" w:hAnsi="Arial" w:cs="Arial"/>
                <w:b/>
                <w:kern w:val="2"/>
                <w:sz w:val="20"/>
                <w:szCs w:val="24"/>
                <w:lang w:eastAsia="en-US"/>
              </w:rPr>
              <w:t>14.1.</w:t>
            </w:r>
          </w:p>
        </w:tc>
        <w:tc>
          <w:tcPr>
            <w:tcW w:w="6546" w:type="dxa"/>
            <w:gridSpan w:val="3"/>
          </w:tcPr>
          <w:p w14:paraId="5E986C31" w14:textId="77777777" w:rsidR="0042447B" w:rsidRPr="0042447B" w:rsidRDefault="0042447B" w:rsidP="008D6037">
            <w:pPr>
              <w:spacing w:after="0" w:line="240" w:lineRule="auto"/>
              <w:jc w:val="both"/>
              <w:rPr>
                <w:rFonts w:ascii="Arial" w:eastAsia="Times New Roman" w:hAnsi="Arial" w:cs="Arial"/>
                <w:kern w:val="2"/>
                <w:sz w:val="20"/>
                <w:szCs w:val="24"/>
                <w:lang w:eastAsia="en-US"/>
              </w:rPr>
            </w:pPr>
            <w:r w:rsidRPr="0042447B">
              <w:rPr>
                <w:rFonts w:ascii="Arial" w:eastAsia="Times New Roman" w:hAnsi="Arial" w:cs="Arial"/>
                <w:kern w:val="2"/>
                <w:sz w:val="20"/>
                <w:szCs w:val="24"/>
                <w:lang w:eastAsia="en-US"/>
              </w:rPr>
              <w:t>Sutarties Bendrosiose sąlygose nurodytos alternatyvios nuostatos (su prierašu „jei taikoma“ ir pan.) taikomos tik tokiu atveju, jeigu jos konkrečiai aprašomos Sutarties Specialiosiose sąlygose arba prieduose.</w:t>
            </w:r>
          </w:p>
        </w:tc>
      </w:tr>
      <w:tr w:rsidR="0042447B" w:rsidRPr="0042447B" w14:paraId="0FCAC104" w14:textId="77777777" w:rsidTr="00814D61">
        <w:trPr>
          <w:trHeight w:val="300"/>
        </w:trPr>
        <w:tc>
          <w:tcPr>
            <w:tcW w:w="9637" w:type="dxa"/>
            <w:gridSpan w:val="4"/>
          </w:tcPr>
          <w:p w14:paraId="56A4EAA6" w14:textId="77777777" w:rsidR="0042447B" w:rsidRPr="0042447B" w:rsidRDefault="0042447B" w:rsidP="0042447B">
            <w:pPr>
              <w:spacing w:after="0" w:line="240" w:lineRule="auto"/>
              <w:jc w:val="center"/>
              <w:rPr>
                <w:rFonts w:ascii="Arial" w:eastAsia="Times New Roman" w:hAnsi="Arial" w:cs="Arial"/>
                <w:b/>
                <w:kern w:val="2"/>
                <w:sz w:val="20"/>
                <w:szCs w:val="24"/>
                <w:lang w:eastAsia="en-US"/>
              </w:rPr>
            </w:pPr>
            <w:r w:rsidRPr="0042447B">
              <w:rPr>
                <w:rFonts w:ascii="Arial" w:eastAsia="Times New Roman" w:hAnsi="Arial" w:cs="Arial"/>
                <w:b/>
                <w:kern w:val="2"/>
                <w:sz w:val="20"/>
                <w:szCs w:val="24"/>
                <w:lang w:eastAsia="en-US"/>
              </w:rPr>
              <w:t>15. SUTARTIES PRIEDAI</w:t>
            </w:r>
          </w:p>
        </w:tc>
      </w:tr>
      <w:tr w:rsidR="0042447B" w:rsidRPr="0042447B" w14:paraId="2CFF2DA7" w14:textId="77777777" w:rsidTr="00814D61">
        <w:trPr>
          <w:trHeight w:val="300"/>
        </w:trPr>
        <w:tc>
          <w:tcPr>
            <w:tcW w:w="3091" w:type="dxa"/>
          </w:tcPr>
          <w:p w14:paraId="705B80B4" w14:textId="77777777" w:rsidR="0042447B" w:rsidRPr="0042447B" w:rsidRDefault="0042447B" w:rsidP="0042447B">
            <w:pPr>
              <w:spacing w:after="0" w:line="240" w:lineRule="auto"/>
              <w:jc w:val="center"/>
              <w:rPr>
                <w:rFonts w:ascii="Arial" w:eastAsia="Times New Roman" w:hAnsi="Arial" w:cs="Arial"/>
                <w:b/>
                <w:kern w:val="2"/>
                <w:sz w:val="20"/>
                <w:szCs w:val="24"/>
                <w:lang w:eastAsia="en-US"/>
              </w:rPr>
            </w:pPr>
            <w:r w:rsidRPr="0042447B">
              <w:rPr>
                <w:rFonts w:ascii="Arial" w:eastAsia="Times New Roman" w:hAnsi="Arial" w:cs="Arial"/>
                <w:b/>
                <w:kern w:val="2"/>
                <w:sz w:val="20"/>
                <w:szCs w:val="24"/>
                <w:lang w:eastAsia="en-US"/>
              </w:rPr>
              <w:t>15.1. Priedas Nr. 1</w:t>
            </w:r>
          </w:p>
        </w:tc>
        <w:tc>
          <w:tcPr>
            <w:tcW w:w="6546" w:type="dxa"/>
            <w:gridSpan w:val="3"/>
          </w:tcPr>
          <w:p w14:paraId="016579D2" w14:textId="0BD19057" w:rsidR="0042447B" w:rsidRPr="0042447B" w:rsidRDefault="004450E9" w:rsidP="008D6037">
            <w:pPr>
              <w:spacing w:after="0" w:line="240" w:lineRule="auto"/>
              <w:rPr>
                <w:rFonts w:ascii="Arial" w:eastAsia="Times New Roman" w:hAnsi="Arial" w:cs="Arial"/>
                <w:b/>
                <w:kern w:val="2"/>
                <w:sz w:val="20"/>
                <w:szCs w:val="24"/>
                <w:lang w:eastAsia="en-US"/>
              </w:rPr>
            </w:pPr>
            <w:r>
              <w:rPr>
                <w:rFonts w:ascii="Arial" w:eastAsia="Times New Roman" w:hAnsi="Arial" w:cs="Arial"/>
                <w:sz w:val="20"/>
                <w:szCs w:val="24"/>
              </w:rPr>
              <w:t>Paslaugų techninė specifikacija (p</w:t>
            </w:r>
            <w:r w:rsidR="0042447B" w:rsidRPr="0042447B">
              <w:rPr>
                <w:rFonts w:ascii="Arial" w:eastAsia="Times New Roman" w:hAnsi="Arial" w:cs="Arial"/>
                <w:sz w:val="20"/>
                <w:szCs w:val="24"/>
              </w:rPr>
              <w:t>agal Sutartį teikiamos Paslaugos</w:t>
            </w:r>
            <w:r w:rsidR="00DB5CF3">
              <w:rPr>
                <w:rFonts w:ascii="Arial" w:eastAsia="Times New Roman" w:hAnsi="Arial" w:cs="Arial"/>
                <w:sz w:val="20"/>
                <w:szCs w:val="24"/>
              </w:rPr>
              <w:t xml:space="preserve"> ir Paslaugų kaina</w:t>
            </w:r>
            <w:r>
              <w:rPr>
                <w:rFonts w:ascii="Arial" w:eastAsia="Times New Roman" w:hAnsi="Arial" w:cs="Arial"/>
                <w:sz w:val="20"/>
                <w:szCs w:val="24"/>
              </w:rPr>
              <w:t>)</w:t>
            </w:r>
          </w:p>
        </w:tc>
      </w:tr>
      <w:tr w:rsidR="0042447B" w:rsidRPr="0042447B" w14:paraId="734D1E7D" w14:textId="77777777" w:rsidTr="00814D61">
        <w:trPr>
          <w:trHeight w:val="300"/>
        </w:trPr>
        <w:tc>
          <w:tcPr>
            <w:tcW w:w="3091" w:type="dxa"/>
          </w:tcPr>
          <w:p w14:paraId="54873AA2" w14:textId="77777777" w:rsidR="0042447B" w:rsidRPr="00D461BB" w:rsidRDefault="0042447B" w:rsidP="0042447B">
            <w:pPr>
              <w:spacing w:after="0" w:line="240" w:lineRule="auto"/>
              <w:jc w:val="center"/>
              <w:rPr>
                <w:rFonts w:ascii="Arial" w:eastAsia="Times New Roman" w:hAnsi="Arial" w:cs="Arial"/>
                <w:b/>
                <w:kern w:val="2"/>
                <w:sz w:val="20"/>
                <w:szCs w:val="24"/>
                <w:lang w:eastAsia="en-US"/>
              </w:rPr>
            </w:pPr>
            <w:r w:rsidRPr="00D461BB">
              <w:rPr>
                <w:rFonts w:ascii="Arial" w:eastAsia="Times New Roman" w:hAnsi="Arial" w:cs="Arial"/>
                <w:b/>
                <w:kern w:val="2"/>
                <w:sz w:val="20"/>
                <w:szCs w:val="24"/>
                <w:lang w:eastAsia="en-US"/>
              </w:rPr>
              <w:t>15.2. Priedas Nr. 2</w:t>
            </w:r>
          </w:p>
        </w:tc>
        <w:tc>
          <w:tcPr>
            <w:tcW w:w="6546" w:type="dxa"/>
            <w:gridSpan w:val="3"/>
          </w:tcPr>
          <w:p w14:paraId="62E12B75" w14:textId="0B76911A" w:rsidR="0042447B" w:rsidRPr="0042447B" w:rsidRDefault="00811B91" w:rsidP="008D6037">
            <w:pPr>
              <w:spacing w:after="0" w:line="240" w:lineRule="auto"/>
              <w:rPr>
                <w:rFonts w:ascii="Arial" w:eastAsia="Times New Roman" w:hAnsi="Arial" w:cs="Arial"/>
                <w:bCs/>
                <w:kern w:val="2"/>
                <w:sz w:val="20"/>
                <w:szCs w:val="24"/>
                <w:highlight w:val="yellow"/>
                <w:lang w:eastAsia="en-US"/>
              </w:rPr>
            </w:pPr>
            <w:r w:rsidRPr="007211FD">
              <w:rPr>
                <w:rFonts w:ascii="Arial" w:eastAsia="Times New Roman" w:hAnsi="Arial" w:cs="Arial"/>
                <w:bCs/>
                <w:kern w:val="2"/>
                <w:sz w:val="20"/>
                <w:szCs w:val="24"/>
                <w:lang w:eastAsia="en-US"/>
              </w:rPr>
              <w:t>Tiekėjo pasiūlymas</w:t>
            </w:r>
          </w:p>
        </w:tc>
      </w:tr>
      <w:tr w:rsidR="0042447B" w:rsidRPr="0042447B" w14:paraId="7E3BC123" w14:textId="77777777" w:rsidTr="00814D61">
        <w:trPr>
          <w:trHeight w:val="300"/>
        </w:trPr>
        <w:tc>
          <w:tcPr>
            <w:tcW w:w="3091" w:type="dxa"/>
          </w:tcPr>
          <w:p w14:paraId="70978C55" w14:textId="77777777" w:rsidR="0042447B" w:rsidRPr="00D461BB" w:rsidRDefault="0042447B" w:rsidP="0042447B">
            <w:pPr>
              <w:spacing w:after="0" w:line="240" w:lineRule="auto"/>
              <w:jc w:val="center"/>
              <w:rPr>
                <w:rFonts w:ascii="Arial" w:eastAsia="Times New Roman" w:hAnsi="Arial" w:cs="Arial"/>
                <w:b/>
                <w:kern w:val="2"/>
                <w:sz w:val="20"/>
                <w:szCs w:val="24"/>
                <w:lang w:eastAsia="en-US"/>
              </w:rPr>
            </w:pPr>
            <w:r w:rsidRPr="00D461BB">
              <w:rPr>
                <w:rFonts w:ascii="Arial" w:eastAsia="Times New Roman" w:hAnsi="Arial" w:cs="Arial"/>
                <w:b/>
                <w:kern w:val="2"/>
                <w:sz w:val="20"/>
                <w:szCs w:val="24"/>
                <w:lang w:eastAsia="en-US"/>
              </w:rPr>
              <w:t>15.3. Priedas Nr. 3</w:t>
            </w:r>
          </w:p>
        </w:tc>
        <w:tc>
          <w:tcPr>
            <w:tcW w:w="6546" w:type="dxa"/>
            <w:gridSpan w:val="3"/>
          </w:tcPr>
          <w:p w14:paraId="00EF7A84" w14:textId="32750D03" w:rsidR="0042447B" w:rsidRPr="0042447B" w:rsidRDefault="007211FD" w:rsidP="008D6037">
            <w:pPr>
              <w:spacing w:after="0" w:line="240" w:lineRule="auto"/>
              <w:rPr>
                <w:rFonts w:ascii="Arial" w:eastAsia="Times New Roman" w:hAnsi="Arial" w:cs="Arial"/>
                <w:b/>
                <w:kern w:val="2"/>
                <w:sz w:val="20"/>
                <w:szCs w:val="24"/>
                <w:highlight w:val="yellow"/>
                <w:lang w:eastAsia="en-US"/>
              </w:rPr>
            </w:pPr>
            <w:r w:rsidRPr="0042447B">
              <w:rPr>
                <w:rFonts w:ascii="Arial" w:eastAsia="Times New Roman" w:hAnsi="Arial" w:cs="Arial"/>
                <w:kern w:val="2"/>
                <w:sz w:val="20"/>
                <w:szCs w:val="24"/>
                <w:lang w:eastAsia="en-US"/>
              </w:rPr>
              <w:t>Sutarties vykdymui pasitelkiami subtiekėjai ir (ar) specialistai</w:t>
            </w:r>
            <w:r>
              <w:rPr>
                <w:rFonts w:ascii="Arial" w:eastAsia="Times New Roman" w:hAnsi="Arial" w:cs="Arial"/>
                <w:kern w:val="2"/>
                <w:sz w:val="20"/>
                <w:szCs w:val="24"/>
                <w:lang w:eastAsia="en-US"/>
              </w:rPr>
              <w:t xml:space="preserve"> (jei </w:t>
            </w:r>
            <w:r w:rsidR="00787405">
              <w:rPr>
                <w:rFonts w:ascii="Arial" w:eastAsia="Times New Roman" w:hAnsi="Arial" w:cs="Arial"/>
                <w:kern w:val="2"/>
                <w:sz w:val="20"/>
                <w:szCs w:val="24"/>
                <w:lang w:eastAsia="en-US"/>
              </w:rPr>
              <w:t>pasitelks</w:t>
            </w:r>
            <w:r>
              <w:rPr>
                <w:rFonts w:ascii="Arial" w:eastAsia="Times New Roman" w:hAnsi="Arial" w:cs="Arial"/>
                <w:kern w:val="2"/>
                <w:sz w:val="20"/>
                <w:szCs w:val="24"/>
                <w:lang w:eastAsia="en-US"/>
              </w:rPr>
              <w:t>)</w:t>
            </w:r>
          </w:p>
        </w:tc>
      </w:tr>
      <w:tr w:rsidR="0042447B" w:rsidRPr="0042447B" w14:paraId="1C2FED7C" w14:textId="77777777" w:rsidTr="00814D61">
        <w:trPr>
          <w:trHeight w:val="300"/>
        </w:trPr>
        <w:tc>
          <w:tcPr>
            <w:tcW w:w="3091" w:type="dxa"/>
          </w:tcPr>
          <w:p w14:paraId="0AE00227" w14:textId="589B4C4A" w:rsidR="0042447B" w:rsidRPr="00196EAA" w:rsidRDefault="0042447B" w:rsidP="0042447B">
            <w:pPr>
              <w:spacing w:after="0" w:line="240" w:lineRule="auto"/>
              <w:jc w:val="center"/>
              <w:rPr>
                <w:rFonts w:ascii="Arial" w:eastAsia="Times New Roman" w:hAnsi="Arial" w:cs="Arial"/>
                <w:b/>
                <w:strike/>
                <w:kern w:val="2"/>
                <w:sz w:val="20"/>
                <w:szCs w:val="24"/>
                <w:lang w:eastAsia="en-US"/>
              </w:rPr>
            </w:pPr>
          </w:p>
        </w:tc>
        <w:tc>
          <w:tcPr>
            <w:tcW w:w="6546" w:type="dxa"/>
            <w:gridSpan w:val="3"/>
          </w:tcPr>
          <w:p w14:paraId="4EBF4E69" w14:textId="77777777" w:rsidR="0042447B" w:rsidRPr="0042447B" w:rsidRDefault="0042447B" w:rsidP="0042447B">
            <w:pPr>
              <w:spacing w:after="0" w:line="240" w:lineRule="auto"/>
              <w:jc w:val="center"/>
              <w:rPr>
                <w:rFonts w:ascii="Arial" w:eastAsia="Times New Roman" w:hAnsi="Arial" w:cs="Arial"/>
                <w:b/>
                <w:kern w:val="2"/>
                <w:sz w:val="20"/>
                <w:szCs w:val="24"/>
                <w:lang w:eastAsia="en-US"/>
              </w:rPr>
            </w:pPr>
          </w:p>
        </w:tc>
      </w:tr>
      <w:tr w:rsidR="0042447B" w:rsidRPr="0042447B" w14:paraId="7332278B" w14:textId="77777777" w:rsidTr="00814D61">
        <w:tc>
          <w:tcPr>
            <w:tcW w:w="9637" w:type="dxa"/>
            <w:gridSpan w:val="4"/>
          </w:tcPr>
          <w:p w14:paraId="75B671A1" w14:textId="77777777" w:rsidR="0042447B" w:rsidRPr="0042447B" w:rsidRDefault="0042447B" w:rsidP="0042447B">
            <w:pPr>
              <w:spacing w:after="0" w:line="240" w:lineRule="auto"/>
              <w:jc w:val="center"/>
              <w:rPr>
                <w:rFonts w:ascii="Arial" w:eastAsia="Times New Roman" w:hAnsi="Arial" w:cs="Arial"/>
                <w:b/>
                <w:kern w:val="2"/>
                <w:sz w:val="20"/>
                <w:szCs w:val="24"/>
                <w:lang w:eastAsia="en-US"/>
              </w:rPr>
            </w:pPr>
            <w:r w:rsidRPr="0042447B">
              <w:rPr>
                <w:rFonts w:ascii="Arial" w:eastAsia="Times New Roman" w:hAnsi="Arial" w:cs="Arial"/>
                <w:b/>
                <w:kern w:val="2"/>
                <w:sz w:val="20"/>
                <w:szCs w:val="24"/>
                <w:lang w:eastAsia="en-US"/>
              </w:rPr>
              <w:t>16. ŠALIŲ ATSTOVŲ PARAŠAI</w:t>
            </w:r>
          </w:p>
        </w:tc>
      </w:tr>
      <w:tr w:rsidR="0042447B" w:rsidRPr="0042447B" w14:paraId="1E950132" w14:textId="77777777" w:rsidTr="00814D61">
        <w:tc>
          <w:tcPr>
            <w:tcW w:w="5280" w:type="dxa"/>
            <w:gridSpan w:val="3"/>
          </w:tcPr>
          <w:p w14:paraId="6623FBA6" w14:textId="77777777" w:rsidR="0042447B" w:rsidRPr="0042447B" w:rsidRDefault="0042447B" w:rsidP="0042447B">
            <w:pPr>
              <w:spacing w:after="0" w:line="240" w:lineRule="auto"/>
              <w:jc w:val="center"/>
              <w:rPr>
                <w:rFonts w:ascii="Arial" w:eastAsia="Times New Roman" w:hAnsi="Arial" w:cs="Arial"/>
                <w:b/>
                <w:kern w:val="2"/>
                <w:sz w:val="20"/>
                <w:szCs w:val="24"/>
                <w:lang w:eastAsia="en-US"/>
              </w:rPr>
            </w:pPr>
            <w:r w:rsidRPr="0042447B">
              <w:rPr>
                <w:rFonts w:ascii="Arial" w:eastAsia="Times New Roman" w:hAnsi="Arial" w:cs="Arial"/>
                <w:b/>
                <w:kern w:val="2"/>
                <w:sz w:val="20"/>
                <w:szCs w:val="24"/>
                <w:lang w:eastAsia="en-US"/>
              </w:rPr>
              <w:t>PIRKĖJAS</w:t>
            </w:r>
          </w:p>
        </w:tc>
        <w:tc>
          <w:tcPr>
            <w:tcW w:w="4357" w:type="dxa"/>
          </w:tcPr>
          <w:p w14:paraId="0D7A0EC3" w14:textId="77777777" w:rsidR="0042447B" w:rsidRPr="0042447B" w:rsidRDefault="0042447B" w:rsidP="0042447B">
            <w:pPr>
              <w:spacing w:after="0" w:line="240" w:lineRule="auto"/>
              <w:jc w:val="center"/>
              <w:rPr>
                <w:rFonts w:ascii="Arial" w:eastAsia="Times New Roman" w:hAnsi="Arial" w:cs="Arial"/>
                <w:b/>
                <w:kern w:val="2"/>
                <w:sz w:val="20"/>
                <w:szCs w:val="24"/>
                <w:lang w:eastAsia="en-US"/>
              </w:rPr>
            </w:pPr>
            <w:r w:rsidRPr="0042447B">
              <w:rPr>
                <w:rFonts w:ascii="Arial" w:eastAsia="Times New Roman" w:hAnsi="Arial" w:cs="Arial"/>
                <w:b/>
                <w:kern w:val="2"/>
                <w:sz w:val="20"/>
                <w:szCs w:val="24"/>
                <w:lang w:eastAsia="en-US"/>
              </w:rPr>
              <w:t>TIEKĖJAS</w:t>
            </w:r>
          </w:p>
        </w:tc>
      </w:tr>
      <w:tr w:rsidR="0042447B" w:rsidRPr="0042447B" w14:paraId="5C2FDC24" w14:textId="77777777" w:rsidTr="00814D61">
        <w:tc>
          <w:tcPr>
            <w:tcW w:w="5280" w:type="dxa"/>
            <w:gridSpan w:val="3"/>
          </w:tcPr>
          <w:p w14:paraId="555B9109" w14:textId="77777777" w:rsidR="0042447B" w:rsidRPr="0042447B" w:rsidRDefault="0042447B" w:rsidP="0042447B">
            <w:pPr>
              <w:spacing w:after="0" w:line="240" w:lineRule="auto"/>
              <w:jc w:val="center"/>
              <w:rPr>
                <w:rFonts w:ascii="Arial" w:eastAsia="Times New Roman" w:hAnsi="Arial" w:cs="Arial"/>
                <w:kern w:val="2"/>
                <w:sz w:val="20"/>
                <w:szCs w:val="24"/>
                <w:lang w:eastAsia="en-US"/>
              </w:rPr>
            </w:pPr>
            <w:r w:rsidRPr="0042447B">
              <w:rPr>
                <w:rFonts w:ascii="Arial" w:eastAsia="Times New Roman" w:hAnsi="Arial" w:cs="Arial"/>
                <w:kern w:val="2"/>
                <w:sz w:val="20"/>
                <w:szCs w:val="24"/>
                <w:lang w:eastAsia="en-US"/>
              </w:rPr>
              <w:t>Administracijos vadovas Egidijus Purlys</w:t>
            </w:r>
          </w:p>
        </w:tc>
        <w:tc>
          <w:tcPr>
            <w:tcW w:w="4357" w:type="dxa"/>
          </w:tcPr>
          <w:p w14:paraId="34D7F71D" w14:textId="77777777" w:rsidR="0042447B" w:rsidRPr="0042447B" w:rsidRDefault="0042447B" w:rsidP="0042447B">
            <w:pPr>
              <w:spacing w:after="0" w:line="240" w:lineRule="auto"/>
              <w:jc w:val="center"/>
              <w:rPr>
                <w:rFonts w:ascii="Arial" w:eastAsia="Times New Roman" w:hAnsi="Arial" w:cs="Arial"/>
                <w:b/>
                <w:kern w:val="2"/>
                <w:sz w:val="20"/>
                <w:szCs w:val="24"/>
                <w:lang w:eastAsia="en-US"/>
              </w:rPr>
            </w:pPr>
            <w:r w:rsidRPr="0042447B">
              <w:rPr>
                <w:rFonts w:ascii="Arial" w:eastAsia="Times New Roman" w:hAnsi="Arial" w:cs="Arial"/>
                <w:color w:val="4472C4"/>
                <w:kern w:val="2"/>
                <w:sz w:val="20"/>
                <w:szCs w:val="24"/>
                <w:lang w:eastAsia="en-US"/>
              </w:rPr>
              <w:t>(nurodomos atstovo pareigos, vardas, pavardė)</w:t>
            </w:r>
          </w:p>
        </w:tc>
      </w:tr>
      <w:tr w:rsidR="0042447B" w:rsidRPr="0042447B" w14:paraId="3C1F333D" w14:textId="77777777" w:rsidTr="00814D61">
        <w:tc>
          <w:tcPr>
            <w:tcW w:w="5280" w:type="dxa"/>
            <w:gridSpan w:val="3"/>
          </w:tcPr>
          <w:p w14:paraId="331D2B4B" w14:textId="77777777" w:rsidR="0042447B" w:rsidRPr="0042447B" w:rsidRDefault="0042447B" w:rsidP="0042447B">
            <w:pPr>
              <w:spacing w:after="0" w:line="240" w:lineRule="auto"/>
              <w:jc w:val="center"/>
              <w:rPr>
                <w:rFonts w:ascii="Arial" w:eastAsia="Times New Roman" w:hAnsi="Arial" w:cs="Arial"/>
                <w:b/>
                <w:color w:val="4472C4"/>
                <w:kern w:val="2"/>
                <w:sz w:val="20"/>
                <w:szCs w:val="24"/>
                <w:lang w:eastAsia="en-US"/>
              </w:rPr>
            </w:pPr>
          </w:p>
          <w:p w14:paraId="0112AA67" w14:textId="77777777" w:rsidR="0042447B" w:rsidRPr="0042447B" w:rsidRDefault="0042447B" w:rsidP="0042447B">
            <w:pPr>
              <w:spacing w:after="0" w:line="240" w:lineRule="auto"/>
              <w:jc w:val="center"/>
              <w:rPr>
                <w:rFonts w:ascii="Arial" w:eastAsia="Times New Roman" w:hAnsi="Arial" w:cs="Arial"/>
                <w:b/>
                <w:color w:val="4472C4"/>
                <w:kern w:val="2"/>
                <w:sz w:val="20"/>
                <w:szCs w:val="24"/>
                <w:lang w:eastAsia="en-US"/>
              </w:rPr>
            </w:pPr>
            <w:r w:rsidRPr="0042447B">
              <w:rPr>
                <w:rFonts w:ascii="Arial" w:eastAsia="Times New Roman" w:hAnsi="Arial" w:cs="Arial"/>
                <w:b/>
                <w:color w:val="4472C4"/>
                <w:kern w:val="2"/>
                <w:sz w:val="20"/>
                <w:szCs w:val="24"/>
                <w:lang w:eastAsia="en-US"/>
              </w:rPr>
              <w:t>(parašas)</w:t>
            </w:r>
          </w:p>
          <w:p w14:paraId="441FCFD7" w14:textId="77777777" w:rsidR="0042447B" w:rsidRPr="0042447B" w:rsidRDefault="0042447B" w:rsidP="0042447B">
            <w:pPr>
              <w:spacing w:after="0" w:line="240" w:lineRule="auto"/>
              <w:jc w:val="center"/>
              <w:rPr>
                <w:rFonts w:ascii="Arial" w:eastAsia="Times New Roman" w:hAnsi="Arial" w:cs="Arial"/>
                <w:b/>
                <w:color w:val="4472C4"/>
                <w:kern w:val="2"/>
                <w:sz w:val="20"/>
                <w:szCs w:val="24"/>
                <w:lang w:eastAsia="en-US"/>
              </w:rPr>
            </w:pPr>
          </w:p>
          <w:p w14:paraId="13753B35" w14:textId="77777777" w:rsidR="0042447B" w:rsidRPr="0042447B" w:rsidRDefault="0042447B" w:rsidP="0042447B">
            <w:pPr>
              <w:spacing w:after="0" w:line="240" w:lineRule="auto"/>
              <w:jc w:val="center"/>
              <w:rPr>
                <w:rFonts w:ascii="Arial" w:eastAsia="Times New Roman" w:hAnsi="Arial" w:cs="Arial"/>
                <w:b/>
                <w:color w:val="4472C4"/>
                <w:kern w:val="2"/>
                <w:sz w:val="20"/>
                <w:szCs w:val="24"/>
                <w:lang w:eastAsia="en-US"/>
              </w:rPr>
            </w:pPr>
          </w:p>
        </w:tc>
        <w:tc>
          <w:tcPr>
            <w:tcW w:w="4357" w:type="dxa"/>
          </w:tcPr>
          <w:p w14:paraId="136D25DE" w14:textId="77777777" w:rsidR="0042447B" w:rsidRPr="0042447B" w:rsidRDefault="0042447B" w:rsidP="0042447B">
            <w:pPr>
              <w:spacing w:after="0" w:line="240" w:lineRule="auto"/>
              <w:jc w:val="center"/>
              <w:rPr>
                <w:rFonts w:ascii="Arial" w:eastAsia="Times New Roman" w:hAnsi="Arial" w:cs="Arial"/>
                <w:b/>
                <w:color w:val="4472C4"/>
                <w:kern w:val="2"/>
                <w:sz w:val="20"/>
                <w:szCs w:val="24"/>
                <w:lang w:eastAsia="en-US"/>
              </w:rPr>
            </w:pPr>
          </w:p>
          <w:p w14:paraId="5D525F4F" w14:textId="77777777" w:rsidR="0042447B" w:rsidRPr="0042447B" w:rsidRDefault="0042447B" w:rsidP="0042447B">
            <w:pPr>
              <w:spacing w:after="0" w:line="240" w:lineRule="auto"/>
              <w:jc w:val="center"/>
              <w:rPr>
                <w:rFonts w:ascii="Arial" w:eastAsia="Times New Roman" w:hAnsi="Arial" w:cs="Arial"/>
                <w:b/>
                <w:color w:val="4472C4"/>
                <w:kern w:val="2"/>
                <w:sz w:val="20"/>
                <w:szCs w:val="24"/>
                <w:lang w:eastAsia="en-US"/>
              </w:rPr>
            </w:pPr>
            <w:r w:rsidRPr="0042447B">
              <w:rPr>
                <w:rFonts w:ascii="Arial" w:eastAsia="Times New Roman" w:hAnsi="Arial" w:cs="Arial"/>
                <w:b/>
                <w:color w:val="4472C4"/>
                <w:kern w:val="2"/>
                <w:sz w:val="20"/>
                <w:szCs w:val="24"/>
                <w:lang w:eastAsia="en-US"/>
              </w:rPr>
              <w:t>(parašas)</w:t>
            </w:r>
          </w:p>
        </w:tc>
      </w:tr>
    </w:tbl>
    <w:p w14:paraId="09503AB8" w14:textId="6D5978FA" w:rsidR="00384183" w:rsidRDefault="0042447B" w:rsidP="003535BF">
      <w:pPr>
        <w:spacing w:after="0" w:line="240" w:lineRule="auto"/>
        <w:jc w:val="center"/>
        <w:rPr>
          <w:rFonts w:ascii="Arial" w:eastAsia="Times New Roman" w:hAnsi="Arial" w:cs="Arial"/>
          <w:sz w:val="20"/>
          <w:szCs w:val="20"/>
        </w:rPr>
      </w:pPr>
      <w:r w:rsidRPr="0042447B">
        <w:rPr>
          <w:rFonts w:ascii="Arial" w:eastAsia="Times New Roman" w:hAnsi="Arial" w:cs="Arial"/>
          <w:sz w:val="20"/>
          <w:szCs w:val="24"/>
        </w:rPr>
        <w:t>______________</w:t>
      </w:r>
    </w:p>
    <w:p w14:paraId="52D5B100" w14:textId="77777777" w:rsidR="008A7366" w:rsidRDefault="008A7366" w:rsidP="0042447B">
      <w:pPr>
        <w:tabs>
          <w:tab w:val="left" w:pos="5400"/>
        </w:tabs>
        <w:spacing w:after="0" w:line="240" w:lineRule="auto"/>
        <w:jc w:val="center"/>
        <w:textAlignment w:val="center"/>
        <w:rPr>
          <w:rFonts w:ascii="Arial" w:eastAsia="Times New Roman" w:hAnsi="Arial" w:cs="Arial"/>
          <w:sz w:val="20"/>
          <w:szCs w:val="20"/>
        </w:rPr>
        <w:sectPr w:rsidR="008A7366" w:rsidSect="00023519">
          <w:footerReference w:type="default" r:id="rId37"/>
          <w:footnotePr>
            <w:numRestart w:val="eachSect"/>
          </w:footnotePr>
          <w:pgSz w:w="11906" w:h="16838"/>
          <w:pgMar w:top="1134" w:right="567" w:bottom="1134" w:left="1701" w:header="567" w:footer="567" w:gutter="0"/>
          <w:pgNumType w:start="1"/>
          <w:cols w:space="1296"/>
          <w:titlePg/>
          <w:docGrid w:linePitch="360"/>
        </w:sectPr>
      </w:pPr>
    </w:p>
    <w:p w14:paraId="63DD31CF" w14:textId="5F46CBDE" w:rsidR="0059116E" w:rsidRPr="00A96EA6" w:rsidRDefault="00CC6257" w:rsidP="0059116E">
      <w:pPr>
        <w:spacing w:after="0" w:line="240" w:lineRule="auto"/>
        <w:ind w:left="6237"/>
        <w:rPr>
          <w:rFonts w:ascii="Arial" w:hAnsi="Arial" w:cs="Arial"/>
          <w:sz w:val="20"/>
          <w:szCs w:val="20"/>
        </w:rPr>
      </w:pPr>
      <w:r>
        <w:rPr>
          <w:rFonts w:ascii="Arial" w:hAnsi="Arial" w:cs="Arial"/>
          <w:sz w:val="20"/>
          <w:szCs w:val="20"/>
        </w:rPr>
        <w:lastRenderedPageBreak/>
        <w:t xml:space="preserve">Paslaugų pirkimo-pardavimo </w:t>
      </w:r>
      <w:r w:rsidR="0059116E" w:rsidRPr="00A96EA6">
        <w:rPr>
          <w:rFonts w:ascii="Arial" w:hAnsi="Arial" w:cs="Arial"/>
          <w:sz w:val="20"/>
          <w:szCs w:val="20"/>
        </w:rPr>
        <w:t xml:space="preserve">sutarties </w:t>
      </w:r>
    </w:p>
    <w:p w14:paraId="46EA3403" w14:textId="77777777" w:rsidR="0059116E" w:rsidRPr="00A96EA6" w:rsidRDefault="0059116E" w:rsidP="0059116E">
      <w:pPr>
        <w:spacing w:after="0" w:line="240" w:lineRule="auto"/>
        <w:ind w:left="6237"/>
        <w:rPr>
          <w:rFonts w:ascii="Arial" w:hAnsi="Arial" w:cs="Arial"/>
          <w:smallCaps/>
          <w:sz w:val="20"/>
          <w:szCs w:val="20"/>
        </w:rPr>
      </w:pPr>
      <w:r w:rsidRPr="00A96EA6">
        <w:rPr>
          <w:rFonts w:ascii="Arial" w:hAnsi="Arial" w:cs="Arial"/>
          <w:sz w:val="20"/>
          <w:szCs w:val="20"/>
        </w:rPr>
        <w:t>1 priedas</w:t>
      </w:r>
    </w:p>
    <w:p w14:paraId="21DA404B" w14:textId="77777777" w:rsidR="0059116E" w:rsidRPr="00A96EA6" w:rsidRDefault="0059116E" w:rsidP="0059116E">
      <w:pPr>
        <w:jc w:val="center"/>
        <w:rPr>
          <w:rFonts w:ascii="Arial" w:hAnsi="Arial" w:cs="Arial"/>
          <w:b/>
          <w:caps/>
          <w:sz w:val="20"/>
          <w:szCs w:val="20"/>
        </w:rPr>
      </w:pPr>
    </w:p>
    <w:p w14:paraId="4CE1319F" w14:textId="61EA94C8" w:rsidR="0059116E" w:rsidRPr="00E07226" w:rsidRDefault="0059116E" w:rsidP="0059116E">
      <w:pPr>
        <w:jc w:val="center"/>
        <w:rPr>
          <w:rFonts w:ascii="Arial" w:hAnsi="Arial" w:cs="Arial"/>
          <w:b/>
          <w:caps/>
          <w:sz w:val="20"/>
          <w:szCs w:val="20"/>
        </w:rPr>
      </w:pPr>
      <w:r w:rsidRPr="00E07226">
        <w:rPr>
          <w:rFonts w:ascii="Arial" w:hAnsi="Arial" w:cs="Arial"/>
          <w:b/>
          <w:caps/>
          <w:sz w:val="20"/>
          <w:szCs w:val="20"/>
        </w:rPr>
        <w:t xml:space="preserve">PAGAL SUTARTĮ </w:t>
      </w:r>
      <w:r w:rsidR="00801BD9" w:rsidRPr="00E07226">
        <w:rPr>
          <w:rFonts w:ascii="Arial" w:hAnsi="Arial" w:cs="Arial"/>
          <w:b/>
          <w:caps/>
          <w:sz w:val="20"/>
          <w:szCs w:val="20"/>
        </w:rPr>
        <w:t xml:space="preserve">TEIKIAMOS PASLAUGOS </w:t>
      </w:r>
      <w:r w:rsidRPr="00E07226">
        <w:rPr>
          <w:rFonts w:ascii="Arial" w:hAnsi="Arial" w:cs="Arial"/>
          <w:b/>
          <w:caps/>
          <w:sz w:val="20"/>
          <w:szCs w:val="20"/>
        </w:rPr>
        <w:t>IR P</w:t>
      </w:r>
      <w:r w:rsidR="00801BD9" w:rsidRPr="00E07226">
        <w:rPr>
          <w:rFonts w:ascii="Arial" w:hAnsi="Arial" w:cs="Arial"/>
          <w:b/>
          <w:caps/>
          <w:sz w:val="20"/>
          <w:szCs w:val="20"/>
        </w:rPr>
        <w:t>ASLAUG</w:t>
      </w:r>
      <w:r w:rsidRPr="00E07226">
        <w:rPr>
          <w:rFonts w:ascii="Arial" w:hAnsi="Arial" w:cs="Arial"/>
          <w:b/>
          <w:caps/>
          <w:sz w:val="20"/>
          <w:szCs w:val="20"/>
        </w:rPr>
        <w:t>Ų KAINA</w:t>
      </w:r>
    </w:p>
    <w:p w14:paraId="76397953" w14:textId="577BC5C2" w:rsidR="0059116E" w:rsidRPr="00E07226" w:rsidRDefault="0059116E" w:rsidP="0059116E">
      <w:pPr>
        <w:jc w:val="center"/>
        <w:rPr>
          <w:rFonts w:ascii="Arial" w:hAnsi="Arial" w:cs="Arial"/>
          <w:b/>
          <w:caps/>
          <w:sz w:val="20"/>
          <w:szCs w:val="20"/>
        </w:rPr>
      </w:pPr>
      <w:r w:rsidRPr="00E07226">
        <w:rPr>
          <w:rFonts w:ascii="Arial" w:hAnsi="Arial" w:cs="Arial"/>
          <w:b/>
          <w:caps/>
          <w:sz w:val="20"/>
          <w:szCs w:val="20"/>
        </w:rPr>
        <w:t xml:space="preserve">1. PAGAL SUTARTĮ </w:t>
      </w:r>
      <w:r w:rsidR="00250973" w:rsidRPr="00E07226">
        <w:rPr>
          <w:rFonts w:ascii="Arial" w:hAnsi="Arial" w:cs="Arial"/>
          <w:b/>
          <w:caps/>
          <w:sz w:val="20"/>
          <w:szCs w:val="20"/>
        </w:rPr>
        <w:t>TEIKIAMOS PADLAUGOS</w:t>
      </w:r>
    </w:p>
    <w:p w14:paraId="15F059D2" w14:textId="673A5CCC" w:rsidR="0059116E" w:rsidRPr="00E07226" w:rsidRDefault="003A680E" w:rsidP="00D67EB3">
      <w:pPr>
        <w:jc w:val="both"/>
        <w:rPr>
          <w:rFonts w:ascii="Arial" w:hAnsi="Arial" w:cs="Arial"/>
          <w:b/>
          <w:caps/>
          <w:sz w:val="20"/>
          <w:szCs w:val="20"/>
        </w:rPr>
      </w:pPr>
      <w:r w:rsidRPr="00E07226">
        <w:rPr>
          <w:rFonts w:ascii="Arial" w:hAnsi="Arial" w:cs="Arial"/>
          <w:bCs/>
          <w:caps/>
          <w:sz w:val="20"/>
          <w:szCs w:val="20"/>
        </w:rPr>
        <w:t>P</w:t>
      </w:r>
      <w:r w:rsidRPr="00E07226">
        <w:rPr>
          <w:rFonts w:ascii="Arial" w:hAnsi="Arial" w:cs="Arial"/>
          <w:bCs/>
          <w:sz w:val="20"/>
          <w:szCs w:val="20"/>
        </w:rPr>
        <w:t xml:space="preserve">agal Sutartį Tiekėjas </w:t>
      </w:r>
      <w:r w:rsidR="004C6672" w:rsidRPr="00E07226">
        <w:rPr>
          <w:rFonts w:ascii="Arial" w:hAnsi="Arial" w:cs="Arial"/>
          <w:bCs/>
          <w:sz w:val="20"/>
          <w:szCs w:val="20"/>
        </w:rPr>
        <w:t>įsipareigoja suteikti Valstybės kontrolės darbuotojų savanoriškojo sveikatos draudimo paslaugas</w:t>
      </w:r>
      <w:r w:rsidR="00232AA9" w:rsidRPr="00E07226">
        <w:rPr>
          <w:rFonts w:ascii="Arial" w:hAnsi="Arial" w:cs="Arial"/>
          <w:bCs/>
          <w:sz w:val="20"/>
          <w:szCs w:val="20"/>
        </w:rPr>
        <w:t xml:space="preserve"> pagal toliau nurodytus reikalavimus.</w:t>
      </w:r>
      <w:r w:rsidR="00FE2F10" w:rsidRPr="00E07226">
        <w:rPr>
          <w:rFonts w:ascii="Arial" w:hAnsi="Arial" w:cs="Arial"/>
          <w:bCs/>
          <w:sz w:val="20"/>
          <w:szCs w:val="20"/>
        </w:rPr>
        <w:t xml:space="preserve"> </w:t>
      </w:r>
      <w:r w:rsidR="00232AA9" w:rsidRPr="00E07226">
        <w:rPr>
          <w:rFonts w:ascii="Arial" w:hAnsi="Arial" w:cs="Arial"/>
          <w:bCs/>
          <w:sz w:val="20"/>
          <w:szCs w:val="20"/>
        </w:rPr>
        <w:t>Reikalavimai Paslaugoms:</w:t>
      </w:r>
    </w:p>
    <w:p w14:paraId="552C4DB5" w14:textId="5D73C76A" w:rsidR="00CB6B2E" w:rsidRPr="00E07226" w:rsidRDefault="00CB6B2E" w:rsidP="001B7D8E">
      <w:pPr>
        <w:spacing w:after="0" w:line="240" w:lineRule="auto"/>
        <w:rPr>
          <w:rFonts w:ascii="Arial" w:eastAsia="Times New Roman" w:hAnsi="Arial" w:cs="Arial"/>
          <w:b/>
          <w:bCs/>
          <w:sz w:val="22"/>
          <w:szCs w:val="22"/>
          <w:lang w:eastAsia="en-US"/>
        </w:rPr>
      </w:pPr>
      <w:r w:rsidRPr="00E07226">
        <w:rPr>
          <w:rFonts w:ascii="Arial" w:eastAsia="Times New Roman" w:hAnsi="Arial" w:cs="Arial"/>
          <w:b/>
          <w:bCs/>
          <w:sz w:val="22"/>
          <w:szCs w:val="22"/>
          <w:lang w:eastAsia="en-US"/>
        </w:rPr>
        <w:t>SĄVOKOS:</w:t>
      </w:r>
    </w:p>
    <w:p w14:paraId="1FAE0614" w14:textId="399E593C" w:rsidR="00CB6B2E" w:rsidRPr="00CB6B2E" w:rsidRDefault="00CB6B2E" w:rsidP="00CB6B2E">
      <w:pPr>
        <w:tabs>
          <w:tab w:val="left" w:pos="284"/>
        </w:tabs>
        <w:spacing w:after="0" w:line="240" w:lineRule="auto"/>
        <w:ind w:right="-755" w:firstLine="567"/>
        <w:rPr>
          <w:rFonts w:ascii="Arial" w:eastAsia="Times New Roman" w:hAnsi="Arial" w:cs="Arial"/>
          <w:bCs/>
        </w:rPr>
      </w:pPr>
      <w:r w:rsidRPr="00CB6B2E">
        <w:rPr>
          <w:rFonts w:ascii="Arial" w:eastAsia="Times New Roman" w:hAnsi="Arial" w:cs="Arial"/>
          <w:b/>
        </w:rPr>
        <w:t>P</w:t>
      </w:r>
      <w:r w:rsidR="00DD685A" w:rsidRPr="00E07226">
        <w:rPr>
          <w:rFonts w:ascii="Arial" w:eastAsia="Times New Roman" w:hAnsi="Arial" w:cs="Arial"/>
          <w:b/>
        </w:rPr>
        <w:t>irkėjas</w:t>
      </w:r>
      <w:r w:rsidRPr="00CB6B2E">
        <w:rPr>
          <w:rFonts w:ascii="Arial" w:eastAsia="Times New Roman" w:hAnsi="Arial" w:cs="Arial"/>
          <w:bCs/>
        </w:rPr>
        <w:t xml:space="preserve"> – Draudėjas.</w:t>
      </w:r>
    </w:p>
    <w:p w14:paraId="722BE143" w14:textId="19DC6D96" w:rsidR="00CB6B2E" w:rsidRPr="00CB6B2E" w:rsidRDefault="006B66BE" w:rsidP="00CB6B2E">
      <w:pPr>
        <w:tabs>
          <w:tab w:val="left" w:pos="284"/>
          <w:tab w:val="left" w:pos="426"/>
        </w:tabs>
        <w:spacing w:after="0" w:line="240" w:lineRule="auto"/>
        <w:ind w:right="-23" w:firstLine="567"/>
        <w:contextualSpacing/>
        <w:jc w:val="both"/>
        <w:rPr>
          <w:rFonts w:ascii="Arial" w:eastAsia="Times New Roman" w:hAnsi="Arial" w:cs="Arial"/>
          <w:bCs/>
          <w:lang w:eastAsia="en-US"/>
        </w:rPr>
      </w:pPr>
      <w:r w:rsidRPr="00E07226">
        <w:rPr>
          <w:rFonts w:ascii="Arial" w:eastAsia="Times New Roman" w:hAnsi="Arial" w:cs="Arial"/>
          <w:b/>
          <w:lang w:eastAsia="en-US"/>
        </w:rPr>
        <w:t>Tiekėjas</w:t>
      </w:r>
      <w:r w:rsidR="00CB6B2E" w:rsidRPr="00CB6B2E">
        <w:rPr>
          <w:rFonts w:ascii="Arial" w:eastAsia="Times New Roman" w:hAnsi="Arial" w:cs="Arial"/>
          <w:bCs/>
          <w:lang w:eastAsia="en-US"/>
        </w:rPr>
        <w:t xml:space="preserve"> – savanoriškojo sveikatos draudimo paslaugų sutartį sudarantis asmuo, teisės aktų nustatyta tvarka turintis teisę vykdyti draudimo veiklą. </w:t>
      </w:r>
    </w:p>
    <w:p w14:paraId="186DC9CB" w14:textId="4ED8F049" w:rsidR="00CB6B2E" w:rsidRPr="00CB6B2E" w:rsidRDefault="00CB6B2E" w:rsidP="00CB6B2E">
      <w:pPr>
        <w:tabs>
          <w:tab w:val="left" w:pos="1134"/>
        </w:tabs>
        <w:spacing w:after="0" w:line="240" w:lineRule="auto"/>
        <w:ind w:firstLine="567"/>
        <w:jc w:val="both"/>
        <w:rPr>
          <w:rFonts w:ascii="Arial" w:eastAsia="Times New Roman" w:hAnsi="Arial" w:cs="Arial"/>
        </w:rPr>
      </w:pPr>
      <w:r w:rsidRPr="00CB6B2E">
        <w:rPr>
          <w:rFonts w:ascii="Arial" w:eastAsia="Times New Roman" w:hAnsi="Arial" w:cs="Arial"/>
          <w:b/>
        </w:rPr>
        <w:t>Apdraustasis</w:t>
      </w:r>
      <w:r w:rsidRPr="00CB6B2E">
        <w:rPr>
          <w:rFonts w:ascii="Arial" w:eastAsia="Times New Roman" w:hAnsi="Arial" w:cs="Arial"/>
        </w:rPr>
        <w:t xml:space="preserve"> – darbo santykiais susijęs su </w:t>
      </w:r>
      <w:r w:rsidR="0091520D" w:rsidRPr="00E07226">
        <w:rPr>
          <w:rFonts w:ascii="Arial" w:eastAsia="Times New Roman" w:hAnsi="Arial" w:cs="Arial"/>
        </w:rPr>
        <w:t>Pirkėju</w:t>
      </w:r>
      <w:r w:rsidRPr="00CB6B2E">
        <w:rPr>
          <w:rFonts w:ascii="Arial" w:eastAsia="Times New Roman" w:hAnsi="Arial" w:cs="Arial"/>
        </w:rPr>
        <w:t xml:space="preserve"> ir savanoriškojo sveikatos draudimo paslaugų sutartyje nurodytas fizinis asmuo, kurio gyvenime atsitikus draudžiamajam įvykiui, </w:t>
      </w:r>
      <w:r w:rsidR="00924A40" w:rsidRPr="00E07226">
        <w:rPr>
          <w:rFonts w:ascii="Arial" w:eastAsia="Times New Roman" w:hAnsi="Arial" w:cs="Arial"/>
        </w:rPr>
        <w:t>Tiekėjas</w:t>
      </w:r>
      <w:r w:rsidRPr="00CB6B2E">
        <w:rPr>
          <w:rFonts w:ascii="Arial" w:eastAsia="Times New Roman" w:hAnsi="Arial" w:cs="Arial"/>
        </w:rPr>
        <w:t xml:space="preserve"> privalo mokėti draudimo išmoką.</w:t>
      </w:r>
    </w:p>
    <w:p w14:paraId="46E32D5D" w14:textId="77777777" w:rsidR="00CB6B2E" w:rsidRPr="00CB6B2E" w:rsidRDefault="00CB6B2E" w:rsidP="00CB6B2E">
      <w:pPr>
        <w:tabs>
          <w:tab w:val="left" w:pos="1134"/>
        </w:tabs>
        <w:spacing w:after="0" w:line="240" w:lineRule="auto"/>
        <w:ind w:firstLine="567"/>
        <w:jc w:val="both"/>
        <w:rPr>
          <w:rFonts w:ascii="Arial" w:eastAsia="Times New Roman" w:hAnsi="Arial" w:cs="Arial"/>
        </w:rPr>
      </w:pPr>
      <w:r w:rsidRPr="00CB6B2E">
        <w:rPr>
          <w:rFonts w:ascii="Arial" w:eastAsia="Times New Roman" w:hAnsi="Arial" w:cs="Arial"/>
          <w:b/>
        </w:rPr>
        <w:t xml:space="preserve">Sveikatos sutrikimas </w:t>
      </w:r>
      <w:r w:rsidRPr="00CB6B2E">
        <w:rPr>
          <w:rFonts w:ascii="Arial" w:eastAsia="Times New Roman" w:hAnsi="Arial" w:cs="Arial"/>
        </w:rPr>
        <w:t>– Apdraustojo sveikatos ar fiziologinės būklės pokytis (ūmios ligos, lėtinės ligos, lėtinės ligos paūmėjimo ir/ar nelaimingo atsitikimo atvejais), reikalaujantis mediciniškai pagrįsto gydymo, diagnostikos taikymo ar profilaktikos, sveikatinimo priemonių, kitų sveikatos priežiūros paslaugų.</w:t>
      </w:r>
    </w:p>
    <w:p w14:paraId="1450209B" w14:textId="7401E271" w:rsidR="00CB6B2E" w:rsidRPr="00CB6B2E" w:rsidRDefault="00CB6B2E" w:rsidP="00CB6B2E">
      <w:pPr>
        <w:tabs>
          <w:tab w:val="left" w:pos="1134"/>
        </w:tabs>
        <w:spacing w:after="0" w:line="240" w:lineRule="auto"/>
        <w:ind w:firstLine="567"/>
        <w:jc w:val="both"/>
        <w:rPr>
          <w:rFonts w:ascii="Arial" w:eastAsia="Times New Roman" w:hAnsi="Arial" w:cs="Arial"/>
        </w:rPr>
      </w:pPr>
      <w:r w:rsidRPr="00CB6B2E">
        <w:rPr>
          <w:rFonts w:ascii="Arial" w:eastAsia="Times New Roman" w:hAnsi="Arial" w:cs="Arial"/>
          <w:b/>
        </w:rPr>
        <w:t>Draudžiamasis įvykis</w:t>
      </w:r>
      <w:r w:rsidRPr="00CB6B2E">
        <w:rPr>
          <w:rFonts w:ascii="Arial" w:eastAsia="Times New Roman" w:hAnsi="Arial" w:cs="Arial"/>
        </w:rPr>
        <w:t xml:space="preserve"> – su </w:t>
      </w:r>
      <w:r w:rsidR="001B3378" w:rsidRPr="00E07226">
        <w:rPr>
          <w:rFonts w:ascii="Arial" w:eastAsia="Times New Roman" w:hAnsi="Arial" w:cs="Arial"/>
        </w:rPr>
        <w:t>Pirkėju</w:t>
      </w:r>
      <w:r w:rsidRPr="00CB6B2E">
        <w:rPr>
          <w:rFonts w:ascii="Arial" w:eastAsia="Times New Roman" w:hAnsi="Arial" w:cs="Arial"/>
        </w:rPr>
        <w:t xml:space="preserve"> sudarytoje savanoriškojo sveikatos draudimo paslaugų sutartyje nurodytas atsitikimas, kuriam įvykus </w:t>
      </w:r>
      <w:r w:rsidR="001B3378" w:rsidRPr="00E07226">
        <w:rPr>
          <w:rFonts w:ascii="Arial" w:eastAsia="Times New Roman" w:hAnsi="Arial" w:cs="Arial"/>
        </w:rPr>
        <w:t>Tiekėjas</w:t>
      </w:r>
      <w:r w:rsidRPr="00CB6B2E">
        <w:rPr>
          <w:rFonts w:ascii="Arial" w:eastAsia="Times New Roman" w:hAnsi="Arial" w:cs="Arial"/>
        </w:rPr>
        <w:t xml:space="preserve"> privalo mokėti draudimo išmoką.</w:t>
      </w:r>
    </w:p>
    <w:p w14:paraId="60FF8949" w14:textId="50C8F5FB" w:rsidR="00CB6B2E" w:rsidRPr="00CB6B2E" w:rsidRDefault="00CB6B2E" w:rsidP="00CB6B2E">
      <w:pPr>
        <w:tabs>
          <w:tab w:val="left" w:pos="1134"/>
        </w:tabs>
        <w:spacing w:after="0" w:line="240" w:lineRule="auto"/>
        <w:ind w:firstLine="567"/>
        <w:jc w:val="both"/>
        <w:rPr>
          <w:rFonts w:ascii="Arial" w:eastAsia="Times New Roman" w:hAnsi="Arial" w:cs="Arial"/>
        </w:rPr>
      </w:pPr>
      <w:r w:rsidRPr="00CB6B2E">
        <w:rPr>
          <w:rFonts w:ascii="Arial" w:eastAsia="Times New Roman" w:hAnsi="Arial" w:cs="Arial"/>
          <w:b/>
        </w:rPr>
        <w:t xml:space="preserve">Nedraudžiamasis įvykis </w:t>
      </w:r>
      <w:r w:rsidRPr="00CB6B2E">
        <w:rPr>
          <w:rFonts w:ascii="Arial" w:eastAsia="Times New Roman" w:hAnsi="Arial" w:cs="Arial"/>
        </w:rPr>
        <w:t xml:space="preserve">– su </w:t>
      </w:r>
      <w:r w:rsidR="001B3378" w:rsidRPr="00E07226">
        <w:rPr>
          <w:rFonts w:ascii="Arial" w:eastAsia="Times New Roman" w:hAnsi="Arial" w:cs="Arial"/>
        </w:rPr>
        <w:t>Pirkėju</w:t>
      </w:r>
      <w:r w:rsidRPr="00CB6B2E">
        <w:rPr>
          <w:rFonts w:ascii="Arial" w:eastAsia="Times New Roman" w:hAnsi="Arial" w:cs="Arial"/>
        </w:rPr>
        <w:t xml:space="preserve"> sudarytoje savanoriškojo sveikatos draudimo paslaugų sutartyje nurodytas atsitikimas, kuriam įvykus </w:t>
      </w:r>
      <w:r w:rsidR="001F4B39" w:rsidRPr="00E07226">
        <w:rPr>
          <w:rFonts w:ascii="Arial" w:eastAsia="Times New Roman" w:hAnsi="Arial" w:cs="Arial"/>
        </w:rPr>
        <w:t>Tiekėjas</w:t>
      </w:r>
      <w:r w:rsidRPr="00CB6B2E">
        <w:rPr>
          <w:rFonts w:ascii="Arial" w:eastAsia="Times New Roman" w:hAnsi="Arial" w:cs="Arial"/>
        </w:rPr>
        <w:t xml:space="preserve"> neprivalo mokėti draudimo išmokos.</w:t>
      </w:r>
    </w:p>
    <w:p w14:paraId="4642B173" w14:textId="77777777" w:rsidR="00CB6B2E" w:rsidRPr="00CB6B2E" w:rsidRDefault="00CB6B2E" w:rsidP="00CB6B2E">
      <w:pPr>
        <w:tabs>
          <w:tab w:val="left" w:pos="1134"/>
        </w:tabs>
        <w:spacing w:after="0" w:line="240" w:lineRule="auto"/>
        <w:ind w:firstLine="567"/>
        <w:jc w:val="both"/>
        <w:rPr>
          <w:rFonts w:ascii="Arial" w:eastAsia="Times New Roman" w:hAnsi="Arial" w:cs="Arial"/>
        </w:rPr>
      </w:pPr>
      <w:r w:rsidRPr="00CB6B2E">
        <w:rPr>
          <w:rFonts w:ascii="Arial" w:eastAsia="Times New Roman" w:hAnsi="Arial" w:cs="Arial"/>
          <w:b/>
        </w:rPr>
        <w:t>Sveikatos priežiūros įstaiga</w:t>
      </w:r>
      <w:r w:rsidRPr="00CB6B2E">
        <w:rPr>
          <w:rFonts w:ascii="Arial" w:eastAsia="Times New Roman" w:hAnsi="Arial" w:cs="Arial"/>
        </w:rPr>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14:paraId="079E7341" w14:textId="6BB236E2" w:rsidR="00CB6B2E" w:rsidRPr="00CB6B2E" w:rsidRDefault="001F4B39" w:rsidP="00CB6B2E">
      <w:pPr>
        <w:tabs>
          <w:tab w:val="left" w:pos="1134"/>
        </w:tabs>
        <w:spacing w:after="0" w:line="240" w:lineRule="auto"/>
        <w:ind w:firstLine="567"/>
        <w:jc w:val="both"/>
        <w:rPr>
          <w:rFonts w:ascii="Arial" w:eastAsia="Times New Roman" w:hAnsi="Arial" w:cs="Arial"/>
        </w:rPr>
      </w:pPr>
      <w:r w:rsidRPr="00E07226">
        <w:rPr>
          <w:rFonts w:ascii="Arial" w:eastAsia="Times New Roman" w:hAnsi="Arial" w:cs="Arial"/>
          <w:b/>
        </w:rPr>
        <w:t>Tiekėjo</w:t>
      </w:r>
      <w:r w:rsidR="00CB6B2E" w:rsidRPr="00CB6B2E">
        <w:rPr>
          <w:rFonts w:ascii="Arial" w:eastAsia="Times New Roman" w:hAnsi="Arial" w:cs="Arial"/>
          <w:b/>
        </w:rPr>
        <w:t xml:space="preserve"> pripažįstama sveikatos priežiūros įstaiga ir/ar vaistinė</w:t>
      </w:r>
      <w:r w:rsidR="00CB6B2E" w:rsidRPr="00CB6B2E">
        <w:rPr>
          <w:rFonts w:ascii="Arial" w:eastAsia="Times New Roman" w:hAnsi="Arial" w:cs="Arial"/>
        </w:rPr>
        <w:t xml:space="preserve"> – įstaiga, turinti Lietuvos Respublikos teisės aktų nustatyta tvarka išduotą galiojančią licenciją teikti sveikatos priežiūros ir/ar sveikatinimo paslaugas ar užsiimti farmacine veikla, su kuria </w:t>
      </w:r>
      <w:r w:rsidR="000E5619" w:rsidRPr="00E07226">
        <w:rPr>
          <w:rFonts w:ascii="Arial" w:eastAsia="Times New Roman" w:hAnsi="Arial" w:cs="Arial"/>
        </w:rPr>
        <w:t>Tiekėjas</w:t>
      </w:r>
      <w:r w:rsidR="00CB6B2E" w:rsidRPr="00CB6B2E">
        <w:rPr>
          <w:rFonts w:ascii="Arial" w:eastAsia="Times New Roman" w:hAnsi="Arial" w:cs="Arial"/>
        </w:rPr>
        <w:t xml:space="preserve"> yra sudaręs bendradarbiavimo sutartį.</w:t>
      </w:r>
    </w:p>
    <w:p w14:paraId="64B83C5C" w14:textId="77777777" w:rsidR="00CB6B2E" w:rsidRPr="00CB6B2E" w:rsidRDefault="00CB6B2E" w:rsidP="00CB6B2E">
      <w:pPr>
        <w:tabs>
          <w:tab w:val="left" w:pos="1134"/>
        </w:tabs>
        <w:spacing w:after="0" w:line="240" w:lineRule="auto"/>
        <w:ind w:firstLine="567"/>
        <w:jc w:val="both"/>
        <w:rPr>
          <w:rFonts w:ascii="Arial" w:eastAsia="Times New Roman" w:hAnsi="Arial" w:cs="Arial"/>
        </w:rPr>
      </w:pPr>
      <w:r w:rsidRPr="00CB6B2E">
        <w:rPr>
          <w:rFonts w:ascii="Arial" w:eastAsia="Times New Roman" w:hAnsi="Arial" w:cs="Arial"/>
          <w:b/>
        </w:rPr>
        <w:t>Ambulatorinis gydymas ir diagnostika</w:t>
      </w:r>
      <w:r w:rsidRPr="00CB6B2E">
        <w:rPr>
          <w:rFonts w:ascii="Arial" w:eastAsia="Times New Roman" w:hAnsi="Arial" w:cs="Arial"/>
        </w:rPr>
        <w:t xml:space="preserve"> – tai specializuota kvalifikuota sveikatos priežiūra, teikiama ambulatorinėje sveikatos priežiūros įstaigoje.</w:t>
      </w:r>
    </w:p>
    <w:p w14:paraId="0AF074A9" w14:textId="77777777" w:rsidR="00CB6B2E" w:rsidRPr="00CB6B2E" w:rsidRDefault="00CB6B2E" w:rsidP="00CB6B2E">
      <w:pPr>
        <w:tabs>
          <w:tab w:val="left" w:pos="1134"/>
        </w:tabs>
        <w:spacing w:after="0" w:line="240" w:lineRule="auto"/>
        <w:ind w:firstLine="567"/>
        <w:jc w:val="both"/>
        <w:rPr>
          <w:rFonts w:ascii="Arial" w:eastAsia="Times New Roman" w:hAnsi="Arial" w:cs="Arial"/>
        </w:rPr>
      </w:pPr>
      <w:r w:rsidRPr="00CB6B2E">
        <w:rPr>
          <w:rFonts w:ascii="Arial" w:eastAsia="Times New Roman" w:hAnsi="Arial" w:cs="Arial"/>
          <w:b/>
        </w:rPr>
        <w:t>Gydymas</w:t>
      </w:r>
      <w:r w:rsidRPr="00CB6B2E">
        <w:rPr>
          <w:rFonts w:ascii="Arial" w:eastAsia="Times New Roman" w:hAnsi="Arial" w:cs="Arial"/>
        </w:rPr>
        <w:t xml:space="preserve"> - manipuliacinis ir chirurginis gydymas, įskaitant gydymą lazeriu, injekcijos, infuzijos.</w:t>
      </w:r>
    </w:p>
    <w:p w14:paraId="45B825B3" w14:textId="77777777" w:rsidR="00CB6B2E" w:rsidRPr="00CB6B2E" w:rsidRDefault="00CB6B2E" w:rsidP="00CB6B2E">
      <w:pPr>
        <w:tabs>
          <w:tab w:val="left" w:pos="1134"/>
        </w:tabs>
        <w:spacing w:after="0" w:line="240" w:lineRule="auto"/>
        <w:ind w:firstLine="567"/>
        <w:jc w:val="both"/>
        <w:rPr>
          <w:rFonts w:ascii="Arial" w:eastAsia="Times New Roman" w:hAnsi="Arial" w:cs="Arial"/>
        </w:rPr>
      </w:pPr>
      <w:r w:rsidRPr="00CB6B2E">
        <w:rPr>
          <w:rFonts w:ascii="Arial" w:eastAsia="Times New Roman" w:hAnsi="Arial" w:cs="Arial"/>
          <w:b/>
        </w:rPr>
        <w:t>Diagnostika</w:t>
      </w:r>
      <w:r w:rsidRPr="00CB6B2E">
        <w:rPr>
          <w:rFonts w:ascii="Arial" w:eastAsia="Times New Roman" w:hAnsi="Arial" w:cs="Arial"/>
        </w:rPr>
        <w:t xml:space="preserve"> – gydytojo konsultacijos, mediciniškai pagrįsti tyrimai ir procedūros ligos nustatymui.</w:t>
      </w:r>
    </w:p>
    <w:p w14:paraId="448B279B" w14:textId="77777777" w:rsidR="00CB6B2E" w:rsidRPr="00CB6B2E" w:rsidRDefault="00CB6B2E" w:rsidP="00CB6B2E">
      <w:pPr>
        <w:tabs>
          <w:tab w:val="left" w:pos="1134"/>
        </w:tabs>
        <w:spacing w:after="0" w:line="240" w:lineRule="auto"/>
        <w:ind w:firstLine="567"/>
        <w:jc w:val="both"/>
        <w:rPr>
          <w:rFonts w:ascii="Arial" w:eastAsia="Times New Roman" w:hAnsi="Arial" w:cs="Arial"/>
        </w:rPr>
      </w:pPr>
      <w:r w:rsidRPr="00CB6B2E">
        <w:rPr>
          <w:rFonts w:ascii="Arial" w:eastAsia="Times New Roman" w:hAnsi="Arial" w:cs="Arial"/>
          <w:b/>
        </w:rPr>
        <w:t>Dienos chirurgija</w:t>
      </w:r>
      <w:r w:rsidRPr="00CB6B2E">
        <w:rPr>
          <w:rFonts w:ascii="Arial" w:eastAsia="Times New Roman" w:hAnsi="Arial" w:cs="Arial"/>
        </w:rPr>
        <w:t xml:space="preserve"> – paslaugos, suteiktos Apdraustajam dienos chirurgijos skyriuje iki 24 valandų, esant poreikiui iki 48 valandų.</w:t>
      </w:r>
    </w:p>
    <w:p w14:paraId="297B4E82" w14:textId="70B6B13F" w:rsidR="00CB6B2E" w:rsidRPr="00CB6B2E" w:rsidRDefault="00CB6B2E" w:rsidP="00CB6B2E">
      <w:pPr>
        <w:tabs>
          <w:tab w:val="left" w:pos="1134"/>
        </w:tabs>
        <w:spacing w:after="0" w:line="240" w:lineRule="auto"/>
        <w:ind w:firstLine="567"/>
        <w:jc w:val="both"/>
        <w:rPr>
          <w:rFonts w:ascii="Arial" w:eastAsia="Times New Roman" w:hAnsi="Arial" w:cs="Arial"/>
        </w:rPr>
      </w:pPr>
      <w:r w:rsidRPr="00CB6B2E">
        <w:rPr>
          <w:rFonts w:ascii="Arial" w:eastAsia="Times New Roman" w:hAnsi="Arial" w:cs="Arial"/>
          <w:b/>
        </w:rPr>
        <w:t xml:space="preserve">Stacionarinis gydymas </w:t>
      </w:r>
      <w:r w:rsidRPr="00CB6B2E">
        <w:rPr>
          <w:rFonts w:ascii="Arial" w:eastAsia="Times New Roman" w:hAnsi="Arial" w:cs="Arial"/>
        </w:rPr>
        <w:t>– tai Apdraustajam suteikiama terapinė ir/ar chirurginė sveikatos priežiūra, teikiama stacionarinėje sveikatos priežiūros įstaigoje.</w:t>
      </w:r>
    </w:p>
    <w:p w14:paraId="7A7FABF6" w14:textId="77777777" w:rsidR="00CB6B2E" w:rsidRPr="00CB6B2E" w:rsidRDefault="00CB6B2E" w:rsidP="00CB6B2E">
      <w:pPr>
        <w:tabs>
          <w:tab w:val="left" w:pos="1134"/>
        </w:tabs>
        <w:spacing w:after="0" w:line="240" w:lineRule="auto"/>
        <w:ind w:firstLine="567"/>
        <w:jc w:val="both"/>
        <w:rPr>
          <w:rFonts w:ascii="Arial" w:eastAsia="Times New Roman" w:hAnsi="Arial" w:cs="Arial"/>
        </w:rPr>
      </w:pPr>
      <w:r w:rsidRPr="00CB6B2E">
        <w:rPr>
          <w:rFonts w:ascii="Arial" w:eastAsia="Times New Roman" w:hAnsi="Arial" w:cs="Arial"/>
          <w:b/>
        </w:rPr>
        <w:t>Medicininės paslaugos</w:t>
      </w:r>
      <w:r w:rsidRPr="00CB6B2E">
        <w:rPr>
          <w:rFonts w:ascii="Arial" w:eastAsia="Times New Roman" w:hAnsi="Arial" w:cs="Arial"/>
        </w:rPr>
        <w:t xml:space="preserve"> - apdraustasis gali laisvai pasirinkti, kokioms paslaugoms nori išnaudoti šį limitą. Kompensuojamos visos sveikatos draudimo taisyklėse ir draudimo sutartyje pateiktos sveikatos priežiūros paslaugos, kurios buvo suteiktos sveikatos priežiūros įstaigose, vaistinėse, optikos salonuose, odontologijos klinikose. Taip pat kompensuojamos prekės, įsigytos specializuotose vaistinių interneto parduotuvėse, specializuotose optikos prekių interneto parduotuvėse. Priemonėms ir paslaugoms įsigyti nebūtinas gydytojo siuntimas ar receptas.</w:t>
      </w:r>
    </w:p>
    <w:p w14:paraId="0EF4FB4D" w14:textId="50EFA7C1" w:rsidR="00CB6B2E" w:rsidRPr="00CB6B2E" w:rsidRDefault="00CB6B2E" w:rsidP="00CB6B2E">
      <w:pPr>
        <w:tabs>
          <w:tab w:val="left" w:pos="1134"/>
        </w:tabs>
        <w:spacing w:after="0" w:line="240" w:lineRule="auto"/>
        <w:ind w:firstLine="567"/>
        <w:jc w:val="both"/>
        <w:rPr>
          <w:rFonts w:ascii="Arial" w:eastAsia="Times New Roman" w:hAnsi="Arial" w:cs="Arial"/>
        </w:rPr>
      </w:pPr>
      <w:r w:rsidRPr="00CB6B2E">
        <w:rPr>
          <w:rFonts w:ascii="Arial" w:eastAsia="Times New Roman" w:hAnsi="Arial" w:cs="Arial"/>
          <w:b/>
          <w:bCs/>
        </w:rPr>
        <w:t>Draudimo apsauga</w:t>
      </w:r>
      <w:r w:rsidRPr="00CB6B2E">
        <w:rPr>
          <w:rFonts w:ascii="Arial" w:eastAsia="Times New Roman" w:hAnsi="Arial" w:cs="Arial"/>
        </w:rPr>
        <w:t xml:space="preserve"> – </w:t>
      </w:r>
      <w:r w:rsidR="00352A3C" w:rsidRPr="00E07226">
        <w:rPr>
          <w:rFonts w:ascii="Arial" w:eastAsia="Times New Roman" w:hAnsi="Arial" w:cs="Arial"/>
        </w:rPr>
        <w:t>Tiekėjo</w:t>
      </w:r>
      <w:r w:rsidRPr="00CB6B2E">
        <w:rPr>
          <w:rFonts w:ascii="Arial" w:eastAsia="Times New Roman" w:hAnsi="Arial" w:cs="Arial"/>
        </w:rPr>
        <w:t xml:space="preserve"> įsipareigojimas įvykus draudžiamajam įvykiui mokėti draudimo išmoką.</w:t>
      </w:r>
    </w:p>
    <w:p w14:paraId="6759610F" w14:textId="2BBAADD5" w:rsidR="00CB6B2E" w:rsidRPr="00CB6B2E" w:rsidRDefault="00CB6B2E" w:rsidP="00CB6B2E">
      <w:pPr>
        <w:tabs>
          <w:tab w:val="left" w:pos="1134"/>
        </w:tabs>
        <w:spacing w:after="0" w:line="240" w:lineRule="auto"/>
        <w:ind w:firstLine="567"/>
        <w:jc w:val="both"/>
        <w:rPr>
          <w:rFonts w:ascii="Arial" w:eastAsia="Times New Roman" w:hAnsi="Arial" w:cs="Arial"/>
        </w:rPr>
      </w:pPr>
      <w:r w:rsidRPr="00CB6B2E">
        <w:rPr>
          <w:rFonts w:ascii="Arial" w:eastAsia="Times New Roman" w:hAnsi="Arial" w:cs="Arial"/>
          <w:b/>
        </w:rPr>
        <w:t>Draudimo įmoka</w:t>
      </w:r>
      <w:r w:rsidRPr="00CB6B2E">
        <w:rPr>
          <w:rFonts w:ascii="Arial" w:eastAsia="Times New Roman" w:hAnsi="Arial" w:cs="Arial"/>
        </w:rPr>
        <w:t xml:space="preserve"> – pinigų suma, kurią savanoriškojo sveikatos draudimo paslaugų sutarties sąlygomis </w:t>
      </w:r>
      <w:r w:rsidR="007C433F" w:rsidRPr="00E07226">
        <w:rPr>
          <w:rFonts w:ascii="Arial" w:eastAsia="Times New Roman" w:hAnsi="Arial" w:cs="Arial"/>
        </w:rPr>
        <w:t>Tiekėjas</w:t>
      </w:r>
      <w:r w:rsidRPr="00CB6B2E">
        <w:rPr>
          <w:rFonts w:ascii="Arial" w:eastAsia="Times New Roman" w:hAnsi="Arial" w:cs="Arial"/>
        </w:rPr>
        <w:t xml:space="preserve"> privalo mokėti </w:t>
      </w:r>
      <w:r w:rsidR="007C433F" w:rsidRPr="00E07226">
        <w:rPr>
          <w:rFonts w:ascii="Arial" w:eastAsia="Times New Roman" w:hAnsi="Arial" w:cs="Arial"/>
        </w:rPr>
        <w:t>Pirkėjui</w:t>
      </w:r>
      <w:r w:rsidRPr="00CB6B2E">
        <w:rPr>
          <w:rFonts w:ascii="Arial" w:eastAsia="Times New Roman" w:hAnsi="Arial" w:cs="Arial"/>
        </w:rPr>
        <w:t xml:space="preserve"> už suteikiamą draudimo apsaugą ir kitas susijusias paslaugas.</w:t>
      </w:r>
    </w:p>
    <w:p w14:paraId="6AED5D1B" w14:textId="7425B29B" w:rsidR="00CB6B2E" w:rsidRPr="00CB6B2E" w:rsidRDefault="00CB6B2E" w:rsidP="00CB6B2E">
      <w:pPr>
        <w:tabs>
          <w:tab w:val="left" w:pos="1134"/>
        </w:tabs>
        <w:spacing w:after="0" w:line="240" w:lineRule="auto"/>
        <w:ind w:firstLine="567"/>
        <w:jc w:val="both"/>
        <w:rPr>
          <w:rFonts w:ascii="Arial" w:eastAsia="Times New Roman" w:hAnsi="Arial" w:cs="Arial"/>
        </w:rPr>
      </w:pPr>
      <w:r w:rsidRPr="00CB6B2E">
        <w:rPr>
          <w:rFonts w:ascii="Arial" w:eastAsia="Times New Roman" w:hAnsi="Arial" w:cs="Arial"/>
          <w:b/>
        </w:rPr>
        <w:t xml:space="preserve">Draudimo suma </w:t>
      </w:r>
      <w:r w:rsidRPr="00CB6B2E">
        <w:rPr>
          <w:rFonts w:ascii="Arial" w:eastAsia="Times New Roman" w:hAnsi="Arial" w:cs="Arial"/>
        </w:rPr>
        <w:t xml:space="preserve">– su </w:t>
      </w:r>
      <w:r w:rsidR="007C433F" w:rsidRPr="00E07226">
        <w:rPr>
          <w:rFonts w:ascii="Arial" w:eastAsia="Times New Roman" w:hAnsi="Arial" w:cs="Arial"/>
        </w:rPr>
        <w:t>Pirkėju</w:t>
      </w:r>
      <w:r w:rsidRPr="00CB6B2E">
        <w:rPr>
          <w:rFonts w:ascii="Arial" w:eastAsia="Times New Roman" w:hAnsi="Arial" w:cs="Arial"/>
        </w:rPr>
        <w:t xml:space="preserve"> sudarytoje savanoriškojo sveikatos draudimo paslaugų sutartyje nurodyta pinigų suma, kurios negali viršyti maksimali draudimo išmoka, mokama </w:t>
      </w:r>
      <w:r w:rsidR="007C433F" w:rsidRPr="00E07226">
        <w:rPr>
          <w:rFonts w:ascii="Arial" w:eastAsia="Times New Roman" w:hAnsi="Arial" w:cs="Arial"/>
        </w:rPr>
        <w:t>Tiekėjo</w:t>
      </w:r>
      <w:r w:rsidRPr="00CB6B2E">
        <w:rPr>
          <w:rFonts w:ascii="Arial" w:eastAsia="Times New Roman" w:hAnsi="Arial" w:cs="Arial"/>
        </w:rPr>
        <w:t xml:space="preserve"> vienam Apdraustajam.</w:t>
      </w:r>
    </w:p>
    <w:p w14:paraId="2F19BACA" w14:textId="6824AEB7" w:rsidR="00CB6B2E" w:rsidRPr="00CB6B2E" w:rsidRDefault="00CB6B2E" w:rsidP="00CB6B2E">
      <w:pPr>
        <w:tabs>
          <w:tab w:val="left" w:pos="1134"/>
        </w:tabs>
        <w:spacing w:after="0" w:line="240" w:lineRule="auto"/>
        <w:ind w:firstLine="567"/>
        <w:jc w:val="both"/>
        <w:rPr>
          <w:rFonts w:ascii="Arial" w:eastAsia="Times New Roman" w:hAnsi="Arial" w:cs="Arial"/>
        </w:rPr>
      </w:pPr>
      <w:r w:rsidRPr="00CB6B2E">
        <w:rPr>
          <w:rFonts w:ascii="Arial" w:eastAsia="Times New Roman" w:hAnsi="Arial" w:cs="Arial"/>
          <w:b/>
        </w:rPr>
        <w:t xml:space="preserve">Draudimo išmoka </w:t>
      </w:r>
      <w:r w:rsidRPr="00CB6B2E">
        <w:rPr>
          <w:rFonts w:ascii="Arial" w:eastAsia="Times New Roman" w:hAnsi="Arial" w:cs="Arial"/>
        </w:rPr>
        <w:t xml:space="preserve">– pinigų suma, kurią </w:t>
      </w:r>
      <w:r w:rsidR="00B761B8" w:rsidRPr="00E07226">
        <w:rPr>
          <w:rFonts w:ascii="Arial" w:eastAsia="Times New Roman" w:hAnsi="Arial" w:cs="Arial"/>
        </w:rPr>
        <w:t>Tiekėjas</w:t>
      </w:r>
      <w:r w:rsidRPr="00CB6B2E">
        <w:rPr>
          <w:rFonts w:ascii="Arial" w:eastAsia="Times New Roman" w:hAnsi="Arial" w:cs="Arial"/>
        </w:rPr>
        <w:t xml:space="preserve"> pagal savanoriškojo sveikatos draudimo paslaugų sutarties sąlygas privalo išmokėti Apdraustajam ir/ar Sveikatos priežiūros įstaigai už Apdraustajam dėl draudžiamojo įvykio suteiktas sveikatos priežiūros paslaugas. </w:t>
      </w:r>
    </w:p>
    <w:p w14:paraId="091F931B" w14:textId="77777777" w:rsidR="00CB6B2E" w:rsidRPr="00CB6B2E" w:rsidRDefault="00CB6B2E" w:rsidP="00CB6B2E">
      <w:pPr>
        <w:tabs>
          <w:tab w:val="left" w:pos="1134"/>
        </w:tabs>
        <w:spacing w:after="0" w:line="240" w:lineRule="auto"/>
        <w:ind w:firstLine="567"/>
        <w:jc w:val="both"/>
        <w:rPr>
          <w:rFonts w:ascii="Arial" w:eastAsia="Times New Roman" w:hAnsi="Arial" w:cs="Arial"/>
        </w:rPr>
      </w:pPr>
      <w:r w:rsidRPr="00CB6B2E">
        <w:rPr>
          <w:rFonts w:ascii="Arial" w:eastAsia="Times New Roman" w:hAnsi="Arial" w:cs="Arial"/>
          <w:b/>
        </w:rPr>
        <w:t>Lėtinė liga</w:t>
      </w:r>
      <w:r w:rsidRPr="00CB6B2E">
        <w:rPr>
          <w:rFonts w:ascii="Arial" w:eastAsia="Times New Roman" w:hAnsi="Arial" w:cs="Arial"/>
        </w:rPr>
        <w:t xml:space="preserve"> – Apdraustojo sveikatos būklė, kuri jau egzistuoja sudarant savanoriškojo sveikatos draudimo paslaugų draudimo sutartį arba dėl kurios Apdraustasis konsultavosi, gydėsi ar vartojo vaistus.</w:t>
      </w:r>
    </w:p>
    <w:p w14:paraId="1B5B1D5F" w14:textId="307FA80C" w:rsidR="00CB6B2E" w:rsidRPr="00CB6B2E" w:rsidRDefault="00CB6B2E" w:rsidP="00CB6B2E">
      <w:pPr>
        <w:tabs>
          <w:tab w:val="left" w:pos="1134"/>
        </w:tabs>
        <w:spacing w:after="0" w:line="240" w:lineRule="auto"/>
        <w:ind w:firstLine="567"/>
        <w:jc w:val="both"/>
        <w:rPr>
          <w:rFonts w:ascii="Arial" w:eastAsia="Times New Roman" w:hAnsi="Arial" w:cs="Arial"/>
        </w:rPr>
      </w:pPr>
      <w:r w:rsidRPr="00CB6B2E">
        <w:rPr>
          <w:rFonts w:ascii="Arial" w:eastAsia="Times New Roman" w:hAnsi="Arial" w:cs="Arial"/>
          <w:b/>
        </w:rPr>
        <w:t xml:space="preserve">Sveikatos draudimo kortelė </w:t>
      </w:r>
      <w:r w:rsidRPr="00CB6B2E">
        <w:rPr>
          <w:rFonts w:ascii="Arial" w:eastAsia="Times New Roman" w:hAnsi="Arial" w:cs="Arial"/>
        </w:rPr>
        <w:t xml:space="preserve">– </w:t>
      </w:r>
      <w:r w:rsidR="00D670A6" w:rsidRPr="00E07226">
        <w:rPr>
          <w:rFonts w:ascii="Arial" w:eastAsia="Times New Roman" w:hAnsi="Arial" w:cs="Arial"/>
        </w:rPr>
        <w:t>Tiekėjo</w:t>
      </w:r>
      <w:r w:rsidRPr="00CB6B2E">
        <w:rPr>
          <w:rFonts w:ascii="Arial" w:eastAsia="Times New Roman" w:hAnsi="Arial" w:cs="Arial"/>
        </w:rPr>
        <w:t xml:space="preserve"> Apdraustajam išduota kortelė, kuri patvirtina sveikatos draudimo apsaugą ir kurią reikia pateikti Sveikatos priežiūros įstaigoje, norint gauti Sveikatos priežiūros paslaugas ar įsigyti prekių </w:t>
      </w:r>
      <w:r w:rsidR="00D670A6" w:rsidRPr="00E07226">
        <w:rPr>
          <w:rFonts w:ascii="Arial" w:eastAsia="Times New Roman" w:hAnsi="Arial" w:cs="Arial"/>
        </w:rPr>
        <w:t>Tiekėjo</w:t>
      </w:r>
      <w:r w:rsidRPr="00CB6B2E">
        <w:rPr>
          <w:rFonts w:ascii="Arial" w:eastAsia="Times New Roman" w:hAnsi="Arial" w:cs="Arial"/>
        </w:rPr>
        <w:t xml:space="preserve"> pripažintoje įstaigoje ir/ar vaistinėje. </w:t>
      </w:r>
    </w:p>
    <w:p w14:paraId="11827F96" w14:textId="77777777" w:rsidR="00CB6B2E" w:rsidRPr="00CB6B2E" w:rsidRDefault="00CB6B2E" w:rsidP="00CB6B2E">
      <w:pPr>
        <w:spacing w:after="0" w:line="240" w:lineRule="auto"/>
        <w:ind w:firstLine="567"/>
        <w:jc w:val="both"/>
        <w:rPr>
          <w:rFonts w:ascii="Arial" w:eastAsia="Times New Roman" w:hAnsi="Arial" w:cs="Arial"/>
        </w:rPr>
      </w:pPr>
      <w:r w:rsidRPr="00CB6B2E">
        <w:rPr>
          <w:rFonts w:ascii="Arial" w:eastAsia="Times New Roman" w:hAnsi="Arial" w:cs="Arial"/>
          <w:b/>
          <w:bCs/>
        </w:rPr>
        <w:lastRenderedPageBreak/>
        <w:t>Medicininiai dokumentai</w:t>
      </w:r>
      <w:r w:rsidRPr="00CB6B2E">
        <w:rPr>
          <w:rFonts w:ascii="Arial" w:eastAsia="Times New Roman" w:hAnsi="Arial" w:cs="Arial"/>
        </w:rPr>
        <w:t xml:space="preserve"> – tai dokumentai, kuriuose fiksuojama paciento ligos istorija (pvz. nurodytas nusiskundimas, dėl kurio kreipėsi, kada kreipėsi, kokios pirminės išvados, atlikti tyrimai, jų rezultatai, paskirtas gydymas ir t.t.).</w:t>
      </w:r>
    </w:p>
    <w:p w14:paraId="56654833" w14:textId="77777777" w:rsidR="00CB6B2E" w:rsidRPr="00CB6B2E" w:rsidRDefault="00CB6B2E" w:rsidP="00CB6B2E">
      <w:pPr>
        <w:spacing w:after="0" w:line="240" w:lineRule="auto"/>
        <w:ind w:firstLine="567"/>
        <w:jc w:val="both"/>
        <w:rPr>
          <w:rFonts w:ascii="Arial" w:eastAsia="Times New Roman" w:hAnsi="Arial" w:cs="Arial"/>
          <w:b/>
          <w:lang w:eastAsia="en-US" w:bidi="en-US"/>
        </w:rPr>
      </w:pPr>
    </w:p>
    <w:p w14:paraId="068FBAE7" w14:textId="77777777" w:rsidR="00CB6B2E" w:rsidRPr="00CB6B2E" w:rsidRDefault="00CB6B2E" w:rsidP="00DD685A">
      <w:pPr>
        <w:numPr>
          <w:ilvl w:val="0"/>
          <w:numId w:val="1"/>
        </w:numPr>
        <w:spacing w:after="0" w:line="240" w:lineRule="auto"/>
        <w:ind w:left="357" w:hanging="357"/>
        <w:contextualSpacing/>
        <w:rPr>
          <w:rFonts w:ascii="Arial" w:eastAsia="Times New Roman" w:hAnsi="Arial" w:cs="Arial"/>
          <w:b/>
          <w:bCs/>
          <w:lang w:eastAsia="en-US"/>
        </w:rPr>
      </w:pPr>
      <w:r w:rsidRPr="00CB6B2E">
        <w:rPr>
          <w:rFonts w:ascii="Arial" w:eastAsia="Times New Roman" w:hAnsi="Arial" w:cs="Arial"/>
          <w:b/>
          <w:bCs/>
          <w:lang w:eastAsia="en-US"/>
        </w:rPr>
        <w:t>PIRKIMO OBJEKTAS</w:t>
      </w:r>
    </w:p>
    <w:p w14:paraId="5301D262" w14:textId="77777777" w:rsidR="00CB6B2E" w:rsidRPr="00CB6B2E" w:rsidRDefault="00CB6B2E" w:rsidP="00CB6B2E">
      <w:pPr>
        <w:spacing w:after="0" w:line="240" w:lineRule="auto"/>
        <w:ind w:left="1440"/>
        <w:contextualSpacing/>
        <w:rPr>
          <w:rFonts w:ascii="Arial" w:eastAsia="Times New Roman" w:hAnsi="Arial" w:cs="Arial"/>
          <w:b/>
          <w:bCs/>
          <w:lang w:eastAsia="en-US"/>
        </w:rPr>
      </w:pPr>
    </w:p>
    <w:p w14:paraId="07F0E8B9" w14:textId="1E5D9386" w:rsidR="00CB6B2E" w:rsidRPr="00CB6B2E" w:rsidRDefault="00CB6B2E" w:rsidP="00DD685A">
      <w:pPr>
        <w:numPr>
          <w:ilvl w:val="1"/>
          <w:numId w:val="1"/>
        </w:numPr>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P</w:t>
      </w:r>
      <w:r w:rsidR="001878F0" w:rsidRPr="00E07226">
        <w:rPr>
          <w:rFonts w:ascii="Arial" w:eastAsia="Times New Roman" w:hAnsi="Arial" w:cs="Arial"/>
          <w:lang w:eastAsia="en-US"/>
        </w:rPr>
        <w:t xml:space="preserve">irkėjas perka Pirkėjo </w:t>
      </w:r>
      <w:r w:rsidRPr="00CB6B2E">
        <w:rPr>
          <w:rFonts w:ascii="Arial" w:eastAsia="Times New Roman" w:hAnsi="Arial" w:cs="Arial"/>
          <w:lang w:eastAsia="en-US"/>
        </w:rPr>
        <w:t>darbuotojų savanoriškojo sveikatos draudimo paslaugas.</w:t>
      </w:r>
    </w:p>
    <w:p w14:paraId="401CC2FF" w14:textId="54E6D1CF" w:rsidR="00CB6B2E" w:rsidRPr="00CB6B2E" w:rsidRDefault="00CB6B2E" w:rsidP="00DD685A">
      <w:pPr>
        <w:numPr>
          <w:ilvl w:val="1"/>
          <w:numId w:val="1"/>
        </w:numPr>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 xml:space="preserve">Maksimalus savanoriškojo sveikatos draudimu draudžiamų darbuotojų skaičius per visą </w:t>
      </w:r>
      <w:r w:rsidR="00F01F3C" w:rsidRPr="00E07226">
        <w:rPr>
          <w:rFonts w:ascii="Arial" w:eastAsia="Times New Roman" w:hAnsi="Arial" w:cs="Arial"/>
          <w:lang w:eastAsia="en-US"/>
        </w:rPr>
        <w:t>S</w:t>
      </w:r>
      <w:r w:rsidRPr="00CB6B2E">
        <w:rPr>
          <w:rFonts w:ascii="Arial" w:eastAsia="Times New Roman" w:hAnsi="Arial" w:cs="Arial"/>
          <w:lang w:eastAsia="en-US"/>
        </w:rPr>
        <w:t xml:space="preserve">utarties galiojimo laikotarpį – </w:t>
      </w:r>
      <w:r w:rsidRPr="00CB6B2E">
        <w:rPr>
          <w:rFonts w:ascii="Arial" w:eastAsia="Times New Roman" w:hAnsi="Arial" w:cs="Arial"/>
          <w:b/>
          <w:bCs/>
          <w:lang w:eastAsia="en-US"/>
        </w:rPr>
        <w:t xml:space="preserve">230, </w:t>
      </w:r>
      <w:r w:rsidRPr="00CB6B2E">
        <w:rPr>
          <w:rFonts w:ascii="Arial" w:eastAsia="Times New Roman" w:hAnsi="Arial" w:cs="Arial"/>
          <w:lang w:eastAsia="en-US"/>
        </w:rPr>
        <w:t xml:space="preserve">minimalus </w:t>
      </w:r>
      <w:r w:rsidR="00C22317">
        <w:rPr>
          <w:rFonts w:ascii="Arial" w:eastAsia="Times New Roman" w:hAnsi="Arial" w:cs="Arial"/>
          <w:lang w:eastAsia="en-US"/>
        </w:rPr>
        <w:t>–</w:t>
      </w:r>
      <w:r w:rsidRPr="00CB6B2E">
        <w:rPr>
          <w:rFonts w:ascii="Arial" w:eastAsia="Times New Roman" w:hAnsi="Arial" w:cs="Arial"/>
          <w:lang w:eastAsia="en-US"/>
        </w:rPr>
        <w:t xml:space="preserve"> </w:t>
      </w:r>
      <w:r w:rsidRPr="00CB6B2E">
        <w:rPr>
          <w:rFonts w:ascii="Arial" w:eastAsia="Times New Roman" w:hAnsi="Arial" w:cs="Arial"/>
          <w:b/>
          <w:bCs/>
          <w:lang w:eastAsia="en-US"/>
        </w:rPr>
        <w:t>150</w:t>
      </w:r>
      <w:r w:rsidRPr="00CB6B2E">
        <w:rPr>
          <w:rFonts w:ascii="Arial" w:eastAsia="Times New Roman" w:hAnsi="Arial" w:cs="Arial"/>
          <w:lang w:eastAsia="en-US"/>
        </w:rPr>
        <w:t xml:space="preserve">. </w:t>
      </w:r>
      <w:r w:rsidR="00F01F3C" w:rsidRPr="00E07226">
        <w:rPr>
          <w:rFonts w:ascii="Arial" w:eastAsia="Times New Roman" w:hAnsi="Arial" w:cs="Arial"/>
          <w:lang w:eastAsia="en-US"/>
        </w:rPr>
        <w:t xml:space="preserve">Pirkėjo </w:t>
      </w:r>
      <w:r w:rsidRPr="00CB6B2E">
        <w:rPr>
          <w:rFonts w:ascii="Arial" w:eastAsia="Times New Roman" w:hAnsi="Arial" w:cs="Arial"/>
          <w:lang w:eastAsia="en-US"/>
        </w:rPr>
        <w:t xml:space="preserve">darbuotojų skaičius 2025 m. lapkričio 20 d. duomenimis yra – </w:t>
      </w:r>
      <w:r w:rsidRPr="00CB6B2E">
        <w:rPr>
          <w:rFonts w:ascii="Arial" w:eastAsia="Times New Roman" w:hAnsi="Arial" w:cs="Arial"/>
          <w:b/>
          <w:bCs/>
          <w:lang w:eastAsia="en-US"/>
        </w:rPr>
        <w:t>210</w:t>
      </w:r>
      <w:r w:rsidRPr="00CB6B2E">
        <w:rPr>
          <w:rFonts w:ascii="Arial" w:eastAsia="Times New Roman" w:hAnsi="Arial" w:cs="Arial"/>
          <w:lang w:eastAsia="en-US"/>
        </w:rPr>
        <w:t>.</w:t>
      </w:r>
    </w:p>
    <w:p w14:paraId="2A71768C" w14:textId="5DF6601B" w:rsidR="00CB6B2E" w:rsidRPr="00CB6B2E" w:rsidRDefault="00CB6B2E" w:rsidP="00DD685A">
      <w:pPr>
        <w:numPr>
          <w:ilvl w:val="1"/>
          <w:numId w:val="1"/>
        </w:numPr>
        <w:spacing w:before="240" w:after="0" w:line="240" w:lineRule="auto"/>
        <w:ind w:left="0" w:firstLine="567"/>
        <w:contextualSpacing/>
        <w:jc w:val="both"/>
        <w:rPr>
          <w:rFonts w:ascii="Arial" w:eastAsia="Times New Roman" w:hAnsi="Arial" w:cs="Arial"/>
        </w:rPr>
      </w:pPr>
      <w:r w:rsidRPr="009179C4">
        <w:rPr>
          <w:rFonts w:ascii="Arial" w:eastAsia="Times New Roman" w:hAnsi="Arial" w:cs="Arial"/>
          <w:spacing w:val="-4"/>
          <w:u w:val="single"/>
          <w:lang w:eastAsia="en-US"/>
        </w:rPr>
        <w:t>P</w:t>
      </w:r>
      <w:r w:rsidR="00F01F3C" w:rsidRPr="009179C4">
        <w:rPr>
          <w:rFonts w:ascii="Arial" w:eastAsia="Times New Roman" w:hAnsi="Arial" w:cs="Arial"/>
          <w:spacing w:val="-4"/>
          <w:u w:val="single"/>
          <w:lang w:eastAsia="en-US"/>
        </w:rPr>
        <w:t>irkėj</w:t>
      </w:r>
      <w:r w:rsidR="00CB4DDA" w:rsidRPr="009179C4">
        <w:rPr>
          <w:rFonts w:ascii="Arial" w:eastAsia="Times New Roman" w:hAnsi="Arial" w:cs="Arial"/>
          <w:spacing w:val="-4"/>
          <w:u w:val="single"/>
          <w:lang w:eastAsia="en-US"/>
        </w:rPr>
        <w:t xml:space="preserve">as </w:t>
      </w:r>
      <w:r w:rsidRPr="009179C4">
        <w:rPr>
          <w:rFonts w:ascii="Arial" w:eastAsia="Times New Roman" w:hAnsi="Arial" w:cs="Arial"/>
          <w:spacing w:val="-4"/>
          <w:u w:val="single"/>
          <w:lang w:eastAsia="en-US"/>
        </w:rPr>
        <w:t>2021 metais</w:t>
      </w:r>
      <w:r w:rsidRPr="009179C4">
        <w:rPr>
          <w:rFonts w:ascii="Arial" w:eastAsia="Times New Roman" w:hAnsi="Arial" w:cs="Arial"/>
          <w:spacing w:val="-4"/>
          <w:lang w:eastAsia="en-US"/>
        </w:rPr>
        <w:t xml:space="preserve"> yra pirk</w:t>
      </w:r>
      <w:r w:rsidR="00CB4DDA" w:rsidRPr="009179C4">
        <w:rPr>
          <w:rFonts w:ascii="Arial" w:eastAsia="Times New Roman" w:hAnsi="Arial" w:cs="Arial"/>
          <w:spacing w:val="-4"/>
          <w:lang w:eastAsia="en-US"/>
        </w:rPr>
        <w:t>ęs</w:t>
      </w:r>
      <w:r w:rsidRPr="009179C4">
        <w:rPr>
          <w:rFonts w:ascii="Arial" w:eastAsia="Times New Roman" w:hAnsi="Arial" w:cs="Arial"/>
          <w:spacing w:val="-4"/>
          <w:lang w:eastAsia="en-US"/>
        </w:rPr>
        <w:t xml:space="preserve"> </w:t>
      </w:r>
      <w:r w:rsidR="00CB4DDA" w:rsidRPr="009179C4">
        <w:rPr>
          <w:rFonts w:ascii="Arial" w:eastAsia="Times New Roman" w:hAnsi="Arial" w:cs="Arial"/>
          <w:spacing w:val="-4"/>
          <w:lang w:eastAsia="en-US"/>
        </w:rPr>
        <w:t xml:space="preserve">Pirkėjo </w:t>
      </w:r>
      <w:r w:rsidRPr="009179C4">
        <w:rPr>
          <w:rFonts w:ascii="Arial" w:eastAsia="Times New Roman" w:hAnsi="Arial" w:cs="Arial"/>
          <w:spacing w:val="-4"/>
          <w:lang w:eastAsia="en-US"/>
        </w:rPr>
        <w:t>darbuotojams savanoriško sveikatos draudimo paslaugas (sutartis įsigaliojo 2022 m. sausio 15 d.). Pagal sudarytą sveikatos paslaugų draudimo sutartį (</w:t>
      </w:r>
      <w:r w:rsidRPr="009179C4">
        <w:rPr>
          <w:rFonts w:ascii="Arial" w:eastAsia="Times New Roman" w:hAnsi="Arial" w:cs="Arial"/>
          <w:spacing w:val="-4"/>
          <w:highlight w:val="lightGray"/>
          <w:u w:val="single"/>
          <w:lang w:eastAsia="en-US"/>
        </w:rPr>
        <w:t>nuo 2022 m. sausio 15 d. iki 2023 m. sausio 14 d.</w:t>
      </w:r>
      <w:r w:rsidRPr="009179C4">
        <w:rPr>
          <w:rFonts w:ascii="Arial" w:eastAsia="Times New Roman" w:hAnsi="Arial" w:cs="Arial"/>
          <w:spacing w:val="-4"/>
          <w:u w:val="single"/>
          <w:lang w:eastAsia="en-US"/>
        </w:rPr>
        <w:t>)</w:t>
      </w:r>
      <w:r w:rsidRPr="009179C4">
        <w:rPr>
          <w:rFonts w:ascii="Arial" w:eastAsia="Times New Roman" w:hAnsi="Arial" w:cs="Arial"/>
          <w:spacing w:val="-4"/>
        </w:rPr>
        <w:t xml:space="preserve"> </w:t>
      </w:r>
      <w:r w:rsidR="00CB4DDA" w:rsidRPr="009179C4">
        <w:rPr>
          <w:rFonts w:ascii="Arial" w:eastAsia="Times New Roman" w:hAnsi="Arial" w:cs="Arial"/>
          <w:spacing w:val="-4"/>
        </w:rPr>
        <w:t xml:space="preserve">Pirkėjo </w:t>
      </w:r>
      <w:r w:rsidRPr="009179C4">
        <w:rPr>
          <w:rFonts w:ascii="Arial" w:eastAsia="Times New Roman" w:hAnsi="Arial" w:cs="Arial"/>
          <w:spacing w:val="-4"/>
        </w:rPr>
        <w:t>darbuotojams išmokėta bendra išmokų suma – 119 368,20 Eur</w:t>
      </w:r>
      <w:r w:rsidRPr="00CB6B2E">
        <w:rPr>
          <w:rFonts w:ascii="Arial" w:eastAsia="Times New Roman" w:hAnsi="Arial" w:cs="Arial"/>
        </w:rPr>
        <w:t>.</w:t>
      </w:r>
    </w:p>
    <w:p w14:paraId="5DDD9E64" w14:textId="77777777" w:rsidR="00CB6B2E" w:rsidRPr="00CB6B2E" w:rsidRDefault="00CB6B2E" w:rsidP="00CB6B2E">
      <w:pPr>
        <w:spacing w:after="0" w:line="240" w:lineRule="auto"/>
        <w:ind w:firstLine="567"/>
        <w:rPr>
          <w:rFonts w:ascii="Arial" w:eastAsia="Times New Roman" w:hAnsi="Arial" w:cs="Arial"/>
        </w:rPr>
      </w:pPr>
      <w:r w:rsidRPr="00CB6B2E">
        <w:rPr>
          <w:rFonts w:ascii="Arial" w:eastAsia="Times New Roman" w:hAnsi="Arial" w:cs="Arial"/>
        </w:rPr>
        <w:t>Išmokų pasiskirstymas pagal riziką:</w:t>
      </w:r>
    </w:p>
    <w:p w14:paraId="1A1251C0" w14:textId="77777777" w:rsidR="00CB6B2E" w:rsidRPr="00CB6B2E" w:rsidRDefault="00CB6B2E" w:rsidP="00CB6B2E">
      <w:pPr>
        <w:spacing w:after="0" w:line="240" w:lineRule="auto"/>
        <w:ind w:firstLine="567"/>
        <w:rPr>
          <w:rFonts w:ascii="Arial" w:eastAsia="Times New Roman" w:hAnsi="Arial" w:cs="Arial"/>
        </w:rPr>
      </w:pPr>
      <w:r w:rsidRPr="00CB6B2E">
        <w:rPr>
          <w:rFonts w:ascii="Arial" w:eastAsia="Times New Roman" w:hAnsi="Arial" w:cs="Arial"/>
        </w:rPr>
        <w:t>1) ambulatorinis gydymas: 76 510,00 Eur;</w:t>
      </w:r>
    </w:p>
    <w:p w14:paraId="4BD6EA0C" w14:textId="77777777" w:rsidR="00CB6B2E" w:rsidRPr="00CB6B2E" w:rsidRDefault="00CB6B2E" w:rsidP="00CB6B2E">
      <w:pPr>
        <w:spacing w:after="0" w:line="240" w:lineRule="auto"/>
        <w:ind w:firstLine="567"/>
        <w:rPr>
          <w:rFonts w:ascii="Arial" w:eastAsia="Times New Roman" w:hAnsi="Arial" w:cs="Arial"/>
        </w:rPr>
      </w:pPr>
      <w:r w:rsidRPr="00CB6B2E">
        <w:rPr>
          <w:rFonts w:ascii="Arial" w:eastAsia="Times New Roman" w:hAnsi="Arial" w:cs="Arial"/>
        </w:rPr>
        <w:t xml:space="preserve">2) dantų gydymas: 11 132,00 Eur; </w:t>
      </w:r>
    </w:p>
    <w:p w14:paraId="0EDDAA26" w14:textId="77777777" w:rsidR="00CB6B2E" w:rsidRPr="00CB6B2E" w:rsidRDefault="00CB6B2E" w:rsidP="00CB6B2E">
      <w:pPr>
        <w:spacing w:after="0" w:line="240" w:lineRule="auto"/>
        <w:ind w:firstLine="567"/>
        <w:rPr>
          <w:rFonts w:ascii="Arial" w:eastAsia="Times New Roman" w:hAnsi="Arial" w:cs="Arial"/>
        </w:rPr>
      </w:pPr>
      <w:r w:rsidRPr="00CB6B2E">
        <w:rPr>
          <w:rFonts w:ascii="Arial" w:eastAsia="Times New Roman" w:hAnsi="Arial" w:cs="Arial"/>
        </w:rPr>
        <w:t>3) optikos priemonės ir paslaugos: 4 684,00 Eur;</w:t>
      </w:r>
    </w:p>
    <w:p w14:paraId="68D53AD6" w14:textId="77777777" w:rsidR="00CB6B2E" w:rsidRPr="00CB6B2E" w:rsidRDefault="00CB6B2E" w:rsidP="00CB6B2E">
      <w:pPr>
        <w:spacing w:after="0" w:line="240" w:lineRule="auto"/>
        <w:ind w:firstLine="567"/>
        <w:rPr>
          <w:rFonts w:ascii="Arial" w:eastAsia="Times New Roman" w:hAnsi="Arial" w:cs="Arial"/>
        </w:rPr>
      </w:pPr>
      <w:r w:rsidRPr="00CB6B2E">
        <w:rPr>
          <w:rFonts w:ascii="Arial" w:eastAsia="Times New Roman" w:hAnsi="Arial" w:cs="Arial"/>
        </w:rPr>
        <w:t>4) Papildomos medicininės paslaugos: 16 005,00 Eur;</w:t>
      </w:r>
    </w:p>
    <w:p w14:paraId="573F0513" w14:textId="77777777" w:rsidR="00CB6B2E" w:rsidRPr="00CB6B2E" w:rsidRDefault="00CB6B2E" w:rsidP="00CB6B2E">
      <w:pPr>
        <w:spacing w:after="0" w:line="240" w:lineRule="auto"/>
        <w:ind w:firstLine="567"/>
        <w:rPr>
          <w:rFonts w:ascii="Arial" w:eastAsia="Times New Roman" w:hAnsi="Arial" w:cs="Arial"/>
        </w:rPr>
      </w:pPr>
      <w:r w:rsidRPr="00CB6B2E">
        <w:rPr>
          <w:rFonts w:ascii="Arial" w:eastAsia="Times New Roman" w:hAnsi="Arial" w:cs="Arial"/>
        </w:rPr>
        <w:t>5) profilaktikos paslaugos: 1 335,00 Eur;</w:t>
      </w:r>
    </w:p>
    <w:p w14:paraId="27B281DF" w14:textId="77777777" w:rsidR="00CB6B2E" w:rsidRPr="00CB6B2E" w:rsidRDefault="00CB6B2E" w:rsidP="00CB6B2E">
      <w:pPr>
        <w:spacing w:after="0" w:line="240" w:lineRule="auto"/>
        <w:ind w:firstLine="567"/>
        <w:rPr>
          <w:rFonts w:ascii="Arial" w:eastAsia="Times New Roman" w:hAnsi="Arial" w:cs="Arial"/>
        </w:rPr>
      </w:pPr>
      <w:r w:rsidRPr="00CB6B2E">
        <w:rPr>
          <w:rFonts w:ascii="Arial" w:eastAsia="Times New Roman" w:hAnsi="Arial" w:cs="Arial"/>
        </w:rPr>
        <w:t>6) stacionarinis gydymas: 9 703,00 Eur.</w:t>
      </w:r>
    </w:p>
    <w:p w14:paraId="062D04EF" w14:textId="3B9FCDAF" w:rsidR="00CB6B2E" w:rsidRPr="00CB6B2E" w:rsidRDefault="00CB6B2E" w:rsidP="00DD685A">
      <w:pPr>
        <w:numPr>
          <w:ilvl w:val="1"/>
          <w:numId w:val="1"/>
        </w:numPr>
        <w:spacing w:before="240" w:after="0" w:line="240" w:lineRule="auto"/>
        <w:ind w:left="0" w:firstLine="567"/>
        <w:contextualSpacing/>
        <w:jc w:val="both"/>
        <w:rPr>
          <w:rFonts w:ascii="Arial" w:eastAsia="Times New Roman" w:hAnsi="Arial" w:cs="Arial"/>
        </w:rPr>
      </w:pPr>
      <w:r w:rsidRPr="00CB6B2E">
        <w:rPr>
          <w:rFonts w:ascii="Arial" w:eastAsia="Times New Roman" w:hAnsi="Arial" w:cs="Arial"/>
          <w:u w:val="single"/>
          <w:lang w:eastAsia="en-US"/>
        </w:rPr>
        <w:t>P</w:t>
      </w:r>
      <w:r w:rsidR="003A758C" w:rsidRPr="00E07226">
        <w:rPr>
          <w:rFonts w:ascii="Arial" w:eastAsia="Times New Roman" w:hAnsi="Arial" w:cs="Arial"/>
          <w:u w:val="single"/>
          <w:lang w:eastAsia="en-US"/>
        </w:rPr>
        <w:t>irkėjas</w:t>
      </w:r>
      <w:r w:rsidRPr="00CB6B2E">
        <w:rPr>
          <w:rFonts w:ascii="Arial" w:eastAsia="Times New Roman" w:hAnsi="Arial" w:cs="Arial"/>
          <w:u w:val="single"/>
          <w:lang w:eastAsia="en-US"/>
        </w:rPr>
        <w:t xml:space="preserve"> 2022 metais</w:t>
      </w:r>
      <w:r w:rsidRPr="00CB6B2E">
        <w:rPr>
          <w:rFonts w:ascii="Arial" w:eastAsia="Times New Roman" w:hAnsi="Arial" w:cs="Arial"/>
          <w:lang w:eastAsia="en-US"/>
        </w:rPr>
        <w:t xml:space="preserve"> yra pirk</w:t>
      </w:r>
      <w:r w:rsidR="003A758C" w:rsidRPr="00E07226">
        <w:rPr>
          <w:rFonts w:ascii="Arial" w:eastAsia="Times New Roman" w:hAnsi="Arial" w:cs="Arial"/>
          <w:lang w:eastAsia="en-US"/>
        </w:rPr>
        <w:t xml:space="preserve">ęs Pirkėjo </w:t>
      </w:r>
      <w:r w:rsidRPr="00CB6B2E">
        <w:rPr>
          <w:rFonts w:ascii="Arial" w:eastAsia="Times New Roman" w:hAnsi="Arial" w:cs="Arial"/>
          <w:lang w:eastAsia="en-US"/>
        </w:rPr>
        <w:t>darbuotojams savanoriškojo sveikatos draudimo paslaugas (sutartis įsigaliojo 2023 m. sausio 15 d.). Pagal sudarytą savanoriškojo sveikatos draudimo paslaugų draudimo sutartį (</w:t>
      </w:r>
      <w:r w:rsidRPr="00CB6B2E">
        <w:rPr>
          <w:rFonts w:ascii="Arial" w:eastAsia="Times New Roman" w:hAnsi="Arial" w:cs="Arial"/>
          <w:highlight w:val="lightGray"/>
          <w:u w:val="single"/>
          <w:lang w:eastAsia="en-US"/>
        </w:rPr>
        <w:t>nuo 2023 m. sausio 15 d. iki 2024 m. sausio 14 d</w:t>
      </w:r>
      <w:r w:rsidRPr="00CB6B2E">
        <w:rPr>
          <w:rFonts w:ascii="Arial" w:eastAsia="Times New Roman" w:hAnsi="Arial" w:cs="Arial"/>
          <w:highlight w:val="lightGray"/>
          <w:lang w:eastAsia="en-US"/>
        </w:rPr>
        <w:t>.</w:t>
      </w:r>
      <w:r w:rsidRPr="00CB6B2E">
        <w:rPr>
          <w:rFonts w:ascii="Arial" w:eastAsia="Times New Roman" w:hAnsi="Arial" w:cs="Arial"/>
          <w:lang w:eastAsia="en-US"/>
        </w:rPr>
        <w:t>)</w:t>
      </w:r>
      <w:r w:rsidRPr="00CB6B2E">
        <w:rPr>
          <w:rFonts w:ascii="Arial" w:eastAsia="Times New Roman" w:hAnsi="Arial" w:cs="Arial"/>
        </w:rPr>
        <w:t xml:space="preserve"> </w:t>
      </w:r>
      <w:r w:rsidR="003A758C" w:rsidRPr="00E07226">
        <w:rPr>
          <w:rFonts w:ascii="Arial" w:eastAsia="Times New Roman" w:hAnsi="Arial" w:cs="Arial"/>
        </w:rPr>
        <w:t xml:space="preserve">Pirkėjo </w:t>
      </w:r>
      <w:r w:rsidRPr="00CB6B2E">
        <w:rPr>
          <w:rFonts w:ascii="Arial" w:eastAsia="Times New Roman" w:hAnsi="Arial" w:cs="Arial"/>
        </w:rPr>
        <w:t>darbuotojams išmokėta bendra išmokų suma – 76 723 Eur.</w:t>
      </w:r>
    </w:p>
    <w:p w14:paraId="0822EBCA" w14:textId="77777777" w:rsidR="00CB6B2E" w:rsidRPr="00CB6B2E" w:rsidRDefault="00CB6B2E" w:rsidP="00CB6B2E">
      <w:pPr>
        <w:spacing w:after="0" w:line="240" w:lineRule="auto"/>
        <w:ind w:firstLine="567"/>
        <w:rPr>
          <w:rFonts w:ascii="Arial" w:eastAsia="Times New Roman" w:hAnsi="Arial" w:cs="Arial"/>
        </w:rPr>
      </w:pPr>
      <w:r w:rsidRPr="00CB6B2E">
        <w:rPr>
          <w:rFonts w:ascii="Arial" w:eastAsia="Times New Roman" w:hAnsi="Arial" w:cs="Arial"/>
        </w:rPr>
        <w:t>Išmokų pasiskirstymas pagal riziką:</w:t>
      </w:r>
    </w:p>
    <w:p w14:paraId="3EBC693E" w14:textId="77777777" w:rsidR="00CB6B2E" w:rsidRPr="00CB6B2E" w:rsidRDefault="00CB6B2E" w:rsidP="00CB6B2E">
      <w:pPr>
        <w:spacing w:after="0" w:line="240" w:lineRule="auto"/>
        <w:ind w:firstLine="567"/>
        <w:rPr>
          <w:rFonts w:ascii="Arial" w:eastAsia="Times New Roman" w:hAnsi="Arial" w:cs="Arial"/>
        </w:rPr>
      </w:pPr>
      <w:r w:rsidRPr="00CB6B2E">
        <w:rPr>
          <w:rFonts w:ascii="Arial" w:eastAsia="Times New Roman" w:hAnsi="Arial" w:cs="Arial"/>
        </w:rPr>
        <w:t>1) ambulatorinis gydymas: 62 284,00 Eur;</w:t>
      </w:r>
    </w:p>
    <w:p w14:paraId="5D1E4697" w14:textId="77777777" w:rsidR="00CB6B2E" w:rsidRPr="00CB6B2E" w:rsidRDefault="00CB6B2E" w:rsidP="00CB6B2E">
      <w:pPr>
        <w:spacing w:after="0" w:line="240" w:lineRule="auto"/>
        <w:ind w:firstLine="567"/>
        <w:rPr>
          <w:rFonts w:ascii="Arial" w:eastAsia="Times New Roman" w:hAnsi="Arial" w:cs="Arial"/>
        </w:rPr>
      </w:pPr>
      <w:r w:rsidRPr="00CB6B2E">
        <w:rPr>
          <w:rFonts w:ascii="Arial" w:eastAsia="Times New Roman" w:hAnsi="Arial" w:cs="Arial"/>
        </w:rPr>
        <w:t>2) Papildomos medicininės paslaugos: 5 372,00 Eur;</w:t>
      </w:r>
    </w:p>
    <w:p w14:paraId="6D86EB3D" w14:textId="77777777" w:rsidR="00CB6B2E" w:rsidRPr="00CB6B2E" w:rsidRDefault="00CB6B2E" w:rsidP="00CB6B2E">
      <w:pPr>
        <w:spacing w:after="0" w:line="240" w:lineRule="auto"/>
        <w:ind w:firstLine="567"/>
        <w:rPr>
          <w:rFonts w:ascii="Arial" w:eastAsia="Times New Roman" w:hAnsi="Arial" w:cs="Arial"/>
        </w:rPr>
      </w:pPr>
      <w:r w:rsidRPr="00CB6B2E">
        <w:rPr>
          <w:rFonts w:ascii="Arial" w:eastAsia="Times New Roman" w:hAnsi="Arial" w:cs="Arial"/>
        </w:rPr>
        <w:t>3) stacionarinis gydymas: 9 067,00 Eur.</w:t>
      </w:r>
    </w:p>
    <w:p w14:paraId="6BFB81F0" w14:textId="41C51367" w:rsidR="00CB6B2E" w:rsidRPr="00CB6B2E" w:rsidRDefault="00CB6B2E" w:rsidP="00CB6B2E">
      <w:pPr>
        <w:spacing w:after="0" w:line="240" w:lineRule="auto"/>
        <w:ind w:firstLine="567"/>
        <w:jc w:val="both"/>
        <w:rPr>
          <w:rFonts w:ascii="Arial" w:eastAsia="Times New Roman" w:hAnsi="Arial" w:cs="Arial"/>
        </w:rPr>
      </w:pPr>
      <w:r w:rsidRPr="00CB6B2E">
        <w:rPr>
          <w:rFonts w:ascii="Arial" w:eastAsia="Times New Roman" w:hAnsi="Arial" w:cs="Arial"/>
        </w:rPr>
        <w:t>2.5.</w:t>
      </w:r>
      <w:r w:rsidRPr="00CB6B2E">
        <w:rPr>
          <w:rFonts w:ascii="Arial" w:eastAsia="Times New Roman" w:hAnsi="Arial" w:cs="Arial"/>
        </w:rPr>
        <w:tab/>
      </w:r>
      <w:r w:rsidRPr="00CB6B2E">
        <w:rPr>
          <w:rFonts w:ascii="Arial" w:eastAsia="Times New Roman" w:hAnsi="Arial" w:cs="Arial"/>
          <w:u w:val="single"/>
        </w:rPr>
        <w:t>P</w:t>
      </w:r>
      <w:r w:rsidR="003A758C" w:rsidRPr="00E07226">
        <w:rPr>
          <w:rFonts w:ascii="Arial" w:eastAsia="Times New Roman" w:hAnsi="Arial" w:cs="Arial"/>
          <w:u w:val="single"/>
        </w:rPr>
        <w:t xml:space="preserve">irkėjas </w:t>
      </w:r>
      <w:r w:rsidRPr="00CB6B2E">
        <w:rPr>
          <w:rFonts w:ascii="Arial" w:eastAsia="Times New Roman" w:hAnsi="Arial" w:cs="Arial"/>
          <w:u w:val="single"/>
        </w:rPr>
        <w:t>2023 metais</w:t>
      </w:r>
      <w:r w:rsidRPr="00CB6B2E">
        <w:rPr>
          <w:rFonts w:ascii="Arial" w:eastAsia="Times New Roman" w:hAnsi="Arial" w:cs="Arial"/>
        </w:rPr>
        <w:t xml:space="preserve"> yra pirk</w:t>
      </w:r>
      <w:r w:rsidR="003A758C" w:rsidRPr="00E07226">
        <w:rPr>
          <w:rFonts w:ascii="Arial" w:eastAsia="Times New Roman" w:hAnsi="Arial" w:cs="Arial"/>
        </w:rPr>
        <w:t>ęs</w:t>
      </w:r>
      <w:r w:rsidRPr="00CB6B2E">
        <w:rPr>
          <w:rFonts w:ascii="Arial" w:eastAsia="Times New Roman" w:hAnsi="Arial" w:cs="Arial"/>
        </w:rPr>
        <w:t xml:space="preserve"> </w:t>
      </w:r>
      <w:r w:rsidR="003A758C" w:rsidRPr="00E07226">
        <w:rPr>
          <w:rFonts w:ascii="Arial" w:eastAsia="Times New Roman" w:hAnsi="Arial" w:cs="Arial"/>
        </w:rPr>
        <w:t xml:space="preserve">Pirkėjo </w:t>
      </w:r>
      <w:r w:rsidRPr="00CB6B2E">
        <w:rPr>
          <w:rFonts w:ascii="Arial" w:eastAsia="Times New Roman" w:hAnsi="Arial" w:cs="Arial"/>
        </w:rPr>
        <w:t>darbuotojams savanoriškojo sveikatos draudimo paslaugas (sutartis įsigaliojo 2024 m. sausio 15 d.). Pagal sudarytą savanoriškojo sveikatos draudimo paslaugų draudimo sutartį (</w:t>
      </w:r>
      <w:r w:rsidRPr="00CB6B2E">
        <w:rPr>
          <w:rFonts w:ascii="Arial" w:eastAsia="Times New Roman" w:hAnsi="Arial" w:cs="Arial"/>
          <w:highlight w:val="lightGray"/>
          <w:u w:val="single"/>
        </w:rPr>
        <w:t>nuo 2024 m. sausio 15 d. iki 2025 m. sausio 14 d.</w:t>
      </w:r>
      <w:r w:rsidRPr="00CB6B2E">
        <w:rPr>
          <w:rFonts w:ascii="Arial" w:eastAsia="Times New Roman" w:hAnsi="Arial" w:cs="Arial"/>
          <w:u w:val="single"/>
        </w:rPr>
        <w:t>)</w:t>
      </w:r>
      <w:r w:rsidRPr="00CB6B2E">
        <w:rPr>
          <w:rFonts w:ascii="Arial" w:eastAsia="Times New Roman" w:hAnsi="Arial" w:cs="Arial"/>
        </w:rPr>
        <w:t xml:space="preserve"> </w:t>
      </w:r>
      <w:r w:rsidR="003A758C" w:rsidRPr="00E07226">
        <w:rPr>
          <w:rFonts w:ascii="Arial" w:eastAsia="Times New Roman" w:hAnsi="Arial" w:cs="Arial"/>
        </w:rPr>
        <w:t xml:space="preserve">Pirkėjo </w:t>
      </w:r>
      <w:r w:rsidRPr="00CB6B2E">
        <w:rPr>
          <w:rFonts w:ascii="Arial" w:eastAsia="Times New Roman" w:hAnsi="Arial" w:cs="Arial"/>
        </w:rPr>
        <w:t>darbuotojams išmokėta bendra išmokų suma – 87 339,00 Eur.</w:t>
      </w:r>
    </w:p>
    <w:p w14:paraId="2AB4BAEA" w14:textId="77777777" w:rsidR="00CB6B2E" w:rsidRPr="00CB6B2E" w:rsidRDefault="00CB6B2E" w:rsidP="00CB6B2E">
      <w:pPr>
        <w:spacing w:after="0" w:line="240" w:lineRule="auto"/>
        <w:ind w:firstLine="567"/>
        <w:rPr>
          <w:rFonts w:ascii="Arial" w:eastAsia="Times New Roman" w:hAnsi="Arial" w:cs="Arial"/>
        </w:rPr>
      </w:pPr>
      <w:r w:rsidRPr="00CB6B2E">
        <w:rPr>
          <w:rFonts w:ascii="Arial" w:eastAsia="Times New Roman" w:hAnsi="Arial" w:cs="Arial"/>
        </w:rPr>
        <w:t>Išmokų pasiskirstymas pagal riziką:</w:t>
      </w:r>
    </w:p>
    <w:p w14:paraId="72737E0B" w14:textId="77777777" w:rsidR="00CB6B2E" w:rsidRPr="00CB6B2E" w:rsidRDefault="00CB6B2E" w:rsidP="00CB6B2E">
      <w:pPr>
        <w:spacing w:after="0" w:line="240" w:lineRule="auto"/>
        <w:ind w:firstLine="567"/>
        <w:rPr>
          <w:rFonts w:ascii="Arial" w:eastAsia="Times New Roman" w:hAnsi="Arial" w:cs="Arial"/>
        </w:rPr>
      </w:pPr>
      <w:r w:rsidRPr="00CB6B2E">
        <w:rPr>
          <w:rFonts w:ascii="Arial" w:eastAsia="Times New Roman" w:hAnsi="Arial" w:cs="Arial"/>
        </w:rPr>
        <w:t>1) ambulatorinis gydymas, stacionarinis gydymas: 72 394,00 Eur;</w:t>
      </w:r>
    </w:p>
    <w:p w14:paraId="53B7606F" w14:textId="77777777" w:rsidR="00CB6B2E" w:rsidRPr="00CB6B2E" w:rsidRDefault="00CB6B2E" w:rsidP="00CB6B2E">
      <w:pPr>
        <w:spacing w:after="0" w:line="240" w:lineRule="auto"/>
        <w:ind w:firstLine="567"/>
        <w:rPr>
          <w:rFonts w:ascii="Arial" w:eastAsia="Times New Roman" w:hAnsi="Arial" w:cs="Arial"/>
        </w:rPr>
      </w:pPr>
      <w:r w:rsidRPr="00CB6B2E">
        <w:rPr>
          <w:rFonts w:ascii="Arial" w:eastAsia="Times New Roman" w:hAnsi="Arial" w:cs="Arial"/>
        </w:rPr>
        <w:t>2) papildomos medicininės paslaugos: 14 945,00 Eur.</w:t>
      </w:r>
    </w:p>
    <w:p w14:paraId="3CFB66A7" w14:textId="2A779CD2" w:rsidR="00CB6B2E" w:rsidRPr="00CB6B2E" w:rsidRDefault="00CB6B2E" w:rsidP="00CB6B2E">
      <w:pPr>
        <w:spacing w:after="0" w:line="240" w:lineRule="auto"/>
        <w:ind w:firstLine="567"/>
        <w:jc w:val="both"/>
        <w:rPr>
          <w:rFonts w:ascii="Arial" w:eastAsia="Times New Roman" w:hAnsi="Arial" w:cs="Arial"/>
        </w:rPr>
      </w:pPr>
      <w:r w:rsidRPr="00CB6B2E">
        <w:rPr>
          <w:rFonts w:ascii="Arial" w:eastAsia="Times New Roman" w:hAnsi="Arial" w:cs="Arial"/>
        </w:rPr>
        <w:t xml:space="preserve">2.6. </w:t>
      </w:r>
      <w:r w:rsidRPr="00CB6B2E">
        <w:rPr>
          <w:rFonts w:ascii="Arial" w:eastAsia="Times New Roman" w:hAnsi="Arial" w:cs="Arial"/>
          <w:u w:val="single"/>
        </w:rPr>
        <w:t>P</w:t>
      </w:r>
      <w:r w:rsidR="0001047F" w:rsidRPr="00E07226">
        <w:rPr>
          <w:rFonts w:ascii="Arial" w:eastAsia="Times New Roman" w:hAnsi="Arial" w:cs="Arial"/>
          <w:u w:val="single"/>
        </w:rPr>
        <w:t xml:space="preserve">irkėjas </w:t>
      </w:r>
      <w:r w:rsidRPr="00CB6B2E">
        <w:rPr>
          <w:rFonts w:ascii="Arial" w:eastAsia="Times New Roman" w:hAnsi="Arial" w:cs="Arial"/>
          <w:u w:val="single"/>
        </w:rPr>
        <w:t>2024 metais</w:t>
      </w:r>
      <w:r w:rsidRPr="00CB6B2E">
        <w:rPr>
          <w:rFonts w:ascii="Arial" w:eastAsia="Times New Roman" w:hAnsi="Arial" w:cs="Arial"/>
        </w:rPr>
        <w:t xml:space="preserve"> yra pirk</w:t>
      </w:r>
      <w:r w:rsidR="0001047F" w:rsidRPr="00E07226">
        <w:rPr>
          <w:rFonts w:ascii="Arial" w:eastAsia="Times New Roman" w:hAnsi="Arial" w:cs="Arial"/>
        </w:rPr>
        <w:t>ęs</w:t>
      </w:r>
      <w:r w:rsidRPr="00CB6B2E">
        <w:rPr>
          <w:rFonts w:ascii="Arial" w:eastAsia="Times New Roman" w:hAnsi="Arial" w:cs="Arial"/>
        </w:rPr>
        <w:t xml:space="preserve"> </w:t>
      </w:r>
      <w:r w:rsidR="00377202" w:rsidRPr="00E07226">
        <w:rPr>
          <w:rFonts w:ascii="Arial" w:eastAsia="Times New Roman" w:hAnsi="Arial" w:cs="Arial"/>
        </w:rPr>
        <w:t xml:space="preserve">Pirkėjo </w:t>
      </w:r>
      <w:r w:rsidRPr="00CB6B2E">
        <w:rPr>
          <w:rFonts w:ascii="Arial" w:eastAsia="Times New Roman" w:hAnsi="Arial" w:cs="Arial"/>
        </w:rPr>
        <w:t>darbuotojams savanoriškojo sveikatos draudimo paslaugas (sutartis įsigaliojo 2025 m. sausio 15 d.). Pagal sudarytą savanoriškojo sveikatos draudimo paslaugų draudimo sutartį (</w:t>
      </w:r>
      <w:r w:rsidRPr="00CB6B2E">
        <w:rPr>
          <w:rFonts w:ascii="Arial" w:eastAsia="Times New Roman" w:hAnsi="Arial" w:cs="Arial"/>
          <w:highlight w:val="lightGray"/>
          <w:u w:val="single"/>
        </w:rPr>
        <w:t>nuo 2025 m. sausio 15 d. iki 2025 m. spalio 1 d.</w:t>
      </w:r>
      <w:r w:rsidRPr="00CB6B2E">
        <w:rPr>
          <w:rFonts w:ascii="Arial" w:eastAsia="Times New Roman" w:hAnsi="Arial" w:cs="Arial"/>
          <w:u w:val="single"/>
        </w:rPr>
        <w:t>)</w:t>
      </w:r>
      <w:r w:rsidRPr="00CB6B2E">
        <w:rPr>
          <w:rFonts w:ascii="Arial" w:eastAsia="Times New Roman" w:hAnsi="Arial" w:cs="Arial"/>
        </w:rPr>
        <w:t xml:space="preserve"> </w:t>
      </w:r>
      <w:r w:rsidR="00377202" w:rsidRPr="00E07226">
        <w:rPr>
          <w:rFonts w:ascii="Arial" w:eastAsia="Times New Roman" w:hAnsi="Arial" w:cs="Arial"/>
        </w:rPr>
        <w:t xml:space="preserve">Pirkėjo </w:t>
      </w:r>
      <w:r w:rsidRPr="00CB6B2E">
        <w:rPr>
          <w:rFonts w:ascii="Arial" w:eastAsia="Times New Roman" w:hAnsi="Arial" w:cs="Arial"/>
        </w:rPr>
        <w:t>darbuotojams išmokėta bendra išmokų suma – 64 147,00 Eur.</w:t>
      </w:r>
    </w:p>
    <w:p w14:paraId="139DF6D4" w14:textId="77777777" w:rsidR="00CB6B2E" w:rsidRPr="00CB6B2E" w:rsidRDefault="00CB6B2E" w:rsidP="00CB6B2E">
      <w:pPr>
        <w:spacing w:after="0" w:line="240" w:lineRule="auto"/>
        <w:ind w:firstLine="567"/>
        <w:rPr>
          <w:rFonts w:ascii="Arial" w:eastAsia="Times New Roman" w:hAnsi="Arial" w:cs="Arial"/>
        </w:rPr>
      </w:pPr>
      <w:r w:rsidRPr="00CB6B2E">
        <w:rPr>
          <w:rFonts w:ascii="Arial" w:eastAsia="Times New Roman" w:hAnsi="Arial" w:cs="Arial"/>
        </w:rPr>
        <w:t>Išmokų pasiskirstymas pagal riziką:</w:t>
      </w:r>
    </w:p>
    <w:p w14:paraId="2E12D48B" w14:textId="77777777" w:rsidR="00CB6B2E" w:rsidRPr="00CB6B2E" w:rsidRDefault="00CB6B2E" w:rsidP="00CB6B2E">
      <w:pPr>
        <w:numPr>
          <w:ilvl w:val="0"/>
          <w:numId w:val="36"/>
        </w:numPr>
        <w:spacing w:after="0" w:line="240" w:lineRule="auto"/>
        <w:contextualSpacing/>
        <w:rPr>
          <w:rFonts w:ascii="Arial" w:eastAsia="Times New Roman" w:hAnsi="Arial" w:cs="Arial"/>
        </w:rPr>
      </w:pPr>
      <w:r w:rsidRPr="00CB6B2E">
        <w:rPr>
          <w:rFonts w:ascii="Arial" w:eastAsia="Times New Roman" w:hAnsi="Arial" w:cs="Arial"/>
        </w:rPr>
        <w:t>ambulatorinis gydymas, stacionarinis gydymas: 55 629,00 Eur;</w:t>
      </w:r>
    </w:p>
    <w:p w14:paraId="2370B4CF" w14:textId="77777777" w:rsidR="00CB6B2E" w:rsidRPr="00CB6B2E" w:rsidRDefault="00CB6B2E" w:rsidP="00CB6B2E">
      <w:pPr>
        <w:numPr>
          <w:ilvl w:val="0"/>
          <w:numId w:val="36"/>
        </w:numPr>
        <w:spacing w:after="0" w:line="240" w:lineRule="auto"/>
        <w:contextualSpacing/>
        <w:rPr>
          <w:rFonts w:ascii="Arial" w:eastAsia="Times New Roman" w:hAnsi="Arial" w:cs="Arial"/>
        </w:rPr>
      </w:pPr>
      <w:r w:rsidRPr="00CB6B2E">
        <w:rPr>
          <w:rFonts w:ascii="Arial" w:eastAsia="Times New Roman" w:hAnsi="Arial" w:cs="Arial"/>
        </w:rPr>
        <w:t>kitos paslaugos: 345,00 Eur;</w:t>
      </w:r>
    </w:p>
    <w:p w14:paraId="35D53AA6" w14:textId="77777777" w:rsidR="00CB6B2E" w:rsidRPr="00CB6B2E" w:rsidRDefault="00CB6B2E" w:rsidP="00CB6B2E">
      <w:pPr>
        <w:numPr>
          <w:ilvl w:val="0"/>
          <w:numId w:val="36"/>
        </w:numPr>
        <w:spacing w:after="0" w:line="240" w:lineRule="auto"/>
        <w:contextualSpacing/>
        <w:rPr>
          <w:rFonts w:ascii="Arial" w:eastAsia="Times New Roman" w:hAnsi="Arial" w:cs="Arial"/>
        </w:rPr>
      </w:pPr>
      <w:r w:rsidRPr="00CB6B2E">
        <w:rPr>
          <w:rFonts w:ascii="Arial" w:eastAsia="Times New Roman" w:hAnsi="Arial" w:cs="Arial"/>
        </w:rPr>
        <w:t>papildomos medicininės paslaugos: 8 173,00 Eur.</w:t>
      </w:r>
    </w:p>
    <w:p w14:paraId="046C3DFA" w14:textId="77777777" w:rsidR="00CB6B2E" w:rsidRPr="00CB6B2E" w:rsidRDefault="00CB6B2E" w:rsidP="00F7048C">
      <w:pPr>
        <w:numPr>
          <w:ilvl w:val="1"/>
          <w:numId w:val="40"/>
        </w:numPr>
        <w:spacing w:after="0" w:line="240" w:lineRule="auto"/>
        <w:contextualSpacing/>
        <w:jc w:val="both"/>
        <w:rPr>
          <w:rFonts w:ascii="Arial" w:eastAsia="Times New Roman" w:hAnsi="Arial" w:cs="Arial"/>
          <w:lang w:eastAsia="en-US"/>
        </w:rPr>
      </w:pPr>
      <w:r w:rsidRPr="00CB6B2E">
        <w:rPr>
          <w:rFonts w:ascii="Arial" w:eastAsia="Times New Roman" w:hAnsi="Arial" w:cs="Arial"/>
          <w:noProof/>
          <w:lang w:eastAsia="en-US"/>
        </w:rPr>
        <w:t>Darbuotojų pasiskirstymas (2025 m. lapkričio 20 d. duomenimis) pagal:</w:t>
      </w:r>
    </w:p>
    <w:p w14:paraId="47924416" w14:textId="77777777" w:rsidR="00CB6B2E" w:rsidRPr="00CB6B2E" w:rsidRDefault="00CB6B2E" w:rsidP="00F7048C">
      <w:pPr>
        <w:numPr>
          <w:ilvl w:val="2"/>
          <w:numId w:val="41"/>
        </w:numPr>
        <w:spacing w:after="0" w:line="240" w:lineRule="auto"/>
        <w:contextualSpacing/>
        <w:jc w:val="both"/>
        <w:rPr>
          <w:rFonts w:ascii="Arial" w:eastAsia="Times New Roman" w:hAnsi="Arial" w:cs="Arial"/>
          <w:lang w:eastAsia="en-US"/>
        </w:rPr>
      </w:pPr>
      <w:r w:rsidRPr="00CB6B2E">
        <w:rPr>
          <w:rFonts w:ascii="Arial" w:eastAsia="Times New Roman" w:hAnsi="Arial" w:cs="Arial"/>
          <w:i/>
          <w:noProof/>
          <w:lang w:eastAsia="en-US"/>
        </w:rPr>
        <w:t>amžių</w:t>
      </w:r>
      <w:r w:rsidRPr="00CB6B2E">
        <w:rPr>
          <w:rFonts w:ascii="Arial" w:eastAsia="Times New Roman" w:hAnsi="Arial" w:cs="Arial"/>
          <w:noProof/>
          <w:lang w:eastAsia="en-US"/>
        </w:rPr>
        <w:t>:</w:t>
      </w:r>
    </w:p>
    <w:p w14:paraId="514AD689" w14:textId="77777777" w:rsidR="00CB6B2E" w:rsidRPr="00CB6B2E" w:rsidRDefault="00CB6B2E" w:rsidP="00CB6B2E">
      <w:pPr>
        <w:spacing w:after="120" w:line="240" w:lineRule="auto"/>
        <w:jc w:val="right"/>
        <w:rPr>
          <w:rFonts w:ascii="Arial" w:eastAsia="Calibri" w:hAnsi="Arial" w:cs="Arial"/>
        </w:rPr>
      </w:pPr>
      <w:r w:rsidRPr="00CB6B2E">
        <w:rPr>
          <w:rFonts w:ascii="Arial" w:eastAsia="Calibri" w:hAnsi="Arial" w:cs="Arial"/>
        </w:rPr>
        <w:t>1 lentelė</w:t>
      </w:r>
    </w:p>
    <w:tbl>
      <w:tblPr>
        <w:tblStyle w:val="Lentelstinklelis12"/>
        <w:tblW w:w="9776" w:type="dxa"/>
        <w:tblLook w:val="04A0" w:firstRow="1" w:lastRow="0" w:firstColumn="1" w:lastColumn="0" w:noHBand="0" w:noVBand="1"/>
      </w:tblPr>
      <w:tblGrid>
        <w:gridCol w:w="1980"/>
        <w:gridCol w:w="1984"/>
        <w:gridCol w:w="1985"/>
        <w:gridCol w:w="1843"/>
        <w:gridCol w:w="1984"/>
      </w:tblGrid>
      <w:tr w:rsidR="00CB6B2E" w:rsidRPr="00CB6B2E" w14:paraId="2D375740" w14:textId="77777777" w:rsidTr="00903733">
        <w:tc>
          <w:tcPr>
            <w:tcW w:w="1980" w:type="dxa"/>
          </w:tcPr>
          <w:p w14:paraId="3F1517BE" w14:textId="77777777" w:rsidR="00CB6B2E" w:rsidRPr="00CB6B2E" w:rsidRDefault="00CB6B2E" w:rsidP="00CB6B2E">
            <w:pPr>
              <w:jc w:val="both"/>
              <w:rPr>
                <w:rFonts w:ascii="Arial" w:hAnsi="Arial" w:cs="Arial"/>
                <w:sz w:val="21"/>
                <w:szCs w:val="21"/>
              </w:rPr>
            </w:pPr>
            <w:r w:rsidRPr="00CB6B2E">
              <w:rPr>
                <w:rFonts w:ascii="Arial" w:hAnsi="Arial" w:cs="Arial"/>
                <w:sz w:val="21"/>
                <w:szCs w:val="21"/>
              </w:rPr>
              <w:t>Iki 30 metų</w:t>
            </w:r>
          </w:p>
        </w:tc>
        <w:tc>
          <w:tcPr>
            <w:tcW w:w="1984" w:type="dxa"/>
          </w:tcPr>
          <w:p w14:paraId="273CA2ED" w14:textId="77777777" w:rsidR="00CB6B2E" w:rsidRPr="00CB6B2E" w:rsidRDefault="00CB6B2E" w:rsidP="00CB6B2E">
            <w:pPr>
              <w:jc w:val="both"/>
              <w:rPr>
                <w:rFonts w:ascii="Arial" w:hAnsi="Arial" w:cs="Arial"/>
                <w:sz w:val="21"/>
                <w:szCs w:val="21"/>
              </w:rPr>
            </w:pPr>
            <w:r w:rsidRPr="00CB6B2E">
              <w:rPr>
                <w:rFonts w:ascii="Arial" w:hAnsi="Arial" w:cs="Arial"/>
                <w:sz w:val="21"/>
                <w:szCs w:val="21"/>
              </w:rPr>
              <w:t>31 – 40 metų</w:t>
            </w:r>
          </w:p>
        </w:tc>
        <w:tc>
          <w:tcPr>
            <w:tcW w:w="1985" w:type="dxa"/>
          </w:tcPr>
          <w:p w14:paraId="5C431BD6" w14:textId="77777777" w:rsidR="00CB6B2E" w:rsidRPr="00CB6B2E" w:rsidRDefault="00CB6B2E" w:rsidP="00CB6B2E">
            <w:pPr>
              <w:jc w:val="both"/>
              <w:rPr>
                <w:rFonts w:ascii="Arial" w:hAnsi="Arial" w:cs="Arial"/>
                <w:sz w:val="21"/>
                <w:szCs w:val="21"/>
              </w:rPr>
            </w:pPr>
            <w:r w:rsidRPr="00CB6B2E">
              <w:rPr>
                <w:rFonts w:ascii="Arial" w:hAnsi="Arial" w:cs="Arial"/>
                <w:sz w:val="21"/>
                <w:szCs w:val="21"/>
              </w:rPr>
              <w:t>41 – 50 metų</w:t>
            </w:r>
          </w:p>
        </w:tc>
        <w:tc>
          <w:tcPr>
            <w:tcW w:w="1843" w:type="dxa"/>
          </w:tcPr>
          <w:p w14:paraId="158FD45C" w14:textId="77777777" w:rsidR="00CB6B2E" w:rsidRPr="00CB6B2E" w:rsidRDefault="00CB6B2E" w:rsidP="00CB6B2E">
            <w:pPr>
              <w:jc w:val="both"/>
              <w:rPr>
                <w:rFonts w:ascii="Arial" w:hAnsi="Arial" w:cs="Arial"/>
                <w:sz w:val="21"/>
                <w:szCs w:val="21"/>
              </w:rPr>
            </w:pPr>
            <w:r w:rsidRPr="00CB6B2E">
              <w:rPr>
                <w:rFonts w:ascii="Arial" w:hAnsi="Arial" w:cs="Arial"/>
                <w:sz w:val="21"/>
                <w:szCs w:val="21"/>
              </w:rPr>
              <w:t>51 – 60 metų</w:t>
            </w:r>
          </w:p>
        </w:tc>
        <w:tc>
          <w:tcPr>
            <w:tcW w:w="1984" w:type="dxa"/>
          </w:tcPr>
          <w:p w14:paraId="49D28B50" w14:textId="77777777" w:rsidR="00CB6B2E" w:rsidRPr="00CB6B2E" w:rsidRDefault="00CB6B2E" w:rsidP="00CB6B2E">
            <w:pPr>
              <w:jc w:val="both"/>
              <w:rPr>
                <w:rFonts w:ascii="Arial" w:hAnsi="Arial" w:cs="Arial"/>
                <w:sz w:val="21"/>
                <w:szCs w:val="21"/>
              </w:rPr>
            </w:pPr>
            <w:r w:rsidRPr="00CB6B2E">
              <w:rPr>
                <w:rFonts w:ascii="Arial" w:hAnsi="Arial" w:cs="Arial"/>
                <w:sz w:val="21"/>
                <w:szCs w:val="21"/>
              </w:rPr>
              <w:t>61 ir daugiau metų</w:t>
            </w:r>
          </w:p>
        </w:tc>
      </w:tr>
      <w:tr w:rsidR="00CB6B2E" w:rsidRPr="00CB6B2E" w14:paraId="687E9E95" w14:textId="77777777" w:rsidTr="00903733">
        <w:tc>
          <w:tcPr>
            <w:tcW w:w="1980" w:type="dxa"/>
          </w:tcPr>
          <w:p w14:paraId="3F1B0E43" w14:textId="77777777" w:rsidR="00CB6B2E" w:rsidRPr="00CB6B2E" w:rsidRDefault="00CB6B2E" w:rsidP="00CB6B2E">
            <w:pPr>
              <w:jc w:val="both"/>
              <w:rPr>
                <w:rFonts w:ascii="Arial" w:hAnsi="Arial" w:cs="Arial"/>
                <w:sz w:val="21"/>
                <w:szCs w:val="21"/>
              </w:rPr>
            </w:pPr>
            <w:r w:rsidRPr="00CB6B2E">
              <w:rPr>
                <w:rFonts w:ascii="Arial" w:hAnsi="Arial" w:cs="Arial"/>
                <w:sz w:val="21"/>
                <w:szCs w:val="21"/>
              </w:rPr>
              <w:t>15* darbuotojų</w:t>
            </w:r>
          </w:p>
        </w:tc>
        <w:tc>
          <w:tcPr>
            <w:tcW w:w="1984" w:type="dxa"/>
          </w:tcPr>
          <w:p w14:paraId="0BFEFC48" w14:textId="77777777" w:rsidR="00CB6B2E" w:rsidRPr="00CB6B2E" w:rsidRDefault="00CB6B2E" w:rsidP="00CB6B2E">
            <w:pPr>
              <w:jc w:val="both"/>
              <w:rPr>
                <w:rFonts w:ascii="Arial" w:hAnsi="Arial" w:cs="Arial"/>
                <w:sz w:val="21"/>
                <w:szCs w:val="21"/>
              </w:rPr>
            </w:pPr>
            <w:r w:rsidRPr="00CB6B2E">
              <w:rPr>
                <w:rFonts w:ascii="Arial" w:hAnsi="Arial" w:cs="Arial"/>
                <w:sz w:val="21"/>
                <w:szCs w:val="21"/>
              </w:rPr>
              <w:t>53* darbuotojai</w:t>
            </w:r>
          </w:p>
        </w:tc>
        <w:tc>
          <w:tcPr>
            <w:tcW w:w="1985" w:type="dxa"/>
          </w:tcPr>
          <w:p w14:paraId="502104C3" w14:textId="77777777" w:rsidR="00CB6B2E" w:rsidRPr="00CB6B2E" w:rsidRDefault="00CB6B2E" w:rsidP="00CB6B2E">
            <w:pPr>
              <w:jc w:val="both"/>
              <w:rPr>
                <w:rFonts w:ascii="Arial" w:hAnsi="Arial" w:cs="Arial"/>
                <w:sz w:val="21"/>
                <w:szCs w:val="21"/>
              </w:rPr>
            </w:pPr>
            <w:r w:rsidRPr="00CB6B2E">
              <w:rPr>
                <w:rFonts w:ascii="Arial" w:hAnsi="Arial" w:cs="Arial"/>
                <w:sz w:val="21"/>
                <w:szCs w:val="21"/>
              </w:rPr>
              <w:t>71* darbuotojai</w:t>
            </w:r>
          </w:p>
        </w:tc>
        <w:tc>
          <w:tcPr>
            <w:tcW w:w="1843" w:type="dxa"/>
          </w:tcPr>
          <w:p w14:paraId="1DC085EF" w14:textId="77777777" w:rsidR="00CB6B2E" w:rsidRPr="00CB6B2E" w:rsidRDefault="00CB6B2E" w:rsidP="00CB6B2E">
            <w:pPr>
              <w:jc w:val="both"/>
              <w:rPr>
                <w:rFonts w:ascii="Arial" w:hAnsi="Arial" w:cs="Arial"/>
                <w:sz w:val="21"/>
                <w:szCs w:val="21"/>
              </w:rPr>
            </w:pPr>
            <w:r w:rsidRPr="00CB6B2E">
              <w:rPr>
                <w:rFonts w:ascii="Arial" w:hAnsi="Arial" w:cs="Arial"/>
                <w:sz w:val="21"/>
                <w:szCs w:val="21"/>
              </w:rPr>
              <w:t>42* darbuotojai</w:t>
            </w:r>
          </w:p>
        </w:tc>
        <w:tc>
          <w:tcPr>
            <w:tcW w:w="1984" w:type="dxa"/>
          </w:tcPr>
          <w:p w14:paraId="7DDED42C" w14:textId="77777777" w:rsidR="00CB6B2E" w:rsidRPr="00CB6B2E" w:rsidRDefault="00CB6B2E" w:rsidP="00CB6B2E">
            <w:pPr>
              <w:jc w:val="both"/>
              <w:rPr>
                <w:rFonts w:ascii="Arial" w:hAnsi="Arial" w:cs="Arial"/>
                <w:sz w:val="21"/>
                <w:szCs w:val="21"/>
              </w:rPr>
            </w:pPr>
            <w:r w:rsidRPr="00CB6B2E">
              <w:rPr>
                <w:rFonts w:ascii="Arial" w:hAnsi="Arial" w:cs="Arial"/>
                <w:sz w:val="21"/>
                <w:szCs w:val="21"/>
              </w:rPr>
              <w:t>29* darbuotojai</w:t>
            </w:r>
          </w:p>
        </w:tc>
      </w:tr>
    </w:tbl>
    <w:p w14:paraId="5C96AB0B" w14:textId="77777777" w:rsidR="00CB6B2E" w:rsidRPr="00CB6B2E" w:rsidRDefault="00CB6B2E" w:rsidP="00CB6B2E">
      <w:pPr>
        <w:spacing w:after="0" w:line="240" w:lineRule="auto"/>
        <w:ind w:left="1080"/>
        <w:contextualSpacing/>
        <w:rPr>
          <w:rFonts w:ascii="Arial" w:eastAsia="Times New Roman" w:hAnsi="Arial" w:cs="Arial"/>
          <w:lang w:eastAsia="en-US"/>
        </w:rPr>
      </w:pPr>
      <w:r w:rsidRPr="00CB6B2E">
        <w:rPr>
          <w:rFonts w:ascii="Arial" w:eastAsia="Times New Roman" w:hAnsi="Arial" w:cs="Arial"/>
          <w:lang w:eastAsia="en-US"/>
        </w:rPr>
        <w:t>*Kintamas darbuotojų skaičius</w:t>
      </w:r>
    </w:p>
    <w:p w14:paraId="1E0C38EB" w14:textId="77777777" w:rsidR="00CB6B2E" w:rsidRPr="00CB6B2E" w:rsidRDefault="00CB6B2E" w:rsidP="001510C1">
      <w:pPr>
        <w:numPr>
          <w:ilvl w:val="2"/>
          <w:numId w:val="42"/>
        </w:numPr>
        <w:spacing w:after="0" w:line="240" w:lineRule="auto"/>
        <w:ind w:left="567" w:firstLine="0"/>
        <w:contextualSpacing/>
        <w:jc w:val="both"/>
        <w:rPr>
          <w:rFonts w:ascii="Arial" w:eastAsia="Calibri" w:hAnsi="Arial" w:cs="Arial"/>
          <w:lang w:eastAsia="en-US"/>
        </w:rPr>
      </w:pPr>
      <w:r w:rsidRPr="00CB6B2E">
        <w:rPr>
          <w:rFonts w:ascii="Arial" w:eastAsia="Calibri" w:hAnsi="Arial" w:cs="Arial"/>
          <w:i/>
          <w:lang w:eastAsia="en-US"/>
        </w:rPr>
        <w:t>lytį</w:t>
      </w:r>
      <w:r w:rsidRPr="00CB6B2E">
        <w:rPr>
          <w:rFonts w:ascii="Arial" w:eastAsia="Calibri" w:hAnsi="Arial" w:cs="Arial"/>
          <w:lang w:eastAsia="en-US"/>
        </w:rPr>
        <w:t xml:space="preserve">: </w:t>
      </w:r>
    </w:p>
    <w:p w14:paraId="55F05DE5" w14:textId="77777777" w:rsidR="00CB6B2E" w:rsidRPr="00CB6B2E" w:rsidRDefault="00CB6B2E" w:rsidP="00CB6B2E">
      <w:pPr>
        <w:spacing w:after="0" w:line="240" w:lineRule="auto"/>
        <w:ind w:left="567"/>
        <w:contextualSpacing/>
        <w:jc w:val="both"/>
        <w:rPr>
          <w:rFonts w:ascii="Arial" w:eastAsia="Calibri" w:hAnsi="Arial" w:cs="Arial"/>
          <w:lang w:eastAsia="en-US"/>
        </w:rPr>
      </w:pPr>
      <w:r w:rsidRPr="00CB6B2E">
        <w:rPr>
          <w:rFonts w:ascii="Arial" w:eastAsia="Calibri" w:hAnsi="Arial" w:cs="Arial"/>
          <w:lang w:eastAsia="en-US"/>
        </w:rPr>
        <w:tab/>
      </w:r>
      <w:r w:rsidRPr="00CB6B2E">
        <w:rPr>
          <w:rFonts w:ascii="Arial" w:eastAsia="Calibri" w:hAnsi="Arial" w:cs="Arial"/>
          <w:lang w:eastAsia="en-US"/>
        </w:rPr>
        <w:tab/>
      </w:r>
      <w:r w:rsidRPr="00CB6B2E">
        <w:rPr>
          <w:rFonts w:ascii="Arial" w:eastAsia="Calibri" w:hAnsi="Arial" w:cs="Arial"/>
          <w:lang w:eastAsia="en-US"/>
        </w:rPr>
        <w:tab/>
      </w:r>
      <w:r w:rsidRPr="00CB6B2E">
        <w:rPr>
          <w:rFonts w:ascii="Arial" w:eastAsia="Calibri" w:hAnsi="Arial" w:cs="Arial"/>
          <w:lang w:eastAsia="en-US"/>
        </w:rPr>
        <w:tab/>
        <w:t>2 lentelė</w:t>
      </w:r>
    </w:p>
    <w:tbl>
      <w:tblPr>
        <w:tblStyle w:val="Lentelstinklelis12"/>
        <w:tblW w:w="3402" w:type="dxa"/>
        <w:tblInd w:w="3114" w:type="dxa"/>
        <w:tblLook w:val="04A0" w:firstRow="1" w:lastRow="0" w:firstColumn="1" w:lastColumn="0" w:noHBand="0" w:noVBand="1"/>
      </w:tblPr>
      <w:tblGrid>
        <w:gridCol w:w="1974"/>
        <w:gridCol w:w="1428"/>
      </w:tblGrid>
      <w:tr w:rsidR="00CB6B2E" w:rsidRPr="00CB6B2E" w14:paraId="23902B0A" w14:textId="77777777" w:rsidTr="00903733">
        <w:tc>
          <w:tcPr>
            <w:tcW w:w="1974" w:type="dxa"/>
          </w:tcPr>
          <w:p w14:paraId="014F01D2" w14:textId="77777777" w:rsidR="00CB6B2E" w:rsidRPr="00CB6B2E" w:rsidRDefault="00CB6B2E" w:rsidP="00CB6B2E">
            <w:pPr>
              <w:contextualSpacing/>
              <w:jc w:val="center"/>
              <w:rPr>
                <w:rFonts w:ascii="Arial" w:eastAsia="Calibri" w:hAnsi="Arial" w:cs="Arial"/>
                <w:sz w:val="21"/>
                <w:szCs w:val="21"/>
                <w:lang w:eastAsia="en-US"/>
              </w:rPr>
            </w:pPr>
            <w:r w:rsidRPr="00CB6B2E">
              <w:rPr>
                <w:rFonts w:ascii="Arial" w:eastAsia="Calibri" w:hAnsi="Arial" w:cs="Arial"/>
                <w:sz w:val="21"/>
                <w:szCs w:val="21"/>
                <w:lang w:eastAsia="en-US"/>
              </w:rPr>
              <w:t>Vyrai</w:t>
            </w:r>
          </w:p>
        </w:tc>
        <w:tc>
          <w:tcPr>
            <w:tcW w:w="1428" w:type="dxa"/>
          </w:tcPr>
          <w:p w14:paraId="4F0590C8" w14:textId="77777777" w:rsidR="00CB6B2E" w:rsidRPr="00CB6B2E" w:rsidRDefault="00CB6B2E" w:rsidP="00CB6B2E">
            <w:pPr>
              <w:contextualSpacing/>
              <w:jc w:val="both"/>
              <w:rPr>
                <w:rFonts w:ascii="Arial" w:eastAsia="Calibri" w:hAnsi="Arial" w:cs="Arial"/>
                <w:sz w:val="21"/>
                <w:szCs w:val="21"/>
                <w:lang w:eastAsia="en-US"/>
              </w:rPr>
            </w:pPr>
            <w:r w:rsidRPr="00CB6B2E">
              <w:rPr>
                <w:rFonts w:ascii="Arial" w:eastAsia="Calibri" w:hAnsi="Arial" w:cs="Arial"/>
                <w:sz w:val="21"/>
                <w:szCs w:val="21"/>
                <w:lang w:eastAsia="en-US"/>
              </w:rPr>
              <w:t>Moterys</w:t>
            </w:r>
          </w:p>
        </w:tc>
      </w:tr>
      <w:tr w:rsidR="00CB6B2E" w:rsidRPr="00CB6B2E" w14:paraId="65AF2077" w14:textId="77777777" w:rsidTr="00903733">
        <w:tc>
          <w:tcPr>
            <w:tcW w:w="1974" w:type="dxa"/>
          </w:tcPr>
          <w:p w14:paraId="6CCFF087" w14:textId="77777777" w:rsidR="00CB6B2E" w:rsidRPr="00CB6B2E" w:rsidRDefault="00CB6B2E" w:rsidP="00CB6B2E">
            <w:pPr>
              <w:contextualSpacing/>
              <w:jc w:val="center"/>
              <w:rPr>
                <w:rFonts w:ascii="Arial" w:eastAsia="Calibri" w:hAnsi="Arial" w:cs="Arial"/>
                <w:sz w:val="21"/>
                <w:szCs w:val="21"/>
                <w:lang w:eastAsia="en-US"/>
              </w:rPr>
            </w:pPr>
            <w:r w:rsidRPr="00CB6B2E">
              <w:rPr>
                <w:rFonts w:ascii="Arial" w:eastAsia="Calibri" w:hAnsi="Arial" w:cs="Arial"/>
                <w:sz w:val="21"/>
                <w:szCs w:val="21"/>
                <w:lang w:eastAsia="en-US"/>
              </w:rPr>
              <w:t>54</w:t>
            </w:r>
          </w:p>
        </w:tc>
        <w:tc>
          <w:tcPr>
            <w:tcW w:w="1428" w:type="dxa"/>
          </w:tcPr>
          <w:p w14:paraId="004B5957" w14:textId="77777777" w:rsidR="00CB6B2E" w:rsidRPr="00CB6B2E" w:rsidRDefault="00CB6B2E" w:rsidP="00CB6B2E">
            <w:pPr>
              <w:contextualSpacing/>
              <w:jc w:val="both"/>
              <w:rPr>
                <w:rFonts w:ascii="Arial" w:eastAsia="Calibri" w:hAnsi="Arial" w:cs="Arial"/>
                <w:sz w:val="21"/>
                <w:szCs w:val="21"/>
                <w:lang w:eastAsia="en-US"/>
              </w:rPr>
            </w:pPr>
            <w:r w:rsidRPr="00CB6B2E">
              <w:rPr>
                <w:rFonts w:ascii="Arial" w:eastAsia="Calibri" w:hAnsi="Arial" w:cs="Arial"/>
                <w:sz w:val="21"/>
                <w:szCs w:val="21"/>
                <w:lang w:eastAsia="en-US"/>
              </w:rPr>
              <w:t>156</w:t>
            </w:r>
          </w:p>
        </w:tc>
      </w:tr>
    </w:tbl>
    <w:p w14:paraId="0A7D687A" w14:textId="77777777" w:rsidR="00CB6B2E" w:rsidRPr="00CB6B2E" w:rsidRDefault="00CB6B2E" w:rsidP="00CB6B2E">
      <w:pPr>
        <w:spacing w:after="0" w:line="240" w:lineRule="auto"/>
        <w:ind w:left="567"/>
        <w:contextualSpacing/>
        <w:jc w:val="both"/>
        <w:rPr>
          <w:rFonts w:ascii="Arial" w:eastAsia="Calibri" w:hAnsi="Arial" w:cs="Arial"/>
          <w:lang w:eastAsia="en-US"/>
        </w:rPr>
      </w:pPr>
    </w:p>
    <w:p w14:paraId="081DB9C2" w14:textId="77777777" w:rsidR="00CB6B2E" w:rsidRPr="00CB6B2E" w:rsidRDefault="00CB6B2E" w:rsidP="001510C1">
      <w:pPr>
        <w:numPr>
          <w:ilvl w:val="2"/>
          <w:numId w:val="42"/>
        </w:numPr>
        <w:spacing w:after="0" w:line="240" w:lineRule="auto"/>
        <w:ind w:left="567" w:firstLine="0"/>
        <w:contextualSpacing/>
        <w:jc w:val="both"/>
        <w:rPr>
          <w:rFonts w:ascii="Arial" w:eastAsia="Calibri" w:hAnsi="Arial" w:cs="Arial"/>
          <w:lang w:eastAsia="en-US"/>
        </w:rPr>
      </w:pPr>
      <w:r w:rsidRPr="00CB6B2E">
        <w:rPr>
          <w:rFonts w:ascii="Arial" w:eastAsia="Calibri" w:hAnsi="Arial" w:cs="Arial"/>
          <w:i/>
          <w:lang w:eastAsia="en-US"/>
        </w:rPr>
        <w:t>darbo pobūdį:</w:t>
      </w:r>
    </w:p>
    <w:p w14:paraId="776C0C1C" w14:textId="77777777" w:rsidR="00CB6B2E" w:rsidRPr="00CB6B2E" w:rsidRDefault="00CB6B2E" w:rsidP="00CB6B2E">
      <w:pPr>
        <w:spacing w:after="0" w:line="240" w:lineRule="auto"/>
        <w:ind w:left="567"/>
        <w:contextualSpacing/>
        <w:jc w:val="both"/>
        <w:rPr>
          <w:rFonts w:ascii="Arial" w:eastAsia="Calibri" w:hAnsi="Arial" w:cs="Arial"/>
          <w:lang w:eastAsia="en-US"/>
        </w:rPr>
      </w:pPr>
      <w:r w:rsidRPr="00CB6B2E">
        <w:rPr>
          <w:rFonts w:ascii="Arial" w:eastAsia="Calibri" w:hAnsi="Arial" w:cs="Arial"/>
          <w:lang w:eastAsia="en-US"/>
        </w:rPr>
        <w:tab/>
      </w:r>
      <w:r w:rsidRPr="00CB6B2E">
        <w:rPr>
          <w:rFonts w:ascii="Arial" w:eastAsia="Calibri" w:hAnsi="Arial" w:cs="Arial"/>
          <w:lang w:eastAsia="en-US"/>
        </w:rPr>
        <w:tab/>
      </w:r>
      <w:r w:rsidRPr="00CB6B2E">
        <w:rPr>
          <w:rFonts w:ascii="Arial" w:eastAsia="Calibri" w:hAnsi="Arial" w:cs="Arial"/>
          <w:lang w:eastAsia="en-US"/>
        </w:rPr>
        <w:tab/>
      </w:r>
      <w:r w:rsidRPr="00CB6B2E">
        <w:rPr>
          <w:rFonts w:ascii="Arial" w:eastAsia="Calibri" w:hAnsi="Arial" w:cs="Arial"/>
          <w:lang w:eastAsia="en-US"/>
        </w:rPr>
        <w:tab/>
      </w:r>
      <w:r w:rsidRPr="00CB6B2E">
        <w:rPr>
          <w:rFonts w:ascii="Arial" w:eastAsia="Calibri" w:hAnsi="Arial" w:cs="Arial"/>
          <w:lang w:eastAsia="en-US"/>
        </w:rPr>
        <w:tab/>
        <w:t>3 lentelė</w:t>
      </w:r>
    </w:p>
    <w:tbl>
      <w:tblPr>
        <w:tblStyle w:val="Lentelstinklelis12"/>
        <w:tblW w:w="0" w:type="auto"/>
        <w:tblInd w:w="2405" w:type="dxa"/>
        <w:tblLook w:val="04A0" w:firstRow="1" w:lastRow="0" w:firstColumn="1" w:lastColumn="0" w:noHBand="0" w:noVBand="1"/>
      </w:tblPr>
      <w:tblGrid>
        <w:gridCol w:w="2949"/>
        <w:gridCol w:w="2438"/>
      </w:tblGrid>
      <w:tr w:rsidR="00CB6B2E" w:rsidRPr="00CB6B2E" w14:paraId="41BA60AC" w14:textId="77777777" w:rsidTr="00903733">
        <w:tc>
          <w:tcPr>
            <w:tcW w:w="2949" w:type="dxa"/>
          </w:tcPr>
          <w:p w14:paraId="071976B3" w14:textId="77777777" w:rsidR="00CB6B2E" w:rsidRPr="00CB6B2E" w:rsidRDefault="00CB6B2E" w:rsidP="00CB6B2E">
            <w:pPr>
              <w:contextualSpacing/>
              <w:jc w:val="center"/>
              <w:rPr>
                <w:rFonts w:ascii="Arial" w:hAnsi="Arial" w:cs="Arial"/>
                <w:sz w:val="21"/>
                <w:szCs w:val="21"/>
                <w:lang w:eastAsia="en-US"/>
              </w:rPr>
            </w:pPr>
            <w:r w:rsidRPr="00CB6B2E">
              <w:rPr>
                <w:rFonts w:ascii="Arial" w:hAnsi="Arial" w:cs="Arial"/>
                <w:sz w:val="21"/>
                <w:szCs w:val="21"/>
                <w:lang w:eastAsia="en-US"/>
              </w:rPr>
              <w:t>Dirbantys sėdimą darbą</w:t>
            </w:r>
          </w:p>
        </w:tc>
        <w:tc>
          <w:tcPr>
            <w:tcW w:w="2438" w:type="dxa"/>
          </w:tcPr>
          <w:p w14:paraId="76EB737C" w14:textId="77777777" w:rsidR="00CB6B2E" w:rsidRPr="00CB6B2E" w:rsidRDefault="00CB6B2E" w:rsidP="00CB6B2E">
            <w:pPr>
              <w:contextualSpacing/>
              <w:jc w:val="center"/>
              <w:rPr>
                <w:rFonts w:ascii="Arial" w:hAnsi="Arial" w:cs="Arial"/>
                <w:sz w:val="21"/>
                <w:szCs w:val="21"/>
                <w:lang w:eastAsia="en-US"/>
              </w:rPr>
            </w:pPr>
            <w:r w:rsidRPr="00CB6B2E">
              <w:rPr>
                <w:rFonts w:ascii="Arial" w:hAnsi="Arial" w:cs="Arial"/>
                <w:sz w:val="21"/>
                <w:szCs w:val="21"/>
                <w:lang w:eastAsia="en-US"/>
              </w:rPr>
              <w:t>Dirbantys fizinį darbą</w:t>
            </w:r>
          </w:p>
        </w:tc>
      </w:tr>
      <w:tr w:rsidR="00CB6B2E" w:rsidRPr="00CB6B2E" w14:paraId="5EC65898" w14:textId="77777777" w:rsidTr="00903733">
        <w:tc>
          <w:tcPr>
            <w:tcW w:w="2949" w:type="dxa"/>
          </w:tcPr>
          <w:p w14:paraId="261B6D72" w14:textId="77777777" w:rsidR="00CB6B2E" w:rsidRPr="00CB6B2E" w:rsidRDefault="00CB6B2E" w:rsidP="00CB6B2E">
            <w:pPr>
              <w:contextualSpacing/>
              <w:jc w:val="center"/>
              <w:rPr>
                <w:rFonts w:ascii="Arial" w:hAnsi="Arial" w:cs="Arial"/>
                <w:sz w:val="21"/>
                <w:szCs w:val="21"/>
                <w:lang w:eastAsia="en-US"/>
              </w:rPr>
            </w:pPr>
            <w:r w:rsidRPr="00CB6B2E">
              <w:rPr>
                <w:rFonts w:ascii="Arial" w:hAnsi="Arial" w:cs="Arial"/>
                <w:sz w:val="21"/>
                <w:szCs w:val="21"/>
                <w:lang w:eastAsia="en-US"/>
              </w:rPr>
              <w:t>207</w:t>
            </w:r>
          </w:p>
        </w:tc>
        <w:tc>
          <w:tcPr>
            <w:tcW w:w="2438" w:type="dxa"/>
          </w:tcPr>
          <w:p w14:paraId="0542626B" w14:textId="77777777" w:rsidR="00CB6B2E" w:rsidRPr="00CB6B2E" w:rsidRDefault="00CB6B2E" w:rsidP="00CB6B2E">
            <w:pPr>
              <w:contextualSpacing/>
              <w:jc w:val="center"/>
              <w:rPr>
                <w:rFonts w:ascii="Arial" w:hAnsi="Arial" w:cs="Arial"/>
                <w:sz w:val="21"/>
                <w:szCs w:val="21"/>
                <w:lang w:eastAsia="en-US"/>
              </w:rPr>
            </w:pPr>
            <w:r w:rsidRPr="00CB6B2E">
              <w:rPr>
                <w:rFonts w:ascii="Arial" w:hAnsi="Arial" w:cs="Arial"/>
                <w:sz w:val="21"/>
                <w:szCs w:val="21"/>
                <w:lang w:eastAsia="en-US"/>
              </w:rPr>
              <w:t>3</w:t>
            </w:r>
          </w:p>
        </w:tc>
      </w:tr>
    </w:tbl>
    <w:p w14:paraId="7A41A21F" w14:textId="77777777" w:rsidR="00CB6B2E" w:rsidRPr="00CB6B2E" w:rsidRDefault="00CB6B2E" w:rsidP="00CB6B2E">
      <w:pPr>
        <w:spacing w:after="0" w:line="240" w:lineRule="auto"/>
        <w:ind w:firstLine="567"/>
        <w:contextualSpacing/>
        <w:rPr>
          <w:rFonts w:ascii="Arial" w:eastAsia="Times New Roman" w:hAnsi="Arial" w:cs="Arial"/>
          <w:lang w:eastAsia="en-US"/>
        </w:rPr>
      </w:pPr>
    </w:p>
    <w:p w14:paraId="42F57679" w14:textId="77777777" w:rsidR="00CB6B2E" w:rsidRPr="00CB6B2E" w:rsidRDefault="00CB6B2E" w:rsidP="001510C1">
      <w:pPr>
        <w:numPr>
          <w:ilvl w:val="2"/>
          <w:numId w:val="42"/>
        </w:numPr>
        <w:spacing w:after="0" w:line="240" w:lineRule="auto"/>
        <w:ind w:left="1276" w:hanging="709"/>
        <w:contextualSpacing/>
        <w:rPr>
          <w:rFonts w:ascii="Arial" w:eastAsia="Times New Roman" w:hAnsi="Arial" w:cs="Arial"/>
          <w:lang w:eastAsia="en-US"/>
        </w:rPr>
      </w:pPr>
      <w:r w:rsidRPr="00CB6B2E">
        <w:rPr>
          <w:rFonts w:ascii="Arial" w:eastAsia="Times New Roman" w:hAnsi="Arial" w:cs="Arial"/>
          <w:i/>
          <w:lang w:eastAsia="en-US"/>
        </w:rPr>
        <w:lastRenderedPageBreak/>
        <w:t>gyvenamąją vietą</w:t>
      </w:r>
      <w:r w:rsidRPr="00CB6B2E">
        <w:rPr>
          <w:rFonts w:ascii="Arial" w:eastAsia="Times New Roman" w:hAnsi="Arial" w:cs="Arial"/>
          <w:lang w:eastAsia="en-US"/>
        </w:rPr>
        <w:t xml:space="preserve"> – daugiau kaip 80 proc. darbuotojų gyvena Vilniuje.</w:t>
      </w:r>
    </w:p>
    <w:p w14:paraId="5DCED97F" w14:textId="77777777" w:rsidR="00CB6B2E" w:rsidRPr="00CB6B2E" w:rsidRDefault="00CB6B2E" w:rsidP="00CB6B2E">
      <w:pPr>
        <w:spacing w:after="0" w:line="240" w:lineRule="auto"/>
        <w:ind w:left="1224"/>
        <w:contextualSpacing/>
        <w:rPr>
          <w:rFonts w:ascii="Arial" w:eastAsia="Times New Roman" w:hAnsi="Arial" w:cs="Arial"/>
          <w:i/>
          <w:lang w:eastAsia="en-US"/>
        </w:rPr>
      </w:pPr>
    </w:p>
    <w:p w14:paraId="637AB94C" w14:textId="642B8CFA" w:rsidR="00CB6B2E" w:rsidRPr="00E07226" w:rsidRDefault="00B255A9" w:rsidP="00B255A9">
      <w:pPr>
        <w:pStyle w:val="Sraopastraipa"/>
        <w:tabs>
          <w:tab w:val="left" w:pos="1276"/>
        </w:tabs>
        <w:spacing w:after="0" w:line="240" w:lineRule="auto"/>
        <w:ind w:left="360"/>
        <w:rPr>
          <w:rFonts w:ascii="Arial" w:eastAsia="Times New Roman" w:hAnsi="Arial" w:cs="Arial"/>
          <w:b/>
          <w:lang w:eastAsia="en-US"/>
        </w:rPr>
      </w:pPr>
      <w:r w:rsidRPr="00E07226">
        <w:rPr>
          <w:rFonts w:ascii="Arial" w:eastAsia="Times New Roman" w:hAnsi="Arial" w:cs="Arial"/>
          <w:b/>
          <w:lang w:eastAsia="en-US"/>
        </w:rPr>
        <w:t>3.</w:t>
      </w:r>
      <w:r w:rsidR="00CB6B2E" w:rsidRPr="00E07226">
        <w:rPr>
          <w:rFonts w:ascii="Arial" w:eastAsia="Times New Roman" w:hAnsi="Arial" w:cs="Arial"/>
          <w:b/>
          <w:lang w:eastAsia="en-US"/>
        </w:rPr>
        <w:t>DRAUDŽIAMŲJŲ ĮVYKIŲ APRAŠYMAS</w:t>
      </w:r>
    </w:p>
    <w:p w14:paraId="7623827B" w14:textId="77777777" w:rsidR="00CB6B2E" w:rsidRPr="00CB6B2E" w:rsidRDefault="00CB6B2E" w:rsidP="00CB6B2E">
      <w:pPr>
        <w:tabs>
          <w:tab w:val="left" w:pos="1276"/>
        </w:tabs>
        <w:spacing w:after="0" w:line="240" w:lineRule="auto"/>
        <w:ind w:left="360"/>
        <w:contextualSpacing/>
        <w:rPr>
          <w:rFonts w:ascii="Arial" w:eastAsia="Times New Roman" w:hAnsi="Arial" w:cs="Arial"/>
          <w:b/>
          <w:lang w:eastAsia="en-US"/>
        </w:rPr>
      </w:pPr>
    </w:p>
    <w:p w14:paraId="4B519BC6" w14:textId="77777777" w:rsidR="00CB6B2E" w:rsidRPr="00CB6B2E" w:rsidRDefault="00CB6B2E" w:rsidP="00CB6B2E">
      <w:pPr>
        <w:numPr>
          <w:ilvl w:val="1"/>
          <w:numId w:val="27"/>
        </w:numPr>
        <w:tabs>
          <w:tab w:val="left" w:pos="1276"/>
        </w:tabs>
        <w:spacing w:after="0" w:line="240" w:lineRule="auto"/>
        <w:ind w:left="0" w:firstLine="567"/>
        <w:contextualSpacing/>
        <w:rPr>
          <w:rFonts w:ascii="Arial" w:eastAsia="Times New Roman" w:hAnsi="Arial" w:cs="Arial"/>
          <w:b/>
          <w:lang w:eastAsia="en-US"/>
        </w:rPr>
      </w:pPr>
      <w:r w:rsidRPr="00CB6B2E">
        <w:rPr>
          <w:rFonts w:ascii="Arial" w:eastAsia="Times New Roman" w:hAnsi="Arial" w:cs="Arial"/>
          <w:b/>
          <w:lang w:eastAsia="en-US"/>
        </w:rPr>
        <w:t>Ambulatorinis gydymas valstybinėse ir privačiose gydymo įstaigose.</w:t>
      </w:r>
    </w:p>
    <w:p w14:paraId="14D1D4C6" w14:textId="77777777" w:rsidR="00CB6B2E" w:rsidRPr="00CB6B2E" w:rsidRDefault="00CB6B2E" w:rsidP="00CB6B2E">
      <w:pPr>
        <w:numPr>
          <w:ilvl w:val="2"/>
          <w:numId w:val="28"/>
        </w:numPr>
        <w:tabs>
          <w:tab w:val="left" w:pos="1276"/>
        </w:tabs>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Kompensuojamos sveikatos priežiūros paslaugos dėl Apdraustojo ūmios ligos, lėtinės ligos, lėtinės ligos paūmėjimo ir (ar) nelaimingo atsitikimo privačiose ir valstybinėse sveikatos priežiūros įstaigose.</w:t>
      </w:r>
    </w:p>
    <w:p w14:paraId="50DC5B3D" w14:textId="77777777" w:rsidR="00CB6B2E" w:rsidRPr="00CB6B2E" w:rsidRDefault="00CB6B2E" w:rsidP="00CB6B2E">
      <w:pPr>
        <w:numPr>
          <w:ilvl w:val="2"/>
          <w:numId w:val="28"/>
        </w:numPr>
        <w:tabs>
          <w:tab w:val="left" w:pos="1276"/>
        </w:tabs>
        <w:spacing w:after="0" w:line="240" w:lineRule="auto"/>
        <w:ind w:left="0" w:firstLine="567"/>
        <w:contextualSpacing/>
        <w:jc w:val="both"/>
        <w:rPr>
          <w:rFonts w:ascii="Arial" w:eastAsia="Times New Roman" w:hAnsi="Arial" w:cs="Arial"/>
          <w:b/>
          <w:lang w:eastAsia="en-US"/>
        </w:rPr>
      </w:pPr>
      <w:r w:rsidRPr="00CB6B2E">
        <w:rPr>
          <w:rFonts w:ascii="Arial" w:eastAsia="Times New Roman" w:hAnsi="Arial" w:cs="Arial"/>
          <w:lang w:eastAsia="en-US"/>
        </w:rPr>
        <w:t>Kompensuojamos dienos chirurgijos, dienos stacionaro paslaugos privačiose ir valstybinėse asmens sveikatos priežiūros įstaigose iš draudimo sumos limito – Stacionarinis gydymas valstybinėse ir privačiose gydymo įstaigose.</w:t>
      </w:r>
    </w:p>
    <w:p w14:paraId="30A50C8D" w14:textId="77777777" w:rsidR="00CB6B2E" w:rsidRPr="00CB6B2E" w:rsidRDefault="00CB6B2E" w:rsidP="00CB6B2E">
      <w:pPr>
        <w:numPr>
          <w:ilvl w:val="2"/>
          <w:numId w:val="28"/>
        </w:numPr>
        <w:tabs>
          <w:tab w:val="left" w:pos="1276"/>
          <w:tab w:val="left" w:pos="1560"/>
        </w:tabs>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Kompensuojamos šeimos gydytojo, gydytojų specialistų, greitosios pagalbos iškvietimas, šeimos gydytojo, gydytojų specialistų paskirti diagnostiniai (laboratoriniai ir instrumentiniai) tyrimai ir kitos ambulatorinės paslaugos, suteiktos sveikatos priežiūros įstaigose esant medicininėms indikacijoms.</w:t>
      </w:r>
    </w:p>
    <w:p w14:paraId="46DF4B73" w14:textId="77777777" w:rsidR="00CB6B2E" w:rsidRPr="00CB6B2E" w:rsidRDefault="00CB6B2E" w:rsidP="00CB6B2E">
      <w:pPr>
        <w:numPr>
          <w:ilvl w:val="2"/>
          <w:numId w:val="28"/>
        </w:numPr>
        <w:tabs>
          <w:tab w:val="left" w:pos="1276"/>
          <w:tab w:val="left" w:pos="1560"/>
        </w:tabs>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Ambulatorinio gydymo paslaugos atlyginamos, jeigu Apdraustasis kreipėsi su nusiskundimu, tačiau susirgimas nebuvo nustatytas arba gydytojo mediciniškai pagrįsti tyrimai buvo be pakitimų.</w:t>
      </w:r>
    </w:p>
    <w:p w14:paraId="7F5E4687" w14:textId="77777777" w:rsidR="00CB6B2E" w:rsidRPr="00CB6B2E" w:rsidRDefault="00CB6B2E" w:rsidP="00CB6B2E">
      <w:pPr>
        <w:numPr>
          <w:ilvl w:val="2"/>
          <w:numId w:val="28"/>
        </w:numPr>
        <w:tabs>
          <w:tab w:val="left" w:pos="1276"/>
          <w:tab w:val="left" w:pos="1560"/>
        </w:tabs>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 xml:space="preserve"> Apmokamos išlaidos dėl konsultacijos/apžiūros metu gydytojo konstatuotų papildomų Apdraustojo sveikatos pokyčių ar kitų susirgimų, kurie yra nesusiję su pagrindiniu sveikatos sutrikimu, dėl kurio kreipėsi Apdraustasis.</w:t>
      </w:r>
    </w:p>
    <w:p w14:paraId="5EC49B62" w14:textId="77777777" w:rsidR="00CB6B2E" w:rsidRPr="00CB6B2E" w:rsidRDefault="00CB6B2E" w:rsidP="00CB6B2E">
      <w:pPr>
        <w:numPr>
          <w:ilvl w:val="2"/>
          <w:numId w:val="28"/>
        </w:numPr>
        <w:tabs>
          <w:tab w:val="left" w:pos="1276"/>
          <w:tab w:val="left" w:pos="1560"/>
        </w:tabs>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 xml:space="preserve"> Apmokamas diagnozuotos ligos, pooperacinės būklės, taip pat ir lėtinės ligos būklės stebėjimas, kurį nustatytu periodiškumu vykdo gydytojas specialistas, pagal poreikį skirdamas tyrimus, gydymą ir rekomendacijas.</w:t>
      </w:r>
    </w:p>
    <w:p w14:paraId="3789DFA2" w14:textId="77777777" w:rsidR="00CB6B2E" w:rsidRPr="00CB6B2E" w:rsidRDefault="00CB6B2E" w:rsidP="00CB6B2E">
      <w:pPr>
        <w:numPr>
          <w:ilvl w:val="2"/>
          <w:numId w:val="28"/>
        </w:numPr>
        <w:tabs>
          <w:tab w:val="left" w:pos="1276"/>
          <w:tab w:val="left" w:pos="1560"/>
        </w:tabs>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 xml:space="preserve"> Apmokamos nuotolinės šeimos gydytojo, gydytojų specialistų konsultacijos.</w:t>
      </w:r>
    </w:p>
    <w:p w14:paraId="3F552C4F" w14:textId="77777777" w:rsidR="00CB6B2E" w:rsidRPr="00CB6B2E" w:rsidRDefault="00CB6B2E" w:rsidP="00CB6B2E">
      <w:pPr>
        <w:numPr>
          <w:ilvl w:val="2"/>
          <w:numId w:val="28"/>
        </w:numPr>
        <w:tabs>
          <w:tab w:val="left" w:pos="1276"/>
          <w:tab w:val="left" w:pos="1560"/>
        </w:tabs>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 xml:space="preserve"> Kreipiantis į gydytojus specialistus siuntimas nereikalingas.</w:t>
      </w:r>
    </w:p>
    <w:p w14:paraId="4191A01A" w14:textId="77777777" w:rsidR="00CB6B2E" w:rsidRPr="00CB6B2E" w:rsidRDefault="00CB6B2E" w:rsidP="00CB6B2E">
      <w:pPr>
        <w:numPr>
          <w:ilvl w:val="2"/>
          <w:numId w:val="28"/>
        </w:numPr>
        <w:tabs>
          <w:tab w:val="left" w:pos="1276"/>
          <w:tab w:val="left" w:pos="1560"/>
        </w:tabs>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 xml:space="preserve"> Kreipiantis į gydytojus tyrėjus specialistus (echoskopuotoją, klinikinį fiziologą, radiologą ir t.t.) siuntimas būtinas.</w:t>
      </w:r>
    </w:p>
    <w:p w14:paraId="0AB7D147" w14:textId="77777777" w:rsidR="00CB6B2E" w:rsidRPr="00CB6B2E" w:rsidRDefault="00CB6B2E" w:rsidP="00CB6B2E">
      <w:pPr>
        <w:numPr>
          <w:ilvl w:val="2"/>
          <w:numId w:val="28"/>
        </w:numPr>
        <w:tabs>
          <w:tab w:val="left" w:pos="1276"/>
          <w:tab w:val="left" w:pos="1560"/>
        </w:tabs>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 xml:space="preserve"> Apmokama karpų, apgamų, papilomų, kandilomų, keratomų, moliuskų, odos gerybinių darinių, kraujagyslinių darinių diagnostika ir konsultacija, tyrimai, jei tai ne estetinis-kosmetinis gydymas. </w:t>
      </w:r>
    </w:p>
    <w:p w14:paraId="48E43D60" w14:textId="77777777" w:rsidR="00CB6B2E" w:rsidRPr="00CB6B2E" w:rsidRDefault="00CB6B2E" w:rsidP="00CB6B2E">
      <w:pPr>
        <w:numPr>
          <w:ilvl w:val="2"/>
          <w:numId w:val="28"/>
        </w:numPr>
        <w:tabs>
          <w:tab w:val="left" w:pos="1276"/>
          <w:tab w:val="left" w:pos="1560"/>
        </w:tabs>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 xml:space="preserve"> Apmokama nepiktybinių navikų diagnostika ir konsultacija, tyrimai.</w:t>
      </w:r>
    </w:p>
    <w:p w14:paraId="771368A2" w14:textId="77777777" w:rsidR="00CB6B2E" w:rsidRPr="00CB6B2E" w:rsidRDefault="00CB6B2E" w:rsidP="00CB6B2E">
      <w:pPr>
        <w:numPr>
          <w:ilvl w:val="2"/>
          <w:numId w:val="28"/>
        </w:numPr>
        <w:tabs>
          <w:tab w:val="left" w:pos="1276"/>
          <w:tab w:val="left" w:pos="1843"/>
        </w:tabs>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 xml:space="preserve"> Apmokama pėdos kaulų, raiščių, sausgyslių, sąnarių bei raumenų diagnostika ir gydymas.</w:t>
      </w:r>
    </w:p>
    <w:p w14:paraId="3EA20A1C" w14:textId="77777777" w:rsidR="00CB6B2E" w:rsidRPr="00CB6B2E" w:rsidRDefault="00CB6B2E" w:rsidP="00CB6B2E">
      <w:pPr>
        <w:numPr>
          <w:ilvl w:val="2"/>
          <w:numId w:val="28"/>
        </w:numPr>
        <w:tabs>
          <w:tab w:val="left" w:pos="1276"/>
          <w:tab w:val="left" w:pos="1843"/>
        </w:tabs>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 xml:space="preserve"> Apmokama lėtinių degeneracinių ligų diagnostika ir gydymas.</w:t>
      </w:r>
    </w:p>
    <w:p w14:paraId="696AA65E" w14:textId="77777777" w:rsidR="00CB6B2E" w:rsidRPr="00CB6B2E" w:rsidRDefault="00CB6B2E" w:rsidP="00CB6B2E">
      <w:pPr>
        <w:numPr>
          <w:ilvl w:val="2"/>
          <w:numId w:val="28"/>
        </w:numPr>
        <w:tabs>
          <w:tab w:val="left" w:pos="1276"/>
          <w:tab w:val="left" w:pos="1843"/>
        </w:tabs>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 xml:space="preserve"> Apmokama sisteminių ir autoimuninių ligų diagnostika ir gydymas.</w:t>
      </w:r>
    </w:p>
    <w:p w14:paraId="3B7D47F4" w14:textId="77777777" w:rsidR="00CB6B2E" w:rsidRPr="00CB6B2E" w:rsidRDefault="00CB6B2E" w:rsidP="00CB6B2E">
      <w:pPr>
        <w:numPr>
          <w:ilvl w:val="2"/>
          <w:numId w:val="28"/>
        </w:numPr>
        <w:tabs>
          <w:tab w:val="left" w:pos="1276"/>
          <w:tab w:val="left" w:pos="1843"/>
        </w:tabs>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 xml:space="preserve"> Apmokama onkologinių ligų diagnostika ir gydymas, nepriklausomai nuo ligos stadijos (ir po diagnozės nustatymo).</w:t>
      </w:r>
    </w:p>
    <w:p w14:paraId="503E3362" w14:textId="1DB9F631" w:rsidR="00CB6B2E" w:rsidRPr="00CB6B2E" w:rsidRDefault="00CB6B2E" w:rsidP="00CB6B2E">
      <w:pPr>
        <w:numPr>
          <w:ilvl w:val="2"/>
          <w:numId w:val="28"/>
        </w:numPr>
        <w:tabs>
          <w:tab w:val="left" w:pos="1276"/>
          <w:tab w:val="left" w:pos="1843"/>
        </w:tabs>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 xml:space="preserve"> Apmokamas psichoterapinis gydymas ne mažiau 10 seansų per </w:t>
      </w:r>
      <w:r w:rsidR="008D1605" w:rsidRPr="00E07226">
        <w:rPr>
          <w:rFonts w:ascii="Arial" w:eastAsia="Times New Roman" w:hAnsi="Arial" w:cs="Arial"/>
          <w:lang w:eastAsia="en-US"/>
        </w:rPr>
        <w:t>S</w:t>
      </w:r>
      <w:r w:rsidRPr="00CB6B2E">
        <w:rPr>
          <w:rFonts w:ascii="Arial" w:eastAsia="Times New Roman" w:hAnsi="Arial" w:cs="Arial"/>
          <w:lang w:eastAsia="en-US"/>
        </w:rPr>
        <w:t xml:space="preserve">utarties laikotarpį, atliekamas gydytojo psichiatro, psichiatro – psichoterapeuto, medicinos psichologo, medicinos psichologo–psichoterapeuto, turinčio asmens sveikatos priežiūros įstaigos licenciją turinčioje įstaigoje. Medicininiai išrašai nurodytų </w:t>
      </w:r>
      <w:r w:rsidR="006003A2" w:rsidRPr="00E07226">
        <w:rPr>
          <w:rFonts w:ascii="Arial" w:eastAsia="Times New Roman" w:hAnsi="Arial" w:cs="Arial"/>
          <w:lang w:eastAsia="en-US"/>
        </w:rPr>
        <w:t>P</w:t>
      </w:r>
      <w:r w:rsidRPr="00CB6B2E">
        <w:rPr>
          <w:rFonts w:ascii="Arial" w:eastAsia="Times New Roman" w:hAnsi="Arial" w:cs="Arial"/>
          <w:lang w:eastAsia="en-US"/>
        </w:rPr>
        <w:t xml:space="preserve">aslaugų išlaidoms kompensuoti nėra reikalaujami. </w:t>
      </w:r>
    </w:p>
    <w:p w14:paraId="7D4604F9" w14:textId="77777777" w:rsidR="00CB6B2E" w:rsidRPr="00CB6B2E" w:rsidRDefault="00CB6B2E" w:rsidP="00CB6B2E">
      <w:pPr>
        <w:numPr>
          <w:ilvl w:val="2"/>
          <w:numId w:val="28"/>
        </w:numPr>
        <w:tabs>
          <w:tab w:val="left" w:pos="1276"/>
          <w:tab w:val="left" w:pos="1843"/>
        </w:tabs>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 xml:space="preserve"> Apmokamos homeopato ir dietologo konsultacijos ir gydymas (išskyrus viršsvorį ir nutukimą).</w:t>
      </w:r>
    </w:p>
    <w:p w14:paraId="0239C483" w14:textId="1134BAF1" w:rsidR="00CB6B2E" w:rsidRPr="00CB6B2E" w:rsidRDefault="00CB6B2E" w:rsidP="00CB6B2E">
      <w:pPr>
        <w:numPr>
          <w:ilvl w:val="2"/>
          <w:numId w:val="28"/>
        </w:numPr>
        <w:tabs>
          <w:tab w:val="left" w:pos="1276"/>
          <w:tab w:val="left" w:pos="1843"/>
        </w:tabs>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 xml:space="preserve"> Apmokamiems diagnostiniams tyrimams, tarp jų ir kompiuterinei tomografijai, magnetiniam rezonansui, pozitronų emisijos tomografijai nėra reikalaujamas išankstinis suderinimas su </w:t>
      </w:r>
      <w:r w:rsidR="006003A2" w:rsidRPr="00E07226">
        <w:rPr>
          <w:rFonts w:ascii="Arial" w:eastAsia="Times New Roman" w:hAnsi="Arial" w:cs="Arial"/>
          <w:lang w:eastAsia="en-US"/>
        </w:rPr>
        <w:t xml:space="preserve">Tiekėju </w:t>
      </w:r>
      <w:r w:rsidRPr="00CB6B2E">
        <w:rPr>
          <w:rFonts w:ascii="Arial" w:eastAsia="Times New Roman" w:hAnsi="Arial" w:cs="Arial"/>
          <w:lang w:eastAsia="en-US"/>
        </w:rPr>
        <w:t>raštu ar kitu būdu, t. y. išankstinis atliekamų paslaugų nesuderinimas nėra laikomas pagrindu pripažinti įvykį nedraudžiamuoju.</w:t>
      </w:r>
    </w:p>
    <w:p w14:paraId="7D349966" w14:textId="3F61C739" w:rsidR="00CB6B2E" w:rsidRPr="00CB6B2E" w:rsidRDefault="00CB6B2E" w:rsidP="00CB6B2E">
      <w:pPr>
        <w:numPr>
          <w:ilvl w:val="2"/>
          <w:numId w:val="28"/>
        </w:numPr>
        <w:tabs>
          <w:tab w:val="left" w:pos="1276"/>
          <w:tab w:val="left" w:pos="1843"/>
        </w:tabs>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Ambulatorinės paslaugos, tarp jų ir kompiuterinės tomografijos, magnetinio rezonanso, pozitronų emisijos tomografijos tyrimai, kompensuojami nepriklausomai ar yra taikomas privalomojo sveikatos draudimo fondo kompensavimas, t. y. kompensuojamos visos apdraustojo patirtos išlaidos (</w:t>
      </w:r>
      <w:r w:rsidRPr="00CB6B2E">
        <w:rPr>
          <w:rFonts w:ascii="Arial" w:eastAsia="Times New Roman" w:hAnsi="Arial" w:cs="Arial"/>
          <w:i/>
          <w:lang w:eastAsia="en-US"/>
        </w:rPr>
        <w:t xml:space="preserve">Jei šios </w:t>
      </w:r>
      <w:r w:rsidR="009C26CC" w:rsidRPr="00E07226">
        <w:rPr>
          <w:rFonts w:ascii="Arial" w:eastAsia="Times New Roman" w:hAnsi="Arial" w:cs="Arial"/>
          <w:i/>
          <w:lang w:eastAsia="en-US"/>
        </w:rPr>
        <w:t>P</w:t>
      </w:r>
      <w:r w:rsidRPr="00CB6B2E">
        <w:rPr>
          <w:rFonts w:ascii="Arial" w:eastAsia="Times New Roman" w:hAnsi="Arial" w:cs="Arial"/>
          <w:i/>
          <w:lang w:eastAsia="en-US"/>
        </w:rPr>
        <w:t>aslaugos paskirtos ne dėl sveikatos sutrikimo, kuris priskirtas prie nedraudžiamųjų įvykių ir tik su gydytojo paskyrimu</w:t>
      </w:r>
      <w:r w:rsidRPr="00CB6B2E">
        <w:rPr>
          <w:rFonts w:ascii="Arial" w:eastAsia="Times New Roman" w:hAnsi="Arial" w:cs="Arial"/>
          <w:lang w:eastAsia="en-US"/>
        </w:rPr>
        <w:t>).</w:t>
      </w:r>
    </w:p>
    <w:p w14:paraId="65EDC6A8" w14:textId="77777777" w:rsidR="00CB6B2E" w:rsidRPr="00CB6B2E" w:rsidRDefault="00CB6B2E" w:rsidP="00CB6B2E">
      <w:pPr>
        <w:numPr>
          <w:ilvl w:val="1"/>
          <w:numId w:val="29"/>
        </w:numPr>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b/>
          <w:lang w:eastAsia="en-US"/>
        </w:rPr>
        <w:t>Stacionarinis gydymas valstybinėse ir privačiose gydymo įstaigose.</w:t>
      </w:r>
      <w:r w:rsidRPr="00CB6B2E">
        <w:rPr>
          <w:rFonts w:ascii="Arial" w:eastAsia="Times New Roman" w:hAnsi="Arial" w:cs="Arial"/>
          <w:lang w:eastAsia="en-US"/>
        </w:rPr>
        <w:t xml:space="preserve"> </w:t>
      </w:r>
    </w:p>
    <w:p w14:paraId="6DEAFB76" w14:textId="77777777" w:rsidR="00CB6B2E" w:rsidRPr="00CB6B2E" w:rsidRDefault="00CB6B2E" w:rsidP="00CB6B2E">
      <w:pPr>
        <w:tabs>
          <w:tab w:val="left" w:pos="1276"/>
        </w:tabs>
        <w:spacing w:after="0" w:line="240" w:lineRule="auto"/>
        <w:ind w:left="567"/>
        <w:contextualSpacing/>
        <w:jc w:val="both"/>
        <w:rPr>
          <w:rFonts w:ascii="Arial" w:eastAsia="Times New Roman" w:hAnsi="Arial" w:cs="Arial"/>
          <w:lang w:eastAsia="en-US"/>
        </w:rPr>
      </w:pPr>
      <w:r w:rsidRPr="00CB6B2E">
        <w:rPr>
          <w:rFonts w:ascii="Arial" w:eastAsia="Times New Roman" w:hAnsi="Arial" w:cs="Arial"/>
          <w:lang w:eastAsia="en-US"/>
        </w:rPr>
        <w:t>Stacionarinio gydymo valstybinėse ir privačiose gydymo įstaigose yra apmokamos:</w:t>
      </w:r>
    </w:p>
    <w:p w14:paraId="6ABDD54D" w14:textId="77777777" w:rsidR="00CB6B2E" w:rsidRPr="00CB6B2E" w:rsidRDefault="00CB6B2E" w:rsidP="00CB6B2E">
      <w:pPr>
        <w:numPr>
          <w:ilvl w:val="2"/>
          <w:numId w:val="30"/>
        </w:numPr>
        <w:tabs>
          <w:tab w:val="left" w:pos="1276"/>
        </w:tabs>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 xml:space="preserve"> Apdraustajam suteiktos terapinio ir (ar) chirurginio profilio paslaugos gydymo įstaigose, dėl sveikatos sutrikimo (ūmios ligos, lėtinės ligos, lėtinės ligos paūmėjimo ir (ar) nelaimingo atsitikimo), esant medicininėms indikacijoms.</w:t>
      </w:r>
    </w:p>
    <w:p w14:paraId="0FACD97F" w14:textId="77777777" w:rsidR="00CB6B2E" w:rsidRPr="00CB6B2E" w:rsidRDefault="00CB6B2E" w:rsidP="00CB6B2E">
      <w:pPr>
        <w:numPr>
          <w:ilvl w:val="2"/>
          <w:numId w:val="30"/>
        </w:numPr>
        <w:tabs>
          <w:tab w:val="left" w:pos="1276"/>
          <w:tab w:val="left" w:pos="1701"/>
        </w:tabs>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 xml:space="preserve">Tyrimus ir konsultacijas valstybinėse gydymo įstaigose. </w:t>
      </w:r>
    </w:p>
    <w:p w14:paraId="75208D8A" w14:textId="77777777" w:rsidR="00CB6B2E" w:rsidRPr="00CB6B2E" w:rsidRDefault="00CB6B2E" w:rsidP="00CB6B2E">
      <w:pPr>
        <w:numPr>
          <w:ilvl w:val="2"/>
          <w:numId w:val="30"/>
        </w:numPr>
        <w:tabs>
          <w:tab w:val="left" w:pos="1276"/>
          <w:tab w:val="left" w:pos="1701"/>
        </w:tabs>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Vienkartinių instrumentų, skirtų gydymui, kompensavimas, medicinos pagalbos, ortopedijos technikos ir slaugos priemones valstybinėse gydymo įstaigose.</w:t>
      </w:r>
    </w:p>
    <w:p w14:paraId="7CE2CE02" w14:textId="77777777" w:rsidR="00CB6B2E" w:rsidRPr="00CB6B2E" w:rsidRDefault="00CB6B2E" w:rsidP="00CB6B2E">
      <w:pPr>
        <w:numPr>
          <w:ilvl w:val="2"/>
          <w:numId w:val="30"/>
        </w:numPr>
        <w:tabs>
          <w:tab w:val="left" w:pos="1276"/>
          <w:tab w:val="left" w:pos="1701"/>
        </w:tabs>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Medicinos prietaisus, implantus, konstrukcijas, protezus, vaistinius preparatus, vitaminus, maisto papildus valstybinėse gydymo įstaigose.</w:t>
      </w:r>
    </w:p>
    <w:p w14:paraId="24060BB4" w14:textId="77777777" w:rsidR="00CB6B2E" w:rsidRPr="00CB6B2E" w:rsidRDefault="00CB6B2E" w:rsidP="00CB6B2E">
      <w:pPr>
        <w:numPr>
          <w:ilvl w:val="2"/>
          <w:numId w:val="30"/>
        </w:numPr>
        <w:tabs>
          <w:tab w:val="left" w:pos="1276"/>
          <w:tab w:val="left" w:pos="1701"/>
        </w:tabs>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 xml:space="preserve">Komforto paslaugas (vienvietė ar dvivietė palata ir pan.) valstybinėse gydymo įstaigose. </w:t>
      </w:r>
    </w:p>
    <w:p w14:paraId="16FBBE4D" w14:textId="77777777" w:rsidR="00CB6B2E" w:rsidRPr="00CB6B2E" w:rsidRDefault="00CB6B2E" w:rsidP="00CB6B2E">
      <w:pPr>
        <w:numPr>
          <w:ilvl w:val="2"/>
          <w:numId w:val="30"/>
        </w:numPr>
        <w:tabs>
          <w:tab w:val="left" w:pos="1276"/>
          <w:tab w:val="left" w:pos="1701"/>
        </w:tabs>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lastRenderedPageBreak/>
        <w:t>Apmokamos dienos chirurgijos paslaugos, kurios suteikiamos Apdraustajam būnant dienos stacionare iki 24 valandų (prireikus iki 48 valandų) be maitinimo valstybinėse ir privačiose gydymo įstaigose.</w:t>
      </w:r>
    </w:p>
    <w:p w14:paraId="52C05581" w14:textId="77777777" w:rsidR="00CB6B2E" w:rsidRPr="00CB6B2E" w:rsidRDefault="00CB6B2E" w:rsidP="00CB6B2E">
      <w:pPr>
        <w:numPr>
          <w:ilvl w:val="2"/>
          <w:numId w:val="30"/>
        </w:numPr>
        <w:tabs>
          <w:tab w:val="left" w:pos="1276"/>
          <w:tab w:val="left" w:pos="1701"/>
        </w:tabs>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Apmokamos gydytojo paskirtos ir stacionare dienos chirurgijos paslaugų metu naudojamos medicinos pagalbos priemonės, vaistiniai preparatai valstybinėse ir privačiose gydymo įstaigose.</w:t>
      </w:r>
    </w:p>
    <w:p w14:paraId="379D2548" w14:textId="0488FCD3" w:rsidR="00CB6B2E" w:rsidRPr="00CB6B2E" w:rsidRDefault="00CB6B2E" w:rsidP="00CB6B2E">
      <w:pPr>
        <w:numPr>
          <w:ilvl w:val="2"/>
          <w:numId w:val="30"/>
        </w:numPr>
        <w:tabs>
          <w:tab w:val="left" w:pos="1276"/>
          <w:tab w:val="left" w:pos="1701"/>
        </w:tabs>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 xml:space="preserve">Apmokamos išlaidos už dienos chirurgijos </w:t>
      </w:r>
      <w:r w:rsidR="00874F56" w:rsidRPr="00E07226">
        <w:rPr>
          <w:rFonts w:ascii="Arial" w:eastAsia="Times New Roman" w:hAnsi="Arial" w:cs="Arial"/>
          <w:lang w:eastAsia="en-US"/>
        </w:rPr>
        <w:t>P</w:t>
      </w:r>
      <w:r w:rsidRPr="00CB6B2E">
        <w:rPr>
          <w:rFonts w:ascii="Arial" w:eastAsia="Times New Roman" w:hAnsi="Arial" w:cs="Arial"/>
          <w:lang w:eastAsia="en-US"/>
        </w:rPr>
        <w:t>aslaugų metu panaudotus audinių pakaitalus, varžtus, plokšteles, sraigtus, kabes, implantus (tarp jų akies lęšiuką), protezus, konstrukcijas, susiuvimo reikmenis ir kita valstybinėse ir privačiose gydymo įstaigose.</w:t>
      </w:r>
    </w:p>
    <w:p w14:paraId="22AC18D2" w14:textId="432272F9" w:rsidR="00CB6B2E" w:rsidRPr="00CB6B2E" w:rsidRDefault="00CB6B2E" w:rsidP="00CB6B2E">
      <w:pPr>
        <w:numPr>
          <w:ilvl w:val="2"/>
          <w:numId w:val="30"/>
        </w:numPr>
        <w:tabs>
          <w:tab w:val="left" w:pos="1276"/>
          <w:tab w:val="left" w:pos="1701"/>
        </w:tabs>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 xml:space="preserve">Dienos chirurgijos ir dienos stacionaro </w:t>
      </w:r>
      <w:r w:rsidR="00874F56" w:rsidRPr="00E07226">
        <w:rPr>
          <w:rFonts w:ascii="Arial" w:eastAsia="Times New Roman" w:hAnsi="Arial" w:cs="Arial"/>
          <w:lang w:eastAsia="en-US"/>
        </w:rPr>
        <w:t>P</w:t>
      </w:r>
      <w:r w:rsidRPr="00CB6B2E">
        <w:rPr>
          <w:rFonts w:ascii="Arial" w:eastAsia="Times New Roman" w:hAnsi="Arial" w:cs="Arial"/>
          <w:lang w:eastAsia="en-US"/>
        </w:rPr>
        <w:t>aslaugų skaičius neribojamas.</w:t>
      </w:r>
    </w:p>
    <w:p w14:paraId="3F40E5B7" w14:textId="77777777" w:rsidR="00CB6B2E" w:rsidRPr="00CB6B2E" w:rsidRDefault="00CB6B2E" w:rsidP="00CB6B2E">
      <w:pPr>
        <w:numPr>
          <w:ilvl w:val="2"/>
          <w:numId w:val="30"/>
        </w:numPr>
        <w:tabs>
          <w:tab w:val="left" w:pos="1276"/>
          <w:tab w:val="left" w:pos="1701"/>
        </w:tabs>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Dienos stacionare teikiamos sveikatos priežiūros paslaugos pagal ligų gydymo profilius, nurodytus Lietuvos Respublikos sveikatos apsaugos ministro 2014 m. birželio 6 d. įsakymą Nr. V-660 „Dėl Dienos stacionaro paslaugų teikimo ir jų išlaidų apmokėjimo tvarkos aprašo patvirtinimo“ ir vėlesniuose šio įsakymo pakeitimuose.</w:t>
      </w:r>
    </w:p>
    <w:p w14:paraId="37B96483" w14:textId="77777777" w:rsidR="00CB6B2E" w:rsidRPr="00CB6B2E" w:rsidRDefault="00CB6B2E" w:rsidP="00CB6B2E">
      <w:pPr>
        <w:numPr>
          <w:ilvl w:val="2"/>
          <w:numId w:val="30"/>
        </w:numPr>
        <w:tabs>
          <w:tab w:val="left" w:pos="1276"/>
        </w:tabs>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Apmokama paskirta privalomoji diagnostika/ tyrimai prieš gydytojo paskirtas dienos stacionaro ar dienos chirurgijos paslaugas.</w:t>
      </w:r>
    </w:p>
    <w:p w14:paraId="5E51D6EC" w14:textId="116E2A9C" w:rsidR="00CB6B2E" w:rsidRPr="00CB6B2E" w:rsidRDefault="00CB6B2E" w:rsidP="00CB6B2E">
      <w:pPr>
        <w:numPr>
          <w:ilvl w:val="2"/>
          <w:numId w:val="30"/>
        </w:numPr>
        <w:tabs>
          <w:tab w:val="left" w:pos="1276"/>
          <w:tab w:val="left" w:pos="1418"/>
        </w:tabs>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 xml:space="preserve">Dienos stacionaro ir dienos chirurgijos paslaugos neprivalo būti iš anksto suderintos su </w:t>
      </w:r>
      <w:r w:rsidR="000F203B" w:rsidRPr="00E07226">
        <w:rPr>
          <w:rFonts w:ascii="Arial" w:eastAsia="Times New Roman" w:hAnsi="Arial" w:cs="Arial"/>
          <w:lang w:eastAsia="en-US"/>
        </w:rPr>
        <w:t>Tiekėju</w:t>
      </w:r>
      <w:r w:rsidRPr="00CB6B2E">
        <w:rPr>
          <w:rFonts w:ascii="Arial" w:eastAsia="Times New Roman" w:hAnsi="Arial" w:cs="Arial"/>
          <w:lang w:eastAsia="en-US"/>
        </w:rPr>
        <w:t xml:space="preserve">, t. y. išankstinis </w:t>
      </w:r>
      <w:r w:rsidR="000F203B" w:rsidRPr="00E07226">
        <w:rPr>
          <w:rFonts w:ascii="Arial" w:eastAsia="Times New Roman" w:hAnsi="Arial" w:cs="Arial"/>
          <w:lang w:eastAsia="en-US"/>
        </w:rPr>
        <w:t>P</w:t>
      </w:r>
      <w:r w:rsidRPr="00CB6B2E">
        <w:rPr>
          <w:rFonts w:ascii="Arial" w:eastAsia="Times New Roman" w:hAnsi="Arial" w:cs="Arial"/>
          <w:lang w:eastAsia="en-US"/>
        </w:rPr>
        <w:t>aslaugų nesuderinimas nėra laikomas pagrindu įvykį pripažinti nedraudžiamuoju įvykiu.</w:t>
      </w:r>
    </w:p>
    <w:p w14:paraId="04AEF3B4" w14:textId="77777777" w:rsidR="00CB6B2E" w:rsidRPr="00CB6B2E" w:rsidRDefault="00CB6B2E" w:rsidP="00CB6B2E">
      <w:pPr>
        <w:numPr>
          <w:ilvl w:val="1"/>
          <w:numId w:val="31"/>
        </w:numPr>
        <w:tabs>
          <w:tab w:val="left" w:pos="993"/>
        </w:tabs>
        <w:spacing w:after="0" w:line="240" w:lineRule="auto"/>
        <w:ind w:left="0" w:firstLine="567"/>
        <w:contextualSpacing/>
        <w:jc w:val="both"/>
        <w:rPr>
          <w:rFonts w:ascii="Arial" w:eastAsia="Times New Roman" w:hAnsi="Arial" w:cs="Arial"/>
          <w:b/>
          <w:lang w:eastAsia="en-US"/>
        </w:rPr>
      </w:pPr>
      <w:r w:rsidRPr="00CB6B2E">
        <w:rPr>
          <w:rFonts w:ascii="Arial" w:eastAsia="Times New Roman" w:hAnsi="Arial" w:cs="Arial"/>
          <w:b/>
          <w:lang w:eastAsia="en-US"/>
        </w:rPr>
        <w:t>Laisvai pasirenkamos medicininės paslaugos, skiepai.</w:t>
      </w:r>
    </w:p>
    <w:p w14:paraId="46C7FD4F" w14:textId="77777777" w:rsidR="00CB6B2E" w:rsidRPr="00CB6B2E" w:rsidRDefault="00CB6B2E" w:rsidP="00CB6B2E">
      <w:pPr>
        <w:numPr>
          <w:ilvl w:val="2"/>
          <w:numId w:val="32"/>
        </w:numPr>
        <w:tabs>
          <w:tab w:val="left" w:pos="1276"/>
        </w:tabs>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Kompensuojamos prekės ar paslaugos, Apdraustojo įsigytos ar Apdraustajam suteiktos sveikatos priežiūros įstaigose, vaistinėse, e-vaistinėse, odontologijos klinikose/ kabinetuose, optikos salonuose, e-optikose, profilaktinių sveikatos patikrinimų paslaugos, pasirinkti skiepai.</w:t>
      </w:r>
    </w:p>
    <w:p w14:paraId="014D8D08" w14:textId="77777777" w:rsidR="00CB6B2E" w:rsidRPr="00CB6B2E" w:rsidRDefault="00CB6B2E" w:rsidP="00CB6B2E">
      <w:pPr>
        <w:numPr>
          <w:ilvl w:val="2"/>
          <w:numId w:val="32"/>
        </w:numPr>
        <w:tabs>
          <w:tab w:val="left" w:pos="1276"/>
        </w:tabs>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Iš visų medicininių paslaugų limito kompensuojama:</w:t>
      </w:r>
    </w:p>
    <w:p w14:paraId="17280A68" w14:textId="77777777" w:rsidR="00CB6B2E" w:rsidRPr="00CB6B2E" w:rsidRDefault="00CB6B2E" w:rsidP="00CB6B2E">
      <w:pPr>
        <w:numPr>
          <w:ilvl w:val="3"/>
          <w:numId w:val="32"/>
        </w:numPr>
        <w:tabs>
          <w:tab w:val="left" w:pos="1276"/>
        </w:tabs>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 xml:space="preserve">vaistinių preparatų, homeopatinių vaistų, augalinės ir gyvulinės kilmės vaistų; </w:t>
      </w:r>
    </w:p>
    <w:p w14:paraId="7623E87C" w14:textId="77777777" w:rsidR="00CB6B2E" w:rsidRPr="00CB6B2E" w:rsidRDefault="00CB6B2E" w:rsidP="00CB6B2E">
      <w:pPr>
        <w:numPr>
          <w:ilvl w:val="3"/>
          <w:numId w:val="32"/>
        </w:numPr>
        <w:tabs>
          <w:tab w:val="left" w:pos="1276"/>
        </w:tabs>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ambulatorinės ir stacionarinės sveikatos priežiūros paslaugos: gydytojų konsultacijos, gydymas, diagnostiniai tyrimai, operacijos;</w:t>
      </w:r>
    </w:p>
    <w:p w14:paraId="5A9AC4EF" w14:textId="77777777" w:rsidR="00CB6B2E" w:rsidRPr="00CB6B2E" w:rsidRDefault="00CB6B2E" w:rsidP="00CB6B2E">
      <w:pPr>
        <w:numPr>
          <w:ilvl w:val="3"/>
          <w:numId w:val="32"/>
        </w:numPr>
        <w:tabs>
          <w:tab w:val="left" w:pos="1276"/>
        </w:tabs>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profilaktiniai sveikatos patikrinimai: Apdraustojo pageidavimu pasirinkti ir atlikti tyrimai; profilaktinės gydytojų konsultacijos ir tyrimai, reikalingi reguliariai sekti Apdraustojo, sergančio lėtine liga ar vartojančio tam tikrus medikamentus sveikatos būklę, ar sveikatos būklę po atliktų operacijų; pasirinktos ar gydytojo paskirtos vakcinos bei vakcinavimo paslauga; Konsultacijos, tyrimai ir (ar) vakcinos, skirti sveikatos sutrikimų, paskelbtų epidemija ar pandemija, prevencijai ir (ar) diagnostikai.</w:t>
      </w:r>
    </w:p>
    <w:p w14:paraId="7E81EBFF" w14:textId="77777777" w:rsidR="00CB6B2E" w:rsidRPr="00CB6B2E" w:rsidRDefault="00CB6B2E" w:rsidP="00CB6B2E">
      <w:pPr>
        <w:numPr>
          <w:ilvl w:val="3"/>
          <w:numId w:val="32"/>
        </w:numPr>
        <w:tabs>
          <w:tab w:val="left" w:pos="1276"/>
        </w:tabs>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odontologinės paslaugos: burnos higiena, protezavimas, implantavimas, kapos, nuskausminimas, ortodontinis, endodontinis, periodontinis terapinis bei chirurginis dantų ligų gydymas, estetinis plombavimas (gydymo tikslais);</w:t>
      </w:r>
    </w:p>
    <w:p w14:paraId="59479A69" w14:textId="77777777" w:rsidR="00CB6B2E" w:rsidRPr="00CB6B2E" w:rsidRDefault="00CB6B2E" w:rsidP="00CB6B2E">
      <w:pPr>
        <w:numPr>
          <w:ilvl w:val="3"/>
          <w:numId w:val="32"/>
        </w:numPr>
        <w:tabs>
          <w:tab w:val="left" w:pos="1276"/>
        </w:tabs>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optikos paslaugos: korekciniai akinių lęšiai, akinių rėmeliai (įsigyti kartu su korekciniais lęšiais), akinių/lęšių parinkimo, akinių gamybos paslaugos draudimo sutarties galiojimo laikotarpiu.</w:t>
      </w:r>
    </w:p>
    <w:p w14:paraId="2AFB82E4" w14:textId="77777777" w:rsidR="00CB6B2E" w:rsidRPr="00CB6B2E" w:rsidRDefault="00CB6B2E" w:rsidP="00CB6B2E">
      <w:pPr>
        <w:tabs>
          <w:tab w:val="left" w:pos="1560"/>
        </w:tabs>
        <w:spacing w:after="0" w:line="240" w:lineRule="auto"/>
        <w:ind w:firstLine="567"/>
        <w:contextualSpacing/>
        <w:jc w:val="both"/>
        <w:rPr>
          <w:rFonts w:ascii="Arial" w:eastAsia="Times New Roman" w:hAnsi="Arial" w:cs="Arial"/>
          <w:lang w:eastAsia="en-US"/>
        </w:rPr>
      </w:pPr>
    </w:p>
    <w:p w14:paraId="0DD92904" w14:textId="77777777" w:rsidR="00CB6B2E" w:rsidRPr="00CB6B2E" w:rsidRDefault="00CB6B2E" w:rsidP="00CB6B2E">
      <w:pPr>
        <w:numPr>
          <w:ilvl w:val="0"/>
          <w:numId w:val="32"/>
        </w:numPr>
        <w:spacing w:after="0" w:line="240" w:lineRule="auto"/>
        <w:ind w:left="357" w:hanging="357"/>
        <w:contextualSpacing/>
        <w:jc w:val="both"/>
        <w:rPr>
          <w:rFonts w:ascii="Arial" w:eastAsia="Times New Roman" w:hAnsi="Arial" w:cs="Arial"/>
          <w:b/>
          <w:lang w:eastAsia="en-US"/>
        </w:rPr>
      </w:pPr>
      <w:r w:rsidRPr="00CB6B2E">
        <w:rPr>
          <w:rFonts w:ascii="Arial" w:eastAsia="Times New Roman" w:hAnsi="Arial" w:cs="Arial"/>
          <w:b/>
          <w:lang w:eastAsia="en-US"/>
        </w:rPr>
        <w:t>NEDRAUDŽIAMIEJI ĮVYKIAI</w:t>
      </w:r>
    </w:p>
    <w:p w14:paraId="5F073D2B" w14:textId="77777777" w:rsidR="00CB6B2E" w:rsidRPr="00CB6B2E" w:rsidRDefault="00CB6B2E" w:rsidP="00CB6B2E">
      <w:pPr>
        <w:spacing w:after="0" w:line="240" w:lineRule="auto"/>
        <w:ind w:firstLine="567"/>
        <w:contextualSpacing/>
        <w:jc w:val="both"/>
        <w:rPr>
          <w:rFonts w:ascii="Arial" w:eastAsia="Times New Roman" w:hAnsi="Arial" w:cs="Arial"/>
          <w:b/>
          <w:lang w:eastAsia="en-US"/>
        </w:rPr>
      </w:pPr>
    </w:p>
    <w:p w14:paraId="33C275BC" w14:textId="77777777" w:rsidR="00CB6B2E" w:rsidRPr="00CB6B2E" w:rsidRDefault="00CB6B2E" w:rsidP="00CB6B2E">
      <w:pPr>
        <w:numPr>
          <w:ilvl w:val="1"/>
          <w:numId w:val="33"/>
        </w:numPr>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 xml:space="preserve">Bendri nedraudžiamieji, kurie galioja visai draudimo sutarčiai. Sveikatos sutrikimai, sveikatos priežiūros paslaugos ir įvykiai, pripažįstami nedraudžiamaisiais: </w:t>
      </w:r>
    </w:p>
    <w:p w14:paraId="462B8257" w14:textId="77777777" w:rsidR="00CB6B2E" w:rsidRPr="00CB6B2E" w:rsidRDefault="00CB6B2E" w:rsidP="00CB6B2E">
      <w:pPr>
        <w:numPr>
          <w:ilvl w:val="2"/>
          <w:numId w:val="34"/>
        </w:numPr>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 xml:space="preserve">sveikatos sutrikimai, kurie buvo sukelti draudžiamajam tyčia susižalojus ar bandant nusižudyti; </w:t>
      </w:r>
    </w:p>
    <w:p w14:paraId="0E3423AB" w14:textId="77777777" w:rsidR="00CB6B2E" w:rsidRPr="00CB6B2E" w:rsidRDefault="00CB6B2E" w:rsidP="00CB6B2E">
      <w:pPr>
        <w:numPr>
          <w:ilvl w:val="2"/>
          <w:numId w:val="34"/>
        </w:numPr>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sveikatos sutrikimai, kurie atsirado Apdraustajam vykdant nusikalstamą veiką arba rengiantis ją įvykdyti ir (ar) dėl kitų priešingų teisei veiksmų atlikimo;</w:t>
      </w:r>
    </w:p>
    <w:p w14:paraId="0149055B" w14:textId="77777777" w:rsidR="00CB6B2E" w:rsidRPr="00CB6B2E" w:rsidRDefault="00CB6B2E" w:rsidP="00CB6B2E">
      <w:pPr>
        <w:numPr>
          <w:ilvl w:val="2"/>
          <w:numId w:val="34"/>
        </w:numPr>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sveikatos sutrikimai, kurie atsirado dėl radiacijos ar kito branduolinės energijos poveikio (išskyrus spindulinės terapijos pasekmes);</w:t>
      </w:r>
    </w:p>
    <w:p w14:paraId="695F2A4E" w14:textId="77777777" w:rsidR="00CB6B2E" w:rsidRPr="00CB6B2E" w:rsidRDefault="00CB6B2E" w:rsidP="00CB6B2E">
      <w:pPr>
        <w:numPr>
          <w:ilvl w:val="2"/>
          <w:numId w:val="34"/>
        </w:numPr>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sveikatos sutrikimai, atsiradę draudžiamajam nuo alkoholio, narkotinių ar apsvaigimo tikslu naudotų toksinių medžiagų ar vaistų, kurie nebuvo paskirti gydytojo, poveikio;</w:t>
      </w:r>
    </w:p>
    <w:p w14:paraId="02E6DFA9" w14:textId="77777777" w:rsidR="00CB6B2E" w:rsidRPr="00CB6B2E" w:rsidRDefault="00CB6B2E" w:rsidP="00CB6B2E">
      <w:pPr>
        <w:numPr>
          <w:ilvl w:val="2"/>
          <w:numId w:val="34"/>
        </w:numPr>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 xml:space="preserve">paslaugos, suteiktos draudimo apsaugos negaliojimo (sustabdymo) metu; </w:t>
      </w:r>
    </w:p>
    <w:p w14:paraId="6E1F15DB" w14:textId="77777777" w:rsidR="00CB6B2E" w:rsidRPr="00CB6B2E" w:rsidRDefault="00CB6B2E" w:rsidP="00CB6B2E">
      <w:pPr>
        <w:numPr>
          <w:ilvl w:val="2"/>
          <w:numId w:val="34"/>
        </w:numPr>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jei draudimo apsauga naudojasi ne Apdraustasis;</w:t>
      </w:r>
    </w:p>
    <w:p w14:paraId="39966CFF" w14:textId="77777777" w:rsidR="00CB6B2E" w:rsidRPr="00CB6B2E" w:rsidRDefault="00CB6B2E" w:rsidP="00CB6B2E">
      <w:pPr>
        <w:numPr>
          <w:ilvl w:val="2"/>
          <w:numId w:val="34"/>
        </w:numPr>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jei Draudžiamasis viršijo šioje sutartyje numatytus draudimo sumų limitus sveikatos priežiūros paslaugai. Tokiu atveju apmokama tik ta dalis, kuri neviršija draudimo sutartyje numatytos draudimo sumos;</w:t>
      </w:r>
    </w:p>
    <w:p w14:paraId="5AE0358C" w14:textId="77777777" w:rsidR="00CB6B2E" w:rsidRPr="00CB6B2E" w:rsidRDefault="00CB6B2E" w:rsidP="00CB6B2E">
      <w:pPr>
        <w:numPr>
          <w:ilvl w:val="2"/>
          <w:numId w:val="34"/>
        </w:numPr>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sveikatos priežiūros paslaugos ir (ar) gydymas, kurių datos ir aplinkybių negalima nustatyti atlikus įvykio tyrimą;</w:t>
      </w:r>
    </w:p>
    <w:p w14:paraId="66731D90" w14:textId="77777777" w:rsidR="00CB6B2E" w:rsidRPr="00CB6B2E" w:rsidRDefault="00CB6B2E" w:rsidP="00CB6B2E">
      <w:pPr>
        <w:numPr>
          <w:ilvl w:val="2"/>
          <w:numId w:val="34"/>
        </w:numPr>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sveikatos sutrikimai, kuriuos tiesiogiai arba netiesiogiai lėmė karas ir nepaprastoji padėtis, radiacija, teroro aktai, taip pat gamtos katastrofų (stichijų) sukeltos masinės nelaimės;</w:t>
      </w:r>
    </w:p>
    <w:p w14:paraId="6942181E" w14:textId="77777777" w:rsidR="00CB6B2E" w:rsidRPr="00CB6B2E" w:rsidRDefault="00CB6B2E" w:rsidP="00CB6B2E">
      <w:pPr>
        <w:numPr>
          <w:ilvl w:val="2"/>
          <w:numId w:val="34"/>
        </w:numPr>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 xml:space="preserve"> dėl dalyvavimo karo veiksmuose, karinėse operacijose, masiniuose ir pilietiniuose neramumuose, sukilimuose, riaušėse, streikuose;</w:t>
      </w:r>
    </w:p>
    <w:p w14:paraId="27A42BF0" w14:textId="77777777" w:rsidR="00CB6B2E" w:rsidRPr="00CB6B2E" w:rsidRDefault="00CB6B2E" w:rsidP="00CB6B2E">
      <w:pPr>
        <w:numPr>
          <w:ilvl w:val="2"/>
          <w:numId w:val="34"/>
        </w:numPr>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lastRenderedPageBreak/>
        <w:t>sveikatos sutrikimų gydymas arba diagnostinių tyrimų skyrimas, kuris yra mediciniškai nepagrįstas;</w:t>
      </w:r>
    </w:p>
    <w:p w14:paraId="60366563" w14:textId="77777777" w:rsidR="00CB6B2E" w:rsidRPr="00CB6B2E" w:rsidRDefault="00CB6B2E" w:rsidP="00CB6B2E">
      <w:pPr>
        <w:numPr>
          <w:ilvl w:val="2"/>
          <w:numId w:val="34"/>
        </w:numPr>
        <w:tabs>
          <w:tab w:val="left" w:pos="1418"/>
        </w:tabs>
        <w:spacing w:after="0" w:line="240" w:lineRule="auto"/>
        <w:ind w:hanging="2773"/>
        <w:contextualSpacing/>
        <w:jc w:val="both"/>
        <w:rPr>
          <w:rFonts w:ascii="Arial" w:eastAsia="Times New Roman" w:hAnsi="Arial" w:cs="Arial"/>
          <w:lang w:eastAsia="en-US"/>
        </w:rPr>
      </w:pPr>
      <w:r w:rsidRPr="00CB6B2E">
        <w:rPr>
          <w:rFonts w:ascii="Arial" w:eastAsia="Times New Roman" w:hAnsi="Arial" w:cs="Arial"/>
          <w:lang w:eastAsia="en-US"/>
        </w:rPr>
        <w:t>akiniai nuo saulės, akinių priežiūros priemonės;</w:t>
      </w:r>
    </w:p>
    <w:p w14:paraId="21DC6095" w14:textId="77777777" w:rsidR="00CB6B2E" w:rsidRPr="00CB6B2E" w:rsidRDefault="00CB6B2E" w:rsidP="00CB6B2E">
      <w:pPr>
        <w:numPr>
          <w:ilvl w:val="2"/>
          <w:numId w:val="34"/>
        </w:numPr>
        <w:tabs>
          <w:tab w:val="left" w:pos="1418"/>
        </w:tabs>
        <w:spacing w:after="0" w:line="240" w:lineRule="auto"/>
        <w:ind w:hanging="2773"/>
        <w:contextualSpacing/>
        <w:jc w:val="both"/>
        <w:rPr>
          <w:rFonts w:ascii="Arial" w:eastAsia="Times New Roman" w:hAnsi="Arial" w:cs="Arial"/>
          <w:lang w:eastAsia="en-US"/>
        </w:rPr>
      </w:pPr>
      <w:r w:rsidRPr="00CB6B2E">
        <w:rPr>
          <w:rFonts w:ascii="Arial" w:eastAsia="Times New Roman" w:hAnsi="Arial" w:cs="Arial"/>
          <w:lang w:eastAsia="en-US"/>
        </w:rPr>
        <w:t>kosmetikos priemonių, higienos prekių įsigijimas vaistinėse, e-vaistinėse.</w:t>
      </w:r>
    </w:p>
    <w:p w14:paraId="1E71F0E6" w14:textId="77777777" w:rsidR="00CB6B2E" w:rsidRPr="00CB6B2E" w:rsidRDefault="00CB6B2E" w:rsidP="00CB6B2E">
      <w:pPr>
        <w:numPr>
          <w:ilvl w:val="1"/>
          <w:numId w:val="34"/>
        </w:numPr>
        <w:spacing w:after="0" w:line="240" w:lineRule="auto"/>
        <w:ind w:left="0" w:firstLine="567"/>
        <w:contextualSpacing/>
        <w:jc w:val="both"/>
        <w:rPr>
          <w:rFonts w:ascii="Arial" w:eastAsia="Times New Roman" w:hAnsi="Arial" w:cs="Arial"/>
          <w:b/>
          <w:lang w:eastAsia="en-US"/>
        </w:rPr>
      </w:pPr>
      <w:r w:rsidRPr="00CB6B2E">
        <w:rPr>
          <w:rFonts w:ascii="Arial" w:eastAsia="Times New Roman" w:hAnsi="Arial" w:cs="Arial"/>
          <w:b/>
          <w:lang w:eastAsia="en-US"/>
        </w:rPr>
        <w:t>Ambulatorinio ir Stacionarinio gydymo ir priežiūros paslaugos, pripažįstamos nedraudžiamaisiais įvykiais:</w:t>
      </w:r>
    </w:p>
    <w:p w14:paraId="143366F2" w14:textId="77777777" w:rsidR="00CB6B2E" w:rsidRPr="00CB6B2E" w:rsidRDefault="00CB6B2E" w:rsidP="00CB6B2E">
      <w:pPr>
        <w:numPr>
          <w:ilvl w:val="2"/>
          <w:numId w:val="35"/>
        </w:numPr>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nėštumo priežiūra, gimdymas ir gimdymo ir pogimdyminė priežiūra, sveikatos sutrikimai sąlygoti nėštumo ar gimdymo;</w:t>
      </w:r>
    </w:p>
    <w:p w14:paraId="13011F05" w14:textId="77777777" w:rsidR="00CB6B2E" w:rsidRPr="00CB6B2E" w:rsidRDefault="00CB6B2E" w:rsidP="00CB6B2E">
      <w:pPr>
        <w:numPr>
          <w:ilvl w:val="2"/>
          <w:numId w:val="35"/>
        </w:numPr>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Lietuvos Respublikos sveikatos apsaugos ministerijos nelicencijuota veikla ir (ar) neaprobuoti diagnostikos ir gydymo būdai, netradicinės medicinos paslaugos, paslaugos, suteiktos asmenų, vykdančių veiklą pagal verslo liudijimą ir individualios veiklos pažymą;</w:t>
      </w:r>
    </w:p>
    <w:p w14:paraId="2D0FB2C6" w14:textId="77777777" w:rsidR="00CB6B2E" w:rsidRPr="00CB6B2E" w:rsidRDefault="00CB6B2E" w:rsidP="00CB6B2E">
      <w:pPr>
        <w:numPr>
          <w:ilvl w:val="2"/>
          <w:numId w:val="35"/>
        </w:numPr>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 xml:space="preserve">lytiniu keliu plintančių ligų (sifilio, gonorėjos, trichomonozės, chlamidijozės, žmogaus papilomos viruso, </w:t>
      </w:r>
      <w:r w:rsidRPr="00574D1D">
        <w:rPr>
          <w:rFonts w:ascii="Arial" w:eastAsia="Times New Roman" w:hAnsi="Arial" w:cs="Arial"/>
          <w:i/>
          <w:iCs/>
          <w:lang w:eastAsia="en-US"/>
        </w:rPr>
        <w:t>herpes genitalis</w:t>
      </w:r>
      <w:r w:rsidRPr="00CB6B2E">
        <w:rPr>
          <w:rFonts w:ascii="Arial" w:eastAsia="Times New Roman" w:hAnsi="Arial" w:cs="Arial"/>
          <w:lang w:eastAsia="en-US"/>
        </w:rPr>
        <w:t xml:space="preserve"> ir kt.), genitalijų karpų, AIDS bei ŽIV gydymas;</w:t>
      </w:r>
    </w:p>
    <w:p w14:paraId="4E4A12FF" w14:textId="77777777" w:rsidR="00CB6B2E" w:rsidRPr="00CB6B2E" w:rsidRDefault="00CB6B2E" w:rsidP="00CB6B2E">
      <w:pPr>
        <w:numPr>
          <w:ilvl w:val="2"/>
          <w:numId w:val="35"/>
        </w:numPr>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kosmetinės - plastinės operacijos, kosmetologinės/grožio procedūros;</w:t>
      </w:r>
    </w:p>
    <w:p w14:paraId="0AC79BE7" w14:textId="77777777" w:rsidR="00CB6B2E" w:rsidRPr="00CB6B2E" w:rsidRDefault="00CB6B2E" w:rsidP="00CB6B2E">
      <w:pPr>
        <w:numPr>
          <w:ilvl w:val="2"/>
          <w:numId w:val="35"/>
        </w:numPr>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organų persodinimo operacijos; kaulų čiulpų transplantacijos, hemodializės procedūros;</w:t>
      </w:r>
    </w:p>
    <w:p w14:paraId="26B4A989" w14:textId="77777777" w:rsidR="00CB6B2E" w:rsidRPr="00CB6B2E" w:rsidRDefault="00CB6B2E" w:rsidP="00CB6B2E">
      <w:pPr>
        <w:numPr>
          <w:ilvl w:val="2"/>
          <w:numId w:val="35"/>
        </w:numPr>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palaikomasis gydymas ir slauga slaugos specializuotose stacionaruose;</w:t>
      </w:r>
    </w:p>
    <w:p w14:paraId="7BD8C495" w14:textId="77777777" w:rsidR="00CB6B2E" w:rsidRPr="00CB6B2E" w:rsidRDefault="00CB6B2E" w:rsidP="00CB6B2E">
      <w:pPr>
        <w:numPr>
          <w:ilvl w:val="2"/>
          <w:numId w:val="35"/>
        </w:numPr>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terapinis ir chirurginis nutukimo ir viršsvorio gydymas;</w:t>
      </w:r>
    </w:p>
    <w:p w14:paraId="45FA83D6" w14:textId="77777777" w:rsidR="00CB6B2E" w:rsidRPr="00CB6B2E" w:rsidRDefault="00CB6B2E" w:rsidP="00CB6B2E">
      <w:pPr>
        <w:numPr>
          <w:ilvl w:val="2"/>
          <w:numId w:val="35"/>
        </w:numPr>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regėjimo korekcijos lazeriu (trumparegystės / toliaregystės gydymas lazeriu);</w:t>
      </w:r>
    </w:p>
    <w:p w14:paraId="36A07E63" w14:textId="77777777" w:rsidR="00CB6B2E" w:rsidRPr="00CB6B2E" w:rsidRDefault="00CB6B2E" w:rsidP="00CB6B2E">
      <w:pPr>
        <w:numPr>
          <w:ilvl w:val="2"/>
          <w:numId w:val="35"/>
        </w:numPr>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organų ir sąnarių endoprotezavimo operacijas ir endoprotezus;</w:t>
      </w:r>
    </w:p>
    <w:p w14:paraId="461D670B" w14:textId="77777777" w:rsidR="00CB6B2E" w:rsidRPr="00CB6B2E" w:rsidRDefault="00CB6B2E" w:rsidP="00CB6B2E">
      <w:pPr>
        <w:numPr>
          <w:ilvl w:val="2"/>
          <w:numId w:val="35"/>
        </w:numPr>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nepiktybinių navikų, karpų, papilomų ir kitų odos gerybinių darinių gydymas ir (arba) šalinimas (displazinių apgamų gydymas apmokamas);</w:t>
      </w:r>
    </w:p>
    <w:p w14:paraId="7106EAFB" w14:textId="77777777" w:rsidR="00CB6B2E" w:rsidRPr="00CB6B2E" w:rsidRDefault="00CB6B2E" w:rsidP="00CB6B2E">
      <w:pPr>
        <w:numPr>
          <w:ilvl w:val="2"/>
          <w:numId w:val="35"/>
        </w:numPr>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kapiliarų ligų ir kojų venų varikozės chirurginis gydymas (operacijos, skleroterapijos, radiodažnuminis gydymas);</w:t>
      </w:r>
    </w:p>
    <w:p w14:paraId="3171A528" w14:textId="77777777" w:rsidR="00CB6B2E" w:rsidRPr="00CB6B2E" w:rsidRDefault="00CB6B2E" w:rsidP="00CB6B2E">
      <w:pPr>
        <w:numPr>
          <w:ilvl w:val="2"/>
          <w:numId w:val="35"/>
        </w:numPr>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jei Apdraustasis į asmens sveikatos priežiūros įstaigą kreipėsi neturėdamas konkrečių nusiskundimų dėl sveikatos būklės ar dėl periodinio ligos sekimo, kai nėra ligos paūmėjimo požymių;</w:t>
      </w:r>
    </w:p>
    <w:p w14:paraId="6FD9C0AD" w14:textId="77777777" w:rsidR="00CB6B2E" w:rsidRPr="00CB6B2E" w:rsidRDefault="00CB6B2E" w:rsidP="00CB6B2E">
      <w:pPr>
        <w:numPr>
          <w:ilvl w:val="2"/>
          <w:numId w:val="35"/>
        </w:numPr>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neapmokama už paslaugas (procedūras): kraujo plazmos, hialurono rūgšties, botulino injekcijas; kamieninių ląstelių terapiją; hemodializės; dirbtinio apvaisinimo; šeimos planavimo; organų (audinių) transplantavimo; estetinės dermatologijos gydymą (įskaitant gydymą fototerapija, fotodinaminę terapija, impulsinės šviesos terapija, lazeriu), lazerinės procedūros (pigmentacijų, raudonio, išsiplėtusių kraujagyslių, aknės, strijų, randų ir t.t.)); nechirurginis gydymas lazeriu, plaukų šalinimo procedūras; nagų grybelio gydymą lazeriu; kontracepcijos klausimais (įskaitant procedūras su kontracepcijos priemonėmis); plaukų slinkimo diagnostikos ir gydymo; nėštumo nutraukimo nesant medicininių indikacijų;</w:t>
      </w:r>
    </w:p>
    <w:p w14:paraId="0FC1A230" w14:textId="77777777" w:rsidR="00CB6B2E" w:rsidRPr="00CB6B2E" w:rsidRDefault="00CB6B2E" w:rsidP="00CB6B2E">
      <w:pPr>
        <w:numPr>
          <w:ilvl w:val="2"/>
          <w:numId w:val="35"/>
        </w:numPr>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 xml:space="preserve">neapmokama už fizioterapijos (gydymas šviesos terapija, nechirurginis gydymas lazeriu ir kt.) ir reabilitacijos (kineziterapija, masažai, manualinė terapija ir kt.) paslaugas, odontologinės priežiūros paslaugas, profilaktinio patikrinimo, nėščiųjų priežiūrą; </w:t>
      </w:r>
    </w:p>
    <w:p w14:paraId="1277D04D" w14:textId="77777777" w:rsidR="00CB6B2E" w:rsidRPr="00CB6B2E" w:rsidRDefault="00CB6B2E" w:rsidP="00CB6B2E">
      <w:pPr>
        <w:numPr>
          <w:ilvl w:val="2"/>
          <w:numId w:val="35"/>
        </w:numPr>
        <w:spacing w:after="0" w:line="240" w:lineRule="auto"/>
        <w:ind w:left="0" w:firstLine="567"/>
        <w:contextualSpacing/>
        <w:jc w:val="both"/>
        <w:rPr>
          <w:rFonts w:ascii="Arial" w:eastAsia="Times New Roman" w:hAnsi="Arial" w:cs="Arial"/>
          <w:lang w:eastAsia="en-US"/>
        </w:rPr>
      </w:pPr>
      <w:r w:rsidRPr="00CB6B2E">
        <w:rPr>
          <w:rFonts w:ascii="Arial" w:eastAsia="Times New Roman" w:hAnsi="Arial" w:cs="Arial"/>
          <w:lang w:eastAsia="en-US"/>
        </w:rPr>
        <w:t>neapmokama už diagnostinius tyrimus: lytinių (ir jų veiklą reguliuojančių) hormonų; maisto netoleravimo testų.</w:t>
      </w:r>
    </w:p>
    <w:p w14:paraId="19F47D09" w14:textId="1F1FDA3D" w:rsidR="0059116E" w:rsidRPr="00E07226" w:rsidRDefault="00F03022" w:rsidP="0059116E">
      <w:pPr>
        <w:jc w:val="center"/>
        <w:rPr>
          <w:rFonts w:ascii="Arial" w:hAnsi="Arial" w:cs="Arial"/>
          <w:b/>
          <w:caps/>
          <w:sz w:val="20"/>
          <w:szCs w:val="20"/>
        </w:rPr>
      </w:pPr>
      <w:r>
        <w:rPr>
          <w:rFonts w:ascii="Arial" w:hAnsi="Arial" w:cs="Arial"/>
          <w:b/>
          <w:caps/>
          <w:sz w:val="20"/>
          <w:szCs w:val="20"/>
        </w:rPr>
        <w:t>5</w:t>
      </w:r>
      <w:r w:rsidR="0059116E" w:rsidRPr="00E07226">
        <w:rPr>
          <w:rFonts w:ascii="Arial" w:hAnsi="Arial" w:cs="Arial"/>
          <w:b/>
          <w:caps/>
          <w:sz w:val="20"/>
          <w:szCs w:val="20"/>
        </w:rPr>
        <w:t>. P</w:t>
      </w:r>
      <w:r w:rsidR="003D6D1E" w:rsidRPr="00E07226">
        <w:rPr>
          <w:rFonts w:ascii="Arial" w:hAnsi="Arial" w:cs="Arial"/>
          <w:b/>
          <w:caps/>
          <w:sz w:val="20"/>
          <w:szCs w:val="20"/>
        </w:rPr>
        <w:t>aslaugų</w:t>
      </w:r>
      <w:r w:rsidR="0059116E" w:rsidRPr="00E07226">
        <w:rPr>
          <w:rFonts w:ascii="Arial" w:hAnsi="Arial" w:cs="Arial"/>
          <w:b/>
          <w:caps/>
          <w:sz w:val="20"/>
          <w:szCs w:val="20"/>
        </w:rPr>
        <w:t xml:space="preserve"> KAINA </w:t>
      </w:r>
    </w:p>
    <w:p w14:paraId="536D790B" w14:textId="77777777" w:rsidR="0059116E" w:rsidRPr="00E07226" w:rsidRDefault="0059116E" w:rsidP="0059116E">
      <w:pPr>
        <w:jc w:val="center"/>
        <w:rPr>
          <w:rFonts w:ascii="Arial" w:hAnsi="Arial" w:cs="Arial"/>
          <w:b/>
          <w:caps/>
          <w:sz w:val="20"/>
          <w:szCs w:val="20"/>
        </w:rPr>
      </w:pPr>
      <w:r w:rsidRPr="00E07226">
        <w:rPr>
          <w:rFonts w:ascii="Arial" w:hAnsi="Arial" w:cs="Arial"/>
          <w:bCs/>
          <w:i/>
          <w:iCs/>
          <w:caps/>
          <w:sz w:val="20"/>
          <w:szCs w:val="20"/>
        </w:rPr>
        <w:t>(</w:t>
      </w:r>
      <w:r w:rsidRPr="00E07226">
        <w:rPr>
          <w:rFonts w:ascii="Arial" w:hAnsi="Arial" w:cs="Arial"/>
          <w:bCs/>
          <w:i/>
          <w:iCs/>
          <w:sz w:val="20"/>
          <w:szCs w:val="20"/>
        </w:rPr>
        <w:t>įrašyti, kaip nurodyta laimėjusiame pasiūlyme)</w:t>
      </w:r>
    </w:p>
    <w:tbl>
      <w:tblPr>
        <w:tblW w:w="9747" w:type="dxa"/>
        <w:tblLayout w:type="fixed"/>
        <w:tblLook w:val="01E0" w:firstRow="1" w:lastRow="1" w:firstColumn="1" w:lastColumn="1" w:noHBand="0" w:noVBand="0"/>
      </w:tblPr>
      <w:tblGrid>
        <w:gridCol w:w="3510"/>
        <w:gridCol w:w="709"/>
        <w:gridCol w:w="1276"/>
        <w:gridCol w:w="3544"/>
        <w:gridCol w:w="708"/>
      </w:tblGrid>
      <w:tr w:rsidR="0059116E" w:rsidRPr="00E07226" w14:paraId="6A164CDD" w14:textId="77777777" w:rsidTr="001C7093">
        <w:tc>
          <w:tcPr>
            <w:tcW w:w="5495" w:type="dxa"/>
            <w:gridSpan w:val="3"/>
          </w:tcPr>
          <w:p w14:paraId="2F4F3607" w14:textId="77777777" w:rsidR="0059116E" w:rsidRPr="00E07226" w:rsidRDefault="0059116E" w:rsidP="001C7093">
            <w:pPr>
              <w:rPr>
                <w:rFonts w:ascii="Arial" w:hAnsi="Arial" w:cs="Arial"/>
                <w:b/>
                <w:sz w:val="20"/>
                <w:szCs w:val="20"/>
              </w:rPr>
            </w:pPr>
            <w:r w:rsidRPr="00E07226">
              <w:rPr>
                <w:rFonts w:ascii="Arial" w:hAnsi="Arial" w:cs="Arial"/>
                <w:b/>
                <w:sz w:val="20"/>
                <w:szCs w:val="20"/>
              </w:rPr>
              <w:t>Lietuvos Respublikos valstybės kontrolė:</w:t>
            </w:r>
          </w:p>
        </w:tc>
        <w:tc>
          <w:tcPr>
            <w:tcW w:w="4252" w:type="dxa"/>
            <w:gridSpan w:val="2"/>
          </w:tcPr>
          <w:p w14:paraId="0CD88941" w14:textId="62C4FDE4" w:rsidR="0059116E" w:rsidRPr="00E07226" w:rsidRDefault="0059116E" w:rsidP="001C7093">
            <w:pPr>
              <w:rPr>
                <w:rFonts w:ascii="Arial" w:hAnsi="Arial" w:cs="Arial"/>
                <w:b/>
                <w:sz w:val="20"/>
                <w:szCs w:val="20"/>
              </w:rPr>
            </w:pPr>
            <w:r w:rsidRPr="00E07226">
              <w:rPr>
                <w:rFonts w:ascii="Arial" w:hAnsi="Arial" w:cs="Arial"/>
                <w:b/>
                <w:sz w:val="20"/>
                <w:szCs w:val="20"/>
              </w:rPr>
              <w:t>(</w:t>
            </w:r>
            <w:r w:rsidR="007025FD" w:rsidRPr="00E07226">
              <w:rPr>
                <w:rFonts w:ascii="Arial" w:hAnsi="Arial" w:cs="Arial"/>
                <w:b/>
                <w:sz w:val="20"/>
                <w:szCs w:val="20"/>
              </w:rPr>
              <w:t>Tiekėjo</w:t>
            </w:r>
            <w:r w:rsidRPr="00E07226">
              <w:rPr>
                <w:rFonts w:ascii="Arial" w:hAnsi="Arial" w:cs="Arial"/>
                <w:b/>
                <w:sz w:val="20"/>
                <w:szCs w:val="20"/>
              </w:rPr>
              <w:t xml:space="preserve"> pavadinimas):</w:t>
            </w:r>
          </w:p>
        </w:tc>
      </w:tr>
      <w:tr w:rsidR="0059116E" w:rsidRPr="00E07226" w14:paraId="3314228D" w14:textId="77777777" w:rsidTr="001C7093">
        <w:trPr>
          <w:trHeight w:val="489"/>
        </w:trPr>
        <w:tc>
          <w:tcPr>
            <w:tcW w:w="4219" w:type="dxa"/>
            <w:gridSpan w:val="2"/>
          </w:tcPr>
          <w:p w14:paraId="748FBAB6" w14:textId="77777777" w:rsidR="0059116E" w:rsidRPr="00E07226" w:rsidRDefault="0059116E" w:rsidP="001C7093">
            <w:pPr>
              <w:rPr>
                <w:rFonts w:ascii="Arial" w:hAnsi="Arial" w:cs="Arial"/>
                <w:bCs/>
                <w:sz w:val="20"/>
                <w:szCs w:val="20"/>
              </w:rPr>
            </w:pPr>
          </w:p>
          <w:p w14:paraId="48FABEB2" w14:textId="77777777" w:rsidR="0059116E" w:rsidRPr="00E07226" w:rsidRDefault="0059116E" w:rsidP="001C7093">
            <w:pPr>
              <w:rPr>
                <w:rFonts w:ascii="Arial" w:hAnsi="Arial" w:cs="Arial"/>
                <w:bCs/>
                <w:sz w:val="20"/>
                <w:szCs w:val="20"/>
              </w:rPr>
            </w:pPr>
            <w:r w:rsidRPr="00E07226">
              <w:rPr>
                <w:rFonts w:ascii="Arial" w:hAnsi="Arial" w:cs="Arial"/>
                <w:bCs/>
                <w:sz w:val="20"/>
                <w:szCs w:val="20"/>
              </w:rPr>
              <w:t>(pareigų pavadinimas)</w:t>
            </w:r>
          </w:p>
          <w:p w14:paraId="56727FC4" w14:textId="77777777" w:rsidR="0059116E" w:rsidRPr="00E07226" w:rsidRDefault="0059116E" w:rsidP="001C7093">
            <w:pPr>
              <w:rPr>
                <w:rFonts w:ascii="Arial" w:hAnsi="Arial" w:cs="Arial"/>
                <w:sz w:val="20"/>
                <w:szCs w:val="20"/>
              </w:rPr>
            </w:pPr>
            <w:r w:rsidRPr="00E07226">
              <w:rPr>
                <w:rFonts w:ascii="Arial" w:hAnsi="Arial" w:cs="Arial"/>
                <w:sz w:val="20"/>
                <w:szCs w:val="20"/>
              </w:rPr>
              <w:t>___________________________</w:t>
            </w:r>
          </w:p>
        </w:tc>
        <w:tc>
          <w:tcPr>
            <w:tcW w:w="1276" w:type="dxa"/>
          </w:tcPr>
          <w:p w14:paraId="019C5886" w14:textId="77777777" w:rsidR="0059116E" w:rsidRPr="00E07226" w:rsidRDefault="0059116E" w:rsidP="001C7093">
            <w:pPr>
              <w:rPr>
                <w:rFonts w:ascii="Arial" w:hAnsi="Arial" w:cs="Arial"/>
                <w:sz w:val="20"/>
                <w:szCs w:val="20"/>
              </w:rPr>
            </w:pPr>
          </w:p>
        </w:tc>
        <w:tc>
          <w:tcPr>
            <w:tcW w:w="4252" w:type="dxa"/>
            <w:gridSpan w:val="2"/>
          </w:tcPr>
          <w:p w14:paraId="65FCC9BF" w14:textId="77777777" w:rsidR="0059116E" w:rsidRPr="00E07226" w:rsidRDefault="0059116E" w:rsidP="001C7093">
            <w:pPr>
              <w:rPr>
                <w:rFonts w:ascii="Arial" w:hAnsi="Arial" w:cs="Arial"/>
                <w:bCs/>
                <w:sz w:val="20"/>
                <w:szCs w:val="20"/>
              </w:rPr>
            </w:pPr>
          </w:p>
          <w:p w14:paraId="2DD47FA7" w14:textId="77777777" w:rsidR="0059116E" w:rsidRPr="00E07226" w:rsidRDefault="0059116E" w:rsidP="001C7093">
            <w:pPr>
              <w:rPr>
                <w:rFonts w:ascii="Arial" w:hAnsi="Arial" w:cs="Arial"/>
                <w:bCs/>
                <w:sz w:val="20"/>
                <w:szCs w:val="20"/>
              </w:rPr>
            </w:pPr>
            <w:r w:rsidRPr="00E07226">
              <w:rPr>
                <w:rFonts w:ascii="Arial" w:hAnsi="Arial" w:cs="Arial"/>
                <w:bCs/>
                <w:sz w:val="20"/>
                <w:szCs w:val="20"/>
              </w:rPr>
              <w:t>(pareigų pavadinimas)</w:t>
            </w:r>
          </w:p>
          <w:p w14:paraId="4C31F1C0" w14:textId="77777777" w:rsidR="0059116E" w:rsidRPr="00E07226" w:rsidRDefault="0059116E" w:rsidP="001C7093">
            <w:pPr>
              <w:rPr>
                <w:rFonts w:ascii="Arial" w:hAnsi="Arial" w:cs="Arial"/>
                <w:sz w:val="20"/>
                <w:szCs w:val="20"/>
              </w:rPr>
            </w:pPr>
            <w:r w:rsidRPr="00E07226">
              <w:rPr>
                <w:rFonts w:ascii="Arial" w:hAnsi="Arial" w:cs="Arial"/>
                <w:sz w:val="20"/>
                <w:szCs w:val="20"/>
              </w:rPr>
              <w:t>___________________________</w:t>
            </w:r>
          </w:p>
        </w:tc>
      </w:tr>
      <w:tr w:rsidR="0059116E" w:rsidRPr="00E07226" w14:paraId="1E9C7E4C" w14:textId="77777777" w:rsidTr="001C7093">
        <w:trPr>
          <w:trHeight w:val="897"/>
        </w:trPr>
        <w:tc>
          <w:tcPr>
            <w:tcW w:w="3510" w:type="dxa"/>
          </w:tcPr>
          <w:p w14:paraId="267E3FDC" w14:textId="77777777" w:rsidR="0059116E" w:rsidRPr="00E07226" w:rsidRDefault="0059116E" w:rsidP="001C7093">
            <w:pPr>
              <w:rPr>
                <w:rFonts w:ascii="Arial" w:hAnsi="Arial" w:cs="Arial"/>
                <w:sz w:val="20"/>
                <w:szCs w:val="20"/>
              </w:rPr>
            </w:pPr>
            <w:r w:rsidRPr="00E07226">
              <w:rPr>
                <w:rFonts w:ascii="Arial" w:hAnsi="Arial" w:cs="Arial"/>
                <w:bCs/>
                <w:sz w:val="20"/>
                <w:szCs w:val="20"/>
              </w:rPr>
              <w:t>(vardas ir pavardė</w:t>
            </w:r>
            <w:r w:rsidRPr="00E07226">
              <w:rPr>
                <w:rFonts w:ascii="Arial" w:hAnsi="Arial" w:cs="Arial"/>
                <w:sz w:val="20"/>
                <w:szCs w:val="20"/>
              </w:rPr>
              <w:t>)</w:t>
            </w:r>
          </w:p>
        </w:tc>
        <w:tc>
          <w:tcPr>
            <w:tcW w:w="709" w:type="dxa"/>
          </w:tcPr>
          <w:p w14:paraId="54649D15" w14:textId="77777777" w:rsidR="0059116E" w:rsidRPr="00E07226" w:rsidRDefault="0059116E" w:rsidP="001C7093">
            <w:pPr>
              <w:rPr>
                <w:rFonts w:ascii="Arial" w:hAnsi="Arial" w:cs="Arial"/>
                <w:sz w:val="20"/>
                <w:szCs w:val="20"/>
              </w:rPr>
            </w:pPr>
          </w:p>
        </w:tc>
        <w:tc>
          <w:tcPr>
            <w:tcW w:w="1276" w:type="dxa"/>
          </w:tcPr>
          <w:p w14:paraId="32EB1761" w14:textId="77777777" w:rsidR="0059116E" w:rsidRPr="00E07226" w:rsidRDefault="0059116E" w:rsidP="001C7093">
            <w:pPr>
              <w:rPr>
                <w:rFonts w:ascii="Arial" w:hAnsi="Arial" w:cs="Arial"/>
                <w:sz w:val="20"/>
                <w:szCs w:val="20"/>
              </w:rPr>
            </w:pPr>
          </w:p>
        </w:tc>
        <w:tc>
          <w:tcPr>
            <w:tcW w:w="3544" w:type="dxa"/>
          </w:tcPr>
          <w:p w14:paraId="7FECBB87" w14:textId="77777777" w:rsidR="0059116E" w:rsidRPr="00E07226" w:rsidRDefault="0059116E" w:rsidP="001C7093">
            <w:pPr>
              <w:rPr>
                <w:rFonts w:ascii="Arial" w:hAnsi="Arial" w:cs="Arial"/>
                <w:sz w:val="20"/>
                <w:szCs w:val="20"/>
                <w:highlight w:val="yellow"/>
              </w:rPr>
            </w:pPr>
            <w:r w:rsidRPr="00E07226">
              <w:rPr>
                <w:rFonts w:ascii="Arial" w:hAnsi="Arial" w:cs="Arial"/>
                <w:bCs/>
                <w:sz w:val="20"/>
                <w:szCs w:val="20"/>
              </w:rPr>
              <w:t>(vardas ir pavardė</w:t>
            </w:r>
            <w:r w:rsidRPr="00E07226">
              <w:rPr>
                <w:rFonts w:ascii="Arial" w:hAnsi="Arial" w:cs="Arial"/>
                <w:sz w:val="20"/>
                <w:szCs w:val="20"/>
              </w:rPr>
              <w:t>)</w:t>
            </w:r>
          </w:p>
        </w:tc>
        <w:tc>
          <w:tcPr>
            <w:tcW w:w="708" w:type="dxa"/>
          </w:tcPr>
          <w:p w14:paraId="37E31B56" w14:textId="77777777" w:rsidR="0059116E" w:rsidRPr="00E07226" w:rsidRDefault="0059116E" w:rsidP="001C7093">
            <w:pPr>
              <w:rPr>
                <w:rFonts w:ascii="Arial" w:hAnsi="Arial" w:cs="Arial"/>
                <w:sz w:val="20"/>
                <w:szCs w:val="20"/>
              </w:rPr>
            </w:pPr>
          </w:p>
        </w:tc>
      </w:tr>
    </w:tbl>
    <w:p w14:paraId="74A5EB18" w14:textId="77777777" w:rsidR="0059116E" w:rsidRDefault="0059116E" w:rsidP="0059116E">
      <w:pPr>
        <w:jc w:val="center"/>
        <w:rPr>
          <w:rFonts w:cstheme="minorHAnsi"/>
        </w:rPr>
        <w:sectPr w:rsidR="0059116E" w:rsidSect="00023519">
          <w:footnotePr>
            <w:numRestart w:val="eachSect"/>
          </w:footnotePr>
          <w:pgSz w:w="11906" w:h="16838"/>
          <w:pgMar w:top="1134" w:right="567" w:bottom="1134" w:left="1701" w:header="567" w:footer="567" w:gutter="0"/>
          <w:pgNumType w:start="1"/>
          <w:cols w:space="1296"/>
          <w:titlePg/>
          <w:docGrid w:linePitch="360"/>
        </w:sectPr>
      </w:pPr>
      <w:r w:rsidRPr="00F0499F">
        <w:rPr>
          <w:rFonts w:cstheme="minorHAnsi"/>
        </w:rPr>
        <w:t>_________</w:t>
      </w:r>
    </w:p>
    <w:p w14:paraId="05CF8A4F" w14:textId="77777777" w:rsidR="007D4708" w:rsidRPr="00A96EA6" w:rsidRDefault="007D4708" w:rsidP="007D4708">
      <w:pPr>
        <w:spacing w:after="0" w:line="240" w:lineRule="auto"/>
        <w:ind w:left="6237"/>
        <w:rPr>
          <w:rFonts w:ascii="Arial" w:hAnsi="Arial" w:cs="Arial"/>
          <w:sz w:val="20"/>
          <w:szCs w:val="20"/>
        </w:rPr>
      </w:pPr>
      <w:r>
        <w:rPr>
          <w:rFonts w:ascii="Arial" w:hAnsi="Arial" w:cs="Arial"/>
          <w:sz w:val="20"/>
          <w:szCs w:val="20"/>
        </w:rPr>
        <w:lastRenderedPageBreak/>
        <w:t xml:space="preserve">Paslaugų pirkimo-pardavimo </w:t>
      </w:r>
      <w:r w:rsidRPr="00A96EA6">
        <w:rPr>
          <w:rFonts w:ascii="Arial" w:hAnsi="Arial" w:cs="Arial"/>
          <w:sz w:val="20"/>
          <w:szCs w:val="20"/>
        </w:rPr>
        <w:t xml:space="preserve">sutarties </w:t>
      </w:r>
    </w:p>
    <w:p w14:paraId="05F9B372" w14:textId="02A96529" w:rsidR="007D4708" w:rsidRPr="00A96EA6" w:rsidRDefault="007D4708" w:rsidP="007D4708">
      <w:pPr>
        <w:spacing w:after="0" w:line="240" w:lineRule="auto"/>
        <w:ind w:left="6237"/>
        <w:rPr>
          <w:rFonts w:ascii="Arial" w:hAnsi="Arial" w:cs="Arial"/>
          <w:smallCaps/>
          <w:sz w:val="20"/>
          <w:szCs w:val="20"/>
        </w:rPr>
      </w:pPr>
      <w:r>
        <w:rPr>
          <w:rFonts w:ascii="Arial" w:hAnsi="Arial" w:cs="Arial"/>
          <w:sz w:val="20"/>
          <w:szCs w:val="20"/>
        </w:rPr>
        <w:t>2</w:t>
      </w:r>
      <w:r w:rsidRPr="00A96EA6">
        <w:rPr>
          <w:rFonts w:ascii="Arial" w:hAnsi="Arial" w:cs="Arial"/>
          <w:sz w:val="20"/>
          <w:szCs w:val="20"/>
        </w:rPr>
        <w:t xml:space="preserve"> priedas</w:t>
      </w:r>
    </w:p>
    <w:p w14:paraId="4054BCAC" w14:textId="77777777" w:rsidR="0059116E" w:rsidRDefault="0059116E" w:rsidP="0042447B">
      <w:pPr>
        <w:tabs>
          <w:tab w:val="left" w:pos="5400"/>
        </w:tabs>
        <w:spacing w:after="0" w:line="240" w:lineRule="auto"/>
        <w:jc w:val="center"/>
        <w:textAlignment w:val="center"/>
        <w:rPr>
          <w:rFonts w:ascii="Arial" w:eastAsia="Times New Roman" w:hAnsi="Arial" w:cs="Arial"/>
          <w:sz w:val="20"/>
          <w:szCs w:val="20"/>
        </w:rPr>
      </w:pPr>
    </w:p>
    <w:p w14:paraId="076072E8" w14:textId="77777777" w:rsidR="0059116E" w:rsidRDefault="0059116E" w:rsidP="0042447B">
      <w:pPr>
        <w:tabs>
          <w:tab w:val="left" w:pos="5400"/>
        </w:tabs>
        <w:spacing w:after="0" w:line="240" w:lineRule="auto"/>
        <w:jc w:val="center"/>
        <w:textAlignment w:val="center"/>
        <w:rPr>
          <w:rFonts w:ascii="Arial" w:eastAsia="Times New Roman" w:hAnsi="Arial" w:cs="Arial"/>
          <w:sz w:val="20"/>
          <w:szCs w:val="20"/>
        </w:rPr>
      </w:pPr>
    </w:p>
    <w:p w14:paraId="16D2A02C" w14:textId="4EEE2BBB" w:rsidR="0059116E" w:rsidRPr="00500417" w:rsidRDefault="007D4708" w:rsidP="0042447B">
      <w:pPr>
        <w:tabs>
          <w:tab w:val="left" w:pos="5400"/>
        </w:tabs>
        <w:spacing w:after="0" w:line="240" w:lineRule="auto"/>
        <w:jc w:val="center"/>
        <w:textAlignment w:val="center"/>
        <w:rPr>
          <w:rFonts w:ascii="Arial" w:eastAsia="Times New Roman" w:hAnsi="Arial" w:cs="Arial"/>
          <w:b/>
          <w:bCs/>
          <w:sz w:val="20"/>
          <w:szCs w:val="20"/>
        </w:rPr>
      </w:pPr>
      <w:r w:rsidRPr="00500417">
        <w:rPr>
          <w:rFonts w:ascii="Arial" w:eastAsia="Times New Roman" w:hAnsi="Arial" w:cs="Arial"/>
          <w:b/>
          <w:bCs/>
          <w:sz w:val="20"/>
          <w:szCs w:val="20"/>
        </w:rPr>
        <w:t>Laimėjusio Tiekėjo pasiūlymas</w:t>
      </w:r>
    </w:p>
    <w:p w14:paraId="1D2F1819" w14:textId="77777777" w:rsidR="0059116E" w:rsidRDefault="0059116E" w:rsidP="0042447B">
      <w:pPr>
        <w:tabs>
          <w:tab w:val="left" w:pos="5400"/>
        </w:tabs>
        <w:spacing w:after="0" w:line="240" w:lineRule="auto"/>
        <w:jc w:val="center"/>
        <w:textAlignment w:val="center"/>
        <w:rPr>
          <w:rFonts w:ascii="Arial" w:eastAsia="Times New Roman" w:hAnsi="Arial" w:cs="Arial"/>
          <w:sz w:val="20"/>
          <w:szCs w:val="20"/>
        </w:rPr>
      </w:pPr>
    </w:p>
    <w:p w14:paraId="27378ACF" w14:textId="77777777" w:rsidR="006504CA" w:rsidRDefault="006504CA" w:rsidP="0042447B">
      <w:pPr>
        <w:tabs>
          <w:tab w:val="left" w:pos="5400"/>
        </w:tabs>
        <w:spacing w:after="0" w:line="240" w:lineRule="auto"/>
        <w:jc w:val="center"/>
        <w:textAlignment w:val="center"/>
        <w:rPr>
          <w:rFonts w:ascii="Arial" w:eastAsia="Times New Roman" w:hAnsi="Arial" w:cs="Arial"/>
          <w:sz w:val="20"/>
          <w:szCs w:val="20"/>
        </w:rPr>
      </w:pPr>
    </w:p>
    <w:p w14:paraId="12B57338" w14:textId="77777777" w:rsidR="006504CA" w:rsidRPr="006504CA" w:rsidRDefault="006504CA" w:rsidP="006504CA">
      <w:pPr>
        <w:tabs>
          <w:tab w:val="left" w:pos="5400"/>
        </w:tabs>
        <w:spacing w:after="0" w:line="240" w:lineRule="auto"/>
        <w:jc w:val="center"/>
        <w:textAlignment w:val="center"/>
        <w:rPr>
          <w:rFonts w:ascii="Arial" w:eastAsia="Times New Roman" w:hAnsi="Arial" w:cs="Arial"/>
          <w:sz w:val="20"/>
          <w:szCs w:val="20"/>
        </w:rPr>
      </w:pPr>
      <w:r w:rsidRPr="006504CA">
        <w:rPr>
          <w:rFonts w:ascii="Arial" w:eastAsia="Times New Roman" w:hAnsi="Arial" w:cs="Arial"/>
          <w:sz w:val="20"/>
          <w:szCs w:val="20"/>
        </w:rPr>
        <w:t>(laimėjusio Draudiko pasiūlymas)</w:t>
      </w:r>
    </w:p>
    <w:p w14:paraId="5611ECD4" w14:textId="18C0D68D" w:rsidR="006504CA" w:rsidRPr="0074313A" w:rsidRDefault="006504CA" w:rsidP="008705EB">
      <w:pPr>
        <w:tabs>
          <w:tab w:val="left" w:pos="5400"/>
        </w:tabs>
        <w:spacing w:after="0" w:line="240" w:lineRule="auto"/>
        <w:jc w:val="both"/>
        <w:textAlignment w:val="center"/>
        <w:rPr>
          <w:rFonts w:ascii="Arial" w:eastAsia="Times New Roman" w:hAnsi="Arial" w:cs="Arial"/>
          <w:sz w:val="20"/>
          <w:szCs w:val="20"/>
        </w:rPr>
      </w:pPr>
      <w:r w:rsidRPr="006504CA">
        <w:rPr>
          <w:rFonts w:ascii="Arial" w:eastAsia="Times New Roman" w:hAnsi="Arial" w:cs="Arial"/>
          <w:bCs/>
          <w:sz w:val="20"/>
          <w:szCs w:val="20"/>
        </w:rPr>
        <w:t xml:space="preserve">Laimėjęs Draudikas Sutartį vykdo už Draudėjo nustatytą </w:t>
      </w:r>
      <w:r w:rsidRPr="006504CA">
        <w:rPr>
          <w:rFonts w:ascii="Arial" w:eastAsia="Times New Roman" w:hAnsi="Arial" w:cs="Arial"/>
          <w:bCs/>
          <w:sz w:val="20"/>
          <w:szCs w:val="20"/>
          <w:u w:val="single"/>
        </w:rPr>
        <w:t>fiksuotą įkainį</w:t>
      </w:r>
      <w:r w:rsidRPr="006504CA">
        <w:rPr>
          <w:rFonts w:ascii="Arial" w:eastAsia="Times New Roman" w:hAnsi="Arial" w:cs="Arial"/>
          <w:bCs/>
          <w:sz w:val="20"/>
          <w:szCs w:val="20"/>
        </w:rPr>
        <w:t xml:space="preserve"> (draudimo įmoką vienam darbuotojui)</w:t>
      </w:r>
      <w:r w:rsidR="00FE5FE4">
        <w:rPr>
          <w:rFonts w:ascii="Arial" w:eastAsia="Times New Roman" w:hAnsi="Arial" w:cs="Arial"/>
          <w:bCs/>
          <w:sz w:val="20"/>
          <w:szCs w:val="20"/>
        </w:rPr>
        <w:t> </w:t>
      </w:r>
      <w:r w:rsidRPr="006504CA">
        <w:rPr>
          <w:rFonts w:ascii="Arial" w:eastAsia="Times New Roman" w:hAnsi="Arial" w:cs="Arial"/>
          <w:b/>
          <w:sz w:val="20"/>
          <w:szCs w:val="20"/>
        </w:rPr>
        <w:t xml:space="preserve">– </w:t>
      </w:r>
      <w:r w:rsidRPr="006504CA">
        <w:rPr>
          <w:rFonts w:ascii="Arial" w:eastAsia="Times New Roman" w:hAnsi="Arial" w:cs="Arial"/>
          <w:b/>
          <w:sz w:val="20"/>
          <w:szCs w:val="20"/>
          <w:u w:val="single"/>
        </w:rPr>
        <w:t>430,00 Eur</w:t>
      </w:r>
      <w:r w:rsidR="00CA2AC9">
        <w:rPr>
          <w:rStyle w:val="Puslapioinaosnuoroda"/>
          <w:rFonts w:ascii="Arial" w:eastAsia="Times New Roman" w:hAnsi="Arial" w:cs="Arial"/>
          <w:b/>
          <w:sz w:val="20"/>
          <w:szCs w:val="20"/>
          <w:u w:val="single"/>
        </w:rPr>
        <w:footnoteReference w:id="13"/>
      </w:r>
      <w:r w:rsidRPr="006504CA">
        <w:rPr>
          <w:rFonts w:ascii="Arial" w:eastAsia="Times New Roman" w:hAnsi="Arial" w:cs="Arial"/>
          <w:bCs/>
          <w:sz w:val="20"/>
          <w:szCs w:val="20"/>
        </w:rPr>
        <w:t xml:space="preserve"> (keturi šimtai trisdešimt eurų). Maksimali kaina visam draudimo apsaugos galiojimo laikotarpiui, t. y. </w:t>
      </w:r>
      <w:r w:rsidRPr="006504CA">
        <w:rPr>
          <w:rFonts w:ascii="Arial" w:eastAsia="Times New Roman" w:hAnsi="Arial" w:cs="Arial"/>
          <w:b/>
          <w:bCs/>
          <w:sz w:val="20"/>
          <w:szCs w:val="20"/>
          <w:u w:val="single"/>
        </w:rPr>
        <w:t>12 mėn.,</w:t>
      </w:r>
      <w:r w:rsidR="00574D1D">
        <w:rPr>
          <w:rFonts w:ascii="Arial" w:eastAsia="Times New Roman" w:hAnsi="Arial" w:cs="Arial"/>
          <w:b/>
          <w:bCs/>
          <w:sz w:val="20"/>
          <w:szCs w:val="20"/>
          <w:u w:val="single"/>
        </w:rPr>
        <w:t xml:space="preserve"> </w:t>
      </w:r>
      <w:r w:rsidR="00500417">
        <w:rPr>
          <w:rFonts w:ascii="Arial" w:eastAsia="Times New Roman" w:hAnsi="Arial" w:cs="Arial"/>
          <w:b/>
          <w:bCs/>
          <w:sz w:val="20"/>
          <w:szCs w:val="20"/>
          <w:u w:val="single"/>
        </w:rPr>
        <w:t>98 900</w:t>
      </w:r>
      <w:r w:rsidRPr="006504CA">
        <w:rPr>
          <w:rFonts w:ascii="Arial" w:eastAsia="Times New Roman" w:hAnsi="Arial" w:cs="Arial"/>
          <w:b/>
          <w:bCs/>
          <w:sz w:val="20"/>
          <w:szCs w:val="20"/>
          <w:u w:val="single"/>
        </w:rPr>
        <w:t>,00 Eur</w:t>
      </w:r>
      <w:r w:rsidRPr="006504CA">
        <w:rPr>
          <w:rFonts w:ascii="Arial" w:eastAsia="Times New Roman" w:hAnsi="Arial" w:cs="Arial"/>
          <w:bCs/>
          <w:sz w:val="20"/>
          <w:szCs w:val="20"/>
        </w:rPr>
        <w:t xml:space="preserve"> </w:t>
      </w:r>
      <w:r w:rsidRPr="0074313A">
        <w:rPr>
          <w:rFonts w:ascii="Arial" w:eastAsia="Times New Roman" w:hAnsi="Arial" w:cs="Arial"/>
          <w:bCs/>
          <w:sz w:val="20"/>
          <w:szCs w:val="20"/>
        </w:rPr>
        <w:t>(</w:t>
      </w:r>
      <w:r w:rsidR="00BF3254" w:rsidRPr="0074313A">
        <w:rPr>
          <w:rFonts w:ascii="Arial" w:eastAsia="Times New Roman" w:hAnsi="Arial" w:cs="Arial"/>
          <w:bCs/>
          <w:sz w:val="20"/>
          <w:szCs w:val="20"/>
        </w:rPr>
        <w:t>devyniasdešimt aštuoni tūkstančiai de</w:t>
      </w:r>
      <w:r w:rsidR="003A4CBC" w:rsidRPr="0074313A">
        <w:rPr>
          <w:rFonts w:ascii="Arial" w:eastAsia="Times New Roman" w:hAnsi="Arial" w:cs="Arial"/>
          <w:bCs/>
          <w:sz w:val="20"/>
          <w:szCs w:val="20"/>
        </w:rPr>
        <w:t xml:space="preserve">vyni šimtai </w:t>
      </w:r>
      <w:r w:rsidRPr="0074313A">
        <w:rPr>
          <w:rFonts w:ascii="Arial" w:eastAsia="Times New Roman" w:hAnsi="Arial" w:cs="Arial"/>
          <w:bCs/>
          <w:sz w:val="20"/>
          <w:szCs w:val="20"/>
        </w:rPr>
        <w:t>eurų).</w:t>
      </w:r>
    </w:p>
    <w:p w14:paraId="08B777C8" w14:textId="77777777" w:rsidR="006504CA" w:rsidRPr="0074313A" w:rsidRDefault="006504CA" w:rsidP="006504CA">
      <w:pPr>
        <w:tabs>
          <w:tab w:val="left" w:pos="5400"/>
        </w:tabs>
        <w:spacing w:after="0" w:line="240" w:lineRule="auto"/>
        <w:jc w:val="center"/>
        <w:textAlignment w:val="center"/>
        <w:rPr>
          <w:rFonts w:ascii="Arial" w:eastAsia="Times New Roman" w:hAnsi="Arial" w:cs="Arial"/>
          <w:bCs/>
          <w:i/>
          <w:iCs/>
          <w:sz w:val="20"/>
          <w:szCs w:val="20"/>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5"/>
        <w:gridCol w:w="2496"/>
        <w:gridCol w:w="2362"/>
        <w:gridCol w:w="1823"/>
        <w:gridCol w:w="2117"/>
      </w:tblGrid>
      <w:tr w:rsidR="006504CA" w:rsidRPr="006504CA" w14:paraId="34B2DC86" w14:textId="77777777" w:rsidTr="001C7093">
        <w:trPr>
          <w:trHeight w:val="309"/>
        </w:trPr>
        <w:tc>
          <w:tcPr>
            <w:tcW w:w="695" w:type="dxa"/>
            <w:tcBorders>
              <w:top w:val="single" w:sz="4" w:space="0" w:color="000000"/>
              <w:left w:val="single" w:sz="4" w:space="0" w:color="000000"/>
              <w:bottom w:val="single" w:sz="4" w:space="0" w:color="000000"/>
              <w:right w:val="single" w:sz="4" w:space="0" w:color="000000"/>
            </w:tcBorders>
            <w:vAlign w:val="center"/>
            <w:hideMark/>
          </w:tcPr>
          <w:p w14:paraId="017AE351" w14:textId="77777777" w:rsidR="006504CA" w:rsidRPr="006504CA" w:rsidRDefault="006504CA" w:rsidP="006504CA">
            <w:pPr>
              <w:tabs>
                <w:tab w:val="left" w:pos="5400"/>
              </w:tabs>
              <w:spacing w:after="0" w:line="240" w:lineRule="auto"/>
              <w:jc w:val="center"/>
              <w:textAlignment w:val="center"/>
              <w:rPr>
                <w:rFonts w:ascii="Arial" w:eastAsia="Times New Roman" w:hAnsi="Arial" w:cs="Arial"/>
                <w:b/>
                <w:sz w:val="20"/>
                <w:szCs w:val="20"/>
              </w:rPr>
            </w:pPr>
            <w:r w:rsidRPr="006504CA">
              <w:rPr>
                <w:rFonts w:ascii="Arial" w:eastAsia="Times New Roman" w:hAnsi="Arial" w:cs="Arial"/>
                <w:b/>
                <w:sz w:val="20"/>
                <w:szCs w:val="20"/>
              </w:rPr>
              <w:t>Eil. Nr.</w:t>
            </w:r>
          </w:p>
        </w:tc>
        <w:tc>
          <w:tcPr>
            <w:tcW w:w="2496" w:type="dxa"/>
            <w:tcBorders>
              <w:top w:val="single" w:sz="4" w:space="0" w:color="000000"/>
              <w:left w:val="single" w:sz="4" w:space="0" w:color="000000"/>
              <w:bottom w:val="single" w:sz="4" w:space="0" w:color="000000"/>
              <w:right w:val="single" w:sz="4" w:space="0" w:color="000000"/>
            </w:tcBorders>
            <w:vAlign w:val="center"/>
            <w:hideMark/>
          </w:tcPr>
          <w:p w14:paraId="626F3B9E" w14:textId="77777777" w:rsidR="006504CA" w:rsidRPr="006504CA" w:rsidRDefault="006504CA" w:rsidP="006504CA">
            <w:pPr>
              <w:tabs>
                <w:tab w:val="left" w:pos="5400"/>
              </w:tabs>
              <w:spacing w:after="0" w:line="240" w:lineRule="auto"/>
              <w:jc w:val="center"/>
              <w:textAlignment w:val="center"/>
              <w:rPr>
                <w:rFonts w:ascii="Arial" w:eastAsia="Times New Roman" w:hAnsi="Arial" w:cs="Arial"/>
                <w:b/>
                <w:iCs/>
                <w:sz w:val="20"/>
                <w:szCs w:val="20"/>
              </w:rPr>
            </w:pPr>
            <w:r w:rsidRPr="006504CA">
              <w:rPr>
                <w:rFonts w:ascii="Arial" w:eastAsia="Times New Roman" w:hAnsi="Arial" w:cs="Arial"/>
                <w:b/>
                <w:iCs/>
                <w:sz w:val="20"/>
                <w:szCs w:val="20"/>
              </w:rPr>
              <w:t>Pirkimo objektas</w:t>
            </w:r>
          </w:p>
        </w:tc>
        <w:tc>
          <w:tcPr>
            <w:tcW w:w="2362" w:type="dxa"/>
            <w:tcBorders>
              <w:top w:val="single" w:sz="4" w:space="0" w:color="000000"/>
              <w:left w:val="single" w:sz="4" w:space="0" w:color="000000"/>
              <w:bottom w:val="single" w:sz="4" w:space="0" w:color="000000"/>
              <w:right w:val="single" w:sz="4" w:space="0" w:color="000000"/>
            </w:tcBorders>
            <w:vAlign w:val="center"/>
            <w:hideMark/>
          </w:tcPr>
          <w:p w14:paraId="604F0825" w14:textId="77777777" w:rsidR="006504CA" w:rsidRPr="006504CA" w:rsidRDefault="006504CA" w:rsidP="006504CA">
            <w:pPr>
              <w:tabs>
                <w:tab w:val="left" w:pos="5400"/>
              </w:tabs>
              <w:spacing w:after="0" w:line="240" w:lineRule="auto"/>
              <w:jc w:val="center"/>
              <w:textAlignment w:val="center"/>
              <w:rPr>
                <w:rFonts w:ascii="Arial" w:eastAsia="Times New Roman" w:hAnsi="Arial" w:cs="Arial"/>
                <w:b/>
                <w:sz w:val="20"/>
                <w:szCs w:val="20"/>
              </w:rPr>
            </w:pPr>
            <w:r w:rsidRPr="006504CA">
              <w:rPr>
                <w:rFonts w:ascii="Arial" w:eastAsia="Times New Roman" w:hAnsi="Arial" w:cs="Arial"/>
                <w:b/>
                <w:sz w:val="20"/>
                <w:szCs w:val="20"/>
              </w:rPr>
              <w:t>Maksimalus draudžiamų darbuotojų skaičius pagal sudaromą pirkimo sutartį</w:t>
            </w:r>
            <w:r w:rsidRPr="006504CA">
              <w:rPr>
                <w:rFonts w:ascii="Arial" w:eastAsia="Times New Roman" w:hAnsi="Arial" w:cs="Arial"/>
                <w:b/>
                <w:sz w:val="20"/>
                <w:szCs w:val="20"/>
                <w:vertAlign w:val="superscript"/>
              </w:rPr>
              <w:footnoteReference w:id="14"/>
            </w:r>
            <w:r w:rsidRPr="006504CA">
              <w:rPr>
                <w:rFonts w:ascii="Arial" w:eastAsia="Times New Roman" w:hAnsi="Arial" w:cs="Arial"/>
                <w:b/>
                <w:sz w:val="20"/>
                <w:szCs w:val="20"/>
              </w:rPr>
              <w:t xml:space="preserve"> </w:t>
            </w:r>
            <w:r w:rsidRPr="006504CA">
              <w:rPr>
                <w:rFonts w:ascii="Arial" w:eastAsia="Times New Roman" w:hAnsi="Arial" w:cs="Arial"/>
                <w:i/>
                <w:sz w:val="20"/>
                <w:szCs w:val="20"/>
                <w:u w:val="single"/>
              </w:rPr>
              <w:t xml:space="preserve"> </w:t>
            </w:r>
          </w:p>
        </w:tc>
        <w:tc>
          <w:tcPr>
            <w:tcW w:w="1823" w:type="dxa"/>
            <w:tcBorders>
              <w:top w:val="single" w:sz="4" w:space="0" w:color="000000"/>
              <w:left w:val="single" w:sz="4" w:space="0" w:color="000000"/>
              <w:bottom w:val="single" w:sz="4" w:space="0" w:color="000000"/>
              <w:right w:val="single" w:sz="4" w:space="0" w:color="000000"/>
            </w:tcBorders>
            <w:vAlign w:val="center"/>
            <w:hideMark/>
          </w:tcPr>
          <w:p w14:paraId="52F86063" w14:textId="77777777" w:rsidR="006504CA" w:rsidRPr="006504CA" w:rsidRDefault="006504CA" w:rsidP="006504CA">
            <w:pPr>
              <w:tabs>
                <w:tab w:val="left" w:pos="5400"/>
              </w:tabs>
              <w:spacing w:after="0" w:line="240" w:lineRule="auto"/>
              <w:jc w:val="center"/>
              <w:textAlignment w:val="center"/>
              <w:rPr>
                <w:rFonts w:ascii="Arial" w:eastAsia="Times New Roman" w:hAnsi="Arial" w:cs="Arial"/>
                <w:b/>
                <w:sz w:val="20"/>
                <w:szCs w:val="20"/>
              </w:rPr>
            </w:pPr>
            <w:r w:rsidRPr="006504CA">
              <w:rPr>
                <w:rFonts w:ascii="Arial" w:eastAsia="Times New Roman" w:hAnsi="Arial" w:cs="Arial"/>
                <w:b/>
                <w:sz w:val="20"/>
                <w:szCs w:val="20"/>
              </w:rPr>
              <w:t>Fiksuota draudimo įmoka vienam darbuotojui (fiksuotas įkainis) Eur be PVM</w:t>
            </w:r>
          </w:p>
        </w:tc>
        <w:tc>
          <w:tcPr>
            <w:tcW w:w="2117" w:type="dxa"/>
            <w:tcBorders>
              <w:top w:val="single" w:sz="4" w:space="0" w:color="000000"/>
              <w:left w:val="single" w:sz="4" w:space="0" w:color="000000"/>
              <w:bottom w:val="single" w:sz="4" w:space="0" w:color="000000"/>
              <w:right w:val="single" w:sz="4" w:space="0" w:color="000000"/>
            </w:tcBorders>
            <w:vAlign w:val="center"/>
            <w:hideMark/>
          </w:tcPr>
          <w:p w14:paraId="1D9693DA" w14:textId="77777777" w:rsidR="006504CA" w:rsidRPr="006504CA" w:rsidRDefault="006504CA" w:rsidP="006504CA">
            <w:pPr>
              <w:tabs>
                <w:tab w:val="left" w:pos="5400"/>
              </w:tabs>
              <w:spacing w:after="0" w:line="240" w:lineRule="auto"/>
              <w:jc w:val="center"/>
              <w:textAlignment w:val="center"/>
              <w:rPr>
                <w:rFonts w:ascii="Arial" w:eastAsia="Times New Roman" w:hAnsi="Arial" w:cs="Arial"/>
                <w:b/>
                <w:sz w:val="20"/>
                <w:szCs w:val="20"/>
              </w:rPr>
            </w:pPr>
            <w:r w:rsidRPr="006504CA">
              <w:rPr>
                <w:rFonts w:ascii="Arial" w:eastAsia="Times New Roman" w:hAnsi="Arial" w:cs="Arial"/>
                <w:b/>
                <w:sz w:val="20"/>
                <w:szCs w:val="20"/>
              </w:rPr>
              <w:t>Maksimali kaina</w:t>
            </w:r>
            <w:r w:rsidRPr="006504CA">
              <w:rPr>
                <w:rFonts w:ascii="Arial" w:eastAsia="Times New Roman" w:hAnsi="Arial" w:cs="Arial"/>
                <w:b/>
                <w:sz w:val="20"/>
                <w:szCs w:val="20"/>
                <w:vertAlign w:val="superscript"/>
              </w:rPr>
              <w:footnoteReference w:id="15"/>
            </w:r>
            <w:r w:rsidRPr="006504CA">
              <w:rPr>
                <w:rFonts w:ascii="Arial" w:eastAsia="Times New Roman" w:hAnsi="Arial" w:cs="Arial"/>
                <w:b/>
                <w:sz w:val="20"/>
                <w:szCs w:val="20"/>
              </w:rPr>
              <w:t xml:space="preserve"> visam draudimo apsaugos galiojimo laikotarpiui (12 mėn.), Eur be PVM</w:t>
            </w:r>
          </w:p>
        </w:tc>
      </w:tr>
      <w:tr w:rsidR="006504CA" w:rsidRPr="006504CA" w14:paraId="18DA3828" w14:textId="77777777" w:rsidTr="001C7093">
        <w:trPr>
          <w:trHeight w:val="309"/>
        </w:trPr>
        <w:tc>
          <w:tcPr>
            <w:tcW w:w="695" w:type="dxa"/>
            <w:tcBorders>
              <w:top w:val="single" w:sz="4" w:space="0" w:color="000000"/>
              <w:left w:val="single" w:sz="4" w:space="0" w:color="000000"/>
              <w:bottom w:val="single" w:sz="4" w:space="0" w:color="000000"/>
              <w:right w:val="single" w:sz="4" w:space="0" w:color="000000"/>
            </w:tcBorders>
            <w:vAlign w:val="center"/>
            <w:hideMark/>
          </w:tcPr>
          <w:p w14:paraId="4CC2E1B6" w14:textId="77777777" w:rsidR="006504CA" w:rsidRPr="006504CA" w:rsidRDefault="006504CA" w:rsidP="006504CA">
            <w:pPr>
              <w:tabs>
                <w:tab w:val="left" w:pos="5400"/>
              </w:tabs>
              <w:spacing w:after="0" w:line="240" w:lineRule="auto"/>
              <w:jc w:val="center"/>
              <w:textAlignment w:val="center"/>
              <w:rPr>
                <w:rFonts w:ascii="Arial" w:eastAsia="Times New Roman" w:hAnsi="Arial" w:cs="Arial"/>
                <w:i/>
                <w:iCs/>
                <w:sz w:val="20"/>
                <w:szCs w:val="20"/>
              </w:rPr>
            </w:pPr>
            <w:r w:rsidRPr="006504CA">
              <w:rPr>
                <w:rFonts w:ascii="Arial" w:eastAsia="Times New Roman" w:hAnsi="Arial" w:cs="Arial"/>
                <w:i/>
                <w:iCs/>
                <w:sz w:val="20"/>
                <w:szCs w:val="20"/>
              </w:rPr>
              <w:t>1</w:t>
            </w:r>
          </w:p>
        </w:tc>
        <w:tc>
          <w:tcPr>
            <w:tcW w:w="2496" w:type="dxa"/>
            <w:tcBorders>
              <w:top w:val="single" w:sz="4" w:space="0" w:color="000000"/>
              <w:left w:val="single" w:sz="4" w:space="0" w:color="000000"/>
              <w:bottom w:val="single" w:sz="4" w:space="0" w:color="000000"/>
              <w:right w:val="single" w:sz="4" w:space="0" w:color="000000"/>
            </w:tcBorders>
            <w:vAlign w:val="center"/>
            <w:hideMark/>
          </w:tcPr>
          <w:p w14:paraId="6B59E592" w14:textId="77777777" w:rsidR="006504CA" w:rsidRPr="006504CA" w:rsidRDefault="006504CA" w:rsidP="006504CA">
            <w:pPr>
              <w:tabs>
                <w:tab w:val="left" w:pos="5400"/>
              </w:tabs>
              <w:spacing w:after="0" w:line="240" w:lineRule="auto"/>
              <w:jc w:val="center"/>
              <w:textAlignment w:val="center"/>
              <w:rPr>
                <w:rFonts w:ascii="Arial" w:eastAsia="Times New Roman" w:hAnsi="Arial" w:cs="Arial"/>
                <w:i/>
                <w:iCs/>
                <w:sz w:val="20"/>
                <w:szCs w:val="20"/>
              </w:rPr>
            </w:pPr>
            <w:r w:rsidRPr="006504CA">
              <w:rPr>
                <w:rFonts w:ascii="Arial" w:eastAsia="Times New Roman" w:hAnsi="Arial" w:cs="Arial"/>
                <w:i/>
                <w:iCs/>
                <w:sz w:val="20"/>
                <w:szCs w:val="20"/>
              </w:rPr>
              <w:t>2</w:t>
            </w:r>
          </w:p>
        </w:tc>
        <w:tc>
          <w:tcPr>
            <w:tcW w:w="2362" w:type="dxa"/>
            <w:tcBorders>
              <w:top w:val="single" w:sz="4" w:space="0" w:color="000000"/>
              <w:left w:val="single" w:sz="4" w:space="0" w:color="000000"/>
              <w:bottom w:val="single" w:sz="4" w:space="0" w:color="000000"/>
              <w:right w:val="single" w:sz="4" w:space="0" w:color="000000"/>
            </w:tcBorders>
            <w:vAlign w:val="center"/>
            <w:hideMark/>
          </w:tcPr>
          <w:p w14:paraId="72C905CD" w14:textId="77777777" w:rsidR="006504CA" w:rsidRPr="006504CA" w:rsidRDefault="006504CA" w:rsidP="006504CA">
            <w:pPr>
              <w:tabs>
                <w:tab w:val="left" w:pos="5400"/>
              </w:tabs>
              <w:spacing w:after="0" w:line="240" w:lineRule="auto"/>
              <w:jc w:val="center"/>
              <w:textAlignment w:val="center"/>
              <w:rPr>
                <w:rFonts w:ascii="Arial" w:eastAsia="Times New Roman" w:hAnsi="Arial" w:cs="Arial"/>
                <w:i/>
                <w:iCs/>
                <w:sz w:val="20"/>
                <w:szCs w:val="20"/>
              </w:rPr>
            </w:pPr>
            <w:r w:rsidRPr="006504CA">
              <w:rPr>
                <w:rFonts w:ascii="Arial" w:eastAsia="Times New Roman" w:hAnsi="Arial" w:cs="Arial"/>
                <w:i/>
                <w:iCs/>
                <w:sz w:val="20"/>
                <w:szCs w:val="20"/>
              </w:rPr>
              <w:t>3</w:t>
            </w:r>
          </w:p>
        </w:tc>
        <w:tc>
          <w:tcPr>
            <w:tcW w:w="1823" w:type="dxa"/>
            <w:tcBorders>
              <w:top w:val="single" w:sz="4" w:space="0" w:color="000000"/>
              <w:left w:val="single" w:sz="4" w:space="0" w:color="000000"/>
              <w:bottom w:val="single" w:sz="4" w:space="0" w:color="000000"/>
              <w:right w:val="single" w:sz="4" w:space="0" w:color="000000"/>
            </w:tcBorders>
            <w:vAlign w:val="center"/>
            <w:hideMark/>
          </w:tcPr>
          <w:p w14:paraId="24F07BBE" w14:textId="77777777" w:rsidR="006504CA" w:rsidRPr="006504CA" w:rsidRDefault="006504CA" w:rsidP="006504CA">
            <w:pPr>
              <w:tabs>
                <w:tab w:val="left" w:pos="5400"/>
              </w:tabs>
              <w:spacing w:after="0" w:line="240" w:lineRule="auto"/>
              <w:jc w:val="center"/>
              <w:textAlignment w:val="center"/>
              <w:rPr>
                <w:rFonts w:ascii="Arial" w:eastAsia="Times New Roman" w:hAnsi="Arial" w:cs="Arial"/>
                <w:i/>
                <w:iCs/>
                <w:sz w:val="20"/>
                <w:szCs w:val="20"/>
              </w:rPr>
            </w:pPr>
            <w:r w:rsidRPr="006504CA">
              <w:rPr>
                <w:rFonts w:ascii="Arial" w:eastAsia="Times New Roman" w:hAnsi="Arial" w:cs="Arial"/>
                <w:i/>
                <w:iCs/>
                <w:sz w:val="20"/>
                <w:szCs w:val="20"/>
              </w:rPr>
              <w:t>4</w:t>
            </w:r>
          </w:p>
        </w:tc>
        <w:tc>
          <w:tcPr>
            <w:tcW w:w="2117" w:type="dxa"/>
            <w:tcBorders>
              <w:top w:val="single" w:sz="4" w:space="0" w:color="000000"/>
              <w:left w:val="single" w:sz="4" w:space="0" w:color="000000"/>
              <w:bottom w:val="single" w:sz="4" w:space="0" w:color="000000"/>
              <w:right w:val="single" w:sz="4" w:space="0" w:color="000000"/>
            </w:tcBorders>
            <w:vAlign w:val="center"/>
            <w:hideMark/>
          </w:tcPr>
          <w:p w14:paraId="38C7DBA6" w14:textId="77777777" w:rsidR="006504CA" w:rsidRPr="006504CA" w:rsidRDefault="006504CA" w:rsidP="006504CA">
            <w:pPr>
              <w:tabs>
                <w:tab w:val="left" w:pos="5400"/>
              </w:tabs>
              <w:spacing w:after="0" w:line="240" w:lineRule="auto"/>
              <w:jc w:val="center"/>
              <w:textAlignment w:val="center"/>
              <w:rPr>
                <w:rFonts w:ascii="Arial" w:eastAsia="Times New Roman" w:hAnsi="Arial" w:cs="Arial"/>
                <w:i/>
                <w:iCs/>
                <w:sz w:val="20"/>
                <w:szCs w:val="20"/>
              </w:rPr>
            </w:pPr>
            <w:r w:rsidRPr="006504CA">
              <w:rPr>
                <w:rFonts w:ascii="Arial" w:eastAsia="Times New Roman" w:hAnsi="Arial" w:cs="Arial"/>
                <w:i/>
                <w:iCs/>
                <w:sz w:val="20"/>
                <w:szCs w:val="20"/>
              </w:rPr>
              <w:t>5</w:t>
            </w:r>
          </w:p>
          <w:p w14:paraId="66424EE9" w14:textId="77777777" w:rsidR="006504CA" w:rsidRPr="006504CA" w:rsidRDefault="006504CA" w:rsidP="006504CA">
            <w:pPr>
              <w:tabs>
                <w:tab w:val="left" w:pos="5400"/>
              </w:tabs>
              <w:spacing w:after="0" w:line="240" w:lineRule="auto"/>
              <w:jc w:val="center"/>
              <w:textAlignment w:val="center"/>
              <w:rPr>
                <w:rFonts w:ascii="Arial" w:eastAsia="Times New Roman" w:hAnsi="Arial" w:cs="Arial"/>
                <w:i/>
                <w:iCs/>
                <w:sz w:val="20"/>
                <w:szCs w:val="20"/>
              </w:rPr>
            </w:pPr>
            <w:r w:rsidRPr="006504CA">
              <w:rPr>
                <w:rFonts w:ascii="Arial" w:eastAsia="Times New Roman" w:hAnsi="Arial" w:cs="Arial"/>
                <w:i/>
                <w:iCs/>
                <w:sz w:val="20"/>
                <w:szCs w:val="20"/>
              </w:rPr>
              <w:t>(3) x (4)</w:t>
            </w:r>
          </w:p>
        </w:tc>
      </w:tr>
      <w:tr w:rsidR="006504CA" w:rsidRPr="006504CA" w14:paraId="452C7B64" w14:textId="77777777" w:rsidTr="001C7093">
        <w:tc>
          <w:tcPr>
            <w:tcW w:w="695" w:type="dxa"/>
            <w:tcBorders>
              <w:top w:val="single" w:sz="4" w:space="0" w:color="000000"/>
              <w:left w:val="single" w:sz="4" w:space="0" w:color="000000"/>
              <w:bottom w:val="single" w:sz="4" w:space="0" w:color="000000"/>
              <w:right w:val="single" w:sz="4" w:space="0" w:color="000000"/>
            </w:tcBorders>
            <w:hideMark/>
          </w:tcPr>
          <w:p w14:paraId="06A92582" w14:textId="77777777" w:rsidR="006504CA" w:rsidRPr="006504CA" w:rsidRDefault="006504CA" w:rsidP="006504CA">
            <w:pPr>
              <w:tabs>
                <w:tab w:val="left" w:pos="5400"/>
              </w:tabs>
              <w:spacing w:after="0" w:line="240" w:lineRule="auto"/>
              <w:jc w:val="center"/>
              <w:textAlignment w:val="center"/>
              <w:rPr>
                <w:rFonts w:ascii="Arial" w:eastAsia="Times New Roman" w:hAnsi="Arial" w:cs="Arial"/>
                <w:sz w:val="20"/>
                <w:szCs w:val="20"/>
              </w:rPr>
            </w:pPr>
            <w:r w:rsidRPr="006504CA">
              <w:rPr>
                <w:rFonts w:ascii="Arial" w:eastAsia="Times New Roman" w:hAnsi="Arial" w:cs="Arial"/>
                <w:sz w:val="20"/>
                <w:szCs w:val="20"/>
              </w:rPr>
              <w:t>1.</w:t>
            </w:r>
          </w:p>
        </w:tc>
        <w:tc>
          <w:tcPr>
            <w:tcW w:w="2496" w:type="dxa"/>
            <w:tcBorders>
              <w:top w:val="single" w:sz="4" w:space="0" w:color="000000"/>
              <w:left w:val="single" w:sz="4" w:space="0" w:color="000000"/>
              <w:bottom w:val="single" w:sz="4" w:space="0" w:color="000000"/>
              <w:right w:val="single" w:sz="4" w:space="0" w:color="000000"/>
            </w:tcBorders>
            <w:vAlign w:val="center"/>
            <w:hideMark/>
          </w:tcPr>
          <w:p w14:paraId="2210B0F0" w14:textId="77777777" w:rsidR="006504CA" w:rsidRPr="006504CA" w:rsidRDefault="006504CA" w:rsidP="006504CA">
            <w:pPr>
              <w:tabs>
                <w:tab w:val="left" w:pos="5400"/>
              </w:tabs>
              <w:spacing w:after="0" w:line="240" w:lineRule="auto"/>
              <w:jc w:val="center"/>
              <w:textAlignment w:val="center"/>
              <w:rPr>
                <w:rFonts w:ascii="Arial" w:eastAsia="Times New Roman" w:hAnsi="Arial" w:cs="Arial"/>
                <w:sz w:val="20"/>
                <w:szCs w:val="20"/>
              </w:rPr>
            </w:pPr>
            <w:r w:rsidRPr="006504CA">
              <w:rPr>
                <w:rFonts w:ascii="Arial" w:eastAsia="Times New Roman" w:hAnsi="Arial" w:cs="Arial"/>
                <w:sz w:val="20"/>
                <w:szCs w:val="20"/>
              </w:rPr>
              <w:t>Darbuotojų savanoriškojo sveikatos draudimo paslaugos</w:t>
            </w:r>
          </w:p>
        </w:tc>
        <w:tc>
          <w:tcPr>
            <w:tcW w:w="236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560B051" w14:textId="0AA791F7" w:rsidR="006504CA" w:rsidRPr="006504CA" w:rsidRDefault="006504CA" w:rsidP="006504CA">
            <w:pPr>
              <w:tabs>
                <w:tab w:val="left" w:pos="5400"/>
              </w:tabs>
              <w:spacing w:after="0" w:line="240" w:lineRule="auto"/>
              <w:jc w:val="center"/>
              <w:textAlignment w:val="center"/>
              <w:rPr>
                <w:rFonts w:ascii="Arial" w:eastAsia="Times New Roman" w:hAnsi="Arial" w:cs="Arial"/>
                <w:b/>
                <w:sz w:val="20"/>
                <w:szCs w:val="20"/>
              </w:rPr>
            </w:pPr>
            <w:r w:rsidRPr="000F0D29">
              <w:rPr>
                <w:rFonts w:ascii="Arial" w:eastAsia="Times New Roman" w:hAnsi="Arial" w:cs="Arial"/>
                <w:b/>
                <w:sz w:val="20"/>
                <w:szCs w:val="20"/>
              </w:rPr>
              <w:t>2</w:t>
            </w:r>
            <w:r w:rsidR="000F0D29" w:rsidRPr="000F0D29">
              <w:rPr>
                <w:rFonts w:ascii="Arial" w:eastAsia="Times New Roman" w:hAnsi="Arial" w:cs="Arial"/>
                <w:b/>
                <w:sz w:val="20"/>
                <w:szCs w:val="20"/>
              </w:rPr>
              <w:t>3</w:t>
            </w:r>
            <w:r w:rsidRPr="000F0D29">
              <w:rPr>
                <w:rFonts w:ascii="Arial" w:eastAsia="Times New Roman" w:hAnsi="Arial" w:cs="Arial"/>
                <w:b/>
                <w:sz w:val="20"/>
                <w:szCs w:val="20"/>
              </w:rPr>
              <w:t>0</w:t>
            </w:r>
          </w:p>
        </w:tc>
        <w:tc>
          <w:tcPr>
            <w:tcW w:w="1823" w:type="dxa"/>
            <w:tcBorders>
              <w:top w:val="single" w:sz="4" w:space="0" w:color="000000"/>
              <w:left w:val="single" w:sz="4" w:space="0" w:color="000000"/>
              <w:bottom w:val="single" w:sz="4" w:space="0" w:color="000000"/>
              <w:right w:val="single" w:sz="4" w:space="0" w:color="000000"/>
            </w:tcBorders>
            <w:vAlign w:val="center"/>
            <w:hideMark/>
          </w:tcPr>
          <w:p w14:paraId="1958F80F" w14:textId="77777777" w:rsidR="006504CA" w:rsidRPr="006504CA" w:rsidRDefault="006504CA" w:rsidP="006504CA">
            <w:pPr>
              <w:tabs>
                <w:tab w:val="left" w:pos="5400"/>
              </w:tabs>
              <w:spacing w:after="0" w:line="240" w:lineRule="auto"/>
              <w:jc w:val="center"/>
              <w:textAlignment w:val="center"/>
              <w:rPr>
                <w:rFonts w:ascii="Arial" w:eastAsia="Times New Roman" w:hAnsi="Arial" w:cs="Arial"/>
                <w:b/>
                <w:sz w:val="20"/>
                <w:szCs w:val="20"/>
              </w:rPr>
            </w:pPr>
            <w:r w:rsidRPr="006504CA">
              <w:rPr>
                <w:rFonts w:ascii="Arial" w:eastAsia="Times New Roman" w:hAnsi="Arial" w:cs="Arial"/>
                <w:b/>
                <w:sz w:val="20"/>
                <w:szCs w:val="20"/>
              </w:rPr>
              <w:t>430,00</w:t>
            </w:r>
          </w:p>
        </w:tc>
        <w:tc>
          <w:tcPr>
            <w:tcW w:w="2117" w:type="dxa"/>
            <w:tcBorders>
              <w:top w:val="single" w:sz="4" w:space="0" w:color="000000"/>
              <w:left w:val="single" w:sz="4" w:space="0" w:color="000000"/>
              <w:bottom w:val="single" w:sz="4" w:space="0" w:color="000000"/>
              <w:right w:val="single" w:sz="4" w:space="0" w:color="000000"/>
            </w:tcBorders>
            <w:vAlign w:val="center"/>
            <w:hideMark/>
          </w:tcPr>
          <w:p w14:paraId="053108D5" w14:textId="79365900" w:rsidR="006504CA" w:rsidRPr="006504CA" w:rsidRDefault="00500417" w:rsidP="006504CA">
            <w:pPr>
              <w:tabs>
                <w:tab w:val="left" w:pos="5400"/>
              </w:tabs>
              <w:spacing w:after="0" w:line="240" w:lineRule="auto"/>
              <w:jc w:val="center"/>
              <w:textAlignment w:val="center"/>
              <w:rPr>
                <w:rFonts w:ascii="Arial" w:eastAsia="Times New Roman" w:hAnsi="Arial" w:cs="Arial"/>
                <w:b/>
                <w:sz w:val="20"/>
                <w:szCs w:val="20"/>
              </w:rPr>
            </w:pPr>
            <w:r>
              <w:rPr>
                <w:rFonts w:ascii="Arial" w:eastAsia="Times New Roman" w:hAnsi="Arial" w:cs="Arial"/>
                <w:b/>
                <w:sz w:val="20"/>
                <w:szCs w:val="20"/>
              </w:rPr>
              <w:t>98 900</w:t>
            </w:r>
            <w:r w:rsidR="006504CA" w:rsidRPr="006504CA">
              <w:rPr>
                <w:rFonts w:ascii="Arial" w:eastAsia="Times New Roman" w:hAnsi="Arial" w:cs="Arial"/>
                <w:b/>
                <w:sz w:val="20"/>
                <w:szCs w:val="20"/>
              </w:rPr>
              <w:t>,00</w:t>
            </w:r>
          </w:p>
        </w:tc>
      </w:tr>
    </w:tbl>
    <w:p w14:paraId="56868504" w14:textId="77777777" w:rsidR="006504CA" w:rsidRPr="006504CA" w:rsidRDefault="006504CA" w:rsidP="006504CA">
      <w:pPr>
        <w:tabs>
          <w:tab w:val="left" w:pos="5400"/>
        </w:tabs>
        <w:spacing w:after="0" w:line="240" w:lineRule="auto"/>
        <w:jc w:val="center"/>
        <w:textAlignment w:val="center"/>
        <w:rPr>
          <w:rFonts w:ascii="Arial" w:eastAsia="Times New Roman" w:hAnsi="Arial" w:cs="Arial"/>
          <w:sz w:val="20"/>
          <w:szCs w:val="20"/>
        </w:rPr>
      </w:pPr>
      <w:r w:rsidRPr="006504CA">
        <w:rPr>
          <w:rFonts w:ascii="Arial" w:eastAsia="Times New Roman" w:hAnsi="Arial" w:cs="Arial"/>
          <w:sz w:val="20"/>
          <w:szCs w:val="20"/>
        </w:rPr>
        <w:t>Į kainą įskaityti visi Draudiko mokami mokesčiai ir visos Draudiko patiriamos su pirkimo sutarties vykdymu susijusios išlaidos, įskaitant atsiskaitymo dokumentų pateikimą per informacinę sistemą SABIS (</w:t>
      </w:r>
      <w:hyperlink r:id="rId38" w:history="1">
        <w:r w:rsidRPr="006504CA">
          <w:rPr>
            <w:rStyle w:val="Hipersaitas"/>
            <w:rFonts w:ascii="Arial" w:eastAsia="Times New Roman" w:hAnsi="Arial" w:cs="Arial"/>
            <w:sz w:val="20"/>
            <w:szCs w:val="20"/>
          </w:rPr>
          <w:t>SABIS – Nacionalinis bendrųjų funkcijų centras (lrv.lt)</w:t>
        </w:r>
      </w:hyperlink>
      <w:r w:rsidRPr="006504CA">
        <w:rPr>
          <w:rFonts w:ascii="Arial" w:eastAsia="Times New Roman" w:hAnsi="Arial" w:cs="Arial"/>
          <w:sz w:val="20"/>
          <w:szCs w:val="20"/>
          <w:u w:val="single"/>
        </w:rPr>
        <w:t>)</w:t>
      </w:r>
      <w:r w:rsidRPr="006504CA">
        <w:rPr>
          <w:rFonts w:ascii="Arial" w:eastAsia="Times New Roman" w:hAnsi="Arial" w:cs="Arial"/>
          <w:sz w:val="20"/>
          <w:szCs w:val="20"/>
        </w:rPr>
        <w:t>.</w:t>
      </w:r>
    </w:p>
    <w:p w14:paraId="01A9D48E" w14:textId="77777777" w:rsidR="006504CA" w:rsidRPr="006504CA" w:rsidRDefault="006504CA" w:rsidP="006504CA">
      <w:pPr>
        <w:tabs>
          <w:tab w:val="left" w:pos="5400"/>
        </w:tabs>
        <w:spacing w:after="0" w:line="240" w:lineRule="auto"/>
        <w:jc w:val="center"/>
        <w:textAlignment w:val="center"/>
        <w:rPr>
          <w:rFonts w:ascii="Arial" w:eastAsia="Times New Roman" w:hAnsi="Arial" w:cs="Arial"/>
          <w:b/>
          <w:bCs/>
          <w:iCs/>
          <w:sz w:val="20"/>
          <w:szCs w:val="20"/>
        </w:rPr>
      </w:pPr>
    </w:p>
    <w:p w14:paraId="6B4C06DA" w14:textId="77777777" w:rsidR="006504CA" w:rsidRPr="006504CA" w:rsidRDefault="006504CA" w:rsidP="006504CA">
      <w:pPr>
        <w:tabs>
          <w:tab w:val="left" w:pos="5400"/>
        </w:tabs>
        <w:spacing w:after="0" w:line="240" w:lineRule="auto"/>
        <w:jc w:val="center"/>
        <w:textAlignment w:val="center"/>
        <w:rPr>
          <w:rFonts w:ascii="Arial" w:eastAsia="Times New Roman" w:hAnsi="Arial" w:cs="Arial"/>
          <w:b/>
          <w:iCs/>
          <w:sz w:val="20"/>
          <w:szCs w:val="20"/>
        </w:rPr>
      </w:pPr>
      <w:r w:rsidRPr="006504CA">
        <w:rPr>
          <w:rFonts w:ascii="Arial" w:eastAsia="Times New Roman" w:hAnsi="Arial" w:cs="Arial"/>
          <w:b/>
          <w:iCs/>
          <w:sz w:val="20"/>
          <w:szCs w:val="20"/>
        </w:rPr>
        <w:t>Draudiko</w:t>
      </w:r>
      <w:r w:rsidRPr="006504CA">
        <w:rPr>
          <w:rFonts w:ascii="Arial" w:eastAsia="Times New Roman" w:hAnsi="Arial" w:cs="Arial"/>
          <w:b/>
          <w:iCs/>
          <w:sz w:val="20"/>
          <w:szCs w:val="20"/>
          <w:lang w:val="en-US"/>
        </w:rPr>
        <w:t xml:space="preserve"> </w:t>
      </w:r>
      <w:r w:rsidRPr="006504CA">
        <w:rPr>
          <w:rFonts w:ascii="Arial" w:eastAsia="Times New Roman" w:hAnsi="Arial" w:cs="Arial"/>
          <w:b/>
          <w:iCs/>
          <w:sz w:val="20"/>
          <w:szCs w:val="20"/>
        </w:rPr>
        <w:t>siūlomas draudimo limitas (suma) draudimo paslaugoms:</w:t>
      </w:r>
    </w:p>
    <w:tbl>
      <w:tblPr>
        <w:tblStyle w:val="Lentelstinklelis9"/>
        <w:tblW w:w="9639" w:type="dxa"/>
        <w:tblInd w:w="-5" w:type="dxa"/>
        <w:tblLook w:val="04A0" w:firstRow="1" w:lastRow="0" w:firstColumn="1" w:lastColumn="0" w:noHBand="0" w:noVBand="1"/>
      </w:tblPr>
      <w:tblGrid>
        <w:gridCol w:w="993"/>
        <w:gridCol w:w="4961"/>
        <w:gridCol w:w="3685"/>
      </w:tblGrid>
      <w:tr w:rsidR="006504CA" w:rsidRPr="006504CA" w14:paraId="3EB22C4C" w14:textId="77777777" w:rsidTr="001C7093">
        <w:tc>
          <w:tcPr>
            <w:tcW w:w="993" w:type="dxa"/>
            <w:tcBorders>
              <w:top w:val="single" w:sz="4" w:space="0" w:color="auto"/>
              <w:left w:val="single" w:sz="4" w:space="0" w:color="auto"/>
              <w:bottom w:val="single" w:sz="4" w:space="0" w:color="auto"/>
              <w:right w:val="single" w:sz="4" w:space="0" w:color="auto"/>
            </w:tcBorders>
            <w:vAlign w:val="center"/>
            <w:hideMark/>
          </w:tcPr>
          <w:p w14:paraId="5EAFCD09" w14:textId="77777777" w:rsidR="006504CA" w:rsidRPr="006504CA" w:rsidRDefault="006504CA" w:rsidP="006504CA">
            <w:pPr>
              <w:tabs>
                <w:tab w:val="left" w:pos="5400"/>
              </w:tabs>
              <w:jc w:val="center"/>
              <w:textAlignment w:val="center"/>
              <w:rPr>
                <w:rFonts w:ascii="Arial" w:eastAsia="Times New Roman" w:hAnsi="Arial" w:cs="Arial"/>
              </w:rPr>
            </w:pPr>
            <w:r w:rsidRPr="006504CA">
              <w:rPr>
                <w:rFonts w:ascii="Arial" w:eastAsia="Times New Roman" w:hAnsi="Arial" w:cs="Arial"/>
              </w:rPr>
              <w:t xml:space="preserve">Eil. Nr. </w:t>
            </w:r>
          </w:p>
        </w:tc>
        <w:tc>
          <w:tcPr>
            <w:tcW w:w="4961" w:type="dxa"/>
            <w:tcBorders>
              <w:top w:val="single" w:sz="4" w:space="0" w:color="auto"/>
              <w:left w:val="single" w:sz="4" w:space="0" w:color="auto"/>
              <w:bottom w:val="single" w:sz="4" w:space="0" w:color="auto"/>
              <w:right w:val="single" w:sz="4" w:space="0" w:color="auto"/>
            </w:tcBorders>
            <w:vAlign w:val="center"/>
          </w:tcPr>
          <w:p w14:paraId="1959B09B" w14:textId="77777777" w:rsidR="006504CA" w:rsidRPr="006504CA" w:rsidRDefault="006504CA" w:rsidP="006504CA">
            <w:pPr>
              <w:tabs>
                <w:tab w:val="left" w:pos="5400"/>
              </w:tabs>
              <w:jc w:val="center"/>
              <w:textAlignment w:val="center"/>
              <w:rPr>
                <w:rFonts w:ascii="Arial" w:eastAsia="Times New Roman" w:hAnsi="Arial" w:cs="Arial"/>
              </w:rPr>
            </w:pPr>
            <w:r w:rsidRPr="006504CA">
              <w:rPr>
                <w:rFonts w:ascii="Arial" w:eastAsia="Times New Roman" w:hAnsi="Arial" w:cs="Arial"/>
              </w:rPr>
              <w:t>Paslaugų grupė</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0D8F816" w14:textId="77777777" w:rsidR="006504CA" w:rsidRPr="006504CA" w:rsidRDefault="006504CA" w:rsidP="006504CA">
            <w:pPr>
              <w:tabs>
                <w:tab w:val="left" w:pos="5400"/>
              </w:tabs>
              <w:jc w:val="center"/>
              <w:textAlignment w:val="center"/>
              <w:rPr>
                <w:rFonts w:ascii="Arial" w:eastAsia="Times New Roman" w:hAnsi="Arial" w:cs="Arial"/>
              </w:rPr>
            </w:pPr>
            <w:r w:rsidRPr="006504CA">
              <w:rPr>
                <w:rFonts w:ascii="Arial" w:eastAsia="Times New Roman" w:hAnsi="Arial" w:cs="Arial"/>
              </w:rPr>
              <w:t>Apmokėjimas % / Draudimo suma Eur</w:t>
            </w:r>
          </w:p>
        </w:tc>
      </w:tr>
      <w:tr w:rsidR="006504CA" w:rsidRPr="006504CA" w14:paraId="6ACFEADF" w14:textId="77777777" w:rsidTr="001C7093">
        <w:tc>
          <w:tcPr>
            <w:tcW w:w="993" w:type="dxa"/>
            <w:tcBorders>
              <w:top w:val="single" w:sz="4" w:space="0" w:color="auto"/>
              <w:left w:val="single" w:sz="4" w:space="0" w:color="auto"/>
              <w:bottom w:val="single" w:sz="4" w:space="0" w:color="auto"/>
              <w:right w:val="single" w:sz="4" w:space="0" w:color="auto"/>
            </w:tcBorders>
            <w:vAlign w:val="center"/>
            <w:hideMark/>
          </w:tcPr>
          <w:p w14:paraId="545A4450" w14:textId="77777777" w:rsidR="006504CA" w:rsidRPr="006504CA" w:rsidRDefault="006504CA" w:rsidP="006504CA">
            <w:pPr>
              <w:tabs>
                <w:tab w:val="left" w:pos="5400"/>
              </w:tabs>
              <w:jc w:val="center"/>
              <w:textAlignment w:val="center"/>
              <w:rPr>
                <w:rFonts w:ascii="Arial" w:eastAsia="Times New Roman" w:hAnsi="Arial" w:cs="Arial"/>
              </w:rPr>
            </w:pPr>
            <w:r w:rsidRPr="006504CA">
              <w:rPr>
                <w:rFonts w:ascii="Arial" w:eastAsia="Times New Roman" w:hAnsi="Arial" w:cs="Arial"/>
              </w:rPr>
              <w:t>1.</w:t>
            </w:r>
          </w:p>
        </w:tc>
        <w:tc>
          <w:tcPr>
            <w:tcW w:w="4961" w:type="dxa"/>
            <w:tcBorders>
              <w:top w:val="single" w:sz="4" w:space="0" w:color="auto"/>
              <w:left w:val="single" w:sz="4" w:space="0" w:color="auto"/>
              <w:bottom w:val="single" w:sz="4" w:space="0" w:color="auto"/>
              <w:right w:val="single" w:sz="4" w:space="0" w:color="auto"/>
            </w:tcBorders>
          </w:tcPr>
          <w:p w14:paraId="25FB8FB3" w14:textId="77777777" w:rsidR="006504CA" w:rsidRPr="006504CA" w:rsidRDefault="006504CA" w:rsidP="006504CA">
            <w:pPr>
              <w:tabs>
                <w:tab w:val="left" w:pos="5400"/>
              </w:tabs>
              <w:jc w:val="center"/>
              <w:textAlignment w:val="center"/>
              <w:rPr>
                <w:rFonts w:ascii="Arial" w:eastAsia="Times New Roman" w:hAnsi="Arial" w:cs="Arial"/>
              </w:rPr>
            </w:pPr>
            <w:r w:rsidRPr="006504CA">
              <w:rPr>
                <w:rFonts w:ascii="Arial" w:eastAsia="Times New Roman" w:hAnsi="Arial" w:cs="Arial"/>
              </w:rPr>
              <w:t xml:space="preserve">Ambulatorinis gydymas valstybinėse ir privačiose gydymo įstaigose, apibrėžta Techninės specifikacijos 3.1 punktu </w:t>
            </w:r>
          </w:p>
        </w:tc>
        <w:tc>
          <w:tcPr>
            <w:tcW w:w="3685" w:type="dxa"/>
            <w:vMerge w:val="restart"/>
            <w:tcBorders>
              <w:top w:val="single" w:sz="4" w:space="0" w:color="auto"/>
              <w:left w:val="single" w:sz="4" w:space="0" w:color="auto"/>
              <w:right w:val="single" w:sz="4" w:space="0" w:color="auto"/>
            </w:tcBorders>
            <w:vAlign w:val="center"/>
          </w:tcPr>
          <w:p w14:paraId="3EC48950" w14:textId="77777777" w:rsidR="006504CA" w:rsidRPr="006504CA" w:rsidRDefault="006504CA" w:rsidP="006504CA">
            <w:pPr>
              <w:tabs>
                <w:tab w:val="left" w:pos="5400"/>
              </w:tabs>
              <w:jc w:val="center"/>
              <w:textAlignment w:val="center"/>
              <w:rPr>
                <w:rFonts w:ascii="Arial" w:eastAsia="Times New Roman" w:hAnsi="Arial" w:cs="Arial"/>
                <w:b/>
              </w:rPr>
            </w:pPr>
          </w:p>
          <w:p w14:paraId="14D4A040" w14:textId="1DDD87A3" w:rsidR="006504CA" w:rsidRPr="006504CA" w:rsidRDefault="006504CA" w:rsidP="006504CA">
            <w:pPr>
              <w:tabs>
                <w:tab w:val="left" w:pos="5400"/>
              </w:tabs>
              <w:jc w:val="center"/>
              <w:textAlignment w:val="center"/>
              <w:rPr>
                <w:rFonts w:ascii="Arial" w:eastAsia="Times New Roman" w:hAnsi="Arial" w:cs="Arial"/>
                <w:b/>
              </w:rPr>
            </w:pPr>
            <w:r w:rsidRPr="006504CA">
              <w:rPr>
                <w:rFonts w:ascii="Arial" w:eastAsia="Times New Roman" w:hAnsi="Arial" w:cs="Arial"/>
                <w:b/>
              </w:rPr>
              <w:t xml:space="preserve">80 </w:t>
            </w:r>
            <w:r w:rsidRPr="006504CA">
              <w:rPr>
                <w:rFonts w:ascii="Arial" w:eastAsia="Times New Roman" w:hAnsi="Arial" w:cs="Arial"/>
                <w:b/>
                <w:lang w:val="en-US"/>
              </w:rPr>
              <w:t xml:space="preserve">% / </w:t>
            </w:r>
            <w:r w:rsidR="004A4050">
              <w:rPr>
                <w:rFonts w:ascii="Arial" w:eastAsia="Times New Roman" w:hAnsi="Arial" w:cs="Arial"/>
                <w:b/>
                <w:lang w:val="en-US"/>
              </w:rPr>
              <w:t>2 000</w:t>
            </w:r>
            <w:r w:rsidRPr="006504CA">
              <w:rPr>
                <w:rFonts w:ascii="Arial" w:eastAsia="Times New Roman" w:hAnsi="Arial" w:cs="Arial"/>
                <w:b/>
              </w:rPr>
              <w:t xml:space="preserve"> €</w:t>
            </w:r>
          </w:p>
          <w:p w14:paraId="3C147717" w14:textId="77777777" w:rsidR="006504CA" w:rsidRPr="006504CA" w:rsidRDefault="006504CA" w:rsidP="006504CA">
            <w:pPr>
              <w:tabs>
                <w:tab w:val="left" w:pos="5400"/>
              </w:tabs>
              <w:jc w:val="center"/>
              <w:textAlignment w:val="center"/>
              <w:rPr>
                <w:rFonts w:ascii="Arial" w:eastAsia="Times New Roman" w:hAnsi="Arial" w:cs="Arial"/>
                <w:b/>
              </w:rPr>
            </w:pPr>
          </w:p>
          <w:p w14:paraId="78297DE6" w14:textId="77777777" w:rsidR="006504CA" w:rsidRPr="006504CA" w:rsidRDefault="006504CA" w:rsidP="006504CA">
            <w:pPr>
              <w:tabs>
                <w:tab w:val="left" w:pos="5400"/>
              </w:tabs>
              <w:jc w:val="center"/>
              <w:textAlignment w:val="center"/>
              <w:rPr>
                <w:rFonts w:ascii="Arial" w:eastAsia="Times New Roman" w:hAnsi="Arial" w:cs="Arial"/>
                <w:b/>
              </w:rPr>
            </w:pPr>
          </w:p>
        </w:tc>
      </w:tr>
      <w:tr w:rsidR="006504CA" w:rsidRPr="006504CA" w14:paraId="14697832" w14:textId="77777777" w:rsidTr="001C7093">
        <w:tc>
          <w:tcPr>
            <w:tcW w:w="993" w:type="dxa"/>
            <w:tcBorders>
              <w:top w:val="single" w:sz="4" w:space="0" w:color="auto"/>
              <w:left w:val="single" w:sz="4" w:space="0" w:color="auto"/>
              <w:bottom w:val="single" w:sz="4" w:space="0" w:color="auto"/>
              <w:right w:val="single" w:sz="4" w:space="0" w:color="auto"/>
            </w:tcBorders>
            <w:vAlign w:val="center"/>
          </w:tcPr>
          <w:p w14:paraId="457252D7" w14:textId="77777777" w:rsidR="006504CA" w:rsidRPr="006504CA" w:rsidRDefault="006504CA" w:rsidP="006504CA">
            <w:pPr>
              <w:tabs>
                <w:tab w:val="left" w:pos="5400"/>
              </w:tabs>
              <w:jc w:val="center"/>
              <w:textAlignment w:val="center"/>
              <w:rPr>
                <w:rFonts w:ascii="Arial" w:eastAsia="Times New Roman" w:hAnsi="Arial" w:cs="Arial"/>
              </w:rPr>
            </w:pPr>
            <w:r w:rsidRPr="006504CA">
              <w:rPr>
                <w:rFonts w:ascii="Arial" w:eastAsia="Times New Roman" w:hAnsi="Arial" w:cs="Arial"/>
              </w:rPr>
              <w:t xml:space="preserve">2. </w:t>
            </w:r>
          </w:p>
        </w:tc>
        <w:tc>
          <w:tcPr>
            <w:tcW w:w="4961" w:type="dxa"/>
            <w:tcBorders>
              <w:top w:val="single" w:sz="4" w:space="0" w:color="auto"/>
              <w:left w:val="single" w:sz="4" w:space="0" w:color="auto"/>
              <w:bottom w:val="single" w:sz="4" w:space="0" w:color="auto"/>
              <w:right w:val="single" w:sz="4" w:space="0" w:color="auto"/>
            </w:tcBorders>
          </w:tcPr>
          <w:p w14:paraId="4DE0D640" w14:textId="77777777" w:rsidR="006504CA" w:rsidRPr="006504CA" w:rsidRDefault="006504CA" w:rsidP="006504CA">
            <w:pPr>
              <w:tabs>
                <w:tab w:val="left" w:pos="5400"/>
              </w:tabs>
              <w:jc w:val="center"/>
              <w:textAlignment w:val="center"/>
              <w:rPr>
                <w:rFonts w:ascii="Arial" w:eastAsia="Times New Roman" w:hAnsi="Arial" w:cs="Arial"/>
              </w:rPr>
            </w:pPr>
            <w:r w:rsidRPr="006504CA">
              <w:rPr>
                <w:rFonts w:ascii="Arial" w:eastAsia="Times New Roman" w:hAnsi="Arial" w:cs="Arial"/>
              </w:rPr>
              <w:t xml:space="preserve">Stacionarinis gydymas valstybinėse ir privačiose gydymo įstaigose, apibrėžta Techninės specifikacijos 3.2 punktu </w:t>
            </w:r>
          </w:p>
        </w:tc>
        <w:tc>
          <w:tcPr>
            <w:tcW w:w="3685" w:type="dxa"/>
            <w:vMerge/>
            <w:tcBorders>
              <w:left w:val="single" w:sz="4" w:space="0" w:color="auto"/>
              <w:bottom w:val="single" w:sz="4" w:space="0" w:color="auto"/>
              <w:right w:val="single" w:sz="4" w:space="0" w:color="auto"/>
            </w:tcBorders>
          </w:tcPr>
          <w:p w14:paraId="45882E6A" w14:textId="77777777" w:rsidR="006504CA" w:rsidRPr="006504CA" w:rsidRDefault="006504CA" w:rsidP="006504CA">
            <w:pPr>
              <w:tabs>
                <w:tab w:val="left" w:pos="5400"/>
              </w:tabs>
              <w:jc w:val="center"/>
              <w:textAlignment w:val="center"/>
              <w:rPr>
                <w:rFonts w:ascii="Arial" w:eastAsia="Times New Roman" w:hAnsi="Arial" w:cs="Arial"/>
                <w:b/>
              </w:rPr>
            </w:pPr>
          </w:p>
        </w:tc>
      </w:tr>
      <w:tr w:rsidR="006504CA" w:rsidRPr="006504CA" w14:paraId="0C0E1725" w14:textId="77777777" w:rsidTr="001C7093">
        <w:tc>
          <w:tcPr>
            <w:tcW w:w="993" w:type="dxa"/>
            <w:tcBorders>
              <w:top w:val="single" w:sz="4" w:space="0" w:color="auto"/>
              <w:left w:val="single" w:sz="4" w:space="0" w:color="auto"/>
              <w:bottom w:val="single" w:sz="4" w:space="0" w:color="auto"/>
              <w:right w:val="single" w:sz="4" w:space="0" w:color="auto"/>
            </w:tcBorders>
            <w:vAlign w:val="center"/>
          </w:tcPr>
          <w:p w14:paraId="2D34C7EB" w14:textId="77777777" w:rsidR="006504CA" w:rsidRPr="006504CA" w:rsidRDefault="006504CA" w:rsidP="006504CA">
            <w:pPr>
              <w:tabs>
                <w:tab w:val="left" w:pos="5400"/>
              </w:tabs>
              <w:jc w:val="center"/>
              <w:textAlignment w:val="center"/>
              <w:rPr>
                <w:rFonts w:ascii="Arial" w:eastAsia="Times New Roman" w:hAnsi="Arial" w:cs="Arial"/>
              </w:rPr>
            </w:pPr>
            <w:r w:rsidRPr="006504CA">
              <w:rPr>
                <w:rFonts w:ascii="Arial" w:eastAsia="Times New Roman" w:hAnsi="Arial" w:cs="Arial"/>
              </w:rPr>
              <w:t>3.</w:t>
            </w:r>
          </w:p>
        </w:tc>
        <w:tc>
          <w:tcPr>
            <w:tcW w:w="4961" w:type="dxa"/>
            <w:tcBorders>
              <w:top w:val="single" w:sz="4" w:space="0" w:color="auto"/>
              <w:left w:val="single" w:sz="4" w:space="0" w:color="auto"/>
              <w:bottom w:val="single" w:sz="4" w:space="0" w:color="auto"/>
              <w:right w:val="single" w:sz="4" w:space="0" w:color="auto"/>
            </w:tcBorders>
          </w:tcPr>
          <w:p w14:paraId="5CE64D39" w14:textId="77777777" w:rsidR="006504CA" w:rsidRPr="006504CA" w:rsidRDefault="006504CA" w:rsidP="006504CA">
            <w:pPr>
              <w:tabs>
                <w:tab w:val="left" w:pos="5400"/>
              </w:tabs>
              <w:jc w:val="center"/>
              <w:textAlignment w:val="center"/>
              <w:rPr>
                <w:rFonts w:ascii="Arial" w:eastAsia="Times New Roman" w:hAnsi="Arial" w:cs="Arial"/>
              </w:rPr>
            </w:pPr>
            <w:r w:rsidRPr="006504CA">
              <w:rPr>
                <w:rFonts w:ascii="Arial" w:eastAsia="Times New Roman" w:hAnsi="Arial" w:cs="Arial"/>
              </w:rPr>
              <w:t xml:space="preserve">Laisvai pasirenkamos medicininės paslaugos, skiepai, apibrėžta Techninės specifikacijos 3.3 punktu </w:t>
            </w:r>
          </w:p>
        </w:tc>
        <w:tc>
          <w:tcPr>
            <w:tcW w:w="3685" w:type="dxa"/>
            <w:tcBorders>
              <w:top w:val="single" w:sz="4" w:space="0" w:color="auto"/>
              <w:left w:val="single" w:sz="4" w:space="0" w:color="auto"/>
              <w:bottom w:val="single" w:sz="4" w:space="0" w:color="auto"/>
              <w:right w:val="single" w:sz="4" w:space="0" w:color="auto"/>
            </w:tcBorders>
            <w:vAlign w:val="center"/>
          </w:tcPr>
          <w:p w14:paraId="0A2D6F28" w14:textId="77777777" w:rsidR="006504CA" w:rsidRPr="006504CA" w:rsidRDefault="006504CA" w:rsidP="006504CA">
            <w:pPr>
              <w:tabs>
                <w:tab w:val="left" w:pos="5400"/>
              </w:tabs>
              <w:jc w:val="center"/>
              <w:textAlignment w:val="center"/>
              <w:rPr>
                <w:rFonts w:ascii="Arial" w:eastAsia="Times New Roman" w:hAnsi="Arial" w:cs="Arial"/>
                <w:b/>
              </w:rPr>
            </w:pPr>
            <w:r w:rsidRPr="00870F5D">
              <w:rPr>
                <w:rFonts w:ascii="Arial" w:eastAsia="Times New Roman" w:hAnsi="Arial" w:cs="Arial"/>
                <w:b/>
              </w:rPr>
              <w:t xml:space="preserve">80 % </w:t>
            </w:r>
            <w:r w:rsidRPr="006504CA">
              <w:rPr>
                <w:rFonts w:ascii="Arial" w:eastAsia="Times New Roman" w:hAnsi="Arial" w:cs="Arial"/>
                <w:b/>
              </w:rPr>
              <w:t xml:space="preserve">/ _________ Eur </w:t>
            </w:r>
            <w:r w:rsidRPr="006504CA">
              <w:rPr>
                <w:rFonts w:ascii="Arial" w:eastAsia="Times New Roman" w:hAnsi="Arial" w:cs="Arial"/>
                <w:b/>
                <w:iCs/>
              </w:rPr>
              <w:t>(</w:t>
            </w:r>
            <w:r w:rsidRPr="006504CA">
              <w:rPr>
                <w:rFonts w:ascii="Arial" w:eastAsia="Times New Roman" w:hAnsi="Arial" w:cs="Arial"/>
                <w:bCs/>
                <w:i/>
              </w:rPr>
              <w:t>laimėtojo pasiūlyta draudimo suma, Eur</w:t>
            </w:r>
            <w:r w:rsidRPr="006504CA">
              <w:rPr>
                <w:rFonts w:ascii="Arial" w:eastAsia="Times New Roman" w:hAnsi="Arial" w:cs="Arial"/>
              </w:rPr>
              <w:t>*</w:t>
            </w:r>
            <w:r w:rsidRPr="006504CA">
              <w:rPr>
                <w:rFonts w:ascii="Arial" w:eastAsia="Times New Roman" w:hAnsi="Arial" w:cs="Arial"/>
                <w:bCs/>
                <w:iCs/>
              </w:rPr>
              <w:t>)</w:t>
            </w:r>
          </w:p>
        </w:tc>
      </w:tr>
      <w:tr w:rsidR="006504CA" w:rsidRPr="006504CA" w14:paraId="5D26B5B5" w14:textId="77777777" w:rsidTr="001C7093">
        <w:tc>
          <w:tcPr>
            <w:tcW w:w="5954" w:type="dxa"/>
            <w:gridSpan w:val="2"/>
            <w:tcBorders>
              <w:top w:val="single" w:sz="4" w:space="0" w:color="auto"/>
              <w:left w:val="single" w:sz="4" w:space="0" w:color="auto"/>
              <w:bottom w:val="single" w:sz="4" w:space="0" w:color="auto"/>
              <w:right w:val="single" w:sz="4" w:space="0" w:color="auto"/>
            </w:tcBorders>
            <w:vAlign w:val="center"/>
          </w:tcPr>
          <w:p w14:paraId="139A901B" w14:textId="77777777" w:rsidR="006504CA" w:rsidRPr="006504CA" w:rsidRDefault="006504CA" w:rsidP="006504CA">
            <w:pPr>
              <w:tabs>
                <w:tab w:val="left" w:pos="5400"/>
              </w:tabs>
              <w:jc w:val="center"/>
              <w:textAlignment w:val="center"/>
              <w:rPr>
                <w:rFonts w:ascii="Arial" w:eastAsia="Times New Roman" w:hAnsi="Arial" w:cs="Arial"/>
                <w:b/>
              </w:rPr>
            </w:pPr>
            <w:r w:rsidRPr="006504CA">
              <w:rPr>
                <w:rFonts w:ascii="Arial" w:eastAsia="Times New Roman" w:hAnsi="Arial" w:cs="Arial"/>
                <w:b/>
              </w:rPr>
              <w:t>Draudimo suma vienam apdraustajam</w:t>
            </w:r>
          </w:p>
        </w:tc>
        <w:tc>
          <w:tcPr>
            <w:tcW w:w="3685" w:type="dxa"/>
            <w:tcBorders>
              <w:top w:val="single" w:sz="4" w:space="0" w:color="auto"/>
              <w:left w:val="single" w:sz="4" w:space="0" w:color="auto"/>
              <w:bottom w:val="single" w:sz="4" w:space="0" w:color="auto"/>
              <w:right w:val="single" w:sz="4" w:space="0" w:color="auto"/>
            </w:tcBorders>
            <w:vAlign w:val="center"/>
          </w:tcPr>
          <w:p w14:paraId="2B970EFC" w14:textId="77777777" w:rsidR="006504CA" w:rsidRPr="006504CA" w:rsidRDefault="006504CA" w:rsidP="006504CA">
            <w:pPr>
              <w:tabs>
                <w:tab w:val="left" w:pos="5400"/>
              </w:tabs>
              <w:jc w:val="center"/>
              <w:textAlignment w:val="center"/>
              <w:rPr>
                <w:rFonts w:ascii="Arial" w:eastAsia="Times New Roman" w:hAnsi="Arial" w:cs="Arial"/>
                <w:b/>
                <w:lang w:val="en-US"/>
              </w:rPr>
            </w:pPr>
            <w:r w:rsidRPr="006504CA">
              <w:rPr>
                <w:rFonts w:ascii="Arial" w:eastAsia="Times New Roman" w:hAnsi="Arial" w:cs="Arial"/>
                <w:b/>
                <w:lang w:val="en-US"/>
              </w:rPr>
              <w:t>430 €</w:t>
            </w:r>
          </w:p>
        </w:tc>
      </w:tr>
    </w:tbl>
    <w:p w14:paraId="3DAC56D3" w14:textId="77777777" w:rsidR="006504CA" w:rsidRDefault="006504CA" w:rsidP="0042447B">
      <w:pPr>
        <w:tabs>
          <w:tab w:val="left" w:pos="5400"/>
        </w:tabs>
        <w:spacing w:after="0" w:line="240" w:lineRule="auto"/>
        <w:jc w:val="center"/>
        <w:textAlignment w:val="center"/>
        <w:rPr>
          <w:rFonts w:ascii="Arial" w:eastAsia="Times New Roman" w:hAnsi="Arial" w:cs="Arial"/>
          <w:sz w:val="20"/>
          <w:szCs w:val="20"/>
        </w:rPr>
      </w:pPr>
    </w:p>
    <w:sectPr w:rsidR="006504CA" w:rsidSect="00023519">
      <w:footnotePr>
        <w:numRestart w:val="eachSect"/>
      </w:footnotePr>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E41E4" w14:textId="77777777" w:rsidR="006F0CDF" w:rsidRDefault="006F0CDF" w:rsidP="00D05666">
      <w:r>
        <w:separator/>
      </w:r>
    </w:p>
  </w:endnote>
  <w:endnote w:type="continuationSeparator" w:id="0">
    <w:p w14:paraId="25C27AA3" w14:textId="77777777" w:rsidR="006F0CDF" w:rsidRDefault="006F0CDF" w:rsidP="00D05666">
      <w:r>
        <w:continuationSeparator/>
      </w:r>
    </w:p>
  </w:endnote>
  <w:endnote w:type="continuationNotice" w:id="1">
    <w:p w14:paraId="3C7AC734" w14:textId="77777777" w:rsidR="006F0CDF" w:rsidRDefault="006F0C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ontserrat">
    <w:charset w:val="BA"/>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3D64" w14:textId="3CEFD09D" w:rsidR="00237F06" w:rsidRDefault="00237F06">
    <w:pPr>
      <w:pStyle w:val="Porat"/>
      <w:jc w:val="right"/>
    </w:pPr>
  </w:p>
  <w:p w14:paraId="16E32CC7" w14:textId="77777777" w:rsidR="00237F06" w:rsidRDefault="00237F0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A808F" w14:textId="2A4A56C9" w:rsidR="00237F06" w:rsidRDefault="00237F06">
    <w:pPr>
      <w:pStyle w:val="Porat"/>
      <w:jc w:val="right"/>
    </w:pPr>
  </w:p>
  <w:p w14:paraId="2575BBBA" w14:textId="77777777" w:rsidR="00237F06" w:rsidRDefault="00237F0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76E45" w14:textId="77777777" w:rsidR="00237F06" w:rsidRDefault="00237F06">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AB914" w14:textId="77777777" w:rsidR="00237F06" w:rsidRDefault="00237F06">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4E934" w14:textId="77777777" w:rsidR="00237F06" w:rsidRDefault="00237F06">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003B2" w14:textId="77777777" w:rsidR="00237F06" w:rsidRDefault="00237F06">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3E088" w14:textId="77777777" w:rsidR="00237F06" w:rsidRDefault="00237F06">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2F0EE" w14:textId="77777777" w:rsidR="00CB6B2E" w:rsidRDefault="00CB6B2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50237" w14:textId="77777777" w:rsidR="006F0CDF" w:rsidRDefault="006F0CDF" w:rsidP="00D05666">
      <w:r>
        <w:separator/>
      </w:r>
    </w:p>
  </w:footnote>
  <w:footnote w:type="continuationSeparator" w:id="0">
    <w:p w14:paraId="0136AB20" w14:textId="77777777" w:rsidR="006F0CDF" w:rsidRDefault="006F0CDF" w:rsidP="00D05666">
      <w:r>
        <w:continuationSeparator/>
      </w:r>
    </w:p>
  </w:footnote>
  <w:footnote w:type="continuationNotice" w:id="1">
    <w:p w14:paraId="6BFB9970" w14:textId="77777777" w:rsidR="006F0CDF" w:rsidRDefault="006F0CDF">
      <w:pPr>
        <w:spacing w:after="0" w:line="240" w:lineRule="auto"/>
      </w:pPr>
    </w:p>
  </w:footnote>
  <w:footnote w:id="2">
    <w:p w14:paraId="2F0008FE" w14:textId="06E4B67E" w:rsidR="002E68DA" w:rsidRPr="005471E9" w:rsidRDefault="002E68DA" w:rsidP="0046759E">
      <w:pPr>
        <w:pStyle w:val="Puslapioinaostekstas"/>
        <w:spacing w:after="0"/>
        <w:jc w:val="both"/>
        <w:rPr>
          <w:rFonts w:cstheme="minorHAnsi"/>
        </w:rPr>
      </w:pPr>
      <w:r w:rsidRPr="005471E9">
        <w:rPr>
          <w:rStyle w:val="Puslapioinaosnuoroda"/>
          <w:rFonts w:cstheme="minorHAnsi"/>
        </w:rPr>
        <w:footnoteRef/>
      </w:r>
      <w:r w:rsidRPr="005471E9">
        <w:rPr>
          <w:rFonts w:cstheme="minorHAnsi"/>
        </w:rPr>
        <w:t xml:space="preserve"> </w:t>
      </w:r>
      <w:r w:rsidR="003F65B6" w:rsidRPr="005471E9">
        <w:rPr>
          <w:rFonts w:cstheme="minorHAnsi"/>
        </w:rPr>
        <w:t xml:space="preserve">Į </w:t>
      </w:r>
      <w:r w:rsidR="00D41C12" w:rsidRPr="005471E9">
        <w:rPr>
          <w:rFonts w:eastAsia="Calibri" w:cstheme="minorHAnsi"/>
          <w:lang w:eastAsia="en-US"/>
        </w:rPr>
        <w:t>šį draudimo įmokos įkainį įskaitoma paslaugų kaina, visi mokesčiai (įskaitant saugumo mokestį) ir rinkliavos bei kitos išlaidos, susijusios su tinkamu pirkimo sutarties vykdymu</w:t>
      </w:r>
      <w:r w:rsidR="003F65B6" w:rsidRPr="005471E9">
        <w:rPr>
          <w:rFonts w:cstheme="minorHAnsi"/>
        </w:rPr>
        <w:t>.</w:t>
      </w:r>
    </w:p>
  </w:footnote>
  <w:footnote w:id="3">
    <w:p w14:paraId="2385CE7D" w14:textId="6035295C" w:rsidR="00A674C9" w:rsidRPr="005471E9" w:rsidRDefault="00A674C9" w:rsidP="0012609C">
      <w:pPr>
        <w:pStyle w:val="pf0"/>
        <w:spacing w:before="0" w:beforeAutospacing="0" w:after="0" w:afterAutospacing="0" w:line="276" w:lineRule="auto"/>
        <w:jc w:val="both"/>
      </w:pPr>
      <w:r w:rsidRPr="005471E9">
        <w:rPr>
          <w:rStyle w:val="Puslapioinaosnuoroda"/>
          <w:sz w:val="20"/>
          <w:szCs w:val="20"/>
        </w:rPr>
        <w:footnoteRef/>
      </w:r>
      <w:r w:rsidRPr="005471E9">
        <w:rPr>
          <w:sz w:val="20"/>
          <w:szCs w:val="20"/>
        </w:rPr>
        <w:t xml:space="preserve"> </w:t>
      </w:r>
      <w:r w:rsidRPr="005471E9">
        <w:rPr>
          <w:rFonts w:ascii="Segoe UI" w:hAnsi="Segoe UI" w:cs="Segoe UI"/>
          <w:sz w:val="20"/>
          <w:szCs w:val="20"/>
          <w:lang w:val="lt-LT"/>
        </w:rPr>
        <w:t>Apibūdinant pirkimo objektą, techninėje specifikacijoje ar kitose pirkimo dokumentuose galimai nurodytas konkretus modelis ar tiekimo šaltinis, konkretus procesas, būdingas konkretaus paslaugų teikėjo teikiamoms paslaugoms, ar prekių ženklas, patentas, tipai, konkreti kilmė ar gamyba, sertifikatai, standartai turi būti suprantami su žodžiais „arba lygiavertis“.</w:t>
      </w:r>
    </w:p>
  </w:footnote>
  <w:footnote w:id="4">
    <w:p w14:paraId="19F22EEE" w14:textId="3E41F9C8" w:rsidR="00237F06" w:rsidRPr="005471E9" w:rsidRDefault="00237F06" w:rsidP="000408EB">
      <w:pPr>
        <w:pStyle w:val="prastasiniatinklio"/>
        <w:spacing w:before="0" w:beforeAutospacing="0" w:after="0" w:afterAutospacing="0"/>
        <w:jc w:val="both"/>
        <w:rPr>
          <w:sz w:val="20"/>
          <w:szCs w:val="20"/>
        </w:rPr>
      </w:pPr>
      <w:r w:rsidRPr="005471E9">
        <w:rPr>
          <w:rStyle w:val="Puslapioinaosnuoroda"/>
          <w:sz w:val="20"/>
          <w:szCs w:val="20"/>
        </w:rPr>
        <w:footnoteRef/>
      </w:r>
      <w:r w:rsidRPr="005471E9">
        <w:rPr>
          <w:sz w:val="20"/>
          <w:szCs w:val="20"/>
        </w:rPr>
        <w:t xml:space="preserve"> </w:t>
      </w:r>
      <w:r w:rsidRPr="005471E9">
        <w:rPr>
          <w:rFonts w:eastAsia="Times New Roman" w:cstheme="minorHAnsi"/>
          <w:color w:val="000000"/>
          <w:sz w:val="20"/>
          <w:szCs w:val="20"/>
        </w:rPr>
        <w:t>Jeigu paslaugų teikėjas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w:t>
      </w:r>
      <w:r w:rsidR="008B26B9" w:rsidRPr="005471E9">
        <w:rPr>
          <w:rFonts w:eastAsia="Times New Roman" w:cstheme="minorHAnsi"/>
          <w:color w:val="000000"/>
          <w:sz w:val="20"/>
          <w:szCs w:val="20"/>
        </w:rPr>
        <w:t> </w:t>
      </w:r>
      <w:r w:rsidRPr="005471E9">
        <w:rPr>
          <w:rFonts w:eastAsia="Times New Roman" w:cstheme="minorHAnsi"/>
          <w:color w:val="000000"/>
          <w:sz w:val="20"/>
          <w:szCs w:val="20"/>
        </w:rPr>
        <w:t>ir 3 dalyse ir 6</w:t>
      </w:r>
      <w:r w:rsidR="00E92FB9" w:rsidRPr="005471E9">
        <w:rPr>
          <w:rFonts w:eastAsia="Times New Roman" w:cstheme="minorHAnsi"/>
          <w:color w:val="000000"/>
          <w:sz w:val="20"/>
          <w:szCs w:val="20"/>
        </w:rPr>
        <w:t xml:space="preserve"> </w:t>
      </w:r>
      <w:r w:rsidRPr="005471E9">
        <w:rPr>
          <w:rFonts w:eastAsia="Times New Roman" w:cstheme="minorHAnsi"/>
          <w:color w:val="000000"/>
          <w:sz w:val="20"/>
          <w:szCs w:val="20"/>
        </w:rPr>
        <w:t>dalies 2 punkte keliamų klausimų, jie gali būti pakeisti:</w:t>
      </w:r>
      <w:r w:rsidR="000408EB" w:rsidRPr="005471E9">
        <w:rPr>
          <w:rFonts w:eastAsia="Times New Roman" w:cstheme="minorHAnsi"/>
          <w:color w:val="000000"/>
          <w:sz w:val="20"/>
          <w:szCs w:val="20"/>
        </w:rPr>
        <w:t xml:space="preserve"> </w:t>
      </w:r>
      <w:r w:rsidRPr="005471E9">
        <w:rPr>
          <w:rFonts w:eastAsia="Times New Roman" w:cstheme="minorHAnsi"/>
          <w:color w:val="000000"/>
          <w:sz w:val="20"/>
          <w:szCs w:val="20"/>
        </w:rPr>
        <w:t>a) priesaikos deklaracija;</w:t>
      </w:r>
      <w:r w:rsidR="000408EB" w:rsidRPr="005471E9">
        <w:rPr>
          <w:rFonts w:eastAsia="Times New Roman" w:cstheme="minorHAnsi"/>
          <w:color w:val="000000"/>
          <w:sz w:val="20"/>
          <w:szCs w:val="20"/>
        </w:rPr>
        <w:t xml:space="preserve"> </w:t>
      </w:r>
      <w:r w:rsidRPr="005471E9">
        <w:rPr>
          <w:rFonts w:eastAsia="Times New Roman" w:cstheme="minorHAnsi"/>
          <w:color w:val="000000"/>
          <w:sz w:val="20"/>
          <w:szCs w:val="20"/>
        </w:rPr>
        <w:t>b) oficialia paslaugų teikėjo deklaracija, jeigu šalyje nenaudojama priesaikos deklaracija. Oficiali deklaracija turi būti patvirtinta valstybės narės ar paslaugų teikėjo kilmės šalies arba šalies, kurioje jis registruotas, kompetentingos teisinės ar administracinės institucijos, notaro arba kompetentingos profesinės ar prekybos organizacijos.</w:t>
      </w:r>
    </w:p>
  </w:footnote>
  <w:footnote w:id="5">
    <w:p w14:paraId="1ECE74B6" w14:textId="49ABDD19" w:rsidR="00237F06" w:rsidRPr="005471E9" w:rsidRDefault="00237F06" w:rsidP="000408EB">
      <w:pPr>
        <w:pStyle w:val="prastasiniatinklio"/>
        <w:spacing w:before="0" w:beforeAutospacing="0" w:after="0" w:afterAutospacing="0"/>
        <w:jc w:val="both"/>
        <w:rPr>
          <w:sz w:val="20"/>
          <w:szCs w:val="20"/>
        </w:rPr>
      </w:pPr>
      <w:r w:rsidRPr="005471E9">
        <w:rPr>
          <w:rStyle w:val="Puslapioinaosnuoroda"/>
          <w:sz w:val="20"/>
          <w:szCs w:val="20"/>
        </w:rPr>
        <w:footnoteRef/>
      </w:r>
      <w:r w:rsidRPr="005471E9">
        <w:rPr>
          <w:sz w:val="20"/>
          <w:szCs w:val="20"/>
        </w:rPr>
        <w:t xml:space="preserve"> </w:t>
      </w:r>
      <w:r w:rsidRPr="005471E9">
        <w:rPr>
          <w:rFonts w:eastAsia="Times New Roman" w:cstheme="minorHAnsi"/>
          <w:color w:val="000000"/>
          <w:sz w:val="20"/>
          <w:szCs w:val="20"/>
        </w:rPr>
        <w:t>Jeigu paslaugų teikėjas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w:t>
      </w:r>
      <w:r w:rsidR="00571463" w:rsidRPr="005471E9">
        <w:rPr>
          <w:rFonts w:eastAsia="Times New Roman" w:cstheme="minorHAnsi"/>
          <w:color w:val="000000"/>
          <w:sz w:val="20"/>
          <w:szCs w:val="20"/>
        </w:rPr>
        <w:t xml:space="preserve"> </w:t>
      </w:r>
      <w:r w:rsidRPr="005471E9">
        <w:rPr>
          <w:rFonts w:eastAsia="Times New Roman" w:cstheme="minorHAnsi"/>
          <w:color w:val="000000"/>
          <w:sz w:val="20"/>
          <w:szCs w:val="20"/>
        </w:rPr>
        <w:t>dalies 2 punkte keliamų klausimų, jie gali būti pakeisti:</w:t>
      </w:r>
      <w:r w:rsidR="000408EB" w:rsidRPr="005471E9">
        <w:rPr>
          <w:rFonts w:eastAsia="Times New Roman" w:cstheme="minorHAnsi"/>
          <w:color w:val="000000"/>
          <w:sz w:val="20"/>
          <w:szCs w:val="20"/>
        </w:rPr>
        <w:t xml:space="preserve"> </w:t>
      </w:r>
      <w:r w:rsidRPr="005471E9">
        <w:rPr>
          <w:rFonts w:eastAsia="Times New Roman" w:cstheme="minorHAnsi"/>
          <w:color w:val="000000"/>
          <w:sz w:val="20"/>
          <w:szCs w:val="20"/>
        </w:rPr>
        <w:t>a) priesaikos deklaracija;</w:t>
      </w:r>
      <w:r w:rsidR="000408EB" w:rsidRPr="005471E9">
        <w:rPr>
          <w:rFonts w:eastAsia="Times New Roman" w:cstheme="minorHAnsi"/>
          <w:color w:val="000000"/>
          <w:sz w:val="20"/>
          <w:szCs w:val="20"/>
        </w:rPr>
        <w:t xml:space="preserve"> </w:t>
      </w:r>
      <w:r w:rsidRPr="005471E9">
        <w:rPr>
          <w:rFonts w:eastAsia="Times New Roman" w:cstheme="minorHAnsi"/>
          <w:color w:val="000000"/>
          <w:sz w:val="20"/>
          <w:szCs w:val="20"/>
        </w:rPr>
        <w:t>b) oficialia paslaugų teikėjo deklaracija, jeigu šalyje nenaudojama priesaikos deklaracija. Oficiali deklaracija turi būti patvirtinta valstybės narės ar paslaugų teikėjo kilmės šalies arba šalies, kurioje jis registruotas, kompetentingos teisinės ar administracinės institucijos, notaro arba kompetentingos profesinės ar prekybos organizacijos.</w:t>
      </w:r>
    </w:p>
  </w:footnote>
  <w:footnote w:id="6">
    <w:p w14:paraId="6A70935D" w14:textId="6AECDBAF" w:rsidR="00237F06" w:rsidRPr="005471E9" w:rsidRDefault="00237F06" w:rsidP="0046759E">
      <w:pPr>
        <w:pStyle w:val="prastasiniatinklio"/>
        <w:spacing w:before="0" w:beforeAutospacing="0" w:after="0" w:afterAutospacing="0"/>
        <w:jc w:val="both"/>
        <w:rPr>
          <w:rFonts w:eastAsia="Times New Roman" w:cstheme="minorHAnsi"/>
          <w:color w:val="000000"/>
          <w:sz w:val="20"/>
          <w:szCs w:val="20"/>
        </w:rPr>
      </w:pPr>
      <w:r w:rsidRPr="005471E9">
        <w:rPr>
          <w:rStyle w:val="Puslapioinaosnuoroda"/>
          <w:sz w:val="20"/>
          <w:szCs w:val="20"/>
        </w:rPr>
        <w:footnoteRef/>
      </w:r>
      <w:r w:rsidRPr="005471E9">
        <w:rPr>
          <w:sz w:val="20"/>
          <w:szCs w:val="20"/>
        </w:rPr>
        <w:t xml:space="preserve"> </w:t>
      </w:r>
      <w:r w:rsidRPr="005471E9">
        <w:rPr>
          <w:rFonts w:eastAsia="Times New Roman" w:cstheme="minorHAnsi"/>
          <w:color w:val="000000"/>
          <w:sz w:val="20"/>
          <w:szCs w:val="20"/>
        </w:rPr>
        <w:t>Jeigu paslaugų teikėjas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w:t>
      </w:r>
      <w:r w:rsidR="008B26B9" w:rsidRPr="005471E9">
        <w:rPr>
          <w:rFonts w:eastAsia="Times New Roman" w:cstheme="minorHAnsi"/>
          <w:color w:val="000000"/>
          <w:sz w:val="20"/>
          <w:szCs w:val="20"/>
        </w:rPr>
        <w:t> </w:t>
      </w:r>
      <w:r w:rsidRPr="005471E9">
        <w:rPr>
          <w:rFonts w:eastAsia="Times New Roman" w:cstheme="minorHAnsi"/>
          <w:color w:val="000000"/>
          <w:sz w:val="20"/>
          <w:szCs w:val="20"/>
        </w:rPr>
        <w:t>ir 3 dalyse ir 6 dalies 2 punkte keliamų klausimų, jie gali būti pakeisti:</w:t>
      </w:r>
      <w:r w:rsidR="009678E8" w:rsidRPr="005471E9">
        <w:rPr>
          <w:rFonts w:eastAsia="Times New Roman" w:cstheme="minorHAnsi"/>
          <w:color w:val="000000"/>
          <w:sz w:val="20"/>
          <w:szCs w:val="20"/>
        </w:rPr>
        <w:t xml:space="preserve"> </w:t>
      </w:r>
      <w:r w:rsidRPr="005471E9">
        <w:rPr>
          <w:rFonts w:eastAsia="Times New Roman" w:cstheme="minorHAnsi"/>
          <w:color w:val="000000"/>
          <w:sz w:val="20"/>
          <w:szCs w:val="20"/>
        </w:rPr>
        <w:t>a) priesaikos deklaracija;</w:t>
      </w:r>
      <w:r w:rsidR="009678E8" w:rsidRPr="005471E9">
        <w:rPr>
          <w:rFonts w:eastAsia="Times New Roman" w:cstheme="minorHAnsi"/>
          <w:color w:val="000000"/>
          <w:sz w:val="20"/>
          <w:szCs w:val="20"/>
        </w:rPr>
        <w:t xml:space="preserve"> </w:t>
      </w:r>
      <w:r w:rsidRPr="005471E9">
        <w:rPr>
          <w:rFonts w:eastAsia="Times New Roman" w:cstheme="minorHAnsi"/>
          <w:color w:val="000000"/>
          <w:sz w:val="20"/>
          <w:szCs w:val="20"/>
        </w:rPr>
        <w:t>b) oficialia paslaugų teikėjo deklaracija, jeigu šalyje nenaudojama priesaikos deklaracija. Oficiali deklaracija turi būti patvirtinta valstybės narės ar paslaugų teikėjo kilmės šalies arba šalies, kurioje jis registruotas, kompetentingos teisinės ar administracinės institucijos, notaro arba kompetentingos profesinės ar prekybos organizacijos.</w:t>
      </w:r>
    </w:p>
  </w:footnote>
  <w:footnote w:id="7">
    <w:p w14:paraId="42C8BA7E" w14:textId="77777777" w:rsidR="00FD5BEF" w:rsidRPr="005471E9" w:rsidRDefault="00FD5BEF" w:rsidP="0046759E">
      <w:pPr>
        <w:pStyle w:val="Puslapioinaostekstas"/>
        <w:spacing w:after="0"/>
        <w:jc w:val="both"/>
      </w:pPr>
      <w:r w:rsidRPr="005471E9">
        <w:rPr>
          <w:rStyle w:val="Puslapioinaosnuoroda"/>
        </w:rPr>
        <w:footnoteRef/>
      </w:r>
      <w:r w:rsidRPr="005471E9">
        <w:t xml:space="preserve"> 1.2 p. nustatytas kvalifikacijos reikalavimas taikomas tik draudimo tarpininkams (draudimo agentams ir draudimo brokeriams).</w:t>
      </w:r>
    </w:p>
  </w:footnote>
  <w:footnote w:id="8">
    <w:p w14:paraId="5CCDD51B" w14:textId="113312F4" w:rsidR="001F73DD" w:rsidRPr="00826C7A" w:rsidRDefault="001F73DD" w:rsidP="0046759E">
      <w:pPr>
        <w:pStyle w:val="Puslapioinaostekstas"/>
        <w:spacing w:after="0"/>
        <w:jc w:val="both"/>
      </w:pPr>
      <w:r w:rsidRPr="00826C7A">
        <w:rPr>
          <w:rStyle w:val="Puslapioinaosnuoroda"/>
        </w:rPr>
        <w:footnoteRef/>
      </w:r>
      <w:r w:rsidRPr="00826C7A">
        <w:t xml:space="preserve"> Į </w:t>
      </w:r>
      <w:r w:rsidR="00DB1C4B" w:rsidRPr="00826C7A">
        <w:rPr>
          <w:rFonts w:eastAsia="Calibri" w:cstheme="minorHAnsi"/>
          <w:lang w:eastAsia="en-US"/>
        </w:rPr>
        <w:t>šį draudimo įmokos įkainį įskaitoma paslaugų kaina, visi mokesčiai (įskaitant saugumo mokestį) ir rinkliavos bei kitos išlaidos, susijusios su tinkamu pirkimo sutarties vykdymu</w:t>
      </w:r>
      <w:r w:rsidRPr="00826C7A">
        <w:t>.</w:t>
      </w:r>
    </w:p>
  </w:footnote>
  <w:footnote w:id="9">
    <w:p w14:paraId="082C0F8E" w14:textId="77777777" w:rsidR="00A20FE5" w:rsidRPr="00826C7A" w:rsidRDefault="00A20FE5" w:rsidP="0046759E">
      <w:pPr>
        <w:pStyle w:val="Puslapioinaostekstas"/>
        <w:spacing w:after="0"/>
        <w:jc w:val="both"/>
        <w:rPr>
          <w:rFonts w:cstheme="minorHAnsi"/>
        </w:rPr>
      </w:pPr>
      <w:r w:rsidRPr="00826C7A">
        <w:rPr>
          <w:rStyle w:val="Puslapioinaosnuoroda"/>
          <w:rFonts w:ascii="Montserrat" w:hAnsi="Montserrat" w:cs="Arial"/>
        </w:rPr>
        <w:footnoteRef/>
      </w:r>
      <w:r w:rsidRPr="00826C7A">
        <w:rPr>
          <w:rFonts w:ascii="Montserrat" w:hAnsi="Montserrat" w:cs="Arial"/>
        </w:rPr>
        <w:t xml:space="preserve"> </w:t>
      </w:r>
      <w:r w:rsidRPr="00826C7A">
        <w:rPr>
          <w:rFonts w:cstheme="minorHAnsi"/>
        </w:rPr>
        <w:t xml:space="preserve">Nurodytas maksimalus pirkimo objekto kiekis. Perkančioji organizacija neįsipareigoja nupirkti viso nurodyto kiekio. </w:t>
      </w:r>
    </w:p>
  </w:footnote>
  <w:footnote w:id="10">
    <w:p w14:paraId="1D5D7B40" w14:textId="77777777" w:rsidR="00A20FE5" w:rsidRPr="005471E9" w:rsidRDefault="00A20FE5" w:rsidP="0046759E">
      <w:pPr>
        <w:pStyle w:val="Puslapioinaostekstas"/>
        <w:spacing w:after="0"/>
        <w:jc w:val="both"/>
        <w:rPr>
          <w:rFonts w:cstheme="minorHAnsi"/>
        </w:rPr>
      </w:pPr>
      <w:r w:rsidRPr="00826C7A">
        <w:rPr>
          <w:rStyle w:val="Puslapioinaosnuoroda"/>
          <w:rFonts w:cstheme="minorHAnsi"/>
        </w:rPr>
        <w:footnoteRef/>
      </w:r>
      <w:r w:rsidRPr="00826C7A">
        <w:rPr>
          <w:rFonts w:cstheme="minorHAnsi"/>
        </w:rPr>
        <w:t xml:space="preserve"> Perkančioji organizacija neįsipareigoja laimėjusiam dalyviui sumokėti nurodytą sumą. Mokama bus tik už faktiškai suteiktas paslaugas.</w:t>
      </w:r>
    </w:p>
  </w:footnote>
  <w:footnote w:id="11">
    <w:p w14:paraId="4C589687" w14:textId="26EE1F78" w:rsidR="00414F5F" w:rsidRPr="005471E9" w:rsidRDefault="00414F5F" w:rsidP="0046759E">
      <w:pPr>
        <w:pStyle w:val="Puslapioinaostekstas"/>
        <w:spacing w:after="0"/>
        <w:jc w:val="both"/>
      </w:pPr>
      <w:r w:rsidRPr="005471E9">
        <w:rPr>
          <w:rStyle w:val="Puslapioinaosnuoroda"/>
        </w:rPr>
        <w:footnoteRef/>
      </w:r>
      <w:r w:rsidRPr="005471E9">
        <w:t xml:space="preserve"> Į </w:t>
      </w:r>
      <w:r w:rsidR="00B23E5B" w:rsidRPr="005471E9">
        <w:rPr>
          <w:rFonts w:eastAsia="Calibri" w:cstheme="minorHAnsi"/>
          <w:lang w:eastAsia="en-US"/>
        </w:rPr>
        <w:t>šį draudimo įmokos įkainį įskaitoma paslaugų kaina, visi mokesčiai (įskaitant saugumo mokestį) ir rinkliavos bei kitos išlaidos, susijusios su tinkamu pirkimo sutarties vykdymu</w:t>
      </w:r>
      <w:r w:rsidRPr="005471E9">
        <w:t>.</w:t>
      </w:r>
    </w:p>
  </w:footnote>
  <w:footnote w:id="12">
    <w:p w14:paraId="36551809" w14:textId="2357BA6B" w:rsidR="0024101C" w:rsidRPr="005471E9" w:rsidRDefault="0024101C" w:rsidP="0046759E">
      <w:pPr>
        <w:pStyle w:val="Puslapioinaostekstas"/>
        <w:spacing w:after="0"/>
        <w:jc w:val="both"/>
      </w:pPr>
      <w:r w:rsidRPr="005471E9">
        <w:rPr>
          <w:rStyle w:val="Puslapioinaosnuoroda"/>
        </w:rPr>
        <w:footnoteRef/>
      </w:r>
      <w:r w:rsidRPr="005471E9">
        <w:t xml:space="preserve"> Į </w:t>
      </w:r>
      <w:r w:rsidR="00864FCC" w:rsidRPr="005471E9">
        <w:rPr>
          <w:rFonts w:eastAsia="Calibri" w:cstheme="minorHAnsi"/>
          <w:lang w:eastAsia="en-US"/>
        </w:rPr>
        <w:t>šį draudimo įmokos įkainį įskaitoma paslaugų kaina, visi mokesčiai (įskaitant saugumo mokestį) ir rinkliavos bei kitos išlaidos, susijusios su tinkamu sutarties vykdymu</w:t>
      </w:r>
      <w:r w:rsidRPr="005471E9">
        <w:t>.</w:t>
      </w:r>
    </w:p>
  </w:footnote>
  <w:footnote w:id="13">
    <w:p w14:paraId="5F30B259" w14:textId="591342F8" w:rsidR="00CA2AC9" w:rsidRPr="00574D1D" w:rsidRDefault="00CA2AC9" w:rsidP="0046759E">
      <w:pPr>
        <w:pStyle w:val="Puslapioinaostekstas"/>
        <w:spacing w:after="0"/>
        <w:jc w:val="both"/>
      </w:pPr>
      <w:r w:rsidRPr="00574D1D">
        <w:rPr>
          <w:rStyle w:val="Puslapioinaosnuoroda"/>
        </w:rPr>
        <w:footnoteRef/>
      </w:r>
      <w:r w:rsidRPr="00574D1D">
        <w:t xml:space="preserve"> </w:t>
      </w:r>
      <w:r w:rsidR="008705EB" w:rsidRPr="00574D1D">
        <w:t xml:space="preserve">Į </w:t>
      </w:r>
      <w:r w:rsidR="00132DF7" w:rsidRPr="00574D1D">
        <w:rPr>
          <w:rFonts w:eastAsia="Calibri" w:cstheme="minorHAnsi"/>
          <w:lang w:eastAsia="en-US"/>
        </w:rPr>
        <w:t>šį draudimo įmokos įkainį įskaitoma paslaugų kaina, visi mokesčiai (įskaitant saugumo mokestį) ir rinkliavos bei kitos išlaidos, susijusios su tinkamu sutarties vykdymu</w:t>
      </w:r>
      <w:r w:rsidR="008705EB" w:rsidRPr="00574D1D">
        <w:t>.</w:t>
      </w:r>
    </w:p>
  </w:footnote>
  <w:footnote w:id="14">
    <w:p w14:paraId="2C0B4F37" w14:textId="77777777" w:rsidR="006504CA" w:rsidRPr="00574D1D" w:rsidRDefault="006504CA" w:rsidP="0046759E">
      <w:pPr>
        <w:pStyle w:val="Puslapioinaostekstas"/>
        <w:spacing w:after="0"/>
        <w:jc w:val="both"/>
        <w:rPr>
          <w:rFonts w:cstheme="minorHAnsi"/>
        </w:rPr>
      </w:pPr>
      <w:r w:rsidRPr="00574D1D">
        <w:rPr>
          <w:rStyle w:val="Puslapioinaosnuoroda"/>
          <w:rFonts w:ascii="Montserrat" w:hAnsi="Montserrat" w:cs="Arial"/>
        </w:rPr>
        <w:footnoteRef/>
      </w:r>
      <w:r w:rsidRPr="00574D1D">
        <w:rPr>
          <w:rFonts w:ascii="Montserrat" w:hAnsi="Montserrat" w:cs="Arial"/>
        </w:rPr>
        <w:t xml:space="preserve"> </w:t>
      </w:r>
      <w:r w:rsidRPr="00574D1D">
        <w:rPr>
          <w:rFonts w:cstheme="minorHAnsi"/>
        </w:rPr>
        <w:t xml:space="preserve">Nurodytas maksimalus pirkimo objekto kiekis. Perkančioji organizacija neįsipareigoja nupirkti viso nurodyto kiekio. </w:t>
      </w:r>
    </w:p>
  </w:footnote>
  <w:footnote w:id="15">
    <w:p w14:paraId="48EACAD2" w14:textId="77777777" w:rsidR="006504CA" w:rsidRPr="005471E9" w:rsidRDefault="006504CA" w:rsidP="0046759E">
      <w:pPr>
        <w:pStyle w:val="Puslapioinaostekstas"/>
        <w:spacing w:after="0"/>
        <w:jc w:val="both"/>
        <w:rPr>
          <w:rFonts w:cstheme="minorHAnsi"/>
        </w:rPr>
      </w:pPr>
      <w:r w:rsidRPr="00574D1D">
        <w:rPr>
          <w:rStyle w:val="Puslapioinaosnuoroda"/>
          <w:rFonts w:cstheme="minorHAnsi"/>
        </w:rPr>
        <w:footnoteRef/>
      </w:r>
      <w:r w:rsidRPr="00574D1D">
        <w:rPr>
          <w:rFonts w:cstheme="minorHAnsi"/>
        </w:rPr>
        <w:t xml:space="preserve"> Perkančioji organizacija neįsipareigoja laimėjusiam dalyviui sumokėti nurodytą sumą. Mokama bus tik už faktiškai suteiktas paslaugas.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5491917"/>
      <w:docPartObj>
        <w:docPartGallery w:val="Page Numbers (Top of Page)"/>
        <w:docPartUnique/>
      </w:docPartObj>
    </w:sdtPr>
    <w:sdtContent>
      <w:p w14:paraId="0CEE1774" w14:textId="34A660AE" w:rsidR="00237F06" w:rsidRDefault="0012609C" w:rsidP="0012609C">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6DEE7" w14:textId="6D7D3D2A" w:rsidR="00C36099" w:rsidRDefault="00C36099">
    <w:pPr>
      <w:pStyle w:val="Antrats"/>
      <w:jc w:val="center"/>
    </w:pPr>
  </w:p>
  <w:p w14:paraId="5E1DA8E0" w14:textId="77777777" w:rsidR="00C036FF" w:rsidRDefault="00C036F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476336"/>
      <w:docPartObj>
        <w:docPartGallery w:val="Page Numbers (Top of Page)"/>
        <w:docPartUnique/>
      </w:docPartObj>
    </w:sdtPr>
    <w:sdtContent>
      <w:p w14:paraId="5D6D4024" w14:textId="4F1D4286" w:rsidR="0012609C" w:rsidRDefault="0012609C" w:rsidP="0012609C">
        <w:pPr>
          <w:pStyle w:val="Antrats"/>
          <w:jc w:val="center"/>
        </w:pPr>
        <w:r>
          <w:fldChar w:fldCharType="begin"/>
        </w:r>
        <w:r>
          <w:instrText>PAGE   \* MERGEFORMAT</w:instrText>
        </w:r>
        <w:r>
          <w:fldChar w:fldCharType="separate"/>
        </w:r>
        <w:r>
          <w:t>2</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EC0D5" w14:textId="77777777" w:rsidR="0012609C" w:rsidRDefault="0012609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22609" w14:textId="77777777" w:rsidR="00C36099" w:rsidRDefault="00C360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multilevel"/>
    <w:tmpl w:val="C0B2EA18"/>
    <w:lvl w:ilvl="0">
      <w:start w:val="1"/>
      <w:numFmt w:val="decimal"/>
      <w:suff w:val="space"/>
      <w:lvlText w:val="%1)"/>
      <w:lvlJc w:val="left"/>
      <w:pPr>
        <w:ind w:left="185" w:hanging="360"/>
      </w:pPr>
      <w:rPr>
        <w:rFonts w:hint="default"/>
        <w:color w:val="auto"/>
      </w:rPr>
    </w:lvl>
    <w:lvl w:ilvl="1">
      <w:start w:val="1"/>
      <w:numFmt w:val="lowerLetter"/>
      <w:lvlText w:val="%2."/>
      <w:lvlJc w:val="left"/>
      <w:pPr>
        <w:ind w:left="905" w:hanging="360"/>
      </w:pPr>
      <w:rPr>
        <w:rFonts w:hint="default"/>
      </w:rPr>
    </w:lvl>
    <w:lvl w:ilvl="2">
      <w:start w:val="1"/>
      <w:numFmt w:val="lowerRoman"/>
      <w:lvlText w:val="%3."/>
      <w:lvlJc w:val="right"/>
      <w:pPr>
        <w:ind w:left="1625" w:hanging="180"/>
      </w:pPr>
      <w:rPr>
        <w:rFonts w:hint="default"/>
      </w:rPr>
    </w:lvl>
    <w:lvl w:ilvl="3">
      <w:start w:val="1"/>
      <w:numFmt w:val="decimal"/>
      <w:lvlText w:val="%4."/>
      <w:lvlJc w:val="left"/>
      <w:pPr>
        <w:ind w:left="2345" w:hanging="360"/>
      </w:pPr>
      <w:rPr>
        <w:rFonts w:hint="default"/>
      </w:rPr>
    </w:lvl>
    <w:lvl w:ilvl="4">
      <w:start w:val="1"/>
      <w:numFmt w:val="lowerLetter"/>
      <w:lvlText w:val="%5."/>
      <w:lvlJc w:val="left"/>
      <w:pPr>
        <w:ind w:left="3065" w:hanging="360"/>
      </w:pPr>
      <w:rPr>
        <w:rFonts w:hint="default"/>
      </w:rPr>
    </w:lvl>
    <w:lvl w:ilvl="5">
      <w:start w:val="1"/>
      <w:numFmt w:val="lowerRoman"/>
      <w:lvlText w:val="%6."/>
      <w:lvlJc w:val="right"/>
      <w:pPr>
        <w:ind w:left="3785" w:hanging="180"/>
      </w:pPr>
      <w:rPr>
        <w:rFonts w:hint="default"/>
      </w:rPr>
    </w:lvl>
    <w:lvl w:ilvl="6">
      <w:start w:val="1"/>
      <w:numFmt w:val="decimal"/>
      <w:lvlText w:val="%7."/>
      <w:lvlJc w:val="left"/>
      <w:pPr>
        <w:ind w:left="4505" w:hanging="360"/>
      </w:pPr>
      <w:rPr>
        <w:rFonts w:hint="default"/>
      </w:rPr>
    </w:lvl>
    <w:lvl w:ilvl="7">
      <w:start w:val="1"/>
      <w:numFmt w:val="lowerLetter"/>
      <w:lvlText w:val="%8."/>
      <w:lvlJc w:val="left"/>
      <w:pPr>
        <w:ind w:left="5225" w:hanging="360"/>
      </w:pPr>
      <w:rPr>
        <w:rFonts w:hint="default"/>
      </w:rPr>
    </w:lvl>
    <w:lvl w:ilvl="8">
      <w:start w:val="1"/>
      <w:numFmt w:val="lowerRoman"/>
      <w:lvlText w:val="%9."/>
      <w:lvlJc w:val="right"/>
      <w:pPr>
        <w:ind w:left="5945" w:hanging="180"/>
      </w:pPr>
      <w:rPr>
        <w:rFonts w:hint="default"/>
      </w:rPr>
    </w:lvl>
  </w:abstractNum>
  <w:abstractNum w:abstractNumId="1" w15:restartNumberingAfterBreak="0">
    <w:nsid w:val="07707EA4"/>
    <w:multiLevelType w:val="hybridMultilevel"/>
    <w:tmpl w:val="64B84B42"/>
    <w:lvl w:ilvl="0" w:tplc="75E0B316">
      <w:start w:val="1"/>
      <w:numFmt w:val="decimal"/>
      <w:lvlText w:val="%1)"/>
      <w:lvlJc w:val="left"/>
      <w:pPr>
        <w:ind w:left="927" w:hanging="360"/>
      </w:pPr>
      <w:rPr>
        <w:rFonts w:asciiTheme="minorHAnsi" w:eastAsia="Times New Roman" w:hAnsiTheme="minorHAnsi" w:cstheme="minorHAnsi"/>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87B0D86"/>
    <w:multiLevelType w:val="multilevel"/>
    <w:tmpl w:val="731C7472"/>
    <w:lvl w:ilvl="0">
      <w:start w:val="6"/>
      <w:numFmt w:val="decimal"/>
      <w:lvlText w:val="%1."/>
      <w:lvlJc w:val="left"/>
      <w:pPr>
        <w:ind w:left="360" w:hanging="360"/>
      </w:pPr>
      <w:rPr>
        <w:rFonts w:hint="default"/>
        <w:b w:val="0"/>
        <w:bCs w:val="0"/>
      </w:rPr>
    </w:lvl>
    <w:lvl w:ilvl="1">
      <w:start w:val="1"/>
      <w:numFmt w:val="decimal"/>
      <w:suff w:val="space"/>
      <w:lvlText w:val="%1.%2."/>
      <w:lvlJc w:val="left"/>
      <w:pPr>
        <w:ind w:left="1495" w:hanging="360"/>
      </w:pPr>
      <w:rPr>
        <w:rFonts w:hint="default"/>
        <w:b w:val="0"/>
        <w:bCs w:val="0"/>
        <w:i w:val="0"/>
        <w:iCs w:val="0"/>
        <w:color w:val="auto"/>
      </w:rPr>
    </w:lvl>
    <w:lvl w:ilvl="2">
      <w:start w:val="1"/>
      <w:numFmt w:val="decimal"/>
      <w:suff w:val="space"/>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D3778E4"/>
    <w:multiLevelType w:val="multilevel"/>
    <w:tmpl w:val="11728FFA"/>
    <w:lvl w:ilvl="0">
      <w:start w:val="1"/>
      <w:numFmt w:val="decimal"/>
      <w:lvlText w:val="%1."/>
      <w:lvlJc w:val="left"/>
      <w:pPr>
        <w:ind w:left="360" w:hanging="360"/>
      </w:pPr>
      <w:rPr>
        <w:rFonts w:hint="default"/>
        <w:b/>
      </w:rPr>
    </w:lvl>
    <w:lvl w:ilvl="1">
      <w:start w:val="1"/>
      <w:numFmt w:val="decimal"/>
      <w:lvlText w:val="%1.%2."/>
      <w:lvlJc w:val="left"/>
      <w:pPr>
        <w:ind w:left="1778" w:hanging="360"/>
      </w:pPr>
      <w:rPr>
        <w:rFonts w:hint="default"/>
        <w:b w:val="0"/>
        <w:color w:val="auto"/>
      </w:rPr>
    </w:lvl>
    <w:lvl w:ilvl="2">
      <w:start w:val="1"/>
      <w:numFmt w:val="decimal"/>
      <w:lvlText w:val="%1.%2.%3."/>
      <w:lvlJc w:val="left"/>
      <w:pPr>
        <w:ind w:left="1855"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 w15:restartNumberingAfterBreak="0">
    <w:nsid w:val="20B6234C"/>
    <w:multiLevelType w:val="multilevel"/>
    <w:tmpl w:val="7F1E0C50"/>
    <w:lvl w:ilvl="0">
      <w:start w:val="1"/>
      <w:numFmt w:val="decimal"/>
      <w:lvlText w:val="%1."/>
      <w:lvlJc w:val="left"/>
      <w:pPr>
        <w:ind w:left="360" w:hanging="360"/>
      </w:pPr>
      <w:rPr>
        <w:rFonts w:hint="default"/>
        <w:b/>
        <w:bCs/>
      </w:rPr>
    </w:lvl>
    <w:lvl w:ilvl="1">
      <w:start w:val="1"/>
      <w:numFmt w:val="decimal"/>
      <w:lvlText w:val="%1.%2."/>
      <w:lvlJc w:val="left"/>
      <w:pPr>
        <w:ind w:left="43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411186"/>
    <w:multiLevelType w:val="multilevel"/>
    <w:tmpl w:val="A20055A4"/>
    <w:lvl w:ilvl="0">
      <w:start w:val="1"/>
      <w:numFmt w:val="decimal"/>
      <w:suff w:val="space"/>
      <w:lvlText w:val="%1."/>
      <w:lvlJc w:val="left"/>
      <w:pPr>
        <w:ind w:left="360" w:hanging="360"/>
      </w:pPr>
      <w:rPr>
        <w:rFonts w:hint="default"/>
        <w:b w:val="0"/>
        <w:bCs w:val="0"/>
      </w:rPr>
    </w:lvl>
    <w:lvl w:ilvl="1">
      <w:start w:val="1"/>
      <w:numFmt w:val="decimal"/>
      <w:suff w:val="space"/>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F5743F"/>
    <w:multiLevelType w:val="multilevel"/>
    <w:tmpl w:val="AB0C55CA"/>
    <w:lvl w:ilvl="0">
      <w:start w:val="1"/>
      <w:numFmt w:val="decimal"/>
      <w:suff w:val="space"/>
      <w:lvlText w:val="%1."/>
      <w:lvlJc w:val="left"/>
      <w:pPr>
        <w:ind w:left="1080" w:hanging="720"/>
      </w:pPr>
      <w:rPr>
        <w:rFonts w:ascii="Calibri" w:hAnsi="Calibri" w:cs="Times New Roman" w:hint="default"/>
        <w:b/>
        <w:bCs w:val="0"/>
        <w:i w:val="0"/>
        <w:color w:val="auto"/>
      </w:rPr>
    </w:lvl>
    <w:lvl w:ilvl="1">
      <w:start w:val="1"/>
      <w:numFmt w:val="decimal"/>
      <w:isLgl/>
      <w:suff w:val="space"/>
      <w:lvlText w:val="%1.%2."/>
      <w:lvlJc w:val="left"/>
      <w:pPr>
        <w:ind w:left="720" w:hanging="360"/>
      </w:pPr>
      <w:rPr>
        <w:rFonts w:hint="default"/>
        <w:b w:val="0"/>
        <w:bCs w:val="0"/>
        <w:i w:val="0"/>
        <w:iCs w:val="0"/>
        <w:color w:val="auto"/>
      </w:rPr>
    </w:lvl>
    <w:lvl w:ilvl="2">
      <w:start w:val="1"/>
      <w:numFmt w:val="decimal"/>
      <w:isLgl/>
      <w:suff w:val="space"/>
      <w:lvlText w:val="%1.%2.%3."/>
      <w:lvlJc w:val="left"/>
      <w:pPr>
        <w:ind w:left="2705"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15:restartNumberingAfterBreak="0">
    <w:nsid w:val="4BD747FB"/>
    <w:multiLevelType w:val="multilevel"/>
    <w:tmpl w:val="A1E2C1C6"/>
    <w:lvl w:ilvl="0">
      <w:start w:val="1"/>
      <w:numFmt w:val="decimal"/>
      <w:suff w:val="space"/>
      <w:lvlText w:val="%1."/>
      <w:lvlJc w:val="left"/>
      <w:pPr>
        <w:ind w:left="720" w:hanging="360"/>
      </w:pPr>
      <w:rPr>
        <w:rFonts w:hint="default"/>
        <w:color w:val="auto"/>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4197AA6"/>
    <w:multiLevelType w:val="multilevel"/>
    <w:tmpl w:val="9AA08EC2"/>
    <w:lvl w:ilvl="0">
      <w:start w:val="4"/>
      <w:numFmt w:val="decimal"/>
      <w:lvlText w:val="%1."/>
      <w:lvlJc w:val="left"/>
      <w:pPr>
        <w:ind w:left="360" w:hanging="360"/>
      </w:pPr>
      <w:rPr>
        <w:rFonts w:hint="default"/>
      </w:rPr>
    </w:lvl>
    <w:lvl w:ilvl="1">
      <w:start w:val="2"/>
      <w:numFmt w:val="decimal"/>
      <w:suff w:val="space"/>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0" w15:restartNumberingAfterBreak="0">
    <w:nsid w:val="5477258B"/>
    <w:multiLevelType w:val="multilevel"/>
    <w:tmpl w:val="B8D8EAF0"/>
    <w:lvl w:ilvl="0">
      <w:start w:val="2"/>
      <w:numFmt w:val="decimal"/>
      <w:lvlText w:val="%1"/>
      <w:lvlJc w:val="left"/>
      <w:pPr>
        <w:ind w:left="360" w:hanging="360"/>
      </w:pPr>
      <w:rPr>
        <w:rFonts w:eastAsia="Calibri" w:cstheme="minorBidi" w:hint="default"/>
        <w:color w:val="000000" w:themeColor="text1"/>
      </w:rPr>
    </w:lvl>
    <w:lvl w:ilvl="1">
      <w:start w:val="1"/>
      <w:numFmt w:val="decimal"/>
      <w:suff w:val="space"/>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5FB3ADA"/>
    <w:multiLevelType w:val="multilevel"/>
    <w:tmpl w:val="348097CA"/>
    <w:lvl w:ilvl="0">
      <w:start w:val="1"/>
      <w:numFmt w:val="bullet"/>
      <w:suff w:val="space"/>
      <w:lvlText w:val=""/>
      <w:lvlJc w:val="left"/>
      <w:pPr>
        <w:ind w:left="757" w:hanging="360"/>
      </w:pPr>
      <w:rPr>
        <w:rFonts w:ascii="Symbol" w:hAnsi="Symbol" w:hint="default"/>
      </w:rPr>
    </w:lvl>
    <w:lvl w:ilvl="1">
      <w:start w:val="1"/>
      <w:numFmt w:val="bullet"/>
      <w:lvlText w:val="o"/>
      <w:lvlJc w:val="left"/>
      <w:pPr>
        <w:ind w:left="1477" w:hanging="360"/>
      </w:pPr>
      <w:rPr>
        <w:rFonts w:ascii="Courier New" w:hAnsi="Courier New" w:cs="Courier New" w:hint="default"/>
      </w:rPr>
    </w:lvl>
    <w:lvl w:ilvl="2">
      <w:start w:val="1"/>
      <w:numFmt w:val="bullet"/>
      <w:lvlText w:val=""/>
      <w:lvlJc w:val="left"/>
      <w:pPr>
        <w:ind w:left="2197" w:hanging="360"/>
      </w:pPr>
      <w:rPr>
        <w:rFonts w:ascii="Wingdings" w:hAnsi="Wingdings" w:hint="default"/>
      </w:rPr>
    </w:lvl>
    <w:lvl w:ilvl="3">
      <w:start w:val="1"/>
      <w:numFmt w:val="bullet"/>
      <w:lvlText w:val=""/>
      <w:lvlJc w:val="left"/>
      <w:pPr>
        <w:ind w:left="2917" w:hanging="360"/>
      </w:pPr>
      <w:rPr>
        <w:rFonts w:ascii="Symbol" w:hAnsi="Symbol" w:hint="default"/>
      </w:rPr>
    </w:lvl>
    <w:lvl w:ilvl="4">
      <w:start w:val="1"/>
      <w:numFmt w:val="bullet"/>
      <w:lvlText w:val="o"/>
      <w:lvlJc w:val="left"/>
      <w:pPr>
        <w:ind w:left="3637" w:hanging="360"/>
      </w:pPr>
      <w:rPr>
        <w:rFonts w:ascii="Courier New" w:hAnsi="Courier New" w:cs="Courier New" w:hint="default"/>
      </w:rPr>
    </w:lvl>
    <w:lvl w:ilvl="5">
      <w:start w:val="1"/>
      <w:numFmt w:val="bullet"/>
      <w:lvlText w:val=""/>
      <w:lvlJc w:val="left"/>
      <w:pPr>
        <w:ind w:left="4357" w:hanging="360"/>
      </w:pPr>
      <w:rPr>
        <w:rFonts w:ascii="Wingdings" w:hAnsi="Wingdings" w:hint="default"/>
      </w:rPr>
    </w:lvl>
    <w:lvl w:ilvl="6">
      <w:start w:val="1"/>
      <w:numFmt w:val="bullet"/>
      <w:lvlText w:val=""/>
      <w:lvlJc w:val="left"/>
      <w:pPr>
        <w:ind w:left="5077" w:hanging="360"/>
      </w:pPr>
      <w:rPr>
        <w:rFonts w:ascii="Symbol" w:hAnsi="Symbol" w:hint="default"/>
      </w:rPr>
    </w:lvl>
    <w:lvl w:ilvl="7">
      <w:start w:val="1"/>
      <w:numFmt w:val="bullet"/>
      <w:lvlText w:val="o"/>
      <w:lvlJc w:val="left"/>
      <w:pPr>
        <w:ind w:left="5797" w:hanging="360"/>
      </w:pPr>
      <w:rPr>
        <w:rFonts w:ascii="Courier New" w:hAnsi="Courier New" w:cs="Courier New" w:hint="default"/>
      </w:rPr>
    </w:lvl>
    <w:lvl w:ilvl="8">
      <w:start w:val="1"/>
      <w:numFmt w:val="bullet"/>
      <w:lvlText w:val=""/>
      <w:lvlJc w:val="left"/>
      <w:pPr>
        <w:ind w:left="6517" w:hanging="360"/>
      </w:pPr>
      <w:rPr>
        <w:rFonts w:ascii="Wingdings" w:hAnsi="Wingdings" w:hint="default"/>
      </w:rPr>
    </w:lvl>
  </w:abstractNum>
  <w:abstractNum w:abstractNumId="1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C262A0"/>
    <w:multiLevelType w:val="multilevel"/>
    <w:tmpl w:val="EDF68C54"/>
    <w:lvl w:ilvl="0">
      <w:start w:val="1"/>
      <w:numFmt w:val="decimal"/>
      <w:suff w:val="space"/>
      <w:lvlText w:val="%1."/>
      <w:lvlJc w:val="left"/>
      <w:pPr>
        <w:ind w:left="720" w:hanging="360"/>
      </w:pPr>
      <w:rPr>
        <w:rFonts w:hint="default"/>
        <w:i w:val="0"/>
        <w:i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64E31521"/>
    <w:multiLevelType w:val="multilevel"/>
    <w:tmpl w:val="65DC459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426CA0"/>
    <w:multiLevelType w:val="hybridMultilevel"/>
    <w:tmpl w:val="92D6B926"/>
    <w:lvl w:ilvl="0" w:tplc="04270001">
      <w:start w:val="1"/>
      <w:numFmt w:val="lowerLetter"/>
      <w:pStyle w:val="Punktai"/>
      <w:lvlText w:val="%1)"/>
      <w:lvlJc w:val="left"/>
      <w:pPr>
        <w:tabs>
          <w:tab w:val="num" w:pos="851"/>
        </w:tabs>
        <w:ind w:left="851" w:hanging="284"/>
      </w:pPr>
      <w:rPr>
        <w:rFonts w:ascii="Times New Roman" w:eastAsia="Times New Roman" w:hAnsi="Times New Roman" w:cs="Times New Roman"/>
        <w:color w:val="666699"/>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numFmt w:val="bullet"/>
      <w:lvlText w:val="-"/>
      <w:lvlJc w:val="left"/>
      <w:pPr>
        <w:tabs>
          <w:tab w:val="num" w:pos="2160"/>
        </w:tabs>
        <w:ind w:left="2160" w:hanging="360"/>
      </w:pPr>
      <w:rPr>
        <w:rFonts w:ascii="Times New Roman" w:eastAsia="Times New Roman" w:hAnsi="Times New Roman" w:cs="Times New Roman" w:hint="default"/>
      </w:rPr>
    </w:lvl>
    <w:lvl w:ilvl="3" w:tplc="04270001">
      <w:start w:val="1"/>
      <w:numFmt w:val="decimal"/>
      <w:lvlText w:val="%4."/>
      <w:lvlJc w:val="left"/>
      <w:pPr>
        <w:ind w:left="2880" w:hanging="360"/>
      </w:p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8" w15:restartNumberingAfterBreak="0">
    <w:nsid w:val="71022B8A"/>
    <w:multiLevelType w:val="multilevel"/>
    <w:tmpl w:val="C9A0BD48"/>
    <w:lvl w:ilvl="0">
      <w:start w:val="1"/>
      <w:numFmt w:val="decimal"/>
      <w:lvlText w:val="%1."/>
      <w:lvlJc w:val="left"/>
      <w:pPr>
        <w:ind w:left="360" w:hanging="360"/>
      </w:pPr>
      <w:rPr>
        <w:rFonts w:hint="default"/>
        <w:b/>
        <w:bCs/>
      </w:rPr>
    </w:lvl>
    <w:lvl w:ilvl="1">
      <w:start w:val="1"/>
      <w:numFmt w:val="decimal"/>
      <w:suff w:val="space"/>
      <w:lvlText w:val="%1.%2."/>
      <w:lvlJc w:val="left"/>
      <w:pPr>
        <w:ind w:left="792" w:hanging="432"/>
      </w:pPr>
      <w:rPr>
        <w:rFonts w:hint="default"/>
        <w:b w:val="0"/>
      </w:rPr>
    </w:lvl>
    <w:lvl w:ilvl="2">
      <w:start w:val="1"/>
      <w:numFmt w:val="decimal"/>
      <w:lvlText w:val="%1.%2.%3."/>
      <w:lvlJc w:val="left"/>
      <w:pPr>
        <w:ind w:left="3340" w:hanging="504"/>
      </w:pPr>
      <w:rPr>
        <w:rFonts w:hint="default"/>
        <w:b w:val="0"/>
      </w:rPr>
    </w:lvl>
    <w:lvl w:ilvl="3">
      <w:start w:val="1"/>
      <w:numFmt w:val="decimal"/>
      <w:lvlText w:val="%1.%2.%3.%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47A38CE"/>
    <w:multiLevelType w:val="multilevel"/>
    <w:tmpl w:val="94F03B1E"/>
    <w:lvl w:ilvl="0">
      <w:start w:val="6"/>
      <w:numFmt w:val="decimal"/>
      <w:lvlText w:val="%1."/>
      <w:lvlJc w:val="left"/>
      <w:pPr>
        <w:ind w:left="504" w:hanging="504"/>
      </w:pPr>
      <w:rPr>
        <w:rFonts w:eastAsia="Calibri" w:hint="default"/>
        <w:b w:val="0"/>
        <w:bCs w:val="0"/>
        <w:u w:val="none"/>
      </w:rPr>
    </w:lvl>
    <w:lvl w:ilvl="1">
      <w:start w:val="2"/>
      <w:numFmt w:val="decimal"/>
      <w:suff w:val="space"/>
      <w:lvlText w:val="%1.1."/>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7F2A4668"/>
    <w:multiLevelType w:val="multilevel"/>
    <w:tmpl w:val="9F2E2112"/>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FA079EA"/>
    <w:multiLevelType w:val="multilevel"/>
    <w:tmpl w:val="E7D80584"/>
    <w:lvl w:ilvl="0">
      <w:start w:val="1"/>
      <w:numFmt w:val="bullet"/>
      <w:suff w:val="space"/>
      <w:lvlText w:val=""/>
      <w:lvlJc w:val="left"/>
      <w:pPr>
        <w:ind w:left="360" w:hanging="360"/>
      </w:pPr>
      <w:rPr>
        <w:rFonts w:ascii="Symbol" w:hAnsi="Symbol" w:hint="default"/>
      </w:rPr>
    </w:lvl>
    <w:lvl w:ilvl="1">
      <w:start w:val="1"/>
      <w:numFmt w:val="bullet"/>
      <w:lvlText w:val="o"/>
      <w:lvlJc w:val="left"/>
      <w:pPr>
        <w:ind w:left="1477" w:hanging="360"/>
      </w:pPr>
      <w:rPr>
        <w:rFonts w:ascii="Courier New" w:hAnsi="Courier New" w:cs="Courier New" w:hint="default"/>
      </w:rPr>
    </w:lvl>
    <w:lvl w:ilvl="2">
      <w:start w:val="1"/>
      <w:numFmt w:val="bullet"/>
      <w:lvlText w:val=""/>
      <w:lvlJc w:val="left"/>
      <w:pPr>
        <w:ind w:left="2197" w:hanging="360"/>
      </w:pPr>
      <w:rPr>
        <w:rFonts w:ascii="Wingdings" w:hAnsi="Wingdings" w:hint="default"/>
      </w:rPr>
    </w:lvl>
    <w:lvl w:ilvl="3">
      <w:start w:val="1"/>
      <w:numFmt w:val="bullet"/>
      <w:lvlText w:val=""/>
      <w:lvlJc w:val="left"/>
      <w:pPr>
        <w:ind w:left="2917" w:hanging="360"/>
      </w:pPr>
      <w:rPr>
        <w:rFonts w:ascii="Symbol" w:hAnsi="Symbol" w:hint="default"/>
      </w:rPr>
    </w:lvl>
    <w:lvl w:ilvl="4">
      <w:start w:val="1"/>
      <w:numFmt w:val="bullet"/>
      <w:lvlText w:val="o"/>
      <w:lvlJc w:val="left"/>
      <w:pPr>
        <w:ind w:left="3637" w:hanging="360"/>
      </w:pPr>
      <w:rPr>
        <w:rFonts w:ascii="Courier New" w:hAnsi="Courier New" w:cs="Courier New" w:hint="default"/>
      </w:rPr>
    </w:lvl>
    <w:lvl w:ilvl="5">
      <w:start w:val="1"/>
      <w:numFmt w:val="bullet"/>
      <w:lvlText w:val=""/>
      <w:lvlJc w:val="left"/>
      <w:pPr>
        <w:ind w:left="4357" w:hanging="360"/>
      </w:pPr>
      <w:rPr>
        <w:rFonts w:ascii="Wingdings" w:hAnsi="Wingdings" w:hint="default"/>
      </w:rPr>
    </w:lvl>
    <w:lvl w:ilvl="6">
      <w:start w:val="1"/>
      <w:numFmt w:val="bullet"/>
      <w:lvlText w:val=""/>
      <w:lvlJc w:val="left"/>
      <w:pPr>
        <w:ind w:left="5077" w:hanging="360"/>
      </w:pPr>
      <w:rPr>
        <w:rFonts w:ascii="Symbol" w:hAnsi="Symbol" w:hint="default"/>
      </w:rPr>
    </w:lvl>
    <w:lvl w:ilvl="7">
      <w:start w:val="1"/>
      <w:numFmt w:val="bullet"/>
      <w:lvlText w:val="o"/>
      <w:lvlJc w:val="left"/>
      <w:pPr>
        <w:ind w:left="5797" w:hanging="360"/>
      </w:pPr>
      <w:rPr>
        <w:rFonts w:ascii="Courier New" w:hAnsi="Courier New" w:cs="Courier New" w:hint="default"/>
      </w:rPr>
    </w:lvl>
    <w:lvl w:ilvl="8">
      <w:start w:val="1"/>
      <w:numFmt w:val="bullet"/>
      <w:lvlText w:val=""/>
      <w:lvlJc w:val="left"/>
      <w:pPr>
        <w:ind w:left="6517" w:hanging="360"/>
      </w:pPr>
      <w:rPr>
        <w:rFonts w:ascii="Wingdings" w:hAnsi="Wingdings" w:hint="default"/>
      </w:rPr>
    </w:lvl>
  </w:abstractNum>
  <w:num w:numId="1" w16cid:durableId="864905713">
    <w:abstractNumId w:val="6"/>
  </w:num>
  <w:num w:numId="2" w16cid:durableId="861238361">
    <w:abstractNumId w:val="3"/>
  </w:num>
  <w:num w:numId="3" w16cid:durableId="1691177031">
    <w:abstractNumId w:val="13"/>
  </w:num>
  <w:num w:numId="4" w16cid:durableId="873232152">
    <w:abstractNumId w:val="15"/>
  </w:num>
  <w:num w:numId="5" w16cid:durableId="361518380">
    <w:abstractNumId w:val="10"/>
  </w:num>
  <w:num w:numId="6" w16cid:durableId="1812401426">
    <w:abstractNumId w:val="12"/>
  </w:num>
  <w:num w:numId="7" w16cid:durableId="348331595">
    <w:abstractNumId w:val="9"/>
  </w:num>
  <w:num w:numId="8" w16cid:durableId="397822984">
    <w:abstractNumId w:val="8"/>
  </w:num>
  <w:num w:numId="9" w16cid:durableId="265236387">
    <w:abstractNumId w:val="22"/>
  </w:num>
  <w:num w:numId="10" w16cid:durableId="860708279">
    <w:abstractNumId w:val="11"/>
  </w:num>
  <w:num w:numId="11" w16cid:durableId="697699487">
    <w:abstractNumId w:val="14"/>
  </w:num>
  <w:num w:numId="12" w16cid:durableId="2069496235">
    <w:abstractNumId w:val="14"/>
    <w:lvlOverride w:ilvl="0">
      <w:lvl w:ilvl="0">
        <w:start w:val="1"/>
        <w:numFmt w:val="none"/>
        <w:suff w:val="space"/>
        <w:lvlText w:val="1.1."/>
        <w:lvlJc w:val="left"/>
        <w:pPr>
          <w:ind w:left="360" w:hanging="360"/>
        </w:pPr>
        <w:rPr>
          <w:rFonts w:hint="default"/>
          <w:b/>
          <w:sz w:val="20"/>
          <w:szCs w:val="20"/>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1232155968">
    <w:abstractNumId w:val="7"/>
  </w:num>
  <w:num w:numId="14" w16cid:durableId="1213228672">
    <w:abstractNumId w:val="20"/>
  </w:num>
  <w:num w:numId="15" w16cid:durableId="357968923">
    <w:abstractNumId w:val="16"/>
    <w:lvlOverride w:ilvl="0">
      <w:startOverride w:val="1"/>
    </w:lvlOverride>
    <w:lvlOverride w:ilvl="1"/>
    <w:lvlOverride w:ilvl="2"/>
    <w:lvlOverride w:ilvl="3">
      <w:startOverride w:val="1"/>
    </w:lvlOverride>
    <w:lvlOverride w:ilvl="4"/>
    <w:lvlOverride w:ilvl="5"/>
    <w:lvlOverride w:ilvl="6"/>
    <w:lvlOverride w:ilvl="7"/>
    <w:lvlOverride w:ilvl="8"/>
  </w:num>
  <w:num w:numId="16" w16cid:durableId="945573284">
    <w:abstractNumId w:val="2"/>
    <w:lvlOverride w:ilvl="0">
      <w:lvl w:ilvl="0">
        <w:start w:val="6"/>
        <w:numFmt w:val="decimal"/>
        <w:lvlText w:val="%1."/>
        <w:lvlJc w:val="left"/>
        <w:pPr>
          <w:ind w:left="360" w:hanging="360"/>
        </w:pPr>
        <w:rPr>
          <w:rFonts w:hint="default"/>
          <w:b w:val="0"/>
          <w:bCs w:val="0"/>
        </w:rPr>
      </w:lvl>
    </w:lvlOverride>
    <w:lvlOverride w:ilvl="1">
      <w:lvl w:ilvl="1">
        <w:start w:val="1"/>
        <w:numFmt w:val="decimal"/>
        <w:suff w:val="space"/>
        <w:lvlText w:val="5.%2."/>
        <w:lvlJc w:val="left"/>
        <w:pPr>
          <w:ind w:left="1495" w:hanging="360"/>
        </w:pPr>
        <w:rPr>
          <w:rFonts w:hint="default"/>
          <w:b w:val="0"/>
          <w:bCs w:val="0"/>
          <w:i w:val="0"/>
          <w:iCs w:val="0"/>
          <w:color w:val="auto"/>
        </w:rPr>
      </w:lvl>
    </w:lvlOverride>
    <w:lvlOverride w:ilvl="2">
      <w:lvl w:ilvl="2">
        <w:start w:val="1"/>
        <w:numFmt w:val="decimal"/>
        <w:suff w:val="space"/>
        <w:lvlText w:val="%1.%2.%3."/>
        <w:lvlJc w:val="left"/>
        <w:pPr>
          <w:ind w:left="2140" w:hanging="720"/>
        </w:pPr>
        <w:rPr>
          <w:rFonts w:hint="default"/>
          <w:i w:val="0"/>
          <w:iCs/>
          <w:color w:val="auto"/>
        </w:rPr>
      </w:lvl>
    </w:lvlOverride>
    <w:lvlOverride w:ilvl="3">
      <w:lvl w:ilvl="3">
        <w:start w:val="1"/>
        <w:numFmt w:val="decimal"/>
        <w:lvlText w:val="%1.%2.%3.%4."/>
        <w:lvlJc w:val="left"/>
        <w:pPr>
          <w:ind w:left="2850" w:hanging="720"/>
        </w:pPr>
        <w:rPr>
          <w:rFonts w:hint="default"/>
        </w:rPr>
      </w:lvl>
    </w:lvlOverride>
    <w:lvlOverride w:ilvl="4">
      <w:lvl w:ilvl="4">
        <w:start w:val="1"/>
        <w:numFmt w:val="decimal"/>
        <w:lvlText w:val="%1.%2.%3.%4.%5."/>
        <w:lvlJc w:val="left"/>
        <w:pPr>
          <w:ind w:left="3920" w:hanging="1080"/>
        </w:pPr>
        <w:rPr>
          <w:rFonts w:hint="default"/>
        </w:rPr>
      </w:lvl>
    </w:lvlOverride>
    <w:lvlOverride w:ilvl="5">
      <w:lvl w:ilvl="5">
        <w:start w:val="1"/>
        <w:numFmt w:val="decimal"/>
        <w:lvlText w:val="%1.%2.%3.%4.%5.%6."/>
        <w:lvlJc w:val="left"/>
        <w:pPr>
          <w:ind w:left="4630" w:hanging="1080"/>
        </w:pPr>
        <w:rPr>
          <w:rFonts w:hint="default"/>
        </w:rPr>
      </w:lvl>
    </w:lvlOverride>
    <w:lvlOverride w:ilvl="6">
      <w:lvl w:ilvl="6">
        <w:start w:val="1"/>
        <w:numFmt w:val="decimal"/>
        <w:lvlText w:val="%1.%2.%3.%4.%5.%6.%7."/>
        <w:lvlJc w:val="left"/>
        <w:pPr>
          <w:ind w:left="5700" w:hanging="1440"/>
        </w:pPr>
        <w:rPr>
          <w:rFonts w:hint="default"/>
        </w:rPr>
      </w:lvl>
    </w:lvlOverride>
    <w:lvlOverride w:ilvl="7">
      <w:lvl w:ilvl="7">
        <w:start w:val="1"/>
        <w:numFmt w:val="decimal"/>
        <w:lvlText w:val="%1.%2.%3.%4.%5.%6.%7.%8."/>
        <w:lvlJc w:val="left"/>
        <w:pPr>
          <w:ind w:left="6410" w:hanging="1440"/>
        </w:pPr>
        <w:rPr>
          <w:rFonts w:hint="default"/>
        </w:rPr>
      </w:lvl>
    </w:lvlOverride>
    <w:lvlOverride w:ilvl="8">
      <w:lvl w:ilvl="8">
        <w:start w:val="1"/>
        <w:numFmt w:val="decimal"/>
        <w:lvlText w:val="%1.%2.%3.%4.%5.%6.%7.%8.%9."/>
        <w:lvlJc w:val="left"/>
        <w:pPr>
          <w:ind w:left="7480" w:hanging="1800"/>
        </w:pPr>
        <w:rPr>
          <w:rFonts w:hint="default"/>
        </w:rPr>
      </w:lvl>
    </w:lvlOverride>
  </w:num>
  <w:num w:numId="17" w16cid:durableId="671497049">
    <w:abstractNumId w:val="2"/>
    <w:lvlOverride w:ilvl="0">
      <w:lvl w:ilvl="0">
        <w:start w:val="6"/>
        <w:numFmt w:val="decimal"/>
        <w:lvlText w:val="%1."/>
        <w:lvlJc w:val="left"/>
        <w:pPr>
          <w:ind w:left="360" w:hanging="360"/>
        </w:pPr>
        <w:rPr>
          <w:rFonts w:hint="default"/>
          <w:b w:val="0"/>
          <w:bCs w:val="0"/>
        </w:rPr>
      </w:lvl>
    </w:lvlOverride>
    <w:lvlOverride w:ilvl="1">
      <w:lvl w:ilvl="1">
        <w:start w:val="1"/>
        <w:numFmt w:val="decimal"/>
        <w:suff w:val="space"/>
        <w:lvlText w:val="5.%2."/>
        <w:lvlJc w:val="left"/>
        <w:pPr>
          <w:ind w:left="1495" w:hanging="360"/>
        </w:pPr>
        <w:rPr>
          <w:rFonts w:hint="default"/>
          <w:b w:val="0"/>
          <w:bCs w:val="0"/>
          <w:i w:val="0"/>
          <w:iCs w:val="0"/>
          <w:color w:val="auto"/>
        </w:rPr>
      </w:lvl>
    </w:lvlOverride>
    <w:lvlOverride w:ilvl="2">
      <w:lvl w:ilvl="2">
        <w:start w:val="1"/>
        <w:numFmt w:val="decimal"/>
        <w:suff w:val="space"/>
        <w:lvlText w:val="5.%2.%3."/>
        <w:lvlJc w:val="left"/>
        <w:pPr>
          <w:ind w:left="1288" w:hanging="720"/>
        </w:pPr>
        <w:rPr>
          <w:rFonts w:hint="default"/>
          <w:i w:val="0"/>
          <w:iCs/>
          <w:color w:val="auto"/>
        </w:rPr>
      </w:lvl>
    </w:lvlOverride>
    <w:lvlOverride w:ilvl="3">
      <w:lvl w:ilvl="3">
        <w:start w:val="1"/>
        <w:numFmt w:val="decimal"/>
        <w:lvlText w:val="%1.%2.%3.%4."/>
        <w:lvlJc w:val="left"/>
        <w:pPr>
          <w:ind w:left="2850" w:hanging="720"/>
        </w:pPr>
        <w:rPr>
          <w:rFonts w:hint="default"/>
        </w:rPr>
      </w:lvl>
    </w:lvlOverride>
    <w:lvlOverride w:ilvl="4">
      <w:lvl w:ilvl="4">
        <w:start w:val="1"/>
        <w:numFmt w:val="decimal"/>
        <w:lvlText w:val="%1.%2.%3.%4.%5."/>
        <w:lvlJc w:val="left"/>
        <w:pPr>
          <w:ind w:left="3920" w:hanging="1080"/>
        </w:pPr>
        <w:rPr>
          <w:rFonts w:hint="default"/>
        </w:rPr>
      </w:lvl>
    </w:lvlOverride>
    <w:lvlOverride w:ilvl="5">
      <w:lvl w:ilvl="5">
        <w:start w:val="1"/>
        <w:numFmt w:val="decimal"/>
        <w:lvlText w:val="%1.%2.%3.%4.%5.%6."/>
        <w:lvlJc w:val="left"/>
        <w:pPr>
          <w:ind w:left="4630" w:hanging="1080"/>
        </w:pPr>
        <w:rPr>
          <w:rFonts w:hint="default"/>
        </w:rPr>
      </w:lvl>
    </w:lvlOverride>
    <w:lvlOverride w:ilvl="6">
      <w:lvl w:ilvl="6">
        <w:start w:val="1"/>
        <w:numFmt w:val="decimal"/>
        <w:lvlText w:val="%1.%2.%3.%4.%5.%6.%7."/>
        <w:lvlJc w:val="left"/>
        <w:pPr>
          <w:ind w:left="5700" w:hanging="1440"/>
        </w:pPr>
        <w:rPr>
          <w:rFonts w:hint="default"/>
        </w:rPr>
      </w:lvl>
    </w:lvlOverride>
    <w:lvlOverride w:ilvl="7">
      <w:lvl w:ilvl="7">
        <w:start w:val="1"/>
        <w:numFmt w:val="decimal"/>
        <w:lvlText w:val="%1.%2.%3.%4.%5.%6.%7.%8."/>
        <w:lvlJc w:val="left"/>
        <w:pPr>
          <w:ind w:left="6410" w:hanging="1440"/>
        </w:pPr>
        <w:rPr>
          <w:rFonts w:hint="default"/>
        </w:rPr>
      </w:lvl>
    </w:lvlOverride>
    <w:lvlOverride w:ilvl="8">
      <w:lvl w:ilvl="8">
        <w:start w:val="1"/>
        <w:numFmt w:val="decimal"/>
        <w:lvlText w:val="%1.%2.%3.%4.%5.%6.%7.%8.%9."/>
        <w:lvlJc w:val="left"/>
        <w:pPr>
          <w:ind w:left="7480" w:hanging="1800"/>
        </w:pPr>
        <w:rPr>
          <w:rFonts w:hint="default"/>
        </w:rPr>
      </w:lvl>
    </w:lvlOverride>
  </w:num>
  <w:num w:numId="18" w16cid:durableId="335808330">
    <w:abstractNumId w:val="19"/>
    <w:lvlOverride w:ilvl="0">
      <w:lvl w:ilvl="0">
        <w:start w:val="6"/>
        <w:numFmt w:val="decimal"/>
        <w:lvlText w:val="%1."/>
        <w:lvlJc w:val="left"/>
        <w:pPr>
          <w:ind w:left="504" w:hanging="504"/>
        </w:pPr>
        <w:rPr>
          <w:rFonts w:eastAsia="Calibri" w:hint="default"/>
          <w:b w:val="0"/>
          <w:bCs w:val="0"/>
          <w:u w:val="none"/>
        </w:rPr>
      </w:lvl>
    </w:lvlOverride>
    <w:lvlOverride w:ilvl="1">
      <w:lvl w:ilvl="1">
        <w:start w:val="2"/>
        <w:numFmt w:val="decimal"/>
        <w:suff w:val="space"/>
        <w:lvlText w:val="%1.1."/>
        <w:lvlJc w:val="left"/>
        <w:pPr>
          <w:ind w:left="1214" w:hanging="504"/>
        </w:pPr>
        <w:rPr>
          <w:rFonts w:eastAsia="Calibri" w:hint="default"/>
          <w:u w:val="none"/>
        </w:rPr>
      </w:lvl>
    </w:lvlOverride>
    <w:lvlOverride w:ilvl="2">
      <w:lvl w:ilvl="2">
        <w:start w:val="1"/>
        <w:numFmt w:val="decimal"/>
        <w:lvlText w:val="5.%2.2."/>
        <w:lvlJc w:val="left"/>
        <w:pPr>
          <w:ind w:left="2140" w:hanging="720"/>
        </w:pPr>
        <w:rPr>
          <w:rFonts w:eastAsia="Calibri" w:hint="default"/>
          <w:u w:val="none"/>
        </w:rPr>
      </w:lvl>
    </w:lvlOverride>
    <w:lvlOverride w:ilvl="3">
      <w:lvl w:ilvl="3">
        <w:start w:val="1"/>
        <w:numFmt w:val="decimal"/>
        <w:lvlText w:val="%1.%2.%3.%4."/>
        <w:lvlJc w:val="left"/>
        <w:pPr>
          <w:ind w:left="2850" w:hanging="720"/>
        </w:pPr>
        <w:rPr>
          <w:rFonts w:eastAsia="Calibri" w:hint="default"/>
          <w:u w:val="none"/>
        </w:rPr>
      </w:lvl>
    </w:lvlOverride>
    <w:lvlOverride w:ilvl="4">
      <w:lvl w:ilvl="4">
        <w:start w:val="1"/>
        <w:numFmt w:val="decimal"/>
        <w:lvlText w:val="%1.%2.%3.%4.%5."/>
        <w:lvlJc w:val="left"/>
        <w:pPr>
          <w:ind w:left="3920" w:hanging="1080"/>
        </w:pPr>
        <w:rPr>
          <w:rFonts w:eastAsia="Calibri" w:hint="default"/>
          <w:u w:val="none"/>
        </w:rPr>
      </w:lvl>
    </w:lvlOverride>
    <w:lvlOverride w:ilvl="5">
      <w:lvl w:ilvl="5">
        <w:start w:val="1"/>
        <w:numFmt w:val="decimal"/>
        <w:lvlText w:val="%1.%2.%3.%4.%5.%6."/>
        <w:lvlJc w:val="left"/>
        <w:pPr>
          <w:ind w:left="4630" w:hanging="1080"/>
        </w:pPr>
        <w:rPr>
          <w:rFonts w:eastAsia="Calibri" w:hint="default"/>
          <w:u w:val="none"/>
        </w:rPr>
      </w:lvl>
    </w:lvlOverride>
    <w:lvlOverride w:ilvl="6">
      <w:lvl w:ilvl="6">
        <w:start w:val="1"/>
        <w:numFmt w:val="decimal"/>
        <w:lvlText w:val="%1.%2.%3.%4.%5.%6.%7."/>
        <w:lvlJc w:val="left"/>
        <w:pPr>
          <w:ind w:left="5700" w:hanging="1440"/>
        </w:pPr>
        <w:rPr>
          <w:rFonts w:eastAsia="Calibri" w:hint="default"/>
          <w:u w:val="none"/>
        </w:rPr>
      </w:lvl>
    </w:lvlOverride>
    <w:lvlOverride w:ilvl="7">
      <w:lvl w:ilvl="7">
        <w:start w:val="1"/>
        <w:numFmt w:val="decimal"/>
        <w:lvlText w:val="%1.%2.%3.%4.%5.%6.%7.%8."/>
        <w:lvlJc w:val="left"/>
        <w:pPr>
          <w:ind w:left="6410" w:hanging="1440"/>
        </w:pPr>
        <w:rPr>
          <w:rFonts w:eastAsia="Calibri" w:hint="default"/>
          <w:u w:val="none"/>
        </w:rPr>
      </w:lvl>
    </w:lvlOverride>
    <w:lvlOverride w:ilvl="8">
      <w:lvl w:ilvl="8">
        <w:start w:val="1"/>
        <w:numFmt w:val="decimal"/>
        <w:lvlText w:val="%1.%2.%3.%4.%5.%6.%7.%8.%9."/>
        <w:lvlJc w:val="left"/>
        <w:pPr>
          <w:ind w:left="7120" w:hanging="1440"/>
        </w:pPr>
        <w:rPr>
          <w:rFonts w:eastAsia="Calibri" w:hint="default"/>
          <w:u w:val="none"/>
        </w:rPr>
      </w:lvl>
    </w:lvlOverride>
  </w:num>
  <w:num w:numId="19" w16cid:durableId="138810096">
    <w:abstractNumId w:val="19"/>
    <w:lvlOverride w:ilvl="0">
      <w:lvl w:ilvl="0">
        <w:start w:val="6"/>
        <w:numFmt w:val="decimal"/>
        <w:suff w:val="space"/>
        <w:lvlText w:val="%1."/>
        <w:lvlJc w:val="left"/>
        <w:pPr>
          <w:ind w:left="504" w:hanging="504"/>
        </w:pPr>
        <w:rPr>
          <w:rFonts w:eastAsia="Calibri" w:hint="default"/>
          <w:b w:val="0"/>
          <w:bCs w:val="0"/>
          <w:u w:val="none"/>
        </w:rPr>
      </w:lvl>
    </w:lvlOverride>
    <w:lvlOverride w:ilvl="1">
      <w:lvl w:ilvl="1">
        <w:start w:val="2"/>
        <w:numFmt w:val="none"/>
        <w:suff w:val="space"/>
        <w:lvlText w:val="5.3."/>
        <w:lvlJc w:val="left"/>
        <w:pPr>
          <w:ind w:left="1214" w:hanging="504"/>
        </w:pPr>
        <w:rPr>
          <w:rFonts w:eastAsia="Calibri" w:hint="default"/>
          <w:u w:val="none"/>
        </w:rPr>
      </w:lvl>
    </w:lvlOverride>
    <w:lvlOverride w:ilvl="2">
      <w:lvl w:ilvl="2">
        <w:start w:val="1"/>
        <w:numFmt w:val="decimal"/>
        <w:lvlText w:val="%1.%2.2."/>
        <w:lvlJc w:val="left"/>
        <w:pPr>
          <w:ind w:left="2140" w:hanging="720"/>
        </w:pPr>
        <w:rPr>
          <w:rFonts w:eastAsia="Calibri" w:hint="default"/>
          <w:u w:val="none"/>
        </w:rPr>
      </w:lvl>
    </w:lvlOverride>
    <w:lvlOverride w:ilvl="3">
      <w:lvl w:ilvl="3">
        <w:start w:val="1"/>
        <w:numFmt w:val="decimal"/>
        <w:lvlText w:val="%1.%2.%3.%4."/>
        <w:lvlJc w:val="left"/>
        <w:pPr>
          <w:ind w:left="2850" w:hanging="720"/>
        </w:pPr>
        <w:rPr>
          <w:rFonts w:eastAsia="Calibri" w:hint="default"/>
          <w:u w:val="none"/>
        </w:rPr>
      </w:lvl>
    </w:lvlOverride>
    <w:lvlOverride w:ilvl="4">
      <w:lvl w:ilvl="4">
        <w:start w:val="1"/>
        <w:numFmt w:val="decimal"/>
        <w:lvlText w:val="%1.%2.%3.%4.%5."/>
        <w:lvlJc w:val="left"/>
        <w:pPr>
          <w:ind w:left="3920" w:hanging="1080"/>
        </w:pPr>
        <w:rPr>
          <w:rFonts w:eastAsia="Calibri" w:hint="default"/>
          <w:u w:val="none"/>
        </w:rPr>
      </w:lvl>
    </w:lvlOverride>
    <w:lvlOverride w:ilvl="5">
      <w:lvl w:ilvl="5">
        <w:start w:val="1"/>
        <w:numFmt w:val="decimal"/>
        <w:lvlText w:val="%1.%2.%3.%4.%5.%6."/>
        <w:lvlJc w:val="left"/>
        <w:pPr>
          <w:ind w:left="4630" w:hanging="1080"/>
        </w:pPr>
        <w:rPr>
          <w:rFonts w:eastAsia="Calibri" w:hint="default"/>
          <w:u w:val="none"/>
        </w:rPr>
      </w:lvl>
    </w:lvlOverride>
    <w:lvlOverride w:ilvl="6">
      <w:lvl w:ilvl="6">
        <w:start w:val="1"/>
        <w:numFmt w:val="decimal"/>
        <w:lvlText w:val="%1.%2.%3.%4.%5.%6.%7."/>
        <w:lvlJc w:val="left"/>
        <w:pPr>
          <w:ind w:left="5700" w:hanging="1440"/>
        </w:pPr>
        <w:rPr>
          <w:rFonts w:eastAsia="Calibri" w:hint="default"/>
          <w:u w:val="none"/>
        </w:rPr>
      </w:lvl>
    </w:lvlOverride>
    <w:lvlOverride w:ilvl="7">
      <w:lvl w:ilvl="7">
        <w:start w:val="1"/>
        <w:numFmt w:val="decimal"/>
        <w:lvlText w:val="%1.%2.%3.%4.%5.%6.%7.%8."/>
        <w:lvlJc w:val="left"/>
        <w:pPr>
          <w:ind w:left="6410" w:hanging="1440"/>
        </w:pPr>
        <w:rPr>
          <w:rFonts w:eastAsia="Calibri" w:hint="default"/>
          <w:u w:val="none"/>
        </w:rPr>
      </w:lvl>
    </w:lvlOverride>
    <w:lvlOverride w:ilvl="8">
      <w:lvl w:ilvl="8">
        <w:start w:val="1"/>
        <w:numFmt w:val="decimal"/>
        <w:lvlText w:val="%1.%2.%3.%4.%5.%6.%7.%8.%9."/>
        <w:lvlJc w:val="left"/>
        <w:pPr>
          <w:ind w:left="7120" w:hanging="1440"/>
        </w:pPr>
        <w:rPr>
          <w:rFonts w:eastAsia="Calibri" w:hint="default"/>
          <w:u w:val="none"/>
        </w:rPr>
      </w:lvl>
    </w:lvlOverride>
  </w:num>
  <w:num w:numId="20" w16cid:durableId="633947867">
    <w:abstractNumId w:val="19"/>
    <w:lvlOverride w:ilvl="0">
      <w:lvl w:ilvl="0">
        <w:start w:val="6"/>
        <w:numFmt w:val="decimal"/>
        <w:suff w:val="space"/>
        <w:lvlText w:val="%1."/>
        <w:lvlJc w:val="left"/>
        <w:pPr>
          <w:ind w:left="504" w:hanging="504"/>
        </w:pPr>
        <w:rPr>
          <w:rFonts w:eastAsia="Calibri" w:hint="default"/>
          <w:b w:val="0"/>
          <w:bCs w:val="0"/>
          <w:u w:val="none"/>
        </w:rPr>
      </w:lvl>
    </w:lvlOverride>
    <w:lvlOverride w:ilvl="1">
      <w:lvl w:ilvl="1">
        <w:start w:val="2"/>
        <w:numFmt w:val="none"/>
        <w:suff w:val="space"/>
        <w:lvlText w:val="8.1."/>
        <w:lvlJc w:val="left"/>
        <w:pPr>
          <w:ind w:left="646" w:hanging="504"/>
        </w:pPr>
        <w:rPr>
          <w:rFonts w:eastAsia="Calibri" w:hint="default"/>
          <w:color w:val="auto"/>
          <w:u w:val="none"/>
        </w:rPr>
      </w:lvl>
    </w:lvlOverride>
    <w:lvlOverride w:ilvl="2">
      <w:lvl w:ilvl="2">
        <w:start w:val="1"/>
        <w:numFmt w:val="decimal"/>
        <w:lvlText w:val="%1.%2.2."/>
        <w:lvlJc w:val="left"/>
        <w:pPr>
          <w:ind w:left="2140" w:hanging="720"/>
        </w:pPr>
        <w:rPr>
          <w:rFonts w:eastAsia="Calibri" w:hint="default"/>
          <w:u w:val="none"/>
        </w:rPr>
      </w:lvl>
    </w:lvlOverride>
    <w:lvlOverride w:ilvl="3">
      <w:lvl w:ilvl="3">
        <w:start w:val="1"/>
        <w:numFmt w:val="decimal"/>
        <w:lvlText w:val="%1.%2.%3.%4."/>
        <w:lvlJc w:val="left"/>
        <w:pPr>
          <w:ind w:left="2850" w:hanging="720"/>
        </w:pPr>
        <w:rPr>
          <w:rFonts w:eastAsia="Calibri" w:hint="default"/>
          <w:u w:val="none"/>
        </w:rPr>
      </w:lvl>
    </w:lvlOverride>
    <w:lvlOverride w:ilvl="4">
      <w:lvl w:ilvl="4">
        <w:start w:val="1"/>
        <w:numFmt w:val="decimal"/>
        <w:lvlText w:val="%1.%2.%3.%4.%5."/>
        <w:lvlJc w:val="left"/>
        <w:pPr>
          <w:ind w:left="3920" w:hanging="1080"/>
        </w:pPr>
        <w:rPr>
          <w:rFonts w:eastAsia="Calibri" w:hint="default"/>
          <w:u w:val="none"/>
        </w:rPr>
      </w:lvl>
    </w:lvlOverride>
    <w:lvlOverride w:ilvl="5">
      <w:lvl w:ilvl="5">
        <w:start w:val="1"/>
        <w:numFmt w:val="decimal"/>
        <w:lvlText w:val="%1.%2.%3.%4.%5.%6."/>
        <w:lvlJc w:val="left"/>
        <w:pPr>
          <w:ind w:left="4630" w:hanging="1080"/>
        </w:pPr>
        <w:rPr>
          <w:rFonts w:eastAsia="Calibri" w:hint="default"/>
          <w:u w:val="none"/>
        </w:rPr>
      </w:lvl>
    </w:lvlOverride>
    <w:lvlOverride w:ilvl="6">
      <w:lvl w:ilvl="6">
        <w:start w:val="1"/>
        <w:numFmt w:val="decimal"/>
        <w:lvlText w:val="%1.%2.%3.%4.%5.%6.%7."/>
        <w:lvlJc w:val="left"/>
        <w:pPr>
          <w:ind w:left="5700" w:hanging="1440"/>
        </w:pPr>
        <w:rPr>
          <w:rFonts w:eastAsia="Calibri" w:hint="default"/>
          <w:u w:val="none"/>
        </w:rPr>
      </w:lvl>
    </w:lvlOverride>
    <w:lvlOverride w:ilvl="7">
      <w:lvl w:ilvl="7">
        <w:start w:val="1"/>
        <w:numFmt w:val="decimal"/>
        <w:lvlText w:val="%1.%2.%3.%4.%5.%6.%7.%8."/>
        <w:lvlJc w:val="left"/>
        <w:pPr>
          <w:ind w:left="6410" w:hanging="1440"/>
        </w:pPr>
        <w:rPr>
          <w:rFonts w:eastAsia="Calibri" w:hint="default"/>
          <w:u w:val="none"/>
        </w:rPr>
      </w:lvl>
    </w:lvlOverride>
    <w:lvlOverride w:ilvl="8">
      <w:lvl w:ilvl="8">
        <w:start w:val="1"/>
        <w:numFmt w:val="decimal"/>
        <w:lvlText w:val="%1.%2.%3.%4.%5.%6.%7.%8.%9."/>
        <w:lvlJc w:val="left"/>
        <w:pPr>
          <w:ind w:left="7120" w:hanging="1440"/>
        </w:pPr>
        <w:rPr>
          <w:rFonts w:eastAsia="Calibri" w:hint="default"/>
          <w:u w:val="none"/>
        </w:rPr>
      </w:lvl>
    </w:lvlOverride>
  </w:num>
  <w:num w:numId="21" w16cid:durableId="1249389741">
    <w:abstractNumId w:val="19"/>
    <w:lvlOverride w:ilvl="0">
      <w:lvl w:ilvl="0">
        <w:start w:val="6"/>
        <w:numFmt w:val="decimal"/>
        <w:suff w:val="space"/>
        <w:lvlText w:val="%1."/>
        <w:lvlJc w:val="left"/>
        <w:pPr>
          <w:ind w:left="504" w:hanging="504"/>
        </w:pPr>
        <w:rPr>
          <w:rFonts w:eastAsia="Calibri" w:hint="default"/>
          <w:b w:val="0"/>
          <w:bCs w:val="0"/>
          <w:u w:val="none"/>
        </w:rPr>
      </w:lvl>
    </w:lvlOverride>
    <w:lvlOverride w:ilvl="1">
      <w:lvl w:ilvl="1">
        <w:start w:val="2"/>
        <w:numFmt w:val="none"/>
        <w:suff w:val="space"/>
        <w:lvlText w:val="9.1."/>
        <w:lvlJc w:val="left"/>
        <w:pPr>
          <w:ind w:left="646" w:hanging="504"/>
        </w:pPr>
        <w:rPr>
          <w:rFonts w:eastAsia="Calibri" w:hint="default"/>
          <w:u w:val="none"/>
        </w:rPr>
      </w:lvl>
    </w:lvlOverride>
    <w:lvlOverride w:ilvl="2">
      <w:lvl w:ilvl="2">
        <w:start w:val="1"/>
        <w:numFmt w:val="decimal"/>
        <w:lvlText w:val="%1.%2.2."/>
        <w:lvlJc w:val="left"/>
        <w:pPr>
          <w:ind w:left="2140" w:hanging="720"/>
        </w:pPr>
        <w:rPr>
          <w:rFonts w:eastAsia="Calibri" w:hint="default"/>
          <w:u w:val="none"/>
        </w:rPr>
      </w:lvl>
    </w:lvlOverride>
    <w:lvlOverride w:ilvl="3">
      <w:lvl w:ilvl="3">
        <w:start w:val="1"/>
        <w:numFmt w:val="decimal"/>
        <w:lvlText w:val="%1.%2.%3.%4."/>
        <w:lvlJc w:val="left"/>
        <w:pPr>
          <w:ind w:left="2850" w:hanging="720"/>
        </w:pPr>
        <w:rPr>
          <w:rFonts w:eastAsia="Calibri" w:hint="default"/>
          <w:u w:val="none"/>
        </w:rPr>
      </w:lvl>
    </w:lvlOverride>
    <w:lvlOverride w:ilvl="4">
      <w:lvl w:ilvl="4">
        <w:start w:val="1"/>
        <w:numFmt w:val="decimal"/>
        <w:lvlText w:val="%1.%2.%3.%4.%5."/>
        <w:lvlJc w:val="left"/>
        <w:pPr>
          <w:ind w:left="3920" w:hanging="1080"/>
        </w:pPr>
        <w:rPr>
          <w:rFonts w:eastAsia="Calibri" w:hint="default"/>
          <w:u w:val="none"/>
        </w:rPr>
      </w:lvl>
    </w:lvlOverride>
    <w:lvlOverride w:ilvl="5">
      <w:lvl w:ilvl="5">
        <w:start w:val="1"/>
        <w:numFmt w:val="decimal"/>
        <w:lvlText w:val="%1.%2.%3.%4.%5.%6."/>
        <w:lvlJc w:val="left"/>
        <w:pPr>
          <w:ind w:left="4630" w:hanging="1080"/>
        </w:pPr>
        <w:rPr>
          <w:rFonts w:eastAsia="Calibri" w:hint="default"/>
          <w:u w:val="none"/>
        </w:rPr>
      </w:lvl>
    </w:lvlOverride>
    <w:lvlOverride w:ilvl="6">
      <w:lvl w:ilvl="6">
        <w:start w:val="1"/>
        <w:numFmt w:val="decimal"/>
        <w:lvlText w:val="%1.%2.%3.%4.%5.%6.%7."/>
        <w:lvlJc w:val="left"/>
        <w:pPr>
          <w:ind w:left="5700" w:hanging="1440"/>
        </w:pPr>
        <w:rPr>
          <w:rFonts w:eastAsia="Calibri" w:hint="default"/>
          <w:u w:val="none"/>
        </w:rPr>
      </w:lvl>
    </w:lvlOverride>
    <w:lvlOverride w:ilvl="7">
      <w:lvl w:ilvl="7">
        <w:start w:val="1"/>
        <w:numFmt w:val="decimal"/>
        <w:lvlText w:val="%1.%2.%3.%4.%5.%6.%7.%8."/>
        <w:lvlJc w:val="left"/>
        <w:pPr>
          <w:ind w:left="6410" w:hanging="1440"/>
        </w:pPr>
        <w:rPr>
          <w:rFonts w:eastAsia="Calibri" w:hint="default"/>
          <w:u w:val="none"/>
        </w:rPr>
      </w:lvl>
    </w:lvlOverride>
    <w:lvlOverride w:ilvl="8">
      <w:lvl w:ilvl="8">
        <w:start w:val="1"/>
        <w:numFmt w:val="decimal"/>
        <w:lvlText w:val="%1.%2.%3.%4.%5.%6.%7.%8.%9."/>
        <w:lvlJc w:val="left"/>
        <w:pPr>
          <w:ind w:left="7120" w:hanging="1440"/>
        </w:pPr>
        <w:rPr>
          <w:rFonts w:eastAsia="Calibri" w:hint="default"/>
          <w:u w:val="none"/>
        </w:rPr>
      </w:lvl>
    </w:lvlOverride>
  </w:num>
  <w:num w:numId="22" w16cid:durableId="1039739161">
    <w:abstractNumId w:val="14"/>
    <w:lvlOverride w:ilvl="0">
      <w:lvl w:ilvl="0">
        <w:start w:val="1"/>
        <w:numFmt w:val="none"/>
        <w:suff w:val="space"/>
        <w:lvlText w:val="1.2."/>
        <w:lvlJc w:val="left"/>
        <w:pPr>
          <w:ind w:left="360" w:hanging="360"/>
        </w:pPr>
        <w:rPr>
          <w:rFonts w:hint="default"/>
          <w:b/>
          <w:sz w:val="20"/>
          <w:szCs w:val="20"/>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16822756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1288751">
    <w:abstractNumId w:val="18"/>
  </w:num>
  <w:num w:numId="25" w16cid:durableId="1709407607">
    <w:abstractNumId w:val="5"/>
  </w:num>
  <w:num w:numId="26" w16cid:durableId="2064940162">
    <w:abstractNumId w:val="17"/>
    <w:lvlOverride w:ilvl="0">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Override>
    <w:lvlOverride w:ilvl="1">
      <w:lvl w:ilvl="1">
        <w:start w:val="1"/>
        <w:numFmt w:val="decimal"/>
        <w:lvlText w:val="8.%2."/>
        <w:lvlJc w:val="left"/>
        <w:pPr>
          <w:ind w:left="928" w:hanging="360"/>
        </w:pPr>
        <w:rPr>
          <w:rFonts w:asciiTheme="minorHAnsi" w:hAnsiTheme="minorHAnsi" w:cstheme="minorHAnsi" w:hint="default"/>
          <w:b w:val="0"/>
          <w:bCs w:val="0"/>
          <w:color w:val="auto"/>
          <w:sz w:val="21"/>
          <w:szCs w:val="21"/>
        </w:rPr>
      </w:lvl>
    </w:lvlOverride>
    <w:lvlOverride w:ilvl="2">
      <w:lvl w:ilvl="2">
        <w:start w:val="1"/>
        <w:numFmt w:val="decimal"/>
        <w:lvlText w:val="%1.%2.%3."/>
        <w:lvlJc w:val="left"/>
        <w:pPr>
          <w:ind w:left="1440" w:hanging="720"/>
        </w:pPr>
        <w:rPr>
          <w:rFonts w:asciiTheme="minorHAnsi" w:hAnsiTheme="minorHAnsi" w:cstheme="minorHAnsi" w:hint="default"/>
          <w:sz w:val="21"/>
          <w:szCs w:val="21"/>
        </w:rPr>
      </w:lvl>
    </w:lvlOverride>
    <w:lvlOverride w:ilvl="3">
      <w:lvl w:ilvl="3">
        <w:start w:val="1"/>
        <w:numFmt w:val="decimal"/>
        <w:lvlText w:val="%1.%2.%3.%4."/>
        <w:lvlJc w:val="left"/>
        <w:pPr>
          <w:ind w:left="1800" w:hanging="720"/>
        </w:pPr>
        <w:rPr>
          <w:rFonts w:asciiTheme="minorHAnsi" w:hAnsiTheme="minorHAnsi" w:cstheme="minorHAnsi" w:hint="default"/>
          <w:sz w:val="22"/>
        </w:rPr>
      </w:lvl>
    </w:lvlOverride>
    <w:lvlOverride w:ilvl="4">
      <w:lvl w:ilvl="4">
        <w:start w:val="1"/>
        <w:numFmt w:val="decimal"/>
        <w:lvlText w:val="%1.%2.%3.%4.%5."/>
        <w:lvlJc w:val="left"/>
        <w:pPr>
          <w:ind w:left="2520" w:hanging="1080"/>
        </w:pPr>
        <w:rPr>
          <w:rFonts w:asciiTheme="minorHAnsi" w:hAnsiTheme="minorHAnsi" w:cstheme="minorHAnsi" w:hint="default"/>
          <w:sz w:val="22"/>
        </w:rPr>
      </w:lvl>
    </w:lvlOverride>
    <w:lvlOverride w:ilvl="5">
      <w:lvl w:ilvl="5">
        <w:start w:val="1"/>
        <w:numFmt w:val="decimal"/>
        <w:lvlText w:val="%1.%2.%3.%4.%5.%6."/>
        <w:lvlJc w:val="left"/>
        <w:pPr>
          <w:ind w:left="2880" w:hanging="1080"/>
        </w:pPr>
        <w:rPr>
          <w:rFonts w:asciiTheme="minorHAnsi" w:hAnsiTheme="minorHAnsi" w:cstheme="minorHAnsi" w:hint="default"/>
          <w:sz w:val="22"/>
        </w:rPr>
      </w:lvl>
    </w:lvlOverride>
    <w:lvlOverride w:ilvl="6">
      <w:lvl w:ilvl="6">
        <w:start w:val="1"/>
        <w:numFmt w:val="decimal"/>
        <w:lvlText w:val="%1.%2.%3.%4.%5.%6.%7."/>
        <w:lvlJc w:val="left"/>
        <w:pPr>
          <w:ind w:left="3600" w:hanging="1440"/>
        </w:pPr>
        <w:rPr>
          <w:rFonts w:asciiTheme="minorHAnsi" w:hAnsiTheme="minorHAnsi" w:cstheme="minorHAnsi" w:hint="default"/>
          <w:sz w:val="22"/>
        </w:rPr>
      </w:lvl>
    </w:lvlOverride>
    <w:lvlOverride w:ilvl="7">
      <w:lvl w:ilvl="7">
        <w:start w:val="1"/>
        <w:numFmt w:val="decimal"/>
        <w:lvlText w:val="%1.%2.%3.%4.%5.%6.%7.%8."/>
        <w:lvlJc w:val="left"/>
        <w:pPr>
          <w:ind w:left="3960" w:hanging="1440"/>
        </w:pPr>
        <w:rPr>
          <w:rFonts w:asciiTheme="minorHAnsi" w:hAnsiTheme="minorHAnsi" w:cstheme="minorHAnsi" w:hint="default"/>
          <w:sz w:val="22"/>
        </w:rPr>
      </w:lvl>
    </w:lvlOverride>
    <w:lvlOverride w:ilvl="8">
      <w:lvl w:ilvl="8">
        <w:start w:val="1"/>
        <w:numFmt w:val="decimal"/>
        <w:lvlText w:val="%1.%2.%3.%4.%5.%6.%7.%8.%9."/>
        <w:lvlJc w:val="left"/>
        <w:pPr>
          <w:ind w:left="4680" w:hanging="1800"/>
        </w:pPr>
        <w:rPr>
          <w:rFonts w:asciiTheme="minorHAnsi" w:hAnsiTheme="minorHAnsi" w:cstheme="minorHAnsi" w:hint="default"/>
          <w:sz w:val="22"/>
        </w:rPr>
      </w:lvl>
    </w:lvlOverride>
  </w:num>
  <w:num w:numId="27" w16cid:durableId="1926986473">
    <w:abstractNumId w:val="18"/>
    <w:lvlOverride w:ilvl="0">
      <w:lvl w:ilvl="0">
        <w:start w:val="1"/>
        <w:numFmt w:val="decimal"/>
        <w:lvlText w:val="%1."/>
        <w:lvlJc w:val="left"/>
        <w:pPr>
          <w:ind w:left="360" w:hanging="360"/>
        </w:pPr>
        <w:rPr>
          <w:rFonts w:hint="default"/>
          <w:b/>
          <w:bCs/>
        </w:rPr>
      </w:lvl>
    </w:lvlOverride>
    <w:lvlOverride w:ilvl="1">
      <w:lvl w:ilvl="1">
        <w:start w:val="1"/>
        <w:numFmt w:val="decimal"/>
        <w:suff w:val="space"/>
        <w:lvlText w:val="%1.1."/>
        <w:lvlJc w:val="left"/>
        <w:pPr>
          <w:ind w:left="792" w:hanging="432"/>
        </w:pPr>
        <w:rPr>
          <w:rFonts w:hint="default"/>
          <w:b/>
          <w:bCs/>
        </w:rPr>
      </w:lvl>
    </w:lvlOverride>
    <w:lvlOverride w:ilvl="2">
      <w:lvl w:ilvl="2">
        <w:start w:val="1"/>
        <w:numFmt w:val="decimal"/>
        <w:suff w:val="space"/>
        <w:lvlText w:val="%1.6.%3."/>
        <w:lvlJc w:val="left"/>
        <w:pPr>
          <w:ind w:left="3340" w:hanging="504"/>
        </w:pPr>
        <w:rPr>
          <w:rFonts w:hint="default"/>
          <w:b w:val="0"/>
        </w:rPr>
      </w:lvl>
    </w:lvlOverride>
    <w:lvlOverride w:ilvl="3">
      <w:lvl w:ilvl="3">
        <w:start w:val="1"/>
        <w:numFmt w:val="decimal"/>
        <w:lvlText w:val="%1.%2.%3.%4."/>
        <w:lvlJc w:val="left"/>
        <w:pPr>
          <w:ind w:left="1641"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1227692552">
    <w:abstractNumId w:val="18"/>
    <w:lvlOverride w:ilvl="0">
      <w:lvl w:ilvl="0">
        <w:start w:val="1"/>
        <w:numFmt w:val="decimal"/>
        <w:lvlText w:val="%1."/>
        <w:lvlJc w:val="left"/>
        <w:pPr>
          <w:ind w:left="360" w:hanging="360"/>
        </w:pPr>
        <w:rPr>
          <w:rFonts w:hint="default"/>
          <w:b/>
          <w:bCs/>
        </w:rPr>
      </w:lvl>
    </w:lvlOverride>
    <w:lvlOverride w:ilvl="1">
      <w:lvl w:ilvl="1">
        <w:start w:val="1"/>
        <w:numFmt w:val="decimal"/>
        <w:suff w:val="space"/>
        <w:lvlText w:val="%1.1."/>
        <w:lvlJc w:val="left"/>
        <w:pPr>
          <w:ind w:left="792" w:hanging="432"/>
        </w:pPr>
        <w:rPr>
          <w:rFonts w:hint="default"/>
          <w:b w:val="0"/>
        </w:rPr>
      </w:lvl>
    </w:lvlOverride>
    <w:lvlOverride w:ilvl="2">
      <w:lvl w:ilvl="2">
        <w:start w:val="1"/>
        <w:numFmt w:val="decimal"/>
        <w:suff w:val="space"/>
        <w:lvlText w:val="%1.1.%3."/>
        <w:lvlJc w:val="left"/>
        <w:pPr>
          <w:ind w:left="3340" w:hanging="504"/>
        </w:pPr>
        <w:rPr>
          <w:rFonts w:hint="default"/>
          <w:b w:val="0"/>
        </w:rPr>
      </w:lvl>
    </w:lvlOverride>
    <w:lvlOverride w:ilvl="3">
      <w:lvl w:ilvl="3">
        <w:start w:val="1"/>
        <w:numFmt w:val="decimal"/>
        <w:lvlText w:val="%1.%2.%3.%4."/>
        <w:lvlJc w:val="left"/>
        <w:pPr>
          <w:ind w:left="1641"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1424450958">
    <w:abstractNumId w:val="18"/>
    <w:lvlOverride w:ilvl="0">
      <w:lvl w:ilvl="0">
        <w:start w:val="1"/>
        <w:numFmt w:val="decimal"/>
        <w:lvlText w:val="%1."/>
        <w:lvlJc w:val="left"/>
        <w:pPr>
          <w:ind w:left="360" w:hanging="360"/>
        </w:pPr>
        <w:rPr>
          <w:rFonts w:hint="default"/>
          <w:b/>
          <w:bCs/>
        </w:rPr>
      </w:lvl>
    </w:lvlOverride>
    <w:lvlOverride w:ilvl="1">
      <w:lvl w:ilvl="1">
        <w:start w:val="1"/>
        <w:numFmt w:val="decimal"/>
        <w:suff w:val="space"/>
        <w:lvlText w:val="%1.2."/>
        <w:lvlJc w:val="left"/>
        <w:pPr>
          <w:ind w:left="792" w:hanging="432"/>
        </w:pPr>
        <w:rPr>
          <w:rFonts w:hint="default"/>
          <w:b/>
          <w:bCs/>
        </w:rPr>
      </w:lvl>
    </w:lvlOverride>
    <w:lvlOverride w:ilvl="2">
      <w:lvl w:ilvl="2">
        <w:start w:val="1"/>
        <w:numFmt w:val="decimal"/>
        <w:suff w:val="space"/>
        <w:lvlText w:val="%1.1.%3."/>
        <w:lvlJc w:val="left"/>
        <w:pPr>
          <w:ind w:left="3340" w:hanging="504"/>
        </w:pPr>
        <w:rPr>
          <w:rFonts w:hint="default"/>
          <w:b w:val="0"/>
        </w:rPr>
      </w:lvl>
    </w:lvlOverride>
    <w:lvlOverride w:ilvl="3">
      <w:lvl w:ilvl="3">
        <w:start w:val="1"/>
        <w:numFmt w:val="decimal"/>
        <w:lvlText w:val="%1.%2.%3.%4."/>
        <w:lvlJc w:val="left"/>
        <w:pPr>
          <w:ind w:left="1641"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1110199652">
    <w:abstractNumId w:val="18"/>
    <w:lvlOverride w:ilvl="0">
      <w:lvl w:ilvl="0">
        <w:start w:val="1"/>
        <w:numFmt w:val="decimal"/>
        <w:lvlText w:val="%1."/>
        <w:lvlJc w:val="left"/>
        <w:pPr>
          <w:ind w:left="360" w:hanging="360"/>
        </w:pPr>
        <w:rPr>
          <w:rFonts w:hint="default"/>
          <w:b/>
          <w:bCs/>
        </w:rPr>
      </w:lvl>
    </w:lvlOverride>
    <w:lvlOverride w:ilvl="1">
      <w:lvl w:ilvl="1">
        <w:start w:val="1"/>
        <w:numFmt w:val="decimal"/>
        <w:suff w:val="space"/>
        <w:lvlText w:val="%1.2."/>
        <w:lvlJc w:val="left"/>
        <w:pPr>
          <w:ind w:left="792" w:hanging="432"/>
        </w:pPr>
        <w:rPr>
          <w:rFonts w:hint="default"/>
          <w:b w:val="0"/>
        </w:rPr>
      </w:lvl>
    </w:lvlOverride>
    <w:lvlOverride w:ilvl="2">
      <w:lvl w:ilvl="2">
        <w:start w:val="1"/>
        <w:numFmt w:val="decimal"/>
        <w:suff w:val="space"/>
        <w:lvlText w:val="%1.2.%3."/>
        <w:lvlJc w:val="left"/>
        <w:pPr>
          <w:ind w:left="3340" w:hanging="504"/>
        </w:pPr>
        <w:rPr>
          <w:rFonts w:hint="default"/>
          <w:b w:val="0"/>
        </w:rPr>
      </w:lvl>
    </w:lvlOverride>
    <w:lvlOverride w:ilvl="3">
      <w:lvl w:ilvl="3">
        <w:start w:val="1"/>
        <w:numFmt w:val="decimal"/>
        <w:lvlText w:val="%1.%2.%3.%4."/>
        <w:lvlJc w:val="left"/>
        <w:pPr>
          <w:ind w:left="1641"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315986473">
    <w:abstractNumId w:val="18"/>
    <w:lvlOverride w:ilvl="0">
      <w:lvl w:ilvl="0">
        <w:start w:val="1"/>
        <w:numFmt w:val="decimal"/>
        <w:lvlText w:val="%1."/>
        <w:lvlJc w:val="left"/>
        <w:pPr>
          <w:ind w:left="360" w:hanging="360"/>
        </w:pPr>
        <w:rPr>
          <w:rFonts w:hint="default"/>
          <w:b/>
          <w:bCs/>
        </w:rPr>
      </w:lvl>
    </w:lvlOverride>
    <w:lvlOverride w:ilvl="1">
      <w:lvl w:ilvl="1">
        <w:start w:val="1"/>
        <w:numFmt w:val="decimal"/>
        <w:suff w:val="space"/>
        <w:lvlText w:val="%1.3."/>
        <w:lvlJc w:val="left"/>
        <w:pPr>
          <w:ind w:left="792" w:hanging="432"/>
        </w:pPr>
        <w:rPr>
          <w:rFonts w:hint="default"/>
          <w:b w:val="0"/>
        </w:rPr>
      </w:lvl>
    </w:lvlOverride>
    <w:lvlOverride w:ilvl="2">
      <w:lvl w:ilvl="2">
        <w:start w:val="1"/>
        <w:numFmt w:val="decimal"/>
        <w:suff w:val="space"/>
        <w:lvlText w:val="%1.2.%3."/>
        <w:lvlJc w:val="left"/>
        <w:pPr>
          <w:ind w:left="3340" w:hanging="504"/>
        </w:pPr>
        <w:rPr>
          <w:rFonts w:hint="default"/>
          <w:b w:val="0"/>
        </w:rPr>
      </w:lvl>
    </w:lvlOverride>
    <w:lvlOverride w:ilvl="3">
      <w:lvl w:ilvl="3">
        <w:start w:val="1"/>
        <w:numFmt w:val="decimal"/>
        <w:lvlText w:val="%1.%2.%3.%4."/>
        <w:lvlJc w:val="left"/>
        <w:pPr>
          <w:ind w:left="1641"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2067532375">
    <w:abstractNumId w:val="18"/>
    <w:lvlOverride w:ilvl="0">
      <w:lvl w:ilvl="0">
        <w:start w:val="1"/>
        <w:numFmt w:val="decimal"/>
        <w:lvlText w:val="%1."/>
        <w:lvlJc w:val="left"/>
        <w:pPr>
          <w:ind w:left="360" w:hanging="360"/>
        </w:pPr>
        <w:rPr>
          <w:rFonts w:hint="default"/>
          <w:b/>
          <w:bCs/>
        </w:rPr>
      </w:lvl>
    </w:lvlOverride>
    <w:lvlOverride w:ilvl="1">
      <w:lvl w:ilvl="1">
        <w:start w:val="1"/>
        <w:numFmt w:val="decimal"/>
        <w:suff w:val="space"/>
        <w:lvlText w:val="%1.3."/>
        <w:lvlJc w:val="left"/>
        <w:pPr>
          <w:ind w:left="792" w:hanging="432"/>
        </w:pPr>
        <w:rPr>
          <w:rFonts w:hint="default"/>
          <w:b w:val="0"/>
        </w:rPr>
      </w:lvl>
    </w:lvlOverride>
    <w:lvlOverride w:ilvl="2">
      <w:lvl w:ilvl="2">
        <w:start w:val="1"/>
        <w:numFmt w:val="decimal"/>
        <w:suff w:val="space"/>
        <w:lvlText w:val="%1.3.%3."/>
        <w:lvlJc w:val="left"/>
        <w:pPr>
          <w:ind w:left="3340" w:hanging="504"/>
        </w:pPr>
        <w:rPr>
          <w:rFonts w:hint="default"/>
          <w:b w:val="0"/>
        </w:rPr>
      </w:lvl>
    </w:lvlOverride>
    <w:lvlOverride w:ilvl="3">
      <w:lvl w:ilvl="3">
        <w:start w:val="1"/>
        <w:numFmt w:val="decimal"/>
        <w:lvlText w:val="%1.%2.%3.%4."/>
        <w:lvlJc w:val="left"/>
        <w:pPr>
          <w:ind w:left="1641"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1962954796">
    <w:abstractNumId w:val="18"/>
    <w:lvlOverride w:ilvl="0">
      <w:lvl w:ilvl="0">
        <w:start w:val="1"/>
        <w:numFmt w:val="decimal"/>
        <w:lvlText w:val="%1."/>
        <w:lvlJc w:val="left"/>
        <w:pPr>
          <w:ind w:left="360" w:hanging="360"/>
        </w:pPr>
        <w:rPr>
          <w:rFonts w:hint="default"/>
          <w:b/>
          <w:bCs/>
        </w:rPr>
      </w:lvl>
    </w:lvlOverride>
    <w:lvlOverride w:ilvl="1">
      <w:lvl w:ilvl="1">
        <w:start w:val="1"/>
        <w:numFmt w:val="decimal"/>
        <w:suff w:val="space"/>
        <w:lvlText w:val="%1.1."/>
        <w:lvlJc w:val="left"/>
        <w:pPr>
          <w:ind w:left="792" w:hanging="432"/>
        </w:pPr>
        <w:rPr>
          <w:rFonts w:hint="default"/>
          <w:b w:val="0"/>
        </w:rPr>
      </w:lvl>
    </w:lvlOverride>
    <w:lvlOverride w:ilvl="2">
      <w:lvl w:ilvl="2">
        <w:start w:val="1"/>
        <w:numFmt w:val="decimal"/>
        <w:suff w:val="space"/>
        <w:lvlText w:val="%1.3.%3."/>
        <w:lvlJc w:val="left"/>
        <w:pPr>
          <w:ind w:left="3340" w:hanging="504"/>
        </w:pPr>
        <w:rPr>
          <w:rFonts w:hint="default"/>
          <w:b w:val="0"/>
        </w:rPr>
      </w:lvl>
    </w:lvlOverride>
    <w:lvlOverride w:ilvl="3">
      <w:lvl w:ilvl="3">
        <w:start w:val="1"/>
        <w:numFmt w:val="decimal"/>
        <w:lvlText w:val="%1.%2.%3.%4."/>
        <w:lvlJc w:val="left"/>
        <w:pPr>
          <w:ind w:left="1641"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16cid:durableId="1719817436">
    <w:abstractNumId w:val="18"/>
    <w:lvlOverride w:ilvl="0">
      <w:lvl w:ilvl="0">
        <w:start w:val="1"/>
        <w:numFmt w:val="decimal"/>
        <w:lvlText w:val="%1."/>
        <w:lvlJc w:val="left"/>
        <w:pPr>
          <w:ind w:left="360" w:hanging="360"/>
        </w:pPr>
        <w:rPr>
          <w:rFonts w:hint="default"/>
          <w:b/>
          <w:bCs/>
        </w:rPr>
      </w:lvl>
    </w:lvlOverride>
    <w:lvlOverride w:ilvl="1">
      <w:lvl w:ilvl="1">
        <w:start w:val="1"/>
        <w:numFmt w:val="decimal"/>
        <w:suff w:val="space"/>
        <w:lvlText w:val="%1.2."/>
        <w:lvlJc w:val="left"/>
        <w:pPr>
          <w:ind w:left="792" w:hanging="432"/>
        </w:pPr>
        <w:rPr>
          <w:rFonts w:hint="default"/>
          <w:b w:val="0"/>
        </w:rPr>
      </w:lvl>
    </w:lvlOverride>
    <w:lvlOverride w:ilvl="2">
      <w:lvl w:ilvl="2">
        <w:start w:val="1"/>
        <w:numFmt w:val="decimal"/>
        <w:suff w:val="space"/>
        <w:lvlText w:val="%1.1.%3."/>
        <w:lvlJc w:val="left"/>
        <w:pPr>
          <w:ind w:left="3340" w:hanging="504"/>
        </w:pPr>
        <w:rPr>
          <w:rFonts w:hint="default"/>
          <w:b w:val="0"/>
        </w:rPr>
      </w:lvl>
    </w:lvlOverride>
    <w:lvlOverride w:ilvl="3">
      <w:lvl w:ilvl="3">
        <w:start w:val="1"/>
        <w:numFmt w:val="decimal"/>
        <w:lvlText w:val="%1.%2.%3.%4."/>
        <w:lvlJc w:val="left"/>
        <w:pPr>
          <w:ind w:left="1641"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16cid:durableId="330842056">
    <w:abstractNumId w:val="18"/>
    <w:lvlOverride w:ilvl="0">
      <w:lvl w:ilvl="0">
        <w:start w:val="1"/>
        <w:numFmt w:val="decimal"/>
        <w:lvlText w:val="%1."/>
        <w:lvlJc w:val="left"/>
        <w:pPr>
          <w:ind w:left="360" w:hanging="360"/>
        </w:pPr>
        <w:rPr>
          <w:rFonts w:hint="default"/>
          <w:b/>
          <w:bCs/>
        </w:rPr>
      </w:lvl>
    </w:lvlOverride>
    <w:lvlOverride w:ilvl="1">
      <w:lvl w:ilvl="1">
        <w:start w:val="1"/>
        <w:numFmt w:val="decimal"/>
        <w:suff w:val="space"/>
        <w:lvlText w:val="%1.2."/>
        <w:lvlJc w:val="left"/>
        <w:pPr>
          <w:ind w:left="792" w:hanging="432"/>
        </w:pPr>
        <w:rPr>
          <w:rFonts w:hint="default"/>
          <w:b w:val="0"/>
        </w:rPr>
      </w:lvl>
    </w:lvlOverride>
    <w:lvlOverride w:ilvl="2">
      <w:lvl w:ilvl="2">
        <w:start w:val="1"/>
        <w:numFmt w:val="decimal"/>
        <w:suff w:val="space"/>
        <w:lvlText w:val="%1.2.%3."/>
        <w:lvlJc w:val="left"/>
        <w:pPr>
          <w:ind w:left="3340" w:hanging="504"/>
        </w:pPr>
        <w:rPr>
          <w:rFonts w:hint="default"/>
          <w:b w:val="0"/>
        </w:rPr>
      </w:lvl>
    </w:lvlOverride>
    <w:lvlOverride w:ilvl="3">
      <w:lvl w:ilvl="3">
        <w:start w:val="1"/>
        <w:numFmt w:val="decimal"/>
        <w:lvlText w:val="%1.%2.%3.%4."/>
        <w:lvlJc w:val="left"/>
        <w:pPr>
          <w:ind w:left="1641"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16cid:durableId="425537181">
    <w:abstractNumId w:val="1"/>
  </w:num>
  <w:num w:numId="37" w16cid:durableId="85423194">
    <w:abstractNumId w:val="21"/>
  </w:num>
  <w:num w:numId="38" w16cid:durableId="839006019">
    <w:abstractNumId w:val="4"/>
  </w:num>
  <w:num w:numId="39" w16cid:durableId="2131050254">
    <w:abstractNumId w:val="16"/>
  </w:num>
  <w:num w:numId="40" w16cid:durableId="1125201796">
    <w:abstractNumId w:val="21"/>
    <w:lvlOverride w:ilvl="0">
      <w:lvl w:ilvl="0">
        <w:start w:val="2"/>
        <w:numFmt w:val="decimal"/>
        <w:lvlText w:val="%1."/>
        <w:lvlJc w:val="left"/>
        <w:pPr>
          <w:ind w:left="360" w:hanging="360"/>
        </w:pPr>
        <w:rPr>
          <w:rFonts w:hint="default"/>
        </w:rPr>
      </w:lvl>
    </w:lvlOverride>
    <w:lvlOverride w:ilvl="1">
      <w:lvl w:ilvl="1">
        <w:start w:val="7"/>
        <w:numFmt w:val="decimal"/>
        <w:lvlText w:val="2.%2."/>
        <w:lvlJc w:val="left"/>
        <w:pPr>
          <w:ind w:left="720" w:hanging="360"/>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320" w:hanging="1440"/>
        </w:pPr>
        <w:rPr>
          <w:rFonts w:hint="default"/>
        </w:rPr>
      </w:lvl>
    </w:lvlOverride>
  </w:num>
  <w:num w:numId="41" w16cid:durableId="320276613">
    <w:abstractNumId w:val="21"/>
    <w:lvlOverride w:ilvl="0">
      <w:lvl w:ilvl="0">
        <w:start w:val="2"/>
        <w:numFmt w:val="decimal"/>
        <w:lvlText w:val="%1."/>
        <w:lvlJc w:val="left"/>
        <w:pPr>
          <w:ind w:left="360" w:hanging="360"/>
        </w:pPr>
        <w:rPr>
          <w:rFonts w:hint="default"/>
        </w:rPr>
      </w:lvl>
    </w:lvlOverride>
    <w:lvlOverride w:ilvl="1">
      <w:lvl w:ilvl="1">
        <w:start w:val="7"/>
        <w:numFmt w:val="decimal"/>
        <w:lvlText w:val="2.%2."/>
        <w:lvlJc w:val="left"/>
        <w:pPr>
          <w:ind w:left="720" w:hanging="360"/>
        </w:pPr>
        <w:rPr>
          <w:rFonts w:hint="default"/>
        </w:rPr>
      </w:lvl>
    </w:lvlOverride>
    <w:lvlOverride w:ilvl="2">
      <w:lvl w:ilvl="2">
        <w:start w:val="1"/>
        <w:numFmt w:val="decimal"/>
        <w:lvlText w:val="2.%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320" w:hanging="1440"/>
        </w:pPr>
        <w:rPr>
          <w:rFonts w:hint="default"/>
        </w:rPr>
      </w:lvl>
    </w:lvlOverride>
  </w:num>
  <w:num w:numId="42" w16cid:durableId="1902326526">
    <w:abstractNumId w:val="21"/>
    <w:lvlOverride w:ilvl="0">
      <w:lvl w:ilvl="0">
        <w:start w:val="2"/>
        <w:numFmt w:val="decimal"/>
        <w:lvlText w:val="%1."/>
        <w:lvlJc w:val="left"/>
        <w:pPr>
          <w:ind w:left="360" w:hanging="360"/>
        </w:pPr>
        <w:rPr>
          <w:rFonts w:hint="default"/>
        </w:rPr>
      </w:lvl>
    </w:lvlOverride>
    <w:lvlOverride w:ilvl="1">
      <w:lvl w:ilvl="1">
        <w:start w:val="7"/>
        <w:numFmt w:val="decimal"/>
        <w:lvlText w:val="2.%2."/>
        <w:lvlJc w:val="left"/>
        <w:pPr>
          <w:ind w:left="720" w:hanging="360"/>
        </w:pPr>
        <w:rPr>
          <w:rFonts w:hint="default"/>
        </w:rPr>
      </w:lvl>
    </w:lvlOverride>
    <w:lvlOverride w:ilvl="2">
      <w:lvl w:ilvl="2">
        <w:start w:val="1"/>
        <w:numFmt w:val="decimal"/>
        <w:lvlText w:val="2.%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320" w:hanging="1440"/>
        </w:pPr>
        <w:rPr>
          <w:rFonts w:hint="default"/>
        </w:rPr>
      </w:lvl>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BB"/>
    <w:rsid w:val="000003D3"/>
    <w:rsid w:val="0000043C"/>
    <w:rsid w:val="00000B56"/>
    <w:rsid w:val="00000C22"/>
    <w:rsid w:val="00000F53"/>
    <w:rsid w:val="00001073"/>
    <w:rsid w:val="00001455"/>
    <w:rsid w:val="00001CCF"/>
    <w:rsid w:val="00001CFD"/>
    <w:rsid w:val="00001ECB"/>
    <w:rsid w:val="00003568"/>
    <w:rsid w:val="00003706"/>
    <w:rsid w:val="000037EB"/>
    <w:rsid w:val="00003A28"/>
    <w:rsid w:val="00003A3F"/>
    <w:rsid w:val="00003DDE"/>
    <w:rsid w:val="00004521"/>
    <w:rsid w:val="00004A08"/>
    <w:rsid w:val="0000597C"/>
    <w:rsid w:val="00005EA7"/>
    <w:rsid w:val="00005F36"/>
    <w:rsid w:val="00006991"/>
    <w:rsid w:val="00007114"/>
    <w:rsid w:val="00007186"/>
    <w:rsid w:val="000074A0"/>
    <w:rsid w:val="000074ED"/>
    <w:rsid w:val="00007D23"/>
    <w:rsid w:val="00007DC5"/>
    <w:rsid w:val="00007EC9"/>
    <w:rsid w:val="00010290"/>
    <w:rsid w:val="0001047F"/>
    <w:rsid w:val="0001089B"/>
    <w:rsid w:val="00010B64"/>
    <w:rsid w:val="00010EAD"/>
    <w:rsid w:val="00010FA6"/>
    <w:rsid w:val="000110A0"/>
    <w:rsid w:val="00011887"/>
    <w:rsid w:val="00011A8D"/>
    <w:rsid w:val="00011B40"/>
    <w:rsid w:val="0001240C"/>
    <w:rsid w:val="00012711"/>
    <w:rsid w:val="00012892"/>
    <w:rsid w:val="00012A92"/>
    <w:rsid w:val="00012BE7"/>
    <w:rsid w:val="000132DB"/>
    <w:rsid w:val="00013A6C"/>
    <w:rsid w:val="00013A76"/>
    <w:rsid w:val="00013DF0"/>
    <w:rsid w:val="00013EF1"/>
    <w:rsid w:val="00013FF6"/>
    <w:rsid w:val="000141CF"/>
    <w:rsid w:val="00014A61"/>
    <w:rsid w:val="00014BDD"/>
    <w:rsid w:val="00014E10"/>
    <w:rsid w:val="00014EB1"/>
    <w:rsid w:val="00014FE5"/>
    <w:rsid w:val="00015119"/>
    <w:rsid w:val="0001529D"/>
    <w:rsid w:val="00015AD4"/>
    <w:rsid w:val="00015C75"/>
    <w:rsid w:val="00015E7D"/>
    <w:rsid w:val="00015FAD"/>
    <w:rsid w:val="00016059"/>
    <w:rsid w:val="0001618D"/>
    <w:rsid w:val="00016203"/>
    <w:rsid w:val="000164B2"/>
    <w:rsid w:val="0001658B"/>
    <w:rsid w:val="000172CF"/>
    <w:rsid w:val="0001775C"/>
    <w:rsid w:val="00017986"/>
    <w:rsid w:val="000206C9"/>
    <w:rsid w:val="00020FD4"/>
    <w:rsid w:val="00021ECC"/>
    <w:rsid w:val="00021EFA"/>
    <w:rsid w:val="00022E0C"/>
    <w:rsid w:val="00023519"/>
    <w:rsid w:val="00023641"/>
    <w:rsid w:val="00023F73"/>
    <w:rsid w:val="00024471"/>
    <w:rsid w:val="00024EE6"/>
    <w:rsid w:val="000252E3"/>
    <w:rsid w:val="00025A4E"/>
    <w:rsid w:val="00026246"/>
    <w:rsid w:val="00026673"/>
    <w:rsid w:val="00026690"/>
    <w:rsid w:val="00026A51"/>
    <w:rsid w:val="00026D16"/>
    <w:rsid w:val="00027386"/>
    <w:rsid w:val="000302A5"/>
    <w:rsid w:val="00030727"/>
    <w:rsid w:val="00030C02"/>
    <w:rsid w:val="00030F90"/>
    <w:rsid w:val="0003102D"/>
    <w:rsid w:val="000315EB"/>
    <w:rsid w:val="0003169B"/>
    <w:rsid w:val="00031A62"/>
    <w:rsid w:val="00031D10"/>
    <w:rsid w:val="000321E6"/>
    <w:rsid w:val="0003281A"/>
    <w:rsid w:val="00032D19"/>
    <w:rsid w:val="00033CA1"/>
    <w:rsid w:val="00034A4A"/>
    <w:rsid w:val="00035221"/>
    <w:rsid w:val="000353F1"/>
    <w:rsid w:val="000356B6"/>
    <w:rsid w:val="000356C7"/>
    <w:rsid w:val="000357AA"/>
    <w:rsid w:val="0003587B"/>
    <w:rsid w:val="0003638B"/>
    <w:rsid w:val="000372F4"/>
    <w:rsid w:val="000373E5"/>
    <w:rsid w:val="00037649"/>
    <w:rsid w:val="00037A64"/>
    <w:rsid w:val="00037FD9"/>
    <w:rsid w:val="00040233"/>
    <w:rsid w:val="000403E7"/>
    <w:rsid w:val="000408EB"/>
    <w:rsid w:val="00040C0F"/>
    <w:rsid w:val="00041204"/>
    <w:rsid w:val="000426B6"/>
    <w:rsid w:val="00042720"/>
    <w:rsid w:val="00042937"/>
    <w:rsid w:val="00042D50"/>
    <w:rsid w:val="00042E12"/>
    <w:rsid w:val="00042ED3"/>
    <w:rsid w:val="000431AC"/>
    <w:rsid w:val="000432F5"/>
    <w:rsid w:val="00043C51"/>
    <w:rsid w:val="00043D65"/>
    <w:rsid w:val="00043EFA"/>
    <w:rsid w:val="00043FAF"/>
    <w:rsid w:val="00044728"/>
    <w:rsid w:val="00044904"/>
    <w:rsid w:val="00044B63"/>
    <w:rsid w:val="00044D8E"/>
    <w:rsid w:val="00044D9A"/>
    <w:rsid w:val="00044F08"/>
    <w:rsid w:val="0004506F"/>
    <w:rsid w:val="00045162"/>
    <w:rsid w:val="000455B9"/>
    <w:rsid w:val="00045B71"/>
    <w:rsid w:val="00045ED4"/>
    <w:rsid w:val="000461D0"/>
    <w:rsid w:val="000464E8"/>
    <w:rsid w:val="00046522"/>
    <w:rsid w:val="000466D2"/>
    <w:rsid w:val="000469ED"/>
    <w:rsid w:val="00046CA2"/>
    <w:rsid w:val="00046DDC"/>
    <w:rsid w:val="00046FCE"/>
    <w:rsid w:val="0004774A"/>
    <w:rsid w:val="00047B01"/>
    <w:rsid w:val="00047F6B"/>
    <w:rsid w:val="00047F87"/>
    <w:rsid w:val="0005038F"/>
    <w:rsid w:val="00050652"/>
    <w:rsid w:val="000509ED"/>
    <w:rsid w:val="00051151"/>
    <w:rsid w:val="0005148B"/>
    <w:rsid w:val="0005177A"/>
    <w:rsid w:val="00051A51"/>
    <w:rsid w:val="00051E9D"/>
    <w:rsid w:val="00052154"/>
    <w:rsid w:val="00052365"/>
    <w:rsid w:val="0005295E"/>
    <w:rsid w:val="00052C9B"/>
    <w:rsid w:val="00053073"/>
    <w:rsid w:val="00053139"/>
    <w:rsid w:val="00053166"/>
    <w:rsid w:val="00053771"/>
    <w:rsid w:val="0005395B"/>
    <w:rsid w:val="0005396D"/>
    <w:rsid w:val="00053ABC"/>
    <w:rsid w:val="000543B5"/>
    <w:rsid w:val="00054599"/>
    <w:rsid w:val="000550AD"/>
    <w:rsid w:val="00055235"/>
    <w:rsid w:val="0005535C"/>
    <w:rsid w:val="000556A1"/>
    <w:rsid w:val="00055A4E"/>
    <w:rsid w:val="000561CC"/>
    <w:rsid w:val="00056476"/>
    <w:rsid w:val="00056B05"/>
    <w:rsid w:val="000571AD"/>
    <w:rsid w:val="000572C4"/>
    <w:rsid w:val="00057346"/>
    <w:rsid w:val="000578C9"/>
    <w:rsid w:val="0006000C"/>
    <w:rsid w:val="0006013E"/>
    <w:rsid w:val="0006040C"/>
    <w:rsid w:val="000605C5"/>
    <w:rsid w:val="000606CF"/>
    <w:rsid w:val="00060867"/>
    <w:rsid w:val="000608EF"/>
    <w:rsid w:val="00061084"/>
    <w:rsid w:val="000611D3"/>
    <w:rsid w:val="00061466"/>
    <w:rsid w:val="0006158B"/>
    <w:rsid w:val="00061BFF"/>
    <w:rsid w:val="00061E86"/>
    <w:rsid w:val="000620F2"/>
    <w:rsid w:val="00062275"/>
    <w:rsid w:val="0006300C"/>
    <w:rsid w:val="000631F1"/>
    <w:rsid w:val="00063614"/>
    <w:rsid w:val="000636B9"/>
    <w:rsid w:val="000644BE"/>
    <w:rsid w:val="00064868"/>
    <w:rsid w:val="00064A80"/>
    <w:rsid w:val="00065102"/>
    <w:rsid w:val="0006575D"/>
    <w:rsid w:val="000659E9"/>
    <w:rsid w:val="00065E32"/>
    <w:rsid w:val="000664D5"/>
    <w:rsid w:val="00066588"/>
    <w:rsid w:val="00066BB9"/>
    <w:rsid w:val="00066D29"/>
    <w:rsid w:val="0006792E"/>
    <w:rsid w:val="00067A6B"/>
    <w:rsid w:val="00067A88"/>
    <w:rsid w:val="00067DCC"/>
    <w:rsid w:val="0007051B"/>
    <w:rsid w:val="00071124"/>
    <w:rsid w:val="000714BF"/>
    <w:rsid w:val="00071548"/>
    <w:rsid w:val="000716B1"/>
    <w:rsid w:val="00071791"/>
    <w:rsid w:val="00072205"/>
    <w:rsid w:val="000725BB"/>
    <w:rsid w:val="0007290D"/>
    <w:rsid w:val="00072F31"/>
    <w:rsid w:val="00072FE6"/>
    <w:rsid w:val="00073014"/>
    <w:rsid w:val="000738C7"/>
    <w:rsid w:val="000739F0"/>
    <w:rsid w:val="000749D7"/>
    <w:rsid w:val="00074A01"/>
    <w:rsid w:val="00074CA7"/>
    <w:rsid w:val="00074DEB"/>
    <w:rsid w:val="00074E9E"/>
    <w:rsid w:val="0007511C"/>
    <w:rsid w:val="00075511"/>
    <w:rsid w:val="00075834"/>
    <w:rsid w:val="00075D27"/>
    <w:rsid w:val="0007608B"/>
    <w:rsid w:val="00076AB0"/>
    <w:rsid w:val="00076FB7"/>
    <w:rsid w:val="0007704D"/>
    <w:rsid w:val="00080396"/>
    <w:rsid w:val="000805C4"/>
    <w:rsid w:val="00080907"/>
    <w:rsid w:val="000809CA"/>
    <w:rsid w:val="00080EE8"/>
    <w:rsid w:val="00080F53"/>
    <w:rsid w:val="00081C77"/>
    <w:rsid w:val="0008241E"/>
    <w:rsid w:val="00082F6A"/>
    <w:rsid w:val="0008369A"/>
    <w:rsid w:val="00083ED1"/>
    <w:rsid w:val="0008436A"/>
    <w:rsid w:val="00084D47"/>
    <w:rsid w:val="000851E4"/>
    <w:rsid w:val="00085478"/>
    <w:rsid w:val="00085609"/>
    <w:rsid w:val="000859C8"/>
    <w:rsid w:val="00086C16"/>
    <w:rsid w:val="00086D57"/>
    <w:rsid w:val="00086DDB"/>
    <w:rsid w:val="000873A9"/>
    <w:rsid w:val="000876C6"/>
    <w:rsid w:val="000878AA"/>
    <w:rsid w:val="00087EFE"/>
    <w:rsid w:val="000900AE"/>
    <w:rsid w:val="000903D5"/>
    <w:rsid w:val="000903D9"/>
    <w:rsid w:val="000904B3"/>
    <w:rsid w:val="00090916"/>
    <w:rsid w:val="00091346"/>
    <w:rsid w:val="0009139C"/>
    <w:rsid w:val="000917BD"/>
    <w:rsid w:val="000917F2"/>
    <w:rsid w:val="000918BB"/>
    <w:rsid w:val="00091C2F"/>
    <w:rsid w:val="00091C9D"/>
    <w:rsid w:val="00091E31"/>
    <w:rsid w:val="00092117"/>
    <w:rsid w:val="00092FC6"/>
    <w:rsid w:val="0009346B"/>
    <w:rsid w:val="00094604"/>
    <w:rsid w:val="000948D0"/>
    <w:rsid w:val="0009509E"/>
    <w:rsid w:val="00095834"/>
    <w:rsid w:val="00095A99"/>
    <w:rsid w:val="00095BB8"/>
    <w:rsid w:val="000962C4"/>
    <w:rsid w:val="00096EAC"/>
    <w:rsid w:val="0009724E"/>
    <w:rsid w:val="00097510"/>
    <w:rsid w:val="00097A6F"/>
    <w:rsid w:val="00097B80"/>
    <w:rsid w:val="000A05FB"/>
    <w:rsid w:val="000A09BB"/>
    <w:rsid w:val="000A0BF3"/>
    <w:rsid w:val="000A0DFE"/>
    <w:rsid w:val="000A0EBD"/>
    <w:rsid w:val="000A0F5D"/>
    <w:rsid w:val="000A1932"/>
    <w:rsid w:val="000A1E34"/>
    <w:rsid w:val="000A2313"/>
    <w:rsid w:val="000A278F"/>
    <w:rsid w:val="000A2CBA"/>
    <w:rsid w:val="000A39CE"/>
    <w:rsid w:val="000A3AFA"/>
    <w:rsid w:val="000A4024"/>
    <w:rsid w:val="000A48F3"/>
    <w:rsid w:val="000A5738"/>
    <w:rsid w:val="000A5ED6"/>
    <w:rsid w:val="000A5FB1"/>
    <w:rsid w:val="000A6BBE"/>
    <w:rsid w:val="000A74D5"/>
    <w:rsid w:val="000A76C1"/>
    <w:rsid w:val="000A7BF8"/>
    <w:rsid w:val="000A7E99"/>
    <w:rsid w:val="000A7F8A"/>
    <w:rsid w:val="000B05A9"/>
    <w:rsid w:val="000B0CED"/>
    <w:rsid w:val="000B0E87"/>
    <w:rsid w:val="000B12AA"/>
    <w:rsid w:val="000B180B"/>
    <w:rsid w:val="000B2BF3"/>
    <w:rsid w:val="000B2E23"/>
    <w:rsid w:val="000B36CB"/>
    <w:rsid w:val="000B4E6D"/>
    <w:rsid w:val="000B4E90"/>
    <w:rsid w:val="000B51DF"/>
    <w:rsid w:val="000B55A4"/>
    <w:rsid w:val="000B5D5D"/>
    <w:rsid w:val="000B5E92"/>
    <w:rsid w:val="000B685D"/>
    <w:rsid w:val="000B7090"/>
    <w:rsid w:val="000B7223"/>
    <w:rsid w:val="000B7A01"/>
    <w:rsid w:val="000C006A"/>
    <w:rsid w:val="000C02F3"/>
    <w:rsid w:val="000C0326"/>
    <w:rsid w:val="000C0366"/>
    <w:rsid w:val="000C106E"/>
    <w:rsid w:val="000C15E8"/>
    <w:rsid w:val="000C1A7F"/>
    <w:rsid w:val="000C1AE5"/>
    <w:rsid w:val="000C1F59"/>
    <w:rsid w:val="000C211C"/>
    <w:rsid w:val="000C2217"/>
    <w:rsid w:val="000C2C07"/>
    <w:rsid w:val="000C2D97"/>
    <w:rsid w:val="000C2E5C"/>
    <w:rsid w:val="000C3D2E"/>
    <w:rsid w:val="000C3F71"/>
    <w:rsid w:val="000C4115"/>
    <w:rsid w:val="000C4393"/>
    <w:rsid w:val="000C46F5"/>
    <w:rsid w:val="000C4893"/>
    <w:rsid w:val="000C4C8F"/>
    <w:rsid w:val="000C4D87"/>
    <w:rsid w:val="000C4DF9"/>
    <w:rsid w:val="000C59B8"/>
    <w:rsid w:val="000C6068"/>
    <w:rsid w:val="000C66F6"/>
    <w:rsid w:val="000C7160"/>
    <w:rsid w:val="000C79D5"/>
    <w:rsid w:val="000D021D"/>
    <w:rsid w:val="000D0F58"/>
    <w:rsid w:val="000D10AB"/>
    <w:rsid w:val="000D13D6"/>
    <w:rsid w:val="000D18E9"/>
    <w:rsid w:val="000D1CF2"/>
    <w:rsid w:val="000D235C"/>
    <w:rsid w:val="000D26D8"/>
    <w:rsid w:val="000D32CB"/>
    <w:rsid w:val="000D412D"/>
    <w:rsid w:val="000D4406"/>
    <w:rsid w:val="000D4B44"/>
    <w:rsid w:val="000D4B9C"/>
    <w:rsid w:val="000D4E2B"/>
    <w:rsid w:val="000D4F21"/>
    <w:rsid w:val="000D55E7"/>
    <w:rsid w:val="000D5B0D"/>
    <w:rsid w:val="000D5C58"/>
    <w:rsid w:val="000D5E60"/>
    <w:rsid w:val="000D638A"/>
    <w:rsid w:val="000D6EAE"/>
    <w:rsid w:val="000D71C2"/>
    <w:rsid w:val="000D7494"/>
    <w:rsid w:val="000D7546"/>
    <w:rsid w:val="000D7ECE"/>
    <w:rsid w:val="000E083B"/>
    <w:rsid w:val="000E099E"/>
    <w:rsid w:val="000E0EAE"/>
    <w:rsid w:val="000E149B"/>
    <w:rsid w:val="000E1743"/>
    <w:rsid w:val="000E266E"/>
    <w:rsid w:val="000E2826"/>
    <w:rsid w:val="000E2BF1"/>
    <w:rsid w:val="000E2E29"/>
    <w:rsid w:val="000E2FD9"/>
    <w:rsid w:val="000E31D4"/>
    <w:rsid w:val="000E340F"/>
    <w:rsid w:val="000E3448"/>
    <w:rsid w:val="000E37BD"/>
    <w:rsid w:val="000E3E3A"/>
    <w:rsid w:val="000E3F99"/>
    <w:rsid w:val="000E430C"/>
    <w:rsid w:val="000E458D"/>
    <w:rsid w:val="000E4BE5"/>
    <w:rsid w:val="000E5347"/>
    <w:rsid w:val="000E5619"/>
    <w:rsid w:val="000E5999"/>
    <w:rsid w:val="000E5BED"/>
    <w:rsid w:val="000E6130"/>
    <w:rsid w:val="000E6657"/>
    <w:rsid w:val="000E7154"/>
    <w:rsid w:val="000E7317"/>
    <w:rsid w:val="000E77EF"/>
    <w:rsid w:val="000F00C4"/>
    <w:rsid w:val="000F01E1"/>
    <w:rsid w:val="000F05BC"/>
    <w:rsid w:val="000F0D29"/>
    <w:rsid w:val="000F11AF"/>
    <w:rsid w:val="000F1287"/>
    <w:rsid w:val="000F15B5"/>
    <w:rsid w:val="000F1CF1"/>
    <w:rsid w:val="000F203B"/>
    <w:rsid w:val="000F2282"/>
    <w:rsid w:val="000F2369"/>
    <w:rsid w:val="000F3294"/>
    <w:rsid w:val="000F32FF"/>
    <w:rsid w:val="000F403D"/>
    <w:rsid w:val="000F41ED"/>
    <w:rsid w:val="000F434A"/>
    <w:rsid w:val="000F4755"/>
    <w:rsid w:val="000F4AA3"/>
    <w:rsid w:val="000F4BA8"/>
    <w:rsid w:val="000F4E69"/>
    <w:rsid w:val="000F513D"/>
    <w:rsid w:val="000F51AD"/>
    <w:rsid w:val="000F5660"/>
    <w:rsid w:val="000F5FCE"/>
    <w:rsid w:val="000F6360"/>
    <w:rsid w:val="000F64CE"/>
    <w:rsid w:val="000F672C"/>
    <w:rsid w:val="000F69FD"/>
    <w:rsid w:val="000F6C61"/>
    <w:rsid w:val="000F70E1"/>
    <w:rsid w:val="000F7102"/>
    <w:rsid w:val="000F7BB7"/>
    <w:rsid w:val="00100B38"/>
    <w:rsid w:val="00100EAE"/>
    <w:rsid w:val="001010F7"/>
    <w:rsid w:val="00101313"/>
    <w:rsid w:val="0010193F"/>
    <w:rsid w:val="0010198A"/>
    <w:rsid w:val="00101C48"/>
    <w:rsid w:val="0010270D"/>
    <w:rsid w:val="00104322"/>
    <w:rsid w:val="001045A6"/>
    <w:rsid w:val="001046E9"/>
    <w:rsid w:val="00104D16"/>
    <w:rsid w:val="0010505E"/>
    <w:rsid w:val="001059F7"/>
    <w:rsid w:val="00105FA3"/>
    <w:rsid w:val="001062FC"/>
    <w:rsid w:val="00106CB7"/>
    <w:rsid w:val="001072BE"/>
    <w:rsid w:val="0010779C"/>
    <w:rsid w:val="00107A04"/>
    <w:rsid w:val="00107B35"/>
    <w:rsid w:val="001104B2"/>
    <w:rsid w:val="00110EFE"/>
    <w:rsid w:val="00111429"/>
    <w:rsid w:val="00111662"/>
    <w:rsid w:val="00111737"/>
    <w:rsid w:val="00111943"/>
    <w:rsid w:val="0011199A"/>
    <w:rsid w:val="001120A3"/>
    <w:rsid w:val="001126FB"/>
    <w:rsid w:val="00112D43"/>
    <w:rsid w:val="00112EE8"/>
    <w:rsid w:val="0011320C"/>
    <w:rsid w:val="0011344C"/>
    <w:rsid w:val="0011367A"/>
    <w:rsid w:val="00113B07"/>
    <w:rsid w:val="00113C79"/>
    <w:rsid w:val="00113EAE"/>
    <w:rsid w:val="00113FD3"/>
    <w:rsid w:val="00115C10"/>
    <w:rsid w:val="00115E5D"/>
    <w:rsid w:val="00116235"/>
    <w:rsid w:val="0011634F"/>
    <w:rsid w:val="00116A84"/>
    <w:rsid w:val="0011798C"/>
    <w:rsid w:val="00117DD0"/>
    <w:rsid w:val="00120EC6"/>
    <w:rsid w:val="00120F09"/>
    <w:rsid w:val="00120F58"/>
    <w:rsid w:val="00121867"/>
    <w:rsid w:val="00121982"/>
    <w:rsid w:val="00121A75"/>
    <w:rsid w:val="00121D2A"/>
    <w:rsid w:val="0012209D"/>
    <w:rsid w:val="001224EB"/>
    <w:rsid w:val="0012267C"/>
    <w:rsid w:val="001229FD"/>
    <w:rsid w:val="00123A81"/>
    <w:rsid w:val="00123B34"/>
    <w:rsid w:val="00124172"/>
    <w:rsid w:val="00124338"/>
    <w:rsid w:val="00124345"/>
    <w:rsid w:val="001246F9"/>
    <w:rsid w:val="00124F43"/>
    <w:rsid w:val="00124FB1"/>
    <w:rsid w:val="00125082"/>
    <w:rsid w:val="0012584E"/>
    <w:rsid w:val="00125959"/>
    <w:rsid w:val="00125A25"/>
    <w:rsid w:val="00125D86"/>
    <w:rsid w:val="0012609C"/>
    <w:rsid w:val="0012639E"/>
    <w:rsid w:val="00126ADF"/>
    <w:rsid w:val="00127196"/>
    <w:rsid w:val="001275FB"/>
    <w:rsid w:val="00127F38"/>
    <w:rsid w:val="0013010B"/>
    <w:rsid w:val="001303C3"/>
    <w:rsid w:val="0013140B"/>
    <w:rsid w:val="00131A89"/>
    <w:rsid w:val="00131BA4"/>
    <w:rsid w:val="0013257D"/>
    <w:rsid w:val="001329A7"/>
    <w:rsid w:val="00132DF7"/>
    <w:rsid w:val="0013339E"/>
    <w:rsid w:val="0013353A"/>
    <w:rsid w:val="001345CB"/>
    <w:rsid w:val="0013468D"/>
    <w:rsid w:val="00134825"/>
    <w:rsid w:val="0013485F"/>
    <w:rsid w:val="00135122"/>
    <w:rsid w:val="001351A4"/>
    <w:rsid w:val="00135EEE"/>
    <w:rsid w:val="0013603A"/>
    <w:rsid w:val="0013624E"/>
    <w:rsid w:val="0013645A"/>
    <w:rsid w:val="001364C9"/>
    <w:rsid w:val="001365CA"/>
    <w:rsid w:val="00136880"/>
    <w:rsid w:val="00136976"/>
    <w:rsid w:val="00136DAA"/>
    <w:rsid w:val="00140D50"/>
    <w:rsid w:val="00141292"/>
    <w:rsid w:val="00141BF1"/>
    <w:rsid w:val="00142352"/>
    <w:rsid w:val="00142759"/>
    <w:rsid w:val="0014277F"/>
    <w:rsid w:val="001427AB"/>
    <w:rsid w:val="001429E3"/>
    <w:rsid w:val="00142AB7"/>
    <w:rsid w:val="00143338"/>
    <w:rsid w:val="00143560"/>
    <w:rsid w:val="00143940"/>
    <w:rsid w:val="00143D6C"/>
    <w:rsid w:val="00143DBF"/>
    <w:rsid w:val="0014414A"/>
    <w:rsid w:val="0014478F"/>
    <w:rsid w:val="00145B8E"/>
    <w:rsid w:val="00145E86"/>
    <w:rsid w:val="00146659"/>
    <w:rsid w:val="00146BC9"/>
    <w:rsid w:val="001474FF"/>
    <w:rsid w:val="00147614"/>
    <w:rsid w:val="0014770E"/>
    <w:rsid w:val="001477DE"/>
    <w:rsid w:val="00147A63"/>
    <w:rsid w:val="00147A8C"/>
    <w:rsid w:val="00150273"/>
    <w:rsid w:val="0015079A"/>
    <w:rsid w:val="00150E77"/>
    <w:rsid w:val="00150EA3"/>
    <w:rsid w:val="001510C1"/>
    <w:rsid w:val="00151517"/>
    <w:rsid w:val="001519B0"/>
    <w:rsid w:val="001519E1"/>
    <w:rsid w:val="0015202B"/>
    <w:rsid w:val="00152384"/>
    <w:rsid w:val="00152790"/>
    <w:rsid w:val="00152DF1"/>
    <w:rsid w:val="001530FA"/>
    <w:rsid w:val="0015376E"/>
    <w:rsid w:val="00153790"/>
    <w:rsid w:val="001538C5"/>
    <w:rsid w:val="001538ED"/>
    <w:rsid w:val="00153D1C"/>
    <w:rsid w:val="00154487"/>
    <w:rsid w:val="00154511"/>
    <w:rsid w:val="001545B7"/>
    <w:rsid w:val="00154E00"/>
    <w:rsid w:val="0015529C"/>
    <w:rsid w:val="00156148"/>
    <w:rsid w:val="001563A0"/>
    <w:rsid w:val="00156A90"/>
    <w:rsid w:val="00156AC9"/>
    <w:rsid w:val="001578F5"/>
    <w:rsid w:val="001600C2"/>
    <w:rsid w:val="0016037A"/>
    <w:rsid w:val="001604E4"/>
    <w:rsid w:val="001607EC"/>
    <w:rsid w:val="001609D9"/>
    <w:rsid w:val="00160A4A"/>
    <w:rsid w:val="00160E79"/>
    <w:rsid w:val="001615DA"/>
    <w:rsid w:val="00161900"/>
    <w:rsid w:val="00161CC0"/>
    <w:rsid w:val="0016208C"/>
    <w:rsid w:val="001625D4"/>
    <w:rsid w:val="0016265F"/>
    <w:rsid w:val="001628C2"/>
    <w:rsid w:val="00163B32"/>
    <w:rsid w:val="001640AF"/>
    <w:rsid w:val="00164443"/>
    <w:rsid w:val="001647BD"/>
    <w:rsid w:val="001649AB"/>
    <w:rsid w:val="001654D8"/>
    <w:rsid w:val="0016597F"/>
    <w:rsid w:val="00165F90"/>
    <w:rsid w:val="00166073"/>
    <w:rsid w:val="00166525"/>
    <w:rsid w:val="0016665C"/>
    <w:rsid w:val="00166EB7"/>
    <w:rsid w:val="00167192"/>
    <w:rsid w:val="00167555"/>
    <w:rsid w:val="00167E09"/>
    <w:rsid w:val="001702F9"/>
    <w:rsid w:val="00170676"/>
    <w:rsid w:val="00170715"/>
    <w:rsid w:val="0017098C"/>
    <w:rsid w:val="00171A0E"/>
    <w:rsid w:val="00171AD6"/>
    <w:rsid w:val="00171C73"/>
    <w:rsid w:val="00171FE7"/>
    <w:rsid w:val="0017203E"/>
    <w:rsid w:val="0017277D"/>
    <w:rsid w:val="001729D6"/>
    <w:rsid w:val="00172D53"/>
    <w:rsid w:val="00173ACB"/>
    <w:rsid w:val="00173E9D"/>
    <w:rsid w:val="001741F9"/>
    <w:rsid w:val="00174EE0"/>
    <w:rsid w:val="0017533E"/>
    <w:rsid w:val="001762C6"/>
    <w:rsid w:val="00176952"/>
    <w:rsid w:val="00176A19"/>
    <w:rsid w:val="00176FD3"/>
    <w:rsid w:val="0017754B"/>
    <w:rsid w:val="00177E88"/>
    <w:rsid w:val="001801B7"/>
    <w:rsid w:val="00180340"/>
    <w:rsid w:val="00180466"/>
    <w:rsid w:val="00180DAA"/>
    <w:rsid w:val="00181168"/>
    <w:rsid w:val="00181511"/>
    <w:rsid w:val="001817C2"/>
    <w:rsid w:val="00181824"/>
    <w:rsid w:val="00181C2A"/>
    <w:rsid w:val="00181D8E"/>
    <w:rsid w:val="00181F7E"/>
    <w:rsid w:val="001820FA"/>
    <w:rsid w:val="00182729"/>
    <w:rsid w:val="00182CBF"/>
    <w:rsid w:val="00182E25"/>
    <w:rsid w:val="00183AF7"/>
    <w:rsid w:val="00183B7F"/>
    <w:rsid w:val="00184302"/>
    <w:rsid w:val="001844E7"/>
    <w:rsid w:val="00184676"/>
    <w:rsid w:val="001848AD"/>
    <w:rsid w:val="001849BD"/>
    <w:rsid w:val="001853B6"/>
    <w:rsid w:val="00185454"/>
    <w:rsid w:val="001854C4"/>
    <w:rsid w:val="0018593A"/>
    <w:rsid w:val="00185997"/>
    <w:rsid w:val="00185BC4"/>
    <w:rsid w:val="001860F3"/>
    <w:rsid w:val="00186212"/>
    <w:rsid w:val="001865A6"/>
    <w:rsid w:val="001867D7"/>
    <w:rsid w:val="001878F0"/>
    <w:rsid w:val="00187F83"/>
    <w:rsid w:val="0019130D"/>
    <w:rsid w:val="0019137A"/>
    <w:rsid w:val="001917F4"/>
    <w:rsid w:val="00191CEF"/>
    <w:rsid w:val="00192359"/>
    <w:rsid w:val="001924AC"/>
    <w:rsid w:val="001926B1"/>
    <w:rsid w:val="001927AC"/>
    <w:rsid w:val="00192B6B"/>
    <w:rsid w:val="00192C62"/>
    <w:rsid w:val="00192ED3"/>
    <w:rsid w:val="00193984"/>
    <w:rsid w:val="00193D61"/>
    <w:rsid w:val="00194439"/>
    <w:rsid w:val="00194544"/>
    <w:rsid w:val="00194723"/>
    <w:rsid w:val="001948EF"/>
    <w:rsid w:val="00194CE9"/>
    <w:rsid w:val="001954F1"/>
    <w:rsid w:val="00195572"/>
    <w:rsid w:val="0019597B"/>
    <w:rsid w:val="00195BD8"/>
    <w:rsid w:val="00195C54"/>
    <w:rsid w:val="00195C8A"/>
    <w:rsid w:val="001966BB"/>
    <w:rsid w:val="00196EAA"/>
    <w:rsid w:val="00196FAF"/>
    <w:rsid w:val="0019749C"/>
    <w:rsid w:val="00197943"/>
    <w:rsid w:val="00197EF6"/>
    <w:rsid w:val="001A064E"/>
    <w:rsid w:val="001A0B73"/>
    <w:rsid w:val="001A0DF2"/>
    <w:rsid w:val="001A1129"/>
    <w:rsid w:val="001A18C1"/>
    <w:rsid w:val="001A1C19"/>
    <w:rsid w:val="001A1DD2"/>
    <w:rsid w:val="001A225E"/>
    <w:rsid w:val="001A2548"/>
    <w:rsid w:val="001A25FD"/>
    <w:rsid w:val="001A2E70"/>
    <w:rsid w:val="001A49EA"/>
    <w:rsid w:val="001A4B29"/>
    <w:rsid w:val="001A4D9A"/>
    <w:rsid w:val="001A5289"/>
    <w:rsid w:val="001A56A1"/>
    <w:rsid w:val="001A5F8E"/>
    <w:rsid w:val="001A5FBA"/>
    <w:rsid w:val="001A62D4"/>
    <w:rsid w:val="001A67B2"/>
    <w:rsid w:val="001A6C49"/>
    <w:rsid w:val="001A6CC7"/>
    <w:rsid w:val="001A7088"/>
    <w:rsid w:val="001A7B3D"/>
    <w:rsid w:val="001B0B52"/>
    <w:rsid w:val="001B1018"/>
    <w:rsid w:val="001B1A56"/>
    <w:rsid w:val="001B2074"/>
    <w:rsid w:val="001B2226"/>
    <w:rsid w:val="001B2474"/>
    <w:rsid w:val="001B2B92"/>
    <w:rsid w:val="001B3250"/>
    <w:rsid w:val="001B3378"/>
    <w:rsid w:val="001B33A4"/>
    <w:rsid w:val="001B370C"/>
    <w:rsid w:val="001B3C7D"/>
    <w:rsid w:val="001B4130"/>
    <w:rsid w:val="001B4266"/>
    <w:rsid w:val="001B4F3F"/>
    <w:rsid w:val="001B50F3"/>
    <w:rsid w:val="001B53D6"/>
    <w:rsid w:val="001B59DE"/>
    <w:rsid w:val="001B5ABF"/>
    <w:rsid w:val="001B6D45"/>
    <w:rsid w:val="001B7149"/>
    <w:rsid w:val="001B776A"/>
    <w:rsid w:val="001B77FA"/>
    <w:rsid w:val="001B79E1"/>
    <w:rsid w:val="001B7AD7"/>
    <w:rsid w:val="001B7D8E"/>
    <w:rsid w:val="001B7DC3"/>
    <w:rsid w:val="001C007D"/>
    <w:rsid w:val="001C1482"/>
    <w:rsid w:val="001C150D"/>
    <w:rsid w:val="001C1AD0"/>
    <w:rsid w:val="001C1CC5"/>
    <w:rsid w:val="001C1D67"/>
    <w:rsid w:val="001C24BC"/>
    <w:rsid w:val="001C270C"/>
    <w:rsid w:val="001C2B2C"/>
    <w:rsid w:val="001C305A"/>
    <w:rsid w:val="001C30AA"/>
    <w:rsid w:val="001C37BD"/>
    <w:rsid w:val="001C3C89"/>
    <w:rsid w:val="001C45C1"/>
    <w:rsid w:val="001C468D"/>
    <w:rsid w:val="001C492A"/>
    <w:rsid w:val="001C4F12"/>
    <w:rsid w:val="001C545C"/>
    <w:rsid w:val="001C635E"/>
    <w:rsid w:val="001C668A"/>
    <w:rsid w:val="001C6757"/>
    <w:rsid w:val="001C6B9B"/>
    <w:rsid w:val="001C6C88"/>
    <w:rsid w:val="001C78A8"/>
    <w:rsid w:val="001C7F48"/>
    <w:rsid w:val="001D1B33"/>
    <w:rsid w:val="001D2623"/>
    <w:rsid w:val="001D2867"/>
    <w:rsid w:val="001D37D8"/>
    <w:rsid w:val="001D3905"/>
    <w:rsid w:val="001D3B5C"/>
    <w:rsid w:val="001D3CC7"/>
    <w:rsid w:val="001D3E03"/>
    <w:rsid w:val="001D4655"/>
    <w:rsid w:val="001D4784"/>
    <w:rsid w:val="001D4C97"/>
    <w:rsid w:val="001D4DF4"/>
    <w:rsid w:val="001D4F23"/>
    <w:rsid w:val="001D4F9C"/>
    <w:rsid w:val="001D536D"/>
    <w:rsid w:val="001D547C"/>
    <w:rsid w:val="001D5752"/>
    <w:rsid w:val="001D5AEF"/>
    <w:rsid w:val="001D5CD6"/>
    <w:rsid w:val="001D612E"/>
    <w:rsid w:val="001D621B"/>
    <w:rsid w:val="001D65F8"/>
    <w:rsid w:val="001D66E3"/>
    <w:rsid w:val="001D68C6"/>
    <w:rsid w:val="001D6F42"/>
    <w:rsid w:val="001D739C"/>
    <w:rsid w:val="001D7492"/>
    <w:rsid w:val="001D7890"/>
    <w:rsid w:val="001D7DFA"/>
    <w:rsid w:val="001E0011"/>
    <w:rsid w:val="001E00D8"/>
    <w:rsid w:val="001E0107"/>
    <w:rsid w:val="001E0858"/>
    <w:rsid w:val="001E0A76"/>
    <w:rsid w:val="001E0D5A"/>
    <w:rsid w:val="001E108D"/>
    <w:rsid w:val="001E250F"/>
    <w:rsid w:val="001E2BC5"/>
    <w:rsid w:val="001E2E34"/>
    <w:rsid w:val="001E3801"/>
    <w:rsid w:val="001E3D5A"/>
    <w:rsid w:val="001E4047"/>
    <w:rsid w:val="001E4067"/>
    <w:rsid w:val="001E4896"/>
    <w:rsid w:val="001E4C29"/>
    <w:rsid w:val="001E4E4F"/>
    <w:rsid w:val="001E51B4"/>
    <w:rsid w:val="001E55AB"/>
    <w:rsid w:val="001E5701"/>
    <w:rsid w:val="001E61DF"/>
    <w:rsid w:val="001E6771"/>
    <w:rsid w:val="001E6BC2"/>
    <w:rsid w:val="001E73B1"/>
    <w:rsid w:val="001E75DB"/>
    <w:rsid w:val="001E76C7"/>
    <w:rsid w:val="001E77D6"/>
    <w:rsid w:val="001E79BB"/>
    <w:rsid w:val="001E7E24"/>
    <w:rsid w:val="001E7E73"/>
    <w:rsid w:val="001F04C1"/>
    <w:rsid w:val="001F0916"/>
    <w:rsid w:val="001F1D6C"/>
    <w:rsid w:val="001F1DB6"/>
    <w:rsid w:val="001F1FB1"/>
    <w:rsid w:val="001F2168"/>
    <w:rsid w:val="001F2202"/>
    <w:rsid w:val="001F26CA"/>
    <w:rsid w:val="001F27B3"/>
    <w:rsid w:val="001F2AD0"/>
    <w:rsid w:val="001F2E11"/>
    <w:rsid w:val="001F2E70"/>
    <w:rsid w:val="001F2EB6"/>
    <w:rsid w:val="001F2F8C"/>
    <w:rsid w:val="001F3174"/>
    <w:rsid w:val="001F3E28"/>
    <w:rsid w:val="001F44B4"/>
    <w:rsid w:val="001F47B4"/>
    <w:rsid w:val="001F4B39"/>
    <w:rsid w:val="001F5180"/>
    <w:rsid w:val="001F573E"/>
    <w:rsid w:val="001F5830"/>
    <w:rsid w:val="001F5ED0"/>
    <w:rsid w:val="001F62B2"/>
    <w:rsid w:val="001F6551"/>
    <w:rsid w:val="001F65E4"/>
    <w:rsid w:val="001F6777"/>
    <w:rsid w:val="001F70BC"/>
    <w:rsid w:val="001F73DD"/>
    <w:rsid w:val="001F74B8"/>
    <w:rsid w:val="001F78B9"/>
    <w:rsid w:val="001F791F"/>
    <w:rsid w:val="001F7BB6"/>
    <w:rsid w:val="001F7C60"/>
    <w:rsid w:val="00200101"/>
    <w:rsid w:val="00200212"/>
    <w:rsid w:val="00200F5D"/>
    <w:rsid w:val="0020139A"/>
    <w:rsid w:val="00202323"/>
    <w:rsid w:val="0020254E"/>
    <w:rsid w:val="002025CF"/>
    <w:rsid w:val="00202A46"/>
    <w:rsid w:val="00202B69"/>
    <w:rsid w:val="00203310"/>
    <w:rsid w:val="0020332C"/>
    <w:rsid w:val="00203725"/>
    <w:rsid w:val="002037C0"/>
    <w:rsid w:val="00203822"/>
    <w:rsid w:val="002040D9"/>
    <w:rsid w:val="0020538E"/>
    <w:rsid w:val="002058A4"/>
    <w:rsid w:val="002059C4"/>
    <w:rsid w:val="00205C3A"/>
    <w:rsid w:val="00206179"/>
    <w:rsid w:val="002067BB"/>
    <w:rsid w:val="002070A7"/>
    <w:rsid w:val="0020796D"/>
    <w:rsid w:val="00207CC3"/>
    <w:rsid w:val="00207E02"/>
    <w:rsid w:val="00207E40"/>
    <w:rsid w:val="00207FAC"/>
    <w:rsid w:val="00210068"/>
    <w:rsid w:val="002101DC"/>
    <w:rsid w:val="00210594"/>
    <w:rsid w:val="00210870"/>
    <w:rsid w:val="00210901"/>
    <w:rsid w:val="00211531"/>
    <w:rsid w:val="00211D44"/>
    <w:rsid w:val="00211D5F"/>
    <w:rsid w:val="00212062"/>
    <w:rsid w:val="0021271A"/>
    <w:rsid w:val="00212BB1"/>
    <w:rsid w:val="00212C25"/>
    <w:rsid w:val="00212C39"/>
    <w:rsid w:val="0021300E"/>
    <w:rsid w:val="002135C6"/>
    <w:rsid w:val="002140C5"/>
    <w:rsid w:val="0021435A"/>
    <w:rsid w:val="00214D4B"/>
    <w:rsid w:val="00214D51"/>
    <w:rsid w:val="00215B09"/>
    <w:rsid w:val="00215FB5"/>
    <w:rsid w:val="002163DC"/>
    <w:rsid w:val="00216C04"/>
    <w:rsid w:val="00217893"/>
    <w:rsid w:val="00217D17"/>
    <w:rsid w:val="002202B4"/>
    <w:rsid w:val="00220588"/>
    <w:rsid w:val="00220977"/>
    <w:rsid w:val="00220B34"/>
    <w:rsid w:val="00220B88"/>
    <w:rsid w:val="002211A8"/>
    <w:rsid w:val="00221235"/>
    <w:rsid w:val="00221298"/>
    <w:rsid w:val="00221773"/>
    <w:rsid w:val="00221CC0"/>
    <w:rsid w:val="0022234B"/>
    <w:rsid w:val="002235C4"/>
    <w:rsid w:val="00223614"/>
    <w:rsid w:val="0022413F"/>
    <w:rsid w:val="00224F0F"/>
    <w:rsid w:val="002256CF"/>
    <w:rsid w:val="00225BEF"/>
    <w:rsid w:val="00225E89"/>
    <w:rsid w:val="002267DE"/>
    <w:rsid w:val="00226AD0"/>
    <w:rsid w:val="00227388"/>
    <w:rsid w:val="002279BC"/>
    <w:rsid w:val="002306AB"/>
    <w:rsid w:val="00230FE5"/>
    <w:rsid w:val="00231166"/>
    <w:rsid w:val="00231784"/>
    <w:rsid w:val="0023232F"/>
    <w:rsid w:val="00232587"/>
    <w:rsid w:val="002327A1"/>
    <w:rsid w:val="00232AA9"/>
    <w:rsid w:val="00232B09"/>
    <w:rsid w:val="00233169"/>
    <w:rsid w:val="0023322B"/>
    <w:rsid w:val="002334DA"/>
    <w:rsid w:val="002337F0"/>
    <w:rsid w:val="00234717"/>
    <w:rsid w:val="00234920"/>
    <w:rsid w:val="00234C9A"/>
    <w:rsid w:val="0023505D"/>
    <w:rsid w:val="002358F1"/>
    <w:rsid w:val="00235FBD"/>
    <w:rsid w:val="00236458"/>
    <w:rsid w:val="00236738"/>
    <w:rsid w:val="00236FAC"/>
    <w:rsid w:val="002374F8"/>
    <w:rsid w:val="00237AF1"/>
    <w:rsid w:val="00237EA0"/>
    <w:rsid w:val="00237F06"/>
    <w:rsid w:val="002400DE"/>
    <w:rsid w:val="00240230"/>
    <w:rsid w:val="002406C5"/>
    <w:rsid w:val="0024080D"/>
    <w:rsid w:val="0024101C"/>
    <w:rsid w:val="002410A3"/>
    <w:rsid w:val="002411C2"/>
    <w:rsid w:val="002415C7"/>
    <w:rsid w:val="0024180E"/>
    <w:rsid w:val="00242459"/>
    <w:rsid w:val="002425E8"/>
    <w:rsid w:val="00242CEB"/>
    <w:rsid w:val="002430AE"/>
    <w:rsid w:val="00244688"/>
    <w:rsid w:val="00245519"/>
    <w:rsid w:val="00245655"/>
    <w:rsid w:val="00245795"/>
    <w:rsid w:val="00245DD5"/>
    <w:rsid w:val="00245E8F"/>
    <w:rsid w:val="00246679"/>
    <w:rsid w:val="0024735B"/>
    <w:rsid w:val="002476D5"/>
    <w:rsid w:val="00247A83"/>
    <w:rsid w:val="0025003A"/>
    <w:rsid w:val="002506A6"/>
    <w:rsid w:val="00250973"/>
    <w:rsid w:val="00251013"/>
    <w:rsid w:val="002510C4"/>
    <w:rsid w:val="0025144A"/>
    <w:rsid w:val="0025145F"/>
    <w:rsid w:val="0025176F"/>
    <w:rsid w:val="00251D4A"/>
    <w:rsid w:val="00251E00"/>
    <w:rsid w:val="00252346"/>
    <w:rsid w:val="0025282A"/>
    <w:rsid w:val="00252831"/>
    <w:rsid w:val="00253090"/>
    <w:rsid w:val="00253C3C"/>
    <w:rsid w:val="00253C7D"/>
    <w:rsid w:val="0025477D"/>
    <w:rsid w:val="00254895"/>
    <w:rsid w:val="00254B13"/>
    <w:rsid w:val="00255225"/>
    <w:rsid w:val="002558F6"/>
    <w:rsid w:val="00255B1F"/>
    <w:rsid w:val="0025607C"/>
    <w:rsid w:val="00256EF0"/>
    <w:rsid w:val="00257159"/>
    <w:rsid w:val="00257F87"/>
    <w:rsid w:val="002601D3"/>
    <w:rsid w:val="002601F1"/>
    <w:rsid w:val="002603C7"/>
    <w:rsid w:val="002609DE"/>
    <w:rsid w:val="00260E55"/>
    <w:rsid w:val="00261546"/>
    <w:rsid w:val="002616A9"/>
    <w:rsid w:val="002617A4"/>
    <w:rsid w:val="002620D1"/>
    <w:rsid w:val="00262386"/>
    <w:rsid w:val="00262CBF"/>
    <w:rsid w:val="00262D3D"/>
    <w:rsid w:val="0026300E"/>
    <w:rsid w:val="002633D8"/>
    <w:rsid w:val="00263B34"/>
    <w:rsid w:val="00263E7F"/>
    <w:rsid w:val="0026424A"/>
    <w:rsid w:val="00264B13"/>
    <w:rsid w:val="00264EBF"/>
    <w:rsid w:val="0026597B"/>
    <w:rsid w:val="002659B0"/>
    <w:rsid w:val="0026649F"/>
    <w:rsid w:val="0026677C"/>
    <w:rsid w:val="00267262"/>
    <w:rsid w:val="00267751"/>
    <w:rsid w:val="00267E9A"/>
    <w:rsid w:val="00270113"/>
    <w:rsid w:val="002705F2"/>
    <w:rsid w:val="002707A9"/>
    <w:rsid w:val="00270872"/>
    <w:rsid w:val="00271411"/>
    <w:rsid w:val="002715A4"/>
    <w:rsid w:val="002716D8"/>
    <w:rsid w:val="00271A17"/>
    <w:rsid w:val="0027236E"/>
    <w:rsid w:val="00272418"/>
    <w:rsid w:val="00272857"/>
    <w:rsid w:val="00273019"/>
    <w:rsid w:val="0027399D"/>
    <w:rsid w:val="00273B3A"/>
    <w:rsid w:val="00273F59"/>
    <w:rsid w:val="002741F7"/>
    <w:rsid w:val="00274752"/>
    <w:rsid w:val="00274C8A"/>
    <w:rsid w:val="00274E50"/>
    <w:rsid w:val="00275164"/>
    <w:rsid w:val="002752CE"/>
    <w:rsid w:val="0027530B"/>
    <w:rsid w:val="0027575B"/>
    <w:rsid w:val="0027576A"/>
    <w:rsid w:val="00275B72"/>
    <w:rsid w:val="00277535"/>
    <w:rsid w:val="002779A1"/>
    <w:rsid w:val="00280191"/>
    <w:rsid w:val="00280265"/>
    <w:rsid w:val="00280687"/>
    <w:rsid w:val="002809F3"/>
    <w:rsid w:val="00280AF0"/>
    <w:rsid w:val="00280CE3"/>
    <w:rsid w:val="00280EAB"/>
    <w:rsid w:val="00281309"/>
    <w:rsid w:val="00281430"/>
    <w:rsid w:val="00281735"/>
    <w:rsid w:val="00281B3C"/>
    <w:rsid w:val="002826F8"/>
    <w:rsid w:val="002827A2"/>
    <w:rsid w:val="00282927"/>
    <w:rsid w:val="00282C67"/>
    <w:rsid w:val="00283236"/>
    <w:rsid w:val="00283391"/>
    <w:rsid w:val="0028340A"/>
    <w:rsid w:val="00283798"/>
    <w:rsid w:val="00283ADF"/>
    <w:rsid w:val="00283C6E"/>
    <w:rsid w:val="00283D6A"/>
    <w:rsid w:val="00284221"/>
    <w:rsid w:val="002847F1"/>
    <w:rsid w:val="002847FD"/>
    <w:rsid w:val="00284807"/>
    <w:rsid w:val="00284936"/>
    <w:rsid w:val="00285538"/>
    <w:rsid w:val="00285B02"/>
    <w:rsid w:val="00285E5E"/>
    <w:rsid w:val="002864B5"/>
    <w:rsid w:val="00286C97"/>
    <w:rsid w:val="00287A19"/>
    <w:rsid w:val="002900B2"/>
    <w:rsid w:val="002907D9"/>
    <w:rsid w:val="00290850"/>
    <w:rsid w:val="00290E7C"/>
    <w:rsid w:val="00290F12"/>
    <w:rsid w:val="00290FD0"/>
    <w:rsid w:val="00291D29"/>
    <w:rsid w:val="00291DCB"/>
    <w:rsid w:val="0029216D"/>
    <w:rsid w:val="00292277"/>
    <w:rsid w:val="002926A1"/>
    <w:rsid w:val="00293F11"/>
    <w:rsid w:val="00294B97"/>
    <w:rsid w:val="00294BE3"/>
    <w:rsid w:val="00294C3D"/>
    <w:rsid w:val="002955C5"/>
    <w:rsid w:val="00295C4A"/>
    <w:rsid w:val="002960E2"/>
    <w:rsid w:val="002964F7"/>
    <w:rsid w:val="00296C20"/>
    <w:rsid w:val="00296DED"/>
    <w:rsid w:val="002970CF"/>
    <w:rsid w:val="002971DB"/>
    <w:rsid w:val="00297261"/>
    <w:rsid w:val="00297490"/>
    <w:rsid w:val="002974D4"/>
    <w:rsid w:val="002976E9"/>
    <w:rsid w:val="002A00F8"/>
    <w:rsid w:val="002A0A61"/>
    <w:rsid w:val="002A1728"/>
    <w:rsid w:val="002A1A2C"/>
    <w:rsid w:val="002A1EB6"/>
    <w:rsid w:val="002A1EC6"/>
    <w:rsid w:val="002A202F"/>
    <w:rsid w:val="002A2558"/>
    <w:rsid w:val="002A25D9"/>
    <w:rsid w:val="002A3B3E"/>
    <w:rsid w:val="002A3C89"/>
    <w:rsid w:val="002A43AA"/>
    <w:rsid w:val="002A4AC9"/>
    <w:rsid w:val="002A4CFF"/>
    <w:rsid w:val="002A4D23"/>
    <w:rsid w:val="002A5143"/>
    <w:rsid w:val="002A5824"/>
    <w:rsid w:val="002A5A8D"/>
    <w:rsid w:val="002A5F18"/>
    <w:rsid w:val="002A62B6"/>
    <w:rsid w:val="002A637A"/>
    <w:rsid w:val="002A6658"/>
    <w:rsid w:val="002A6CD5"/>
    <w:rsid w:val="002A6E7D"/>
    <w:rsid w:val="002A70BE"/>
    <w:rsid w:val="002A70E6"/>
    <w:rsid w:val="002A71C8"/>
    <w:rsid w:val="002A7A35"/>
    <w:rsid w:val="002B0002"/>
    <w:rsid w:val="002B062F"/>
    <w:rsid w:val="002B12BE"/>
    <w:rsid w:val="002B144C"/>
    <w:rsid w:val="002B189A"/>
    <w:rsid w:val="002B19CD"/>
    <w:rsid w:val="002B1AD3"/>
    <w:rsid w:val="002B20AD"/>
    <w:rsid w:val="002B24F4"/>
    <w:rsid w:val="002B32CA"/>
    <w:rsid w:val="002B3678"/>
    <w:rsid w:val="002B3C14"/>
    <w:rsid w:val="002B3F04"/>
    <w:rsid w:val="002B42DA"/>
    <w:rsid w:val="002B49CA"/>
    <w:rsid w:val="002B4DFD"/>
    <w:rsid w:val="002B4FC9"/>
    <w:rsid w:val="002B5032"/>
    <w:rsid w:val="002B5CCF"/>
    <w:rsid w:val="002B6251"/>
    <w:rsid w:val="002B6654"/>
    <w:rsid w:val="002B6B9E"/>
    <w:rsid w:val="002B6F74"/>
    <w:rsid w:val="002B6FF7"/>
    <w:rsid w:val="002B708C"/>
    <w:rsid w:val="002B71EB"/>
    <w:rsid w:val="002C00DC"/>
    <w:rsid w:val="002C1150"/>
    <w:rsid w:val="002C14FC"/>
    <w:rsid w:val="002C17A0"/>
    <w:rsid w:val="002C1FB6"/>
    <w:rsid w:val="002C2936"/>
    <w:rsid w:val="002C2968"/>
    <w:rsid w:val="002C2A21"/>
    <w:rsid w:val="002C2DA4"/>
    <w:rsid w:val="002C2DD1"/>
    <w:rsid w:val="002C3613"/>
    <w:rsid w:val="002C362D"/>
    <w:rsid w:val="002C402C"/>
    <w:rsid w:val="002C409B"/>
    <w:rsid w:val="002C42B3"/>
    <w:rsid w:val="002C4AE8"/>
    <w:rsid w:val="002C4CA6"/>
    <w:rsid w:val="002C5249"/>
    <w:rsid w:val="002C53E8"/>
    <w:rsid w:val="002C5826"/>
    <w:rsid w:val="002C590C"/>
    <w:rsid w:val="002C5FF7"/>
    <w:rsid w:val="002C602C"/>
    <w:rsid w:val="002C60E0"/>
    <w:rsid w:val="002C65B9"/>
    <w:rsid w:val="002C685D"/>
    <w:rsid w:val="002C6974"/>
    <w:rsid w:val="002C766E"/>
    <w:rsid w:val="002D1083"/>
    <w:rsid w:val="002D1C99"/>
    <w:rsid w:val="002D1EFA"/>
    <w:rsid w:val="002D209C"/>
    <w:rsid w:val="002D236C"/>
    <w:rsid w:val="002D28EF"/>
    <w:rsid w:val="002D291A"/>
    <w:rsid w:val="002D3712"/>
    <w:rsid w:val="002D4400"/>
    <w:rsid w:val="002D4533"/>
    <w:rsid w:val="002D48BB"/>
    <w:rsid w:val="002D51D8"/>
    <w:rsid w:val="002D54D5"/>
    <w:rsid w:val="002D55E7"/>
    <w:rsid w:val="002D5ABC"/>
    <w:rsid w:val="002D5FBA"/>
    <w:rsid w:val="002D6185"/>
    <w:rsid w:val="002D6348"/>
    <w:rsid w:val="002D6B03"/>
    <w:rsid w:val="002D6D51"/>
    <w:rsid w:val="002D6E52"/>
    <w:rsid w:val="002D6F74"/>
    <w:rsid w:val="002D73B5"/>
    <w:rsid w:val="002D7F06"/>
    <w:rsid w:val="002E00F1"/>
    <w:rsid w:val="002E0323"/>
    <w:rsid w:val="002E0DF5"/>
    <w:rsid w:val="002E115D"/>
    <w:rsid w:val="002E120E"/>
    <w:rsid w:val="002E1796"/>
    <w:rsid w:val="002E1B36"/>
    <w:rsid w:val="002E259F"/>
    <w:rsid w:val="002E2B93"/>
    <w:rsid w:val="002E2BFD"/>
    <w:rsid w:val="002E2CD8"/>
    <w:rsid w:val="002E333E"/>
    <w:rsid w:val="002E348F"/>
    <w:rsid w:val="002E3834"/>
    <w:rsid w:val="002E3C32"/>
    <w:rsid w:val="002E4A5A"/>
    <w:rsid w:val="002E5151"/>
    <w:rsid w:val="002E5295"/>
    <w:rsid w:val="002E5BA0"/>
    <w:rsid w:val="002E5EA9"/>
    <w:rsid w:val="002E68DA"/>
    <w:rsid w:val="002E6BB6"/>
    <w:rsid w:val="002E6FCA"/>
    <w:rsid w:val="002E779F"/>
    <w:rsid w:val="002F05C1"/>
    <w:rsid w:val="002F0663"/>
    <w:rsid w:val="002F0909"/>
    <w:rsid w:val="002F0FBA"/>
    <w:rsid w:val="002F12E7"/>
    <w:rsid w:val="002F148F"/>
    <w:rsid w:val="002F1998"/>
    <w:rsid w:val="002F1CD9"/>
    <w:rsid w:val="002F2D14"/>
    <w:rsid w:val="002F396F"/>
    <w:rsid w:val="002F44C0"/>
    <w:rsid w:val="002F536E"/>
    <w:rsid w:val="002F5A85"/>
    <w:rsid w:val="002F5DDD"/>
    <w:rsid w:val="002F5EE2"/>
    <w:rsid w:val="002F5F47"/>
    <w:rsid w:val="002F5F8E"/>
    <w:rsid w:val="002F664A"/>
    <w:rsid w:val="002F67FD"/>
    <w:rsid w:val="002F7A04"/>
    <w:rsid w:val="002F7D23"/>
    <w:rsid w:val="00300350"/>
    <w:rsid w:val="00300EC6"/>
    <w:rsid w:val="00300FEF"/>
    <w:rsid w:val="00301185"/>
    <w:rsid w:val="003011BE"/>
    <w:rsid w:val="00301B49"/>
    <w:rsid w:val="00301F8C"/>
    <w:rsid w:val="0030216B"/>
    <w:rsid w:val="003021BA"/>
    <w:rsid w:val="0030230E"/>
    <w:rsid w:val="003028D4"/>
    <w:rsid w:val="003029BD"/>
    <w:rsid w:val="00302B79"/>
    <w:rsid w:val="0030313E"/>
    <w:rsid w:val="00303C2A"/>
    <w:rsid w:val="00303D02"/>
    <w:rsid w:val="00303D55"/>
    <w:rsid w:val="00303FF6"/>
    <w:rsid w:val="00304900"/>
    <w:rsid w:val="003049FC"/>
    <w:rsid w:val="00304E45"/>
    <w:rsid w:val="00306737"/>
    <w:rsid w:val="00306A73"/>
    <w:rsid w:val="00306A78"/>
    <w:rsid w:val="00306D9F"/>
    <w:rsid w:val="00306F48"/>
    <w:rsid w:val="00306F87"/>
    <w:rsid w:val="003074D1"/>
    <w:rsid w:val="00307836"/>
    <w:rsid w:val="003078D6"/>
    <w:rsid w:val="00307E27"/>
    <w:rsid w:val="003101E1"/>
    <w:rsid w:val="00310753"/>
    <w:rsid w:val="00310D75"/>
    <w:rsid w:val="0031109D"/>
    <w:rsid w:val="003127FC"/>
    <w:rsid w:val="0031284C"/>
    <w:rsid w:val="00312FEE"/>
    <w:rsid w:val="00313947"/>
    <w:rsid w:val="00313A09"/>
    <w:rsid w:val="00313C2B"/>
    <w:rsid w:val="00313E09"/>
    <w:rsid w:val="0031420A"/>
    <w:rsid w:val="00314A80"/>
    <w:rsid w:val="00314BA3"/>
    <w:rsid w:val="003155D3"/>
    <w:rsid w:val="00315A90"/>
    <w:rsid w:val="00315C94"/>
    <w:rsid w:val="0031752D"/>
    <w:rsid w:val="00317AC3"/>
    <w:rsid w:val="00320115"/>
    <w:rsid w:val="00320254"/>
    <w:rsid w:val="00320273"/>
    <w:rsid w:val="003203B3"/>
    <w:rsid w:val="003204E1"/>
    <w:rsid w:val="00320C43"/>
    <w:rsid w:val="00320E40"/>
    <w:rsid w:val="00321160"/>
    <w:rsid w:val="00321393"/>
    <w:rsid w:val="00321802"/>
    <w:rsid w:val="003218B0"/>
    <w:rsid w:val="00321A79"/>
    <w:rsid w:val="00321B1F"/>
    <w:rsid w:val="0032266C"/>
    <w:rsid w:val="00322A14"/>
    <w:rsid w:val="003232C3"/>
    <w:rsid w:val="00323399"/>
    <w:rsid w:val="00323792"/>
    <w:rsid w:val="00323C66"/>
    <w:rsid w:val="00323EBC"/>
    <w:rsid w:val="00324073"/>
    <w:rsid w:val="003241B0"/>
    <w:rsid w:val="003241B4"/>
    <w:rsid w:val="0032494C"/>
    <w:rsid w:val="00325243"/>
    <w:rsid w:val="00325A84"/>
    <w:rsid w:val="00325BB7"/>
    <w:rsid w:val="00325C10"/>
    <w:rsid w:val="00325D58"/>
    <w:rsid w:val="00326357"/>
    <w:rsid w:val="00326A65"/>
    <w:rsid w:val="00326CB7"/>
    <w:rsid w:val="00326F19"/>
    <w:rsid w:val="00326F9E"/>
    <w:rsid w:val="00327EEA"/>
    <w:rsid w:val="003300F2"/>
    <w:rsid w:val="00330A7F"/>
    <w:rsid w:val="00331673"/>
    <w:rsid w:val="00331ED1"/>
    <w:rsid w:val="00331F39"/>
    <w:rsid w:val="003320FB"/>
    <w:rsid w:val="003328D9"/>
    <w:rsid w:val="00333BFA"/>
    <w:rsid w:val="00334365"/>
    <w:rsid w:val="0033437B"/>
    <w:rsid w:val="0033440C"/>
    <w:rsid w:val="00334D33"/>
    <w:rsid w:val="00334EB8"/>
    <w:rsid w:val="00335A01"/>
    <w:rsid w:val="00335DA5"/>
    <w:rsid w:val="0033690C"/>
    <w:rsid w:val="003369DB"/>
    <w:rsid w:val="0033761C"/>
    <w:rsid w:val="00337AA9"/>
    <w:rsid w:val="003406FD"/>
    <w:rsid w:val="00340F7A"/>
    <w:rsid w:val="003416DA"/>
    <w:rsid w:val="00341929"/>
    <w:rsid w:val="00341AC0"/>
    <w:rsid w:val="00341D9A"/>
    <w:rsid w:val="0034229E"/>
    <w:rsid w:val="003422F2"/>
    <w:rsid w:val="00342549"/>
    <w:rsid w:val="00343586"/>
    <w:rsid w:val="003436A3"/>
    <w:rsid w:val="00343991"/>
    <w:rsid w:val="00343AFE"/>
    <w:rsid w:val="00343C9E"/>
    <w:rsid w:val="00343DE4"/>
    <w:rsid w:val="0034460F"/>
    <w:rsid w:val="0034480C"/>
    <w:rsid w:val="00344DFB"/>
    <w:rsid w:val="00344E0B"/>
    <w:rsid w:val="00344EC3"/>
    <w:rsid w:val="00345141"/>
    <w:rsid w:val="003451F8"/>
    <w:rsid w:val="003453C2"/>
    <w:rsid w:val="00345583"/>
    <w:rsid w:val="00345A63"/>
    <w:rsid w:val="003462D2"/>
    <w:rsid w:val="00346410"/>
    <w:rsid w:val="003465F1"/>
    <w:rsid w:val="00346773"/>
    <w:rsid w:val="0034733C"/>
    <w:rsid w:val="00347493"/>
    <w:rsid w:val="003479BA"/>
    <w:rsid w:val="00350286"/>
    <w:rsid w:val="0035041E"/>
    <w:rsid w:val="00351637"/>
    <w:rsid w:val="00351825"/>
    <w:rsid w:val="00351C47"/>
    <w:rsid w:val="00352626"/>
    <w:rsid w:val="00352A3C"/>
    <w:rsid w:val="00352C78"/>
    <w:rsid w:val="00352E82"/>
    <w:rsid w:val="003535BF"/>
    <w:rsid w:val="003536CF"/>
    <w:rsid w:val="00353A48"/>
    <w:rsid w:val="00353D1B"/>
    <w:rsid w:val="003540FD"/>
    <w:rsid w:val="00354DC3"/>
    <w:rsid w:val="00355257"/>
    <w:rsid w:val="00355395"/>
    <w:rsid w:val="00355440"/>
    <w:rsid w:val="00355501"/>
    <w:rsid w:val="00355743"/>
    <w:rsid w:val="00355846"/>
    <w:rsid w:val="00355D4E"/>
    <w:rsid w:val="00356D3C"/>
    <w:rsid w:val="00356EA1"/>
    <w:rsid w:val="00357BB8"/>
    <w:rsid w:val="00357D99"/>
    <w:rsid w:val="003600F2"/>
    <w:rsid w:val="0036052F"/>
    <w:rsid w:val="00360CF6"/>
    <w:rsid w:val="00360DB9"/>
    <w:rsid w:val="00361112"/>
    <w:rsid w:val="003611A5"/>
    <w:rsid w:val="00361525"/>
    <w:rsid w:val="003617F1"/>
    <w:rsid w:val="00362636"/>
    <w:rsid w:val="00362719"/>
    <w:rsid w:val="00363134"/>
    <w:rsid w:val="00363B40"/>
    <w:rsid w:val="00363D9C"/>
    <w:rsid w:val="0036533A"/>
    <w:rsid w:val="00365384"/>
    <w:rsid w:val="003656A0"/>
    <w:rsid w:val="003660B8"/>
    <w:rsid w:val="00366DEB"/>
    <w:rsid w:val="003671C3"/>
    <w:rsid w:val="00370489"/>
    <w:rsid w:val="00370682"/>
    <w:rsid w:val="003713E4"/>
    <w:rsid w:val="00371433"/>
    <w:rsid w:val="00371B8F"/>
    <w:rsid w:val="00371C32"/>
    <w:rsid w:val="00372EE0"/>
    <w:rsid w:val="00373245"/>
    <w:rsid w:val="003741D5"/>
    <w:rsid w:val="00374529"/>
    <w:rsid w:val="00374650"/>
    <w:rsid w:val="00374A04"/>
    <w:rsid w:val="003750E7"/>
    <w:rsid w:val="00375417"/>
    <w:rsid w:val="003754D9"/>
    <w:rsid w:val="00375697"/>
    <w:rsid w:val="00376076"/>
    <w:rsid w:val="003760F1"/>
    <w:rsid w:val="0037632B"/>
    <w:rsid w:val="00376628"/>
    <w:rsid w:val="0037691C"/>
    <w:rsid w:val="00376CD7"/>
    <w:rsid w:val="003771ED"/>
    <w:rsid w:val="00377202"/>
    <w:rsid w:val="00377497"/>
    <w:rsid w:val="00377925"/>
    <w:rsid w:val="00377ACA"/>
    <w:rsid w:val="00377C16"/>
    <w:rsid w:val="00377C96"/>
    <w:rsid w:val="00380085"/>
    <w:rsid w:val="0038032E"/>
    <w:rsid w:val="0038039F"/>
    <w:rsid w:val="00380818"/>
    <w:rsid w:val="00380927"/>
    <w:rsid w:val="00380A14"/>
    <w:rsid w:val="00380DF6"/>
    <w:rsid w:val="003812C4"/>
    <w:rsid w:val="003813C1"/>
    <w:rsid w:val="0038199B"/>
    <w:rsid w:val="003819C8"/>
    <w:rsid w:val="00381A66"/>
    <w:rsid w:val="003821B2"/>
    <w:rsid w:val="00382939"/>
    <w:rsid w:val="00382A4B"/>
    <w:rsid w:val="00382A83"/>
    <w:rsid w:val="00382C23"/>
    <w:rsid w:val="00383017"/>
    <w:rsid w:val="003835F5"/>
    <w:rsid w:val="00384183"/>
    <w:rsid w:val="0038469E"/>
    <w:rsid w:val="003849CD"/>
    <w:rsid w:val="00384F5A"/>
    <w:rsid w:val="003857C3"/>
    <w:rsid w:val="00385D3D"/>
    <w:rsid w:val="00385D49"/>
    <w:rsid w:val="003860F5"/>
    <w:rsid w:val="003862D9"/>
    <w:rsid w:val="0038668E"/>
    <w:rsid w:val="00386DE4"/>
    <w:rsid w:val="00387BD8"/>
    <w:rsid w:val="003903FB"/>
    <w:rsid w:val="00390F61"/>
    <w:rsid w:val="00391149"/>
    <w:rsid w:val="0039114B"/>
    <w:rsid w:val="0039183A"/>
    <w:rsid w:val="00392065"/>
    <w:rsid w:val="003923F0"/>
    <w:rsid w:val="0039299B"/>
    <w:rsid w:val="00392EC4"/>
    <w:rsid w:val="00393515"/>
    <w:rsid w:val="003935B4"/>
    <w:rsid w:val="00393698"/>
    <w:rsid w:val="003945A6"/>
    <w:rsid w:val="00394C27"/>
    <w:rsid w:val="00394DC8"/>
    <w:rsid w:val="003956BD"/>
    <w:rsid w:val="0039634E"/>
    <w:rsid w:val="00396C73"/>
    <w:rsid w:val="00396CB4"/>
    <w:rsid w:val="003970FD"/>
    <w:rsid w:val="003977D0"/>
    <w:rsid w:val="003A00F1"/>
    <w:rsid w:val="003A050E"/>
    <w:rsid w:val="003A050F"/>
    <w:rsid w:val="003A0CAA"/>
    <w:rsid w:val="003A1229"/>
    <w:rsid w:val="003A1A71"/>
    <w:rsid w:val="003A2F4F"/>
    <w:rsid w:val="003A30C5"/>
    <w:rsid w:val="003A36DA"/>
    <w:rsid w:val="003A397F"/>
    <w:rsid w:val="003A3C99"/>
    <w:rsid w:val="003A3F97"/>
    <w:rsid w:val="003A4231"/>
    <w:rsid w:val="003A441C"/>
    <w:rsid w:val="003A44C4"/>
    <w:rsid w:val="003A46AC"/>
    <w:rsid w:val="003A4BF7"/>
    <w:rsid w:val="003A4CBC"/>
    <w:rsid w:val="003A4FCA"/>
    <w:rsid w:val="003A589D"/>
    <w:rsid w:val="003A5AB0"/>
    <w:rsid w:val="003A616F"/>
    <w:rsid w:val="003A636D"/>
    <w:rsid w:val="003A65F9"/>
    <w:rsid w:val="003A6638"/>
    <w:rsid w:val="003A6652"/>
    <w:rsid w:val="003A674F"/>
    <w:rsid w:val="003A680E"/>
    <w:rsid w:val="003A683D"/>
    <w:rsid w:val="003A6BC4"/>
    <w:rsid w:val="003A758C"/>
    <w:rsid w:val="003B0274"/>
    <w:rsid w:val="003B03D1"/>
    <w:rsid w:val="003B05AA"/>
    <w:rsid w:val="003B09AA"/>
    <w:rsid w:val="003B11A6"/>
    <w:rsid w:val="003B12DE"/>
    <w:rsid w:val="003B12EC"/>
    <w:rsid w:val="003B3624"/>
    <w:rsid w:val="003B3660"/>
    <w:rsid w:val="003B386F"/>
    <w:rsid w:val="003B39F9"/>
    <w:rsid w:val="003B4B38"/>
    <w:rsid w:val="003B542A"/>
    <w:rsid w:val="003B5AE2"/>
    <w:rsid w:val="003B6355"/>
    <w:rsid w:val="003B664C"/>
    <w:rsid w:val="003B6924"/>
    <w:rsid w:val="003B6FF9"/>
    <w:rsid w:val="003B7634"/>
    <w:rsid w:val="003C0032"/>
    <w:rsid w:val="003C018A"/>
    <w:rsid w:val="003C05BB"/>
    <w:rsid w:val="003C07A3"/>
    <w:rsid w:val="003C1167"/>
    <w:rsid w:val="003C126F"/>
    <w:rsid w:val="003C184F"/>
    <w:rsid w:val="003C1A2D"/>
    <w:rsid w:val="003C1AB1"/>
    <w:rsid w:val="003C1BFB"/>
    <w:rsid w:val="003C1E54"/>
    <w:rsid w:val="003C213E"/>
    <w:rsid w:val="003C2412"/>
    <w:rsid w:val="003C253D"/>
    <w:rsid w:val="003C269A"/>
    <w:rsid w:val="003C34BF"/>
    <w:rsid w:val="003C4088"/>
    <w:rsid w:val="003C4C02"/>
    <w:rsid w:val="003C4C53"/>
    <w:rsid w:val="003C4F59"/>
    <w:rsid w:val="003C50DB"/>
    <w:rsid w:val="003C5AB4"/>
    <w:rsid w:val="003C5CA2"/>
    <w:rsid w:val="003C5FE9"/>
    <w:rsid w:val="003C68D5"/>
    <w:rsid w:val="003C6C3A"/>
    <w:rsid w:val="003C6C7B"/>
    <w:rsid w:val="003C6E2C"/>
    <w:rsid w:val="003C7285"/>
    <w:rsid w:val="003C73E9"/>
    <w:rsid w:val="003C7763"/>
    <w:rsid w:val="003C7997"/>
    <w:rsid w:val="003C7AFD"/>
    <w:rsid w:val="003C7CF1"/>
    <w:rsid w:val="003D0037"/>
    <w:rsid w:val="003D03D9"/>
    <w:rsid w:val="003D06EA"/>
    <w:rsid w:val="003D0E11"/>
    <w:rsid w:val="003D11CB"/>
    <w:rsid w:val="003D1383"/>
    <w:rsid w:val="003D167F"/>
    <w:rsid w:val="003D1EFC"/>
    <w:rsid w:val="003D1F9A"/>
    <w:rsid w:val="003D275A"/>
    <w:rsid w:val="003D31FC"/>
    <w:rsid w:val="003D3339"/>
    <w:rsid w:val="003D33F6"/>
    <w:rsid w:val="003D3597"/>
    <w:rsid w:val="003D3A8E"/>
    <w:rsid w:val="003D44F1"/>
    <w:rsid w:val="003D493D"/>
    <w:rsid w:val="003D57BC"/>
    <w:rsid w:val="003D5A05"/>
    <w:rsid w:val="003D5EC9"/>
    <w:rsid w:val="003D620D"/>
    <w:rsid w:val="003D6258"/>
    <w:rsid w:val="003D64B4"/>
    <w:rsid w:val="003D6501"/>
    <w:rsid w:val="003D680C"/>
    <w:rsid w:val="003D6B27"/>
    <w:rsid w:val="003D6BCA"/>
    <w:rsid w:val="003D6D1E"/>
    <w:rsid w:val="003D6DF2"/>
    <w:rsid w:val="003D74E8"/>
    <w:rsid w:val="003D7944"/>
    <w:rsid w:val="003E0A08"/>
    <w:rsid w:val="003E0AF4"/>
    <w:rsid w:val="003E0FEA"/>
    <w:rsid w:val="003E1160"/>
    <w:rsid w:val="003E11C3"/>
    <w:rsid w:val="003E1371"/>
    <w:rsid w:val="003E1ACE"/>
    <w:rsid w:val="003E1D80"/>
    <w:rsid w:val="003E23F7"/>
    <w:rsid w:val="003E250C"/>
    <w:rsid w:val="003E2524"/>
    <w:rsid w:val="003E2796"/>
    <w:rsid w:val="003E2B75"/>
    <w:rsid w:val="003E3A9E"/>
    <w:rsid w:val="003E436D"/>
    <w:rsid w:val="003E492D"/>
    <w:rsid w:val="003E4AC7"/>
    <w:rsid w:val="003E4B7A"/>
    <w:rsid w:val="003E4DB9"/>
    <w:rsid w:val="003E51C1"/>
    <w:rsid w:val="003E6F6D"/>
    <w:rsid w:val="003E713F"/>
    <w:rsid w:val="003E7340"/>
    <w:rsid w:val="003F0333"/>
    <w:rsid w:val="003F084C"/>
    <w:rsid w:val="003F092C"/>
    <w:rsid w:val="003F0A03"/>
    <w:rsid w:val="003F0DA7"/>
    <w:rsid w:val="003F1038"/>
    <w:rsid w:val="003F1326"/>
    <w:rsid w:val="003F139A"/>
    <w:rsid w:val="003F14C3"/>
    <w:rsid w:val="003F1531"/>
    <w:rsid w:val="003F18FD"/>
    <w:rsid w:val="003F1CE4"/>
    <w:rsid w:val="003F1D78"/>
    <w:rsid w:val="003F1EA1"/>
    <w:rsid w:val="003F1F79"/>
    <w:rsid w:val="003F2415"/>
    <w:rsid w:val="003F2587"/>
    <w:rsid w:val="003F25CB"/>
    <w:rsid w:val="003F2DEF"/>
    <w:rsid w:val="003F3AE4"/>
    <w:rsid w:val="003F3B80"/>
    <w:rsid w:val="003F3C34"/>
    <w:rsid w:val="003F3EFE"/>
    <w:rsid w:val="003F3FC9"/>
    <w:rsid w:val="003F429F"/>
    <w:rsid w:val="003F440D"/>
    <w:rsid w:val="003F4985"/>
    <w:rsid w:val="003F4A88"/>
    <w:rsid w:val="003F5351"/>
    <w:rsid w:val="003F5489"/>
    <w:rsid w:val="003F54D8"/>
    <w:rsid w:val="003F5913"/>
    <w:rsid w:val="003F6534"/>
    <w:rsid w:val="003F65B6"/>
    <w:rsid w:val="003F6FD1"/>
    <w:rsid w:val="003F73F7"/>
    <w:rsid w:val="003F740A"/>
    <w:rsid w:val="003F7E94"/>
    <w:rsid w:val="003F7FE3"/>
    <w:rsid w:val="00400269"/>
    <w:rsid w:val="0040068C"/>
    <w:rsid w:val="00400847"/>
    <w:rsid w:val="00401659"/>
    <w:rsid w:val="004017E7"/>
    <w:rsid w:val="00401C9F"/>
    <w:rsid w:val="00401CAD"/>
    <w:rsid w:val="004022F2"/>
    <w:rsid w:val="0040232D"/>
    <w:rsid w:val="0040276A"/>
    <w:rsid w:val="004038D3"/>
    <w:rsid w:val="004038FA"/>
    <w:rsid w:val="00403C4D"/>
    <w:rsid w:val="0040427C"/>
    <w:rsid w:val="00404533"/>
    <w:rsid w:val="0040472C"/>
    <w:rsid w:val="004047D7"/>
    <w:rsid w:val="00405044"/>
    <w:rsid w:val="00405855"/>
    <w:rsid w:val="00405B22"/>
    <w:rsid w:val="00405D65"/>
    <w:rsid w:val="0040657F"/>
    <w:rsid w:val="00406B9B"/>
    <w:rsid w:val="0040717B"/>
    <w:rsid w:val="004073AF"/>
    <w:rsid w:val="00407939"/>
    <w:rsid w:val="00407E1E"/>
    <w:rsid w:val="00410936"/>
    <w:rsid w:val="00410A15"/>
    <w:rsid w:val="004115A9"/>
    <w:rsid w:val="0041188F"/>
    <w:rsid w:val="00411908"/>
    <w:rsid w:val="00411B94"/>
    <w:rsid w:val="00411BD7"/>
    <w:rsid w:val="00411FE8"/>
    <w:rsid w:val="0041208A"/>
    <w:rsid w:val="00412A2F"/>
    <w:rsid w:val="00412FDC"/>
    <w:rsid w:val="004135E9"/>
    <w:rsid w:val="00413D2E"/>
    <w:rsid w:val="00413FA7"/>
    <w:rsid w:val="00414586"/>
    <w:rsid w:val="004147BD"/>
    <w:rsid w:val="00414AD9"/>
    <w:rsid w:val="00414F5F"/>
    <w:rsid w:val="004157B6"/>
    <w:rsid w:val="00415F84"/>
    <w:rsid w:val="0041622C"/>
    <w:rsid w:val="00416767"/>
    <w:rsid w:val="0041685F"/>
    <w:rsid w:val="0041693F"/>
    <w:rsid w:val="00416CD6"/>
    <w:rsid w:val="00416D08"/>
    <w:rsid w:val="00416D18"/>
    <w:rsid w:val="00416F13"/>
    <w:rsid w:val="004170BC"/>
    <w:rsid w:val="004175D0"/>
    <w:rsid w:val="00417604"/>
    <w:rsid w:val="00417E2C"/>
    <w:rsid w:val="004207F4"/>
    <w:rsid w:val="00420F9B"/>
    <w:rsid w:val="00421906"/>
    <w:rsid w:val="0042197D"/>
    <w:rsid w:val="00421D7D"/>
    <w:rsid w:val="0042324C"/>
    <w:rsid w:val="0042432F"/>
    <w:rsid w:val="0042447B"/>
    <w:rsid w:val="00424668"/>
    <w:rsid w:val="0042470D"/>
    <w:rsid w:val="00424B94"/>
    <w:rsid w:val="00424C4C"/>
    <w:rsid w:val="004252AF"/>
    <w:rsid w:val="004252FC"/>
    <w:rsid w:val="00425383"/>
    <w:rsid w:val="0042578B"/>
    <w:rsid w:val="004257A5"/>
    <w:rsid w:val="00425854"/>
    <w:rsid w:val="00425CFB"/>
    <w:rsid w:val="004269F4"/>
    <w:rsid w:val="00426D78"/>
    <w:rsid w:val="0042788E"/>
    <w:rsid w:val="00427F72"/>
    <w:rsid w:val="00431627"/>
    <w:rsid w:val="0043193F"/>
    <w:rsid w:val="00432034"/>
    <w:rsid w:val="00432574"/>
    <w:rsid w:val="0043288C"/>
    <w:rsid w:val="0043335A"/>
    <w:rsid w:val="00433A4A"/>
    <w:rsid w:val="00433FD7"/>
    <w:rsid w:val="00434148"/>
    <w:rsid w:val="004344CB"/>
    <w:rsid w:val="00434538"/>
    <w:rsid w:val="0043483A"/>
    <w:rsid w:val="00434BF3"/>
    <w:rsid w:val="004350FA"/>
    <w:rsid w:val="00435186"/>
    <w:rsid w:val="00435437"/>
    <w:rsid w:val="004356A6"/>
    <w:rsid w:val="004356A8"/>
    <w:rsid w:val="0043606F"/>
    <w:rsid w:val="00436201"/>
    <w:rsid w:val="00436B0F"/>
    <w:rsid w:val="004375A5"/>
    <w:rsid w:val="00437809"/>
    <w:rsid w:val="00437883"/>
    <w:rsid w:val="0044051A"/>
    <w:rsid w:val="004406FB"/>
    <w:rsid w:val="00440846"/>
    <w:rsid w:val="00441563"/>
    <w:rsid w:val="00441581"/>
    <w:rsid w:val="004417E5"/>
    <w:rsid w:val="00442E06"/>
    <w:rsid w:val="004431E2"/>
    <w:rsid w:val="004432C7"/>
    <w:rsid w:val="00443910"/>
    <w:rsid w:val="00443DE5"/>
    <w:rsid w:val="00443E3D"/>
    <w:rsid w:val="00443FA8"/>
    <w:rsid w:val="00443FEB"/>
    <w:rsid w:val="00444241"/>
    <w:rsid w:val="00444470"/>
    <w:rsid w:val="00444CAF"/>
    <w:rsid w:val="00444DC8"/>
    <w:rsid w:val="00445041"/>
    <w:rsid w:val="004450E9"/>
    <w:rsid w:val="00445162"/>
    <w:rsid w:val="00445524"/>
    <w:rsid w:val="004455DA"/>
    <w:rsid w:val="004461CC"/>
    <w:rsid w:val="00446517"/>
    <w:rsid w:val="004466BA"/>
    <w:rsid w:val="004466EA"/>
    <w:rsid w:val="004466ED"/>
    <w:rsid w:val="00446913"/>
    <w:rsid w:val="00447B36"/>
    <w:rsid w:val="00447D3F"/>
    <w:rsid w:val="00447D54"/>
    <w:rsid w:val="0045029F"/>
    <w:rsid w:val="004502D8"/>
    <w:rsid w:val="00450530"/>
    <w:rsid w:val="0045073B"/>
    <w:rsid w:val="00450767"/>
    <w:rsid w:val="00450B0B"/>
    <w:rsid w:val="00450C25"/>
    <w:rsid w:val="00451029"/>
    <w:rsid w:val="004512A8"/>
    <w:rsid w:val="004516A3"/>
    <w:rsid w:val="0045179F"/>
    <w:rsid w:val="00451FD4"/>
    <w:rsid w:val="00452065"/>
    <w:rsid w:val="004525F0"/>
    <w:rsid w:val="00452C1D"/>
    <w:rsid w:val="00452CDC"/>
    <w:rsid w:val="0045327D"/>
    <w:rsid w:val="00453770"/>
    <w:rsid w:val="00453E3B"/>
    <w:rsid w:val="00454037"/>
    <w:rsid w:val="00454C51"/>
    <w:rsid w:val="00454F45"/>
    <w:rsid w:val="00455810"/>
    <w:rsid w:val="00455A08"/>
    <w:rsid w:val="00455AA9"/>
    <w:rsid w:val="00455D76"/>
    <w:rsid w:val="00456067"/>
    <w:rsid w:val="004561CC"/>
    <w:rsid w:val="0045692C"/>
    <w:rsid w:val="00456945"/>
    <w:rsid w:val="00456964"/>
    <w:rsid w:val="00456A2D"/>
    <w:rsid w:val="00457163"/>
    <w:rsid w:val="0045773D"/>
    <w:rsid w:val="00457E4F"/>
    <w:rsid w:val="00457F5A"/>
    <w:rsid w:val="00460069"/>
    <w:rsid w:val="00460361"/>
    <w:rsid w:val="00460401"/>
    <w:rsid w:val="00460554"/>
    <w:rsid w:val="00461904"/>
    <w:rsid w:val="00461CE4"/>
    <w:rsid w:val="004624F4"/>
    <w:rsid w:val="00462587"/>
    <w:rsid w:val="00462C5D"/>
    <w:rsid w:val="004635E0"/>
    <w:rsid w:val="00463897"/>
    <w:rsid w:val="004642FA"/>
    <w:rsid w:val="0046472C"/>
    <w:rsid w:val="00464D63"/>
    <w:rsid w:val="00465067"/>
    <w:rsid w:val="004658BF"/>
    <w:rsid w:val="0046759E"/>
    <w:rsid w:val="00467B1D"/>
    <w:rsid w:val="00467FCB"/>
    <w:rsid w:val="00470115"/>
    <w:rsid w:val="0047039B"/>
    <w:rsid w:val="0047047D"/>
    <w:rsid w:val="00471043"/>
    <w:rsid w:val="004712B7"/>
    <w:rsid w:val="004713B5"/>
    <w:rsid w:val="00471621"/>
    <w:rsid w:val="00471BA8"/>
    <w:rsid w:val="00471CEE"/>
    <w:rsid w:val="00472910"/>
    <w:rsid w:val="00472F7A"/>
    <w:rsid w:val="00472F8C"/>
    <w:rsid w:val="0047301A"/>
    <w:rsid w:val="0047345F"/>
    <w:rsid w:val="0047399D"/>
    <w:rsid w:val="00473FA3"/>
    <w:rsid w:val="00474203"/>
    <w:rsid w:val="00474451"/>
    <w:rsid w:val="0047494D"/>
    <w:rsid w:val="00474CDE"/>
    <w:rsid w:val="0047554A"/>
    <w:rsid w:val="00475641"/>
    <w:rsid w:val="00475B41"/>
    <w:rsid w:val="00475CCA"/>
    <w:rsid w:val="00475F9B"/>
    <w:rsid w:val="004762A5"/>
    <w:rsid w:val="0047687E"/>
    <w:rsid w:val="00476F8C"/>
    <w:rsid w:val="00477A6E"/>
    <w:rsid w:val="00477E28"/>
    <w:rsid w:val="00480485"/>
    <w:rsid w:val="00481849"/>
    <w:rsid w:val="00481F24"/>
    <w:rsid w:val="00481F29"/>
    <w:rsid w:val="00482008"/>
    <w:rsid w:val="00482BC0"/>
    <w:rsid w:val="00483066"/>
    <w:rsid w:val="00483122"/>
    <w:rsid w:val="00483462"/>
    <w:rsid w:val="00483E10"/>
    <w:rsid w:val="004847DE"/>
    <w:rsid w:val="00484906"/>
    <w:rsid w:val="0048587E"/>
    <w:rsid w:val="00485E23"/>
    <w:rsid w:val="0048654D"/>
    <w:rsid w:val="0048674B"/>
    <w:rsid w:val="004867B9"/>
    <w:rsid w:val="00486B0D"/>
    <w:rsid w:val="00486DCD"/>
    <w:rsid w:val="004873D5"/>
    <w:rsid w:val="00487523"/>
    <w:rsid w:val="00490079"/>
    <w:rsid w:val="004905CE"/>
    <w:rsid w:val="004909FF"/>
    <w:rsid w:val="00490CC7"/>
    <w:rsid w:val="00492A1F"/>
    <w:rsid w:val="00493B93"/>
    <w:rsid w:val="00493DA6"/>
    <w:rsid w:val="00494AE2"/>
    <w:rsid w:val="0049515B"/>
    <w:rsid w:val="0049538A"/>
    <w:rsid w:val="00495F71"/>
    <w:rsid w:val="00496C4E"/>
    <w:rsid w:val="00496EFB"/>
    <w:rsid w:val="004972D7"/>
    <w:rsid w:val="00497851"/>
    <w:rsid w:val="00497DF3"/>
    <w:rsid w:val="004A01F5"/>
    <w:rsid w:val="004A0315"/>
    <w:rsid w:val="004A0401"/>
    <w:rsid w:val="004A0E10"/>
    <w:rsid w:val="004A13CE"/>
    <w:rsid w:val="004A1BB5"/>
    <w:rsid w:val="004A1CA3"/>
    <w:rsid w:val="004A1FAE"/>
    <w:rsid w:val="004A299F"/>
    <w:rsid w:val="004A2D43"/>
    <w:rsid w:val="004A3697"/>
    <w:rsid w:val="004A3C50"/>
    <w:rsid w:val="004A3DB6"/>
    <w:rsid w:val="004A3F9F"/>
    <w:rsid w:val="004A4050"/>
    <w:rsid w:val="004A4444"/>
    <w:rsid w:val="004A4761"/>
    <w:rsid w:val="004A48CA"/>
    <w:rsid w:val="004A4A74"/>
    <w:rsid w:val="004A4C80"/>
    <w:rsid w:val="004A51B9"/>
    <w:rsid w:val="004A527D"/>
    <w:rsid w:val="004A5EA9"/>
    <w:rsid w:val="004A67B1"/>
    <w:rsid w:val="004A7222"/>
    <w:rsid w:val="004A7223"/>
    <w:rsid w:val="004A7337"/>
    <w:rsid w:val="004A7485"/>
    <w:rsid w:val="004A7F0E"/>
    <w:rsid w:val="004B0BE6"/>
    <w:rsid w:val="004B0E0C"/>
    <w:rsid w:val="004B15B4"/>
    <w:rsid w:val="004B17B7"/>
    <w:rsid w:val="004B193A"/>
    <w:rsid w:val="004B1B04"/>
    <w:rsid w:val="004B236D"/>
    <w:rsid w:val="004B24BF"/>
    <w:rsid w:val="004B2C8D"/>
    <w:rsid w:val="004B2DE4"/>
    <w:rsid w:val="004B3551"/>
    <w:rsid w:val="004B42DF"/>
    <w:rsid w:val="004B4807"/>
    <w:rsid w:val="004B4A51"/>
    <w:rsid w:val="004B56F6"/>
    <w:rsid w:val="004B5982"/>
    <w:rsid w:val="004B6729"/>
    <w:rsid w:val="004B685B"/>
    <w:rsid w:val="004B6BCA"/>
    <w:rsid w:val="004B6FBD"/>
    <w:rsid w:val="004B7455"/>
    <w:rsid w:val="004B76F8"/>
    <w:rsid w:val="004B7E66"/>
    <w:rsid w:val="004B7FBC"/>
    <w:rsid w:val="004C0470"/>
    <w:rsid w:val="004C0595"/>
    <w:rsid w:val="004C076A"/>
    <w:rsid w:val="004C0B12"/>
    <w:rsid w:val="004C0E69"/>
    <w:rsid w:val="004C1141"/>
    <w:rsid w:val="004C1176"/>
    <w:rsid w:val="004C11AA"/>
    <w:rsid w:val="004C1DB2"/>
    <w:rsid w:val="004C29F1"/>
    <w:rsid w:val="004C2A9E"/>
    <w:rsid w:val="004C30F4"/>
    <w:rsid w:val="004C37F8"/>
    <w:rsid w:val="004C3894"/>
    <w:rsid w:val="004C3D52"/>
    <w:rsid w:val="004C40E5"/>
    <w:rsid w:val="004C42C8"/>
    <w:rsid w:val="004C432C"/>
    <w:rsid w:val="004C4413"/>
    <w:rsid w:val="004C4ADF"/>
    <w:rsid w:val="004C4FDA"/>
    <w:rsid w:val="004C5089"/>
    <w:rsid w:val="004C53C3"/>
    <w:rsid w:val="004C606C"/>
    <w:rsid w:val="004C6562"/>
    <w:rsid w:val="004C6672"/>
    <w:rsid w:val="004C703B"/>
    <w:rsid w:val="004C7043"/>
    <w:rsid w:val="004C7691"/>
    <w:rsid w:val="004C7CA7"/>
    <w:rsid w:val="004C7DC4"/>
    <w:rsid w:val="004C7E0B"/>
    <w:rsid w:val="004C7E53"/>
    <w:rsid w:val="004D017C"/>
    <w:rsid w:val="004D0AE1"/>
    <w:rsid w:val="004D1010"/>
    <w:rsid w:val="004D13A2"/>
    <w:rsid w:val="004D1E84"/>
    <w:rsid w:val="004D206E"/>
    <w:rsid w:val="004D248A"/>
    <w:rsid w:val="004D3024"/>
    <w:rsid w:val="004D33BD"/>
    <w:rsid w:val="004D3779"/>
    <w:rsid w:val="004D3A30"/>
    <w:rsid w:val="004D3BE3"/>
    <w:rsid w:val="004D459D"/>
    <w:rsid w:val="004D4C7B"/>
    <w:rsid w:val="004D5F04"/>
    <w:rsid w:val="004D7B52"/>
    <w:rsid w:val="004D7DFA"/>
    <w:rsid w:val="004E02C2"/>
    <w:rsid w:val="004E05A2"/>
    <w:rsid w:val="004E06BB"/>
    <w:rsid w:val="004E07B2"/>
    <w:rsid w:val="004E1135"/>
    <w:rsid w:val="004E12C7"/>
    <w:rsid w:val="004E13EA"/>
    <w:rsid w:val="004E1C59"/>
    <w:rsid w:val="004E1E30"/>
    <w:rsid w:val="004E1F45"/>
    <w:rsid w:val="004E1FB0"/>
    <w:rsid w:val="004E2034"/>
    <w:rsid w:val="004E2137"/>
    <w:rsid w:val="004E2171"/>
    <w:rsid w:val="004E2550"/>
    <w:rsid w:val="004E27C4"/>
    <w:rsid w:val="004E2D3D"/>
    <w:rsid w:val="004E3243"/>
    <w:rsid w:val="004E327B"/>
    <w:rsid w:val="004E3BF1"/>
    <w:rsid w:val="004E4021"/>
    <w:rsid w:val="004E4023"/>
    <w:rsid w:val="004E4151"/>
    <w:rsid w:val="004E4192"/>
    <w:rsid w:val="004E433C"/>
    <w:rsid w:val="004E442B"/>
    <w:rsid w:val="004E4612"/>
    <w:rsid w:val="004E47F9"/>
    <w:rsid w:val="004E4D7A"/>
    <w:rsid w:val="004E4DB4"/>
    <w:rsid w:val="004E5340"/>
    <w:rsid w:val="004E5582"/>
    <w:rsid w:val="004E5A13"/>
    <w:rsid w:val="004E63B6"/>
    <w:rsid w:val="004E6AD3"/>
    <w:rsid w:val="004E6F7E"/>
    <w:rsid w:val="004E71CB"/>
    <w:rsid w:val="004E76A1"/>
    <w:rsid w:val="004E776B"/>
    <w:rsid w:val="004E7D39"/>
    <w:rsid w:val="004F0107"/>
    <w:rsid w:val="004F0C1D"/>
    <w:rsid w:val="004F0D52"/>
    <w:rsid w:val="004F1077"/>
    <w:rsid w:val="004F1635"/>
    <w:rsid w:val="004F17BD"/>
    <w:rsid w:val="004F1982"/>
    <w:rsid w:val="004F1E4F"/>
    <w:rsid w:val="004F1EC6"/>
    <w:rsid w:val="004F2F8A"/>
    <w:rsid w:val="004F30E1"/>
    <w:rsid w:val="004F33F0"/>
    <w:rsid w:val="004F3E5C"/>
    <w:rsid w:val="004F3EFA"/>
    <w:rsid w:val="004F4383"/>
    <w:rsid w:val="004F4D51"/>
    <w:rsid w:val="004F50BE"/>
    <w:rsid w:val="004F562F"/>
    <w:rsid w:val="004F5873"/>
    <w:rsid w:val="004F5CCA"/>
    <w:rsid w:val="004F6AE8"/>
    <w:rsid w:val="004F6FEF"/>
    <w:rsid w:val="004F7750"/>
    <w:rsid w:val="004F7943"/>
    <w:rsid w:val="005001C9"/>
    <w:rsid w:val="005002B8"/>
    <w:rsid w:val="00500417"/>
    <w:rsid w:val="00500818"/>
    <w:rsid w:val="00501200"/>
    <w:rsid w:val="00501215"/>
    <w:rsid w:val="005020EF"/>
    <w:rsid w:val="0050218B"/>
    <w:rsid w:val="0050224F"/>
    <w:rsid w:val="005028A7"/>
    <w:rsid w:val="00502C69"/>
    <w:rsid w:val="00502E26"/>
    <w:rsid w:val="005032B8"/>
    <w:rsid w:val="005032DE"/>
    <w:rsid w:val="005035B0"/>
    <w:rsid w:val="00503A09"/>
    <w:rsid w:val="00503D42"/>
    <w:rsid w:val="00503E5F"/>
    <w:rsid w:val="005041C5"/>
    <w:rsid w:val="005047A0"/>
    <w:rsid w:val="005047B8"/>
    <w:rsid w:val="00504B5D"/>
    <w:rsid w:val="00504E9D"/>
    <w:rsid w:val="00505042"/>
    <w:rsid w:val="00505300"/>
    <w:rsid w:val="00505506"/>
    <w:rsid w:val="00506F1E"/>
    <w:rsid w:val="005070CC"/>
    <w:rsid w:val="0050724C"/>
    <w:rsid w:val="00507441"/>
    <w:rsid w:val="00507A38"/>
    <w:rsid w:val="00507BD0"/>
    <w:rsid w:val="00507DC9"/>
    <w:rsid w:val="005107DF"/>
    <w:rsid w:val="0051113D"/>
    <w:rsid w:val="0051148D"/>
    <w:rsid w:val="00511BBA"/>
    <w:rsid w:val="00511E57"/>
    <w:rsid w:val="005121F7"/>
    <w:rsid w:val="005122FE"/>
    <w:rsid w:val="00512331"/>
    <w:rsid w:val="0051270F"/>
    <w:rsid w:val="00512760"/>
    <w:rsid w:val="00512B1D"/>
    <w:rsid w:val="00512C9F"/>
    <w:rsid w:val="00512D6B"/>
    <w:rsid w:val="00512E53"/>
    <w:rsid w:val="0051329C"/>
    <w:rsid w:val="005137F1"/>
    <w:rsid w:val="00513D2A"/>
    <w:rsid w:val="0051416C"/>
    <w:rsid w:val="005142B9"/>
    <w:rsid w:val="00514A98"/>
    <w:rsid w:val="0051508F"/>
    <w:rsid w:val="005150AE"/>
    <w:rsid w:val="00515C55"/>
    <w:rsid w:val="00515CBD"/>
    <w:rsid w:val="00515ED0"/>
    <w:rsid w:val="0051611C"/>
    <w:rsid w:val="00516493"/>
    <w:rsid w:val="00517A42"/>
    <w:rsid w:val="005205AF"/>
    <w:rsid w:val="0052078F"/>
    <w:rsid w:val="005207F5"/>
    <w:rsid w:val="005209A8"/>
    <w:rsid w:val="005212AF"/>
    <w:rsid w:val="00521995"/>
    <w:rsid w:val="005219A5"/>
    <w:rsid w:val="00522172"/>
    <w:rsid w:val="00522200"/>
    <w:rsid w:val="00522C57"/>
    <w:rsid w:val="005231FF"/>
    <w:rsid w:val="005233D5"/>
    <w:rsid w:val="005233E1"/>
    <w:rsid w:val="00523C0F"/>
    <w:rsid w:val="00523CFE"/>
    <w:rsid w:val="00523DED"/>
    <w:rsid w:val="0052470F"/>
    <w:rsid w:val="00524AB3"/>
    <w:rsid w:val="00525A62"/>
    <w:rsid w:val="00525B54"/>
    <w:rsid w:val="00525FD6"/>
    <w:rsid w:val="005260FE"/>
    <w:rsid w:val="005265F8"/>
    <w:rsid w:val="005269B3"/>
    <w:rsid w:val="00526A6D"/>
    <w:rsid w:val="00526B42"/>
    <w:rsid w:val="00526D2D"/>
    <w:rsid w:val="005273B1"/>
    <w:rsid w:val="00527A45"/>
    <w:rsid w:val="00530103"/>
    <w:rsid w:val="00530269"/>
    <w:rsid w:val="00530629"/>
    <w:rsid w:val="00530BB3"/>
    <w:rsid w:val="00530FFF"/>
    <w:rsid w:val="005310EE"/>
    <w:rsid w:val="005315A7"/>
    <w:rsid w:val="005321FB"/>
    <w:rsid w:val="0053254A"/>
    <w:rsid w:val="00532884"/>
    <w:rsid w:val="005332CF"/>
    <w:rsid w:val="005334CF"/>
    <w:rsid w:val="00533865"/>
    <w:rsid w:val="00533C4A"/>
    <w:rsid w:val="005346BB"/>
    <w:rsid w:val="00535049"/>
    <w:rsid w:val="00535763"/>
    <w:rsid w:val="005357BB"/>
    <w:rsid w:val="00535BC0"/>
    <w:rsid w:val="005365B4"/>
    <w:rsid w:val="005366EE"/>
    <w:rsid w:val="005377B5"/>
    <w:rsid w:val="005379E7"/>
    <w:rsid w:val="00537A4A"/>
    <w:rsid w:val="00540094"/>
    <w:rsid w:val="005404A6"/>
    <w:rsid w:val="00540743"/>
    <w:rsid w:val="00540C9A"/>
    <w:rsid w:val="0054132A"/>
    <w:rsid w:val="005415E4"/>
    <w:rsid w:val="005418F1"/>
    <w:rsid w:val="00541BC4"/>
    <w:rsid w:val="005420ED"/>
    <w:rsid w:val="00542A74"/>
    <w:rsid w:val="00542F7F"/>
    <w:rsid w:val="00543AE0"/>
    <w:rsid w:val="005448A6"/>
    <w:rsid w:val="00545148"/>
    <w:rsid w:val="00545A56"/>
    <w:rsid w:val="00546225"/>
    <w:rsid w:val="005462B8"/>
    <w:rsid w:val="005464B7"/>
    <w:rsid w:val="005469D2"/>
    <w:rsid w:val="00546FA7"/>
    <w:rsid w:val="005471E9"/>
    <w:rsid w:val="00547265"/>
    <w:rsid w:val="00547443"/>
    <w:rsid w:val="00547D65"/>
    <w:rsid w:val="0055009C"/>
    <w:rsid w:val="005505A6"/>
    <w:rsid w:val="005505BF"/>
    <w:rsid w:val="00550716"/>
    <w:rsid w:val="00551104"/>
    <w:rsid w:val="00551B0D"/>
    <w:rsid w:val="00551D5E"/>
    <w:rsid w:val="00551FA7"/>
    <w:rsid w:val="00553286"/>
    <w:rsid w:val="00553348"/>
    <w:rsid w:val="00553DDE"/>
    <w:rsid w:val="00553E2C"/>
    <w:rsid w:val="0055476C"/>
    <w:rsid w:val="00554A98"/>
    <w:rsid w:val="00555514"/>
    <w:rsid w:val="005556A1"/>
    <w:rsid w:val="0055635B"/>
    <w:rsid w:val="00556F03"/>
    <w:rsid w:val="005573DD"/>
    <w:rsid w:val="00557458"/>
    <w:rsid w:val="00557F6E"/>
    <w:rsid w:val="005605D0"/>
    <w:rsid w:val="00560937"/>
    <w:rsid w:val="00560AD2"/>
    <w:rsid w:val="00561265"/>
    <w:rsid w:val="00561B70"/>
    <w:rsid w:val="00561DBA"/>
    <w:rsid w:val="00562B41"/>
    <w:rsid w:val="0056365F"/>
    <w:rsid w:val="0056375F"/>
    <w:rsid w:val="00563B8D"/>
    <w:rsid w:val="00563DE6"/>
    <w:rsid w:val="005640EF"/>
    <w:rsid w:val="0056412E"/>
    <w:rsid w:val="0056431F"/>
    <w:rsid w:val="00564379"/>
    <w:rsid w:val="0056444E"/>
    <w:rsid w:val="00564AD2"/>
    <w:rsid w:val="00564ED0"/>
    <w:rsid w:val="00565036"/>
    <w:rsid w:val="005651C4"/>
    <w:rsid w:val="00565724"/>
    <w:rsid w:val="005661E5"/>
    <w:rsid w:val="005669CC"/>
    <w:rsid w:val="00566CC6"/>
    <w:rsid w:val="005670A1"/>
    <w:rsid w:val="00567348"/>
    <w:rsid w:val="00567800"/>
    <w:rsid w:val="00567A52"/>
    <w:rsid w:val="00567C91"/>
    <w:rsid w:val="00567D50"/>
    <w:rsid w:val="00567EC0"/>
    <w:rsid w:val="005700A9"/>
    <w:rsid w:val="005701E9"/>
    <w:rsid w:val="00570722"/>
    <w:rsid w:val="00570DB8"/>
    <w:rsid w:val="005710D4"/>
    <w:rsid w:val="00571463"/>
    <w:rsid w:val="005717E5"/>
    <w:rsid w:val="005717E7"/>
    <w:rsid w:val="0057188A"/>
    <w:rsid w:val="00571EE0"/>
    <w:rsid w:val="00572195"/>
    <w:rsid w:val="00572AF3"/>
    <w:rsid w:val="00573A88"/>
    <w:rsid w:val="00573DBE"/>
    <w:rsid w:val="00574529"/>
    <w:rsid w:val="00574D1D"/>
    <w:rsid w:val="005753B6"/>
    <w:rsid w:val="00575AE9"/>
    <w:rsid w:val="00575BC3"/>
    <w:rsid w:val="00575DFE"/>
    <w:rsid w:val="00575ED7"/>
    <w:rsid w:val="00576061"/>
    <w:rsid w:val="0057681B"/>
    <w:rsid w:val="005769FF"/>
    <w:rsid w:val="005770B6"/>
    <w:rsid w:val="0057745D"/>
    <w:rsid w:val="00577925"/>
    <w:rsid w:val="00577A72"/>
    <w:rsid w:val="005806D2"/>
    <w:rsid w:val="00580914"/>
    <w:rsid w:val="0058144F"/>
    <w:rsid w:val="0058157E"/>
    <w:rsid w:val="0058191E"/>
    <w:rsid w:val="00581E3D"/>
    <w:rsid w:val="00582819"/>
    <w:rsid w:val="00582CE9"/>
    <w:rsid w:val="00583195"/>
    <w:rsid w:val="0058377F"/>
    <w:rsid w:val="00583982"/>
    <w:rsid w:val="00583B84"/>
    <w:rsid w:val="005845A1"/>
    <w:rsid w:val="00584D4E"/>
    <w:rsid w:val="00584DCA"/>
    <w:rsid w:val="0058525D"/>
    <w:rsid w:val="00585362"/>
    <w:rsid w:val="005853CB"/>
    <w:rsid w:val="005854AE"/>
    <w:rsid w:val="005854E8"/>
    <w:rsid w:val="00585655"/>
    <w:rsid w:val="005858B3"/>
    <w:rsid w:val="00585C84"/>
    <w:rsid w:val="00585F96"/>
    <w:rsid w:val="00585FBA"/>
    <w:rsid w:val="00587064"/>
    <w:rsid w:val="005872C9"/>
    <w:rsid w:val="00587839"/>
    <w:rsid w:val="00587BAC"/>
    <w:rsid w:val="00587C08"/>
    <w:rsid w:val="00587FC4"/>
    <w:rsid w:val="00590030"/>
    <w:rsid w:val="00590232"/>
    <w:rsid w:val="0059116E"/>
    <w:rsid w:val="00591563"/>
    <w:rsid w:val="00591770"/>
    <w:rsid w:val="005922DF"/>
    <w:rsid w:val="005924C9"/>
    <w:rsid w:val="00593111"/>
    <w:rsid w:val="00593286"/>
    <w:rsid w:val="005934AD"/>
    <w:rsid w:val="005936E7"/>
    <w:rsid w:val="00593816"/>
    <w:rsid w:val="00593D67"/>
    <w:rsid w:val="00593F3E"/>
    <w:rsid w:val="00594E03"/>
    <w:rsid w:val="00594FA6"/>
    <w:rsid w:val="005957F5"/>
    <w:rsid w:val="00595F1A"/>
    <w:rsid w:val="00595F8E"/>
    <w:rsid w:val="00596895"/>
    <w:rsid w:val="00596BDA"/>
    <w:rsid w:val="00596C27"/>
    <w:rsid w:val="00596F95"/>
    <w:rsid w:val="005973F2"/>
    <w:rsid w:val="00597743"/>
    <w:rsid w:val="00597972"/>
    <w:rsid w:val="00597CA0"/>
    <w:rsid w:val="005A0072"/>
    <w:rsid w:val="005A0791"/>
    <w:rsid w:val="005A07D8"/>
    <w:rsid w:val="005A118F"/>
    <w:rsid w:val="005A2AA9"/>
    <w:rsid w:val="005A2AC1"/>
    <w:rsid w:val="005A2B07"/>
    <w:rsid w:val="005A3331"/>
    <w:rsid w:val="005A340C"/>
    <w:rsid w:val="005A44E0"/>
    <w:rsid w:val="005A4BD7"/>
    <w:rsid w:val="005A4C20"/>
    <w:rsid w:val="005A5057"/>
    <w:rsid w:val="005A50FC"/>
    <w:rsid w:val="005A5211"/>
    <w:rsid w:val="005A74E8"/>
    <w:rsid w:val="005B0749"/>
    <w:rsid w:val="005B1205"/>
    <w:rsid w:val="005B1468"/>
    <w:rsid w:val="005B19E4"/>
    <w:rsid w:val="005B1D8D"/>
    <w:rsid w:val="005B24C3"/>
    <w:rsid w:val="005B2961"/>
    <w:rsid w:val="005B2A1D"/>
    <w:rsid w:val="005B2C82"/>
    <w:rsid w:val="005B2D9B"/>
    <w:rsid w:val="005B2FD0"/>
    <w:rsid w:val="005B33AA"/>
    <w:rsid w:val="005B34A6"/>
    <w:rsid w:val="005B383F"/>
    <w:rsid w:val="005B419E"/>
    <w:rsid w:val="005B43D0"/>
    <w:rsid w:val="005B46C1"/>
    <w:rsid w:val="005B484F"/>
    <w:rsid w:val="005B537C"/>
    <w:rsid w:val="005B5793"/>
    <w:rsid w:val="005B586E"/>
    <w:rsid w:val="005B5D1D"/>
    <w:rsid w:val="005B5ED5"/>
    <w:rsid w:val="005B66AB"/>
    <w:rsid w:val="005B79B7"/>
    <w:rsid w:val="005B7F95"/>
    <w:rsid w:val="005C0258"/>
    <w:rsid w:val="005C0A76"/>
    <w:rsid w:val="005C0B37"/>
    <w:rsid w:val="005C0FBC"/>
    <w:rsid w:val="005C11A4"/>
    <w:rsid w:val="005C11AC"/>
    <w:rsid w:val="005C17C2"/>
    <w:rsid w:val="005C1E12"/>
    <w:rsid w:val="005C1E43"/>
    <w:rsid w:val="005C22A9"/>
    <w:rsid w:val="005C27D2"/>
    <w:rsid w:val="005C2F57"/>
    <w:rsid w:val="005C3F18"/>
    <w:rsid w:val="005C4432"/>
    <w:rsid w:val="005C447F"/>
    <w:rsid w:val="005C5BD5"/>
    <w:rsid w:val="005C613F"/>
    <w:rsid w:val="005C6734"/>
    <w:rsid w:val="005C68AB"/>
    <w:rsid w:val="005C6BDD"/>
    <w:rsid w:val="005C6C2A"/>
    <w:rsid w:val="005C6D8F"/>
    <w:rsid w:val="005D03C0"/>
    <w:rsid w:val="005D08AD"/>
    <w:rsid w:val="005D0BA2"/>
    <w:rsid w:val="005D0CA5"/>
    <w:rsid w:val="005D0CD2"/>
    <w:rsid w:val="005D1202"/>
    <w:rsid w:val="005D1747"/>
    <w:rsid w:val="005D1EC0"/>
    <w:rsid w:val="005D24F3"/>
    <w:rsid w:val="005D2CDD"/>
    <w:rsid w:val="005D3625"/>
    <w:rsid w:val="005D393D"/>
    <w:rsid w:val="005D3CE5"/>
    <w:rsid w:val="005D45D7"/>
    <w:rsid w:val="005D46A9"/>
    <w:rsid w:val="005D4915"/>
    <w:rsid w:val="005D4AB8"/>
    <w:rsid w:val="005D4DC9"/>
    <w:rsid w:val="005D511B"/>
    <w:rsid w:val="005D58B2"/>
    <w:rsid w:val="005D5B36"/>
    <w:rsid w:val="005D5FBB"/>
    <w:rsid w:val="005D6204"/>
    <w:rsid w:val="005D653A"/>
    <w:rsid w:val="005D7383"/>
    <w:rsid w:val="005D7998"/>
    <w:rsid w:val="005D7A77"/>
    <w:rsid w:val="005D7D8C"/>
    <w:rsid w:val="005E07FD"/>
    <w:rsid w:val="005E0D10"/>
    <w:rsid w:val="005E1041"/>
    <w:rsid w:val="005E1485"/>
    <w:rsid w:val="005E25A4"/>
    <w:rsid w:val="005E2611"/>
    <w:rsid w:val="005E2700"/>
    <w:rsid w:val="005E29E3"/>
    <w:rsid w:val="005E35FE"/>
    <w:rsid w:val="005E36FB"/>
    <w:rsid w:val="005E3B81"/>
    <w:rsid w:val="005E40D9"/>
    <w:rsid w:val="005E4667"/>
    <w:rsid w:val="005E4A3C"/>
    <w:rsid w:val="005E55F6"/>
    <w:rsid w:val="005E58B3"/>
    <w:rsid w:val="005E58EA"/>
    <w:rsid w:val="005E5C65"/>
    <w:rsid w:val="005E5D5D"/>
    <w:rsid w:val="005E5FE0"/>
    <w:rsid w:val="005E67EC"/>
    <w:rsid w:val="005E68AE"/>
    <w:rsid w:val="005E6C99"/>
    <w:rsid w:val="005E6DCD"/>
    <w:rsid w:val="005E7013"/>
    <w:rsid w:val="005F03EF"/>
    <w:rsid w:val="005F03F3"/>
    <w:rsid w:val="005F0B6B"/>
    <w:rsid w:val="005F0B78"/>
    <w:rsid w:val="005F0E6E"/>
    <w:rsid w:val="005F1245"/>
    <w:rsid w:val="005F13F0"/>
    <w:rsid w:val="005F1454"/>
    <w:rsid w:val="005F1492"/>
    <w:rsid w:val="005F155C"/>
    <w:rsid w:val="005F17E7"/>
    <w:rsid w:val="005F1AE7"/>
    <w:rsid w:val="005F2443"/>
    <w:rsid w:val="005F2C28"/>
    <w:rsid w:val="005F2D7B"/>
    <w:rsid w:val="005F348F"/>
    <w:rsid w:val="005F34D6"/>
    <w:rsid w:val="005F35B9"/>
    <w:rsid w:val="005F397B"/>
    <w:rsid w:val="005F3C18"/>
    <w:rsid w:val="005F3CA0"/>
    <w:rsid w:val="005F3DEF"/>
    <w:rsid w:val="005F3F65"/>
    <w:rsid w:val="005F3FEB"/>
    <w:rsid w:val="005F4302"/>
    <w:rsid w:val="005F44C3"/>
    <w:rsid w:val="005F4815"/>
    <w:rsid w:val="005F4C96"/>
    <w:rsid w:val="005F5849"/>
    <w:rsid w:val="005F5EF4"/>
    <w:rsid w:val="005F5F2C"/>
    <w:rsid w:val="005F60EC"/>
    <w:rsid w:val="005F610B"/>
    <w:rsid w:val="005F6872"/>
    <w:rsid w:val="005F68D4"/>
    <w:rsid w:val="005F6991"/>
    <w:rsid w:val="005F70DC"/>
    <w:rsid w:val="005F70E4"/>
    <w:rsid w:val="005F7C06"/>
    <w:rsid w:val="005F7EBF"/>
    <w:rsid w:val="006003A2"/>
    <w:rsid w:val="00600465"/>
    <w:rsid w:val="006012D0"/>
    <w:rsid w:val="006015A1"/>
    <w:rsid w:val="006015E1"/>
    <w:rsid w:val="00601B91"/>
    <w:rsid w:val="00601DD0"/>
    <w:rsid w:val="0060200D"/>
    <w:rsid w:val="00603275"/>
    <w:rsid w:val="0060327C"/>
    <w:rsid w:val="00603B18"/>
    <w:rsid w:val="00603E31"/>
    <w:rsid w:val="006041B7"/>
    <w:rsid w:val="0060451D"/>
    <w:rsid w:val="00604B35"/>
    <w:rsid w:val="00605376"/>
    <w:rsid w:val="006055FE"/>
    <w:rsid w:val="00605629"/>
    <w:rsid w:val="00605975"/>
    <w:rsid w:val="00605C07"/>
    <w:rsid w:val="00605D03"/>
    <w:rsid w:val="0060640E"/>
    <w:rsid w:val="00606D2E"/>
    <w:rsid w:val="00606FD4"/>
    <w:rsid w:val="006073FF"/>
    <w:rsid w:val="00607A14"/>
    <w:rsid w:val="00607C46"/>
    <w:rsid w:val="00607EEB"/>
    <w:rsid w:val="00607F7E"/>
    <w:rsid w:val="006102F3"/>
    <w:rsid w:val="006107BE"/>
    <w:rsid w:val="0061093E"/>
    <w:rsid w:val="00610CB5"/>
    <w:rsid w:val="00611114"/>
    <w:rsid w:val="006119DC"/>
    <w:rsid w:val="00611C18"/>
    <w:rsid w:val="0061219F"/>
    <w:rsid w:val="00612434"/>
    <w:rsid w:val="00612CE6"/>
    <w:rsid w:val="00612EDD"/>
    <w:rsid w:val="00612FBA"/>
    <w:rsid w:val="0061306C"/>
    <w:rsid w:val="00614823"/>
    <w:rsid w:val="00614A7B"/>
    <w:rsid w:val="00614CB8"/>
    <w:rsid w:val="00614CFB"/>
    <w:rsid w:val="00615614"/>
    <w:rsid w:val="006158E4"/>
    <w:rsid w:val="006158FB"/>
    <w:rsid w:val="00615C08"/>
    <w:rsid w:val="00615D8C"/>
    <w:rsid w:val="006169A7"/>
    <w:rsid w:val="0061733E"/>
    <w:rsid w:val="0061741C"/>
    <w:rsid w:val="00617703"/>
    <w:rsid w:val="006178BE"/>
    <w:rsid w:val="00617EB7"/>
    <w:rsid w:val="00617F5A"/>
    <w:rsid w:val="00617F6C"/>
    <w:rsid w:val="00620554"/>
    <w:rsid w:val="006207BC"/>
    <w:rsid w:val="00621335"/>
    <w:rsid w:val="0062150E"/>
    <w:rsid w:val="00621A01"/>
    <w:rsid w:val="0062208A"/>
    <w:rsid w:val="00622539"/>
    <w:rsid w:val="0062263C"/>
    <w:rsid w:val="00623A83"/>
    <w:rsid w:val="00623F37"/>
    <w:rsid w:val="00623F56"/>
    <w:rsid w:val="006242E9"/>
    <w:rsid w:val="006243D1"/>
    <w:rsid w:val="006244F9"/>
    <w:rsid w:val="00624CC8"/>
    <w:rsid w:val="00624E45"/>
    <w:rsid w:val="006250F6"/>
    <w:rsid w:val="006258F1"/>
    <w:rsid w:val="00626341"/>
    <w:rsid w:val="0062664B"/>
    <w:rsid w:val="00626BBC"/>
    <w:rsid w:val="00626F48"/>
    <w:rsid w:val="006274B9"/>
    <w:rsid w:val="0062770C"/>
    <w:rsid w:val="00627808"/>
    <w:rsid w:val="0062788C"/>
    <w:rsid w:val="00627CD4"/>
    <w:rsid w:val="006300B6"/>
    <w:rsid w:val="00630A0F"/>
    <w:rsid w:val="00630AC7"/>
    <w:rsid w:val="00630C16"/>
    <w:rsid w:val="00630DE9"/>
    <w:rsid w:val="00630F03"/>
    <w:rsid w:val="0063163D"/>
    <w:rsid w:val="00631802"/>
    <w:rsid w:val="0063190D"/>
    <w:rsid w:val="00631E78"/>
    <w:rsid w:val="00632B0E"/>
    <w:rsid w:val="00632F7B"/>
    <w:rsid w:val="00633526"/>
    <w:rsid w:val="00633A99"/>
    <w:rsid w:val="00633A9E"/>
    <w:rsid w:val="00633CD8"/>
    <w:rsid w:val="00633E8E"/>
    <w:rsid w:val="0063491E"/>
    <w:rsid w:val="006349FB"/>
    <w:rsid w:val="00634E47"/>
    <w:rsid w:val="00635013"/>
    <w:rsid w:val="00635277"/>
    <w:rsid w:val="0063557A"/>
    <w:rsid w:val="00635A8C"/>
    <w:rsid w:val="00635D9A"/>
    <w:rsid w:val="00636208"/>
    <w:rsid w:val="00637AF2"/>
    <w:rsid w:val="00640399"/>
    <w:rsid w:val="00640549"/>
    <w:rsid w:val="006409C5"/>
    <w:rsid w:val="00640A68"/>
    <w:rsid w:val="00640DBD"/>
    <w:rsid w:val="00641059"/>
    <w:rsid w:val="00641262"/>
    <w:rsid w:val="0064169B"/>
    <w:rsid w:val="00642683"/>
    <w:rsid w:val="006429F3"/>
    <w:rsid w:val="00642AE3"/>
    <w:rsid w:val="0064351F"/>
    <w:rsid w:val="0064353B"/>
    <w:rsid w:val="0064394D"/>
    <w:rsid w:val="00643C6F"/>
    <w:rsid w:val="006440AA"/>
    <w:rsid w:val="006447D4"/>
    <w:rsid w:val="00645BE0"/>
    <w:rsid w:val="00645D80"/>
    <w:rsid w:val="00645DF8"/>
    <w:rsid w:val="00645E83"/>
    <w:rsid w:val="006460FF"/>
    <w:rsid w:val="00646884"/>
    <w:rsid w:val="00646974"/>
    <w:rsid w:val="00647197"/>
    <w:rsid w:val="0064778F"/>
    <w:rsid w:val="006504CA"/>
    <w:rsid w:val="0065109E"/>
    <w:rsid w:val="006512AF"/>
    <w:rsid w:val="00651301"/>
    <w:rsid w:val="0065132D"/>
    <w:rsid w:val="006516FD"/>
    <w:rsid w:val="00651E2B"/>
    <w:rsid w:val="006524E0"/>
    <w:rsid w:val="006524E3"/>
    <w:rsid w:val="00653069"/>
    <w:rsid w:val="00653A37"/>
    <w:rsid w:val="00653C2C"/>
    <w:rsid w:val="00653C49"/>
    <w:rsid w:val="00653D1F"/>
    <w:rsid w:val="00653FE4"/>
    <w:rsid w:val="006541EB"/>
    <w:rsid w:val="00654366"/>
    <w:rsid w:val="006545F9"/>
    <w:rsid w:val="00654FEE"/>
    <w:rsid w:val="006553EF"/>
    <w:rsid w:val="006557D2"/>
    <w:rsid w:val="006564CA"/>
    <w:rsid w:val="0065651D"/>
    <w:rsid w:val="006572EA"/>
    <w:rsid w:val="0066042D"/>
    <w:rsid w:val="00660F6D"/>
    <w:rsid w:val="0066179A"/>
    <w:rsid w:val="00661860"/>
    <w:rsid w:val="006619CD"/>
    <w:rsid w:val="00662606"/>
    <w:rsid w:val="00662701"/>
    <w:rsid w:val="0066271C"/>
    <w:rsid w:val="00662AA9"/>
    <w:rsid w:val="00662C5F"/>
    <w:rsid w:val="00663099"/>
    <w:rsid w:val="006631F6"/>
    <w:rsid w:val="00663FBE"/>
    <w:rsid w:val="00664184"/>
    <w:rsid w:val="00664C39"/>
    <w:rsid w:val="0066500F"/>
    <w:rsid w:val="006654F1"/>
    <w:rsid w:val="00665508"/>
    <w:rsid w:val="00665D82"/>
    <w:rsid w:val="00665F8E"/>
    <w:rsid w:val="0066659C"/>
    <w:rsid w:val="00666826"/>
    <w:rsid w:val="00667079"/>
    <w:rsid w:val="006671A6"/>
    <w:rsid w:val="006679A2"/>
    <w:rsid w:val="00667BFA"/>
    <w:rsid w:val="00667FD7"/>
    <w:rsid w:val="006700FB"/>
    <w:rsid w:val="00670121"/>
    <w:rsid w:val="00670373"/>
    <w:rsid w:val="006715F4"/>
    <w:rsid w:val="00671B2B"/>
    <w:rsid w:val="00671DB5"/>
    <w:rsid w:val="0067281B"/>
    <w:rsid w:val="0067282A"/>
    <w:rsid w:val="00673538"/>
    <w:rsid w:val="00673820"/>
    <w:rsid w:val="00673AF3"/>
    <w:rsid w:val="00674CF7"/>
    <w:rsid w:val="0067511A"/>
    <w:rsid w:val="00675A2F"/>
    <w:rsid w:val="00675AFC"/>
    <w:rsid w:val="00676607"/>
    <w:rsid w:val="00676DF2"/>
    <w:rsid w:val="006773B6"/>
    <w:rsid w:val="00680271"/>
    <w:rsid w:val="00680281"/>
    <w:rsid w:val="006802F9"/>
    <w:rsid w:val="0068073D"/>
    <w:rsid w:val="00681651"/>
    <w:rsid w:val="0068179C"/>
    <w:rsid w:val="00681CDE"/>
    <w:rsid w:val="00681E77"/>
    <w:rsid w:val="00681F48"/>
    <w:rsid w:val="006824FC"/>
    <w:rsid w:val="00683015"/>
    <w:rsid w:val="006837D6"/>
    <w:rsid w:val="006838B9"/>
    <w:rsid w:val="0068448B"/>
    <w:rsid w:val="00684A39"/>
    <w:rsid w:val="006854A2"/>
    <w:rsid w:val="00685538"/>
    <w:rsid w:val="0068556E"/>
    <w:rsid w:val="0068577F"/>
    <w:rsid w:val="00685A27"/>
    <w:rsid w:val="00685C49"/>
    <w:rsid w:val="00685C7F"/>
    <w:rsid w:val="00685F30"/>
    <w:rsid w:val="006864E5"/>
    <w:rsid w:val="0068660C"/>
    <w:rsid w:val="00686CF3"/>
    <w:rsid w:val="00686D5C"/>
    <w:rsid w:val="00686DBA"/>
    <w:rsid w:val="00687997"/>
    <w:rsid w:val="00687E47"/>
    <w:rsid w:val="0069025B"/>
    <w:rsid w:val="00690580"/>
    <w:rsid w:val="0069058D"/>
    <w:rsid w:val="006906C5"/>
    <w:rsid w:val="00690B5C"/>
    <w:rsid w:val="0069193F"/>
    <w:rsid w:val="00691BDB"/>
    <w:rsid w:val="00691C4E"/>
    <w:rsid w:val="00691DED"/>
    <w:rsid w:val="00692F9F"/>
    <w:rsid w:val="00693015"/>
    <w:rsid w:val="006932C2"/>
    <w:rsid w:val="00693310"/>
    <w:rsid w:val="00693481"/>
    <w:rsid w:val="00693BF3"/>
    <w:rsid w:val="00693D4F"/>
    <w:rsid w:val="00694911"/>
    <w:rsid w:val="00696781"/>
    <w:rsid w:val="006967C9"/>
    <w:rsid w:val="00696EED"/>
    <w:rsid w:val="0069715F"/>
    <w:rsid w:val="006974CE"/>
    <w:rsid w:val="006975F8"/>
    <w:rsid w:val="00697FA2"/>
    <w:rsid w:val="006A000B"/>
    <w:rsid w:val="006A13BA"/>
    <w:rsid w:val="006A2327"/>
    <w:rsid w:val="006A2415"/>
    <w:rsid w:val="006A2889"/>
    <w:rsid w:val="006A2890"/>
    <w:rsid w:val="006A3033"/>
    <w:rsid w:val="006A31BE"/>
    <w:rsid w:val="006A35A6"/>
    <w:rsid w:val="006A3BC6"/>
    <w:rsid w:val="006A4521"/>
    <w:rsid w:val="006A4AF7"/>
    <w:rsid w:val="006A56A5"/>
    <w:rsid w:val="006A58FD"/>
    <w:rsid w:val="006A5B60"/>
    <w:rsid w:val="006A5FF9"/>
    <w:rsid w:val="006A65D3"/>
    <w:rsid w:val="006A6623"/>
    <w:rsid w:val="006A6750"/>
    <w:rsid w:val="006A675A"/>
    <w:rsid w:val="006A6986"/>
    <w:rsid w:val="006A6E93"/>
    <w:rsid w:val="006A707C"/>
    <w:rsid w:val="006A7476"/>
    <w:rsid w:val="006A7D03"/>
    <w:rsid w:val="006B019A"/>
    <w:rsid w:val="006B0259"/>
    <w:rsid w:val="006B0411"/>
    <w:rsid w:val="006B23DF"/>
    <w:rsid w:val="006B257C"/>
    <w:rsid w:val="006B2801"/>
    <w:rsid w:val="006B30B8"/>
    <w:rsid w:val="006B35FA"/>
    <w:rsid w:val="006B3B0C"/>
    <w:rsid w:val="006B3FBF"/>
    <w:rsid w:val="006B448D"/>
    <w:rsid w:val="006B4652"/>
    <w:rsid w:val="006B4773"/>
    <w:rsid w:val="006B4859"/>
    <w:rsid w:val="006B4B0E"/>
    <w:rsid w:val="006B5492"/>
    <w:rsid w:val="006B54BC"/>
    <w:rsid w:val="006B5692"/>
    <w:rsid w:val="006B56F2"/>
    <w:rsid w:val="006B5A2F"/>
    <w:rsid w:val="006B6557"/>
    <w:rsid w:val="006B66BE"/>
    <w:rsid w:val="006B67CE"/>
    <w:rsid w:val="006B6A74"/>
    <w:rsid w:val="006B746E"/>
    <w:rsid w:val="006B756B"/>
    <w:rsid w:val="006B7AEF"/>
    <w:rsid w:val="006B7F6F"/>
    <w:rsid w:val="006C0444"/>
    <w:rsid w:val="006C0723"/>
    <w:rsid w:val="006C09A7"/>
    <w:rsid w:val="006C0B42"/>
    <w:rsid w:val="006C1168"/>
    <w:rsid w:val="006C176F"/>
    <w:rsid w:val="006C1774"/>
    <w:rsid w:val="006C1CEA"/>
    <w:rsid w:val="006C2ED7"/>
    <w:rsid w:val="006C3618"/>
    <w:rsid w:val="006C3B38"/>
    <w:rsid w:val="006C3B56"/>
    <w:rsid w:val="006C3F41"/>
    <w:rsid w:val="006C47C9"/>
    <w:rsid w:val="006C4A69"/>
    <w:rsid w:val="006C4B06"/>
    <w:rsid w:val="006C571E"/>
    <w:rsid w:val="006C5DD8"/>
    <w:rsid w:val="006C5E50"/>
    <w:rsid w:val="006C613D"/>
    <w:rsid w:val="006C6272"/>
    <w:rsid w:val="006C63B5"/>
    <w:rsid w:val="006C67DC"/>
    <w:rsid w:val="006C770C"/>
    <w:rsid w:val="006C7941"/>
    <w:rsid w:val="006C7EAA"/>
    <w:rsid w:val="006D010A"/>
    <w:rsid w:val="006D0D4C"/>
    <w:rsid w:val="006D1308"/>
    <w:rsid w:val="006D21C0"/>
    <w:rsid w:val="006D224F"/>
    <w:rsid w:val="006D2363"/>
    <w:rsid w:val="006D316E"/>
    <w:rsid w:val="006D3202"/>
    <w:rsid w:val="006D3230"/>
    <w:rsid w:val="006D32BA"/>
    <w:rsid w:val="006D3C8B"/>
    <w:rsid w:val="006D40E3"/>
    <w:rsid w:val="006D4284"/>
    <w:rsid w:val="006D42D2"/>
    <w:rsid w:val="006D463E"/>
    <w:rsid w:val="006D4CBD"/>
    <w:rsid w:val="006D4F9F"/>
    <w:rsid w:val="006D5E06"/>
    <w:rsid w:val="006D65C1"/>
    <w:rsid w:val="006D6694"/>
    <w:rsid w:val="006D675E"/>
    <w:rsid w:val="006D6E02"/>
    <w:rsid w:val="006D738D"/>
    <w:rsid w:val="006D73A8"/>
    <w:rsid w:val="006D745A"/>
    <w:rsid w:val="006D7778"/>
    <w:rsid w:val="006D7EA3"/>
    <w:rsid w:val="006E04DD"/>
    <w:rsid w:val="006E073B"/>
    <w:rsid w:val="006E0DEA"/>
    <w:rsid w:val="006E1496"/>
    <w:rsid w:val="006E1CFB"/>
    <w:rsid w:val="006E202E"/>
    <w:rsid w:val="006E24DC"/>
    <w:rsid w:val="006E28D7"/>
    <w:rsid w:val="006E2957"/>
    <w:rsid w:val="006E2F05"/>
    <w:rsid w:val="006E3073"/>
    <w:rsid w:val="006E3935"/>
    <w:rsid w:val="006E3E23"/>
    <w:rsid w:val="006E4061"/>
    <w:rsid w:val="006E4089"/>
    <w:rsid w:val="006E44DC"/>
    <w:rsid w:val="006E4F48"/>
    <w:rsid w:val="006E5188"/>
    <w:rsid w:val="006E533D"/>
    <w:rsid w:val="006E5890"/>
    <w:rsid w:val="006E58DD"/>
    <w:rsid w:val="006E6883"/>
    <w:rsid w:val="006E743C"/>
    <w:rsid w:val="006E75C7"/>
    <w:rsid w:val="006E7679"/>
    <w:rsid w:val="006F0304"/>
    <w:rsid w:val="006F0CDF"/>
    <w:rsid w:val="006F1F05"/>
    <w:rsid w:val="006F2064"/>
    <w:rsid w:val="006F22C0"/>
    <w:rsid w:val="006F2478"/>
    <w:rsid w:val="006F285D"/>
    <w:rsid w:val="006F2EDB"/>
    <w:rsid w:val="006F2F71"/>
    <w:rsid w:val="006F3025"/>
    <w:rsid w:val="006F303B"/>
    <w:rsid w:val="006F3207"/>
    <w:rsid w:val="006F3E0B"/>
    <w:rsid w:val="006F40CA"/>
    <w:rsid w:val="006F436C"/>
    <w:rsid w:val="006F4380"/>
    <w:rsid w:val="006F46C3"/>
    <w:rsid w:val="006F5480"/>
    <w:rsid w:val="006F55F0"/>
    <w:rsid w:val="006F5B33"/>
    <w:rsid w:val="006F631C"/>
    <w:rsid w:val="006F6971"/>
    <w:rsid w:val="006F6DAA"/>
    <w:rsid w:val="006F7115"/>
    <w:rsid w:val="006F79EF"/>
    <w:rsid w:val="006F7A41"/>
    <w:rsid w:val="007002F5"/>
    <w:rsid w:val="00701093"/>
    <w:rsid w:val="00701424"/>
    <w:rsid w:val="00701577"/>
    <w:rsid w:val="00701FC7"/>
    <w:rsid w:val="00702000"/>
    <w:rsid w:val="007022FB"/>
    <w:rsid w:val="0070256E"/>
    <w:rsid w:val="007025FD"/>
    <w:rsid w:val="00702BC5"/>
    <w:rsid w:val="00702FDC"/>
    <w:rsid w:val="00703132"/>
    <w:rsid w:val="00703430"/>
    <w:rsid w:val="0070349D"/>
    <w:rsid w:val="00703C07"/>
    <w:rsid w:val="00704310"/>
    <w:rsid w:val="00704673"/>
    <w:rsid w:val="00705194"/>
    <w:rsid w:val="007051EF"/>
    <w:rsid w:val="0070639A"/>
    <w:rsid w:val="0070681D"/>
    <w:rsid w:val="00706BD5"/>
    <w:rsid w:val="00706ECB"/>
    <w:rsid w:val="00706F4D"/>
    <w:rsid w:val="007072C0"/>
    <w:rsid w:val="00707712"/>
    <w:rsid w:val="00707BED"/>
    <w:rsid w:val="00707C82"/>
    <w:rsid w:val="00707FBB"/>
    <w:rsid w:val="007101B7"/>
    <w:rsid w:val="00710F05"/>
    <w:rsid w:val="0071157E"/>
    <w:rsid w:val="007117A7"/>
    <w:rsid w:val="00711844"/>
    <w:rsid w:val="007128D8"/>
    <w:rsid w:val="007128DA"/>
    <w:rsid w:val="00712D41"/>
    <w:rsid w:val="00712E49"/>
    <w:rsid w:val="00713573"/>
    <w:rsid w:val="0071379D"/>
    <w:rsid w:val="00713C6F"/>
    <w:rsid w:val="00714305"/>
    <w:rsid w:val="007144EA"/>
    <w:rsid w:val="007150B7"/>
    <w:rsid w:val="007151A7"/>
    <w:rsid w:val="007152B7"/>
    <w:rsid w:val="007160DA"/>
    <w:rsid w:val="0071650A"/>
    <w:rsid w:val="00716DFD"/>
    <w:rsid w:val="00716F5E"/>
    <w:rsid w:val="00717339"/>
    <w:rsid w:val="00717909"/>
    <w:rsid w:val="007179E5"/>
    <w:rsid w:val="007179E6"/>
    <w:rsid w:val="00717D94"/>
    <w:rsid w:val="00717DCC"/>
    <w:rsid w:val="00717FD0"/>
    <w:rsid w:val="00720219"/>
    <w:rsid w:val="00720E2A"/>
    <w:rsid w:val="007211FD"/>
    <w:rsid w:val="007212B5"/>
    <w:rsid w:val="007212C2"/>
    <w:rsid w:val="007212CA"/>
    <w:rsid w:val="0072163C"/>
    <w:rsid w:val="00721A8D"/>
    <w:rsid w:val="00721F0B"/>
    <w:rsid w:val="0072204F"/>
    <w:rsid w:val="007220C5"/>
    <w:rsid w:val="007222F0"/>
    <w:rsid w:val="00722B34"/>
    <w:rsid w:val="00722D06"/>
    <w:rsid w:val="00723157"/>
    <w:rsid w:val="007233EE"/>
    <w:rsid w:val="00723AF1"/>
    <w:rsid w:val="00723B46"/>
    <w:rsid w:val="00723B78"/>
    <w:rsid w:val="00723CBA"/>
    <w:rsid w:val="00723FC5"/>
    <w:rsid w:val="0072434B"/>
    <w:rsid w:val="007243EB"/>
    <w:rsid w:val="007245C1"/>
    <w:rsid w:val="0072498F"/>
    <w:rsid w:val="00724B68"/>
    <w:rsid w:val="00725388"/>
    <w:rsid w:val="00725A44"/>
    <w:rsid w:val="00725AB6"/>
    <w:rsid w:val="00725C7F"/>
    <w:rsid w:val="00725D1E"/>
    <w:rsid w:val="00726446"/>
    <w:rsid w:val="007265B9"/>
    <w:rsid w:val="00726615"/>
    <w:rsid w:val="00726D3A"/>
    <w:rsid w:val="00726D54"/>
    <w:rsid w:val="00726E9F"/>
    <w:rsid w:val="007270DC"/>
    <w:rsid w:val="007274B4"/>
    <w:rsid w:val="00727714"/>
    <w:rsid w:val="00727B14"/>
    <w:rsid w:val="00727CEA"/>
    <w:rsid w:val="00730D2D"/>
    <w:rsid w:val="00730FF5"/>
    <w:rsid w:val="007315F9"/>
    <w:rsid w:val="007317B5"/>
    <w:rsid w:val="0073199B"/>
    <w:rsid w:val="0073210C"/>
    <w:rsid w:val="007321DE"/>
    <w:rsid w:val="0073238A"/>
    <w:rsid w:val="00733758"/>
    <w:rsid w:val="0073423F"/>
    <w:rsid w:val="00734737"/>
    <w:rsid w:val="007349E0"/>
    <w:rsid w:val="00734BBA"/>
    <w:rsid w:val="0073551F"/>
    <w:rsid w:val="00735C77"/>
    <w:rsid w:val="00735DE5"/>
    <w:rsid w:val="00735E40"/>
    <w:rsid w:val="0073602A"/>
    <w:rsid w:val="00736263"/>
    <w:rsid w:val="0073676A"/>
    <w:rsid w:val="007367F6"/>
    <w:rsid w:val="00736AA2"/>
    <w:rsid w:val="00736EA4"/>
    <w:rsid w:val="0073711D"/>
    <w:rsid w:val="00737446"/>
    <w:rsid w:val="0073778F"/>
    <w:rsid w:val="007405F7"/>
    <w:rsid w:val="0074095E"/>
    <w:rsid w:val="00740A41"/>
    <w:rsid w:val="00741535"/>
    <w:rsid w:val="00741FB7"/>
    <w:rsid w:val="007422EF"/>
    <w:rsid w:val="00742358"/>
    <w:rsid w:val="007424A8"/>
    <w:rsid w:val="00742B71"/>
    <w:rsid w:val="00742D99"/>
    <w:rsid w:val="00742F8F"/>
    <w:rsid w:val="0074313A"/>
    <w:rsid w:val="00743205"/>
    <w:rsid w:val="0074401D"/>
    <w:rsid w:val="0074429A"/>
    <w:rsid w:val="00744617"/>
    <w:rsid w:val="007447D9"/>
    <w:rsid w:val="00744982"/>
    <w:rsid w:val="007449CC"/>
    <w:rsid w:val="00744D22"/>
    <w:rsid w:val="007450E0"/>
    <w:rsid w:val="00745110"/>
    <w:rsid w:val="00745D9F"/>
    <w:rsid w:val="00746011"/>
    <w:rsid w:val="007461F9"/>
    <w:rsid w:val="00746EEF"/>
    <w:rsid w:val="00747022"/>
    <w:rsid w:val="00747175"/>
    <w:rsid w:val="0074720F"/>
    <w:rsid w:val="0074743B"/>
    <w:rsid w:val="00747663"/>
    <w:rsid w:val="00747A97"/>
    <w:rsid w:val="007502CA"/>
    <w:rsid w:val="00750BFE"/>
    <w:rsid w:val="00751227"/>
    <w:rsid w:val="00751799"/>
    <w:rsid w:val="00751B1E"/>
    <w:rsid w:val="007520CD"/>
    <w:rsid w:val="0075232C"/>
    <w:rsid w:val="0075257E"/>
    <w:rsid w:val="00752758"/>
    <w:rsid w:val="00752DE9"/>
    <w:rsid w:val="00752FCB"/>
    <w:rsid w:val="0075379E"/>
    <w:rsid w:val="007538D2"/>
    <w:rsid w:val="00753948"/>
    <w:rsid w:val="00753A88"/>
    <w:rsid w:val="00754259"/>
    <w:rsid w:val="007545D6"/>
    <w:rsid w:val="00754ABA"/>
    <w:rsid w:val="00754F0F"/>
    <w:rsid w:val="007552F1"/>
    <w:rsid w:val="007554D6"/>
    <w:rsid w:val="00755753"/>
    <w:rsid w:val="00755ABF"/>
    <w:rsid w:val="00755C87"/>
    <w:rsid w:val="00755F3B"/>
    <w:rsid w:val="007560A1"/>
    <w:rsid w:val="00756328"/>
    <w:rsid w:val="007566CB"/>
    <w:rsid w:val="00756957"/>
    <w:rsid w:val="00756D1F"/>
    <w:rsid w:val="0075784F"/>
    <w:rsid w:val="00757947"/>
    <w:rsid w:val="00757968"/>
    <w:rsid w:val="00761922"/>
    <w:rsid w:val="00761A5F"/>
    <w:rsid w:val="007620BE"/>
    <w:rsid w:val="0076284D"/>
    <w:rsid w:val="00762A22"/>
    <w:rsid w:val="00762B52"/>
    <w:rsid w:val="007630E3"/>
    <w:rsid w:val="00763363"/>
    <w:rsid w:val="0076338E"/>
    <w:rsid w:val="0076420E"/>
    <w:rsid w:val="00764CFF"/>
    <w:rsid w:val="00764FD6"/>
    <w:rsid w:val="007653E0"/>
    <w:rsid w:val="007654C6"/>
    <w:rsid w:val="007654FD"/>
    <w:rsid w:val="0076578D"/>
    <w:rsid w:val="00765B31"/>
    <w:rsid w:val="0076615A"/>
    <w:rsid w:val="00766211"/>
    <w:rsid w:val="00767410"/>
    <w:rsid w:val="00767DBF"/>
    <w:rsid w:val="0077087F"/>
    <w:rsid w:val="00770D8F"/>
    <w:rsid w:val="00771C58"/>
    <w:rsid w:val="00771E15"/>
    <w:rsid w:val="00771EC8"/>
    <w:rsid w:val="007720C2"/>
    <w:rsid w:val="007727D8"/>
    <w:rsid w:val="00772E23"/>
    <w:rsid w:val="007731F0"/>
    <w:rsid w:val="007740AD"/>
    <w:rsid w:val="00774873"/>
    <w:rsid w:val="00774AA5"/>
    <w:rsid w:val="00774DA5"/>
    <w:rsid w:val="00774FE1"/>
    <w:rsid w:val="0077554C"/>
    <w:rsid w:val="00775B59"/>
    <w:rsid w:val="00775D5E"/>
    <w:rsid w:val="00775F48"/>
    <w:rsid w:val="00775FC3"/>
    <w:rsid w:val="007763E1"/>
    <w:rsid w:val="007769F6"/>
    <w:rsid w:val="007771FA"/>
    <w:rsid w:val="00777670"/>
    <w:rsid w:val="007778C6"/>
    <w:rsid w:val="00777DC5"/>
    <w:rsid w:val="0078046B"/>
    <w:rsid w:val="00780F8E"/>
    <w:rsid w:val="00781348"/>
    <w:rsid w:val="0078153B"/>
    <w:rsid w:val="00782420"/>
    <w:rsid w:val="00782B3B"/>
    <w:rsid w:val="00782BF8"/>
    <w:rsid w:val="00782DCD"/>
    <w:rsid w:val="00782FF3"/>
    <w:rsid w:val="007834AA"/>
    <w:rsid w:val="00783536"/>
    <w:rsid w:val="00783C19"/>
    <w:rsid w:val="0078453C"/>
    <w:rsid w:val="007855FB"/>
    <w:rsid w:val="007857EF"/>
    <w:rsid w:val="00785CCE"/>
    <w:rsid w:val="00785F17"/>
    <w:rsid w:val="007860B6"/>
    <w:rsid w:val="007869D1"/>
    <w:rsid w:val="00786D50"/>
    <w:rsid w:val="007872CB"/>
    <w:rsid w:val="007872CE"/>
    <w:rsid w:val="00787405"/>
    <w:rsid w:val="007878AD"/>
    <w:rsid w:val="00787DC2"/>
    <w:rsid w:val="00787EB6"/>
    <w:rsid w:val="0079007C"/>
    <w:rsid w:val="007907E8"/>
    <w:rsid w:val="007909D9"/>
    <w:rsid w:val="00790CDF"/>
    <w:rsid w:val="00790D67"/>
    <w:rsid w:val="00790FAD"/>
    <w:rsid w:val="00791021"/>
    <w:rsid w:val="007911F2"/>
    <w:rsid w:val="007912DE"/>
    <w:rsid w:val="007914B5"/>
    <w:rsid w:val="00791E5B"/>
    <w:rsid w:val="00791FC9"/>
    <w:rsid w:val="00792660"/>
    <w:rsid w:val="007926E0"/>
    <w:rsid w:val="00792867"/>
    <w:rsid w:val="00792A5D"/>
    <w:rsid w:val="0079367F"/>
    <w:rsid w:val="00793798"/>
    <w:rsid w:val="00793A26"/>
    <w:rsid w:val="00793C7A"/>
    <w:rsid w:val="00794740"/>
    <w:rsid w:val="0079488E"/>
    <w:rsid w:val="007948D0"/>
    <w:rsid w:val="00794FA1"/>
    <w:rsid w:val="0079613F"/>
    <w:rsid w:val="00796A15"/>
    <w:rsid w:val="00796EB0"/>
    <w:rsid w:val="007976F5"/>
    <w:rsid w:val="007979AA"/>
    <w:rsid w:val="007A0411"/>
    <w:rsid w:val="007A059A"/>
    <w:rsid w:val="007A0CE2"/>
    <w:rsid w:val="007A1130"/>
    <w:rsid w:val="007A130B"/>
    <w:rsid w:val="007A15EC"/>
    <w:rsid w:val="007A21D4"/>
    <w:rsid w:val="007A3595"/>
    <w:rsid w:val="007A3FBD"/>
    <w:rsid w:val="007A4941"/>
    <w:rsid w:val="007A4949"/>
    <w:rsid w:val="007A5559"/>
    <w:rsid w:val="007A5905"/>
    <w:rsid w:val="007A5BDA"/>
    <w:rsid w:val="007A5D9C"/>
    <w:rsid w:val="007A68AD"/>
    <w:rsid w:val="007A6BF0"/>
    <w:rsid w:val="007A7C11"/>
    <w:rsid w:val="007A7D55"/>
    <w:rsid w:val="007A7E8A"/>
    <w:rsid w:val="007B0F0F"/>
    <w:rsid w:val="007B12FF"/>
    <w:rsid w:val="007B185F"/>
    <w:rsid w:val="007B2046"/>
    <w:rsid w:val="007B2A01"/>
    <w:rsid w:val="007B2B15"/>
    <w:rsid w:val="007B2CAF"/>
    <w:rsid w:val="007B2E75"/>
    <w:rsid w:val="007B43A1"/>
    <w:rsid w:val="007B4831"/>
    <w:rsid w:val="007B4BD4"/>
    <w:rsid w:val="007B4CBD"/>
    <w:rsid w:val="007B4DFE"/>
    <w:rsid w:val="007B52AF"/>
    <w:rsid w:val="007B53FD"/>
    <w:rsid w:val="007B5722"/>
    <w:rsid w:val="007B6219"/>
    <w:rsid w:val="007B6F6D"/>
    <w:rsid w:val="007B773D"/>
    <w:rsid w:val="007B799B"/>
    <w:rsid w:val="007C0612"/>
    <w:rsid w:val="007C10D3"/>
    <w:rsid w:val="007C2379"/>
    <w:rsid w:val="007C2AE9"/>
    <w:rsid w:val="007C2B5A"/>
    <w:rsid w:val="007C348D"/>
    <w:rsid w:val="007C3AD6"/>
    <w:rsid w:val="007C3B9B"/>
    <w:rsid w:val="007C426A"/>
    <w:rsid w:val="007C42DF"/>
    <w:rsid w:val="007C42E5"/>
    <w:rsid w:val="007C433F"/>
    <w:rsid w:val="007C459B"/>
    <w:rsid w:val="007C4A8E"/>
    <w:rsid w:val="007C4E60"/>
    <w:rsid w:val="007C4EA7"/>
    <w:rsid w:val="007C4F49"/>
    <w:rsid w:val="007C4FA1"/>
    <w:rsid w:val="007C50E5"/>
    <w:rsid w:val="007C562B"/>
    <w:rsid w:val="007C5BE8"/>
    <w:rsid w:val="007C6006"/>
    <w:rsid w:val="007C61F2"/>
    <w:rsid w:val="007C632E"/>
    <w:rsid w:val="007C6E53"/>
    <w:rsid w:val="007C76A3"/>
    <w:rsid w:val="007C78E0"/>
    <w:rsid w:val="007C7A8A"/>
    <w:rsid w:val="007C7D35"/>
    <w:rsid w:val="007C7D60"/>
    <w:rsid w:val="007D0225"/>
    <w:rsid w:val="007D07C3"/>
    <w:rsid w:val="007D0975"/>
    <w:rsid w:val="007D0ECE"/>
    <w:rsid w:val="007D0F6B"/>
    <w:rsid w:val="007D1221"/>
    <w:rsid w:val="007D1BAE"/>
    <w:rsid w:val="007D22BF"/>
    <w:rsid w:val="007D260F"/>
    <w:rsid w:val="007D2B34"/>
    <w:rsid w:val="007D41C0"/>
    <w:rsid w:val="007D4708"/>
    <w:rsid w:val="007D5985"/>
    <w:rsid w:val="007D5C61"/>
    <w:rsid w:val="007D60F9"/>
    <w:rsid w:val="007D64BF"/>
    <w:rsid w:val="007D6857"/>
    <w:rsid w:val="007D6CC5"/>
    <w:rsid w:val="007D6D19"/>
    <w:rsid w:val="007D7326"/>
    <w:rsid w:val="007D7364"/>
    <w:rsid w:val="007D7BC5"/>
    <w:rsid w:val="007D7EB2"/>
    <w:rsid w:val="007E04CC"/>
    <w:rsid w:val="007E05CD"/>
    <w:rsid w:val="007E0B96"/>
    <w:rsid w:val="007E1003"/>
    <w:rsid w:val="007E1746"/>
    <w:rsid w:val="007E176B"/>
    <w:rsid w:val="007E1893"/>
    <w:rsid w:val="007E2259"/>
    <w:rsid w:val="007E2CF6"/>
    <w:rsid w:val="007E2E51"/>
    <w:rsid w:val="007E3D46"/>
    <w:rsid w:val="007E3D62"/>
    <w:rsid w:val="007E41FF"/>
    <w:rsid w:val="007E4359"/>
    <w:rsid w:val="007E50FE"/>
    <w:rsid w:val="007E512B"/>
    <w:rsid w:val="007E5F3B"/>
    <w:rsid w:val="007E5F55"/>
    <w:rsid w:val="007E625C"/>
    <w:rsid w:val="007E6857"/>
    <w:rsid w:val="007E6D33"/>
    <w:rsid w:val="007E7010"/>
    <w:rsid w:val="007E712F"/>
    <w:rsid w:val="007E7231"/>
    <w:rsid w:val="007F0164"/>
    <w:rsid w:val="007F108A"/>
    <w:rsid w:val="007F12C1"/>
    <w:rsid w:val="007F151E"/>
    <w:rsid w:val="007F1543"/>
    <w:rsid w:val="007F1720"/>
    <w:rsid w:val="007F1A0D"/>
    <w:rsid w:val="007F1B2E"/>
    <w:rsid w:val="007F1B7D"/>
    <w:rsid w:val="007F1B84"/>
    <w:rsid w:val="007F20E4"/>
    <w:rsid w:val="007F2173"/>
    <w:rsid w:val="007F2536"/>
    <w:rsid w:val="007F366E"/>
    <w:rsid w:val="007F3FDD"/>
    <w:rsid w:val="007F4783"/>
    <w:rsid w:val="007F47E7"/>
    <w:rsid w:val="007F4F75"/>
    <w:rsid w:val="007F5073"/>
    <w:rsid w:val="007F53B2"/>
    <w:rsid w:val="007F6402"/>
    <w:rsid w:val="007F68E1"/>
    <w:rsid w:val="007F6C4A"/>
    <w:rsid w:val="007F6C5E"/>
    <w:rsid w:val="007F70F3"/>
    <w:rsid w:val="007F790F"/>
    <w:rsid w:val="0080014F"/>
    <w:rsid w:val="00800681"/>
    <w:rsid w:val="0080079C"/>
    <w:rsid w:val="00800FB3"/>
    <w:rsid w:val="00801BD9"/>
    <w:rsid w:val="00801FC3"/>
    <w:rsid w:val="00802044"/>
    <w:rsid w:val="0080269D"/>
    <w:rsid w:val="008027B2"/>
    <w:rsid w:val="0080301D"/>
    <w:rsid w:val="00803789"/>
    <w:rsid w:val="008040CB"/>
    <w:rsid w:val="008043C9"/>
    <w:rsid w:val="008052CD"/>
    <w:rsid w:val="008054E8"/>
    <w:rsid w:val="00805D63"/>
    <w:rsid w:val="00806044"/>
    <w:rsid w:val="00806116"/>
    <w:rsid w:val="00806360"/>
    <w:rsid w:val="008063CF"/>
    <w:rsid w:val="0080701D"/>
    <w:rsid w:val="008076FD"/>
    <w:rsid w:val="00807B75"/>
    <w:rsid w:val="00810200"/>
    <w:rsid w:val="00810237"/>
    <w:rsid w:val="008107DB"/>
    <w:rsid w:val="00810AF3"/>
    <w:rsid w:val="00810D00"/>
    <w:rsid w:val="00810F02"/>
    <w:rsid w:val="00811B91"/>
    <w:rsid w:val="008124EA"/>
    <w:rsid w:val="00813105"/>
    <w:rsid w:val="00813F0B"/>
    <w:rsid w:val="0081425E"/>
    <w:rsid w:val="008142E7"/>
    <w:rsid w:val="008145DD"/>
    <w:rsid w:val="00814EFE"/>
    <w:rsid w:val="00814F72"/>
    <w:rsid w:val="008150B7"/>
    <w:rsid w:val="008150F0"/>
    <w:rsid w:val="00815365"/>
    <w:rsid w:val="00816C1A"/>
    <w:rsid w:val="00816C72"/>
    <w:rsid w:val="008176D9"/>
    <w:rsid w:val="00817B6B"/>
    <w:rsid w:val="00817D0C"/>
    <w:rsid w:val="00817D5A"/>
    <w:rsid w:val="008201C5"/>
    <w:rsid w:val="0082040A"/>
    <w:rsid w:val="00820474"/>
    <w:rsid w:val="00821BB1"/>
    <w:rsid w:val="00822A23"/>
    <w:rsid w:val="00822FE2"/>
    <w:rsid w:val="008233F6"/>
    <w:rsid w:val="00823BF2"/>
    <w:rsid w:val="0082426D"/>
    <w:rsid w:val="0082502F"/>
    <w:rsid w:val="008253EC"/>
    <w:rsid w:val="0082571E"/>
    <w:rsid w:val="00825FEE"/>
    <w:rsid w:val="0082692A"/>
    <w:rsid w:val="00826A7E"/>
    <w:rsid w:val="00826C7A"/>
    <w:rsid w:val="008272CE"/>
    <w:rsid w:val="00827521"/>
    <w:rsid w:val="00827AF2"/>
    <w:rsid w:val="00827E43"/>
    <w:rsid w:val="00830448"/>
    <w:rsid w:val="008305F0"/>
    <w:rsid w:val="00830A45"/>
    <w:rsid w:val="00830CAF"/>
    <w:rsid w:val="00830D3F"/>
    <w:rsid w:val="00831650"/>
    <w:rsid w:val="00831C62"/>
    <w:rsid w:val="00831DA8"/>
    <w:rsid w:val="008320EC"/>
    <w:rsid w:val="00832354"/>
    <w:rsid w:val="0083270B"/>
    <w:rsid w:val="0083310A"/>
    <w:rsid w:val="008335C6"/>
    <w:rsid w:val="00833AB8"/>
    <w:rsid w:val="00834076"/>
    <w:rsid w:val="00834428"/>
    <w:rsid w:val="00834437"/>
    <w:rsid w:val="00834C46"/>
    <w:rsid w:val="00834CBF"/>
    <w:rsid w:val="00835378"/>
    <w:rsid w:val="00835518"/>
    <w:rsid w:val="008358C9"/>
    <w:rsid w:val="00835EA6"/>
    <w:rsid w:val="00836A71"/>
    <w:rsid w:val="00836AC1"/>
    <w:rsid w:val="00837056"/>
    <w:rsid w:val="00837057"/>
    <w:rsid w:val="00837412"/>
    <w:rsid w:val="00840608"/>
    <w:rsid w:val="008407CE"/>
    <w:rsid w:val="008409D4"/>
    <w:rsid w:val="00840BEE"/>
    <w:rsid w:val="00840D6F"/>
    <w:rsid w:val="008410ED"/>
    <w:rsid w:val="0084131B"/>
    <w:rsid w:val="008413BF"/>
    <w:rsid w:val="0084174D"/>
    <w:rsid w:val="008417FF"/>
    <w:rsid w:val="00841A95"/>
    <w:rsid w:val="00841BB8"/>
    <w:rsid w:val="00841D69"/>
    <w:rsid w:val="00841F69"/>
    <w:rsid w:val="008429BA"/>
    <w:rsid w:val="0084355F"/>
    <w:rsid w:val="00843E5F"/>
    <w:rsid w:val="00843FB2"/>
    <w:rsid w:val="00845ACC"/>
    <w:rsid w:val="00845AD5"/>
    <w:rsid w:val="00845B09"/>
    <w:rsid w:val="008464CF"/>
    <w:rsid w:val="00846788"/>
    <w:rsid w:val="00846A57"/>
    <w:rsid w:val="00846FAA"/>
    <w:rsid w:val="008475C6"/>
    <w:rsid w:val="00847D09"/>
    <w:rsid w:val="0085046E"/>
    <w:rsid w:val="008505E9"/>
    <w:rsid w:val="00850AF3"/>
    <w:rsid w:val="00850CD9"/>
    <w:rsid w:val="00851498"/>
    <w:rsid w:val="00851585"/>
    <w:rsid w:val="00851768"/>
    <w:rsid w:val="008517B7"/>
    <w:rsid w:val="00851E26"/>
    <w:rsid w:val="00851E7F"/>
    <w:rsid w:val="00852F58"/>
    <w:rsid w:val="0085364E"/>
    <w:rsid w:val="0085451F"/>
    <w:rsid w:val="00855070"/>
    <w:rsid w:val="00855EA6"/>
    <w:rsid w:val="00856205"/>
    <w:rsid w:val="008563C3"/>
    <w:rsid w:val="00856770"/>
    <w:rsid w:val="0085681A"/>
    <w:rsid w:val="00856CFA"/>
    <w:rsid w:val="00856E9C"/>
    <w:rsid w:val="008576A8"/>
    <w:rsid w:val="00857AD0"/>
    <w:rsid w:val="00857DE3"/>
    <w:rsid w:val="00857E8A"/>
    <w:rsid w:val="00860F5E"/>
    <w:rsid w:val="008610CB"/>
    <w:rsid w:val="008611EA"/>
    <w:rsid w:val="00861205"/>
    <w:rsid w:val="00861474"/>
    <w:rsid w:val="0086177F"/>
    <w:rsid w:val="00861C17"/>
    <w:rsid w:val="00861F49"/>
    <w:rsid w:val="0086202D"/>
    <w:rsid w:val="00862A42"/>
    <w:rsid w:val="008633A2"/>
    <w:rsid w:val="00863734"/>
    <w:rsid w:val="008638DF"/>
    <w:rsid w:val="0086434D"/>
    <w:rsid w:val="00864390"/>
    <w:rsid w:val="008643DD"/>
    <w:rsid w:val="008648DE"/>
    <w:rsid w:val="00864FCC"/>
    <w:rsid w:val="00865557"/>
    <w:rsid w:val="00865577"/>
    <w:rsid w:val="008656E1"/>
    <w:rsid w:val="00865A8E"/>
    <w:rsid w:val="008662A0"/>
    <w:rsid w:val="00866470"/>
    <w:rsid w:val="008669B5"/>
    <w:rsid w:val="00866D6A"/>
    <w:rsid w:val="00866E03"/>
    <w:rsid w:val="00866E61"/>
    <w:rsid w:val="0086727C"/>
    <w:rsid w:val="00867806"/>
    <w:rsid w:val="008678E4"/>
    <w:rsid w:val="00867C50"/>
    <w:rsid w:val="00867D33"/>
    <w:rsid w:val="008705EB"/>
    <w:rsid w:val="0087069E"/>
    <w:rsid w:val="00870F5D"/>
    <w:rsid w:val="00870F9D"/>
    <w:rsid w:val="00871268"/>
    <w:rsid w:val="008715AB"/>
    <w:rsid w:val="0087164F"/>
    <w:rsid w:val="008717FB"/>
    <w:rsid w:val="00871873"/>
    <w:rsid w:val="008719AC"/>
    <w:rsid w:val="0087218A"/>
    <w:rsid w:val="008723A9"/>
    <w:rsid w:val="0087372C"/>
    <w:rsid w:val="00873C47"/>
    <w:rsid w:val="00873D68"/>
    <w:rsid w:val="00874383"/>
    <w:rsid w:val="00874634"/>
    <w:rsid w:val="00874F56"/>
    <w:rsid w:val="00875609"/>
    <w:rsid w:val="00875E60"/>
    <w:rsid w:val="008761DB"/>
    <w:rsid w:val="00876B29"/>
    <w:rsid w:val="00876B6A"/>
    <w:rsid w:val="00876F48"/>
    <w:rsid w:val="0087703C"/>
    <w:rsid w:val="008775C5"/>
    <w:rsid w:val="00877A5D"/>
    <w:rsid w:val="0088011A"/>
    <w:rsid w:val="008802B8"/>
    <w:rsid w:val="0088065B"/>
    <w:rsid w:val="00880705"/>
    <w:rsid w:val="0088086E"/>
    <w:rsid w:val="00881064"/>
    <w:rsid w:val="00881B1D"/>
    <w:rsid w:val="00881FEB"/>
    <w:rsid w:val="0088228F"/>
    <w:rsid w:val="0088273B"/>
    <w:rsid w:val="00882826"/>
    <w:rsid w:val="00883395"/>
    <w:rsid w:val="00883511"/>
    <w:rsid w:val="00884B13"/>
    <w:rsid w:val="00884D1B"/>
    <w:rsid w:val="0088504D"/>
    <w:rsid w:val="00886310"/>
    <w:rsid w:val="008877C1"/>
    <w:rsid w:val="00887B5D"/>
    <w:rsid w:val="00887E7C"/>
    <w:rsid w:val="00890ECC"/>
    <w:rsid w:val="008915CF"/>
    <w:rsid w:val="008919DA"/>
    <w:rsid w:val="00891A20"/>
    <w:rsid w:val="00891EDE"/>
    <w:rsid w:val="008926A7"/>
    <w:rsid w:val="008930CD"/>
    <w:rsid w:val="008931B4"/>
    <w:rsid w:val="0089331B"/>
    <w:rsid w:val="008933BC"/>
    <w:rsid w:val="008936BE"/>
    <w:rsid w:val="00893C2B"/>
    <w:rsid w:val="00894511"/>
    <w:rsid w:val="008949B9"/>
    <w:rsid w:val="00895F31"/>
    <w:rsid w:val="008969D4"/>
    <w:rsid w:val="00897483"/>
    <w:rsid w:val="008978C5"/>
    <w:rsid w:val="00897F91"/>
    <w:rsid w:val="008A00D5"/>
    <w:rsid w:val="008A0157"/>
    <w:rsid w:val="008A01D2"/>
    <w:rsid w:val="008A052C"/>
    <w:rsid w:val="008A1365"/>
    <w:rsid w:val="008A15E7"/>
    <w:rsid w:val="008A16AF"/>
    <w:rsid w:val="008A1AB1"/>
    <w:rsid w:val="008A1D5F"/>
    <w:rsid w:val="008A1DCA"/>
    <w:rsid w:val="008A216D"/>
    <w:rsid w:val="008A2774"/>
    <w:rsid w:val="008A2970"/>
    <w:rsid w:val="008A2A13"/>
    <w:rsid w:val="008A2A4C"/>
    <w:rsid w:val="008A2E29"/>
    <w:rsid w:val="008A2E44"/>
    <w:rsid w:val="008A320A"/>
    <w:rsid w:val="008A35AE"/>
    <w:rsid w:val="008A3657"/>
    <w:rsid w:val="008A3A6F"/>
    <w:rsid w:val="008A3C76"/>
    <w:rsid w:val="008A3C98"/>
    <w:rsid w:val="008A4341"/>
    <w:rsid w:val="008A4861"/>
    <w:rsid w:val="008A4B82"/>
    <w:rsid w:val="008A51A5"/>
    <w:rsid w:val="008A5606"/>
    <w:rsid w:val="008A5873"/>
    <w:rsid w:val="008A5D2E"/>
    <w:rsid w:val="008A5E28"/>
    <w:rsid w:val="008A6002"/>
    <w:rsid w:val="008A6B05"/>
    <w:rsid w:val="008A6DDF"/>
    <w:rsid w:val="008A7366"/>
    <w:rsid w:val="008A7E15"/>
    <w:rsid w:val="008B04CB"/>
    <w:rsid w:val="008B0D5A"/>
    <w:rsid w:val="008B0E23"/>
    <w:rsid w:val="008B14A1"/>
    <w:rsid w:val="008B16B8"/>
    <w:rsid w:val="008B1FB2"/>
    <w:rsid w:val="008B234A"/>
    <w:rsid w:val="008B2650"/>
    <w:rsid w:val="008B26B9"/>
    <w:rsid w:val="008B31B9"/>
    <w:rsid w:val="008B3667"/>
    <w:rsid w:val="008B3B97"/>
    <w:rsid w:val="008B4729"/>
    <w:rsid w:val="008B47EE"/>
    <w:rsid w:val="008B4851"/>
    <w:rsid w:val="008B51B7"/>
    <w:rsid w:val="008B5380"/>
    <w:rsid w:val="008B5444"/>
    <w:rsid w:val="008B54EF"/>
    <w:rsid w:val="008B5BF5"/>
    <w:rsid w:val="008B6309"/>
    <w:rsid w:val="008B690E"/>
    <w:rsid w:val="008B6B87"/>
    <w:rsid w:val="008B6C07"/>
    <w:rsid w:val="008B7303"/>
    <w:rsid w:val="008B7377"/>
    <w:rsid w:val="008B786C"/>
    <w:rsid w:val="008B7FE4"/>
    <w:rsid w:val="008C060E"/>
    <w:rsid w:val="008C07E7"/>
    <w:rsid w:val="008C0807"/>
    <w:rsid w:val="008C0A0F"/>
    <w:rsid w:val="008C0B4D"/>
    <w:rsid w:val="008C0CD5"/>
    <w:rsid w:val="008C1D31"/>
    <w:rsid w:val="008C1E31"/>
    <w:rsid w:val="008C230B"/>
    <w:rsid w:val="008C23CE"/>
    <w:rsid w:val="008C262B"/>
    <w:rsid w:val="008C2ABF"/>
    <w:rsid w:val="008C32D3"/>
    <w:rsid w:val="008C39ED"/>
    <w:rsid w:val="008C3D60"/>
    <w:rsid w:val="008C3FB4"/>
    <w:rsid w:val="008C4071"/>
    <w:rsid w:val="008C454C"/>
    <w:rsid w:val="008C4A3D"/>
    <w:rsid w:val="008C5210"/>
    <w:rsid w:val="008C5433"/>
    <w:rsid w:val="008C5658"/>
    <w:rsid w:val="008C5F5E"/>
    <w:rsid w:val="008C6767"/>
    <w:rsid w:val="008C683A"/>
    <w:rsid w:val="008C6D60"/>
    <w:rsid w:val="008C7064"/>
    <w:rsid w:val="008C711A"/>
    <w:rsid w:val="008C737C"/>
    <w:rsid w:val="008C776E"/>
    <w:rsid w:val="008C7B15"/>
    <w:rsid w:val="008C7C8C"/>
    <w:rsid w:val="008D07EC"/>
    <w:rsid w:val="008D0972"/>
    <w:rsid w:val="008D0A7E"/>
    <w:rsid w:val="008D10F7"/>
    <w:rsid w:val="008D1605"/>
    <w:rsid w:val="008D1798"/>
    <w:rsid w:val="008D181A"/>
    <w:rsid w:val="008D1985"/>
    <w:rsid w:val="008D1E21"/>
    <w:rsid w:val="008D2783"/>
    <w:rsid w:val="008D2C3D"/>
    <w:rsid w:val="008D2D3D"/>
    <w:rsid w:val="008D2D94"/>
    <w:rsid w:val="008D38E5"/>
    <w:rsid w:val="008D3AE8"/>
    <w:rsid w:val="008D44C8"/>
    <w:rsid w:val="008D488C"/>
    <w:rsid w:val="008D559D"/>
    <w:rsid w:val="008D584A"/>
    <w:rsid w:val="008D5E54"/>
    <w:rsid w:val="008D6037"/>
    <w:rsid w:val="008D647F"/>
    <w:rsid w:val="008D6F67"/>
    <w:rsid w:val="008D6FCC"/>
    <w:rsid w:val="008D704D"/>
    <w:rsid w:val="008D7058"/>
    <w:rsid w:val="008D7297"/>
    <w:rsid w:val="008D7D04"/>
    <w:rsid w:val="008D7D46"/>
    <w:rsid w:val="008D7E8C"/>
    <w:rsid w:val="008E005F"/>
    <w:rsid w:val="008E06BA"/>
    <w:rsid w:val="008E10F3"/>
    <w:rsid w:val="008E1BD3"/>
    <w:rsid w:val="008E2035"/>
    <w:rsid w:val="008E2C0D"/>
    <w:rsid w:val="008E3081"/>
    <w:rsid w:val="008E318C"/>
    <w:rsid w:val="008E31B9"/>
    <w:rsid w:val="008E31C8"/>
    <w:rsid w:val="008E42F1"/>
    <w:rsid w:val="008E479D"/>
    <w:rsid w:val="008E481A"/>
    <w:rsid w:val="008E49A7"/>
    <w:rsid w:val="008E4A2C"/>
    <w:rsid w:val="008E4A3C"/>
    <w:rsid w:val="008E4CB4"/>
    <w:rsid w:val="008E4DC5"/>
    <w:rsid w:val="008E53D7"/>
    <w:rsid w:val="008E56B8"/>
    <w:rsid w:val="008E5F14"/>
    <w:rsid w:val="008E5FA7"/>
    <w:rsid w:val="008E656A"/>
    <w:rsid w:val="008E66AD"/>
    <w:rsid w:val="008E6B27"/>
    <w:rsid w:val="008E6D07"/>
    <w:rsid w:val="008E79CC"/>
    <w:rsid w:val="008E7C2A"/>
    <w:rsid w:val="008E7D27"/>
    <w:rsid w:val="008E7D87"/>
    <w:rsid w:val="008E7DB3"/>
    <w:rsid w:val="008F02EA"/>
    <w:rsid w:val="008F0404"/>
    <w:rsid w:val="008F0B38"/>
    <w:rsid w:val="008F1A05"/>
    <w:rsid w:val="008F1C0B"/>
    <w:rsid w:val="008F21CE"/>
    <w:rsid w:val="008F2477"/>
    <w:rsid w:val="008F2900"/>
    <w:rsid w:val="008F2A1A"/>
    <w:rsid w:val="008F32D0"/>
    <w:rsid w:val="008F34D6"/>
    <w:rsid w:val="008F35AA"/>
    <w:rsid w:val="008F38C8"/>
    <w:rsid w:val="008F4449"/>
    <w:rsid w:val="008F4D52"/>
    <w:rsid w:val="008F52B3"/>
    <w:rsid w:val="008F5556"/>
    <w:rsid w:val="008F59C5"/>
    <w:rsid w:val="008F5E15"/>
    <w:rsid w:val="008F5F14"/>
    <w:rsid w:val="008F66FF"/>
    <w:rsid w:val="008F6A15"/>
    <w:rsid w:val="008F6D6B"/>
    <w:rsid w:val="008F7226"/>
    <w:rsid w:val="008F7595"/>
    <w:rsid w:val="008F7A10"/>
    <w:rsid w:val="008F7BC1"/>
    <w:rsid w:val="008F7D40"/>
    <w:rsid w:val="008F7F9A"/>
    <w:rsid w:val="009003B1"/>
    <w:rsid w:val="009005B5"/>
    <w:rsid w:val="009007E9"/>
    <w:rsid w:val="00900868"/>
    <w:rsid w:val="00900D5D"/>
    <w:rsid w:val="00901552"/>
    <w:rsid w:val="00901FB3"/>
    <w:rsid w:val="009025EC"/>
    <w:rsid w:val="00902D77"/>
    <w:rsid w:val="009032BE"/>
    <w:rsid w:val="009034DF"/>
    <w:rsid w:val="00903F2F"/>
    <w:rsid w:val="009043AE"/>
    <w:rsid w:val="009044E4"/>
    <w:rsid w:val="009046FC"/>
    <w:rsid w:val="00904BC4"/>
    <w:rsid w:val="00904C16"/>
    <w:rsid w:val="00904C8C"/>
    <w:rsid w:val="00904FEC"/>
    <w:rsid w:val="009051B2"/>
    <w:rsid w:val="00905472"/>
    <w:rsid w:val="00905C49"/>
    <w:rsid w:val="00905C8B"/>
    <w:rsid w:val="009078CB"/>
    <w:rsid w:val="009079D3"/>
    <w:rsid w:val="00910A63"/>
    <w:rsid w:val="00910C39"/>
    <w:rsid w:val="009110B5"/>
    <w:rsid w:val="00911582"/>
    <w:rsid w:val="00911ACC"/>
    <w:rsid w:val="00911B90"/>
    <w:rsid w:val="00911C54"/>
    <w:rsid w:val="00911F1E"/>
    <w:rsid w:val="0091200F"/>
    <w:rsid w:val="009122A7"/>
    <w:rsid w:val="00912795"/>
    <w:rsid w:val="00913029"/>
    <w:rsid w:val="00913332"/>
    <w:rsid w:val="00913EE3"/>
    <w:rsid w:val="009142CB"/>
    <w:rsid w:val="00914D3F"/>
    <w:rsid w:val="0091520D"/>
    <w:rsid w:val="009152F5"/>
    <w:rsid w:val="009154FD"/>
    <w:rsid w:val="0091557F"/>
    <w:rsid w:val="00915AF0"/>
    <w:rsid w:val="0091615C"/>
    <w:rsid w:val="0091625E"/>
    <w:rsid w:val="00916CA4"/>
    <w:rsid w:val="00916D86"/>
    <w:rsid w:val="00916EF3"/>
    <w:rsid w:val="00917759"/>
    <w:rsid w:val="00917879"/>
    <w:rsid w:val="00917885"/>
    <w:rsid w:val="009179C4"/>
    <w:rsid w:val="00917DC3"/>
    <w:rsid w:val="00917F58"/>
    <w:rsid w:val="0092026D"/>
    <w:rsid w:val="00920619"/>
    <w:rsid w:val="009207CE"/>
    <w:rsid w:val="00920A13"/>
    <w:rsid w:val="00920AFA"/>
    <w:rsid w:val="00920DF2"/>
    <w:rsid w:val="009216C5"/>
    <w:rsid w:val="009218FB"/>
    <w:rsid w:val="00922326"/>
    <w:rsid w:val="0092275B"/>
    <w:rsid w:val="00922922"/>
    <w:rsid w:val="00922E83"/>
    <w:rsid w:val="00922F79"/>
    <w:rsid w:val="00922F91"/>
    <w:rsid w:val="00923675"/>
    <w:rsid w:val="0092383E"/>
    <w:rsid w:val="00923A02"/>
    <w:rsid w:val="00924126"/>
    <w:rsid w:val="0092425E"/>
    <w:rsid w:val="00924445"/>
    <w:rsid w:val="00924A40"/>
    <w:rsid w:val="00925200"/>
    <w:rsid w:val="00925348"/>
    <w:rsid w:val="00925988"/>
    <w:rsid w:val="00926277"/>
    <w:rsid w:val="009265B6"/>
    <w:rsid w:val="00926C46"/>
    <w:rsid w:val="0092717C"/>
    <w:rsid w:val="00927826"/>
    <w:rsid w:val="00927DE7"/>
    <w:rsid w:val="00927FB2"/>
    <w:rsid w:val="00927FFC"/>
    <w:rsid w:val="009302A6"/>
    <w:rsid w:val="0093049E"/>
    <w:rsid w:val="00930D14"/>
    <w:rsid w:val="0093118E"/>
    <w:rsid w:val="00931432"/>
    <w:rsid w:val="00931518"/>
    <w:rsid w:val="009315F0"/>
    <w:rsid w:val="00931E5B"/>
    <w:rsid w:val="009323DD"/>
    <w:rsid w:val="0093261C"/>
    <w:rsid w:val="009348DC"/>
    <w:rsid w:val="0093531B"/>
    <w:rsid w:val="00935371"/>
    <w:rsid w:val="009355E6"/>
    <w:rsid w:val="00935826"/>
    <w:rsid w:val="0093604A"/>
    <w:rsid w:val="0093767A"/>
    <w:rsid w:val="009400B9"/>
    <w:rsid w:val="00940938"/>
    <w:rsid w:val="00940EF8"/>
    <w:rsid w:val="00941134"/>
    <w:rsid w:val="009419E7"/>
    <w:rsid w:val="00942030"/>
    <w:rsid w:val="00942226"/>
    <w:rsid w:val="00942379"/>
    <w:rsid w:val="009425A7"/>
    <w:rsid w:val="00942662"/>
    <w:rsid w:val="00942B80"/>
    <w:rsid w:val="00942BCA"/>
    <w:rsid w:val="00942C81"/>
    <w:rsid w:val="0094429A"/>
    <w:rsid w:val="0094437D"/>
    <w:rsid w:val="009450BD"/>
    <w:rsid w:val="00945504"/>
    <w:rsid w:val="00945909"/>
    <w:rsid w:val="009465A0"/>
    <w:rsid w:val="00946722"/>
    <w:rsid w:val="00946759"/>
    <w:rsid w:val="009472C3"/>
    <w:rsid w:val="00947C02"/>
    <w:rsid w:val="009501C3"/>
    <w:rsid w:val="009502BE"/>
    <w:rsid w:val="009502F5"/>
    <w:rsid w:val="00950888"/>
    <w:rsid w:val="0095251F"/>
    <w:rsid w:val="00952F21"/>
    <w:rsid w:val="0095321C"/>
    <w:rsid w:val="00953222"/>
    <w:rsid w:val="00954A8F"/>
    <w:rsid w:val="00954B7B"/>
    <w:rsid w:val="00955067"/>
    <w:rsid w:val="00955109"/>
    <w:rsid w:val="00955DCE"/>
    <w:rsid w:val="00955F2F"/>
    <w:rsid w:val="00956A4E"/>
    <w:rsid w:val="00956AB5"/>
    <w:rsid w:val="00956E74"/>
    <w:rsid w:val="00957893"/>
    <w:rsid w:val="00957FF5"/>
    <w:rsid w:val="00960A92"/>
    <w:rsid w:val="00961502"/>
    <w:rsid w:val="0096248C"/>
    <w:rsid w:val="00962BA9"/>
    <w:rsid w:val="00963009"/>
    <w:rsid w:val="0096353F"/>
    <w:rsid w:val="009639C8"/>
    <w:rsid w:val="00963E07"/>
    <w:rsid w:val="00963E2F"/>
    <w:rsid w:val="0096424C"/>
    <w:rsid w:val="00965310"/>
    <w:rsid w:val="0096562F"/>
    <w:rsid w:val="009657AE"/>
    <w:rsid w:val="00965894"/>
    <w:rsid w:val="00965CA8"/>
    <w:rsid w:val="00966032"/>
    <w:rsid w:val="0096678C"/>
    <w:rsid w:val="00966AA2"/>
    <w:rsid w:val="009670AC"/>
    <w:rsid w:val="00967185"/>
    <w:rsid w:val="0096725C"/>
    <w:rsid w:val="009673F6"/>
    <w:rsid w:val="00967448"/>
    <w:rsid w:val="009678E8"/>
    <w:rsid w:val="009700A8"/>
    <w:rsid w:val="009705ED"/>
    <w:rsid w:val="009709C3"/>
    <w:rsid w:val="00970BA8"/>
    <w:rsid w:val="00971170"/>
    <w:rsid w:val="0097138B"/>
    <w:rsid w:val="009716FC"/>
    <w:rsid w:val="00971D98"/>
    <w:rsid w:val="00972DE8"/>
    <w:rsid w:val="00972FBD"/>
    <w:rsid w:val="0097316B"/>
    <w:rsid w:val="00973425"/>
    <w:rsid w:val="0097348C"/>
    <w:rsid w:val="00973F03"/>
    <w:rsid w:val="009743D3"/>
    <w:rsid w:val="00975124"/>
    <w:rsid w:val="00975F1F"/>
    <w:rsid w:val="0097609B"/>
    <w:rsid w:val="009763A6"/>
    <w:rsid w:val="009763B1"/>
    <w:rsid w:val="009766CF"/>
    <w:rsid w:val="00976A65"/>
    <w:rsid w:val="0097716E"/>
    <w:rsid w:val="009773F1"/>
    <w:rsid w:val="0098029B"/>
    <w:rsid w:val="00980D68"/>
    <w:rsid w:val="0098179C"/>
    <w:rsid w:val="009820B9"/>
    <w:rsid w:val="00982681"/>
    <w:rsid w:val="009827EC"/>
    <w:rsid w:val="00982EE8"/>
    <w:rsid w:val="00983016"/>
    <w:rsid w:val="00983978"/>
    <w:rsid w:val="00983A43"/>
    <w:rsid w:val="00983F80"/>
    <w:rsid w:val="009841CD"/>
    <w:rsid w:val="009846B8"/>
    <w:rsid w:val="009847EE"/>
    <w:rsid w:val="00984B02"/>
    <w:rsid w:val="009855D4"/>
    <w:rsid w:val="00985A84"/>
    <w:rsid w:val="00985F55"/>
    <w:rsid w:val="00986339"/>
    <w:rsid w:val="00986515"/>
    <w:rsid w:val="009866ED"/>
    <w:rsid w:val="00986CD7"/>
    <w:rsid w:val="00986CE1"/>
    <w:rsid w:val="00986FE3"/>
    <w:rsid w:val="009871BC"/>
    <w:rsid w:val="009876E4"/>
    <w:rsid w:val="00987884"/>
    <w:rsid w:val="009879BC"/>
    <w:rsid w:val="00987DE7"/>
    <w:rsid w:val="00990052"/>
    <w:rsid w:val="00990B12"/>
    <w:rsid w:val="0099100F"/>
    <w:rsid w:val="009910A4"/>
    <w:rsid w:val="009921F1"/>
    <w:rsid w:val="009924D6"/>
    <w:rsid w:val="0099297C"/>
    <w:rsid w:val="00993376"/>
    <w:rsid w:val="0099370A"/>
    <w:rsid w:val="00993D02"/>
    <w:rsid w:val="00993EC5"/>
    <w:rsid w:val="00994061"/>
    <w:rsid w:val="00994541"/>
    <w:rsid w:val="00994732"/>
    <w:rsid w:val="009947D8"/>
    <w:rsid w:val="00994A91"/>
    <w:rsid w:val="00995FEE"/>
    <w:rsid w:val="00996076"/>
    <w:rsid w:val="00996A31"/>
    <w:rsid w:val="00996EAC"/>
    <w:rsid w:val="0099700A"/>
    <w:rsid w:val="0099736C"/>
    <w:rsid w:val="00997429"/>
    <w:rsid w:val="009975CE"/>
    <w:rsid w:val="009978CF"/>
    <w:rsid w:val="009979DF"/>
    <w:rsid w:val="00997D2B"/>
    <w:rsid w:val="009A0886"/>
    <w:rsid w:val="009A0C27"/>
    <w:rsid w:val="009A180D"/>
    <w:rsid w:val="009A1C75"/>
    <w:rsid w:val="009A201E"/>
    <w:rsid w:val="009A2768"/>
    <w:rsid w:val="009A2C88"/>
    <w:rsid w:val="009A2F12"/>
    <w:rsid w:val="009A3A73"/>
    <w:rsid w:val="009A43BF"/>
    <w:rsid w:val="009A488F"/>
    <w:rsid w:val="009A4BB1"/>
    <w:rsid w:val="009A5061"/>
    <w:rsid w:val="009A5089"/>
    <w:rsid w:val="009A5D3B"/>
    <w:rsid w:val="009A5F01"/>
    <w:rsid w:val="009A5FD1"/>
    <w:rsid w:val="009A61DC"/>
    <w:rsid w:val="009A6678"/>
    <w:rsid w:val="009A7D11"/>
    <w:rsid w:val="009A7E98"/>
    <w:rsid w:val="009B01BD"/>
    <w:rsid w:val="009B0797"/>
    <w:rsid w:val="009B09BC"/>
    <w:rsid w:val="009B1258"/>
    <w:rsid w:val="009B1512"/>
    <w:rsid w:val="009B1BA3"/>
    <w:rsid w:val="009B2302"/>
    <w:rsid w:val="009B2C8E"/>
    <w:rsid w:val="009B3266"/>
    <w:rsid w:val="009B338B"/>
    <w:rsid w:val="009B3675"/>
    <w:rsid w:val="009B3A5B"/>
    <w:rsid w:val="009B3D97"/>
    <w:rsid w:val="009B3F3E"/>
    <w:rsid w:val="009B3F46"/>
    <w:rsid w:val="009B3FA4"/>
    <w:rsid w:val="009B3FDD"/>
    <w:rsid w:val="009B4568"/>
    <w:rsid w:val="009B47D9"/>
    <w:rsid w:val="009B48F1"/>
    <w:rsid w:val="009B490F"/>
    <w:rsid w:val="009B51EF"/>
    <w:rsid w:val="009B53A2"/>
    <w:rsid w:val="009B5CB7"/>
    <w:rsid w:val="009B62AA"/>
    <w:rsid w:val="009B654D"/>
    <w:rsid w:val="009B6595"/>
    <w:rsid w:val="009B6A72"/>
    <w:rsid w:val="009B6E32"/>
    <w:rsid w:val="009B6F95"/>
    <w:rsid w:val="009B711D"/>
    <w:rsid w:val="009B7A74"/>
    <w:rsid w:val="009C00DC"/>
    <w:rsid w:val="009C06DA"/>
    <w:rsid w:val="009C084B"/>
    <w:rsid w:val="009C19E0"/>
    <w:rsid w:val="009C1B9B"/>
    <w:rsid w:val="009C2357"/>
    <w:rsid w:val="009C2518"/>
    <w:rsid w:val="009C26CC"/>
    <w:rsid w:val="009C30B3"/>
    <w:rsid w:val="009C3882"/>
    <w:rsid w:val="009C436F"/>
    <w:rsid w:val="009C43B4"/>
    <w:rsid w:val="009C4A6D"/>
    <w:rsid w:val="009C4E6F"/>
    <w:rsid w:val="009C5825"/>
    <w:rsid w:val="009C5AA9"/>
    <w:rsid w:val="009C5B59"/>
    <w:rsid w:val="009C621B"/>
    <w:rsid w:val="009C622E"/>
    <w:rsid w:val="009C63FE"/>
    <w:rsid w:val="009C658D"/>
    <w:rsid w:val="009C69A4"/>
    <w:rsid w:val="009C6C1E"/>
    <w:rsid w:val="009C6DCC"/>
    <w:rsid w:val="009C6DFE"/>
    <w:rsid w:val="009C74E3"/>
    <w:rsid w:val="009C7696"/>
    <w:rsid w:val="009C7A2D"/>
    <w:rsid w:val="009C7BF1"/>
    <w:rsid w:val="009C7D51"/>
    <w:rsid w:val="009C7D66"/>
    <w:rsid w:val="009D02CC"/>
    <w:rsid w:val="009D03EB"/>
    <w:rsid w:val="009D08A3"/>
    <w:rsid w:val="009D0C3F"/>
    <w:rsid w:val="009D0DC5"/>
    <w:rsid w:val="009D1038"/>
    <w:rsid w:val="009D184C"/>
    <w:rsid w:val="009D1BD2"/>
    <w:rsid w:val="009D2F13"/>
    <w:rsid w:val="009D2F4F"/>
    <w:rsid w:val="009D2FEB"/>
    <w:rsid w:val="009D373A"/>
    <w:rsid w:val="009D3A10"/>
    <w:rsid w:val="009D418D"/>
    <w:rsid w:val="009D4937"/>
    <w:rsid w:val="009D501D"/>
    <w:rsid w:val="009D504B"/>
    <w:rsid w:val="009D5515"/>
    <w:rsid w:val="009D5909"/>
    <w:rsid w:val="009D5D9E"/>
    <w:rsid w:val="009D62CF"/>
    <w:rsid w:val="009D6EFF"/>
    <w:rsid w:val="009D7294"/>
    <w:rsid w:val="009D73D9"/>
    <w:rsid w:val="009D779F"/>
    <w:rsid w:val="009E064A"/>
    <w:rsid w:val="009E1CE0"/>
    <w:rsid w:val="009E1FFB"/>
    <w:rsid w:val="009E20B7"/>
    <w:rsid w:val="009E2403"/>
    <w:rsid w:val="009E2E51"/>
    <w:rsid w:val="009E2F0F"/>
    <w:rsid w:val="009E2F97"/>
    <w:rsid w:val="009E3E43"/>
    <w:rsid w:val="009E407D"/>
    <w:rsid w:val="009E438F"/>
    <w:rsid w:val="009E43D5"/>
    <w:rsid w:val="009E46B6"/>
    <w:rsid w:val="009E46BC"/>
    <w:rsid w:val="009E4999"/>
    <w:rsid w:val="009E4CDE"/>
    <w:rsid w:val="009E4DAC"/>
    <w:rsid w:val="009E55E2"/>
    <w:rsid w:val="009E6146"/>
    <w:rsid w:val="009E61A9"/>
    <w:rsid w:val="009E6E3B"/>
    <w:rsid w:val="009E7943"/>
    <w:rsid w:val="009F05FE"/>
    <w:rsid w:val="009F0A4E"/>
    <w:rsid w:val="009F0E63"/>
    <w:rsid w:val="009F18CF"/>
    <w:rsid w:val="009F2190"/>
    <w:rsid w:val="009F25F0"/>
    <w:rsid w:val="009F3379"/>
    <w:rsid w:val="009F375A"/>
    <w:rsid w:val="009F3875"/>
    <w:rsid w:val="009F39B4"/>
    <w:rsid w:val="009F44EE"/>
    <w:rsid w:val="009F466E"/>
    <w:rsid w:val="009F474E"/>
    <w:rsid w:val="009F4E56"/>
    <w:rsid w:val="009F4FBE"/>
    <w:rsid w:val="009F5AAD"/>
    <w:rsid w:val="009F639D"/>
    <w:rsid w:val="009F644C"/>
    <w:rsid w:val="009F6D15"/>
    <w:rsid w:val="009F6D88"/>
    <w:rsid w:val="009F7959"/>
    <w:rsid w:val="009F7C63"/>
    <w:rsid w:val="009F7C7B"/>
    <w:rsid w:val="009F7D62"/>
    <w:rsid w:val="009F7F79"/>
    <w:rsid w:val="00A000BE"/>
    <w:rsid w:val="00A000F5"/>
    <w:rsid w:val="00A00765"/>
    <w:rsid w:val="00A01B3A"/>
    <w:rsid w:val="00A0216C"/>
    <w:rsid w:val="00A021C2"/>
    <w:rsid w:val="00A02524"/>
    <w:rsid w:val="00A026D6"/>
    <w:rsid w:val="00A03053"/>
    <w:rsid w:val="00A03422"/>
    <w:rsid w:val="00A03B2D"/>
    <w:rsid w:val="00A03B7B"/>
    <w:rsid w:val="00A0430F"/>
    <w:rsid w:val="00A0494F"/>
    <w:rsid w:val="00A04ACA"/>
    <w:rsid w:val="00A04D4A"/>
    <w:rsid w:val="00A05829"/>
    <w:rsid w:val="00A05BC9"/>
    <w:rsid w:val="00A05E68"/>
    <w:rsid w:val="00A065A2"/>
    <w:rsid w:val="00A06AC2"/>
    <w:rsid w:val="00A06CBB"/>
    <w:rsid w:val="00A0740A"/>
    <w:rsid w:val="00A07E54"/>
    <w:rsid w:val="00A109FD"/>
    <w:rsid w:val="00A10CAF"/>
    <w:rsid w:val="00A10CD1"/>
    <w:rsid w:val="00A10FCA"/>
    <w:rsid w:val="00A113C1"/>
    <w:rsid w:val="00A130D3"/>
    <w:rsid w:val="00A136C8"/>
    <w:rsid w:val="00A13842"/>
    <w:rsid w:val="00A13CD9"/>
    <w:rsid w:val="00A13EAF"/>
    <w:rsid w:val="00A147C9"/>
    <w:rsid w:val="00A14833"/>
    <w:rsid w:val="00A15171"/>
    <w:rsid w:val="00A151D7"/>
    <w:rsid w:val="00A15730"/>
    <w:rsid w:val="00A159AE"/>
    <w:rsid w:val="00A167EF"/>
    <w:rsid w:val="00A16B6A"/>
    <w:rsid w:val="00A16C6C"/>
    <w:rsid w:val="00A16DA3"/>
    <w:rsid w:val="00A17064"/>
    <w:rsid w:val="00A1767B"/>
    <w:rsid w:val="00A176D5"/>
    <w:rsid w:val="00A17D1B"/>
    <w:rsid w:val="00A20D1A"/>
    <w:rsid w:val="00A20FE5"/>
    <w:rsid w:val="00A213C6"/>
    <w:rsid w:val="00A215B6"/>
    <w:rsid w:val="00A22075"/>
    <w:rsid w:val="00A2270A"/>
    <w:rsid w:val="00A227CD"/>
    <w:rsid w:val="00A23228"/>
    <w:rsid w:val="00A232C9"/>
    <w:rsid w:val="00A23568"/>
    <w:rsid w:val="00A23B71"/>
    <w:rsid w:val="00A2480E"/>
    <w:rsid w:val="00A2493D"/>
    <w:rsid w:val="00A24EBE"/>
    <w:rsid w:val="00A24F93"/>
    <w:rsid w:val="00A24FBA"/>
    <w:rsid w:val="00A25168"/>
    <w:rsid w:val="00A25311"/>
    <w:rsid w:val="00A2534E"/>
    <w:rsid w:val="00A25751"/>
    <w:rsid w:val="00A25DC9"/>
    <w:rsid w:val="00A26424"/>
    <w:rsid w:val="00A26794"/>
    <w:rsid w:val="00A26F11"/>
    <w:rsid w:val="00A27446"/>
    <w:rsid w:val="00A27846"/>
    <w:rsid w:val="00A27EE0"/>
    <w:rsid w:val="00A30644"/>
    <w:rsid w:val="00A30C55"/>
    <w:rsid w:val="00A30DEC"/>
    <w:rsid w:val="00A310D0"/>
    <w:rsid w:val="00A3113F"/>
    <w:rsid w:val="00A311DE"/>
    <w:rsid w:val="00A31396"/>
    <w:rsid w:val="00A31436"/>
    <w:rsid w:val="00A31B8D"/>
    <w:rsid w:val="00A322CD"/>
    <w:rsid w:val="00A32489"/>
    <w:rsid w:val="00A32633"/>
    <w:rsid w:val="00A32BE9"/>
    <w:rsid w:val="00A32C66"/>
    <w:rsid w:val="00A32DDB"/>
    <w:rsid w:val="00A32DFF"/>
    <w:rsid w:val="00A32E5E"/>
    <w:rsid w:val="00A3327D"/>
    <w:rsid w:val="00A33366"/>
    <w:rsid w:val="00A33684"/>
    <w:rsid w:val="00A33934"/>
    <w:rsid w:val="00A33D97"/>
    <w:rsid w:val="00A343F4"/>
    <w:rsid w:val="00A3444C"/>
    <w:rsid w:val="00A351CC"/>
    <w:rsid w:val="00A3585E"/>
    <w:rsid w:val="00A366D3"/>
    <w:rsid w:val="00A3699B"/>
    <w:rsid w:val="00A36D58"/>
    <w:rsid w:val="00A3743D"/>
    <w:rsid w:val="00A37503"/>
    <w:rsid w:val="00A37F1A"/>
    <w:rsid w:val="00A40A43"/>
    <w:rsid w:val="00A4107F"/>
    <w:rsid w:val="00A4118B"/>
    <w:rsid w:val="00A41620"/>
    <w:rsid w:val="00A41AC1"/>
    <w:rsid w:val="00A41ACC"/>
    <w:rsid w:val="00A41B12"/>
    <w:rsid w:val="00A41CA4"/>
    <w:rsid w:val="00A41D72"/>
    <w:rsid w:val="00A42B33"/>
    <w:rsid w:val="00A42FE7"/>
    <w:rsid w:val="00A43140"/>
    <w:rsid w:val="00A4323D"/>
    <w:rsid w:val="00A438AE"/>
    <w:rsid w:val="00A4394E"/>
    <w:rsid w:val="00A43C02"/>
    <w:rsid w:val="00A44166"/>
    <w:rsid w:val="00A445B9"/>
    <w:rsid w:val="00A44C01"/>
    <w:rsid w:val="00A44E76"/>
    <w:rsid w:val="00A45433"/>
    <w:rsid w:val="00A45514"/>
    <w:rsid w:val="00A4580A"/>
    <w:rsid w:val="00A4599F"/>
    <w:rsid w:val="00A4619E"/>
    <w:rsid w:val="00A466F1"/>
    <w:rsid w:val="00A46EBD"/>
    <w:rsid w:val="00A478DF"/>
    <w:rsid w:val="00A47A85"/>
    <w:rsid w:val="00A507A9"/>
    <w:rsid w:val="00A510B9"/>
    <w:rsid w:val="00A51A2D"/>
    <w:rsid w:val="00A51E81"/>
    <w:rsid w:val="00A52316"/>
    <w:rsid w:val="00A5233D"/>
    <w:rsid w:val="00A524F1"/>
    <w:rsid w:val="00A5253F"/>
    <w:rsid w:val="00A5255F"/>
    <w:rsid w:val="00A5265D"/>
    <w:rsid w:val="00A52B08"/>
    <w:rsid w:val="00A52FB8"/>
    <w:rsid w:val="00A53041"/>
    <w:rsid w:val="00A531A7"/>
    <w:rsid w:val="00A53B67"/>
    <w:rsid w:val="00A53BAE"/>
    <w:rsid w:val="00A53BE5"/>
    <w:rsid w:val="00A540A4"/>
    <w:rsid w:val="00A54FCF"/>
    <w:rsid w:val="00A5520F"/>
    <w:rsid w:val="00A5552B"/>
    <w:rsid w:val="00A55564"/>
    <w:rsid w:val="00A5564D"/>
    <w:rsid w:val="00A55771"/>
    <w:rsid w:val="00A55891"/>
    <w:rsid w:val="00A559BD"/>
    <w:rsid w:val="00A55AA5"/>
    <w:rsid w:val="00A560A2"/>
    <w:rsid w:val="00A5662D"/>
    <w:rsid w:val="00A566C5"/>
    <w:rsid w:val="00A569A8"/>
    <w:rsid w:val="00A57036"/>
    <w:rsid w:val="00A5719D"/>
    <w:rsid w:val="00A571AB"/>
    <w:rsid w:val="00A5749C"/>
    <w:rsid w:val="00A5751B"/>
    <w:rsid w:val="00A60289"/>
    <w:rsid w:val="00A60616"/>
    <w:rsid w:val="00A6103F"/>
    <w:rsid w:val="00A6180D"/>
    <w:rsid w:val="00A61C4D"/>
    <w:rsid w:val="00A62C51"/>
    <w:rsid w:val="00A62E27"/>
    <w:rsid w:val="00A637A9"/>
    <w:rsid w:val="00A63C55"/>
    <w:rsid w:val="00A63C9A"/>
    <w:rsid w:val="00A640C2"/>
    <w:rsid w:val="00A64255"/>
    <w:rsid w:val="00A64641"/>
    <w:rsid w:val="00A646E1"/>
    <w:rsid w:val="00A649F1"/>
    <w:rsid w:val="00A65381"/>
    <w:rsid w:val="00A6570E"/>
    <w:rsid w:val="00A65A55"/>
    <w:rsid w:val="00A65B5C"/>
    <w:rsid w:val="00A65C9E"/>
    <w:rsid w:val="00A65CD9"/>
    <w:rsid w:val="00A65DBD"/>
    <w:rsid w:val="00A6625B"/>
    <w:rsid w:val="00A67423"/>
    <w:rsid w:val="00A674C9"/>
    <w:rsid w:val="00A67567"/>
    <w:rsid w:val="00A67B81"/>
    <w:rsid w:val="00A70D62"/>
    <w:rsid w:val="00A70DC3"/>
    <w:rsid w:val="00A70F65"/>
    <w:rsid w:val="00A717B0"/>
    <w:rsid w:val="00A71BA0"/>
    <w:rsid w:val="00A71C44"/>
    <w:rsid w:val="00A721DE"/>
    <w:rsid w:val="00A728AD"/>
    <w:rsid w:val="00A73441"/>
    <w:rsid w:val="00A73BF7"/>
    <w:rsid w:val="00A73D2E"/>
    <w:rsid w:val="00A744AD"/>
    <w:rsid w:val="00A747AC"/>
    <w:rsid w:val="00A74B22"/>
    <w:rsid w:val="00A74B37"/>
    <w:rsid w:val="00A74D88"/>
    <w:rsid w:val="00A75114"/>
    <w:rsid w:val="00A75148"/>
    <w:rsid w:val="00A76F66"/>
    <w:rsid w:val="00A7739D"/>
    <w:rsid w:val="00A77415"/>
    <w:rsid w:val="00A778B8"/>
    <w:rsid w:val="00A77900"/>
    <w:rsid w:val="00A77A2D"/>
    <w:rsid w:val="00A8071F"/>
    <w:rsid w:val="00A80C02"/>
    <w:rsid w:val="00A810DF"/>
    <w:rsid w:val="00A81620"/>
    <w:rsid w:val="00A81AA2"/>
    <w:rsid w:val="00A81C5E"/>
    <w:rsid w:val="00A81DC5"/>
    <w:rsid w:val="00A81FB7"/>
    <w:rsid w:val="00A82267"/>
    <w:rsid w:val="00A8284B"/>
    <w:rsid w:val="00A829C4"/>
    <w:rsid w:val="00A82A79"/>
    <w:rsid w:val="00A82BCF"/>
    <w:rsid w:val="00A82E05"/>
    <w:rsid w:val="00A83DED"/>
    <w:rsid w:val="00A83F3F"/>
    <w:rsid w:val="00A84687"/>
    <w:rsid w:val="00A852D1"/>
    <w:rsid w:val="00A857CB"/>
    <w:rsid w:val="00A863FC"/>
    <w:rsid w:val="00A865DA"/>
    <w:rsid w:val="00A87740"/>
    <w:rsid w:val="00A877E7"/>
    <w:rsid w:val="00A90AF8"/>
    <w:rsid w:val="00A90E9C"/>
    <w:rsid w:val="00A91217"/>
    <w:rsid w:val="00A91483"/>
    <w:rsid w:val="00A92283"/>
    <w:rsid w:val="00A92611"/>
    <w:rsid w:val="00A93412"/>
    <w:rsid w:val="00A934E0"/>
    <w:rsid w:val="00A93507"/>
    <w:rsid w:val="00A93618"/>
    <w:rsid w:val="00A940CF"/>
    <w:rsid w:val="00A94402"/>
    <w:rsid w:val="00A94439"/>
    <w:rsid w:val="00A944EE"/>
    <w:rsid w:val="00A94626"/>
    <w:rsid w:val="00A94866"/>
    <w:rsid w:val="00A9488B"/>
    <w:rsid w:val="00A94CC5"/>
    <w:rsid w:val="00A95339"/>
    <w:rsid w:val="00A95631"/>
    <w:rsid w:val="00A9585F"/>
    <w:rsid w:val="00A96518"/>
    <w:rsid w:val="00A96630"/>
    <w:rsid w:val="00A96EA6"/>
    <w:rsid w:val="00A97192"/>
    <w:rsid w:val="00A971DA"/>
    <w:rsid w:val="00A97EDD"/>
    <w:rsid w:val="00A97EF0"/>
    <w:rsid w:val="00AA02DD"/>
    <w:rsid w:val="00AA0DC1"/>
    <w:rsid w:val="00AA1198"/>
    <w:rsid w:val="00AA1D7C"/>
    <w:rsid w:val="00AA1F71"/>
    <w:rsid w:val="00AA20D3"/>
    <w:rsid w:val="00AA215F"/>
    <w:rsid w:val="00AA23FB"/>
    <w:rsid w:val="00AA2718"/>
    <w:rsid w:val="00AA29DF"/>
    <w:rsid w:val="00AA2A14"/>
    <w:rsid w:val="00AA2DA1"/>
    <w:rsid w:val="00AA362E"/>
    <w:rsid w:val="00AA3805"/>
    <w:rsid w:val="00AA4358"/>
    <w:rsid w:val="00AA4CE6"/>
    <w:rsid w:val="00AA52E1"/>
    <w:rsid w:val="00AA5684"/>
    <w:rsid w:val="00AA6128"/>
    <w:rsid w:val="00AA6202"/>
    <w:rsid w:val="00AA62D6"/>
    <w:rsid w:val="00AA66DF"/>
    <w:rsid w:val="00AA6796"/>
    <w:rsid w:val="00AA750B"/>
    <w:rsid w:val="00AA78B2"/>
    <w:rsid w:val="00AA7C0D"/>
    <w:rsid w:val="00AA7DD1"/>
    <w:rsid w:val="00AB0016"/>
    <w:rsid w:val="00AB03B8"/>
    <w:rsid w:val="00AB04EF"/>
    <w:rsid w:val="00AB07D9"/>
    <w:rsid w:val="00AB1754"/>
    <w:rsid w:val="00AB1D37"/>
    <w:rsid w:val="00AB2DB9"/>
    <w:rsid w:val="00AB2E78"/>
    <w:rsid w:val="00AB2FA0"/>
    <w:rsid w:val="00AB30E5"/>
    <w:rsid w:val="00AB3B35"/>
    <w:rsid w:val="00AB3B5E"/>
    <w:rsid w:val="00AB3D9E"/>
    <w:rsid w:val="00AB3EA4"/>
    <w:rsid w:val="00AB418B"/>
    <w:rsid w:val="00AB4D0F"/>
    <w:rsid w:val="00AB5267"/>
    <w:rsid w:val="00AB5541"/>
    <w:rsid w:val="00AB5657"/>
    <w:rsid w:val="00AB5F4E"/>
    <w:rsid w:val="00AB5FFA"/>
    <w:rsid w:val="00AB6922"/>
    <w:rsid w:val="00AB69B0"/>
    <w:rsid w:val="00AB7367"/>
    <w:rsid w:val="00AB760E"/>
    <w:rsid w:val="00AB7730"/>
    <w:rsid w:val="00AC0133"/>
    <w:rsid w:val="00AC029E"/>
    <w:rsid w:val="00AC086D"/>
    <w:rsid w:val="00AC0E53"/>
    <w:rsid w:val="00AC12C2"/>
    <w:rsid w:val="00AC172F"/>
    <w:rsid w:val="00AC1757"/>
    <w:rsid w:val="00AC215F"/>
    <w:rsid w:val="00AC2788"/>
    <w:rsid w:val="00AC2801"/>
    <w:rsid w:val="00AC2A50"/>
    <w:rsid w:val="00AC2A6E"/>
    <w:rsid w:val="00AC2AD3"/>
    <w:rsid w:val="00AC32A3"/>
    <w:rsid w:val="00AC35E4"/>
    <w:rsid w:val="00AC4934"/>
    <w:rsid w:val="00AC4A44"/>
    <w:rsid w:val="00AC4C00"/>
    <w:rsid w:val="00AC52D8"/>
    <w:rsid w:val="00AC5632"/>
    <w:rsid w:val="00AC61C9"/>
    <w:rsid w:val="00AC6252"/>
    <w:rsid w:val="00AC69AA"/>
    <w:rsid w:val="00AC6BF6"/>
    <w:rsid w:val="00AC6C5A"/>
    <w:rsid w:val="00AC6CCC"/>
    <w:rsid w:val="00AC6F14"/>
    <w:rsid w:val="00AC6FAF"/>
    <w:rsid w:val="00AC7575"/>
    <w:rsid w:val="00AC7C29"/>
    <w:rsid w:val="00AD0431"/>
    <w:rsid w:val="00AD06D9"/>
    <w:rsid w:val="00AD0911"/>
    <w:rsid w:val="00AD0F22"/>
    <w:rsid w:val="00AD16AA"/>
    <w:rsid w:val="00AD16FA"/>
    <w:rsid w:val="00AD1B88"/>
    <w:rsid w:val="00AD2428"/>
    <w:rsid w:val="00AD26CD"/>
    <w:rsid w:val="00AD3648"/>
    <w:rsid w:val="00AD3951"/>
    <w:rsid w:val="00AD399C"/>
    <w:rsid w:val="00AD3DCD"/>
    <w:rsid w:val="00AD3EAE"/>
    <w:rsid w:val="00AD4055"/>
    <w:rsid w:val="00AD4ACF"/>
    <w:rsid w:val="00AD4F11"/>
    <w:rsid w:val="00AD5069"/>
    <w:rsid w:val="00AD51F7"/>
    <w:rsid w:val="00AD5344"/>
    <w:rsid w:val="00AD56F4"/>
    <w:rsid w:val="00AD57B1"/>
    <w:rsid w:val="00AD5A0B"/>
    <w:rsid w:val="00AD5DD1"/>
    <w:rsid w:val="00AD6119"/>
    <w:rsid w:val="00AD6253"/>
    <w:rsid w:val="00AD67DD"/>
    <w:rsid w:val="00AD6A9B"/>
    <w:rsid w:val="00AD6EB5"/>
    <w:rsid w:val="00AD7D83"/>
    <w:rsid w:val="00AD7EF1"/>
    <w:rsid w:val="00AE0BB0"/>
    <w:rsid w:val="00AE1059"/>
    <w:rsid w:val="00AE1244"/>
    <w:rsid w:val="00AE1882"/>
    <w:rsid w:val="00AE1C5F"/>
    <w:rsid w:val="00AE1D17"/>
    <w:rsid w:val="00AE261A"/>
    <w:rsid w:val="00AE2B70"/>
    <w:rsid w:val="00AE3439"/>
    <w:rsid w:val="00AE3561"/>
    <w:rsid w:val="00AE389C"/>
    <w:rsid w:val="00AE3F2F"/>
    <w:rsid w:val="00AE4113"/>
    <w:rsid w:val="00AE416D"/>
    <w:rsid w:val="00AE422D"/>
    <w:rsid w:val="00AE50CD"/>
    <w:rsid w:val="00AE55E5"/>
    <w:rsid w:val="00AE594B"/>
    <w:rsid w:val="00AE5A46"/>
    <w:rsid w:val="00AE60D1"/>
    <w:rsid w:val="00AE6BCB"/>
    <w:rsid w:val="00AE71D7"/>
    <w:rsid w:val="00AE7550"/>
    <w:rsid w:val="00AE7624"/>
    <w:rsid w:val="00AE7724"/>
    <w:rsid w:val="00AE7B65"/>
    <w:rsid w:val="00AE7DA7"/>
    <w:rsid w:val="00AF037B"/>
    <w:rsid w:val="00AF0725"/>
    <w:rsid w:val="00AF07D0"/>
    <w:rsid w:val="00AF0A5E"/>
    <w:rsid w:val="00AF0AB7"/>
    <w:rsid w:val="00AF0EEB"/>
    <w:rsid w:val="00AF0F4B"/>
    <w:rsid w:val="00AF176A"/>
    <w:rsid w:val="00AF1844"/>
    <w:rsid w:val="00AF2399"/>
    <w:rsid w:val="00AF24D0"/>
    <w:rsid w:val="00AF2695"/>
    <w:rsid w:val="00AF2BB5"/>
    <w:rsid w:val="00AF2D80"/>
    <w:rsid w:val="00AF32E4"/>
    <w:rsid w:val="00AF3F9D"/>
    <w:rsid w:val="00AF42F9"/>
    <w:rsid w:val="00AF4314"/>
    <w:rsid w:val="00AF4615"/>
    <w:rsid w:val="00AF4EF5"/>
    <w:rsid w:val="00AF5CF4"/>
    <w:rsid w:val="00AF6074"/>
    <w:rsid w:val="00AF62E6"/>
    <w:rsid w:val="00AF6436"/>
    <w:rsid w:val="00AF6844"/>
    <w:rsid w:val="00AF76C1"/>
    <w:rsid w:val="00AF7B8E"/>
    <w:rsid w:val="00AF7FB3"/>
    <w:rsid w:val="00B004F2"/>
    <w:rsid w:val="00B00A9D"/>
    <w:rsid w:val="00B00C12"/>
    <w:rsid w:val="00B010F2"/>
    <w:rsid w:val="00B012CF"/>
    <w:rsid w:val="00B015FC"/>
    <w:rsid w:val="00B01A92"/>
    <w:rsid w:val="00B01C30"/>
    <w:rsid w:val="00B01DE5"/>
    <w:rsid w:val="00B01EC0"/>
    <w:rsid w:val="00B02694"/>
    <w:rsid w:val="00B0275C"/>
    <w:rsid w:val="00B02810"/>
    <w:rsid w:val="00B03094"/>
    <w:rsid w:val="00B03CD3"/>
    <w:rsid w:val="00B03CE0"/>
    <w:rsid w:val="00B04043"/>
    <w:rsid w:val="00B042C7"/>
    <w:rsid w:val="00B043AC"/>
    <w:rsid w:val="00B04E35"/>
    <w:rsid w:val="00B05A03"/>
    <w:rsid w:val="00B05D9F"/>
    <w:rsid w:val="00B05ECA"/>
    <w:rsid w:val="00B06DAB"/>
    <w:rsid w:val="00B071FE"/>
    <w:rsid w:val="00B07665"/>
    <w:rsid w:val="00B078A6"/>
    <w:rsid w:val="00B10670"/>
    <w:rsid w:val="00B1096B"/>
    <w:rsid w:val="00B10FC8"/>
    <w:rsid w:val="00B1123C"/>
    <w:rsid w:val="00B11DB6"/>
    <w:rsid w:val="00B11DBD"/>
    <w:rsid w:val="00B120B1"/>
    <w:rsid w:val="00B12331"/>
    <w:rsid w:val="00B123E4"/>
    <w:rsid w:val="00B12512"/>
    <w:rsid w:val="00B12902"/>
    <w:rsid w:val="00B12AF6"/>
    <w:rsid w:val="00B12BF6"/>
    <w:rsid w:val="00B14544"/>
    <w:rsid w:val="00B149EA"/>
    <w:rsid w:val="00B149FD"/>
    <w:rsid w:val="00B157D6"/>
    <w:rsid w:val="00B16562"/>
    <w:rsid w:val="00B1669C"/>
    <w:rsid w:val="00B166BC"/>
    <w:rsid w:val="00B16747"/>
    <w:rsid w:val="00B16A8C"/>
    <w:rsid w:val="00B17053"/>
    <w:rsid w:val="00B176FD"/>
    <w:rsid w:val="00B17DBA"/>
    <w:rsid w:val="00B2011F"/>
    <w:rsid w:val="00B203BE"/>
    <w:rsid w:val="00B2069D"/>
    <w:rsid w:val="00B20AEA"/>
    <w:rsid w:val="00B20B29"/>
    <w:rsid w:val="00B210DB"/>
    <w:rsid w:val="00B2113F"/>
    <w:rsid w:val="00B2125E"/>
    <w:rsid w:val="00B21AC5"/>
    <w:rsid w:val="00B21EFA"/>
    <w:rsid w:val="00B2239D"/>
    <w:rsid w:val="00B224E4"/>
    <w:rsid w:val="00B22538"/>
    <w:rsid w:val="00B23B9A"/>
    <w:rsid w:val="00B23E5B"/>
    <w:rsid w:val="00B24214"/>
    <w:rsid w:val="00B2459A"/>
    <w:rsid w:val="00B24708"/>
    <w:rsid w:val="00B24BE4"/>
    <w:rsid w:val="00B24D95"/>
    <w:rsid w:val="00B252D4"/>
    <w:rsid w:val="00B255A9"/>
    <w:rsid w:val="00B2615D"/>
    <w:rsid w:val="00B268D3"/>
    <w:rsid w:val="00B27405"/>
    <w:rsid w:val="00B278B7"/>
    <w:rsid w:val="00B27D89"/>
    <w:rsid w:val="00B27F15"/>
    <w:rsid w:val="00B30554"/>
    <w:rsid w:val="00B3055F"/>
    <w:rsid w:val="00B3068F"/>
    <w:rsid w:val="00B30AC8"/>
    <w:rsid w:val="00B31908"/>
    <w:rsid w:val="00B31971"/>
    <w:rsid w:val="00B31D5E"/>
    <w:rsid w:val="00B3233B"/>
    <w:rsid w:val="00B3287D"/>
    <w:rsid w:val="00B32921"/>
    <w:rsid w:val="00B32BF7"/>
    <w:rsid w:val="00B32C40"/>
    <w:rsid w:val="00B32E7E"/>
    <w:rsid w:val="00B3327D"/>
    <w:rsid w:val="00B33394"/>
    <w:rsid w:val="00B33EAC"/>
    <w:rsid w:val="00B3415E"/>
    <w:rsid w:val="00B347E0"/>
    <w:rsid w:val="00B34FE6"/>
    <w:rsid w:val="00B3551C"/>
    <w:rsid w:val="00B35906"/>
    <w:rsid w:val="00B359A7"/>
    <w:rsid w:val="00B35FC1"/>
    <w:rsid w:val="00B3603A"/>
    <w:rsid w:val="00B368D9"/>
    <w:rsid w:val="00B3699E"/>
    <w:rsid w:val="00B37468"/>
    <w:rsid w:val="00B37854"/>
    <w:rsid w:val="00B40021"/>
    <w:rsid w:val="00B4080D"/>
    <w:rsid w:val="00B40DCB"/>
    <w:rsid w:val="00B4103A"/>
    <w:rsid w:val="00B411DB"/>
    <w:rsid w:val="00B412E4"/>
    <w:rsid w:val="00B413C6"/>
    <w:rsid w:val="00B418FF"/>
    <w:rsid w:val="00B41C66"/>
    <w:rsid w:val="00B41DB7"/>
    <w:rsid w:val="00B41F0A"/>
    <w:rsid w:val="00B436EF"/>
    <w:rsid w:val="00B43A30"/>
    <w:rsid w:val="00B441B8"/>
    <w:rsid w:val="00B44205"/>
    <w:rsid w:val="00B442A7"/>
    <w:rsid w:val="00B44939"/>
    <w:rsid w:val="00B44EB8"/>
    <w:rsid w:val="00B45FB3"/>
    <w:rsid w:val="00B4663C"/>
    <w:rsid w:val="00B4694C"/>
    <w:rsid w:val="00B4698A"/>
    <w:rsid w:val="00B46BD1"/>
    <w:rsid w:val="00B46DFA"/>
    <w:rsid w:val="00B4706B"/>
    <w:rsid w:val="00B47125"/>
    <w:rsid w:val="00B472E0"/>
    <w:rsid w:val="00B47415"/>
    <w:rsid w:val="00B47535"/>
    <w:rsid w:val="00B477F1"/>
    <w:rsid w:val="00B47C05"/>
    <w:rsid w:val="00B50760"/>
    <w:rsid w:val="00B50775"/>
    <w:rsid w:val="00B519BF"/>
    <w:rsid w:val="00B5221E"/>
    <w:rsid w:val="00B52275"/>
    <w:rsid w:val="00B522AC"/>
    <w:rsid w:val="00B52729"/>
    <w:rsid w:val="00B52BD0"/>
    <w:rsid w:val="00B53804"/>
    <w:rsid w:val="00B53836"/>
    <w:rsid w:val="00B5429C"/>
    <w:rsid w:val="00B5429E"/>
    <w:rsid w:val="00B5459A"/>
    <w:rsid w:val="00B54910"/>
    <w:rsid w:val="00B54C37"/>
    <w:rsid w:val="00B54DAB"/>
    <w:rsid w:val="00B54ECD"/>
    <w:rsid w:val="00B55177"/>
    <w:rsid w:val="00B551F6"/>
    <w:rsid w:val="00B5521E"/>
    <w:rsid w:val="00B557B2"/>
    <w:rsid w:val="00B55896"/>
    <w:rsid w:val="00B55A65"/>
    <w:rsid w:val="00B56D81"/>
    <w:rsid w:val="00B56E99"/>
    <w:rsid w:val="00B57190"/>
    <w:rsid w:val="00B573E7"/>
    <w:rsid w:val="00B57837"/>
    <w:rsid w:val="00B60000"/>
    <w:rsid w:val="00B600AE"/>
    <w:rsid w:val="00B60671"/>
    <w:rsid w:val="00B606C9"/>
    <w:rsid w:val="00B60CB8"/>
    <w:rsid w:val="00B61575"/>
    <w:rsid w:val="00B61F68"/>
    <w:rsid w:val="00B62973"/>
    <w:rsid w:val="00B62C56"/>
    <w:rsid w:val="00B62D48"/>
    <w:rsid w:val="00B62F66"/>
    <w:rsid w:val="00B630EE"/>
    <w:rsid w:val="00B63295"/>
    <w:rsid w:val="00B63983"/>
    <w:rsid w:val="00B6522C"/>
    <w:rsid w:val="00B66407"/>
    <w:rsid w:val="00B669F2"/>
    <w:rsid w:val="00B67ADE"/>
    <w:rsid w:val="00B70104"/>
    <w:rsid w:val="00B7063D"/>
    <w:rsid w:val="00B7119B"/>
    <w:rsid w:val="00B7129E"/>
    <w:rsid w:val="00B712C7"/>
    <w:rsid w:val="00B71986"/>
    <w:rsid w:val="00B71B06"/>
    <w:rsid w:val="00B72BAC"/>
    <w:rsid w:val="00B72C09"/>
    <w:rsid w:val="00B72CDC"/>
    <w:rsid w:val="00B73AF6"/>
    <w:rsid w:val="00B741D0"/>
    <w:rsid w:val="00B7494D"/>
    <w:rsid w:val="00B74DE3"/>
    <w:rsid w:val="00B7560A"/>
    <w:rsid w:val="00B75AF1"/>
    <w:rsid w:val="00B761B8"/>
    <w:rsid w:val="00B7632D"/>
    <w:rsid w:val="00B76501"/>
    <w:rsid w:val="00B76FA2"/>
    <w:rsid w:val="00B772DE"/>
    <w:rsid w:val="00B80303"/>
    <w:rsid w:val="00B80741"/>
    <w:rsid w:val="00B811C2"/>
    <w:rsid w:val="00B817F0"/>
    <w:rsid w:val="00B81936"/>
    <w:rsid w:val="00B81E4A"/>
    <w:rsid w:val="00B8298A"/>
    <w:rsid w:val="00B82E8C"/>
    <w:rsid w:val="00B82EE4"/>
    <w:rsid w:val="00B83109"/>
    <w:rsid w:val="00B8383C"/>
    <w:rsid w:val="00B83AF3"/>
    <w:rsid w:val="00B84082"/>
    <w:rsid w:val="00B84D7D"/>
    <w:rsid w:val="00B852B7"/>
    <w:rsid w:val="00B8550E"/>
    <w:rsid w:val="00B85D0A"/>
    <w:rsid w:val="00B85D18"/>
    <w:rsid w:val="00B862BF"/>
    <w:rsid w:val="00B86334"/>
    <w:rsid w:val="00B8671F"/>
    <w:rsid w:val="00B86CBC"/>
    <w:rsid w:val="00B87C95"/>
    <w:rsid w:val="00B87FE9"/>
    <w:rsid w:val="00B90158"/>
    <w:rsid w:val="00B90228"/>
    <w:rsid w:val="00B90B5C"/>
    <w:rsid w:val="00B9104F"/>
    <w:rsid w:val="00B9137D"/>
    <w:rsid w:val="00B91F61"/>
    <w:rsid w:val="00B91FB8"/>
    <w:rsid w:val="00B9241A"/>
    <w:rsid w:val="00B92820"/>
    <w:rsid w:val="00B92897"/>
    <w:rsid w:val="00B9305A"/>
    <w:rsid w:val="00B93510"/>
    <w:rsid w:val="00B937E7"/>
    <w:rsid w:val="00B93A46"/>
    <w:rsid w:val="00B94480"/>
    <w:rsid w:val="00B946B2"/>
    <w:rsid w:val="00B94849"/>
    <w:rsid w:val="00B95A24"/>
    <w:rsid w:val="00B95A97"/>
    <w:rsid w:val="00B95D80"/>
    <w:rsid w:val="00B961CA"/>
    <w:rsid w:val="00B9652B"/>
    <w:rsid w:val="00B96756"/>
    <w:rsid w:val="00B96A6C"/>
    <w:rsid w:val="00B970B0"/>
    <w:rsid w:val="00B97836"/>
    <w:rsid w:val="00B978A7"/>
    <w:rsid w:val="00B97D87"/>
    <w:rsid w:val="00BA05C9"/>
    <w:rsid w:val="00BA080B"/>
    <w:rsid w:val="00BA0A4F"/>
    <w:rsid w:val="00BA0F66"/>
    <w:rsid w:val="00BA1311"/>
    <w:rsid w:val="00BA158F"/>
    <w:rsid w:val="00BA1B74"/>
    <w:rsid w:val="00BA1D8F"/>
    <w:rsid w:val="00BA31F7"/>
    <w:rsid w:val="00BA341F"/>
    <w:rsid w:val="00BA38A5"/>
    <w:rsid w:val="00BA3D88"/>
    <w:rsid w:val="00BA3E68"/>
    <w:rsid w:val="00BA4ACB"/>
    <w:rsid w:val="00BA4D24"/>
    <w:rsid w:val="00BA4D96"/>
    <w:rsid w:val="00BA5539"/>
    <w:rsid w:val="00BA5C6D"/>
    <w:rsid w:val="00BA5CE4"/>
    <w:rsid w:val="00BA5D95"/>
    <w:rsid w:val="00BA63AB"/>
    <w:rsid w:val="00BA6425"/>
    <w:rsid w:val="00BA69FA"/>
    <w:rsid w:val="00BA70A4"/>
    <w:rsid w:val="00BA7113"/>
    <w:rsid w:val="00BA733E"/>
    <w:rsid w:val="00BA74D7"/>
    <w:rsid w:val="00BA76B5"/>
    <w:rsid w:val="00BB0514"/>
    <w:rsid w:val="00BB0B10"/>
    <w:rsid w:val="00BB0DF5"/>
    <w:rsid w:val="00BB1068"/>
    <w:rsid w:val="00BB174C"/>
    <w:rsid w:val="00BB18B6"/>
    <w:rsid w:val="00BB18BA"/>
    <w:rsid w:val="00BB1ED5"/>
    <w:rsid w:val="00BB2B52"/>
    <w:rsid w:val="00BB2F46"/>
    <w:rsid w:val="00BB3B0E"/>
    <w:rsid w:val="00BB410E"/>
    <w:rsid w:val="00BB45B4"/>
    <w:rsid w:val="00BB45DF"/>
    <w:rsid w:val="00BB4A57"/>
    <w:rsid w:val="00BB4FB3"/>
    <w:rsid w:val="00BB5270"/>
    <w:rsid w:val="00BB536B"/>
    <w:rsid w:val="00BB54F0"/>
    <w:rsid w:val="00BB5C8D"/>
    <w:rsid w:val="00BB6B79"/>
    <w:rsid w:val="00BB6E18"/>
    <w:rsid w:val="00BB7D63"/>
    <w:rsid w:val="00BC0522"/>
    <w:rsid w:val="00BC0EC9"/>
    <w:rsid w:val="00BC12BF"/>
    <w:rsid w:val="00BC1792"/>
    <w:rsid w:val="00BC1A57"/>
    <w:rsid w:val="00BC1CD4"/>
    <w:rsid w:val="00BC1DBB"/>
    <w:rsid w:val="00BC22EF"/>
    <w:rsid w:val="00BC2789"/>
    <w:rsid w:val="00BC2907"/>
    <w:rsid w:val="00BC2E44"/>
    <w:rsid w:val="00BC2E6B"/>
    <w:rsid w:val="00BC2F48"/>
    <w:rsid w:val="00BC3440"/>
    <w:rsid w:val="00BC37C3"/>
    <w:rsid w:val="00BC3D74"/>
    <w:rsid w:val="00BC3DF9"/>
    <w:rsid w:val="00BC3EEA"/>
    <w:rsid w:val="00BC403A"/>
    <w:rsid w:val="00BC4972"/>
    <w:rsid w:val="00BC4E81"/>
    <w:rsid w:val="00BC512A"/>
    <w:rsid w:val="00BC5391"/>
    <w:rsid w:val="00BC5612"/>
    <w:rsid w:val="00BC5FAF"/>
    <w:rsid w:val="00BC65DB"/>
    <w:rsid w:val="00BC6982"/>
    <w:rsid w:val="00BC7052"/>
    <w:rsid w:val="00BC745C"/>
    <w:rsid w:val="00BC759E"/>
    <w:rsid w:val="00BC765D"/>
    <w:rsid w:val="00BC7B2C"/>
    <w:rsid w:val="00BC7CAA"/>
    <w:rsid w:val="00BC7F89"/>
    <w:rsid w:val="00BC7FF3"/>
    <w:rsid w:val="00BD00CF"/>
    <w:rsid w:val="00BD0C86"/>
    <w:rsid w:val="00BD22D9"/>
    <w:rsid w:val="00BD2A10"/>
    <w:rsid w:val="00BD2C2E"/>
    <w:rsid w:val="00BD2D54"/>
    <w:rsid w:val="00BD3C64"/>
    <w:rsid w:val="00BD41D7"/>
    <w:rsid w:val="00BD4544"/>
    <w:rsid w:val="00BD469A"/>
    <w:rsid w:val="00BD4797"/>
    <w:rsid w:val="00BD48F1"/>
    <w:rsid w:val="00BD4A5B"/>
    <w:rsid w:val="00BD4B20"/>
    <w:rsid w:val="00BD502A"/>
    <w:rsid w:val="00BD50E0"/>
    <w:rsid w:val="00BD5109"/>
    <w:rsid w:val="00BD53FF"/>
    <w:rsid w:val="00BD584D"/>
    <w:rsid w:val="00BD6244"/>
    <w:rsid w:val="00BD65B2"/>
    <w:rsid w:val="00BD65C3"/>
    <w:rsid w:val="00BD7C43"/>
    <w:rsid w:val="00BD7ECE"/>
    <w:rsid w:val="00BD7FDE"/>
    <w:rsid w:val="00BE0085"/>
    <w:rsid w:val="00BE0587"/>
    <w:rsid w:val="00BE16FB"/>
    <w:rsid w:val="00BE180E"/>
    <w:rsid w:val="00BE1858"/>
    <w:rsid w:val="00BE1B51"/>
    <w:rsid w:val="00BE1D43"/>
    <w:rsid w:val="00BE1D5E"/>
    <w:rsid w:val="00BE2540"/>
    <w:rsid w:val="00BE2699"/>
    <w:rsid w:val="00BE2E8A"/>
    <w:rsid w:val="00BE3771"/>
    <w:rsid w:val="00BE3A92"/>
    <w:rsid w:val="00BE3B73"/>
    <w:rsid w:val="00BE3C0E"/>
    <w:rsid w:val="00BE3F68"/>
    <w:rsid w:val="00BE54F5"/>
    <w:rsid w:val="00BE598F"/>
    <w:rsid w:val="00BE5E51"/>
    <w:rsid w:val="00BE6CF1"/>
    <w:rsid w:val="00BE7C72"/>
    <w:rsid w:val="00BF04AC"/>
    <w:rsid w:val="00BF073D"/>
    <w:rsid w:val="00BF08D4"/>
    <w:rsid w:val="00BF129F"/>
    <w:rsid w:val="00BF1959"/>
    <w:rsid w:val="00BF22F5"/>
    <w:rsid w:val="00BF2B58"/>
    <w:rsid w:val="00BF3030"/>
    <w:rsid w:val="00BF30E5"/>
    <w:rsid w:val="00BF3254"/>
    <w:rsid w:val="00BF37B7"/>
    <w:rsid w:val="00BF3CB1"/>
    <w:rsid w:val="00BF4594"/>
    <w:rsid w:val="00BF5AEB"/>
    <w:rsid w:val="00BF67B9"/>
    <w:rsid w:val="00BF6ABE"/>
    <w:rsid w:val="00BF6BED"/>
    <w:rsid w:val="00BF6C92"/>
    <w:rsid w:val="00BF6F8D"/>
    <w:rsid w:val="00BF73B5"/>
    <w:rsid w:val="00BF74EF"/>
    <w:rsid w:val="00BF780E"/>
    <w:rsid w:val="00BF7B51"/>
    <w:rsid w:val="00C0032A"/>
    <w:rsid w:val="00C003BF"/>
    <w:rsid w:val="00C0043B"/>
    <w:rsid w:val="00C00F86"/>
    <w:rsid w:val="00C01740"/>
    <w:rsid w:val="00C0177E"/>
    <w:rsid w:val="00C019B4"/>
    <w:rsid w:val="00C01B4A"/>
    <w:rsid w:val="00C01DF0"/>
    <w:rsid w:val="00C026EE"/>
    <w:rsid w:val="00C02B55"/>
    <w:rsid w:val="00C031FC"/>
    <w:rsid w:val="00C033E9"/>
    <w:rsid w:val="00C03537"/>
    <w:rsid w:val="00C03590"/>
    <w:rsid w:val="00C036FF"/>
    <w:rsid w:val="00C03A22"/>
    <w:rsid w:val="00C03AF3"/>
    <w:rsid w:val="00C03EB7"/>
    <w:rsid w:val="00C04406"/>
    <w:rsid w:val="00C045B7"/>
    <w:rsid w:val="00C0495E"/>
    <w:rsid w:val="00C04C09"/>
    <w:rsid w:val="00C04DBF"/>
    <w:rsid w:val="00C04FFE"/>
    <w:rsid w:val="00C050A5"/>
    <w:rsid w:val="00C0533D"/>
    <w:rsid w:val="00C0534C"/>
    <w:rsid w:val="00C06168"/>
    <w:rsid w:val="00C06466"/>
    <w:rsid w:val="00C06CA3"/>
    <w:rsid w:val="00C06E0E"/>
    <w:rsid w:val="00C06F50"/>
    <w:rsid w:val="00C07041"/>
    <w:rsid w:val="00C07161"/>
    <w:rsid w:val="00C075EF"/>
    <w:rsid w:val="00C07985"/>
    <w:rsid w:val="00C07B07"/>
    <w:rsid w:val="00C10509"/>
    <w:rsid w:val="00C10613"/>
    <w:rsid w:val="00C10946"/>
    <w:rsid w:val="00C114E1"/>
    <w:rsid w:val="00C1157A"/>
    <w:rsid w:val="00C11848"/>
    <w:rsid w:val="00C119BE"/>
    <w:rsid w:val="00C11B4C"/>
    <w:rsid w:val="00C11BF4"/>
    <w:rsid w:val="00C122CF"/>
    <w:rsid w:val="00C1268D"/>
    <w:rsid w:val="00C13065"/>
    <w:rsid w:val="00C137BA"/>
    <w:rsid w:val="00C13AA7"/>
    <w:rsid w:val="00C13D69"/>
    <w:rsid w:val="00C13F9C"/>
    <w:rsid w:val="00C142F1"/>
    <w:rsid w:val="00C14392"/>
    <w:rsid w:val="00C1441F"/>
    <w:rsid w:val="00C1458E"/>
    <w:rsid w:val="00C147E1"/>
    <w:rsid w:val="00C14FEE"/>
    <w:rsid w:val="00C150CE"/>
    <w:rsid w:val="00C151D5"/>
    <w:rsid w:val="00C158E9"/>
    <w:rsid w:val="00C160A1"/>
    <w:rsid w:val="00C16987"/>
    <w:rsid w:val="00C16B83"/>
    <w:rsid w:val="00C16BD1"/>
    <w:rsid w:val="00C16D04"/>
    <w:rsid w:val="00C16E48"/>
    <w:rsid w:val="00C171EA"/>
    <w:rsid w:val="00C17546"/>
    <w:rsid w:val="00C179C4"/>
    <w:rsid w:val="00C206F3"/>
    <w:rsid w:val="00C20A77"/>
    <w:rsid w:val="00C20E68"/>
    <w:rsid w:val="00C21132"/>
    <w:rsid w:val="00C21A30"/>
    <w:rsid w:val="00C22105"/>
    <w:rsid w:val="00C22317"/>
    <w:rsid w:val="00C22DB0"/>
    <w:rsid w:val="00C230A9"/>
    <w:rsid w:val="00C23360"/>
    <w:rsid w:val="00C236FB"/>
    <w:rsid w:val="00C23DFD"/>
    <w:rsid w:val="00C23E62"/>
    <w:rsid w:val="00C2463F"/>
    <w:rsid w:val="00C24F79"/>
    <w:rsid w:val="00C25FC8"/>
    <w:rsid w:val="00C26588"/>
    <w:rsid w:val="00C265EA"/>
    <w:rsid w:val="00C2673E"/>
    <w:rsid w:val="00C271D1"/>
    <w:rsid w:val="00C271FE"/>
    <w:rsid w:val="00C27B71"/>
    <w:rsid w:val="00C3061F"/>
    <w:rsid w:val="00C30BDA"/>
    <w:rsid w:val="00C30D7B"/>
    <w:rsid w:val="00C31457"/>
    <w:rsid w:val="00C31878"/>
    <w:rsid w:val="00C31BFE"/>
    <w:rsid w:val="00C31E38"/>
    <w:rsid w:val="00C32030"/>
    <w:rsid w:val="00C321D1"/>
    <w:rsid w:val="00C32763"/>
    <w:rsid w:val="00C327B5"/>
    <w:rsid w:val="00C32E53"/>
    <w:rsid w:val="00C32EC2"/>
    <w:rsid w:val="00C338F5"/>
    <w:rsid w:val="00C3393D"/>
    <w:rsid w:val="00C33A41"/>
    <w:rsid w:val="00C33DBC"/>
    <w:rsid w:val="00C340A4"/>
    <w:rsid w:val="00C34701"/>
    <w:rsid w:val="00C34BAF"/>
    <w:rsid w:val="00C35066"/>
    <w:rsid w:val="00C3528A"/>
    <w:rsid w:val="00C357D8"/>
    <w:rsid w:val="00C36099"/>
    <w:rsid w:val="00C3710F"/>
    <w:rsid w:val="00C373EA"/>
    <w:rsid w:val="00C3770A"/>
    <w:rsid w:val="00C37C99"/>
    <w:rsid w:val="00C37CB5"/>
    <w:rsid w:val="00C37E50"/>
    <w:rsid w:val="00C40442"/>
    <w:rsid w:val="00C41171"/>
    <w:rsid w:val="00C41355"/>
    <w:rsid w:val="00C4271E"/>
    <w:rsid w:val="00C42A0E"/>
    <w:rsid w:val="00C437ED"/>
    <w:rsid w:val="00C438F5"/>
    <w:rsid w:val="00C444B3"/>
    <w:rsid w:val="00C447D2"/>
    <w:rsid w:val="00C452BE"/>
    <w:rsid w:val="00C4553D"/>
    <w:rsid w:val="00C4612C"/>
    <w:rsid w:val="00C46663"/>
    <w:rsid w:val="00C468E9"/>
    <w:rsid w:val="00C46977"/>
    <w:rsid w:val="00C470D3"/>
    <w:rsid w:val="00C47599"/>
    <w:rsid w:val="00C476FC"/>
    <w:rsid w:val="00C47CD8"/>
    <w:rsid w:val="00C47CE7"/>
    <w:rsid w:val="00C504F9"/>
    <w:rsid w:val="00C50A05"/>
    <w:rsid w:val="00C50B8F"/>
    <w:rsid w:val="00C5123A"/>
    <w:rsid w:val="00C515B6"/>
    <w:rsid w:val="00C5163B"/>
    <w:rsid w:val="00C51890"/>
    <w:rsid w:val="00C51E9B"/>
    <w:rsid w:val="00C52029"/>
    <w:rsid w:val="00C52086"/>
    <w:rsid w:val="00C52854"/>
    <w:rsid w:val="00C52A24"/>
    <w:rsid w:val="00C53089"/>
    <w:rsid w:val="00C53A47"/>
    <w:rsid w:val="00C544C8"/>
    <w:rsid w:val="00C54563"/>
    <w:rsid w:val="00C54574"/>
    <w:rsid w:val="00C54E85"/>
    <w:rsid w:val="00C5500D"/>
    <w:rsid w:val="00C554F0"/>
    <w:rsid w:val="00C55790"/>
    <w:rsid w:val="00C56765"/>
    <w:rsid w:val="00C56B88"/>
    <w:rsid w:val="00C56D9C"/>
    <w:rsid w:val="00C5753C"/>
    <w:rsid w:val="00C57816"/>
    <w:rsid w:val="00C605A8"/>
    <w:rsid w:val="00C61071"/>
    <w:rsid w:val="00C615F6"/>
    <w:rsid w:val="00C61924"/>
    <w:rsid w:val="00C61989"/>
    <w:rsid w:val="00C619A2"/>
    <w:rsid w:val="00C62047"/>
    <w:rsid w:val="00C62355"/>
    <w:rsid w:val="00C62AF5"/>
    <w:rsid w:val="00C62CAB"/>
    <w:rsid w:val="00C62D7C"/>
    <w:rsid w:val="00C62D98"/>
    <w:rsid w:val="00C6399F"/>
    <w:rsid w:val="00C63E24"/>
    <w:rsid w:val="00C63E9E"/>
    <w:rsid w:val="00C643C7"/>
    <w:rsid w:val="00C6497D"/>
    <w:rsid w:val="00C64A65"/>
    <w:rsid w:val="00C64CBF"/>
    <w:rsid w:val="00C65199"/>
    <w:rsid w:val="00C654DD"/>
    <w:rsid w:val="00C65A50"/>
    <w:rsid w:val="00C665FD"/>
    <w:rsid w:val="00C66E3C"/>
    <w:rsid w:val="00C67112"/>
    <w:rsid w:val="00C671FD"/>
    <w:rsid w:val="00C67553"/>
    <w:rsid w:val="00C67B6F"/>
    <w:rsid w:val="00C67D2E"/>
    <w:rsid w:val="00C67DBA"/>
    <w:rsid w:val="00C67E20"/>
    <w:rsid w:val="00C70644"/>
    <w:rsid w:val="00C707C8"/>
    <w:rsid w:val="00C70F76"/>
    <w:rsid w:val="00C7129E"/>
    <w:rsid w:val="00C714A2"/>
    <w:rsid w:val="00C717D9"/>
    <w:rsid w:val="00C725E4"/>
    <w:rsid w:val="00C727CF"/>
    <w:rsid w:val="00C72D44"/>
    <w:rsid w:val="00C72E23"/>
    <w:rsid w:val="00C73164"/>
    <w:rsid w:val="00C734FC"/>
    <w:rsid w:val="00C74354"/>
    <w:rsid w:val="00C7592F"/>
    <w:rsid w:val="00C75DA4"/>
    <w:rsid w:val="00C75E83"/>
    <w:rsid w:val="00C765B8"/>
    <w:rsid w:val="00C76925"/>
    <w:rsid w:val="00C76C65"/>
    <w:rsid w:val="00C7706C"/>
    <w:rsid w:val="00C77314"/>
    <w:rsid w:val="00C77938"/>
    <w:rsid w:val="00C77CAE"/>
    <w:rsid w:val="00C77DDF"/>
    <w:rsid w:val="00C80574"/>
    <w:rsid w:val="00C80835"/>
    <w:rsid w:val="00C8106D"/>
    <w:rsid w:val="00C814B8"/>
    <w:rsid w:val="00C81530"/>
    <w:rsid w:val="00C8201F"/>
    <w:rsid w:val="00C822DC"/>
    <w:rsid w:val="00C82563"/>
    <w:rsid w:val="00C82A98"/>
    <w:rsid w:val="00C835DF"/>
    <w:rsid w:val="00C83859"/>
    <w:rsid w:val="00C83DD8"/>
    <w:rsid w:val="00C83FE2"/>
    <w:rsid w:val="00C840C6"/>
    <w:rsid w:val="00C842C1"/>
    <w:rsid w:val="00C84434"/>
    <w:rsid w:val="00C84604"/>
    <w:rsid w:val="00C8502B"/>
    <w:rsid w:val="00C85438"/>
    <w:rsid w:val="00C85659"/>
    <w:rsid w:val="00C85777"/>
    <w:rsid w:val="00C86519"/>
    <w:rsid w:val="00C865A4"/>
    <w:rsid w:val="00C8767B"/>
    <w:rsid w:val="00C87941"/>
    <w:rsid w:val="00C87AB8"/>
    <w:rsid w:val="00C87E49"/>
    <w:rsid w:val="00C87E87"/>
    <w:rsid w:val="00C906F5"/>
    <w:rsid w:val="00C90917"/>
    <w:rsid w:val="00C90E48"/>
    <w:rsid w:val="00C90E94"/>
    <w:rsid w:val="00C91381"/>
    <w:rsid w:val="00C91B0D"/>
    <w:rsid w:val="00C91B33"/>
    <w:rsid w:val="00C91D8B"/>
    <w:rsid w:val="00C92315"/>
    <w:rsid w:val="00C924CD"/>
    <w:rsid w:val="00C92847"/>
    <w:rsid w:val="00C93240"/>
    <w:rsid w:val="00C93C4C"/>
    <w:rsid w:val="00C940CA"/>
    <w:rsid w:val="00C9427A"/>
    <w:rsid w:val="00C94409"/>
    <w:rsid w:val="00C94445"/>
    <w:rsid w:val="00C948BF"/>
    <w:rsid w:val="00C94A83"/>
    <w:rsid w:val="00C94B9F"/>
    <w:rsid w:val="00C955E6"/>
    <w:rsid w:val="00C95B05"/>
    <w:rsid w:val="00C95D9A"/>
    <w:rsid w:val="00C96406"/>
    <w:rsid w:val="00C96709"/>
    <w:rsid w:val="00C969C3"/>
    <w:rsid w:val="00C96CEC"/>
    <w:rsid w:val="00C970BE"/>
    <w:rsid w:val="00C970C8"/>
    <w:rsid w:val="00CA02E5"/>
    <w:rsid w:val="00CA1263"/>
    <w:rsid w:val="00CA164B"/>
    <w:rsid w:val="00CA1743"/>
    <w:rsid w:val="00CA17EB"/>
    <w:rsid w:val="00CA237E"/>
    <w:rsid w:val="00CA2496"/>
    <w:rsid w:val="00CA268C"/>
    <w:rsid w:val="00CA2723"/>
    <w:rsid w:val="00CA2AC9"/>
    <w:rsid w:val="00CA303E"/>
    <w:rsid w:val="00CA35BF"/>
    <w:rsid w:val="00CA3635"/>
    <w:rsid w:val="00CA42C1"/>
    <w:rsid w:val="00CA45D2"/>
    <w:rsid w:val="00CA47CB"/>
    <w:rsid w:val="00CA4D17"/>
    <w:rsid w:val="00CA5166"/>
    <w:rsid w:val="00CA5B3C"/>
    <w:rsid w:val="00CA672C"/>
    <w:rsid w:val="00CA6D0B"/>
    <w:rsid w:val="00CA77FA"/>
    <w:rsid w:val="00CA7A86"/>
    <w:rsid w:val="00CA7C34"/>
    <w:rsid w:val="00CB0908"/>
    <w:rsid w:val="00CB0AEA"/>
    <w:rsid w:val="00CB0C79"/>
    <w:rsid w:val="00CB0DF3"/>
    <w:rsid w:val="00CB0E0C"/>
    <w:rsid w:val="00CB1979"/>
    <w:rsid w:val="00CB1983"/>
    <w:rsid w:val="00CB1BFC"/>
    <w:rsid w:val="00CB1C46"/>
    <w:rsid w:val="00CB1C73"/>
    <w:rsid w:val="00CB1E99"/>
    <w:rsid w:val="00CB1F03"/>
    <w:rsid w:val="00CB21ED"/>
    <w:rsid w:val="00CB2EAA"/>
    <w:rsid w:val="00CB2FDC"/>
    <w:rsid w:val="00CB32F2"/>
    <w:rsid w:val="00CB3C1E"/>
    <w:rsid w:val="00CB3E24"/>
    <w:rsid w:val="00CB46BF"/>
    <w:rsid w:val="00CB4D0D"/>
    <w:rsid w:val="00CB4DDA"/>
    <w:rsid w:val="00CB4E55"/>
    <w:rsid w:val="00CB55B3"/>
    <w:rsid w:val="00CB5604"/>
    <w:rsid w:val="00CB579E"/>
    <w:rsid w:val="00CB5945"/>
    <w:rsid w:val="00CB5C1D"/>
    <w:rsid w:val="00CB5CA0"/>
    <w:rsid w:val="00CB5FF7"/>
    <w:rsid w:val="00CB607B"/>
    <w:rsid w:val="00CB628B"/>
    <w:rsid w:val="00CB62FC"/>
    <w:rsid w:val="00CB6509"/>
    <w:rsid w:val="00CB6AF9"/>
    <w:rsid w:val="00CB6B2E"/>
    <w:rsid w:val="00CB6B3C"/>
    <w:rsid w:val="00CB70A1"/>
    <w:rsid w:val="00CB7156"/>
    <w:rsid w:val="00CB71E3"/>
    <w:rsid w:val="00CB748D"/>
    <w:rsid w:val="00CB7C43"/>
    <w:rsid w:val="00CB7D34"/>
    <w:rsid w:val="00CC03AD"/>
    <w:rsid w:val="00CC045F"/>
    <w:rsid w:val="00CC04C6"/>
    <w:rsid w:val="00CC0E46"/>
    <w:rsid w:val="00CC13B3"/>
    <w:rsid w:val="00CC180C"/>
    <w:rsid w:val="00CC1BF5"/>
    <w:rsid w:val="00CC1E27"/>
    <w:rsid w:val="00CC2635"/>
    <w:rsid w:val="00CC3300"/>
    <w:rsid w:val="00CC3925"/>
    <w:rsid w:val="00CC3CC3"/>
    <w:rsid w:val="00CC4501"/>
    <w:rsid w:val="00CC45EE"/>
    <w:rsid w:val="00CC493E"/>
    <w:rsid w:val="00CC4E78"/>
    <w:rsid w:val="00CC4EEC"/>
    <w:rsid w:val="00CC4F9F"/>
    <w:rsid w:val="00CC565E"/>
    <w:rsid w:val="00CC5DD0"/>
    <w:rsid w:val="00CC6257"/>
    <w:rsid w:val="00CC64ED"/>
    <w:rsid w:val="00CC673B"/>
    <w:rsid w:val="00CC718A"/>
    <w:rsid w:val="00CC7294"/>
    <w:rsid w:val="00CC7433"/>
    <w:rsid w:val="00CC7BF3"/>
    <w:rsid w:val="00CC7C6B"/>
    <w:rsid w:val="00CD023C"/>
    <w:rsid w:val="00CD03A8"/>
    <w:rsid w:val="00CD03AD"/>
    <w:rsid w:val="00CD1769"/>
    <w:rsid w:val="00CD2536"/>
    <w:rsid w:val="00CD28BB"/>
    <w:rsid w:val="00CD2D93"/>
    <w:rsid w:val="00CD41CB"/>
    <w:rsid w:val="00CD41CC"/>
    <w:rsid w:val="00CD46EA"/>
    <w:rsid w:val="00CD4A66"/>
    <w:rsid w:val="00CD5A4E"/>
    <w:rsid w:val="00CD5F1C"/>
    <w:rsid w:val="00CD656E"/>
    <w:rsid w:val="00CD6A9A"/>
    <w:rsid w:val="00CD6B8C"/>
    <w:rsid w:val="00CD6CE9"/>
    <w:rsid w:val="00CD6D8F"/>
    <w:rsid w:val="00CD6F81"/>
    <w:rsid w:val="00CD6FE5"/>
    <w:rsid w:val="00CD73FF"/>
    <w:rsid w:val="00CD7974"/>
    <w:rsid w:val="00CD7E41"/>
    <w:rsid w:val="00CE036D"/>
    <w:rsid w:val="00CE07F5"/>
    <w:rsid w:val="00CE0A3E"/>
    <w:rsid w:val="00CE0F18"/>
    <w:rsid w:val="00CE1414"/>
    <w:rsid w:val="00CE1F13"/>
    <w:rsid w:val="00CE2489"/>
    <w:rsid w:val="00CE275A"/>
    <w:rsid w:val="00CE28F2"/>
    <w:rsid w:val="00CE2A25"/>
    <w:rsid w:val="00CE2AD5"/>
    <w:rsid w:val="00CE3247"/>
    <w:rsid w:val="00CE399B"/>
    <w:rsid w:val="00CE3BB2"/>
    <w:rsid w:val="00CE498D"/>
    <w:rsid w:val="00CE540C"/>
    <w:rsid w:val="00CE5A18"/>
    <w:rsid w:val="00CE6713"/>
    <w:rsid w:val="00CE6915"/>
    <w:rsid w:val="00CE6FF6"/>
    <w:rsid w:val="00CE7209"/>
    <w:rsid w:val="00CE75F2"/>
    <w:rsid w:val="00CE76F2"/>
    <w:rsid w:val="00CE7939"/>
    <w:rsid w:val="00CE7FDF"/>
    <w:rsid w:val="00CF06D5"/>
    <w:rsid w:val="00CF06DE"/>
    <w:rsid w:val="00CF0ABD"/>
    <w:rsid w:val="00CF0CA1"/>
    <w:rsid w:val="00CF0E17"/>
    <w:rsid w:val="00CF0F60"/>
    <w:rsid w:val="00CF0FDD"/>
    <w:rsid w:val="00CF14EB"/>
    <w:rsid w:val="00CF1962"/>
    <w:rsid w:val="00CF1D58"/>
    <w:rsid w:val="00CF1F79"/>
    <w:rsid w:val="00CF2169"/>
    <w:rsid w:val="00CF2274"/>
    <w:rsid w:val="00CF2677"/>
    <w:rsid w:val="00CF2CB6"/>
    <w:rsid w:val="00CF3EFE"/>
    <w:rsid w:val="00CF4605"/>
    <w:rsid w:val="00CF4BCE"/>
    <w:rsid w:val="00CF4F30"/>
    <w:rsid w:val="00CF5056"/>
    <w:rsid w:val="00CF5407"/>
    <w:rsid w:val="00CF62C9"/>
    <w:rsid w:val="00CF63E5"/>
    <w:rsid w:val="00CF66FF"/>
    <w:rsid w:val="00CF705D"/>
    <w:rsid w:val="00CF7B33"/>
    <w:rsid w:val="00CF7BC3"/>
    <w:rsid w:val="00D0038D"/>
    <w:rsid w:val="00D00392"/>
    <w:rsid w:val="00D00B14"/>
    <w:rsid w:val="00D00F37"/>
    <w:rsid w:val="00D01DB7"/>
    <w:rsid w:val="00D021AA"/>
    <w:rsid w:val="00D024D7"/>
    <w:rsid w:val="00D0274C"/>
    <w:rsid w:val="00D028A3"/>
    <w:rsid w:val="00D029A4"/>
    <w:rsid w:val="00D02B3D"/>
    <w:rsid w:val="00D03CCF"/>
    <w:rsid w:val="00D03F7E"/>
    <w:rsid w:val="00D0412B"/>
    <w:rsid w:val="00D04642"/>
    <w:rsid w:val="00D04CA4"/>
    <w:rsid w:val="00D05014"/>
    <w:rsid w:val="00D051CD"/>
    <w:rsid w:val="00D0551E"/>
    <w:rsid w:val="00D05666"/>
    <w:rsid w:val="00D061C2"/>
    <w:rsid w:val="00D06478"/>
    <w:rsid w:val="00D068C1"/>
    <w:rsid w:val="00D07326"/>
    <w:rsid w:val="00D07AEB"/>
    <w:rsid w:val="00D10072"/>
    <w:rsid w:val="00D10344"/>
    <w:rsid w:val="00D10723"/>
    <w:rsid w:val="00D10ED2"/>
    <w:rsid w:val="00D10FA6"/>
    <w:rsid w:val="00D1174F"/>
    <w:rsid w:val="00D11917"/>
    <w:rsid w:val="00D134FE"/>
    <w:rsid w:val="00D137B6"/>
    <w:rsid w:val="00D14F54"/>
    <w:rsid w:val="00D1501C"/>
    <w:rsid w:val="00D15022"/>
    <w:rsid w:val="00D1581F"/>
    <w:rsid w:val="00D159D2"/>
    <w:rsid w:val="00D1609F"/>
    <w:rsid w:val="00D16696"/>
    <w:rsid w:val="00D17346"/>
    <w:rsid w:val="00D17780"/>
    <w:rsid w:val="00D177EA"/>
    <w:rsid w:val="00D17945"/>
    <w:rsid w:val="00D17972"/>
    <w:rsid w:val="00D17DFF"/>
    <w:rsid w:val="00D2016E"/>
    <w:rsid w:val="00D202BA"/>
    <w:rsid w:val="00D20A29"/>
    <w:rsid w:val="00D20B5F"/>
    <w:rsid w:val="00D22226"/>
    <w:rsid w:val="00D22E49"/>
    <w:rsid w:val="00D22FFD"/>
    <w:rsid w:val="00D232F1"/>
    <w:rsid w:val="00D23C44"/>
    <w:rsid w:val="00D23E48"/>
    <w:rsid w:val="00D24466"/>
    <w:rsid w:val="00D247A7"/>
    <w:rsid w:val="00D24970"/>
    <w:rsid w:val="00D24EF8"/>
    <w:rsid w:val="00D24F52"/>
    <w:rsid w:val="00D25088"/>
    <w:rsid w:val="00D25782"/>
    <w:rsid w:val="00D25A6C"/>
    <w:rsid w:val="00D26064"/>
    <w:rsid w:val="00D2679D"/>
    <w:rsid w:val="00D26CF7"/>
    <w:rsid w:val="00D279A7"/>
    <w:rsid w:val="00D300BF"/>
    <w:rsid w:val="00D304B1"/>
    <w:rsid w:val="00D311C5"/>
    <w:rsid w:val="00D31692"/>
    <w:rsid w:val="00D31AD9"/>
    <w:rsid w:val="00D31C6E"/>
    <w:rsid w:val="00D31EE8"/>
    <w:rsid w:val="00D31F22"/>
    <w:rsid w:val="00D32314"/>
    <w:rsid w:val="00D324CF"/>
    <w:rsid w:val="00D325C1"/>
    <w:rsid w:val="00D3294A"/>
    <w:rsid w:val="00D32E39"/>
    <w:rsid w:val="00D331C2"/>
    <w:rsid w:val="00D333AA"/>
    <w:rsid w:val="00D337D8"/>
    <w:rsid w:val="00D33A41"/>
    <w:rsid w:val="00D33F78"/>
    <w:rsid w:val="00D33F7A"/>
    <w:rsid w:val="00D34547"/>
    <w:rsid w:val="00D3495E"/>
    <w:rsid w:val="00D35001"/>
    <w:rsid w:val="00D354EB"/>
    <w:rsid w:val="00D36BDA"/>
    <w:rsid w:val="00D37664"/>
    <w:rsid w:val="00D37863"/>
    <w:rsid w:val="00D37902"/>
    <w:rsid w:val="00D37CA5"/>
    <w:rsid w:val="00D4094C"/>
    <w:rsid w:val="00D40BD6"/>
    <w:rsid w:val="00D40E98"/>
    <w:rsid w:val="00D41091"/>
    <w:rsid w:val="00D4126D"/>
    <w:rsid w:val="00D41480"/>
    <w:rsid w:val="00D41BC8"/>
    <w:rsid w:val="00D41C12"/>
    <w:rsid w:val="00D41D77"/>
    <w:rsid w:val="00D42637"/>
    <w:rsid w:val="00D43195"/>
    <w:rsid w:val="00D434C3"/>
    <w:rsid w:val="00D435A5"/>
    <w:rsid w:val="00D43E2A"/>
    <w:rsid w:val="00D4468E"/>
    <w:rsid w:val="00D45631"/>
    <w:rsid w:val="00D456B0"/>
    <w:rsid w:val="00D456DC"/>
    <w:rsid w:val="00D45A95"/>
    <w:rsid w:val="00D45B9E"/>
    <w:rsid w:val="00D45C8C"/>
    <w:rsid w:val="00D45F21"/>
    <w:rsid w:val="00D461BB"/>
    <w:rsid w:val="00D4630D"/>
    <w:rsid w:val="00D464BD"/>
    <w:rsid w:val="00D470D8"/>
    <w:rsid w:val="00D4785E"/>
    <w:rsid w:val="00D5003A"/>
    <w:rsid w:val="00D5020B"/>
    <w:rsid w:val="00D50D30"/>
    <w:rsid w:val="00D50D63"/>
    <w:rsid w:val="00D51932"/>
    <w:rsid w:val="00D51BE8"/>
    <w:rsid w:val="00D52566"/>
    <w:rsid w:val="00D526C8"/>
    <w:rsid w:val="00D53012"/>
    <w:rsid w:val="00D53BF4"/>
    <w:rsid w:val="00D5428E"/>
    <w:rsid w:val="00D54A55"/>
    <w:rsid w:val="00D551E2"/>
    <w:rsid w:val="00D558A6"/>
    <w:rsid w:val="00D55BA8"/>
    <w:rsid w:val="00D55E61"/>
    <w:rsid w:val="00D56185"/>
    <w:rsid w:val="00D56409"/>
    <w:rsid w:val="00D56B13"/>
    <w:rsid w:val="00D56C7A"/>
    <w:rsid w:val="00D56E36"/>
    <w:rsid w:val="00D5753E"/>
    <w:rsid w:val="00D57562"/>
    <w:rsid w:val="00D5779B"/>
    <w:rsid w:val="00D5783D"/>
    <w:rsid w:val="00D57E28"/>
    <w:rsid w:val="00D60217"/>
    <w:rsid w:val="00D60271"/>
    <w:rsid w:val="00D60623"/>
    <w:rsid w:val="00D60D8E"/>
    <w:rsid w:val="00D60E01"/>
    <w:rsid w:val="00D611AB"/>
    <w:rsid w:val="00D61620"/>
    <w:rsid w:val="00D61638"/>
    <w:rsid w:val="00D62677"/>
    <w:rsid w:val="00D62793"/>
    <w:rsid w:val="00D62B64"/>
    <w:rsid w:val="00D639FA"/>
    <w:rsid w:val="00D6402A"/>
    <w:rsid w:val="00D645A3"/>
    <w:rsid w:val="00D645C6"/>
    <w:rsid w:val="00D65C16"/>
    <w:rsid w:val="00D6652F"/>
    <w:rsid w:val="00D66697"/>
    <w:rsid w:val="00D66844"/>
    <w:rsid w:val="00D66A43"/>
    <w:rsid w:val="00D66F4C"/>
    <w:rsid w:val="00D670A6"/>
    <w:rsid w:val="00D67710"/>
    <w:rsid w:val="00D67D52"/>
    <w:rsid w:val="00D67E9B"/>
    <w:rsid w:val="00D67EB3"/>
    <w:rsid w:val="00D70555"/>
    <w:rsid w:val="00D7155A"/>
    <w:rsid w:val="00D71654"/>
    <w:rsid w:val="00D71D1E"/>
    <w:rsid w:val="00D72F6F"/>
    <w:rsid w:val="00D732E5"/>
    <w:rsid w:val="00D734C6"/>
    <w:rsid w:val="00D73540"/>
    <w:rsid w:val="00D73710"/>
    <w:rsid w:val="00D73765"/>
    <w:rsid w:val="00D7377C"/>
    <w:rsid w:val="00D740D9"/>
    <w:rsid w:val="00D74236"/>
    <w:rsid w:val="00D7497C"/>
    <w:rsid w:val="00D75062"/>
    <w:rsid w:val="00D7564F"/>
    <w:rsid w:val="00D75B50"/>
    <w:rsid w:val="00D75F01"/>
    <w:rsid w:val="00D76506"/>
    <w:rsid w:val="00D76696"/>
    <w:rsid w:val="00D76CA3"/>
    <w:rsid w:val="00D7760B"/>
    <w:rsid w:val="00D77C78"/>
    <w:rsid w:val="00D8046D"/>
    <w:rsid w:val="00D80CDF"/>
    <w:rsid w:val="00D8114B"/>
    <w:rsid w:val="00D8146B"/>
    <w:rsid w:val="00D8178E"/>
    <w:rsid w:val="00D81D60"/>
    <w:rsid w:val="00D820FC"/>
    <w:rsid w:val="00D82603"/>
    <w:rsid w:val="00D829F7"/>
    <w:rsid w:val="00D83317"/>
    <w:rsid w:val="00D83945"/>
    <w:rsid w:val="00D840DA"/>
    <w:rsid w:val="00D8420D"/>
    <w:rsid w:val="00D84542"/>
    <w:rsid w:val="00D8472A"/>
    <w:rsid w:val="00D8482C"/>
    <w:rsid w:val="00D84C1D"/>
    <w:rsid w:val="00D84CC9"/>
    <w:rsid w:val="00D851C8"/>
    <w:rsid w:val="00D852DF"/>
    <w:rsid w:val="00D85CE2"/>
    <w:rsid w:val="00D8625D"/>
    <w:rsid w:val="00D86371"/>
    <w:rsid w:val="00D86493"/>
    <w:rsid w:val="00D86901"/>
    <w:rsid w:val="00D86975"/>
    <w:rsid w:val="00D86A7B"/>
    <w:rsid w:val="00D870E9"/>
    <w:rsid w:val="00D8792F"/>
    <w:rsid w:val="00D8795A"/>
    <w:rsid w:val="00D90B3E"/>
    <w:rsid w:val="00D90C01"/>
    <w:rsid w:val="00D90D4A"/>
    <w:rsid w:val="00D91242"/>
    <w:rsid w:val="00D91339"/>
    <w:rsid w:val="00D91789"/>
    <w:rsid w:val="00D92083"/>
    <w:rsid w:val="00D928FF"/>
    <w:rsid w:val="00D92AD2"/>
    <w:rsid w:val="00D93115"/>
    <w:rsid w:val="00D93420"/>
    <w:rsid w:val="00D934AE"/>
    <w:rsid w:val="00D93A2C"/>
    <w:rsid w:val="00D93AC0"/>
    <w:rsid w:val="00D93BCA"/>
    <w:rsid w:val="00D93C6E"/>
    <w:rsid w:val="00D93F65"/>
    <w:rsid w:val="00D94650"/>
    <w:rsid w:val="00D94A6A"/>
    <w:rsid w:val="00D94B56"/>
    <w:rsid w:val="00D95308"/>
    <w:rsid w:val="00D95547"/>
    <w:rsid w:val="00D959F6"/>
    <w:rsid w:val="00D95A30"/>
    <w:rsid w:val="00D95A97"/>
    <w:rsid w:val="00D95F57"/>
    <w:rsid w:val="00D96083"/>
    <w:rsid w:val="00D9669E"/>
    <w:rsid w:val="00D96A3A"/>
    <w:rsid w:val="00D974AE"/>
    <w:rsid w:val="00D974EE"/>
    <w:rsid w:val="00D97D9E"/>
    <w:rsid w:val="00DA0297"/>
    <w:rsid w:val="00DA05AB"/>
    <w:rsid w:val="00DA0A35"/>
    <w:rsid w:val="00DA0A61"/>
    <w:rsid w:val="00DA0B22"/>
    <w:rsid w:val="00DA0BE3"/>
    <w:rsid w:val="00DA0C9F"/>
    <w:rsid w:val="00DA1942"/>
    <w:rsid w:val="00DA1987"/>
    <w:rsid w:val="00DA1B9B"/>
    <w:rsid w:val="00DA2051"/>
    <w:rsid w:val="00DA22F0"/>
    <w:rsid w:val="00DA2C4B"/>
    <w:rsid w:val="00DA2C91"/>
    <w:rsid w:val="00DA3423"/>
    <w:rsid w:val="00DA3C76"/>
    <w:rsid w:val="00DA3E37"/>
    <w:rsid w:val="00DA5394"/>
    <w:rsid w:val="00DA5610"/>
    <w:rsid w:val="00DA5688"/>
    <w:rsid w:val="00DA62B5"/>
    <w:rsid w:val="00DA649F"/>
    <w:rsid w:val="00DA6C21"/>
    <w:rsid w:val="00DA72F8"/>
    <w:rsid w:val="00DA758B"/>
    <w:rsid w:val="00DA7A8A"/>
    <w:rsid w:val="00DB020A"/>
    <w:rsid w:val="00DB0505"/>
    <w:rsid w:val="00DB0683"/>
    <w:rsid w:val="00DB1C4B"/>
    <w:rsid w:val="00DB1D93"/>
    <w:rsid w:val="00DB2409"/>
    <w:rsid w:val="00DB27C4"/>
    <w:rsid w:val="00DB2857"/>
    <w:rsid w:val="00DB3617"/>
    <w:rsid w:val="00DB374C"/>
    <w:rsid w:val="00DB493F"/>
    <w:rsid w:val="00DB4B5C"/>
    <w:rsid w:val="00DB4CE3"/>
    <w:rsid w:val="00DB58DD"/>
    <w:rsid w:val="00DB5CF3"/>
    <w:rsid w:val="00DB6060"/>
    <w:rsid w:val="00DB6BB0"/>
    <w:rsid w:val="00DB6D53"/>
    <w:rsid w:val="00DB72E2"/>
    <w:rsid w:val="00DB7588"/>
    <w:rsid w:val="00DB7B3F"/>
    <w:rsid w:val="00DB7E29"/>
    <w:rsid w:val="00DB7F65"/>
    <w:rsid w:val="00DB7F9E"/>
    <w:rsid w:val="00DC0229"/>
    <w:rsid w:val="00DC02C1"/>
    <w:rsid w:val="00DC06F2"/>
    <w:rsid w:val="00DC09FD"/>
    <w:rsid w:val="00DC0BA8"/>
    <w:rsid w:val="00DC0DE3"/>
    <w:rsid w:val="00DC0ED0"/>
    <w:rsid w:val="00DC110A"/>
    <w:rsid w:val="00DC165B"/>
    <w:rsid w:val="00DC18B0"/>
    <w:rsid w:val="00DC1957"/>
    <w:rsid w:val="00DC1AF4"/>
    <w:rsid w:val="00DC2097"/>
    <w:rsid w:val="00DC219D"/>
    <w:rsid w:val="00DC2245"/>
    <w:rsid w:val="00DC25A2"/>
    <w:rsid w:val="00DC280D"/>
    <w:rsid w:val="00DC2811"/>
    <w:rsid w:val="00DC2956"/>
    <w:rsid w:val="00DC2D2B"/>
    <w:rsid w:val="00DC2EB4"/>
    <w:rsid w:val="00DC3291"/>
    <w:rsid w:val="00DC35BA"/>
    <w:rsid w:val="00DC37B8"/>
    <w:rsid w:val="00DC3961"/>
    <w:rsid w:val="00DC3A1D"/>
    <w:rsid w:val="00DC3D76"/>
    <w:rsid w:val="00DC3F3B"/>
    <w:rsid w:val="00DC472A"/>
    <w:rsid w:val="00DC4BE0"/>
    <w:rsid w:val="00DC4C0E"/>
    <w:rsid w:val="00DC5BA9"/>
    <w:rsid w:val="00DC5C9E"/>
    <w:rsid w:val="00DC6585"/>
    <w:rsid w:val="00DC6D15"/>
    <w:rsid w:val="00DC6E53"/>
    <w:rsid w:val="00DC7089"/>
    <w:rsid w:val="00DC7145"/>
    <w:rsid w:val="00DC71E2"/>
    <w:rsid w:val="00DC7576"/>
    <w:rsid w:val="00DC7CE8"/>
    <w:rsid w:val="00DD0085"/>
    <w:rsid w:val="00DD008C"/>
    <w:rsid w:val="00DD02A5"/>
    <w:rsid w:val="00DD040C"/>
    <w:rsid w:val="00DD08E5"/>
    <w:rsid w:val="00DD0D3B"/>
    <w:rsid w:val="00DD1114"/>
    <w:rsid w:val="00DD1330"/>
    <w:rsid w:val="00DD13C0"/>
    <w:rsid w:val="00DD18C4"/>
    <w:rsid w:val="00DD1C9F"/>
    <w:rsid w:val="00DD21DA"/>
    <w:rsid w:val="00DD2422"/>
    <w:rsid w:val="00DD2519"/>
    <w:rsid w:val="00DD2736"/>
    <w:rsid w:val="00DD2A10"/>
    <w:rsid w:val="00DD2ADA"/>
    <w:rsid w:val="00DD2CAF"/>
    <w:rsid w:val="00DD2E82"/>
    <w:rsid w:val="00DD3123"/>
    <w:rsid w:val="00DD314D"/>
    <w:rsid w:val="00DD320D"/>
    <w:rsid w:val="00DD3659"/>
    <w:rsid w:val="00DD3964"/>
    <w:rsid w:val="00DD39A8"/>
    <w:rsid w:val="00DD4219"/>
    <w:rsid w:val="00DD432C"/>
    <w:rsid w:val="00DD465D"/>
    <w:rsid w:val="00DD47C8"/>
    <w:rsid w:val="00DD5A4E"/>
    <w:rsid w:val="00DD5A6E"/>
    <w:rsid w:val="00DD5E71"/>
    <w:rsid w:val="00DD5E84"/>
    <w:rsid w:val="00DD5EB4"/>
    <w:rsid w:val="00DD6064"/>
    <w:rsid w:val="00DD6138"/>
    <w:rsid w:val="00DD6240"/>
    <w:rsid w:val="00DD649E"/>
    <w:rsid w:val="00DD685A"/>
    <w:rsid w:val="00DD6B9B"/>
    <w:rsid w:val="00DD6C38"/>
    <w:rsid w:val="00DD772F"/>
    <w:rsid w:val="00DD7ABA"/>
    <w:rsid w:val="00DD7BF3"/>
    <w:rsid w:val="00DE00DF"/>
    <w:rsid w:val="00DE0954"/>
    <w:rsid w:val="00DE0A53"/>
    <w:rsid w:val="00DE1720"/>
    <w:rsid w:val="00DE18FF"/>
    <w:rsid w:val="00DE1E49"/>
    <w:rsid w:val="00DE2174"/>
    <w:rsid w:val="00DE23E7"/>
    <w:rsid w:val="00DE263A"/>
    <w:rsid w:val="00DE290C"/>
    <w:rsid w:val="00DE3099"/>
    <w:rsid w:val="00DE35E8"/>
    <w:rsid w:val="00DE35F2"/>
    <w:rsid w:val="00DE37BE"/>
    <w:rsid w:val="00DE3D84"/>
    <w:rsid w:val="00DE4041"/>
    <w:rsid w:val="00DE408D"/>
    <w:rsid w:val="00DE4244"/>
    <w:rsid w:val="00DE4696"/>
    <w:rsid w:val="00DE47F9"/>
    <w:rsid w:val="00DE4BE1"/>
    <w:rsid w:val="00DE4C84"/>
    <w:rsid w:val="00DE4E61"/>
    <w:rsid w:val="00DE4FAD"/>
    <w:rsid w:val="00DE504D"/>
    <w:rsid w:val="00DE50F8"/>
    <w:rsid w:val="00DE5711"/>
    <w:rsid w:val="00DE5F20"/>
    <w:rsid w:val="00DE6360"/>
    <w:rsid w:val="00DE6E0E"/>
    <w:rsid w:val="00DE6E2B"/>
    <w:rsid w:val="00DE6FEF"/>
    <w:rsid w:val="00DE7037"/>
    <w:rsid w:val="00DE780C"/>
    <w:rsid w:val="00DE78E7"/>
    <w:rsid w:val="00DE7C18"/>
    <w:rsid w:val="00DF094B"/>
    <w:rsid w:val="00DF0AF7"/>
    <w:rsid w:val="00DF144A"/>
    <w:rsid w:val="00DF17DB"/>
    <w:rsid w:val="00DF1869"/>
    <w:rsid w:val="00DF2835"/>
    <w:rsid w:val="00DF28BA"/>
    <w:rsid w:val="00DF3708"/>
    <w:rsid w:val="00DF396B"/>
    <w:rsid w:val="00DF3CE8"/>
    <w:rsid w:val="00DF3DDF"/>
    <w:rsid w:val="00DF4D30"/>
    <w:rsid w:val="00DF4E40"/>
    <w:rsid w:val="00DF5705"/>
    <w:rsid w:val="00DF58E2"/>
    <w:rsid w:val="00DF6011"/>
    <w:rsid w:val="00DF6192"/>
    <w:rsid w:val="00DF6558"/>
    <w:rsid w:val="00DF66C2"/>
    <w:rsid w:val="00DF690E"/>
    <w:rsid w:val="00DF6C8C"/>
    <w:rsid w:val="00DF6E7F"/>
    <w:rsid w:val="00DF75AC"/>
    <w:rsid w:val="00DF7D38"/>
    <w:rsid w:val="00DF7E91"/>
    <w:rsid w:val="00DF7FC3"/>
    <w:rsid w:val="00E01082"/>
    <w:rsid w:val="00E0152E"/>
    <w:rsid w:val="00E01542"/>
    <w:rsid w:val="00E01599"/>
    <w:rsid w:val="00E0179C"/>
    <w:rsid w:val="00E018AC"/>
    <w:rsid w:val="00E02773"/>
    <w:rsid w:val="00E0288C"/>
    <w:rsid w:val="00E02E87"/>
    <w:rsid w:val="00E02FED"/>
    <w:rsid w:val="00E03BA6"/>
    <w:rsid w:val="00E042BB"/>
    <w:rsid w:val="00E04697"/>
    <w:rsid w:val="00E04919"/>
    <w:rsid w:val="00E04DCF"/>
    <w:rsid w:val="00E05E2D"/>
    <w:rsid w:val="00E066B6"/>
    <w:rsid w:val="00E069E3"/>
    <w:rsid w:val="00E06F9A"/>
    <w:rsid w:val="00E07226"/>
    <w:rsid w:val="00E076BB"/>
    <w:rsid w:val="00E07791"/>
    <w:rsid w:val="00E10741"/>
    <w:rsid w:val="00E10751"/>
    <w:rsid w:val="00E110DE"/>
    <w:rsid w:val="00E113C6"/>
    <w:rsid w:val="00E113D9"/>
    <w:rsid w:val="00E11B6B"/>
    <w:rsid w:val="00E1204F"/>
    <w:rsid w:val="00E121DF"/>
    <w:rsid w:val="00E124A2"/>
    <w:rsid w:val="00E12690"/>
    <w:rsid w:val="00E12F19"/>
    <w:rsid w:val="00E12FBA"/>
    <w:rsid w:val="00E1304E"/>
    <w:rsid w:val="00E1329C"/>
    <w:rsid w:val="00E13C92"/>
    <w:rsid w:val="00E13E63"/>
    <w:rsid w:val="00E14179"/>
    <w:rsid w:val="00E1428F"/>
    <w:rsid w:val="00E146F6"/>
    <w:rsid w:val="00E146F8"/>
    <w:rsid w:val="00E1580A"/>
    <w:rsid w:val="00E16072"/>
    <w:rsid w:val="00E160F5"/>
    <w:rsid w:val="00E16240"/>
    <w:rsid w:val="00E162B0"/>
    <w:rsid w:val="00E16397"/>
    <w:rsid w:val="00E16813"/>
    <w:rsid w:val="00E174A6"/>
    <w:rsid w:val="00E17761"/>
    <w:rsid w:val="00E203B2"/>
    <w:rsid w:val="00E20832"/>
    <w:rsid w:val="00E20941"/>
    <w:rsid w:val="00E21018"/>
    <w:rsid w:val="00E213D4"/>
    <w:rsid w:val="00E21589"/>
    <w:rsid w:val="00E2173B"/>
    <w:rsid w:val="00E217CA"/>
    <w:rsid w:val="00E21C2E"/>
    <w:rsid w:val="00E21E04"/>
    <w:rsid w:val="00E22150"/>
    <w:rsid w:val="00E2216E"/>
    <w:rsid w:val="00E2272C"/>
    <w:rsid w:val="00E22AB7"/>
    <w:rsid w:val="00E22FEC"/>
    <w:rsid w:val="00E23403"/>
    <w:rsid w:val="00E2376B"/>
    <w:rsid w:val="00E23859"/>
    <w:rsid w:val="00E23F0F"/>
    <w:rsid w:val="00E24B5E"/>
    <w:rsid w:val="00E24BA1"/>
    <w:rsid w:val="00E2520F"/>
    <w:rsid w:val="00E2534F"/>
    <w:rsid w:val="00E25A55"/>
    <w:rsid w:val="00E25B02"/>
    <w:rsid w:val="00E25CFD"/>
    <w:rsid w:val="00E25D98"/>
    <w:rsid w:val="00E262E0"/>
    <w:rsid w:val="00E2694C"/>
    <w:rsid w:val="00E26E21"/>
    <w:rsid w:val="00E26E60"/>
    <w:rsid w:val="00E270AB"/>
    <w:rsid w:val="00E2779A"/>
    <w:rsid w:val="00E27A96"/>
    <w:rsid w:val="00E27E31"/>
    <w:rsid w:val="00E30EE4"/>
    <w:rsid w:val="00E30F82"/>
    <w:rsid w:val="00E31512"/>
    <w:rsid w:val="00E31CD3"/>
    <w:rsid w:val="00E32056"/>
    <w:rsid w:val="00E32426"/>
    <w:rsid w:val="00E32664"/>
    <w:rsid w:val="00E326E9"/>
    <w:rsid w:val="00E32C8E"/>
    <w:rsid w:val="00E33261"/>
    <w:rsid w:val="00E33D13"/>
    <w:rsid w:val="00E342E6"/>
    <w:rsid w:val="00E345AB"/>
    <w:rsid w:val="00E345D2"/>
    <w:rsid w:val="00E355F1"/>
    <w:rsid w:val="00E35F01"/>
    <w:rsid w:val="00E365A6"/>
    <w:rsid w:val="00E369E6"/>
    <w:rsid w:val="00E375BF"/>
    <w:rsid w:val="00E3782C"/>
    <w:rsid w:val="00E37A98"/>
    <w:rsid w:val="00E4031B"/>
    <w:rsid w:val="00E410D8"/>
    <w:rsid w:val="00E41326"/>
    <w:rsid w:val="00E415F0"/>
    <w:rsid w:val="00E42179"/>
    <w:rsid w:val="00E42587"/>
    <w:rsid w:val="00E42A6B"/>
    <w:rsid w:val="00E42AB8"/>
    <w:rsid w:val="00E42B7C"/>
    <w:rsid w:val="00E4326E"/>
    <w:rsid w:val="00E43E42"/>
    <w:rsid w:val="00E43FBD"/>
    <w:rsid w:val="00E44636"/>
    <w:rsid w:val="00E44734"/>
    <w:rsid w:val="00E448B7"/>
    <w:rsid w:val="00E44993"/>
    <w:rsid w:val="00E44EFE"/>
    <w:rsid w:val="00E4676F"/>
    <w:rsid w:val="00E46892"/>
    <w:rsid w:val="00E4697C"/>
    <w:rsid w:val="00E46C6A"/>
    <w:rsid w:val="00E46FCB"/>
    <w:rsid w:val="00E4748E"/>
    <w:rsid w:val="00E47851"/>
    <w:rsid w:val="00E50D81"/>
    <w:rsid w:val="00E50F51"/>
    <w:rsid w:val="00E50F94"/>
    <w:rsid w:val="00E51435"/>
    <w:rsid w:val="00E51697"/>
    <w:rsid w:val="00E51A17"/>
    <w:rsid w:val="00E526A5"/>
    <w:rsid w:val="00E52B67"/>
    <w:rsid w:val="00E53521"/>
    <w:rsid w:val="00E53E12"/>
    <w:rsid w:val="00E548F7"/>
    <w:rsid w:val="00E54BE2"/>
    <w:rsid w:val="00E5559A"/>
    <w:rsid w:val="00E55957"/>
    <w:rsid w:val="00E55E1A"/>
    <w:rsid w:val="00E561F4"/>
    <w:rsid w:val="00E56BA8"/>
    <w:rsid w:val="00E56D21"/>
    <w:rsid w:val="00E575A3"/>
    <w:rsid w:val="00E57702"/>
    <w:rsid w:val="00E6008D"/>
    <w:rsid w:val="00E6018C"/>
    <w:rsid w:val="00E6084D"/>
    <w:rsid w:val="00E60B06"/>
    <w:rsid w:val="00E60F86"/>
    <w:rsid w:val="00E61D90"/>
    <w:rsid w:val="00E61FB7"/>
    <w:rsid w:val="00E632BD"/>
    <w:rsid w:val="00E6341D"/>
    <w:rsid w:val="00E6378C"/>
    <w:rsid w:val="00E63E0C"/>
    <w:rsid w:val="00E64158"/>
    <w:rsid w:val="00E642F6"/>
    <w:rsid w:val="00E6443D"/>
    <w:rsid w:val="00E6448D"/>
    <w:rsid w:val="00E64558"/>
    <w:rsid w:val="00E648B3"/>
    <w:rsid w:val="00E64CE0"/>
    <w:rsid w:val="00E655C9"/>
    <w:rsid w:val="00E655D1"/>
    <w:rsid w:val="00E65C12"/>
    <w:rsid w:val="00E65DE6"/>
    <w:rsid w:val="00E660CD"/>
    <w:rsid w:val="00E66292"/>
    <w:rsid w:val="00E66654"/>
    <w:rsid w:val="00E66808"/>
    <w:rsid w:val="00E668C5"/>
    <w:rsid w:val="00E670F8"/>
    <w:rsid w:val="00E67AC3"/>
    <w:rsid w:val="00E67BBA"/>
    <w:rsid w:val="00E70410"/>
    <w:rsid w:val="00E7043E"/>
    <w:rsid w:val="00E70DFF"/>
    <w:rsid w:val="00E7149B"/>
    <w:rsid w:val="00E7184B"/>
    <w:rsid w:val="00E7292E"/>
    <w:rsid w:val="00E729B9"/>
    <w:rsid w:val="00E73B87"/>
    <w:rsid w:val="00E75068"/>
    <w:rsid w:val="00E758D0"/>
    <w:rsid w:val="00E76292"/>
    <w:rsid w:val="00E76434"/>
    <w:rsid w:val="00E77D11"/>
    <w:rsid w:val="00E77D95"/>
    <w:rsid w:val="00E80179"/>
    <w:rsid w:val="00E807F2"/>
    <w:rsid w:val="00E80EDE"/>
    <w:rsid w:val="00E81505"/>
    <w:rsid w:val="00E81709"/>
    <w:rsid w:val="00E81834"/>
    <w:rsid w:val="00E81CD8"/>
    <w:rsid w:val="00E81D97"/>
    <w:rsid w:val="00E81E81"/>
    <w:rsid w:val="00E8279E"/>
    <w:rsid w:val="00E82AB5"/>
    <w:rsid w:val="00E83110"/>
    <w:rsid w:val="00E83154"/>
    <w:rsid w:val="00E83222"/>
    <w:rsid w:val="00E83A46"/>
    <w:rsid w:val="00E84289"/>
    <w:rsid w:val="00E8432A"/>
    <w:rsid w:val="00E84485"/>
    <w:rsid w:val="00E84CBE"/>
    <w:rsid w:val="00E85309"/>
    <w:rsid w:val="00E854CB"/>
    <w:rsid w:val="00E85617"/>
    <w:rsid w:val="00E85E8B"/>
    <w:rsid w:val="00E865C4"/>
    <w:rsid w:val="00E865CE"/>
    <w:rsid w:val="00E86BCE"/>
    <w:rsid w:val="00E8705C"/>
    <w:rsid w:val="00E871A9"/>
    <w:rsid w:val="00E877B4"/>
    <w:rsid w:val="00E87F4C"/>
    <w:rsid w:val="00E9025B"/>
    <w:rsid w:val="00E909CE"/>
    <w:rsid w:val="00E90D60"/>
    <w:rsid w:val="00E91223"/>
    <w:rsid w:val="00E91362"/>
    <w:rsid w:val="00E91517"/>
    <w:rsid w:val="00E915FB"/>
    <w:rsid w:val="00E91C40"/>
    <w:rsid w:val="00E92EDE"/>
    <w:rsid w:val="00E92FB9"/>
    <w:rsid w:val="00E93148"/>
    <w:rsid w:val="00E934C8"/>
    <w:rsid w:val="00E93534"/>
    <w:rsid w:val="00E93938"/>
    <w:rsid w:val="00E93F89"/>
    <w:rsid w:val="00E94172"/>
    <w:rsid w:val="00E941C9"/>
    <w:rsid w:val="00E94274"/>
    <w:rsid w:val="00E9431B"/>
    <w:rsid w:val="00E9470E"/>
    <w:rsid w:val="00E950C4"/>
    <w:rsid w:val="00E95964"/>
    <w:rsid w:val="00E95ECB"/>
    <w:rsid w:val="00E95F31"/>
    <w:rsid w:val="00E95F7F"/>
    <w:rsid w:val="00E96378"/>
    <w:rsid w:val="00E9667A"/>
    <w:rsid w:val="00E96901"/>
    <w:rsid w:val="00E96E22"/>
    <w:rsid w:val="00E96EA5"/>
    <w:rsid w:val="00E97272"/>
    <w:rsid w:val="00E97B4E"/>
    <w:rsid w:val="00E97C7F"/>
    <w:rsid w:val="00EA001C"/>
    <w:rsid w:val="00EA0CD0"/>
    <w:rsid w:val="00EA0CD1"/>
    <w:rsid w:val="00EA100E"/>
    <w:rsid w:val="00EA141A"/>
    <w:rsid w:val="00EA14A3"/>
    <w:rsid w:val="00EA1790"/>
    <w:rsid w:val="00EA1C83"/>
    <w:rsid w:val="00EA256A"/>
    <w:rsid w:val="00EA2900"/>
    <w:rsid w:val="00EA2B9C"/>
    <w:rsid w:val="00EA4193"/>
    <w:rsid w:val="00EA42FD"/>
    <w:rsid w:val="00EA4970"/>
    <w:rsid w:val="00EA6265"/>
    <w:rsid w:val="00EA6573"/>
    <w:rsid w:val="00EA6A97"/>
    <w:rsid w:val="00EA6D1E"/>
    <w:rsid w:val="00EA6E8F"/>
    <w:rsid w:val="00EA6F5B"/>
    <w:rsid w:val="00EA7102"/>
    <w:rsid w:val="00EA76D2"/>
    <w:rsid w:val="00EA76DD"/>
    <w:rsid w:val="00EB0868"/>
    <w:rsid w:val="00EB0B48"/>
    <w:rsid w:val="00EB164F"/>
    <w:rsid w:val="00EB19FD"/>
    <w:rsid w:val="00EB1C68"/>
    <w:rsid w:val="00EB23C6"/>
    <w:rsid w:val="00EB2412"/>
    <w:rsid w:val="00EB2563"/>
    <w:rsid w:val="00EB2764"/>
    <w:rsid w:val="00EB2F18"/>
    <w:rsid w:val="00EB3280"/>
    <w:rsid w:val="00EB33BE"/>
    <w:rsid w:val="00EB35C1"/>
    <w:rsid w:val="00EB3686"/>
    <w:rsid w:val="00EB381D"/>
    <w:rsid w:val="00EB3A92"/>
    <w:rsid w:val="00EB444B"/>
    <w:rsid w:val="00EB4798"/>
    <w:rsid w:val="00EB49F9"/>
    <w:rsid w:val="00EB4CA8"/>
    <w:rsid w:val="00EB4E31"/>
    <w:rsid w:val="00EB5160"/>
    <w:rsid w:val="00EB583A"/>
    <w:rsid w:val="00EB58C7"/>
    <w:rsid w:val="00EB5C85"/>
    <w:rsid w:val="00EB5DC1"/>
    <w:rsid w:val="00EB5F02"/>
    <w:rsid w:val="00EB667B"/>
    <w:rsid w:val="00EB6A60"/>
    <w:rsid w:val="00EB6D85"/>
    <w:rsid w:val="00EB6E93"/>
    <w:rsid w:val="00EB6F0D"/>
    <w:rsid w:val="00EB7797"/>
    <w:rsid w:val="00EB79EA"/>
    <w:rsid w:val="00EB7FCE"/>
    <w:rsid w:val="00EC0799"/>
    <w:rsid w:val="00EC10A3"/>
    <w:rsid w:val="00EC121F"/>
    <w:rsid w:val="00EC1554"/>
    <w:rsid w:val="00EC16FB"/>
    <w:rsid w:val="00EC1B6F"/>
    <w:rsid w:val="00EC1D70"/>
    <w:rsid w:val="00EC3339"/>
    <w:rsid w:val="00EC3505"/>
    <w:rsid w:val="00EC4137"/>
    <w:rsid w:val="00EC42F8"/>
    <w:rsid w:val="00EC4989"/>
    <w:rsid w:val="00EC4A1B"/>
    <w:rsid w:val="00EC4A94"/>
    <w:rsid w:val="00EC4EBE"/>
    <w:rsid w:val="00EC5275"/>
    <w:rsid w:val="00EC5700"/>
    <w:rsid w:val="00EC64CE"/>
    <w:rsid w:val="00EC6D4F"/>
    <w:rsid w:val="00EC7163"/>
    <w:rsid w:val="00EC77B6"/>
    <w:rsid w:val="00ED04D3"/>
    <w:rsid w:val="00ED05E0"/>
    <w:rsid w:val="00ED0C16"/>
    <w:rsid w:val="00ED0DC7"/>
    <w:rsid w:val="00ED1235"/>
    <w:rsid w:val="00ED1268"/>
    <w:rsid w:val="00ED183B"/>
    <w:rsid w:val="00ED1DC6"/>
    <w:rsid w:val="00ED2787"/>
    <w:rsid w:val="00ED2A53"/>
    <w:rsid w:val="00ED2CE2"/>
    <w:rsid w:val="00ED2F9A"/>
    <w:rsid w:val="00ED315B"/>
    <w:rsid w:val="00ED33FC"/>
    <w:rsid w:val="00ED4285"/>
    <w:rsid w:val="00ED42C8"/>
    <w:rsid w:val="00ED4A3A"/>
    <w:rsid w:val="00ED4C79"/>
    <w:rsid w:val="00ED4CED"/>
    <w:rsid w:val="00ED51C8"/>
    <w:rsid w:val="00ED5227"/>
    <w:rsid w:val="00ED5333"/>
    <w:rsid w:val="00ED55DB"/>
    <w:rsid w:val="00ED59C9"/>
    <w:rsid w:val="00ED5A55"/>
    <w:rsid w:val="00ED5C20"/>
    <w:rsid w:val="00ED5C67"/>
    <w:rsid w:val="00ED5CCA"/>
    <w:rsid w:val="00ED5EE0"/>
    <w:rsid w:val="00ED63AF"/>
    <w:rsid w:val="00ED697D"/>
    <w:rsid w:val="00ED6CEC"/>
    <w:rsid w:val="00ED72D0"/>
    <w:rsid w:val="00ED73B9"/>
    <w:rsid w:val="00ED7DAC"/>
    <w:rsid w:val="00ED7E03"/>
    <w:rsid w:val="00ED7F3E"/>
    <w:rsid w:val="00EE0116"/>
    <w:rsid w:val="00EE19FD"/>
    <w:rsid w:val="00EE1B56"/>
    <w:rsid w:val="00EE1C85"/>
    <w:rsid w:val="00EE22A2"/>
    <w:rsid w:val="00EE2596"/>
    <w:rsid w:val="00EE2914"/>
    <w:rsid w:val="00EE3255"/>
    <w:rsid w:val="00EE33F3"/>
    <w:rsid w:val="00EE40BF"/>
    <w:rsid w:val="00EE4253"/>
    <w:rsid w:val="00EE433A"/>
    <w:rsid w:val="00EE4477"/>
    <w:rsid w:val="00EE44B0"/>
    <w:rsid w:val="00EE477B"/>
    <w:rsid w:val="00EE4C1B"/>
    <w:rsid w:val="00EE515E"/>
    <w:rsid w:val="00EE523A"/>
    <w:rsid w:val="00EE54B9"/>
    <w:rsid w:val="00EE593B"/>
    <w:rsid w:val="00EE5A0B"/>
    <w:rsid w:val="00EE5EA3"/>
    <w:rsid w:val="00EE5FC7"/>
    <w:rsid w:val="00EE65F5"/>
    <w:rsid w:val="00EE68AF"/>
    <w:rsid w:val="00EE6920"/>
    <w:rsid w:val="00EE6E84"/>
    <w:rsid w:val="00EE7654"/>
    <w:rsid w:val="00EF0D1C"/>
    <w:rsid w:val="00EF12DD"/>
    <w:rsid w:val="00EF13E9"/>
    <w:rsid w:val="00EF1637"/>
    <w:rsid w:val="00EF19D8"/>
    <w:rsid w:val="00EF1A60"/>
    <w:rsid w:val="00EF1B87"/>
    <w:rsid w:val="00EF2132"/>
    <w:rsid w:val="00EF22B7"/>
    <w:rsid w:val="00EF2967"/>
    <w:rsid w:val="00EF3396"/>
    <w:rsid w:val="00EF393F"/>
    <w:rsid w:val="00EF4875"/>
    <w:rsid w:val="00EF577C"/>
    <w:rsid w:val="00EF595E"/>
    <w:rsid w:val="00EF5E21"/>
    <w:rsid w:val="00EF6136"/>
    <w:rsid w:val="00EF61AE"/>
    <w:rsid w:val="00EF6436"/>
    <w:rsid w:val="00EF67DA"/>
    <w:rsid w:val="00EF6C94"/>
    <w:rsid w:val="00EF6CB9"/>
    <w:rsid w:val="00EF7124"/>
    <w:rsid w:val="00EF7384"/>
    <w:rsid w:val="00EF77A6"/>
    <w:rsid w:val="00EF7CDF"/>
    <w:rsid w:val="00F002D6"/>
    <w:rsid w:val="00F00429"/>
    <w:rsid w:val="00F0044A"/>
    <w:rsid w:val="00F005BF"/>
    <w:rsid w:val="00F00A90"/>
    <w:rsid w:val="00F00EAA"/>
    <w:rsid w:val="00F01291"/>
    <w:rsid w:val="00F01B51"/>
    <w:rsid w:val="00F01D6D"/>
    <w:rsid w:val="00F01DAE"/>
    <w:rsid w:val="00F01F3C"/>
    <w:rsid w:val="00F022FF"/>
    <w:rsid w:val="00F02806"/>
    <w:rsid w:val="00F028FD"/>
    <w:rsid w:val="00F02B98"/>
    <w:rsid w:val="00F02C2E"/>
    <w:rsid w:val="00F03022"/>
    <w:rsid w:val="00F03222"/>
    <w:rsid w:val="00F032A4"/>
    <w:rsid w:val="00F03537"/>
    <w:rsid w:val="00F03EE0"/>
    <w:rsid w:val="00F040F5"/>
    <w:rsid w:val="00F041FC"/>
    <w:rsid w:val="00F0427E"/>
    <w:rsid w:val="00F04359"/>
    <w:rsid w:val="00F04618"/>
    <w:rsid w:val="00F04776"/>
    <w:rsid w:val="00F047E6"/>
    <w:rsid w:val="00F0480A"/>
    <w:rsid w:val="00F0499F"/>
    <w:rsid w:val="00F04F28"/>
    <w:rsid w:val="00F05192"/>
    <w:rsid w:val="00F05E7A"/>
    <w:rsid w:val="00F05F84"/>
    <w:rsid w:val="00F065D6"/>
    <w:rsid w:val="00F06D87"/>
    <w:rsid w:val="00F06E3F"/>
    <w:rsid w:val="00F07198"/>
    <w:rsid w:val="00F073CE"/>
    <w:rsid w:val="00F07575"/>
    <w:rsid w:val="00F0779F"/>
    <w:rsid w:val="00F07C44"/>
    <w:rsid w:val="00F10EB1"/>
    <w:rsid w:val="00F10FB9"/>
    <w:rsid w:val="00F115F6"/>
    <w:rsid w:val="00F1174E"/>
    <w:rsid w:val="00F126A8"/>
    <w:rsid w:val="00F12FF8"/>
    <w:rsid w:val="00F1334C"/>
    <w:rsid w:val="00F13921"/>
    <w:rsid w:val="00F13B0D"/>
    <w:rsid w:val="00F155CD"/>
    <w:rsid w:val="00F159C1"/>
    <w:rsid w:val="00F15AEC"/>
    <w:rsid w:val="00F166A2"/>
    <w:rsid w:val="00F16E58"/>
    <w:rsid w:val="00F170D1"/>
    <w:rsid w:val="00F174B5"/>
    <w:rsid w:val="00F17A1F"/>
    <w:rsid w:val="00F20241"/>
    <w:rsid w:val="00F207CB"/>
    <w:rsid w:val="00F211FE"/>
    <w:rsid w:val="00F21223"/>
    <w:rsid w:val="00F215B7"/>
    <w:rsid w:val="00F217F8"/>
    <w:rsid w:val="00F21BAE"/>
    <w:rsid w:val="00F22298"/>
    <w:rsid w:val="00F224F8"/>
    <w:rsid w:val="00F2293A"/>
    <w:rsid w:val="00F229DE"/>
    <w:rsid w:val="00F232A9"/>
    <w:rsid w:val="00F23339"/>
    <w:rsid w:val="00F235F7"/>
    <w:rsid w:val="00F23CDC"/>
    <w:rsid w:val="00F2421D"/>
    <w:rsid w:val="00F242A8"/>
    <w:rsid w:val="00F243E6"/>
    <w:rsid w:val="00F24F5C"/>
    <w:rsid w:val="00F25241"/>
    <w:rsid w:val="00F2576A"/>
    <w:rsid w:val="00F259A7"/>
    <w:rsid w:val="00F25B05"/>
    <w:rsid w:val="00F26023"/>
    <w:rsid w:val="00F26437"/>
    <w:rsid w:val="00F26863"/>
    <w:rsid w:val="00F2687C"/>
    <w:rsid w:val="00F2778B"/>
    <w:rsid w:val="00F27862"/>
    <w:rsid w:val="00F27CB4"/>
    <w:rsid w:val="00F302A5"/>
    <w:rsid w:val="00F308B9"/>
    <w:rsid w:val="00F30AA8"/>
    <w:rsid w:val="00F31407"/>
    <w:rsid w:val="00F31B00"/>
    <w:rsid w:val="00F3228F"/>
    <w:rsid w:val="00F32B9A"/>
    <w:rsid w:val="00F33516"/>
    <w:rsid w:val="00F33852"/>
    <w:rsid w:val="00F33A43"/>
    <w:rsid w:val="00F33B83"/>
    <w:rsid w:val="00F34532"/>
    <w:rsid w:val="00F346E3"/>
    <w:rsid w:val="00F34725"/>
    <w:rsid w:val="00F35240"/>
    <w:rsid w:val="00F352ED"/>
    <w:rsid w:val="00F35341"/>
    <w:rsid w:val="00F3565B"/>
    <w:rsid w:val="00F35C40"/>
    <w:rsid w:val="00F35FD4"/>
    <w:rsid w:val="00F3656D"/>
    <w:rsid w:val="00F368F7"/>
    <w:rsid w:val="00F36AA8"/>
    <w:rsid w:val="00F36F0D"/>
    <w:rsid w:val="00F371D2"/>
    <w:rsid w:val="00F37882"/>
    <w:rsid w:val="00F40366"/>
    <w:rsid w:val="00F40BD7"/>
    <w:rsid w:val="00F40E95"/>
    <w:rsid w:val="00F41255"/>
    <w:rsid w:val="00F41BF7"/>
    <w:rsid w:val="00F429B7"/>
    <w:rsid w:val="00F42A40"/>
    <w:rsid w:val="00F42CE8"/>
    <w:rsid w:val="00F431D1"/>
    <w:rsid w:val="00F431D3"/>
    <w:rsid w:val="00F432A4"/>
    <w:rsid w:val="00F43C74"/>
    <w:rsid w:val="00F44527"/>
    <w:rsid w:val="00F44838"/>
    <w:rsid w:val="00F44F39"/>
    <w:rsid w:val="00F45521"/>
    <w:rsid w:val="00F45ADC"/>
    <w:rsid w:val="00F45D09"/>
    <w:rsid w:val="00F45EB2"/>
    <w:rsid w:val="00F46117"/>
    <w:rsid w:val="00F46943"/>
    <w:rsid w:val="00F46984"/>
    <w:rsid w:val="00F46CA3"/>
    <w:rsid w:val="00F47297"/>
    <w:rsid w:val="00F47DB8"/>
    <w:rsid w:val="00F500AC"/>
    <w:rsid w:val="00F500F9"/>
    <w:rsid w:val="00F50491"/>
    <w:rsid w:val="00F504C4"/>
    <w:rsid w:val="00F50694"/>
    <w:rsid w:val="00F5101C"/>
    <w:rsid w:val="00F510FD"/>
    <w:rsid w:val="00F511B0"/>
    <w:rsid w:val="00F51313"/>
    <w:rsid w:val="00F5132D"/>
    <w:rsid w:val="00F51433"/>
    <w:rsid w:val="00F5171B"/>
    <w:rsid w:val="00F51A87"/>
    <w:rsid w:val="00F52939"/>
    <w:rsid w:val="00F52B84"/>
    <w:rsid w:val="00F53109"/>
    <w:rsid w:val="00F53752"/>
    <w:rsid w:val="00F5388C"/>
    <w:rsid w:val="00F5389F"/>
    <w:rsid w:val="00F53AC5"/>
    <w:rsid w:val="00F54219"/>
    <w:rsid w:val="00F54F81"/>
    <w:rsid w:val="00F55465"/>
    <w:rsid w:val="00F55531"/>
    <w:rsid w:val="00F55D56"/>
    <w:rsid w:val="00F55DB5"/>
    <w:rsid w:val="00F560B4"/>
    <w:rsid w:val="00F56234"/>
    <w:rsid w:val="00F56281"/>
    <w:rsid w:val="00F56594"/>
    <w:rsid w:val="00F56FD0"/>
    <w:rsid w:val="00F5729B"/>
    <w:rsid w:val="00F57665"/>
    <w:rsid w:val="00F57868"/>
    <w:rsid w:val="00F60270"/>
    <w:rsid w:val="00F60C86"/>
    <w:rsid w:val="00F60E8D"/>
    <w:rsid w:val="00F60FAB"/>
    <w:rsid w:val="00F610E0"/>
    <w:rsid w:val="00F611D1"/>
    <w:rsid w:val="00F61A15"/>
    <w:rsid w:val="00F63255"/>
    <w:rsid w:val="00F6347F"/>
    <w:rsid w:val="00F636E5"/>
    <w:rsid w:val="00F638A8"/>
    <w:rsid w:val="00F63BE9"/>
    <w:rsid w:val="00F63CE0"/>
    <w:rsid w:val="00F63F96"/>
    <w:rsid w:val="00F64123"/>
    <w:rsid w:val="00F644F1"/>
    <w:rsid w:val="00F650A9"/>
    <w:rsid w:val="00F650C8"/>
    <w:rsid w:val="00F65227"/>
    <w:rsid w:val="00F654AD"/>
    <w:rsid w:val="00F65F91"/>
    <w:rsid w:val="00F65FF2"/>
    <w:rsid w:val="00F6698E"/>
    <w:rsid w:val="00F66A28"/>
    <w:rsid w:val="00F6722C"/>
    <w:rsid w:val="00F67417"/>
    <w:rsid w:val="00F678A1"/>
    <w:rsid w:val="00F701DB"/>
    <w:rsid w:val="00F7048C"/>
    <w:rsid w:val="00F706DD"/>
    <w:rsid w:val="00F71B90"/>
    <w:rsid w:val="00F71EED"/>
    <w:rsid w:val="00F72142"/>
    <w:rsid w:val="00F7215F"/>
    <w:rsid w:val="00F73999"/>
    <w:rsid w:val="00F73B04"/>
    <w:rsid w:val="00F73BA5"/>
    <w:rsid w:val="00F73FDA"/>
    <w:rsid w:val="00F74E38"/>
    <w:rsid w:val="00F7541D"/>
    <w:rsid w:val="00F75592"/>
    <w:rsid w:val="00F7599F"/>
    <w:rsid w:val="00F761DD"/>
    <w:rsid w:val="00F761F3"/>
    <w:rsid w:val="00F7680D"/>
    <w:rsid w:val="00F769BD"/>
    <w:rsid w:val="00F76C42"/>
    <w:rsid w:val="00F77150"/>
    <w:rsid w:val="00F7725C"/>
    <w:rsid w:val="00F7789D"/>
    <w:rsid w:val="00F80D38"/>
    <w:rsid w:val="00F81905"/>
    <w:rsid w:val="00F819D4"/>
    <w:rsid w:val="00F81F56"/>
    <w:rsid w:val="00F82282"/>
    <w:rsid w:val="00F82324"/>
    <w:rsid w:val="00F82D77"/>
    <w:rsid w:val="00F82FEC"/>
    <w:rsid w:val="00F83041"/>
    <w:rsid w:val="00F83398"/>
    <w:rsid w:val="00F835DF"/>
    <w:rsid w:val="00F83E96"/>
    <w:rsid w:val="00F84093"/>
    <w:rsid w:val="00F849B5"/>
    <w:rsid w:val="00F851DC"/>
    <w:rsid w:val="00F85285"/>
    <w:rsid w:val="00F85594"/>
    <w:rsid w:val="00F85E42"/>
    <w:rsid w:val="00F86957"/>
    <w:rsid w:val="00F86AF6"/>
    <w:rsid w:val="00F86F43"/>
    <w:rsid w:val="00F87563"/>
    <w:rsid w:val="00F87CD9"/>
    <w:rsid w:val="00F87DF1"/>
    <w:rsid w:val="00F9024D"/>
    <w:rsid w:val="00F90758"/>
    <w:rsid w:val="00F908D8"/>
    <w:rsid w:val="00F90937"/>
    <w:rsid w:val="00F91224"/>
    <w:rsid w:val="00F9131D"/>
    <w:rsid w:val="00F91327"/>
    <w:rsid w:val="00F914B7"/>
    <w:rsid w:val="00F920A8"/>
    <w:rsid w:val="00F9262D"/>
    <w:rsid w:val="00F926CA"/>
    <w:rsid w:val="00F929B7"/>
    <w:rsid w:val="00F92A27"/>
    <w:rsid w:val="00F9327D"/>
    <w:rsid w:val="00F9342D"/>
    <w:rsid w:val="00F93B45"/>
    <w:rsid w:val="00F93EA0"/>
    <w:rsid w:val="00F942B7"/>
    <w:rsid w:val="00F945A0"/>
    <w:rsid w:val="00F94AFD"/>
    <w:rsid w:val="00F94D71"/>
    <w:rsid w:val="00F952BE"/>
    <w:rsid w:val="00F953B3"/>
    <w:rsid w:val="00F9566B"/>
    <w:rsid w:val="00F9576C"/>
    <w:rsid w:val="00F95BA1"/>
    <w:rsid w:val="00F96714"/>
    <w:rsid w:val="00F976D8"/>
    <w:rsid w:val="00F978F9"/>
    <w:rsid w:val="00F97F4D"/>
    <w:rsid w:val="00FA00B3"/>
    <w:rsid w:val="00FA089C"/>
    <w:rsid w:val="00FA0CD5"/>
    <w:rsid w:val="00FA0E33"/>
    <w:rsid w:val="00FA1403"/>
    <w:rsid w:val="00FA144D"/>
    <w:rsid w:val="00FA17C6"/>
    <w:rsid w:val="00FA1BF9"/>
    <w:rsid w:val="00FA1FF7"/>
    <w:rsid w:val="00FA263B"/>
    <w:rsid w:val="00FA36CD"/>
    <w:rsid w:val="00FA36EB"/>
    <w:rsid w:val="00FA38CC"/>
    <w:rsid w:val="00FA41D1"/>
    <w:rsid w:val="00FA41ED"/>
    <w:rsid w:val="00FA4B39"/>
    <w:rsid w:val="00FA500C"/>
    <w:rsid w:val="00FA56CE"/>
    <w:rsid w:val="00FA5EA4"/>
    <w:rsid w:val="00FA7142"/>
    <w:rsid w:val="00FA7269"/>
    <w:rsid w:val="00FA7448"/>
    <w:rsid w:val="00FA75F8"/>
    <w:rsid w:val="00FA78DA"/>
    <w:rsid w:val="00FA7983"/>
    <w:rsid w:val="00FA7D78"/>
    <w:rsid w:val="00FA7EA2"/>
    <w:rsid w:val="00FB0339"/>
    <w:rsid w:val="00FB059B"/>
    <w:rsid w:val="00FB087C"/>
    <w:rsid w:val="00FB0A77"/>
    <w:rsid w:val="00FB10C8"/>
    <w:rsid w:val="00FB10F0"/>
    <w:rsid w:val="00FB163E"/>
    <w:rsid w:val="00FB17DF"/>
    <w:rsid w:val="00FB1FBE"/>
    <w:rsid w:val="00FB264C"/>
    <w:rsid w:val="00FB275B"/>
    <w:rsid w:val="00FB2824"/>
    <w:rsid w:val="00FB2958"/>
    <w:rsid w:val="00FB2EAD"/>
    <w:rsid w:val="00FB31A7"/>
    <w:rsid w:val="00FB3981"/>
    <w:rsid w:val="00FB3AC8"/>
    <w:rsid w:val="00FB3B45"/>
    <w:rsid w:val="00FB3D71"/>
    <w:rsid w:val="00FB3D84"/>
    <w:rsid w:val="00FB458B"/>
    <w:rsid w:val="00FB45B0"/>
    <w:rsid w:val="00FB4976"/>
    <w:rsid w:val="00FB4C59"/>
    <w:rsid w:val="00FB51A9"/>
    <w:rsid w:val="00FB531D"/>
    <w:rsid w:val="00FB53BE"/>
    <w:rsid w:val="00FB5700"/>
    <w:rsid w:val="00FB5D95"/>
    <w:rsid w:val="00FB60B2"/>
    <w:rsid w:val="00FB633B"/>
    <w:rsid w:val="00FB66D2"/>
    <w:rsid w:val="00FB6A04"/>
    <w:rsid w:val="00FB6A6A"/>
    <w:rsid w:val="00FB7BCA"/>
    <w:rsid w:val="00FC03B0"/>
    <w:rsid w:val="00FC0DC2"/>
    <w:rsid w:val="00FC16A1"/>
    <w:rsid w:val="00FC216F"/>
    <w:rsid w:val="00FC2982"/>
    <w:rsid w:val="00FC30FB"/>
    <w:rsid w:val="00FC42DB"/>
    <w:rsid w:val="00FC44CF"/>
    <w:rsid w:val="00FC46D9"/>
    <w:rsid w:val="00FC4747"/>
    <w:rsid w:val="00FC5028"/>
    <w:rsid w:val="00FC5AAA"/>
    <w:rsid w:val="00FC5B1B"/>
    <w:rsid w:val="00FC5CAE"/>
    <w:rsid w:val="00FC5EA5"/>
    <w:rsid w:val="00FC6481"/>
    <w:rsid w:val="00FC674E"/>
    <w:rsid w:val="00FC6899"/>
    <w:rsid w:val="00FC6A71"/>
    <w:rsid w:val="00FC726A"/>
    <w:rsid w:val="00FC72BA"/>
    <w:rsid w:val="00FC7724"/>
    <w:rsid w:val="00FC7AD6"/>
    <w:rsid w:val="00FD003B"/>
    <w:rsid w:val="00FD03FA"/>
    <w:rsid w:val="00FD0807"/>
    <w:rsid w:val="00FD1A28"/>
    <w:rsid w:val="00FD1ADD"/>
    <w:rsid w:val="00FD1B4F"/>
    <w:rsid w:val="00FD1E9A"/>
    <w:rsid w:val="00FD2A30"/>
    <w:rsid w:val="00FD2BF7"/>
    <w:rsid w:val="00FD3495"/>
    <w:rsid w:val="00FD34DC"/>
    <w:rsid w:val="00FD36F2"/>
    <w:rsid w:val="00FD3F5E"/>
    <w:rsid w:val="00FD410A"/>
    <w:rsid w:val="00FD4494"/>
    <w:rsid w:val="00FD51C2"/>
    <w:rsid w:val="00FD5507"/>
    <w:rsid w:val="00FD5729"/>
    <w:rsid w:val="00FD5BEF"/>
    <w:rsid w:val="00FD5D9B"/>
    <w:rsid w:val="00FD68B9"/>
    <w:rsid w:val="00FD6B0A"/>
    <w:rsid w:val="00FD6EE2"/>
    <w:rsid w:val="00FD6FC4"/>
    <w:rsid w:val="00FD79BE"/>
    <w:rsid w:val="00FD7BC4"/>
    <w:rsid w:val="00FD7C41"/>
    <w:rsid w:val="00FE02F9"/>
    <w:rsid w:val="00FE0385"/>
    <w:rsid w:val="00FE04D2"/>
    <w:rsid w:val="00FE0E16"/>
    <w:rsid w:val="00FE142D"/>
    <w:rsid w:val="00FE1A20"/>
    <w:rsid w:val="00FE1B67"/>
    <w:rsid w:val="00FE1BE1"/>
    <w:rsid w:val="00FE1C0E"/>
    <w:rsid w:val="00FE1C7A"/>
    <w:rsid w:val="00FE1E64"/>
    <w:rsid w:val="00FE20E1"/>
    <w:rsid w:val="00FE252E"/>
    <w:rsid w:val="00FE27D4"/>
    <w:rsid w:val="00FE2F10"/>
    <w:rsid w:val="00FE3726"/>
    <w:rsid w:val="00FE3D1F"/>
    <w:rsid w:val="00FE3D7C"/>
    <w:rsid w:val="00FE44AA"/>
    <w:rsid w:val="00FE4654"/>
    <w:rsid w:val="00FE4E65"/>
    <w:rsid w:val="00FE55C6"/>
    <w:rsid w:val="00FE56D1"/>
    <w:rsid w:val="00FE5735"/>
    <w:rsid w:val="00FE5FE4"/>
    <w:rsid w:val="00FE66B3"/>
    <w:rsid w:val="00FE6998"/>
    <w:rsid w:val="00FE6E9C"/>
    <w:rsid w:val="00FE7908"/>
    <w:rsid w:val="00FF023E"/>
    <w:rsid w:val="00FF0550"/>
    <w:rsid w:val="00FF0594"/>
    <w:rsid w:val="00FF05DC"/>
    <w:rsid w:val="00FF05F7"/>
    <w:rsid w:val="00FF0683"/>
    <w:rsid w:val="00FF0E01"/>
    <w:rsid w:val="00FF0FDA"/>
    <w:rsid w:val="00FF1088"/>
    <w:rsid w:val="00FF116E"/>
    <w:rsid w:val="00FF12F1"/>
    <w:rsid w:val="00FF1D7C"/>
    <w:rsid w:val="00FF203A"/>
    <w:rsid w:val="00FF2355"/>
    <w:rsid w:val="00FF2677"/>
    <w:rsid w:val="00FF3262"/>
    <w:rsid w:val="00FF3486"/>
    <w:rsid w:val="00FF3518"/>
    <w:rsid w:val="00FF3CEF"/>
    <w:rsid w:val="00FF3DF6"/>
    <w:rsid w:val="00FF3E2F"/>
    <w:rsid w:val="00FF412B"/>
    <w:rsid w:val="00FF5672"/>
    <w:rsid w:val="00FF5BD4"/>
    <w:rsid w:val="00FF607F"/>
    <w:rsid w:val="00FF6252"/>
    <w:rsid w:val="00FF6C86"/>
    <w:rsid w:val="00FF6DA7"/>
    <w:rsid w:val="00FF6DC2"/>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C279F93E-812B-424C-B7DD-4EB9EF14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6B2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FT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Diagrama Diagrama Diagrama,Diagrama Diagrama Diagrama, Diagrama Diagrama Diagrama Diagrama, Diagrama Diagrama Char Char, Diagrama2 Diagrama Diagrama Diagrama, Diagrama Diagrama,Diagrama Diagrama,Diagrama Diagrama Char Char,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Diagrama Diagrama Diagrama Diagrama1,Diagrama Diagrama Diagrama Diagrama, Diagrama Diagrama Diagrama Diagrama Diagrama, Diagrama Diagrama Char Char Diagrama, Diagrama2 Diagrama Diagrama Diagrama Diagrama,Diagrama Diagrama1"/>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Išnaša,Footnote symbol,BVI fnr,Footnote Reference Superscript,Footnote reference number,Times 10 Point,Exposant 3 Point,Ref,de nota al pie,note TESI,SUPERS,EN Footnote text,EN Footnote Reference,No, BVI fnr,Footnote Reference,f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4C7043"/>
    <w:pPr>
      <w:tabs>
        <w:tab w:val="left" w:pos="142"/>
        <w:tab w:val="left" w:pos="660"/>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21298"/>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character" w:styleId="Puslapionumeris">
    <w:name w:val="page number"/>
    <w:basedOn w:val="Numatytasispastraiposriftas"/>
    <w:rsid w:val="001C6C88"/>
  </w:style>
  <w:style w:type="table" w:customStyle="1" w:styleId="Lentelstinklelis4">
    <w:name w:val="Lentelės tinklelis4"/>
    <w:basedOn w:val="prastojilentel"/>
    <w:uiPriority w:val="39"/>
    <w:rsid w:val="00203822"/>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3D1EF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3D1EFC"/>
  </w:style>
  <w:style w:type="character" w:customStyle="1" w:styleId="PunktaiDiagrama">
    <w:name w:val="Punktai Diagrama"/>
    <w:link w:val="Punktai"/>
    <w:locked/>
    <w:rsid w:val="003D1EFC"/>
    <w:rPr>
      <w:rFonts w:ascii="Times New Roman" w:eastAsia="Times New Roman" w:hAnsi="Times New Roman" w:cs="Times New Roman"/>
      <w:sz w:val="24"/>
      <w:szCs w:val="20"/>
    </w:rPr>
  </w:style>
  <w:style w:type="paragraph" w:customStyle="1" w:styleId="Punktai">
    <w:name w:val="Punktai"/>
    <w:basedOn w:val="prastasis"/>
    <w:link w:val="PunktaiDiagrama"/>
    <w:rsid w:val="003D1EFC"/>
    <w:pPr>
      <w:numPr>
        <w:numId w:val="15"/>
      </w:numPr>
      <w:tabs>
        <w:tab w:val="left" w:pos="993"/>
      </w:tabs>
      <w:spacing w:after="0" w:line="360" w:lineRule="auto"/>
      <w:jc w:val="both"/>
    </w:pPr>
    <w:rPr>
      <w:rFonts w:ascii="Times New Roman" w:eastAsia="Times New Roman" w:hAnsi="Times New Roman" w:cs="Times New Roman"/>
      <w:sz w:val="24"/>
      <w:szCs w:val="20"/>
    </w:rPr>
  </w:style>
  <w:style w:type="character" w:customStyle="1" w:styleId="TekstasDiagrama">
    <w:name w:val="Tekstas Diagrama"/>
    <w:link w:val="Tekstas"/>
    <w:locked/>
    <w:rsid w:val="003D1EFC"/>
    <w:rPr>
      <w:rFonts w:ascii="Times New Roman" w:eastAsia="Times New Roman" w:hAnsi="Times New Roman" w:cs="Times New Roman"/>
      <w:sz w:val="24"/>
      <w:szCs w:val="24"/>
    </w:rPr>
  </w:style>
  <w:style w:type="paragraph" w:customStyle="1" w:styleId="Tekstas">
    <w:name w:val="Tekstas"/>
    <w:basedOn w:val="prastasis"/>
    <w:link w:val="TekstasDiagrama"/>
    <w:rsid w:val="003D1EFC"/>
    <w:pPr>
      <w:tabs>
        <w:tab w:val="left" w:pos="1418"/>
      </w:tabs>
      <w:spacing w:after="0" w:line="360" w:lineRule="auto"/>
      <w:ind w:firstLine="709"/>
      <w:jc w:val="both"/>
    </w:pPr>
    <w:rPr>
      <w:rFonts w:ascii="Times New Roman" w:eastAsia="Times New Roman" w:hAnsi="Times New Roman" w:cs="Times New Roman"/>
      <w:sz w:val="24"/>
      <w:szCs w:val="24"/>
    </w:rPr>
  </w:style>
  <w:style w:type="character" w:customStyle="1" w:styleId="Laukeliai">
    <w:name w:val="Laukeliai"/>
    <w:basedOn w:val="Numatytasispastraiposriftas"/>
    <w:uiPriority w:val="1"/>
    <w:qFormat/>
    <w:rsid w:val="00DF3CE8"/>
    <w:rPr>
      <w:rFonts w:ascii="Arial" w:hAnsi="Arial"/>
      <w:sz w:val="20"/>
    </w:rPr>
  </w:style>
  <w:style w:type="paragraph" w:customStyle="1" w:styleId="CentrBoldm">
    <w:name w:val="CentrBoldm"/>
    <w:basedOn w:val="prastasis"/>
    <w:rsid w:val="007F20E4"/>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grindinistekstas2">
    <w:name w:val="Pagrindinis tekstas2"/>
    <w:basedOn w:val="prastasis"/>
    <w:rsid w:val="00EA42F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styleId="Turinys3">
    <w:name w:val="toc 3"/>
    <w:basedOn w:val="prastasis"/>
    <w:next w:val="prastasis"/>
    <w:autoRedefine/>
    <w:uiPriority w:val="39"/>
    <w:unhideWhenUsed/>
    <w:rsid w:val="00B91F61"/>
    <w:pPr>
      <w:spacing w:after="100"/>
      <w:ind w:left="420"/>
    </w:pPr>
  </w:style>
  <w:style w:type="table" w:customStyle="1" w:styleId="Lentelstinklelis12">
    <w:name w:val="Lentelės tinklelis12"/>
    <w:basedOn w:val="prastojilentel"/>
    <w:next w:val="Lentelstinklelis"/>
    <w:uiPriority w:val="39"/>
    <w:rsid w:val="00D7564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21">
    <w:name w:val="Lentelės tinklelis121"/>
    <w:basedOn w:val="prastojilentel"/>
    <w:next w:val="Lentelstinklelis"/>
    <w:uiPriority w:val="39"/>
    <w:rsid w:val="00D7564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22">
    <w:name w:val="Lentelės tinklelis122"/>
    <w:basedOn w:val="prastojilentel"/>
    <w:next w:val="Lentelstinklelis"/>
    <w:uiPriority w:val="39"/>
    <w:rsid w:val="00D7564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FD5B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next w:val="Lentelstinklelis"/>
    <w:uiPriority w:val="39"/>
    <w:rsid w:val="00A20FE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uiPriority w:val="39"/>
    <w:rsid w:val="004A1FA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9">
    <w:name w:val="Lentelės tinklelis9"/>
    <w:basedOn w:val="prastojilentel"/>
    <w:next w:val="Lentelstinklelis"/>
    <w:uiPriority w:val="39"/>
    <w:rsid w:val="001D5AE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42447B"/>
  </w:style>
  <w:style w:type="character" w:customStyle="1" w:styleId="apple-style-span">
    <w:name w:val="apple-style-span"/>
    <w:basedOn w:val="Numatytasispastraiposriftas"/>
    <w:rsid w:val="0042447B"/>
  </w:style>
  <w:style w:type="table" w:customStyle="1" w:styleId="Lentelstinklelis1">
    <w:name w:val="Lentelės tinklelis1"/>
    <w:basedOn w:val="prastojilentel"/>
    <w:next w:val="Lentelstinklelis"/>
    <w:rsid w:val="004244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42447B"/>
    <w:pPr>
      <w:suppressAutoHyphens/>
      <w:autoSpaceDE w:val="0"/>
      <w:spacing w:after="0" w:line="240" w:lineRule="auto"/>
      <w:ind w:firstLine="312"/>
      <w:jc w:val="both"/>
    </w:pPr>
    <w:rPr>
      <w:rFonts w:ascii="TimesLT" w:eastAsia="Times New Roman" w:hAnsi="TimesLT"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1461">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942039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841775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207786">
      <w:bodyDiv w:val="1"/>
      <w:marLeft w:val="0"/>
      <w:marRight w:val="0"/>
      <w:marTop w:val="0"/>
      <w:marBottom w:val="0"/>
      <w:divBdr>
        <w:top w:val="none" w:sz="0" w:space="0" w:color="auto"/>
        <w:left w:val="none" w:sz="0" w:space="0" w:color="auto"/>
        <w:bottom w:val="none" w:sz="0" w:space="0" w:color="auto"/>
        <w:right w:val="none" w:sz="0" w:space="0" w:color="auto"/>
      </w:divBdr>
    </w:div>
    <w:div w:id="35469430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1493254">
      <w:bodyDiv w:val="1"/>
      <w:marLeft w:val="0"/>
      <w:marRight w:val="0"/>
      <w:marTop w:val="0"/>
      <w:marBottom w:val="0"/>
      <w:divBdr>
        <w:top w:val="none" w:sz="0" w:space="0" w:color="auto"/>
        <w:left w:val="none" w:sz="0" w:space="0" w:color="auto"/>
        <w:bottom w:val="none" w:sz="0" w:space="0" w:color="auto"/>
        <w:right w:val="none" w:sz="0" w:space="0" w:color="auto"/>
      </w:divBdr>
    </w:div>
    <w:div w:id="449319922">
      <w:bodyDiv w:val="1"/>
      <w:marLeft w:val="0"/>
      <w:marRight w:val="0"/>
      <w:marTop w:val="0"/>
      <w:marBottom w:val="0"/>
      <w:divBdr>
        <w:top w:val="none" w:sz="0" w:space="0" w:color="auto"/>
        <w:left w:val="none" w:sz="0" w:space="0" w:color="auto"/>
        <w:bottom w:val="none" w:sz="0" w:space="0" w:color="auto"/>
        <w:right w:val="none" w:sz="0" w:space="0" w:color="auto"/>
      </w:divBdr>
    </w:div>
    <w:div w:id="45255237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1505015">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210876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608132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748724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248263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118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4370550">
      <w:bodyDiv w:val="1"/>
      <w:marLeft w:val="0"/>
      <w:marRight w:val="0"/>
      <w:marTop w:val="0"/>
      <w:marBottom w:val="0"/>
      <w:divBdr>
        <w:top w:val="none" w:sz="0" w:space="0" w:color="auto"/>
        <w:left w:val="none" w:sz="0" w:space="0" w:color="auto"/>
        <w:bottom w:val="none" w:sz="0" w:space="0" w:color="auto"/>
        <w:right w:val="none" w:sz="0" w:space="0" w:color="auto"/>
      </w:divBdr>
    </w:div>
    <w:div w:id="841355919">
      <w:bodyDiv w:val="1"/>
      <w:marLeft w:val="0"/>
      <w:marRight w:val="0"/>
      <w:marTop w:val="0"/>
      <w:marBottom w:val="0"/>
      <w:divBdr>
        <w:top w:val="none" w:sz="0" w:space="0" w:color="auto"/>
        <w:left w:val="none" w:sz="0" w:space="0" w:color="auto"/>
        <w:bottom w:val="none" w:sz="0" w:space="0" w:color="auto"/>
        <w:right w:val="none" w:sz="0" w:space="0" w:color="auto"/>
      </w:divBdr>
    </w:div>
    <w:div w:id="935290836">
      <w:bodyDiv w:val="1"/>
      <w:marLeft w:val="0"/>
      <w:marRight w:val="0"/>
      <w:marTop w:val="0"/>
      <w:marBottom w:val="0"/>
      <w:divBdr>
        <w:top w:val="none" w:sz="0" w:space="0" w:color="auto"/>
        <w:left w:val="none" w:sz="0" w:space="0" w:color="auto"/>
        <w:bottom w:val="none" w:sz="0" w:space="0" w:color="auto"/>
        <w:right w:val="none" w:sz="0" w:space="0" w:color="auto"/>
      </w:divBdr>
    </w:div>
    <w:div w:id="94484770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5734441">
      <w:bodyDiv w:val="1"/>
      <w:marLeft w:val="0"/>
      <w:marRight w:val="0"/>
      <w:marTop w:val="0"/>
      <w:marBottom w:val="0"/>
      <w:divBdr>
        <w:top w:val="none" w:sz="0" w:space="0" w:color="auto"/>
        <w:left w:val="none" w:sz="0" w:space="0" w:color="auto"/>
        <w:bottom w:val="none" w:sz="0" w:space="0" w:color="auto"/>
        <w:right w:val="none" w:sz="0" w:space="0" w:color="auto"/>
      </w:divBdr>
    </w:div>
    <w:div w:id="1073551340">
      <w:bodyDiv w:val="1"/>
      <w:marLeft w:val="0"/>
      <w:marRight w:val="0"/>
      <w:marTop w:val="0"/>
      <w:marBottom w:val="0"/>
      <w:divBdr>
        <w:top w:val="none" w:sz="0" w:space="0" w:color="auto"/>
        <w:left w:val="none" w:sz="0" w:space="0" w:color="auto"/>
        <w:bottom w:val="none" w:sz="0" w:space="0" w:color="auto"/>
        <w:right w:val="none" w:sz="0" w:space="0" w:color="auto"/>
      </w:divBdr>
    </w:div>
    <w:div w:id="1103958086">
      <w:bodyDiv w:val="1"/>
      <w:marLeft w:val="0"/>
      <w:marRight w:val="0"/>
      <w:marTop w:val="0"/>
      <w:marBottom w:val="0"/>
      <w:divBdr>
        <w:top w:val="none" w:sz="0" w:space="0" w:color="auto"/>
        <w:left w:val="none" w:sz="0" w:space="0" w:color="auto"/>
        <w:bottom w:val="none" w:sz="0" w:space="0" w:color="auto"/>
        <w:right w:val="none" w:sz="0" w:space="0" w:color="auto"/>
      </w:divBdr>
    </w:div>
    <w:div w:id="118351686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514037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6790786">
      <w:bodyDiv w:val="1"/>
      <w:marLeft w:val="0"/>
      <w:marRight w:val="0"/>
      <w:marTop w:val="0"/>
      <w:marBottom w:val="0"/>
      <w:divBdr>
        <w:top w:val="none" w:sz="0" w:space="0" w:color="auto"/>
        <w:left w:val="none" w:sz="0" w:space="0" w:color="auto"/>
        <w:bottom w:val="none" w:sz="0" w:space="0" w:color="auto"/>
        <w:right w:val="none" w:sz="0" w:space="0" w:color="auto"/>
      </w:divBdr>
    </w:div>
    <w:div w:id="1326711716">
      <w:bodyDiv w:val="1"/>
      <w:marLeft w:val="0"/>
      <w:marRight w:val="0"/>
      <w:marTop w:val="0"/>
      <w:marBottom w:val="0"/>
      <w:divBdr>
        <w:top w:val="none" w:sz="0" w:space="0" w:color="auto"/>
        <w:left w:val="none" w:sz="0" w:space="0" w:color="auto"/>
        <w:bottom w:val="none" w:sz="0" w:space="0" w:color="auto"/>
        <w:right w:val="none" w:sz="0" w:space="0" w:color="auto"/>
      </w:divBdr>
    </w:div>
    <w:div w:id="1377318911">
      <w:bodyDiv w:val="1"/>
      <w:marLeft w:val="0"/>
      <w:marRight w:val="0"/>
      <w:marTop w:val="0"/>
      <w:marBottom w:val="0"/>
      <w:divBdr>
        <w:top w:val="none" w:sz="0" w:space="0" w:color="auto"/>
        <w:left w:val="none" w:sz="0" w:space="0" w:color="auto"/>
        <w:bottom w:val="none" w:sz="0" w:space="0" w:color="auto"/>
        <w:right w:val="none" w:sz="0" w:space="0" w:color="auto"/>
      </w:divBdr>
    </w:div>
    <w:div w:id="1385829490">
      <w:bodyDiv w:val="1"/>
      <w:marLeft w:val="0"/>
      <w:marRight w:val="0"/>
      <w:marTop w:val="0"/>
      <w:marBottom w:val="0"/>
      <w:divBdr>
        <w:top w:val="none" w:sz="0" w:space="0" w:color="auto"/>
        <w:left w:val="none" w:sz="0" w:space="0" w:color="auto"/>
        <w:bottom w:val="none" w:sz="0" w:space="0" w:color="auto"/>
        <w:right w:val="none" w:sz="0" w:space="0" w:color="auto"/>
      </w:divBdr>
    </w:div>
    <w:div w:id="1388334346">
      <w:bodyDiv w:val="1"/>
      <w:marLeft w:val="0"/>
      <w:marRight w:val="0"/>
      <w:marTop w:val="0"/>
      <w:marBottom w:val="0"/>
      <w:divBdr>
        <w:top w:val="none" w:sz="0" w:space="0" w:color="auto"/>
        <w:left w:val="none" w:sz="0" w:space="0" w:color="auto"/>
        <w:bottom w:val="none" w:sz="0" w:space="0" w:color="auto"/>
        <w:right w:val="none" w:sz="0" w:space="0" w:color="auto"/>
      </w:divBdr>
    </w:div>
    <w:div w:id="1401908021">
      <w:bodyDiv w:val="1"/>
      <w:marLeft w:val="0"/>
      <w:marRight w:val="0"/>
      <w:marTop w:val="0"/>
      <w:marBottom w:val="0"/>
      <w:divBdr>
        <w:top w:val="none" w:sz="0" w:space="0" w:color="auto"/>
        <w:left w:val="none" w:sz="0" w:space="0" w:color="auto"/>
        <w:bottom w:val="none" w:sz="0" w:space="0" w:color="auto"/>
        <w:right w:val="none" w:sz="0" w:space="0" w:color="auto"/>
      </w:divBdr>
    </w:div>
    <w:div w:id="1432355597">
      <w:bodyDiv w:val="1"/>
      <w:marLeft w:val="0"/>
      <w:marRight w:val="0"/>
      <w:marTop w:val="0"/>
      <w:marBottom w:val="0"/>
      <w:divBdr>
        <w:top w:val="none" w:sz="0" w:space="0" w:color="auto"/>
        <w:left w:val="none" w:sz="0" w:space="0" w:color="auto"/>
        <w:bottom w:val="none" w:sz="0" w:space="0" w:color="auto"/>
        <w:right w:val="none" w:sz="0" w:space="0" w:color="auto"/>
      </w:divBdr>
    </w:div>
    <w:div w:id="1443115520">
      <w:bodyDiv w:val="1"/>
      <w:marLeft w:val="0"/>
      <w:marRight w:val="0"/>
      <w:marTop w:val="0"/>
      <w:marBottom w:val="0"/>
      <w:divBdr>
        <w:top w:val="none" w:sz="0" w:space="0" w:color="auto"/>
        <w:left w:val="none" w:sz="0" w:space="0" w:color="auto"/>
        <w:bottom w:val="none" w:sz="0" w:space="0" w:color="auto"/>
        <w:right w:val="none" w:sz="0" w:space="0" w:color="auto"/>
      </w:divBdr>
    </w:div>
    <w:div w:id="1443960709">
      <w:bodyDiv w:val="1"/>
      <w:marLeft w:val="0"/>
      <w:marRight w:val="0"/>
      <w:marTop w:val="0"/>
      <w:marBottom w:val="0"/>
      <w:divBdr>
        <w:top w:val="none" w:sz="0" w:space="0" w:color="auto"/>
        <w:left w:val="none" w:sz="0" w:space="0" w:color="auto"/>
        <w:bottom w:val="none" w:sz="0" w:space="0" w:color="auto"/>
        <w:right w:val="none" w:sz="0" w:space="0" w:color="auto"/>
      </w:divBdr>
    </w:div>
    <w:div w:id="1520656768">
      <w:bodyDiv w:val="1"/>
      <w:marLeft w:val="0"/>
      <w:marRight w:val="0"/>
      <w:marTop w:val="0"/>
      <w:marBottom w:val="0"/>
      <w:divBdr>
        <w:top w:val="none" w:sz="0" w:space="0" w:color="auto"/>
        <w:left w:val="none" w:sz="0" w:space="0" w:color="auto"/>
        <w:bottom w:val="none" w:sz="0" w:space="0" w:color="auto"/>
        <w:right w:val="none" w:sz="0" w:space="0" w:color="auto"/>
      </w:divBdr>
    </w:div>
    <w:div w:id="154817771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8245052">
      <w:bodyDiv w:val="1"/>
      <w:marLeft w:val="0"/>
      <w:marRight w:val="0"/>
      <w:marTop w:val="0"/>
      <w:marBottom w:val="0"/>
      <w:divBdr>
        <w:top w:val="none" w:sz="0" w:space="0" w:color="auto"/>
        <w:left w:val="none" w:sz="0" w:space="0" w:color="auto"/>
        <w:bottom w:val="none" w:sz="0" w:space="0" w:color="auto"/>
        <w:right w:val="none" w:sz="0" w:space="0" w:color="auto"/>
      </w:divBdr>
    </w:div>
    <w:div w:id="166520545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666470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7514151">
      <w:bodyDiv w:val="1"/>
      <w:marLeft w:val="0"/>
      <w:marRight w:val="0"/>
      <w:marTop w:val="0"/>
      <w:marBottom w:val="0"/>
      <w:divBdr>
        <w:top w:val="none" w:sz="0" w:space="0" w:color="auto"/>
        <w:left w:val="none" w:sz="0" w:space="0" w:color="auto"/>
        <w:bottom w:val="none" w:sz="0" w:space="0" w:color="auto"/>
        <w:right w:val="none" w:sz="0" w:space="0" w:color="auto"/>
      </w:divBdr>
    </w:div>
    <w:div w:id="1740637240">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614461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2011776">
      <w:bodyDiv w:val="1"/>
      <w:marLeft w:val="0"/>
      <w:marRight w:val="0"/>
      <w:marTop w:val="0"/>
      <w:marBottom w:val="0"/>
      <w:divBdr>
        <w:top w:val="none" w:sz="0" w:space="0" w:color="auto"/>
        <w:left w:val="none" w:sz="0" w:space="0" w:color="auto"/>
        <w:bottom w:val="none" w:sz="0" w:space="0" w:color="auto"/>
        <w:right w:val="none" w:sz="0" w:space="0" w:color="auto"/>
      </w:divBdr>
    </w:div>
    <w:div w:id="187603757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19637">
      <w:bodyDiv w:val="1"/>
      <w:marLeft w:val="0"/>
      <w:marRight w:val="0"/>
      <w:marTop w:val="0"/>
      <w:marBottom w:val="0"/>
      <w:divBdr>
        <w:top w:val="none" w:sz="0" w:space="0" w:color="auto"/>
        <w:left w:val="none" w:sz="0" w:space="0" w:color="auto"/>
        <w:bottom w:val="none" w:sz="0" w:space="0" w:color="auto"/>
        <w:right w:val="none" w:sz="0" w:space="0" w:color="auto"/>
      </w:divBdr>
    </w:div>
    <w:div w:id="1930969522">
      <w:bodyDiv w:val="1"/>
      <w:marLeft w:val="0"/>
      <w:marRight w:val="0"/>
      <w:marTop w:val="0"/>
      <w:marBottom w:val="0"/>
      <w:divBdr>
        <w:top w:val="none" w:sz="0" w:space="0" w:color="auto"/>
        <w:left w:val="none" w:sz="0" w:space="0" w:color="auto"/>
        <w:bottom w:val="none" w:sz="0" w:space="0" w:color="auto"/>
        <w:right w:val="none" w:sz="0" w:space="0" w:color="auto"/>
      </w:divBdr>
    </w:div>
    <w:div w:id="1958561660">
      <w:bodyDiv w:val="1"/>
      <w:marLeft w:val="0"/>
      <w:marRight w:val="0"/>
      <w:marTop w:val="0"/>
      <w:marBottom w:val="0"/>
      <w:divBdr>
        <w:top w:val="none" w:sz="0" w:space="0" w:color="auto"/>
        <w:left w:val="none" w:sz="0" w:space="0" w:color="auto"/>
        <w:bottom w:val="none" w:sz="0" w:space="0" w:color="auto"/>
        <w:right w:val="none" w:sz="0" w:space="0" w:color="auto"/>
      </w:divBdr>
    </w:div>
    <w:div w:id="1983846820">
      <w:bodyDiv w:val="1"/>
      <w:marLeft w:val="0"/>
      <w:marRight w:val="0"/>
      <w:marTop w:val="0"/>
      <w:marBottom w:val="0"/>
      <w:divBdr>
        <w:top w:val="none" w:sz="0" w:space="0" w:color="auto"/>
        <w:left w:val="none" w:sz="0" w:space="0" w:color="auto"/>
        <w:bottom w:val="none" w:sz="0" w:space="0" w:color="auto"/>
        <w:right w:val="none" w:sz="0" w:space="0" w:color="auto"/>
      </w:divBdr>
    </w:div>
    <w:div w:id="200188816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6563773">
      <w:bodyDiv w:val="1"/>
      <w:marLeft w:val="0"/>
      <w:marRight w:val="0"/>
      <w:marTop w:val="0"/>
      <w:marBottom w:val="0"/>
      <w:divBdr>
        <w:top w:val="none" w:sz="0" w:space="0" w:color="auto"/>
        <w:left w:val="none" w:sz="0" w:space="0" w:color="auto"/>
        <w:bottom w:val="none" w:sz="0" w:space="0" w:color="auto"/>
        <w:right w:val="none" w:sz="0" w:space="0" w:color="auto"/>
      </w:divBdr>
    </w:div>
    <w:div w:id="206871821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6388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yperlink" Target="http://draudejai.sodra.lt/draudeju_viesi_duomenys/" TargetMode="External"/><Relationship Id="rId39" Type="http://schemas.openxmlformats.org/officeDocument/2006/relationships/fontTable" Target="fontTable.xml"/><Relationship Id="rId21" Type="http://schemas.openxmlformats.org/officeDocument/2006/relationships/footer" Target="footer5.xml"/><Relationship Id="rId34"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yperlink" Target="https://ec.europa.eu/tools/ecertis/" TargetMode="External"/><Relationship Id="rId33" Type="http://schemas.openxmlformats.org/officeDocument/2006/relationships/hyperlink" Target="https://kt.gov.lt/lt/atviri-duomenys/diskvalifikavimas-is-viesuju-pirkimu" TargetMode="External"/><Relationship Id="rId38" Type="http://schemas.openxmlformats.org/officeDocument/2006/relationships/hyperlink" Target="https://eur04.safelinks.protection.outlook.com/?url=https%3A%2F%2Fnbfc.lrv.lt%2Flt%2Fsabis%2F&amp;data=05%7C02%7CKAROLINA.DANILEVICIENE%40valstybeskontrole.lt%7C56b4a90b5d274b644f3108dc86219a8b%7C3ff45aa820e54053a803dbc4b63d971e%7C0%7C0%7C638532726102273299%7CUnknown%7CTWFpbGZsb3d8eyJWIjoiMC4wLjAwMDAiLCJQIjoiV2luMzIiLCJBTiI6Ik1haWwiLCJXVCI6Mn0%3D%7C0%7C%7C%7C&amp;sdata=a5yMkLZgtMLazTgVMlwcG2Yoj6TnRqe%2FsoBvSE2vk5g%3D&amp;reserved=0" TargetMode="Externa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29"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hyperlink" Target="https://www.vmi.lt/evmi/mokesciu-moketoju-informacija" TargetMode="External"/><Relationship Id="rId37" Type="http://schemas.openxmlformats.org/officeDocument/2006/relationships/footer" Target="footer8.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41e131d07ada11edbc04912defe897d1" TargetMode="External"/><Relationship Id="rId23" Type="http://schemas.openxmlformats.org/officeDocument/2006/relationships/footer" Target="footer6.xml"/><Relationship Id="rId28" Type="http://schemas.openxmlformats.org/officeDocument/2006/relationships/hyperlink" Target="https://vpt.lrv.lt/lt/nuorodos/kiti-duomenys/powerbi/nepatikimi-tiekejai-1/" TargetMode="External"/><Relationship Id="rId36" Type="http://schemas.openxmlformats.org/officeDocument/2006/relationships/hyperlink" Target="mailto:info@valstybeskontrole.lt"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yperlink" Target="https://vpt.lrv.lt/lt/nuorodos/kiti-duomenys/powerbi/melaginga-informacija-pateikusiu-tiekeju-sarasas-3/" TargetMode="External"/><Relationship Id="rId30" Type="http://schemas.openxmlformats.org/officeDocument/2006/relationships/hyperlink" Target="https://www.registrucentras.lt/jar/p/index.php" TargetMode="External"/><Relationship Id="rId35" Type="http://schemas.openxmlformats.org/officeDocument/2006/relationships/hyperlink" Target="https://eur04.safelinks.protection.outlook.com/?url=https%3A%2F%2Fnbfc.lrv.lt%2Flt%2Fsabis%2F&amp;data=05%7C02%7CKAROLINA.DANILEVICIENE%40valstybeskontrole.lt%7C56b4a90b5d274b644f3108dc86219a8b%7C3ff45aa820e54053a803dbc4b63d971e%7C0%7C0%7C638532726102273299%7CUnknown%7CTWFpbGZsb3d8eyJWIjoiMC4wLjAwMDAiLCJQIjoiV2luMzIiLCJBTiI6Ik1haWwiLCJXVCI6Mn0%3D%7C0%7C%7C%7C&amp;sdata=a5yMkLZgtMLazTgVMlwcG2Yoj6TnRqe%2FsoBvSE2vk5g%3D&amp;reserved=0"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216FF78592AF24A8E7DDF88733509E6" ma:contentTypeVersion="13" ma:contentTypeDescription="Kurkite naują dokumentą." ma:contentTypeScope="" ma:versionID="06f7e40a908a2cb0bcb9f304e08770c4">
  <xsd:schema xmlns:xsd="http://www.w3.org/2001/XMLSchema" xmlns:xs="http://www.w3.org/2001/XMLSchema" xmlns:p="http://schemas.microsoft.com/office/2006/metadata/properties" xmlns:ns3="00f2724f-7c27-4f1f-bfb2-b202b86043a6" xmlns:ns4="97e6b9dc-a72f-4535-a818-426f74caf65f" targetNamespace="http://schemas.microsoft.com/office/2006/metadata/properties" ma:root="true" ma:fieldsID="a1c33b8e48da0745bdfbba5c0e4023bc" ns3:_="" ns4:_="">
    <xsd:import namespace="00f2724f-7c27-4f1f-bfb2-b202b86043a6"/>
    <xsd:import namespace="97e6b9dc-a72f-4535-a818-426f74caf65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2724f-7c27-4f1f-bfb2-b202b86043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e6b9dc-a72f-4535-a818-426f74caf65f"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7e6b9dc-a72f-4535-a818-426f74caf65f">
      <UserInfo>
        <DisplayName>Viktorija Namavičienė</DisplayName>
        <AccountId>35</AccountId>
        <AccountType/>
      </UserInfo>
    </SharedWithUsers>
    <_activity xmlns="00f2724f-7c27-4f1f-bfb2-b202b86043a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0F16A-181A-4E72-943F-15A32C5EF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2724f-7c27-4f1f-bfb2-b202b86043a6"/>
    <ds:schemaRef ds:uri="97e6b9dc-a72f-4535-a818-426f74caf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7e6b9dc-a72f-4535-a818-426f74caf65f"/>
    <ds:schemaRef ds:uri="00f2724f-7c27-4f1f-bfb2-b202b86043a6"/>
  </ds:schemaRefs>
</ds:datastoreItem>
</file>

<file path=customXml/itemProps4.xml><?xml version="1.0" encoding="utf-8"?>
<ds:datastoreItem xmlns:ds="http://schemas.openxmlformats.org/officeDocument/2006/customXml" ds:itemID="{562E1EEB-5494-47EF-B54E-1FF521C3E639}">
  <ds:schemaRefs>
    <ds:schemaRef ds:uri="http://schemas.openxmlformats.org/officeDocument/2006/bibliography"/>
  </ds:schemaRefs>
</ds:datastoreItem>
</file>

<file path=docMetadata/LabelInfo.xml><?xml version="1.0" encoding="utf-8"?>
<clbl:labelList xmlns:clbl="http://schemas.microsoft.com/office/2020/mipLabelMetadata">
  <clbl:label id="{c726ada4-eee0-43ea-be57-397a438ff30f}" enabled="1" method="Standard" siteId="{3ff45aa8-20e5-4053-a803-dbc4b63d971e}"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65</Pages>
  <Words>135677</Words>
  <Characters>77336</Characters>
  <Application>Microsoft Office Word</Application>
  <DocSecurity>0</DocSecurity>
  <Lines>644</Lines>
  <Paragraphs>425</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212588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Rūta Vižinienė</cp:lastModifiedBy>
  <cp:revision>7</cp:revision>
  <cp:lastPrinted>2023-03-03T13:31:00Z</cp:lastPrinted>
  <dcterms:created xsi:type="dcterms:W3CDTF">2025-12-03T05:38:00Z</dcterms:created>
  <dcterms:modified xsi:type="dcterms:W3CDTF">2025-12-04T14:15:00Z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0x010100E216FF78592AF24A8E7DDF88733509E6</vt:lpwstr>
  </property>
</Properties>
</file>