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56" w:rsidRPr="00E21E56" w:rsidRDefault="00E21E56" w:rsidP="00E21E56">
      <w:pPr>
        <w:suppressAutoHyphens w:val="0"/>
        <w:spacing w:before="240" w:after="120"/>
        <w:jc w:val="center"/>
        <w:rPr>
          <w:b/>
          <w:caps/>
          <w:sz w:val="24"/>
          <w:bdr w:val="nil"/>
        </w:rPr>
      </w:pPr>
      <w:r w:rsidRPr="00E21E56">
        <w:rPr>
          <w:b/>
          <w:caps/>
          <w:sz w:val="24"/>
          <w:bdr w:val="nil"/>
        </w:rPr>
        <w:t>Gynybos resursų agentūra prie KRAŠTO APSAUGOS MINISTERIJOS</w:t>
      </w:r>
    </w:p>
    <w:p w:rsidR="00E21E56" w:rsidRPr="00E21E56" w:rsidRDefault="00E21E56" w:rsidP="00E21E5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b/>
          <w:color w:val="000000"/>
          <w:sz w:val="24"/>
          <w:szCs w:val="24"/>
          <w:bdr w:val="nil"/>
        </w:rPr>
      </w:pPr>
    </w:p>
    <w:p w:rsidR="00495D2F" w:rsidRDefault="00BE173F" w:rsidP="00E21E56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  <w:r w:rsidRPr="00FA6F4A">
        <w:rPr>
          <w:b/>
          <w:color w:val="000000"/>
          <w:sz w:val="24"/>
          <w:szCs w:val="24"/>
        </w:rPr>
        <w:t>VIEŠOJO PIRKIMO „</w:t>
      </w:r>
      <w:r w:rsidR="00504A20" w:rsidRPr="00504A20">
        <w:rPr>
          <w:b/>
          <w:color w:val="000000"/>
          <w:sz w:val="24"/>
          <w:szCs w:val="24"/>
        </w:rPr>
        <w:t>EKIPUOTĖS PREKĖS</w:t>
      </w:r>
      <w:r w:rsidRPr="00FA6F4A">
        <w:rPr>
          <w:b/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 xml:space="preserve"> </w:t>
      </w:r>
      <w:r w:rsidR="004427D0">
        <w:rPr>
          <w:b/>
          <w:caps/>
          <w:sz w:val="24"/>
          <w:szCs w:val="24"/>
          <w:lang w:eastAsia="lt-LT"/>
        </w:rPr>
        <w:t>komisija</w:t>
      </w:r>
    </w:p>
    <w:p w:rsidR="00495D2F" w:rsidRDefault="00495D2F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EE52DB" w:rsidRDefault="00EE52DB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495D2F" w:rsidRDefault="00495D2F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495D2F" w:rsidRDefault="00D138C2" w:rsidP="00744B96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>Dalyviams</w:t>
      </w:r>
      <w:r w:rsidR="00A727BA">
        <w:rPr>
          <w:b/>
          <w:sz w:val="24"/>
          <w:szCs w:val="24"/>
        </w:rPr>
        <w:t xml:space="preserve">                         </w:t>
      </w:r>
      <w:r w:rsidR="00340AB3">
        <w:rPr>
          <w:sz w:val="24"/>
          <w:szCs w:val="24"/>
        </w:rPr>
        <w:t xml:space="preserve">         </w:t>
      </w:r>
      <w:r w:rsidR="004427D0">
        <w:rPr>
          <w:rFonts w:eastAsiaTheme="minorHAnsi"/>
          <w:sz w:val="24"/>
          <w:szCs w:val="24"/>
        </w:rPr>
        <w:t xml:space="preserve">         </w:t>
      </w:r>
      <w:r w:rsidR="00C83364">
        <w:rPr>
          <w:rFonts w:eastAsiaTheme="minorHAnsi"/>
          <w:sz w:val="24"/>
          <w:szCs w:val="24"/>
        </w:rPr>
        <w:t xml:space="preserve">          </w:t>
      </w:r>
      <w:r w:rsidR="002F1F57">
        <w:rPr>
          <w:rFonts w:eastAsiaTheme="minorHAnsi"/>
          <w:sz w:val="24"/>
          <w:szCs w:val="24"/>
        </w:rPr>
        <w:t xml:space="preserve">     </w:t>
      </w:r>
      <w:r w:rsidR="00C83364">
        <w:rPr>
          <w:rFonts w:eastAsiaTheme="minorHAnsi"/>
          <w:sz w:val="24"/>
          <w:szCs w:val="24"/>
        </w:rPr>
        <w:t xml:space="preserve"> </w:t>
      </w:r>
      <w:r w:rsidR="0039752B">
        <w:rPr>
          <w:rFonts w:eastAsiaTheme="minorHAnsi"/>
          <w:sz w:val="24"/>
          <w:szCs w:val="24"/>
        </w:rPr>
        <w:t xml:space="preserve">                 </w:t>
      </w:r>
      <w:r w:rsidR="00744B96">
        <w:rPr>
          <w:rFonts w:eastAsiaTheme="minorHAnsi"/>
          <w:sz w:val="24"/>
          <w:szCs w:val="24"/>
        </w:rPr>
        <w:t xml:space="preserve">           </w:t>
      </w:r>
      <w:r w:rsidR="00C83364">
        <w:rPr>
          <w:rFonts w:eastAsiaTheme="minorHAnsi"/>
          <w:sz w:val="24"/>
          <w:szCs w:val="24"/>
        </w:rPr>
        <w:t xml:space="preserve"> </w:t>
      </w:r>
      <w:r w:rsidR="004B5CB7">
        <w:rPr>
          <w:rFonts w:eastAsiaTheme="minorHAnsi"/>
          <w:sz w:val="24"/>
          <w:szCs w:val="24"/>
        </w:rPr>
        <w:t xml:space="preserve">     </w:t>
      </w:r>
      <w:r w:rsidR="004427D0">
        <w:rPr>
          <w:rFonts w:eastAsiaTheme="minorHAnsi"/>
          <w:sz w:val="24"/>
          <w:szCs w:val="24"/>
        </w:rPr>
        <w:t>202</w:t>
      </w:r>
      <w:r w:rsidR="00A727BA">
        <w:rPr>
          <w:rFonts w:eastAsiaTheme="minorHAnsi"/>
          <w:sz w:val="24"/>
          <w:szCs w:val="24"/>
        </w:rPr>
        <w:t>4</w:t>
      </w:r>
      <w:r w:rsidR="004427D0">
        <w:rPr>
          <w:rFonts w:eastAsiaTheme="minorHAnsi"/>
          <w:sz w:val="24"/>
          <w:szCs w:val="24"/>
        </w:rPr>
        <w:t>-</w:t>
      </w:r>
      <w:r w:rsidR="00BE173F">
        <w:rPr>
          <w:rFonts w:eastAsiaTheme="minorHAnsi"/>
          <w:sz w:val="24"/>
          <w:szCs w:val="24"/>
        </w:rPr>
        <w:t>1</w:t>
      </w:r>
      <w:r w:rsidR="00504A20">
        <w:rPr>
          <w:rFonts w:eastAsiaTheme="minorHAnsi"/>
          <w:sz w:val="24"/>
          <w:szCs w:val="24"/>
        </w:rPr>
        <w:t>2</w:t>
      </w:r>
      <w:r w:rsidR="00AB2CEB">
        <w:rPr>
          <w:rFonts w:eastAsiaTheme="minorHAnsi"/>
          <w:sz w:val="24"/>
          <w:szCs w:val="24"/>
        </w:rPr>
        <w:t>-</w:t>
      </w:r>
      <w:r w:rsidR="00114D12">
        <w:rPr>
          <w:rFonts w:eastAsiaTheme="minorHAnsi"/>
          <w:sz w:val="24"/>
          <w:szCs w:val="24"/>
        </w:rPr>
        <w:t>20</w:t>
      </w:r>
      <w:r w:rsidR="004427D0">
        <w:rPr>
          <w:rFonts w:eastAsiaTheme="minorHAnsi"/>
          <w:sz w:val="24"/>
          <w:szCs w:val="24"/>
        </w:rPr>
        <w:t xml:space="preserve"> Nr.</w:t>
      </w:r>
      <w:r w:rsidR="00744B96" w:rsidRPr="00744B96">
        <w:rPr>
          <w:sz w:val="24"/>
          <w:szCs w:val="24"/>
        </w:rPr>
        <w:t xml:space="preserve"> </w:t>
      </w:r>
      <w:r w:rsidR="00BE173F">
        <w:rPr>
          <w:sz w:val="24"/>
          <w:szCs w:val="24"/>
        </w:rPr>
        <w:t>12</w:t>
      </w:r>
      <w:r w:rsidR="00114D12">
        <w:rPr>
          <w:sz w:val="24"/>
          <w:szCs w:val="24"/>
        </w:rPr>
        <w:t>619</w:t>
      </w:r>
      <w:r w:rsidR="009D3EF2">
        <w:rPr>
          <w:rFonts w:eastAsiaTheme="minorHAnsi"/>
          <w:sz w:val="24"/>
          <w:szCs w:val="24"/>
        </w:rPr>
        <w:t xml:space="preserve"> </w:t>
      </w:r>
      <w:r w:rsidR="00744B96">
        <w:rPr>
          <w:rFonts w:eastAsiaTheme="minorHAnsi"/>
          <w:sz w:val="24"/>
          <w:szCs w:val="24"/>
        </w:rPr>
        <w:t>-</w:t>
      </w:r>
      <w:r w:rsidR="00835634">
        <w:rPr>
          <w:rFonts w:eastAsiaTheme="minorHAnsi"/>
          <w:sz w:val="24"/>
          <w:szCs w:val="24"/>
        </w:rPr>
        <w:t>3</w:t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495D2F" w:rsidRDefault="00495D2F">
      <w:pPr>
        <w:rPr>
          <w:rFonts w:eastAsiaTheme="minorHAnsi"/>
          <w:sz w:val="24"/>
          <w:szCs w:val="24"/>
        </w:rPr>
      </w:pPr>
    </w:p>
    <w:p w:rsidR="002F1F57" w:rsidRDefault="002F1F57">
      <w:pPr>
        <w:rPr>
          <w:rFonts w:eastAsiaTheme="minorHAnsi"/>
          <w:sz w:val="24"/>
          <w:szCs w:val="24"/>
        </w:rPr>
      </w:pPr>
    </w:p>
    <w:p w:rsidR="00EE52DB" w:rsidRDefault="00EE52DB">
      <w:pPr>
        <w:rPr>
          <w:rFonts w:eastAsiaTheme="minorHAnsi"/>
          <w:sz w:val="24"/>
          <w:szCs w:val="24"/>
        </w:rPr>
      </w:pPr>
    </w:p>
    <w:p w:rsidR="00744B96" w:rsidRDefault="00744B96" w:rsidP="00744B96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835634">
        <w:rPr>
          <w:b/>
          <w:sz w:val="24"/>
          <w:szCs w:val="24"/>
        </w:rPr>
        <w:t>PASIŪLUMŲ PATEIKIMO</w:t>
      </w:r>
    </w:p>
    <w:p w:rsidR="00495D2F" w:rsidRDefault="00495D2F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2F1F57" w:rsidRDefault="002F1F57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504A20" w:rsidRPr="00504A20" w:rsidRDefault="00504A20" w:rsidP="00504A20">
      <w:pPr>
        <w:suppressAutoHyphens w:val="0"/>
        <w:ind w:firstLine="708"/>
        <w:jc w:val="both"/>
        <w:outlineLvl w:val="0"/>
        <w:rPr>
          <w:sz w:val="24"/>
          <w:szCs w:val="24"/>
        </w:rPr>
      </w:pPr>
      <w:r w:rsidRPr="00504A20">
        <w:rPr>
          <w:sz w:val="24"/>
          <w:szCs w:val="24"/>
        </w:rPr>
        <w:t xml:space="preserve">Gynybos resursų agentūra prie Krašto apsaugos ministerijos (toliau – perkančioji organizacija arba GRA) 2024 lapkričio 22 d. Centrinėje viešųjų pirkimų informacinėje sistemoje (toliau – CVP IS) (pirkimo Nr. 747965, TED </w:t>
      </w:r>
      <w:hyperlink r:id="rId4" w:tgtFrame="_blank" w:history="1">
        <w:r w:rsidRPr="00504A20">
          <w:rPr>
            <w:sz w:val="24"/>
            <w:szCs w:val="24"/>
          </w:rPr>
          <w:t>nuoroda</w:t>
        </w:r>
      </w:hyperlink>
      <w:r w:rsidRPr="00504A20">
        <w:rPr>
          <w:sz w:val="24"/>
          <w:szCs w:val="24"/>
        </w:rPr>
        <w:t xml:space="preserve"> 712531-2024) paskelbė </w:t>
      </w:r>
      <w:proofErr w:type="spellStart"/>
      <w:r w:rsidRPr="00504A20">
        <w:rPr>
          <w:sz w:val="24"/>
          <w:szCs w:val="24"/>
        </w:rPr>
        <w:t>ekipuotės</w:t>
      </w:r>
      <w:proofErr w:type="spellEnd"/>
      <w:r w:rsidRPr="00504A20">
        <w:rPr>
          <w:sz w:val="24"/>
          <w:szCs w:val="24"/>
        </w:rPr>
        <w:t xml:space="preserve"> prekių viešojo pirkimo atvirą konkursą (toliau - pirkimas), kuris vykdomas CVP IS priemonėmis, pasiekiamomis adresu </w:t>
      </w:r>
      <w:hyperlink r:id="rId5" w:history="1">
        <w:r w:rsidR="00C576A3" w:rsidRPr="0035089E">
          <w:rPr>
            <w:rStyle w:val="Hyperlink"/>
            <w:sz w:val="24"/>
            <w:szCs w:val="24"/>
          </w:rPr>
          <w:t>https://viesiejipirkimai.lt/</w:t>
        </w:r>
      </w:hyperlink>
      <w:r w:rsidRPr="00504A20">
        <w:rPr>
          <w:sz w:val="24"/>
          <w:szCs w:val="24"/>
        </w:rPr>
        <w:t>. Pirkimas skaidomas į 9 (devynias) pirkimo dalis.</w:t>
      </w:r>
    </w:p>
    <w:p w:rsidR="00835634" w:rsidRDefault="00835634" w:rsidP="00BE173F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Informuojame, kad</w:t>
      </w:r>
      <w:r>
        <w:rPr>
          <w:sz w:val="24"/>
          <w:szCs w:val="24"/>
        </w:rPr>
        <w:t xml:space="preserve"> </w:t>
      </w:r>
      <w:r w:rsidRPr="00BE257B">
        <w:rPr>
          <w:b/>
          <w:sz w:val="24"/>
          <w:szCs w:val="24"/>
        </w:rPr>
        <w:t>pasiūlymų pateikimo terminas pratęstas nebus</w:t>
      </w:r>
      <w:r>
        <w:rPr>
          <w:b/>
          <w:sz w:val="24"/>
          <w:szCs w:val="24"/>
        </w:rPr>
        <w:t xml:space="preserve">, </w:t>
      </w:r>
      <w:r w:rsidRPr="00835634">
        <w:rPr>
          <w:sz w:val="24"/>
          <w:szCs w:val="24"/>
        </w:rPr>
        <w:t>nes p</w:t>
      </w:r>
      <w:r w:rsidRPr="007951B6">
        <w:rPr>
          <w:sz w:val="24"/>
          <w:szCs w:val="24"/>
        </w:rPr>
        <w:t>irkimas buvo paskelbtas 2024 m. lapkričio 22 d., tad  pasiūlymų pateikimui buvo duot</w:t>
      </w:r>
      <w:r>
        <w:rPr>
          <w:sz w:val="24"/>
          <w:szCs w:val="24"/>
        </w:rPr>
        <w:t>a</w:t>
      </w:r>
      <w:r w:rsidRPr="007951B6">
        <w:rPr>
          <w:sz w:val="24"/>
          <w:szCs w:val="24"/>
        </w:rPr>
        <w:t xml:space="preserve">s 38 </w:t>
      </w:r>
      <w:r>
        <w:rPr>
          <w:sz w:val="24"/>
          <w:szCs w:val="24"/>
        </w:rPr>
        <w:t xml:space="preserve">(trisdešimt aštuonių) </w:t>
      </w:r>
      <w:r w:rsidRPr="007951B6">
        <w:rPr>
          <w:sz w:val="24"/>
          <w:szCs w:val="24"/>
        </w:rPr>
        <w:t>dien</w:t>
      </w:r>
      <w:r>
        <w:rPr>
          <w:sz w:val="24"/>
          <w:szCs w:val="24"/>
        </w:rPr>
        <w:t>ų terminas</w:t>
      </w:r>
      <w:r w:rsidRPr="007951B6">
        <w:rPr>
          <w:sz w:val="24"/>
          <w:szCs w:val="24"/>
        </w:rPr>
        <w:t xml:space="preserve"> </w:t>
      </w:r>
      <w:r w:rsidRPr="007951B6">
        <w:rPr>
          <w:i/>
          <w:sz w:val="24"/>
          <w:szCs w:val="24"/>
        </w:rPr>
        <w:t>(daugiau nei LR Viešųjų pirkimų įstatyme numatytas minimalus pasiūlymų pateikimo terminas)</w:t>
      </w:r>
      <w:r w:rsidRPr="007951B6">
        <w:rPr>
          <w:sz w:val="24"/>
          <w:szCs w:val="24"/>
        </w:rPr>
        <w:t xml:space="preserve">, kuris, </w:t>
      </w:r>
      <w:r>
        <w:rPr>
          <w:sz w:val="24"/>
          <w:szCs w:val="24"/>
        </w:rPr>
        <w:t>perkančiosios organizacijos</w:t>
      </w:r>
      <w:r w:rsidRPr="007951B6">
        <w:rPr>
          <w:sz w:val="24"/>
          <w:szCs w:val="24"/>
        </w:rPr>
        <w:t xml:space="preserve"> vertinimu, yra pakankamas nedidelės apimties </w:t>
      </w:r>
      <w:r w:rsidRPr="00835634">
        <w:rPr>
          <w:i/>
          <w:sz w:val="24"/>
          <w:szCs w:val="24"/>
        </w:rPr>
        <w:t>(n</w:t>
      </w:r>
      <w:r w:rsidRPr="00835634">
        <w:rPr>
          <w:i/>
          <w:sz w:val="24"/>
          <w:szCs w:val="24"/>
        </w:rPr>
        <w:t>ors pirkimas ir susideda iš 9 (devynių) pirkimo dalių, tačiau  kiekvienos pirkimo dalies objektai nėra sudėtingi</w:t>
      </w:r>
      <w:r w:rsidRPr="00835634">
        <w:rPr>
          <w:i/>
          <w:sz w:val="24"/>
          <w:szCs w:val="24"/>
        </w:rPr>
        <w:t>, bei</w:t>
      </w:r>
      <w:r w:rsidRPr="00835634">
        <w:rPr>
          <w:i/>
          <w:sz w:val="24"/>
          <w:szCs w:val="24"/>
        </w:rPr>
        <w:t xml:space="preserve"> nėra </w:t>
      </w:r>
      <w:r w:rsidRPr="00835634">
        <w:rPr>
          <w:i/>
          <w:sz w:val="24"/>
          <w:szCs w:val="24"/>
        </w:rPr>
        <w:t>reikalaujama</w:t>
      </w:r>
      <w:r w:rsidRPr="00835634">
        <w:rPr>
          <w:i/>
          <w:sz w:val="24"/>
          <w:szCs w:val="24"/>
        </w:rPr>
        <w:t xml:space="preserve"> akredituotos laboratorijos dokumentų, patvirtinančių siūlomų prekių sudėtį, dėl kurių pateikimo reikėtų ilgesnio laikotarpio</w:t>
      </w:r>
      <w:r w:rsidRPr="00835634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951B6">
        <w:rPr>
          <w:sz w:val="24"/>
          <w:szCs w:val="24"/>
        </w:rPr>
        <w:t>tinkamiems ir konkurencingiems pasiūlymams pateikti.</w:t>
      </w:r>
      <w:r>
        <w:rPr>
          <w:sz w:val="24"/>
          <w:szCs w:val="24"/>
        </w:rPr>
        <w:t xml:space="preserve"> </w:t>
      </w:r>
    </w:p>
    <w:p w:rsidR="00BD143F" w:rsidRDefault="00835634" w:rsidP="00835634">
      <w:pPr>
        <w:ind w:firstLine="708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Pr="00BE257B">
        <w:rPr>
          <w:sz w:val="24"/>
          <w:szCs w:val="24"/>
        </w:rPr>
        <w:t>tkreiptinas dėmesys, kad nuo 2024 m. gruodžio 1 d. visi pirkimai</w:t>
      </w:r>
      <w:r>
        <w:rPr>
          <w:sz w:val="24"/>
          <w:szCs w:val="24"/>
        </w:rPr>
        <w:t xml:space="preserve"> </w:t>
      </w:r>
      <w:r w:rsidRPr="00835634">
        <w:rPr>
          <w:i/>
          <w:sz w:val="24"/>
          <w:szCs w:val="24"/>
        </w:rPr>
        <w:t>(ir tie kurie buvo paskelbti senojoje CVP IS)</w:t>
      </w:r>
      <w:r w:rsidRPr="00BE257B">
        <w:rPr>
          <w:sz w:val="24"/>
          <w:szCs w:val="24"/>
        </w:rPr>
        <w:t xml:space="preserve"> vykdomi </w:t>
      </w:r>
      <w:r w:rsidRPr="00BE257B">
        <w:rPr>
          <w:b/>
          <w:sz w:val="24"/>
          <w:szCs w:val="24"/>
        </w:rPr>
        <w:t>naujoje</w:t>
      </w:r>
      <w:r w:rsidRPr="00BE257B">
        <w:rPr>
          <w:sz w:val="24"/>
          <w:szCs w:val="24"/>
        </w:rPr>
        <w:t xml:space="preserve"> </w:t>
      </w:r>
      <w:r w:rsidRPr="00BE257B">
        <w:rPr>
          <w:b/>
          <w:sz w:val="24"/>
          <w:szCs w:val="24"/>
        </w:rPr>
        <w:t>CVP IS</w:t>
      </w:r>
      <w:r w:rsidRPr="00BE257B">
        <w:rPr>
          <w:sz w:val="24"/>
          <w:szCs w:val="24"/>
        </w:rPr>
        <w:t xml:space="preserve">, o skelbimas apie šį pirkimą buvo paskelbtas senoje sistemoje. Naujoje CVP IS nėra galimybės paskelbti tarptautinio pirkimo skelbimo apie pakeitimą – </w:t>
      </w:r>
      <w:proofErr w:type="spellStart"/>
      <w:r w:rsidRPr="00BE257B">
        <w:rPr>
          <w:sz w:val="24"/>
          <w:szCs w:val="24"/>
        </w:rPr>
        <w:t>t.y</w:t>
      </w:r>
      <w:proofErr w:type="spellEnd"/>
      <w:r w:rsidRPr="00BE257B">
        <w:rPr>
          <w:sz w:val="24"/>
          <w:szCs w:val="24"/>
        </w:rPr>
        <w:t>. nukelti senoje sistemoje pradėto (paskelbto) ir naujoje CVP IS tęsiamo tarptautinio pirkimo pasiūlymų pateikimo ir susipažinimo su pasiūlymais terminą</w:t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C45568" w:rsidRDefault="00C45568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  <w:bookmarkStart w:id="0" w:name="_GoBack"/>
      <w:bookmarkEnd w:id="0"/>
    </w:p>
    <w:p w:rsidR="00495D2F" w:rsidRDefault="004427D0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komisij</w:t>
      </w:r>
      <w:r w:rsidR="002958A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:rsidR="00495D2F" w:rsidRDefault="00495D2F"/>
    <w:p w:rsidR="00495D2F" w:rsidRDefault="00495D2F"/>
    <w:p w:rsidR="00495D2F" w:rsidRDefault="00495D2F"/>
    <w:p w:rsidR="00495D2F" w:rsidRPr="00351CFD" w:rsidRDefault="00495D2F">
      <w:pPr>
        <w:rPr>
          <w:lang w:val="en-US"/>
        </w:rPr>
      </w:pPr>
    </w:p>
    <w:sectPr w:rsidR="00495D2F" w:rsidRPr="00351CFD" w:rsidSect="00D84C52">
      <w:pgSz w:w="11906" w:h="16838"/>
      <w:pgMar w:top="1134" w:right="707" w:bottom="993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F"/>
    <w:rsid w:val="00114D12"/>
    <w:rsid w:val="00142203"/>
    <w:rsid w:val="00212A61"/>
    <w:rsid w:val="002958A1"/>
    <w:rsid w:val="002C19B3"/>
    <w:rsid w:val="002E621A"/>
    <w:rsid w:val="002F1F57"/>
    <w:rsid w:val="00340AB3"/>
    <w:rsid w:val="00351CFD"/>
    <w:rsid w:val="0039752B"/>
    <w:rsid w:val="003A63ED"/>
    <w:rsid w:val="003B16D9"/>
    <w:rsid w:val="0044074B"/>
    <w:rsid w:val="004427D0"/>
    <w:rsid w:val="0046684C"/>
    <w:rsid w:val="00495D2F"/>
    <w:rsid w:val="004B5CB7"/>
    <w:rsid w:val="00504A20"/>
    <w:rsid w:val="005307AB"/>
    <w:rsid w:val="006E4CBB"/>
    <w:rsid w:val="00744B96"/>
    <w:rsid w:val="007748E5"/>
    <w:rsid w:val="007D3D5E"/>
    <w:rsid w:val="007E2B28"/>
    <w:rsid w:val="00835634"/>
    <w:rsid w:val="00880C03"/>
    <w:rsid w:val="009D3EF2"/>
    <w:rsid w:val="00A727BA"/>
    <w:rsid w:val="00AB2CEB"/>
    <w:rsid w:val="00AC1654"/>
    <w:rsid w:val="00AC26FF"/>
    <w:rsid w:val="00AD5CD5"/>
    <w:rsid w:val="00AE4EAF"/>
    <w:rsid w:val="00B63067"/>
    <w:rsid w:val="00B8596B"/>
    <w:rsid w:val="00BD143F"/>
    <w:rsid w:val="00BE173F"/>
    <w:rsid w:val="00C0421C"/>
    <w:rsid w:val="00C45568"/>
    <w:rsid w:val="00C575EA"/>
    <w:rsid w:val="00C576A3"/>
    <w:rsid w:val="00C83364"/>
    <w:rsid w:val="00CC1BBA"/>
    <w:rsid w:val="00CC6CC2"/>
    <w:rsid w:val="00D00430"/>
    <w:rsid w:val="00D11886"/>
    <w:rsid w:val="00D138C2"/>
    <w:rsid w:val="00D45281"/>
    <w:rsid w:val="00D73E7B"/>
    <w:rsid w:val="00D84C52"/>
    <w:rsid w:val="00E21E56"/>
    <w:rsid w:val="00EB59AB"/>
    <w:rsid w:val="00ED1FC4"/>
    <w:rsid w:val="00EE5258"/>
    <w:rsid w:val="00EE52DB"/>
    <w:rsid w:val="00EF4D75"/>
    <w:rsid w:val="00F16F2A"/>
    <w:rsid w:val="00F555E4"/>
    <w:rsid w:val="00FA0847"/>
    <w:rsid w:val="00FD3C9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558"/>
  <w15:docId w15:val="{B56C9AD3-FF0D-4B9A-B829-C76762B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AB2CE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B9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0" w:color="EEEEEE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hyperlink" Target="https://ted.europa.eu/udl?uri=TED:NOTICE:203020-2023:TEXT:EN:HTML&amp;sr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58</cp:revision>
  <cp:lastPrinted>2020-06-11T05:59:00Z</cp:lastPrinted>
  <dcterms:created xsi:type="dcterms:W3CDTF">2020-05-21T07:34:00Z</dcterms:created>
  <dcterms:modified xsi:type="dcterms:W3CDTF">2024-12-20T08:57:00Z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