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849D" w14:textId="6CE433C3" w:rsidR="00403125" w:rsidRPr="006C41E6" w:rsidRDefault="00403125" w:rsidP="00403125">
      <w:pPr>
        <w:pStyle w:val="Heading"/>
        <w:spacing w:line="276" w:lineRule="auto"/>
        <w:jc w:val="center"/>
        <w:rPr>
          <w:rFonts w:eastAsia="Times New Roman" w:cs="Times New Roman"/>
          <w:color w:val="auto"/>
          <w:lang w:val="lt-LT" w:eastAsia="lt-LT" w:bidi="lt-LT"/>
        </w:rPr>
      </w:pPr>
      <w:r w:rsidRPr="006C41E6">
        <w:rPr>
          <w:rFonts w:eastAsia="Times New Roman" w:cs="Times New Roman"/>
          <w:color w:val="auto"/>
          <w:lang w:val="lt-LT" w:eastAsia="lt-LT" w:bidi="lt-LT"/>
        </w:rPr>
        <w:t>PASIŪLYMO PRIEDAS „</w:t>
      </w:r>
      <w:r w:rsidR="00AE3559" w:rsidRPr="006C41E6">
        <w:rPr>
          <w:rFonts w:eastAsia="Times New Roman" w:cs="Times New Roman"/>
          <w:color w:val="auto"/>
          <w:lang w:val="lt-LT" w:eastAsia="lt-LT" w:bidi="lt-LT"/>
        </w:rPr>
        <w:t>ĮRANGOS TECHNINIAI PARAMETRAI</w:t>
      </w:r>
      <w:r w:rsidRPr="006C41E6">
        <w:rPr>
          <w:rFonts w:eastAsia="Times New Roman" w:cs="Times New Roman"/>
          <w:color w:val="auto"/>
          <w:lang w:val="lt-LT" w:eastAsia="lt-LT" w:bidi="lt-LT"/>
        </w:rPr>
        <w:t>“</w:t>
      </w:r>
    </w:p>
    <w:p w14:paraId="35C423F6" w14:textId="77777777" w:rsidR="00D67B4F" w:rsidRPr="006C41E6" w:rsidRDefault="00D67B4F" w:rsidP="00CF5702">
      <w:pPr>
        <w:pStyle w:val="s13"/>
        <w:spacing w:before="0" w:beforeAutospacing="0" w:after="120" w:afterAutospacing="0" w:line="276" w:lineRule="auto"/>
        <w:ind w:firstLine="567"/>
        <w:jc w:val="both"/>
        <w:rPr>
          <w:rStyle w:val="s10"/>
          <w:sz w:val="22"/>
          <w:szCs w:val="22"/>
          <w:lang w:val="lt-LT"/>
        </w:rPr>
      </w:pPr>
    </w:p>
    <w:tbl>
      <w:tblPr>
        <w:tblStyle w:val="TableGrid"/>
        <w:tblW w:w="0" w:type="auto"/>
        <w:tblLook w:val="04A0" w:firstRow="1" w:lastRow="0" w:firstColumn="1" w:lastColumn="0" w:noHBand="0" w:noVBand="1"/>
      </w:tblPr>
      <w:tblGrid>
        <w:gridCol w:w="5382"/>
        <w:gridCol w:w="4062"/>
      </w:tblGrid>
      <w:tr w:rsidR="00F9162F" w:rsidRPr="006C41E6" w14:paraId="61C945E6" w14:textId="77777777" w:rsidTr="00152720">
        <w:trPr>
          <w:trHeight w:val="501"/>
        </w:trPr>
        <w:tc>
          <w:tcPr>
            <w:tcW w:w="5382" w:type="dxa"/>
          </w:tcPr>
          <w:p w14:paraId="1C6552A8" w14:textId="77777777" w:rsidR="00F9162F" w:rsidRPr="006C41E6" w:rsidRDefault="00F9162F" w:rsidP="00F9162F">
            <w:pPr>
              <w:rPr>
                <w:b/>
                <w:bCs/>
                <w:sz w:val="22"/>
                <w:szCs w:val="22"/>
                <w:lang w:val="lt-LT"/>
              </w:rPr>
            </w:pPr>
            <w:r w:rsidRPr="006C41E6">
              <w:rPr>
                <w:b/>
                <w:bCs/>
                <w:sz w:val="22"/>
                <w:szCs w:val="22"/>
                <w:lang w:val="lt-LT"/>
              </w:rPr>
              <w:t>Gamintojo pavadinimas</w:t>
            </w:r>
          </w:p>
        </w:tc>
        <w:tc>
          <w:tcPr>
            <w:tcW w:w="4062" w:type="dxa"/>
          </w:tcPr>
          <w:p w14:paraId="7620C242" w14:textId="77777777" w:rsidR="00F9162F" w:rsidRPr="006C41E6" w:rsidRDefault="00F9162F" w:rsidP="0087074C">
            <w:pPr>
              <w:jc w:val="center"/>
              <w:rPr>
                <w:b/>
                <w:bCs/>
                <w:sz w:val="22"/>
                <w:szCs w:val="22"/>
                <w:lang w:val="lt-LT"/>
              </w:rPr>
            </w:pPr>
          </w:p>
        </w:tc>
      </w:tr>
      <w:tr w:rsidR="00DC171A" w:rsidRPr="006C41E6" w14:paraId="6F744F0A" w14:textId="77777777" w:rsidTr="00152720">
        <w:trPr>
          <w:trHeight w:val="501"/>
        </w:trPr>
        <w:tc>
          <w:tcPr>
            <w:tcW w:w="5382" w:type="dxa"/>
          </w:tcPr>
          <w:p w14:paraId="4B526B39" w14:textId="77777777" w:rsidR="00DC171A" w:rsidRPr="006C41E6" w:rsidRDefault="00DC171A" w:rsidP="0087074C">
            <w:pPr>
              <w:rPr>
                <w:b/>
                <w:bCs/>
                <w:sz w:val="22"/>
                <w:szCs w:val="22"/>
                <w:lang w:val="lt-LT"/>
              </w:rPr>
            </w:pPr>
            <w:r w:rsidRPr="006C41E6">
              <w:rPr>
                <w:b/>
                <w:bCs/>
                <w:sz w:val="22"/>
                <w:szCs w:val="22"/>
                <w:lang w:val="lt-LT"/>
              </w:rPr>
              <w:t>Modelio pavadinimas</w:t>
            </w:r>
          </w:p>
        </w:tc>
        <w:tc>
          <w:tcPr>
            <w:tcW w:w="4062" w:type="dxa"/>
          </w:tcPr>
          <w:p w14:paraId="33E83CE1" w14:textId="77777777" w:rsidR="00DC171A" w:rsidRPr="006C41E6" w:rsidRDefault="00DC171A" w:rsidP="0087074C">
            <w:pPr>
              <w:jc w:val="center"/>
              <w:rPr>
                <w:b/>
                <w:bCs/>
                <w:sz w:val="22"/>
                <w:szCs w:val="22"/>
                <w:lang w:val="lt-LT"/>
              </w:rPr>
            </w:pPr>
          </w:p>
        </w:tc>
      </w:tr>
      <w:tr w:rsidR="00F9162F" w:rsidRPr="006C41E6" w14:paraId="112D0181" w14:textId="77777777" w:rsidTr="00152720">
        <w:trPr>
          <w:trHeight w:val="501"/>
        </w:trPr>
        <w:tc>
          <w:tcPr>
            <w:tcW w:w="5382" w:type="dxa"/>
          </w:tcPr>
          <w:p w14:paraId="3D377DF7" w14:textId="237CBF44" w:rsidR="00D62722" w:rsidRPr="006C41E6" w:rsidRDefault="00DC171A" w:rsidP="00D62722">
            <w:pPr>
              <w:rPr>
                <w:b/>
                <w:bCs/>
                <w:sz w:val="22"/>
                <w:szCs w:val="22"/>
                <w:lang w:val="lt-LT"/>
              </w:rPr>
            </w:pPr>
            <w:r w:rsidRPr="006C41E6">
              <w:rPr>
                <w:b/>
                <w:bCs/>
                <w:sz w:val="22"/>
                <w:szCs w:val="22"/>
                <w:lang w:val="lt-LT"/>
              </w:rPr>
              <w:t>Programinės įrangos pavadinimas</w:t>
            </w:r>
            <w:r w:rsidR="00D62722" w:rsidRPr="006C41E6">
              <w:rPr>
                <w:b/>
                <w:bCs/>
                <w:sz w:val="22"/>
                <w:szCs w:val="22"/>
                <w:lang w:val="lt-LT"/>
              </w:rPr>
              <w:t xml:space="preserve"> </w:t>
            </w:r>
            <w:r w:rsidR="00BF3F3E" w:rsidRPr="006C41E6">
              <w:rPr>
                <w:b/>
                <w:bCs/>
                <w:sz w:val="22"/>
                <w:szCs w:val="22"/>
                <w:lang w:val="lt-LT"/>
              </w:rPr>
              <w:t>(-ai)</w:t>
            </w:r>
          </w:p>
          <w:p w14:paraId="3DB54AD4" w14:textId="39903E94" w:rsidR="00271617" w:rsidRPr="006C41E6" w:rsidRDefault="00271617" w:rsidP="00BF3F3E">
            <w:pPr>
              <w:pStyle w:val="ListParagraph"/>
              <w:rPr>
                <w:b/>
                <w:bCs/>
                <w:i/>
                <w:iCs/>
                <w:sz w:val="22"/>
                <w:szCs w:val="22"/>
              </w:rPr>
            </w:pPr>
          </w:p>
        </w:tc>
        <w:tc>
          <w:tcPr>
            <w:tcW w:w="4062" w:type="dxa"/>
          </w:tcPr>
          <w:p w14:paraId="175ACB11" w14:textId="0AB6480F" w:rsidR="00F9162F" w:rsidRPr="006C41E6" w:rsidRDefault="00F9162F" w:rsidP="0087074C">
            <w:pPr>
              <w:jc w:val="center"/>
              <w:rPr>
                <w:b/>
                <w:bCs/>
                <w:sz w:val="22"/>
                <w:szCs w:val="22"/>
                <w:lang w:val="lt-LT"/>
              </w:rPr>
            </w:pPr>
          </w:p>
        </w:tc>
      </w:tr>
      <w:tr w:rsidR="00687C88" w:rsidRPr="006C41E6" w14:paraId="0C3E9BD7" w14:textId="77777777" w:rsidTr="00152720">
        <w:trPr>
          <w:trHeight w:val="501"/>
        </w:trPr>
        <w:tc>
          <w:tcPr>
            <w:tcW w:w="5382" w:type="dxa"/>
          </w:tcPr>
          <w:p w14:paraId="27035D4C" w14:textId="2C6F4282" w:rsidR="00687C88" w:rsidRPr="006C41E6" w:rsidRDefault="00B62570" w:rsidP="00D5349F">
            <w:pPr>
              <w:rPr>
                <w:b/>
                <w:bCs/>
                <w:sz w:val="22"/>
                <w:szCs w:val="22"/>
                <w:lang w:val="lt-LT"/>
              </w:rPr>
            </w:pPr>
            <w:r w:rsidRPr="006C41E6">
              <w:rPr>
                <w:b/>
                <w:bCs/>
                <w:sz w:val="22"/>
                <w:szCs w:val="22"/>
                <w:lang w:val="lt-LT"/>
              </w:rPr>
              <w:t xml:space="preserve">Valstybė, kurioje saugomi </w:t>
            </w:r>
            <w:r w:rsidR="00E37D92" w:rsidRPr="006C41E6">
              <w:rPr>
                <w:b/>
                <w:bCs/>
                <w:sz w:val="22"/>
                <w:szCs w:val="22"/>
                <w:lang w:val="lt-LT"/>
              </w:rPr>
              <w:t>Sistemos naudojimo duomenys</w:t>
            </w:r>
          </w:p>
        </w:tc>
        <w:tc>
          <w:tcPr>
            <w:tcW w:w="4062" w:type="dxa"/>
          </w:tcPr>
          <w:p w14:paraId="471F0639" w14:textId="77777777" w:rsidR="00687C88" w:rsidRPr="006C41E6" w:rsidRDefault="00687C88" w:rsidP="00D5349F">
            <w:pPr>
              <w:jc w:val="center"/>
              <w:rPr>
                <w:b/>
                <w:bCs/>
                <w:sz w:val="22"/>
                <w:szCs w:val="22"/>
                <w:lang w:val="lt-LT"/>
              </w:rPr>
            </w:pPr>
          </w:p>
        </w:tc>
      </w:tr>
    </w:tbl>
    <w:p w14:paraId="2B9F2CAA" w14:textId="77777777" w:rsidR="00443B09" w:rsidRPr="006C41E6" w:rsidRDefault="00443B09" w:rsidP="00443B09">
      <w:pPr>
        <w:pStyle w:val="s13"/>
        <w:spacing w:before="0" w:beforeAutospacing="0" w:after="120" w:afterAutospacing="0" w:line="276" w:lineRule="auto"/>
        <w:jc w:val="both"/>
        <w:rPr>
          <w:rStyle w:val="s10"/>
          <w:sz w:val="22"/>
          <w:szCs w:val="22"/>
          <w:lang w:val="lt-LT"/>
        </w:rPr>
      </w:pPr>
    </w:p>
    <w:tbl>
      <w:tblPr>
        <w:tblStyle w:val="TableGrid"/>
        <w:tblW w:w="0" w:type="auto"/>
        <w:tblLook w:val="04A0" w:firstRow="1" w:lastRow="0" w:firstColumn="1" w:lastColumn="0" w:noHBand="0" w:noVBand="1"/>
      </w:tblPr>
      <w:tblGrid>
        <w:gridCol w:w="540"/>
        <w:gridCol w:w="4842"/>
        <w:gridCol w:w="4108"/>
      </w:tblGrid>
      <w:tr w:rsidR="004F1C81" w:rsidRPr="006C41E6" w14:paraId="50FD8FC9" w14:textId="1331A0AD" w:rsidTr="00152720">
        <w:trPr>
          <w:trHeight w:val="501"/>
        </w:trPr>
        <w:tc>
          <w:tcPr>
            <w:tcW w:w="540" w:type="dxa"/>
          </w:tcPr>
          <w:p w14:paraId="08494D6B" w14:textId="27C48376" w:rsidR="004F1C81" w:rsidRPr="006C41E6" w:rsidRDefault="004F1C81" w:rsidP="00351667">
            <w:pPr>
              <w:rPr>
                <w:b/>
                <w:bCs/>
                <w:sz w:val="22"/>
                <w:szCs w:val="22"/>
                <w:lang w:val="lt-LT"/>
              </w:rPr>
            </w:pPr>
            <w:r w:rsidRPr="006C41E6">
              <w:rPr>
                <w:b/>
                <w:bCs/>
                <w:sz w:val="22"/>
                <w:szCs w:val="22"/>
                <w:lang w:val="lt-LT"/>
              </w:rPr>
              <w:t>Eil. Nr.</w:t>
            </w:r>
          </w:p>
        </w:tc>
        <w:tc>
          <w:tcPr>
            <w:tcW w:w="4842" w:type="dxa"/>
          </w:tcPr>
          <w:p w14:paraId="7F2BBB7D" w14:textId="0E2C6092" w:rsidR="004F1C81" w:rsidRPr="006C41E6" w:rsidRDefault="004F1C81" w:rsidP="001E39B1">
            <w:pPr>
              <w:jc w:val="center"/>
              <w:rPr>
                <w:b/>
                <w:bCs/>
                <w:sz w:val="22"/>
                <w:szCs w:val="22"/>
                <w:lang w:val="lt-LT"/>
              </w:rPr>
            </w:pPr>
            <w:r w:rsidRPr="006C41E6">
              <w:rPr>
                <w:b/>
                <w:bCs/>
                <w:sz w:val="22"/>
                <w:szCs w:val="22"/>
                <w:lang w:val="lt-LT"/>
              </w:rPr>
              <w:t>Reikalavimai</w:t>
            </w:r>
          </w:p>
        </w:tc>
        <w:tc>
          <w:tcPr>
            <w:tcW w:w="4108" w:type="dxa"/>
          </w:tcPr>
          <w:p w14:paraId="6AE12812" w14:textId="4C51FFEC" w:rsidR="00000D0E" w:rsidRPr="006C41E6" w:rsidRDefault="004F1C81" w:rsidP="009F0C46">
            <w:pPr>
              <w:jc w:val="center"/>
              <w:rPr>
                <w:b/>
                <w:bCs/>
                <w:sz w:val="22"/>
                <w:szCs w:val="22"/>
                <w:lang w:val="lt-LT"/>
              </w:rPr>
            </w:pPr>
            <w:r w:rsidRPr="006C41E6">
              <w:rPr>
                <w:b/>
                <w:bCs/>
                <w:sz w:val="22"/>
                <w:szCs w:val="22"/>
                <w:lang w:val="lt-LT"/>
              </w:rPr>
              <w:t>Tiekėjo siūlom</w:t>
            </w:r>
            <w:r w:rsidR="00000D0E" w:rsidRPr="006C41E6">
              <w:rPr>
                <w:b/>
                <w:bCs/>
                <w:sz w:val="22"/>
                <w:szCs w:val="22"/>
                <w:lang w:val="lt-LT"/>
              </w:rPr>
              <w:t>os Sistemos atitikimas</w:t>
            </w:r>
          </w:p>
          <w:p w14:paraId="4BC49E66" w14:textId="6C54C643" w:rsidR="009F0C46" w:rsidRPr="006C41E6" w:rsidRDefault="009F0C46" w:rsidP="009F0C46">
            <w:pPr>
              <w:jc w:val="center"/>
              <w:rPr>
                <w:b/>
                <w:bCs/>
                <w:sz w:val="22"/>
                <w:szCs w:val="22"/>
                <w:lang w:val="lt-LT"/>
              </w:rPr>
            </w:pPr>
          </w:p>
        </w:tc>
      </w:tr>
      <w:tr w:rsidR="004128CB" w:rsidRPr="006C41E6" w14:paraId="22956467" w14:textId="77777777" w:rsidTr="00785A94">
        <w:trPr>
          <w:trHeight w:val="205"/>
        </w:trPr>
        <w:tc>
          <w:tcPr>
            <w:tcW w:w="9490" w:type="dxa"/>
            <w:gridSpan w:val="3"/>
          </w:tcPr>
          <w:p w14:paraId="6829B1C3" w14:textId="7BFFE506" w:rsidR="004128CB" w:rsidRPr="006C41E6" w:rsidRDefault="004128CB" w:rsidP="004128CB">
            <w:pPr>
              <w:pStyle w:val="s13"/>
              <w:spacing w:beforeLines="40" w:before="96" w:beforeAutospacing="0" w:after="40" w:afterAutospacing="0" w:line="276" w:lineRule="auto"/>
              <w:jc w:val="center"/>
              <w:rPr>
                <w:rStyle w:val="s10"/>
                <w:b/>
                <w:bCs/>
                <w:sz w:val="22"/>
                <w:szCs w:val="22"/>
                <w:lang w:val="lt-LT"/>
              </w:rPr>
            </w:pPr>
            <w:r w:rsidRPr="006C41E6">
              <w:rPr>
                <w:b/>
                <w:bCs/>
                <w:sz w:val="20"/>
                <w:szCs w:val="20"/>
                <w:lang w:val="lt-LT"/>
              </w:rPr>
              <w:t>DETEKTORIAI</w:t>
            </w:r>
          </w:p>
        </w:tc>
      </w:tr>
      <w:tr w:rsidR="004F1C81" w:rsidRPr="006C41E6" w14:paraId="2A529A9B" w14:textId="647CFF65" w:rsidTr="00152720">
        <w:trPr>
          <w:trHeight w:val="1867"/>
        </w:trPr>
        <w:tc>
          <w:tcPr>
            <w:tcW w:w="540" w:type="dxa"/>
          </w:tcPr>
          <w:p w14:paraId="2A81FEF8" w14:textId="77777777" w:rsidR="004F1C81" w:rsidRPr="006C41E6"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4D347BFB" w14:textId="77777777" w:rsidR="00192EE3" w:rsidRPr="006C41E6" w:rsidRDefault="00A20BA7" w:rsidP="00192EE3">
            <w:pPr>
              <w:pStyle w:val="s13"/>
              <w:spacing w:line="276" w:lineRule="auto"/>
              <w:rPr>
                <w:sz w:val="20"/>
                <w:szCs w:val="20"/>
                <w:lang w:val="lt-LT"/>
              </w:rPr>
            </w:pPr>
            <w:r w:rsidRPr="006C41E6">
              <w:rPr>
                <w:sz w:val="20"/>
                <w:szCs w:val="20"/>
                <w:lang w:val="lt-LT"/>
              </w:rPr>
              <w:t>Detektoriai turi aptikti</w:t>
            </w:r>
            <w:r w:rsidR="00192EE3" w:rsidRPr="006C41E6">
              <w:rPr>
                <w:sz w:val="20"/>
                <w:szCs w:val="20"/>
                <w:lang w:val="lt-LT"/>
              </w:rPr>
              <w:t>:</w:t>
            </w:r>
          </w:p>
          <w:p w14:paraId="2CD0821A" w14:textId="77777777" w:rsidR="00192EE3" w:rsidRPr="006C41E6" w:rsidRDefault="00A20BA7" w:rsidP="00192EE3">
            <w:pPr>
              <w:pStyle w:val="s13"/>
              <w:numPr>
                <w:ilvl w:val="0"/>
                <w:numId w:val="13"/>
              </w:numPr>
              <w:spacing w:line="276" w:lineRule="auto"/>
              <w:rPr>
                <w:sz w:val="20"/>
                <w:szCs w:val="20"/>
                <w:lang w:val="lt-LT"/>
              </w:rPr>
            </w:pPr>
            <w:r w:rsidRPr="006C41E6">
              <w:rPr>
                <w:sz w:val="20"/>
                <w:szCs w:val="20"/>
                <w:lang w:val="lt-LT"/>
              </w:rPr>
              <w:t xml:space="preserve">elektroninių cigarečių ir </w:t>
            </w:r>
            <w:proofErr w:type="spellStart"/>
            <w:r w:rsidRPr="006C41E6">
              <w:rPr>
                <w:sz w:val="20"/>
                <w:szCs w:val="20"/>
                <w:lang w:val="lt-LT"/>
              </w:rPr>
              <w:t>pildyklių</w:t>
            </w:r>
            <w:proofErr w:type="spellEnd"/>
            <w:r w:rsidRPr="006C41E6">
              <w:rPr>
                <w:sz w:val="20"/>
                <w:szCs w:val="20"/>
                <w:lang w:val="lt-LT"/>
              </w:rPr>
              <w:t xml:space="preserve"> garus</w:t>
            </w:r>
            <w:r w:rsidR="00192EE3" w:rsidRPr="006C41E6">
              <w:rPr>
                <w:sz w:val="20"/>
                <w:szCs w:val="20"/>
                <w:lang w:val="lt-LT"/>
              </w:rPr>
              <w:t>;</w:t>
            </w:r>
          </w:p>
          <w:p w14:paraId="3E00B32E" w14:textId="3BE6C600" w:rsidR="00192EE3" w:rsidRPr="006C41E6" w:rsidRDefault="00A20BA7" w:rsidP="00192EE3">
            <w:pPr>
              <w:pStyle w:val="s13"/>
              <w:numPr>
                <w:ilvl w:val="0"/>
                <w:numId w:val="13"/>
              </w:numPr>
              <w:spacing w:line="276" w:lineRule="auto"/>
              <w:rPr>
                <w:sz w:val="20"/>
                <w:szCs w:val="20"/>
                <w:lang w:val="lt-LT"/>
              </w:rPr>
            </w:pPr>
            <w:r w:rsidRPr="006C41E6">
              <w:rPr>
                <w:sz w:val="20"/>
                <w:szCs w:val="20"/>
                <w:lang w:val="lt-LT"/>
              </w:rPr>
              <w:t>smilkstančių ir kaitinančių</w:t>
            </w:r>
            <w:r w:rsidR="00503A70" w:rsidRPr="006C41E6">
              <w:rPr>
                <w:sz w:val="20"/>
                <w:szCs w:val="20"/>
                <w:lang w:val="lt-LT"/>
              </w:rPr>
              <w:t xml:space="preserve"> </w:t>
            </w:r>
            <w:r w:rsidRPr="006C41E6">
              <w:rPr>
                <w:sz w:val="20"/>
                <w:szCs w:val="20"/>
                <w:lang w:val="lt-LT"/>
              </w:rPr>
              <w:t>rūkymo priemonių dūmus</w:t>
            </w:r>
            <w:r w:rsidR="00192EE3" w:rsidRPr="006C41E6">
              <w:rPr>
                <w:sz w:val="20"/>
                <w:szCs w:val="20"/>
                <w:lang w:val="lt-LT"/>
              </w:rPr>
              <w:t>;</w:t>
            </w:r>
          </w:p>
          <w:p w14:paraId="27033C2C" w14:textId="77777777" w:rsidR="00A60076" w:rsidRPr="006C41E6" w:rsidRDefault="00A20BA7" w:rsidP="00192EE3">
            <w:pPr>
              <w:pStyle w:val="s13"/>
              <w:numPr>
                <w:ilvl w:val="0"/>
                <w:numId w:val="13"/>
              </w:numPr>
              <w:spacing w:line="276" w:lineRule="auto"/>
              <w:rPr>
                <w:sz w:val="20"/>
                <w:szCs w:val="20"/>
                <w:lang w:val="lt-LT"/>
              </w:rPr>
            </w:pPr>
            <w:r w:rsidRPr="006C41E6">
              <w:rPr>
                <w:sz w:val="20"/>
                <w:szCs w:val="20"/>
                <w:lang w:val="lt-LT"/>
              </w:rPr>
              <w:t>oro taršą lakiosiomis</w:t>
            </w:r>
            <w:r w:rsidR="00192EE3" w:rsidRPr="006C41E6">
              <w:rPr>
                <w:sz w:val="20"/>
                <w:szCs w:val="20"/>
                <w:lang w:val="lt-LT"/>
              </w:rPr>
              <w:t xml:space="preserve"> </w:t>
            </w:r>
            <w:r w:rsidRPr="006C41E6">
              <w:rPr>
                <w:sz w:val="20"/>
                <w:szCs w:val="20"/>
                <w:lang w:val="lt-LT"/>
              </w:rPr>
              <w:t>medžiagomis</w:t>
            </w:r>
            <w:r w:rsidR="000A6EEE" w:rsidRPr="006C41E6">
              <w:rPr>
                <w:sz w:val="20"/>
                <w:szCs w:val="20"/>
                <w:lang w:val="lt-LT"/>
              </w:rPr>
              <w:t>;</w:t>
            </w:r>
          </w:p>
          <w:p w14:paraId="581F279D" w14:textId="3CBCE3C7" w:rsidR="000A6EEE" w:rsidRPr="006C41E6" w:rsidRDefault="00376346" w:rsidP="00B2049C">
            <w:pPr>
              <w:pStyle w:val="s13"/>
              <w:numPr>
                <w:ilvl w:val="0"/>
                <w:numId w:val="13"/>
              </w:numPr>
              <w:spacing w:line="276" w:lineRule="auto"/>
              <w:rPr>
                <w:rStyle w:val="s10"/>
                <w:sz w:val="20"/>
                <w:szCs w:val="20"/>
                <w:lang w:val="lt-LT"/>
              </w:rPr>
            </w:pPr>
            <w:r w:rsidRPr="006C41E6">
              <w:rPr>
                <w:rStyle w:val="s10"/>
                <w:sz w:val="20"/>
                <w:szCs w:val="20"/>
                <w:lang w:val="lt-LT"/>
              </w:rPr>
              <w:t xml:space="preserve">įtariamą priemonių </w:t>
            </w:r>
            <w:r w:rsidR="00B2049C" w:rsidRPr="006C41E6">
              <w:rPr>
                <w:rStyle w:val="s10"/>
                <w:sz w:val="20"/>
                <w:szCs w:val="20"/>
                <w:lang w:val="lt-LT"/>
              </w:rPr>
              <w:t xml:space="preserve">vartojimą, kurių </w:t>
            </w:r>
            <w:r w:rsidRPr="006C41E6">
              <w:rPr>
                <w:rStyle w:val="s10"/>
                <w:sz w:val="20"/>
                <w:szCs w:val="20"/>
                <w:lang w:val="lt-LT"/>
              </w:rPr>
              <w:t xml:space="preserve">sudėtyje </w:t>
            </w:r>
            <w:r w:rsidR="00B2049C" w:rsidRPr="006C41E6">
              <w:rPr>
                <w:rStyle w:val="s10"/>
                <w:sz w:val="20"/>
                <w:szCs w:val="20"/>
                <w:lang w:val="lt-LT"/>
              </w:rPr>
              <w:t>gali būti</w:t>
            </w:r>
            <w:r w:rsidRPr="006C41E6">
              <w:rPr>
                <w:rStyle w:val="s10"/>
                <w:sz w:val="20"/>
                <w:szCs w:val="20"/>
                <w:lang w:val="lt-LT"/>
              </w:rPr>
              <w:t xml:space="preserve"> THC (tetrahidrokanabinolis)</w:t>
            </w:r>
          </w:p>
        </w:tc>
        <w:tc>
          <w:tcPr>
            <w:tcW w:w="4108" w:type="dxa"/>
          </w:tcPr>
          <w:p w14:paraId="4E8B240E" w14:textId="77777777" w:rsidR="00DA0849" w:rsidRPr="006C41E6" w:rsidRDefault="00251FB9" w:rsidP="00AE21BE">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w:t>
            </w:r>
            <w:r w:rsidR="00DA0849" w:rsidRPr="006C41E6">
              <w:rPr>
                <w:rStyle w:val="s10"/>
                <w:i/>
                <w:iCs/>
                <w:sz w:val="22"/>
                <w:szCs w:val="22"/>
                <w:lang w:val="lt-LT"/>
              </w:rPr>
              <w:t xml:space="preserve">atitikimą reikalavimui. </w:t>
            </w:r>
          </w:p>
          <w:p w14:paraId="3E3FA2BA" w14:textId="592C0C87" w:rsidR="004F1C81" w:rsidRPr="006C41E6" w:rsidRDefault="00DA0849" w:rsidP="00AE21BE">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Perkančioji organizacija t</w:t>
            </w:r>
            <w:r w:rsidR="00DE5DC1" w:rsidRPr="006C41E6">
              <w:rPr>
                <w:rStyle w:val="s10"/>
                <w:i/>
                <w:iCs/>
                <w:sz w:val="22"/>
                <w:szCs w:val="22"/>
                <w:lang w:val="lt-LT"/>
              </w:rPr>
              <w:t>ikrin</w:t>
            </w:r>
            <w:r w:rsidRPr="006C41E6">
              <w:rPr>
                <w:rStyle w:val="s10"/>
                <w:i/>
                <w:iCs/>
                <w:sz w:val="22"/>
                <w:szCs w:val="22"/>
                <w:lang w:val="lt-LT"/>
              </w:rPr>
              <w:t>s atitikimą</w:t>
            </w:r>
            <w:r w:rsidR="00DE5DC1" w:rsidRPr="006C41E6">
              <w:rPr>
                <w:rStyle w:val="s10"/>
                <w:i/>
                <w:iCs/>
                <w:sz w:val="22"/>
                <w:szCs w:val="22"/>
                <w:lang w:val="lt-LT"/>
              </w:rPr>
              <w:t xml:space="preserve"> </w:t>
            </w:r>
            <w:r w:rsidR="00EC0260" w:rsidRPr="006C41E6">
              <w:rPr>
                <w:rStyle w:val="s10"/>
                <w:i/>
                <w:iCs/>
                <w:sz w:val="22"/>
                <w:szCs w:val="22"/>
                <w:lang w:val="lt-LT"/>
              </w:rPr>
              <w:t>pirkimo sutarties vykdymo metu iki prekių perdavimo-priėmimo akto pasirašymo</w:t>
            </w:r>
            <w:r w:rsidRPr="006C41E6">
              <w:rPr>
                <w:rStyle w:val="s10"/>
                <w:i/>
                <w:iCs/>
                <w:sz w:val="22"/>
                <w:szCs w:val="22"/>
                <w:lang w:val="lt-LT"/>
              </w:rPr>
              <w:t>.</w:t>
            </w:r>
          </w:p>
        </w:tc>
      </w:tr>
      <w:tr w:rsidR="00FA772A" w:rsidRPr="006C41E6" w14:paraId="55962BE2" w14:textId="77777777" w:rsidTr="00152720">
        <w:trPr>
          <w:trHeight w:val="816"/>
        </w:trPr>
        <w:tc>
          <w:tcPr>
            <w:tcW w:w="540" w:type="dxa"/>
          </w:tcPr>
          <w:p w14:paraId="4892EA9D" w14:textId="77777777" w:rsidR="00FA772A" w:rsidRPr="006C41E6" w:rsidRDefault="00FA772A" w:rsidP="00DE3603">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473F55C3" w14:textId="0CF3D834" w:rsidR="00FA772A" w:rsidRPr="006C41E6" w:rsidRDefault="00FA772A" w:rsidP="00DE3603">
            <w:pPr>
              <w:pStyle w:val="s13"/>
              <w:spacing w:beforeLines="40" w:before="96" w:beforeAutospacing="0" w:after="40" w:afterAutospacing="0" w:line="276" w:lineRule="auto"/>
              <w:jc w:val="both"/>
              <w:rPr>
                <w:rStyle w:val="s10"/>
                <w:sz w:val="20"/>
                <w:szCs w:val="20"/>
                <w:lang w:val="lt-LT"/>
              </w:rPr>
            </w:pPr>
            <w:r w:rsidRPr="006C41E6">
              <w:rPr>
                <w:rStyle w:val="s10"/>
                <w:sz w:val="20"/>
                <w:szCs w:val="20"/>
                <w:lang w:val="lt-LT"/>
              </w:rPr>
              <w:t>Detektoriai turi atitikti IK8 standartą</w:t>
            </w:r>
            <w:r w:rsidR="00A0220B" w:rsidRPr="006C41E6">
              <w:rPr>
                <w:rStyle w:val="s10"/>
                <w:sz w:val="20"/>
                <w:szCs w:val="20"/>
                <w:lang w:val="lt-LT"/>
              </w:rPr>
              <w:t xml:space="preserve"> </w:t>
            </w:r>
            <w:r w:rsidR="00945D74" w:rsidRPr="006C41E6">
              <w:rPr>
                <w:rStyle w:val="s10"/>
                <w:i/>
                <w:iCs/>
                <w:sz w:val="20"/>
                <w:szCs w:val="20"/>
                <w:lang w:val="lt-LT"/>
              </w:rPr>
              <w:t xml:space="preserve">(įrodymui </w:t>
            </w:r>
            <w:r w:rsidR="00CA7486" w:rsidRPr="006C41E6">
              <w:rPr>
                <w:rStyle w:val="s10"/>
                <w:i/>
                <w:iCs/>
                <w:sz w:val="20"/>
                <w:szCs w:val="20"/>
                <w:lang w:val="lt-LT"/>
              </w:rPr>
              <w:t xml:space="preserve">pirkimo sutarties vykdymo metu </w:t>
            </w:r>
            <w:r w:rsidR="00945D74" w:rsidRPr="006C41E6">
              <w:rPr>
                <w:rStyle w:val="s10"/>
                <w:i/>
                <w:iCs/>
                <w:sz w:val="20"/>
                <w:szCs w:val="20"/>
                <w:lang w:val="lt-LT"/>
              </w:rPr>
              <w:t>su pristatytomis prekėmis pateikiama</w:t>
            </w:r>
            <w:r w:rsidR="00CA7486" w:rsidRPr="006C41E6">
              <w:rPr>
                <w:rStyle w:val="s10"/>
                <w:i/>
                <w:iCs/>
                <w:sz w:val="20"/>
                <w:szCs w:val="20"/>
                <w:lang w:val="lt-LT"/>
              </w:rPr>
              <w:t xml:space="preserve"> </w:t>
            </w:r>
            <w:r w:rsidR="00772C1B" w:rsidRPr="006C41E6">
              <w:rPr>
                <w:rStyle w:val="s10"/>
                <w:i/>
                <w:iCs/>
                <w:sz w:val="20"/>
                <w:szCs w:val="20"/>
                <w:lang w:val="lt-LT"/>
              </w:rPr>
              <w:t>Atitikties vertinimo įstaigos</w:t>
            </w:r>
            <w:r w:rsidR="00325664" w:rsidRPr="006C41E6">
              <w:rPr>
                <w:rStyle w:val="s10"/>
                <w:i/>
                <w:iCs/>
                <w:sz w:val="20"/>
                <w:szCs w:val="20"/>
                <w:lang w:val="lt-LT"/>
              </w:rPr>
              <w:t>,</w:t>
            </w:r>
            <w:r w:rsidR="00772C1B" w:rsidRPr="006C41E6">
              <w:rPr>
                <w:rStyle w:val="s10"/>
                <w:i/>
                <w:iCs/>
                <w:sz w:val="20"/>
                <w:szCs w:val="20"/>
                <w:lang w:val="lt-LT"/>
              </w:rPr>
              <w:t xml:space="preserve"> apibrėžtos Lietuvos Respublikos </w:t>
            </w:r>
            <w:r w:rsidR="00597DFC" w:rsidRPr="006C41E6">
              <w:rPr>
                <w:rStyle w:val="s10"/>
                <w:i/>
                <w:iCs/>
                <w:sz w:val="20"/>
                <w:szCs w:val="20"/>
                <w:lang w:val="lt-LT"/>
              </w:rPr>
              <w:t>viešųjų pirkimų įstatymo 2 str. 1 d.</w:t>
            </w:r>
            <w:r w:rsidR="00325664" w:rsidRPr="006C41E6">
              <w:rPr>
                <w:rStyle w:val="s10"/>
                <w:i/>
                <w:iCs/>
                <w:sz w:val="20"/>
                <w:szCs w:val="20"/>
                <w:lang w:val="lt-LT"/>
              </w:rPr>
              <w:t>, bandymų ataskaita</w:t>
            </w:r>
            <w:r w:rsidR="00597DFC" w:rsidRPr="006C41E6">
              <w:rPr>
                <w:rStyle w:val="s10"/>
                <w:i/>
                <w:iCs/>
                <w:sz w:val="20"/>
                <w:szCs w:val="20"/>
                <w:lang w:val="lt-LT"/>
              </w:rPr>
              <w:t>)</w:t>
            </w:r>
            <w:r w:rsidRPr="006C41E6">
              <w:rPr>
                <w:rStyle w:val="s10"/>
                <w:sz w:val="20"/>
                <w:szCs w:val="20"/>
                <w:lang w:val="lt-LT"/>
              </w:rPr>
              <w:t xml:space="preserve"> ir </w:t>
            </w:r>
            <w:r w:rsidRPr="006C41E6">
              <w:rPr>
                <w:rStyle w:val="s10"/>
                <w:b/>
                <w:bCs/>
                <w:sz w:val="20"/>
                <w:szCs w:val="20"/>
                <w:lang w:val="lt-LT"/>
              </w:rPr>
              <w:t>(arba)</w:t>
            </w:r>
            <w:r w:rsidRPr="006C41E6">
              <w:rPr>
                <w:rStyle w:val="s10"/>
                <w:sz w:val="20"/>
                <w:szCs w:val="20"/>
                <w:lang w:val="lt-LT"/>
              </w:rPr>
              <w:t xml:space="preserve"> turėti gadinimo </w:t>
            </w:r>
            <w:r w:rsidRPr="006C41E6">
              <w:rPr>
                <w:rStyle w:val="s10"/>
                <w:i/>
                <w:iCs/>
                <w:sz w:val="20"/>
                <w:szCs w:val="20"/>
                <w:lang w:val="lt-LT"/>
              </w:rPr>
              <w:t xml:space="preserve">(angl. </w:t>
            </w:r>
            <w:proofErr w:type="spellStart"/>
            <w:r w:rsidRPr="006C41E6">
              <w:rPr>
                <w:rStyle w:val="s10"/>
                <w:i/>
                <w:iCs/>
                <w:sz w:val="20"/>
                <w:szCs w:val="20"/>
                <w:lang w:val="lt-LT"/>
              </w:rPr>
              <w:t>tamper</w:t>
            </w:r>
            <w:proofErr w:type="spellEnd"/>
            <w:r w:rsidRPr="006C41E6">
              <w:rPr>
                <w:rStyle w:val="s10"/>
                <w:i/>
                <w:iCs/>
                <w:sz w:val="20"/>
                <w:szCs w:val="20"/>
                <w:lang w:val="lt-LT"/>
              </w:rPr>
              <w:t>)</w:t>
            </w:r>
            <w:r w:rsidRPr="006C41E6">
              <w:rPr>
                <w:rStyle w:val="s10"/>
                <w:sz w:val="20"/>
                <w:szCs w:val="20"/>
                <w:lang w:val="lt-LT"/>
              </w:rPr>
              <w:t xml:space="preserve"> </w:t>
            </w:r>
            <w:r w:rsidR="00872F3A" w:rsidRPr="006C41E6">
              <w:rPr>
                <w:rStyle w:val="s10"/>
                <w:sz w:val="20"/>
                <w:szCs w:val="20"/>
                <w:lang w:val="lt-LT"/>
              </w:rPr>
              <w:t>jutiklį</w:t>
            </w:r>
            <w:r w:rsidRPr="006C41E6">
              <w:rPr>
                <w:rStyle w:val="s10"/>
                <w:sz w:val="20"/>
                <w:szCs w:val="20"/>
                <w:lang w:val="lt-LT"/>
              </w:rPr>
              <w:t xml:space="preserve"> ir siųsti </w:t>
            </w:r>
            <w:r w:rsidR="00872F3A" w:rsidRPr="006C41E6">
              <w:rPr>
                <w:rStyle w:val="s10"/>
                <w:sz w:val="20"/>
                <w:szCs w:val="20"/>
                <w:lang w:val="lt-LT"/>
              </w:rPr>
              <w:t xml:space="preserve">Sistemos naudotojams </w:t>
            </w:r>
            <w:r w:rsidR="001E3C6B" w:rsidRPr="006C41E6">
              <w:rPr>
                <w:rStyle w:val="s10"/>
                <w:sz w:val="20"/>
                <w:szCs w:val="20"/>
                <w:lang w:val="lt-LT"/>
              </w:rPr>
              <w:t xml:space="preserve">pranešimus apie </w:t>
            </w:r>
            <w:r w:rsidR="00B46567" w:rsidRPr="006C41E6">
              <w:rPr>
                <w:rStyle w:val="s10"/>
                <w:sz w:val="20"/>
                <w:szCs w:val="20"/>
                <w:lang w:val="lt-LT"/>
              </w:rPr>
              <w:t xml:space="preserve">fiksuojamus </w:t>
            </w:r>
            <w:r w:rsidR="00254963" w:rsidRPr="006C41E6">
              <w:rPr>
                <w:rStyle w:val="s10"/>
                <w:sz w:val="20"/>
                <w:szCs w:val="20"/>
                <w:lang w:val="lt-LT"/>
              </w:rPr>
              <w:t xml:space="preserve">detektorių </w:t>
            </w:r>
            <w:r w:rsidRPr="006C41E6">
              <w:rPr>
                <w:rStyle w:val="s10"/>
                <w:sz w:val="20"/>
                <w:szCs w:val="20"/>
                <w:lang w:val="lt-LT"/>
              </w:rPr>
              <w:t xml:space="preserve">gadinimo </w:t>
            </w:r>
            <w:r w:rsidR="00B46567" w:rsidRPr="006C41E6">
              <w:rPr>
                <w:rStyle w:val="s10"/>
                <w:sz w:val="20"/>
                <w:szCs w:val="20"/>
                <w:lang w:val="lt-LT"/>
              </w:rPr>
              <w:t>atvejus</w:t>
            </w:r>
          </w:p>
        </w:tc>
        <w:tc>
          <w:tcPr>
            <w:tcW w:w="4108" w:type="dxa"/>
          </w:tcPr>
          <w:p w14:paraId="04C8FA3F" w14:textId="77777777" w:rsidR="00DA0849" w:rsidRPr="006C41E6" w:rsidRDefault="00DA0849" w:rsidP="00DA0849">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63C9F3AD" w14:textId="2D3508F3" w:rsidR="00FA772A" w:rsidRPr="006C41E6" w:rsidRDefault="00DA0849" w:rsidP="00DA0849">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sutarties vykdymo metu iki prekių perdavimo-priėmimo akto pasirašymo.</w:t>
            </w:r>
          </w:p>
        </w:tc>
      </w:tr>
      <w:tr w:rsidR="004128CB" w:rsidRPr="006C41E6" w14:paraId="0003DA9E" w14:textId="77777777" w:rsidTr="00152720">
        <w:trPr>
          <w:trHeight w:val="558"/>
        </w:trPr>
        <w:tc>
          <w:tcPr>
            <w:tcW w:w="540" w:type="dxa"/>
          </w:tcPr>
          <w:p w14:paraId="089A851B" w14:textId="77777777" w:rsidR="004128CB" w:rsidRPr="006C41E6" w:rsidRDefault="004128CB" w:rsidP="00DE3603">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2AF10F50" w14:textId="7CA1E9A2" w:rsidR="004128CB" w:rsidRPr="006C41E6" w:rsidRDefault="004128CB" w:rsidP="00BD0DCC">
            <w:pPr>
              <w:pStyle w:val="s13"/>
              <w:spacing w:beforeLines="40" w:before="96" w:after="40" w:line="276" w:lineRule="auto"/>
              <w:jc w:val="both"/>
              <w:rPr>
                <w:rStyle w:val="s10"/>
                <w:sz w:val="20"/>
                <w:szCs w:val="20"/>
                <w:lang w:val="lt-LT"/>
              </w:rPr>
            </w:pPr>
            <w:r w:rsidRPr="006C41E6">
              <w:rPr>
                <w:rStyle w:val="s10"/>
                <w:sz w:val="20"/>
                <w:szCs w:val="20"/>
                <w:lang w:val="lt-LT"/>
              </w:rPr>
              <w:t>Detektoriai turi būti paženklinti CE ženklu</w:t>
            </w:r>
            <w:r w:rsidR="00BD0DCC" w:rsidRPr="006C41E6">
              <w:rPr>
                <w:rStyle w:val="s10"/>
                <w:sz w:val="20"/>
                <w:szCs w:val="20"/>
                <w:lang w:val="lt-LT"/>
              </w:rPr>
              <w:t>, patvirtinančiu teisę j</w:t>
            </w:r>
            <w:r w:rsidR="009B2E45" w:rsidRPr="006C41E6">
              <w:rPr>
                <w:rStyle w:val="s10"/>
                <w:sz w:val="20"/>
                <w:szCs w:val="20"/>
                <w:lang w:val="lt-LT"/>
              </w:rPr>
              <w:t>uos</w:t>
            </w:r>
            <w:r w:rsidR="00BD0DCC" w:rsidRPr="006C41E6">
              <w:rPr>
                <w:rStyle w:val="s10"/>
                <w:sz w:val="20"/>
                <w:szCs w:val="20"/>
                <w:lang w:val="lt-LT"/>
              </w:rPr>
              <w:t xml:space="preserve"> tiekti į Europos ekonominės erdvės rinką</w:t>
            </w:r>
          </w:p>
        </w:tc>
        <w:tc>
          <w:tcPr>
            <w:tcW w:w="4108" w:type="dxa"/>
          </w:tcPr>
          <w:p w14:paraId="6D43B484" w14:textId="77777777" w:rsidR="00DA0849" w:rsidRPr="006C41E6" w:rsidRDefault="00DA0849" w:rsidP="00DA0849">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7CE533DF" w14:textId="59710FAE" w:rsidR="004128CB" w:rsidRPr="006C41E6" w:rsidRDefault="00DA0849" w:rsidP="00DA0849">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sutarties vykdymo metu iki prekių perdavimo-priėmimo akto pasirašymo.</w:t>
            </w:r>
          </w:p>
        </w:tc>
      </w:tr>
      <w:tr w:rsidR="004128CB" w:rsidRPr="006C41E6" w14:paraId="04A2089C" w14:textId="77777777" w:rsidTr="00DE3603">
        <w:trPr>
          <w:trHeight w:val="205"/>
        </w:trPr>
        <w:tc>
          <w:tcPr>
            <w:tcW w:w="9490" w:type="dxa"/>
            <w:gridSpan w:val="3"/>
          </w:tcPr>
          <w:p w14:paraId="6D202115" w14:textId="074CE611" w:rsidR="004128CB" w:rsidRPr="006C41E6" w:rsidRDefault="004128CB" w:rsidP="00DE3603">
            <w:pPr>
              <w:pStyle w:val="s13"/>
              <w:spacing w:beforeLines="40" w:before="96" w:beforeAutospacing="0" w:after="40" w:afterAutospacing="0" w:line="276" w:lineRule="auto"/>
              <w:jc w:val="center"/>
              <w:rPr>
                <w:rStyle w:val="s10"/>
                <w:b/>
                <w:bCs/>
                <w:sz w:val="22"/>
                <w:szCs w:val="22"/>
                <w:lang w:val="lt-LT"/>
              </w:rPr>
            </w:pPr>
            <w:r w:rsidRPr="006C41E6">
              <w:rPr>
                <w:b/>
                <w:bCs/>
                <w:sz w:val="20"/>
                <w:szCs w:val="20"/>
                <w:lang w:val="lt-LT"/>
              </w:rPr>
              <w:t>PROGRAMINĖ ĮRANGA</w:t>
            </w:r>
          </w:p>
        </w:tc>
      </w:tr>
      <w:tr w:rsidR="004F1C81" w:rsidRPr="006C41E6" w14:paraId="5CFEA9D8" w14:textId="02071139" w:rsidTr="00152720">
        <w:trPr>
          <w:trHeight w:val="560"/>
        </w:trPr>
        <w:tc>
          <w:tcPr>
            <w:tcW w:w="540" w:type="dxa"/>
          </w:tcPr>
          <w:p w14:paraId="3E01E867" w14:textId="77777777" w:rsidR="004F1C81" w:rsidRPr="006C41E6"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6A3D84D1" w14:textId="3D1DC4F0" w:rsidR="004F1C81" w:rsidRPr="006C41E6" w:rsidRDefault="00BA56EE" w:rsidP="00BA56EE">
            <w:pPr>
              <w:pStyle w:val="s13"/>
              <w:spacing w:beforeLines="40" w:before="96" w:after="40" w:line="276" w:lineRule="auto"/>
              <w:jc w:val="both"/>
              <w:rPr>
                <w:rStyle w:val="s10"/>
                <w:sz w:val="20"/>
                <w:szCs w:val="20"/>
                <w:lang w:val="lt-LT"/>
              </w:rPr>
            </w:pPr>
            <w:r w:rsidRPr="006C41E6">
              <w:rPr>
                <w:sz w:val="20"/>
                <w:szCs w:val="20"/>
                <w:lang w:val="lt-LT"/>
              </w:rPr>
              <w:t xml:space="preserve">Sistema turi siųsti pranešimus </w:t>
            </w:r>
            <w:r w:rsidR="00810402" w:rsidRPr="006C41E6">
              <w:rPr>
                <w:sz w:val="20"/>
                <w:szCs w:val="20"/>
                <w:lang w:val="lt-LT"/>
              </w:rPr>
              <w:t>S</w:t>
            </w:r>
            <w:r w:rsidRPr="006C41E6">
              <w:rPr>
                <w:sz w:val="20"/>
                <w:szCs w:val="20"/>
                <w:lang w:val="lt-LT"/>
              </w:rPr>
              <w:t>istemos naudotojams</w:t>
            </w:r>
            <w:r w:rsidR="00777812" w:rsidRPr="006C41E6">
              <w:rPr>
                <w:sz w:val="20"/>
                <w:szCs w:val="20"/>
                <w:lang w:val="lt-LT"/>
              </w:rPr>
              <w:t xml:space="preserve"> į Sistemos naudotojų mobili</w:t>
            </w:r>
            <w:r w:rsidR="009C7160" w:rsidRPr="006C41E6">
              <w:rPr>
                <w:sz w:val="20"/>
                <w:szCs w:val="20"/>
                <w:lang w:val="lt-LT"/>
              </w:rPr>
              <w:t>ųjų</w:t>
            </w:r>
            <w:r w:rsidR="00777812" w:rsidRPr="006C41E6">
              <w:rPr>
                <w:sz w:val="20"/>
                <w:szCs w:val="20"/>
                <w:lang w:val="lt-LT"/>
              </w:rPr>
              <w:t xml:space="preserve"> įrengini</w:t>
            </w:r>
            <w:r w:rsidR="009C7160" w:rsidRPr="006C41E6">
              <w:rPr>
                <w:sz w:val="20"/>
                <w:szCs w:val="20"/>
                <w:lang w:val="lt-LT"/>
              </w:rPr>
              <w:t xml:space="preserve">ų programinę įrangą, atitinkančią 8 </w:t>
            </w:r>
            <w:r w:rsidR="00615274" w:rsidRPr="006C41E6">
              <w:rPr>
                <w:sz w:val="20"/>
                <w:szCs w:val="20"/>
                <w:lang w:val="lt-LT"/>
              </w:rPr>
              <w:t>punktą,</w:t>
            </w:r>
            <w:r w:rsidR="00B55509" w:rsidRPr="006C41E6">
              <w:rPr>
                <w:sz w:val="20"/>
                <w:szCs w:val="20"/>
                <w:lang w:val="lt-LT"/>
              </w:rPr>
              <w:t xml:space="preserve"> ir </w:t>
            </w:r>
            <w:r w:rsidR="00B55509" w:rsidRPr="006C41E6">
              <w:rPr>
                <w:rStyle w:val="s10"/>
                <w:sz w:val="20"/>
                <w:szCs w:val="20"/>
                <w:lang w:val="lt-LT"/>
              </w:rPr>
              <w:t>elektroniniu paštu</w:t>
            </w:r>
            <w:r w:rsidRPr="006C41E6">
              <w:rPr>
                <w:sz w:val="20"/>
                <w:szCs w:val="20"/>
                <w:lang w:val="lt-LT"/>
              </w:rPr>
              <w:t xml:space="preserve"> apie 1 ir </w:t>
            </w:r>
            <w:r w:rsidR="00131AFD" w:rsidRPr="006C41E6">
              <w:rPr>
                <w:sz w:val="20"/>
                <w:szCs w:val="20"/>
                <w:lang w:val="lt-LT"/>
              </w:rPr>
              <w:t>2</w:t>
            </w:r>
            <w:r w:rsidRPr="006C41E6">
              <w:rPr>
                <w:sz w:val="20"/>
                <w:szCs w:val="20"/>
                <w:lang w:val="lt-LT"/>
              </w:rPr>
              <w:t xml:space="preserve"> punktuose nurodyt</w:t>
            </w:r>
            <w:r w:rsidR="002008C0" w:rsidRPr="006C41E6">
              <w:rPr>
                <w:sz w:val="20"/>
                <w:szCs w:val="20"/>
                <w:lang w:val="lt-LT"/>
              </w:rPr>
              <w:t>ų</w:t>
            </w:r>
            <w:r w:rsidRPr="006C41E6">
              <w:rPr>
                <w:sz w:val="20"/>
                <w:szCs w:val="20"/>
                <w:lang w:val="lt-LT"/>
              </w:rPr>
              <w:t xml:space="preserve"> atvej</w:t>
            </w:r>
            <w:r w:rsidR="00615274" w:rsidRPr="006C41E6">
              <w:rPr>
                <w:sz w:val="20"/>
                <w:szCs w:val="20"/>
                <w:lang w:val="lt-LT"/>
              </w:rPr>
              <w:t>ų fiksavimą</w:t>
            </w:r>
          </w:p>
        </w:tc>
        <w:tc>
          <w:tcPr>
            <w:tcW w:w="4108" w:type="dxa"/>
          </w:tcPr>
          <w:p w14:paraId="3257D38A" w14:textId="47DF3745" w:rsidR="004D5AE0" w:rsidRPr="006C41E6" w:rsidRDefault="004D5AE0" w:rsidP="00AE21BE">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551D381E" w14:textId="4B0FF0F7" w:rsidR="004F1C81" w:rsidRPr="006C41E6" w:rsidRDefault="004D5AE0" w:rsidP="00AE21BE">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w:t>
            </w:r>
            <w:r w:rsidR="006C7479" w:rsidRPr="006C41E6">
              <w:rPr>
                <w:rStyle w:val="s10"/>
                <w:i/>
                <w:iCs/>
                <w:sz w:val="22"/>
                <w:szCs w:val="22"/>
                <w:lang w:val="lt-LT"/>
              </w:rPr>
              <w:t xml:space="preserve"> pirkimo procedūros vykdymo metu</w:t>
            </w:r>
            <w:r w:rsidR="00DE3F9D" w:rsidRPr="006C41E6">
              <w:rPr>
                <w:rStyle w:val="s10"/>
                <w:i/>
                <w:iCs/>
                <w:sz w:val="22"/>
                <w:szCs w:val="22"/>
                <w:lang w:val="lt-LT"/>
              </w:rPr>
              <w:t xml:space="preserve"> tiekėjui atliekant demonstraciją nuotoliniu būdu</w:t>
            </w:r>
          </w:p>
        </w:tc>
      </w:tr>
      <w:tr w:rsidR="00CE52F5" w:rsidRPr="006C41E6" w14:paraId="51B13E0D" w14:textId="034722A4" w:rsidTr="00152720">
        <w:trPr>
          <w:trHeight w:val="594"/>
        </w:trPr>
        <w:tc>
          <w:tcPr>
            <w:tcW w:w="540" w:type="dxa"/>
          </w:tcPr>
          <w:p w14:paraId="30C6A03B"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4EFDCC54" w14:textId="167946FC" w:rsidR="00CE52F5" w:rsidRPr="006C41E6" w:rsidRDefault="00CE52F5" w:rsidP="00CE52F5">
            <w:pPr>
              <w:pStyle w:val="s13"/>
              <w:spacing w:beforeLines="40" w:before="96" w:beforeAutospacing="0" w:after="40" w:afterAutospacing="0" w:line="276" w:lineRule="auto"/>
              <w:jc w:val="both"/>
              <w:rPr>
                <w:rStyle w:val="s10"/>
                <w:sz w:val="20"/>
                <w:szCs w:val="20"/>
                <w:lang w:val="lt-LT"/>
              </w:rPr>
            </w:pPr>
            <w:r w:rsidRPr="006C41E6">
              <w:rPr>
                <w:sz w:val="20"/>
                <w:szCs w:val="20"/>
                <w:lang w:val="lt-LT"/>
              </w:rPr>
              <w:t xml:space="preserve">Turi būti galimybė Sistemos valdymo programinėje įrangoje sukurti atskiras organizacijas, prie jų pridėti arba šalinti detektorius, keisti detektorių vietas tarp organizacijų </w:t>
            </w:r>
          </w:p>
        </w:tc>
        <w:tc>
          <w:tcPr>
            <w:tcW w:w="4108" w:type="dxa"/>
          </w:tcPr>
          <w:p w14:paraId="31512724"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799484A2" w14:textId="11574BA6"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lastRenderedPageBreak/>
              <w:t>Perkančioji organizacija tikrins atitikimą pirkimo procedūros vykdymo metu tiekėjui atliekant demonstraciją nuotoliniu būdu</w:t>
            </w:r>
          </w:p>
        </w:tc>
      </w:tr>
      <w:tr w:rsidR="00CE52F5" w:rsidRPr="006C41E6" w14:paraId="65F61E17" w14:textId="4C8BDA39" w:rsidTr="00152720">
        <w:trPr>
          <w:trHeight w:val="774"/>
        </w:trPr>
        <w:tc>
          <w:tcPr>
            <w:tcW w:w="540" w:type="dxa"/>
          </w:tcPr>
          <w:p w14:paraId="17A654AA"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630AAC5D" w14:textId="0EAD8BE7"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sz w:val="20"/>
                <w:szCs w:val="20"/>
                <w:lang w:val="lt-LT"/>
              </w:rPr>
              <w:t>Turi būti galimybė prie Sistemoje įtrauktų organizacijų įvesti ir (arba) pašalinti atskirus naudotojus kiekvienai organizacijai. Tas pats naudotojas gali būti keliose organizacijose</w:t>
            </w:r>
          </w:p>
        </w:tc>
        <w:tc>
          <w:tcPr>
            <w:tcW w:w="4108" w:type="dxa"/>
          </w:tcPr>
          <w:p w14:paraId="0BAAB94F"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2B8344E0" w14:textId="2F93BD87"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procedūros vykdymo metu tiekėjui atliekant demonstraciją nuotoliniu būdu</w:t>
            </w:r>
          </w:p>
        </w:tc>
      </w:tr>
      <w:tr w:rsidR="00CE52F5" w:rsidRPr="006C41E6" w14:paraId="2BC64D11" w14:textId="3D3D6FF7" w:rsidTr="00152720">
        <w:trPr>
          <w:trHeight w:val="572"/>
        </w:trPr>
        <w:tc>
          <w:tcPr>
            <w:tcW w:w="540" w:type="dxa"/>
          </w:tcPr>
          <w:p w14:paraId="2DED3498"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000775B4" w14:textId="69FF6A47"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sz w:val="20"/>
                <w:szCs w:val="20"/>
                <w:lang w:val="lt-LT"/>
              </w:rPr>
              <w:t>Turi būti galimybė neatlygintinai įtraukti neribotą skaičių naujų naudotojų ir (ar) pašalinti esamus sistemos naudotojus</w:t>
            </w:r>
          </w:p>
        </w:tc>
        <w:tc>
          <w:tcPr>
            <w:tcW w:w="4108" w:type="dxa"/>
          </w:tcPr>
          <w:p w14:paraId="3BB0431D"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393B1CA2" w14:textId="740B712B"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procedūros vykdymo metu tiekėjui atliekant demonstraciją nuotoliniu būdu</w:t>
            </w:r>
          </w:p>
        </w:tc>
      </w:tr>
      <w:tr w:rsidR="00CE52F5" w:rsidRPr="006C41E6" w14:paraId="574FDE61" w14:textId="77777777" w:rsidTr="00152720">
        <w:trPr>
          <w:trHeight w:val="560"/>
        </w:trPr>
        <w:tc>
          <w:tcPr>
            <w:tcW w:w="540" w:type="dxa"/>
          </w:tcPr>
          <w:p w14:paraId="25ADC925"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170A6424" w14:textId="5263605D"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sz w:val="20"/>
                <w:szCs w:val="20"/>
                <w:lang w:val="lt-LT"/>
              </w:rPr>
              <w:t xml:space="preserve">Mobiliuosiuose įrenginiuose diegiama programinė įranga turi būti suderinama su </w:t>
            </w:r>
            <w:r w:rsidRPr="006C41E6">
              <w:rPr>
                <w:i/>
                <w:iCs/>
                <w:sz w:val="20"/>
                <w:szCs w:val="20"/>
                <w:lang w:val="lt-LT"/>
              </w:rPr>
              <w:t>Android</w:t>
            </w:r>
            <w:r w:rsidRPr="006C41E6">
              <w:rPr>
                <w:sz w:val="20"/>
                <w:szCs w:val="20"/>
                <w:lang w:val="lt-LT"/>
              </w:rPr>
              <w:t xml:space="preserve"> ir </w:t>
            </w:r>
            <w:r w:rsidRPr="006C41E6">
              <w:rPr>
                <w:i/>
                <w:iCs/>
                <w:sz w:val="20"/>
                <w:szCs w:val="20"/>
                <w:lang w:val="lt-LT"/>
              </w:rPr>
              <w:t>iOS</w:t>
            </w:r>
            <w:r w:rsidRPr="006C41E6">
              <w:rPr>
                <w:sz w:val="20"/>
                <w:szCs w:val="20"/>
                <w:lang w:val="lt-LT"/>
              </w:rPr>
              <w:t xml:space="preserve"> operacinėmis sistemomis</w:t>
            </w:r>
          </w:p>
        </w:tc>
        <w:tc>
          <w:tcPr>
            <w:tcW w:w="4108" w:type="dxa"/>
          </w:tcPr>
          <w:p w14:paraId="105F4845"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04B06870" w14:textId="32643757"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procedūros vykdymo metu tiekėjui atliekant demonstraciją nuotoliniu būdu</w:t>
            </w:r>
          </w:p>
        </w:tc>
      </w:tr>
      <w:tr w:rsidR="00CE52F5" w:rsidRPr="006C41E6" w14:paraId="128AC049" w14:textId="77777777" w:rsidTr="00152720">
        <w:trPr>
          <w:trHeight w:val="475"/>
        </w:trPr>
        <w:tc>
          <w:tcPr>
            <w:tcW w:w="540" w:type="dxa"/>
          </w:tcPr>
          <w:p w14:paraId="2E130F39"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2C3BCB56" w14:textId="4974BA1C"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sz w:val="20"/>
                <w:szCs w:val="20"/>
                <w:lang w:val="lt-LT"/>
              </w:rPr>
              <w:t>Turi būti galimybė gauti pranešimus nuotoliniu būdu nesant sistemą eksploatuojančios organizacijos patalpose</w:t>
            </w:r>
          </w:p>
        </w:tc>
        <w:tc>
          <w:tcPr>
            <w:tcW w:w="4108" w:type="dxa"/>
          </w:tcPr>
          <w:p w14:paraId="4D90A4BF"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0CF45C9D" w14:textId="410D250E"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procedūros vykdymo metu tiekėjui atliekant demonstraciją nuotoliniu būdu</w:t>
            </w:r>
          </w:p>
        </w:tc>
      </w:tr>
      <w:tr w:rsidR="00CE52F5" w:rsidRPr="006C41E6" w14:paraId="0C578C52" w14:textId="77777777" w:rsidTr="00152720">
        <w:trPr>
          <w:trHeight w:val="531"/>
        </w:trPr>
        <w:tc>
          <w:tcPr>
            <w:tcW w:w="540" w:type="dxa"/>
          </w:tcPr>
          <w:p w14:paraId="6FFF7AD9"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3718B7DD" w14:textId="77C30AC4"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sz w:val="20"/>
                <w:szCs w:val="20"/>
                <w:lang w:val="lt-LT"/>
              </w:rPr>
              <w:t>Siunčiamame pranešime turi būti nurodyti ne mažiau kaip šie duomenys: atvejo nustatymo data ir laikas, patalpa, kurioje nustatytas atvejis, atvejo tipas (priežastis)</w:t>
            </w:r>
          </w:p>
        </w:tc>
        <w:tc>
          <w:tcPr>
            <w:tcW w:w="4108" w:type="dxa"/>
          </w:tcPr>
          <w:p w14:paraId="48F458F8"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4A527BD1" w14:textId="6105FA5C"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procedūros vykdymo metu tiekėjui atliekant demonstraciją nuotoliniu būdu</w:t>
            </w:r>
          </w:p>
        </w:tc>
      </w:tr>
      <w:tr w:rsidR="00CE52F5" w:rsidRPr="006C41E6" w14:paraId="4EB58660" w14:textId="77777777" w:rsidTr="00152720">
        <w:trPr>
          <w:trHeight w:val="416"/>
        </w:trPr>
        <w:tc>
          <w:tcPr>
            <w:tcW w:w="540" w:type="dxa"/>
          </w:tcPr>
          <w:p w14:paraId="04134556" w14:textId="77777777" w:rsidR="00CE52F5" w:rsidRPr="006C41E6" w:rsidRDefault="00CE52F5" w:rsidP="00CE52F5">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7257A910" w14:textId="30E82F32" w:rsidR="00CE52F5" w:rsidRPr="006C41E6" w:rsidRDefault="00CE52F5" w:rsidP="00CE52F5">
            <w:pPr>
              <w:pStyle w:val="s13"/>
              <w:spacing w:beforeLines="40" w:before="96" w:beforeAutospacing="0" w:after="40" w:afterAutospacing="0" w:line="276" w:lineRule="auto"/>
              <w:jc w:val="both"/>
              <w:rPr>
                <w:rStyle w:val="s10"/>
                <w:sz w:val="20"/>
                <w:szCs w:val="20"/>
                <w:lang w:val="lt-LT"/>
              </w:rPr>
            </w:pPr>
            <w:r w:rsidRPr="006C41E6">
              <w:rPr>
                <w:rStyle w:val="s10"/>
                <w:sz w:val="20"/>
                <w:szCs w:val="20"/>
                <w:lang w:val="lt-LT"/>
              </w:rPr>
              <w:t>Sistema turi saugoti pranešimų istoriją, kurią gali peržiūrėti priskirti naudotojai, ne trumpiau nei tol kol galioja įsigytos programinės įrangos licencijos</w:t>
            </w:r>
          </w:p>
        </w:tc>
        <w:tc>
          <w:tcPr>
            <w:tcW w:w="4108" w:type="dxa"/>
          </w:tcPr>
          <w:p w14:paraId="12AEF90D"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27FDCD31" w14:textId="5D9525B0" w:rsidR="00CE52F5" w:rsidRPr="006C41E6" w:rsidRDefault="00CE52F5" w:rsidP="00CE52F5">
            <w:pPr>
              <w:pStyle w:val="s13"/>
              <w:spacing w:beforeLines="40" w:before="96" w:beforeAutospacing="0" w:after="40" w:afterAutospacing="0" w:line="276" w:lineRule="auto"/>
              <w:jc w:val="both"/>
              <w:rPr>
                <w:rStyle w:val="s10"/>
                <w:sz w:val="22"/>
                <w:szCs w:val="22"/>
                <w:lang w:val="lt-LT"/>
              </w:rPr>
            </w:pPr>
            <w:r w:rsidRPr="006C41E6">
              <w:rPr>
                <w:rStyle w:val="s10"/>
                <w:i/>
                <w:iCs/>
                <w:sz w:val="22"/>
                <w:szCs w:val="22"/>
                <w:lang w:val="lt-LT"/>
              </w:rPr>
              <w:t>Perkančioji organizacija tikrins atitikimą pirkimo procedūros vykdymo metu tiekėjui atliekant demonstraciją nuotoliniu būdu</w:t>
            </w:r>
          </w:p>
        </w:tc>
      </w:tr>
      <w:tr w:rsidR="004F1C81" w:rsidRPr="006C41E6" w14:paraId="1754DA1D" w14:textId="77777777" w:rsidTr="00152720">
        <w:trPr>
          <w:trHeight w:val="416"/>
        </w:trPr>
        <w:tc>
          <w:tcPr>
            <w:tcW w:w="540" w:type="dxa"/>
          </w:tcPr>
          <w:p w14:paraId="15AED2C0" w14:textId="77777777" w:rsidR="004F1C81" w:rsidRPr="006C41E6"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4842" w:type="dxa"/>
          </w:tcPr>
          <w:p w14:paraId="6ED7C2A0" w14:textId="1940ED57" w:rsidR="004F1C81" w:rsidRPr="006C41E6" w:rsidRDefault="004F1C81" w:rsidP="00AE21BE">
            <w:pPr>
              <w:pStyle w:val="s13"/>
              <w:spacing w:beforeLines="40" w:before="96" w:beforeAutospacing="0" w:after="40" w:afterAutospacing="0" w:line="276" w:lineRule="auto"/>
              <w:jc w:val="both"/>
              <w:rPr>
                <w:rStyle w:val="s10"/>
                <w:sz w:val="22"/>
                <w:szCs w:val="22"/>
                <w:lang w:val="lt-LT"/>
              </w:rPr>
            </w:pPr>
            <w:r w:rsidRPr="006C41E6">
              <w:rPr>
                <w:rStyle w:val="s10"/>
                <w:sz w:val="20"/>
                <w:szCs w:val="20"/>
                <w:lang w:val="lt-LT"/>
              </w:rPr>
              <w:t>Sistem</w:t>
            </w:r>
            <w:r w:rsidR="00690C1B" w:rsidRPr="006C41E6">
              <w:rPr>
                <w:rStyle w:val="s10"/>
                <w:sz w:val="20"/>
                <w:szCs w:val="20"/>
                <w:lang w:val="lt-LT"/>
              </w:rPr>
              <w:t>os</w:t>
            </w:r>
            <w:r w:rsidRPr="006C41E6">
              <w:rPr>
                <w:rStyle w:val="s10"/>
                <w:sz w:val="20"/>
                <w:szCs w:val="20"/>
                <w:lang w:val="lt-LT"/>
              </w:rPr>
              <w:t xml:space="preserve"> </w:t>
            </w:r>
            <w:r w:rsidR="009E14DA" w:rsidRPr="006C41E6">
              <w:rPr>
                <w:rStyle w:val="s10"/>
                <w:sz w:val="20"/>
                <w:szCs w:val="20"/>
                <w:lang w:val="lt-LT"/>
              </w:rPr>
              <w:t xml:space="preserve">naudojimo duomenys </w:t>
            </w:r>
            <w:r w:rsidR="00690C1B" w:rsidRPr="006C41E6">
              <w:rPr>
                <w:rStyle w:val="s10"/>
                <w:sz w:val="20"/>
                <w:szCs w:val="20"/>
                <w:lang w:val="lt-LT"/>
              </w:rPr>
              <w:t xml:space="preserve">negali būti saugomi </w:t>
            </w:r>
            <w:r w:rsidR="00C5397D" w:rsidRPr="006C41E6">
              <w:rPr>
                <w:rStyle w:val="s10"/>
                <w:sz w:val="20"/>
                <w:szCs w:val="20"/>
                <w:lang w:val="lt-LT"/>
              </w:rPr>
              <w:t>valstybėse ar teritorijose</w:t>
            </w:r>
            <w:r w:rsidR="00DF078D" w:rsidRPr="006C41E6">
              <w:rPr>
                <w:rStyle w:val="s10"/>
                <w:sz w:val="20"/>
                <w:szCs w:val="20"/>
                <w:lang w:val="lt-LT"/>
              </w:rPr>
              <w:t>, kurių tiekėjai, jų subtiekėjai, ūkio subjektai, kurių pajėgumais yra remiamasi, gamintojai, techninės ar programinės įrangos priežiūrą ir palaikymą vykdantys asmenys ar juos kontroliuojantys asmenys nelaikomi patikimais</w:t>
            </w:r>
            <w:r w:rsidR="00C60006" w:rsidRPr="006C41E6">
              <w:rPr>
                <w:rStyle w:val="s10"/>
                <w:sz w:val="20"/>
                <w:szCs w:val="20"/>
                <w:lang w:val="lt-LT"/>
              </w:rPr>
              <w:t xml:space="preserve"> pagal </w:t>
            </w:r>
            <w:r w:rsidR="001D613F" w:rsidRPr="006C41E6">
              <w:rPr>
                <w:rStyle w:val="s10"/>
                <w:sz w:val="20"/>
                <w:szCs w:val="20"/>
                <w:lang w:val="lt-LT"/>
              </w:rPr>
              <w:t xml:space="preserve">Lietuvos Respublikos Vyriausybės </w:t>
            </w:r>
            <w:r w:rsidR="003E3379" w:rsidRPr="006C41E6">
              <w:rPr>
                <w:sz w:val="20"/>
                <w:szCs w:val="20"/>
                <w:lang w:val="lt-LT"/>
              </w:rPr>
              <w:t>2022 m. kovo 30 d. Nr. 280</w:t>
            </w:r>
            <w:r w:rsidR="007C0A43" w:rsidRPr="006C41E6">
              <w:rPr>
                <w:sz w:val="20"/>
                <w:szCs w:val="20"/>
                <w:lang w:val="lt-LT"/>
              </w:rPr>
              <w:t xml:space="preserve"> nutarimą (aktualios redakcijos)</w:t>
            </w:r>
          </w:p>
        </w:tc>
        <w:tc>
          <w:tcPr>
            <w:tcW w:w="4108" w:type="dxa"/>
          </w:tcPr>
          <w:p w14:paraId="52F9889D" w14:textId="77777777" w:rsidR="00CE52F5" w:rsidRPr="006C41E6" w:rsidRDefault="00CE52F5" w:rsidP="00CE52F5">
            <w:pPr>
              <w:pStyle w:val="s13"/>
              <w:spacing w:beforeLines="40" w:before="96" w:beforeAutospacing="0" w:after="40" w:afterAutospacing="0" w:line="276" w:lineRule="auto"/>
              <w:jc w:val="both"/>
              <w:rPr>
                <w:rStyle w:val="s10"/>
                <w:i/>
                <w:iCs/>
                <w:sz w:val="22"/>
                <w:szCs w:val="22"/>
                <w:lang w:val="lt-LT"/>
              </w:rPr>
            </w:pPr>
            <w:r w:rsidRPr="006C41E6">
              <w:rPr>
                <w:rStyle w:val="s10"/>
                <w:i/>
                <w:iCs/>
                <w:sz w:val="22"/>
                <w:szCs w:val="22"/>
                <w:lang w:val="lt-LT"/>
              </w:rPr>
              <w:t xml:space="preserve">Šį pasiūlymo priedą pasirašantis asmuo patvirtina atitikimą reikalavimui. </w:t>
            </w:r>
          </w:p>
          <w:p w14:paraId="66525AC6" w14:textId="77777777" w:rsidR="004F1C81" w:rsidRPr="006C41E6" w:rsidRDefault="004F1C81" w:rsidP="00AE21BE">
            <w:pPr>
              <w:pStyle w:val="s13"/>
              <w:spacing w:beforeLines="40" w:before="96" w:beforeAutospacing="0" w:after="40" w:afterAutospacing="0" w:line="276" w:lineRule="auto"/>
              <w:jc w:val="both"/>
              <w:rPr>
                <w:rStyle w:val="s10"/>
                <w:sz w:val="22"/>
                <w:szCs w:val="22"/>
                <w:lang w:val="lt-LT"/>
              </w:rPr>
            </w:pPr>
          </w:p>
        </w:tc>
      </w:tr>
    </w:tbl>
    <w:p w14:paraId="21F26C0A" w14:textId="77777777" w:rsidR="000110E6" w:rsidRPr="006C41E6" w:rsidRDefault="000110E6" w:rsidP="00D21EB6">
      <w:pPr>
        <w:pStyle w:val="s13"/>
        <w:spacing w:before="0" w:beforeAutospacing="0" w:after="120" w:afterAutospacing="0" w:line="276" w:lineRule="auto"/>
        <w:jc w:val="both"/>
        <w:rPr>
          <w:rStyle w:val="s10"/>
          <w:sz w:val="22"/>
          <w:szCs w:val="22"/>
          <w:lang w:val="lt-LT"/>
        </w:rPr>
      </w:pPr>
    </w:p>
    <w:tbl>
      <w:tblPr>
        <w:tblStyle w:val="TableGrid"/>
        <w:tblW w:w="0" w:type="auto"/>
        <w:tblLook w:val="04A0" w:firstRow="1" w:lastRow="0" w:firstColumn="1" w:lastColumn="0" w:noHBand="0" w:noVBand="1"/>
      </w:tblPr>
      <w:tblGrid>
        <w:gridCol w:w="4745"/>
        <w:gridCol w:w="4745"/>
      </w:tblGrid>
      <w:tr w:rsidR="001C3E20" w:rsidRPr="006C41E6" w14:paraId="51662696" w14:textId="77777777" w:rsidTr="001C3E20">
        <w:tc>
          <w:tcPr>
            <w:tcW w:w="4745" w:type="dxa"/>
          </w:tcPr>
          <w:p w14:paraId="7D39AB8E" w14:textId="0596043B" w:rsidR="001C3E20" w:rsidRPr="006C41E6" w:rsidRDefault="00D40322" w:rsidP="00B4047B">
            <w:pPr>
              <w:pStyle w:val="s13"/>
              <w:spacing w:after="120" w:line="276" w:lineRule="auto"/>
              <w:rPr>
                <w:rStyle w:val="s10"/>
                <w:sz w:val="22"/>
                <w:szCs w:val="22"/>
                <w:lang w:val="lt-LT"/>
              </w:rPr>
            </w:pPr>
            <w:r w:rsidRPr="006C41E6">
              <w:rPr>
                <w:rStyle w:val="s10"/>
                <w:b/>
                <w:bCs/>
                <w:sz w:val="22"/>
                <w:szCs w:val="22"/>
                <w:lang w:val="lt-LT"/>
              </w:rPr>
              <w:lastRenderedPageBreak/>
              <w:t>Detektorių g</w:t>
            </w:r>
            <w:r w:rsidR="001C3E20" w:rsidRPr="006C41E6">
              <w:rPr>
                <w:rStyle w:val="s10"/>
                <w:b/>
                <w:bCs/>
                <w:sz w:val="22"/>
                <w:szCs w:val="22"/>
                <w:lang w:val="lt-LT"/>
              </w:rPr>
              <w:t>amintojo</w:t>
            </w:r>
            <w:r w:rsidR="001C3E20" w:rsidRPr="006C41E6">
              <w:rPr>
                <w:rStyle w:val="s10"/>
                <w:sz w:val="22"/>
                <w:szCs w:val="22"/>
                <w:lang w:val="lt-LT"/>
              </w:rPr>
              <w:t xml:space="preserve"> darbuotojo arba </w:t>
            </w:r>
            <w:r w:rsidR="001C3E20" w:rsidRPr="006C41E6">
              <w:rPr>
                <w:rStyle w:val="s10"/>
                <w:b/>
                <w:bCs/>
                <w:sz w:val="22"/>
                <w:szCs w:val="22"/>
                <w:lang w:val="lt-LT"/>
              </w:rPr>
              <w:t>gamintojo įgalioto atstovo</w:t>
            </w:r>
            <w:r w:rsidR="001C3E20" w:rsidRPr="006C41E6">
              <w:rPr>
                <w:rStyle w:val="s10"/>
                <w:sz w:val="22"/>
                <w:szCs w:val="22"/>
                <w:lang w:val="lt-LT"/>
              </w:rPr>
              <w:t xml:space="preserve"> darbuotojo vardas, pavardė, pareigų pavadinimas</w:t>
            </w:r>
          </w:p>
          <w:p w14:paraId="2EB23DFD" w14:textId="77777777" w:rsidR="00167FC3" w:rsidRPr="006C41E6" w:rsidRDefault="00167FC3" w:rsidP="00B4047B">
            <w:pPr>
              <w:pStyle w:val="s13"/>
              <w:spacing w:after="120" w:line="276" w:lineRule="auto"/>
              <w:rPr>
                <w:b/>
                <w:bCs/>
                <w:sz w:val="22"/>
                <w:szCs w:val="22"/>
                <w:lang w:val="lt-LT"/>
              </w:rPr>
            </w:pPr>
          </w:p>
          <w:p w14:paraId="005711EB" w14:textId="12E735B2" w:rsidR="00167FC3" w:rsidRPr="006C41E6" w:rsidRDefault="00167FC3" w:rsidP="00B4047B">
            <w:pPr>
              <w:pStyle w:val="s13"/>
              <w:spacing w:after="120" w:line="276" w:lineRule="auto"/>
              <w:rPr>
                <w:b/>
                <w:bCs/>
                <w:sz w:val="22"/>
                <w:szCs w:val="22"/>
                <w:lang w:val="lt-LT"/>
              </w:rPr>
            </w:pPr>
          </w:p>
        </w:tc>
        <w:tc>
          <w:tcPr>
            <w:tcW w:w="4745" w:type="dxa"/>
          </w:tcPr>
          <w:p w14:paraId="27570BA3" w14:textId="3BB63E7C" w:rsidR="001C3E20" w:rsidRPr="006C41E6" w:rsidRDefault="001508B7" w:rsidP="00B4047B">
            <w:pPr>
              <w:pStyle w:val="s13"/>
              <w:spacing w:after="120" w:line="276" w:lineRule="auto"/>
              <w:rPr>
                <w:sz w:val="20"/>
                <w:szCs w:val="20"/>
                <w:lang w:val="lt-LT"/>
              </w:rPr>
            </w:pPr>
            <w:r w:rsidRPr="006C41E6">
              <w:rPr>
                <w:sz w:val="20"/>
                <w:szCs w:val="20"/>
                <w:lang w:val="lt-LT"/>
              </w:rPr>
              <w:t>Parašas</w:t>
            </w:r>
            <w:r w:rsidR="00167FC3" w:rsidRPr="006C41E6">
              <w:rPr>
                <w:sz w:val="20"/>
                <w:szCs w:val="20"/>
                <w:lang w:val="lt-LT"/>
              </w:rPr>
              <w:t xml:space="preserve"> </w:t>
            </w:r>
            <w:r w:rsidR="00167FC3" w:rsidRPr="006C41E6">
              <w:rPr>
                <w:i/>
                <w:iCs/>
                <w:sz w:val="20"/>
                <w:szCs w:val="20"/>
                <w:lang w:val="lt-LT"/>
              </w:rPr>
              <w:t xml:space="preserve">(gali būti </w:t>
            </w:r>
            <w:proofErr w:type="spellStart"/>
            <w:r w:rsidR="00167FC3" w:rsidRPr="006C41E6">
              <w:rPr>
                <w:i/>
                <w:iCs/>
                <w:sz w:val="20"/>
                <w:szCs w:val="20"/>
                <w:lang w:val="lt-LT"/>
              </w:rPr>
              <w:t>elektrininis</w:t>
            </w:r>
            <w:proofErr w:type="spellEnd"/>
            <w:r w:rsidR="00167FC3" w:rsidRPr="006C41E6">
              <w:rPr>
                <w:i/>
                <w:iCs/>
                <w:sz w:val="20"/>
                <w:szCs w:val="20"/>
                <w:lang w:val="lt-LT"/>
              </w:rPr>
              <w:t xml:space="preserve"> parašas arba </w:t>
            </w:r>
            <w:proofErr w:type="spellStart"/>
            <w:r w:rsidR="00167FC3" w:rsidRPr="006C41E6">
              <w:rPr>
                <w:i/>
                <w:iCs/>
                <w:sz w:val="20"/>
                <w:szCs w:val="20"/>
                <w:lang w:val="lt-LT"/>
              </w:rPr>
              <w:t>senuotas</w:t>
            </w:r>
            <w:proofErr w:type="spellEnd"/>
            <w:r w:rsidR="00167FC3" w:rsidRPr="006C41E6">
              <w:rPr>
                <w:i/>
                <w:iCs/>
                <w:sz w:val="20"/>
                <w:szCs w:val="20"/>
                <w:lang w:val="lt-LT"/>
              </w:rPr>
              <w:t xml:space="preserve"> pasirašytas dokumentas)</w:t>
            </w:r>
            <w:r w:rsidRPr="006C41E6">
              <w:rPr>
                <w:sz w:val="20"/>
                <w:szCs w:val="20"/>
                <w:lang w:val="lt-LT"/>
              </w:rPr>
              <w:t>, data</w:t>
            </w:r>
          </w:p>
        </w:tc>
      </w:tr>
    </w:tbl>
    <w:p w14:paraId="4ACB8081" w14:textId="77777777" w:rsidR="00192B39" w:rsidRPr="006C41E6" w:rsidRDefault="00192B39" w:rsidP="00D21EB6">
      <w:pPr>
        <w:pStyle w:val="s13"/>
        <w:spacing w:before="0" w:beforeAutospacing="0" w:after="120" w:afterAutospacing="0" w:line="276" w:lineRule="auto"/>
        <w:jc w:val="both"/>
        <w:rPr>
          <w:rStyle w:val="s10"/>
          <w:sz w:val="22"/>
          <w:szCs w:val="22"/>
          <w:lang w:val="lt-LT"/>
        </w:rPr>
      </w:pPr>
    </w:p>
    <w:p w14:paraId="1437E6E3" w14:textId="4A533509" w:rsidR="006C41E6" w:rsidRPr="006C41E6" w:rsidRDefault="006C41E6" w:rsidP="00D21EB6">
      <w:pPr>
        <w:pStyle w:val="s13"/>
        <w:spacing w:before="0" w:beforeAutospacing="0" w:after="120" w:afterAutospacing="0" w:line="276" w:lineRule="auto"/>
        <w:jc w:val="both"/>
        <w:rPr>
          <w:rStyle w:val="s10"/>
          <w:sz w:val="22"/>
          <w:szCs w:val="22"/>
          <w:lang w:val="lt-LT"/>
        </w:rPr>
      </w:pPr>
      <w:r w:rsidRPr="006C41E6">
        <w:rPr>
          <w:rStyle w:val="s30"/>
          <w:rFonts w:ascii="-webkit-standard" w:hAnsi="-webkit-standard"/>
          <w:color w:val="000000"/>
          <w:sz w:val="17"/>
          <w:szCs w:val="17"/>
          <w:shd w:val="clear" w:color="auto" w:fill="FFFFFF"/>
          <w:lang w:val="lt-LT"/>
        </w:rPr>
        <w:t>Pasirašydamas šią deklaraciją patvirtinu, kad</w:t>
      </w:r>
      <w:r w:rsidRPr="006C41E6">
        <w:rPr>
          <w:rStyle w:val="apple-converted-space"/>
          <w:rFonts w:ascii="-webkit-standard" w:hAnsi="-webkit-standard"/>
          <w:color w:val="000000"/>
          <w:sz w:val="17"/>
          <w:szCs w:val="17"/>
          <w:shd w:val="clear" w:color="auto" w:fill="FFFFFF"/>
          <w:lang w:val="lt-LT"/>
        </w:rPr>
        <w:t> </w:t>
      </w:r>
      <w:r w:rsidRPr="006C41E6">
        <w:rPr>
          <w:rStyle w:val="s24"/>
          <w:rFonts w:ascii="-webkit-standard" w:hAnsi="-webkit-standard"/>
          <w:color w:val="000000"/>
          <w:sz w:val="17"/>
          <w:szCs w:val="17"/>
          <w:lang w:val="lt-LT"/>
        </w:rPr>
        <w:t>man nuslėpus informaciją ar pateikus melagingą informaciją apie atitiktį keliamiems reikalavimams dėl kurių užpildyta ši deklaracija ir perkančiajai organizacijai tai įrodžius bet kokiomis teisėtomis priemonėmis arba tiekėjui dėl pateiktos melagingos informacijos negalint pateikti</w:t>
      </w:r>
      <w:r w:rsidRPr="006C41E6">
        <w:rPr>
          <w:rStyle w:val="apple-converted-space"/>
          <w:rFonts w:ascii="-webkit-standard" w:hAnsi="-webkit-standard"/>
          <w:color w:val="000000"/>
          <w:sz w:val="17"/>
          <w:szCs w:val="17"/>
          <w:lang w:val="lt-LT"/>
        </w:rPr>
        <w:t> </w:t>
      </w:r>
      <w:r w:rsidRPr="006C41E6">
        <w:rPr>
          <w:rStyle w:val="s24"/>
          <w:rFonts w:ascii="-webkit-standard" w:hAnsi="-webkit-standard"/>
          <w:color w:val="000000"/>
          <w:sz w:val="17"/>
          <w:szCs w:val="17"/>
          <w:lang w:val="lt-LT"/>
        </w:rPr>
        <w:t>informaciją</w:t>
      </w:r>
      <w:r w:rsidRPr="006C41E6">
        <w:rPr>
          <w:rStyle w:val="apple-converted-space"/>
          <w:rFonts w:ascii="-webkit-standard" w:hAnsi="-webkit-standard"/>
          <w:color w:val="000000"/>
          <w:sz w:val="17"/>
          <w:szCs w:val="17"/>
          <w:lang w:val="lt-LT"/>
        </w:rPr>
        <w:t> </w:t>
      </w:r>
      <w:r w:rsidRPr="006C41E6">
        <w:rPr>
          <w:rStyle w:val="s24"/>
          <w:rFonts w:ascii="-webkit-standard" w:hAnsi="-webkit-standard"/>
          <w:color w:val="000000"/>
          <w:sz w:val="17"/>
          <w:szCs w:val="17"/>
          <w:lang w:val="lt-LT"/>
        </w:rPr>
        <w:t>patvirtinančių dokumentų, tiekėjas gali būti pašalintas iš pirkimo procedūros, vadovaujantis Lietuvos Respublikos viešųjų pirkimų įstatymo 46</w:t>
      </w:r>
      <w:r w:rsidRPr="006C41E6">
        <w:rPr>
          <w:rStyle w:val="apple-converted-space"/>
          <w:rFonts w:ascii="-webkit-standard" w:hAnsi="-webkit-standard"/>
          <w:color w:val="000000"/>
          <w:sz w:val="17"/>
          <w:szCs w:val="17"/>
          <w:lang w:val="lt-LT"/>
        </w:rPr>
        <w:t> </w:t>
      </w:r>
      <w:r w:rsidRPr="006C41E6">
        <w:rPr>
          <w:rStyle w:val="s24"/>
          <w:rFonts w:ascii="-webkit-standard" w:hAnsi="-webkit-standard"/>
          <w:color w:val="000000"/>
          <w:sz w:val="17"/>
          <w:szCs w:val="17"/>
          <w:lang w:val="lt-LT"/>
        </w:rPr>
        <w:t>straipsnio</w:t>
      </w:r>
      <w:r w:rsidRPr="006C41E6">
        <w:rPr>
          <w:rStyle w:val="apple-converted-space"/>
          <w:rFonts w:ascii="-webkit-standard" w:hAnsi="-webkit-standard"/>
          <w:color w:val="000000"/>
          <w:sz w:val="17"/>
          <w:szCs w:val="17"/>
          <w:lang w:val="lt-LT"/>
        </w:rPr>
        <w:t> </w:t>
      </w:r>
      <w:r w:rsidRPr="006C41E6">
        <w:rPr>
          <w:rStyle w:val="s24"/>
          <w:rFonts w:ascii="-webkit-standard" w:hAnsi="-webkit-standard"/>
          <w:color w:val="000000"/>
          <w:sz w:val="17"/>
          <w:szCs w:val="17"/>
          <w:lang w:val="lt-LT"/>
        </w:rPr>
        <w:t>4 dalies 4 punktu</w:t>
      </w:r>
      <w:r w:rsidRPr="006C41E6">
        <w:rPr>
          <w:rStyle w:val="apple-converted-space"/>
          <w:rFonts w:ascii="-webkit-standard" w:hAnsi="-webkit-standard"/>
          <w:color w:val="000000"/>
          <w:sz w:val="17"/>
          <w:szCs w:val="17"/>
          <w:lang w:val="lt-LT"/>
        </w:rPr>
        <w:t> </w:t>
      </w:r>
      <w:r w:rsidRPr="006C41E6">
        <w:rPr>
          <w:rStyle w:val="s24"/>
          <w:rFonts w:ascii="-webkit-standard" w:hAnsi="-webkit-standard"/>
          <w:color w:val="000000"/>
          <w:sz w:val="17"/>
          <w:szCs w:val="17"/>
          <w:lang w:val="lt-LT"/>
        </w:rPr>
        <w:t>ir įtraukiamas į melagingą informaciją pateikusių tiekėjų sąrašą (</w:t>
      </w:r>
      <w:hyperlink r:id="rId8" w:history="1">
        <w:r w:rsidRPr="006C41E6">
          <w:rPr>
            <w:rStyle w:val="s33"/>
            <w:rFonts w:ascii="-webkit-standard" w:hAnsi="-webkit-standard"/>
            <w:color w:val="000000"/>
            <w:sz w:val="17"/>
            <w:szCs w:val="17"/>
            <w:u w:val="single"/>
            <w:lang w:val="lt-LT"/>
          </w:rPr>
          <w:t>https://vpt.lrv.lt/melaginga-informacija-pateikusiu-tiekeju-sarasas-3</w:t>
        </w:r>
      </w:hyperlink>
      <w:r w:rsidRPr="006C41E6">
        <w:rPr>
          <w:rStyle w:val="s24"/>
          <w:rFonts w:ascii="-webkit-standard" w:hAnsi="-webkit-standard"/>
          <w:color w:val="000000"/>
          <w:sz w:val="17"/>
          <w:szCs w:val="17"/>
          <w:lang w:val="lt-LT"/>
        </w:rPr>
        <w:t>).</w:t>
      </w:r>
    </w:p>
    <w:p w14:paraId="6FF80079" w14:textId="77777777" w:rsidR="006C41E6" w:rsidRPr="006C41E6" w:rsidRDefault="006C41E6" w:rsidP="00D21EB6">
      <w:pPr>
        <w:pStyle w:val="s13"/>
        <w:spacing w:before="0" w:beforeAutospacing="0" w:after="120" w:afterAutospacing="0" w:line="276" w:lineRule="auto"/>
        <w:jc w:val="both"/>
        <w:rPr>
          <w:rStyle w:val="s10"/>
          <w:sz w:val="22"/>
          <w:szCs w:val="22"/>
          <w:lang w:val="lt-LT"/>
        </w:rPr>
      </w:pPr>
    </w:p>
    <w:p w14:paraId="3230B55E" w14:textId="08982F0F" w:rsidR="00192B39" w:rsidRPr="006C41E6" w:rsidRDefault="007501A0">
      <w:pPr>
        <w:rPr>
          <w:rStyle w:val="s10"/>
          <w:rFonts w:eastAsia="Times New Roman"/>
          <w:b/>
          <w:bCs/>
          <w:sz w:val="22"/>
          <w:szCs w:val="22"/>
          <w:bdr w:val="none" w:sz="0" w:space="0" w:color="auto"/>
          <w:lang w:val="lt-LT"/>
        </w:rPr>
      </w:pPr>
      <w:r w:rsidRPr="006C41E6">
        <w:rPr>
          <w:rStyle w:val="s10"/>
          <w:b/>
          <w:bCs/>
          <w:sz w:val="22"/>
          <w:szCs w:val="22"/>
          <w:lang w:val="lt-LT"/>
        </w:rPr>
        <w:t xml:space="preserve">PRIDEDAMA. </w:t>
      </w:r>
      <w:r w:rsidRPr="006C41E6">
        <w:rPr>
          <w:rStyle w:val="s10"/>
          <w:sz w:val="22"/>
          <w:szCs w:val="22"/>
          <w:lang w:val="lt-LT"/>
        </w:rPr>
        <w:t xml:space="preserve">Atstovavimą </w:t>
      </w:r>
      <w:r w:rsidR="000A6089" w:rsidRPr="006C41E6">
        <w:rPr>
          <w:rStyle w:val="s10"/>
          <w:sz w:val="22"/>
          <w:szCs w:val="22"/>
          <w:lang w:val="lt-LT"/>
        </w:rPr>
        <w:t xml:space="preserve">detektorių </w:t>
      </w:r>
      <w:r w:rsidRPr="006C41E6">
        <w:rPr>
          <w:rStyle w:val="s10"/>
          <w:b/>
          <w:bCs/>
          <w:sz w:val="22"/>
          <w:szCs w:val="22"/>
          <w:lang w:val="lt-LT"/>
        </w:rPr>
        <w:t>gamintojui</w:t>
      </w:r>
      <w:r w:rsidRPr="006C41E6">
        <w:rPr>
          <w:rStyle w:val="s10"/>
          <w:sz w:val="22"/>
          <w:szCs w:val="22"/>
          <w:lang w:val="lt-LT"/>
        </w:rPr>
        <w:t xml:space="preserve"> patvirtinantis dokumentas.</w:t>
      </w:r>
    </w:p>
    <w:sectPr w:rsidR="00192B39" w:rsidRPr="006C41E6">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23E2" w14:textId="77777777" w:rsidR="001B00EB" w:rsidRDefault="001B00EB">
      <w:r>
        <w:separator/>
      </w:r>
    </w:p>
  </w:endnote>
  <w:endnote w:type="continuationSeparator" w:id="0">
    <w:p w14:paraId="6B7765A0" w14:textId="77777777" w:rsidR="001B00EB" w:rsidRDefault="001B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13A4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13A4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A55F" w14:textId="77777777" w:rsidR="001B00EB" w:rsidRDefault="001B00EB">
      <w:r>
        <w:separator/>
      </w:r>
    </w:p>
  </w:footnote>
  <w:footnote w:type="continuationSeparator" w:id="0">
    <w:p w14:paraId="1AB72111" w14:textId="77777777" w:rsidR="001B00EB" w:rsidRDefault="001B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lang w:val="lt-LT" w:eastAsia="lt-LT"/>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A4DA7E"/>
    <w:lvl w:ilvl="0">
      <w:start w:val="1"/>
      <w:numFmt w:val="decimal"/>
      <w:pStyle w:val="ListNumber"/>
      <w:lvlText w:val="%1."/>
      <w:lvlJc w:val="left"/>
      <w:pPr>
        <w:tabs>
          <w:tab w:val="num" w:pos="360"/>
        </w:tabs>
        <w:ind w:left="360" w:hanging="360"/>
      </w:pPr>
    </w:lvl>
  </w:abstractNum>
  <w:abstractNum w:abstractNumId="1" w15:restartNumberingAfterBreak="0">
    <w:nsid w:val="009F118F"/>
    <w:multiLevelType w:val="multilevel"/>
    <w:tmpl w:val="018EF9D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02FC4"/>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B0675C"/>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8140B"/>
    <w:multiLevelType w:val="multilevel"/>
    <w:tmpl w:val="2D186E36"/>
    <w:name w:val="Numbered list 17"/>
    <w:lvl w:ilvl="0">
      <w:start w:val="6"/>
      <w:numFmt w:val="decimal"/>
      <w:lvlText w:val="%1."/>
      <w:lvlJc w:val="left"/>
      <w:pPr>
        <w:ind w:left="0" w:firstLine="0"/>
      </w:pPr>
      <w:rPr>
        <w:b/>
        <w:bCs/>
      </w:rPr>
    </w:lvl>
    <w:lvl w:ilvl="1">
      <w:start w:val="1"/>
      <w:numFmt w:val="decimal"/>
      <w:lvlText w:val="%1.%2."/>
      <w:lvlJc w:val="left"/>
      <w:pPr>
        <w:ind w:left="0" w:firstLine="0"/>
      </w:pPr>
      <w:rPr>
        <w:b w:val="0"/>
        <w:bCs/>
      </w:rPr>
    </w:lvl>
    <w:lvl w:ilvl="2">
      <w:start w:val="1"/>
      <w:numFmt w:val="decimal"/>
      <w:lvlText w:val="%1.%2.%3."/>
      <w:lvlJc w:val="left"/>
      <w:pPr>
        <w:ind w:left="568"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1B8C096D"/>
    <w:multiLevelType w:val="hybridMultilevel"/>
    <w:tmpl w:val="7C8C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07FF8"/>
    <w:multiLevelType w:val="multilevel"/>
    <w:tmpl w:val="AF94388E"/>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3215D6B"/>
    <w:multiLevelType w:val="hybridMultilevel"/>
    <w:tmpl w:val="2CAAE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07525C"/>
    <w:multiLevelType w:val="hybridMultilevel"/>
    <w:tmpl w:val="9C5052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4F9B45C0"/>
    <w:multiLevelType w:val="multilevel"/>
    <w:tmpl w:val="16DA3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936934"/>
    <w:multiLevelType w:val="hybridMultilevel"/>
    <w:tmpl w:val="EB8A9060"/>
    <w:lvl w:ilvl="0" w:tplc="A874F490">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D00EF"/>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FD39A0"/>
    <w:multiLevelType w:val="hybridMultilevel"/>
    <w:tmpl w:val="BD7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959906">
    <w:abstractNumId w:val="6"/>
  </w:num>
  <w:num w:numId="2" w16cid:durableId="184709369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120328">
    <w:abstractNumId w:val="0"/>
  </w:num>
  <w:num w:numId="4" w16cid:durableId="1033311336">
    <w:abstractNumId w:val="9"/>
  </w:num>
  <w:num w:numId="5" w16cid:durableId="1406957463">
    <w:abstractNumId w:val="1"/>
  </w:num>
  <w:num w:numId="6" w16cid:durableId="134184497">
    <w:abstractNumId w:val="10"/>
  </w:num>
  <w:num w:numId="7" w16cid:durableId="547450990">
    <w:abstractNumId w:val="11"/>
  </w:num>
  <w:num w:numId="8" w16cid:durableId="405686053">
    <w:abstractNumId w:val="3"/>
  </w:num>
  <w:num w:numId="9" w16cid:durableId="849680377">
    <w:abstractNumId w:val="2"/>
  </w:num>
  <w:num w:numId="10" w16cid:durableId="200943362">
    <w:abstractNumId w:val="7"/>
  </w:num>
  <w:num w:numId="11" w16cid:durableId="1873808814">
    <w:abstractNumId w:val="12"/>
  </w:num>
  <w:num w:numId="12" w16cid:durableId="1048804270">
    <w:abstractNumId w:val="5"/>
  </w:num>
  <w:num w:numId="13" w16cid:durableId="564877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0E"/>
    <w:rsid w:val="00001437"/>
    <w:rsid w:val="0000327C"/>
    <w:rsid w:val="000110E6"/>
    <w:rsid w:val="00024A91"/>
    <w:rsid w:val="00032263"/>
    <w:rsid w:val="000342BB"/>
    <w:rsid w:val="00040397"/>
    <w:rsid w:val="00041CE3"/>
    <w:rsid w:val="000430E3"/>
    <w:rsid w:val="000472C8"/>
    <w:rsid w:val="000526E4"/>
    <w:rsid w:val="000567F7"/>
    <w:rsid w:val="000601C9"/>
    <w:rsid w:val="00066DA5"/>
    <w:rsid w:val="00071B65"/>
    <w:rsid w:val="0007570B"/>
    <w:rsid w:val="0008268C"/>
    <w:rsid w:val="000867EE"/>
    <w:rsid w:val="00087DED"/>
    <w:rsid w:val="0009754F"/>
    <w:rsid w:val="000A1D1D"/>
    <w:rsid w:val="000A3E11"/>
    <w:rsid w:val="000A420A"/>
    <w:rsid w:val="000A487C"/>
    <w:rsid w:val="000A6089"/>
    <w:rsid w:val="000A60D5"/>
    <w:rsid w:val="000A6EEE"/>
    <w:rsid w:val="000B3D2B"/>
    <w:rsid w:val="000B433A"/>
    <w:rsid w:val="000C0574"/>
    <w:rsid w:val="000C1117"/>
    <w:rsid w:val="000C1298"/>
    <w:rsid w:val="000C2659"/>
    <w:rsid w:val="000C7566"/>
    <w:rsid w:val="000D58D3"/>
    <w:rsid w:val="000E4F57"/>
    <w:rsid w:val="000F3A2F"/>
    <w:rsid w:val="00100B8D"/>
    <w:rsid w:val="00104A38"/>
    <w:rsid w:val="00107887"/>
    <w:rsid w:val="0012127E"/>
    <w:rsid w:val="00125A62"/>
    <w:rsid w:val="00131AFD"/>
    <w:rsid w:val="001356C1"/>
    <w:rsid w:val="00140E23"/>
    <w:rsid w:val="00141F86"/>
    <w:rsid w:val="001454D0"/>
    <w:rsid w:val="001508B7"/>
    <w:rsid w:val="00152720"/>
    <w:rsid w:val="00153A69"/>
    <w:rsid w:val="00154A48"/>
    <w:rsid w:val="00163480"/>
    <w:rsid w:val="00166ADE"/>
    <w:rsid w:val="00167FC3"/>
    <w:rsid w:val="001702E0"/>
    <w:rsid w:val="001715FB"/>
    <w:rsid w:val="00171F2E"/>
    <w:rsid w:val="00184609"/>
    <w:rsid w:val="00184ED0"/>
    <w:rsid w:val="00185401"/>
    <w:rsid w:val="001864AA"/>
    <w:rsid w:val="00191ED0"/>
    <w:rsid w:val="00192B39"/>
    <w:rsid w:val="00192EE3"/>
    <w:rsid w:val="0019304B"/>
    <w:rsid w:val="001938E8"/>
    <w:rsid w:val="001A7C0D"/>
    <w:rsid w:val="001B00EB"/>
    <w:rsid w:val="001C0F60"/>
    <w:rsid w:val="001C3E20"/>
    <w:rsid w:val="001D1012"/>
    <w:rsid w:val="001D46FE"/>
    <w:rsid w:val="001D613F"/>
    <w:rsid w:val="001E39B1"/>
    <w:rsid w:val="001E3C6B"/>
    <w:rsid w:val="001E4C2C"/>
    <w:rsid w:val="001E64E9"/>
    <w:rsid w:val="001F7533"/>
    <w:rsid w:val="002008C0"/>
    <w:rsid w:val="00206E67"/>
    <w:rsid w:val="002070F1"/>
    <w:rsid w:val="002126E4"/>
    <w:rsid w:val="00225E1A"/>
    <w:rsid w:val="0023412A"/>
    <w:rsid w:val="002411F8"/>
    <w:rsid w:val="00243918"/>
    <w:rsid w:val="002501DC"/>
    <w:rsid w:val="00251FB9"/>
    <w:rsid w:val="00252DE9"/>
    <w:rsid w:val="00254963"/>
    <w:rsid w:val="002611B2"/>
    <w:rsid w:val="0026395D"/>
    <w:rsid w:val="002645BD"/>
    <w:rsid w:val="00266870"/>
    <w:rsid w:val="00270162"/>
    <w:rsid w:val="00271617"/>
    <w:rsid w:val="002748B7"/>
    <w:rsid w:val="0027708E"/>
    <w:rsid w:val="0028222C"/>
    <w:rsid w:val="00283302"/>
    <w:rsid w:val="00284BEB"/>
    <w:rsid w:val="00285610"/>
    <w:rsid w:val="00294379"/>
    <w:rsid w:val="00297F74"/>
    <w:rsid w:val="002A555B"/>
    <w:rsid w:val="002B1AAF"/>
    <w:rsid w:val="002C6320"/>
    <w:rsid w:val="002E06B2"/>
    <w:rsid w:val="002E71DD"/>
    <w:rsid w:val="002E79D9"/>
    <w:rsid w:val="002F1379"/>
    <w:rsid w:val="00300F95"/>
    <w:rsid w:val="003048EA"/>
    <w:rsid w:val="0031064C"/>
    <w:rsid w:val="00317BD5"/>
    <w:rsid w:val="003237D8"/>
    <w:rsid w:val="00325664"/>
    <w:rsid w:val="0032610F"/>
    <w:rsid w:val="00331BE1"/>
    <w:rsid w:val="00335E21"/>
    <w:rsid w:val="003422B5"/>
    <w:rsid w:val="0034579D"/>
    <w:rsid w:val="00351667"/>
    <w:rsid w:val="00362442"/>
    <w:rsid w:val="0036388D"/>
    <w:rsid w:val="00364CA4"/>
    <w:rsid w:val="00376346"/>
    <w:rsid w:val="00376C5E"/>
    <w:rsid w:val="003804E3"/>
    <w:rsid w:val="00381324"/>
    <w:rsid w:val="0039094A"/>
    <w:rsid w:val="003B29D8"/>
    <w:rsid w:val="003B36A1"/>
    <w:rsid w:val="003D09CB"/>
    <w:rsid w:val="003D4EED"/>
    <w:rsid w:val="003D4EF0"/>
    <w:rsid w:val="003E3379"/>
    <w:rsid w:val="003E40A7"/>
    <w:rsid w:val="003F29B4"/>
    <w:rsid w:val="003F2A63"/>
    <w:rsid w:val="003F4694"/>
    <w:rsid w:val="003F5C67"/>
    <w:rsid w:val="004017BB"/>
    <w:rsid w:val="00403125"/>
    <w:rsid w:val="00404A8E"/>
    <w:rsid w:val="004059DF"/>
    <w:rsid w:val="00407E63"/>
    <w:rsid w:val="004128CB"/>
    <w:rsid w:val="004135E7"/>
    <w:rsid w:val="00413AD1"/>
    <w:rsid w:val="0041509F"/>
    <w:rsid w:val="00416D94"/>
    <w:rsid w:val="00424A05"/>
    <w:rsid w:val="00427D7F"/>
    <w:rsid w:val="004304CF"/>
    <w:rsid w:val="00440BF8"/>
    <w:rsid w:val="00443B09"/>
    <w:rsid w:val="004451CE"/>
    <w:rsid w:val="004553AB"/>
    <w:rsid w:val="0045654B"/>
    <w:rsid w:val="00457F56"/>
    <w:rsid w:val="00463F5D"/>
    <w:rsid w:val="00465055"/>
    <w:rsid w:val="00466771"/>
    <w:rsid w:val="00475EF2"/>
    <w:rsid w:val="00476F5E"/>
    <w:rsid w:val="004775DC"/>
    <w:rsid w:val="004846B4"/>
    <w:rsid w:val="00490C0B"/>
    <w:rsid w:val="004A45CA"/>
    <w:rsid w:val="004A6F95"/>
    <w:rsid w:val="004B4A0F"/>
    <w:rsid w:val="004B514D"/>
    <w:rsid w:val="004B5E0B"/>
    <w:rsid w:val="004C1347"/>
    <w:rsid w:val="004C1E19"/>
    <w:rsid w:val="004C3970"/>
    <w:rsid w:val="004D46CA"/>
    <w:rsid w:val="004D5AE0"/>
    <w:rsid w:val="004D5E38"/>
    <w:rsid w:val="004F1C81"/>
    <w:rsid w:val="004F1CCF"/>
    <w:rsid w:val="00503A70"/>
    <w:rsid w:val="00505A81"/>
    <w:rsid w:val="00514571"/>
    <w:rsid w:val="005147D5"/>
    <w:rsid w:val="00521443"/>
    <w:rsid w:val="00522F41"/>
    <w:rsid w:val="00523296"/>
    <w:rsid w:val="00523F95"/>
    <w:rsid w:val="005361C6"/>
    <w:rsid w:val="005375C2"/>
    <w:rsid w:val="0055514F"/>
    <w:rsid w:val="005610D8"/>
    <w:rsid w:val="00566075"/>
    <w:rsid w:val="00572146"/>
    <w:rsid w:val="005732E3"/>
    <w:rsid w:val="00582C4F"/>
    <w:rsid w:val="00584962"/>
    <w:rsid w:val="005902E4"/>
    <w:rsid w:val="00595824"/>
    <w:rsid w:val="00596C40"/>
    <w:rsid w:val="00596D3D"/>
    <w:rsid w:val="00597DFC"/>
    <w:rsid w:val="005A1935"/>
    <w:rsid w:val="005B2180"/>
    <w:rsid w:val="005B6874"/>
    <w:rsid w:val="005C1021"/>
    <w:rsid w:val="005C2DCC"/>
    <w:rsid w:val="005C3120"/>
    <w:rsid w:val="005C6BA3"/>
    <w:rsid w:val="005C7891"/>
    <w:rsid w:val="005C7A17"/>
    <w:rsid w:val="005C7D16"/>
    <w:rsid w:val="005D3A43"/>
    <w:rsid w:val="005E0AF1"/>
    <w:rsid w:val="005F4F7C"/>
    <w:rsid w:val="006047B8"/>
    <w:rsid w:val="0060563A"/>
    <w:rsid w:val="00614D80"/>
    <w:rsid w:val="00615133"/>
    <w:rsid w:val="00615274"/>
    <w:rsid w:val="006248E7"/>
    <w:rsid w:val="006337EA"/>
    <w:rsid w:val="0064377E"/>
    <w:rsid w:val="0064726C"/>
    <w:rsid w:val="00647B48"/>
    <w:rsid w:val="00651798"/>
    <w:rsid w:val="00653F52"/>
    <w:rsid w:val="00660A21"/>
    <w:rsid w:val="00661D9A"/>
    <w:rsid w:val="006746AA"/>
    <w:rsid w:val="00677082"/>
    <w:rsid w:val="00684646"/>
    <w:rsid w:val="00687C88"/>
    <w:rsid w:val="00690C1B"/>
    <w:rsid w:val="00694AF4"/>
    <w:rsid w:val="00695AB8"/>
    <w:rsid w:val="006A0C00"/>
    <w:rsid w:val="006A695E"/>
    <w:rsid w:val="006B2F91"/>
    <w:rsid w:val="006B4415"/>
    <w:rsid w:val="006C1E69"/>
    <w:rsid w:val="006C41E6"/>
    <w:rsid w:val="006C7479"/>
    <w:rsid w:val="006C757C"/>
    <w:rsid w:val="006D0DC4"/>
    <w:rsid w:val="006D2AC9"/>
    <w:rsid w:val="006D4758"/>
    <w:rsid w:val="006E2A20"/>
    <w:rsid w:val="006F25A8"/>
    <w:rsid w:val="0070412B"/>
    <w:rsid w:val="00706AB6"/>
    <w:rsid w:val="00710C96"/>
    <w:rsid w:val="00723320"/>
    <w:rsid w:val="00733D6D"/>
    <w:rsid w:val="007501A0"/>
    <w:rsid w:val="00750BC0"/>
    <w:rsid w:val="00750C73"/>
    <w:rsid w:val="00762ADD"/>
    <w:rsid w:val="00764F65"/>
    <w:rsid w:val="00771D1E"/>
    <w:rsid w:val="00772C1B"/>
    <w:rsid w:val="007745CB"/>
    <w:rsid w:val="007751F4"/>
    <w:rsid w:val="00775613"/>
    <w:rsid w:val="00777812"/>
    <w:rsid w:val="00792692"/>
    <w:rsid w:val="00796409"/>
    <w:rsid w:val="007A0974"/>
    <w:rsid w:val="007A28D5"/>
    <w:rsid w:val="007B3813"/>
    <w:rsid w:val="007B4BB3"/>
    <w:rsid w:val="007C0A43"/>
    <w:rsid w:val="007C2550"/>
    <w:rsid w:val="007C2A1A"/>
    <w:rsid w:val="007D1AFC"/>
    <w:rsid w:val="007D2CFF"/>
    <w:rsid w:val="007E4555"/>
    <w:rsid w:val="007E5C97"/>
    <w:rsid w:val="007F19A9"/>
    <w:rsid w:val="007F4467"/>
    <w:rsid w:val="007F4DEB"/>
    <w:rsid w:val="00810402"/>
    <w:rsid w:val="00810BAE"/>
    <w:rsid w:val="00825A63"/>
    <w:rsid w:val="00837B21"/>
    <w:rsid w:val="00837E1F"/>
    <w:rsid w:val="00850705"/>
    <w:rsid w:val="00852732"/>
    <w:rsid w:val="00853905"/>
    <w:rsid w:val="00856203"/>
    <w:rsid w:val="00857B2E"/>
    <w:rsid w:val="00857F2B"/>
    <w:rsid w:val="00861595"/>
    <w:rsid w:val="0086295E"/>
    <w:rsid w:val="00863DD5"/>
    <w:rsid w:val="008663F8"/>
    <w:rsid w:val="008673C3"/>
    <w:rsid w:val="0087087E"/>
    <w:rsid w:val="00872F3A"/>
    <w:rsid w:val="00875C65"/>
    <w:rsid w:val="008767EA"/>
    <w:rsid w:val="00880A7A"/>
    <w:rsid w:val="00883995"/>
    <w:rsid w:val="00885B82"/>
    <w:rsid w:val="008928DD"/>
    <w:rsid w:val="00896696"/>
    <w:rsid w:val="008978D4"/>
    <w:rsid w:val="008B070F"/>
    <w:rsid w:val="008C1499"/>
    <w:rsid w:val="008C184A"/>
    <w:rsid w:val="008C2799"/>
    <w:rsid w:val="008C5ACC"/>
    <w:rsid w:val="008C6F3D"/>
    <w:rsid w:val="008D6A10"/>
    <w:rsid w:val="008E6596"/>
    <w:rsid w:val="008E6E29"/>
    <w:rsid w:val="008F109A"/>
    <w:rsid w:val="008F10E8"/>
    <w:rsid w:val="008F59A1"/>
    <w:rsid w:val="008F7532"/>
    <w:rsid w:val="008F7ED6"/>
    <w:rsid w:val="008F7FEC"/>
    <w:rsid w:val="0090104B"/>
    <w:rsid w:val="00920334"/>
    <w:rsid w:val="00921301"/>
    <w:rsid w:val="00925E91"/>
    <w:rsid w:val="00931B62"/>
    <w:rsid w:val="00931F69"/>
    <w:rsid w:val="00934968"/>
    <w:rsid w:val="0093498F"/>
    <w:rsid w:val="009352F7"/>
    <w:rsid w:val="00940F02"/>
    <w:rsid w:val="00944111"/>
    <w:rsid w:val="00945012"/>
    <w:rsid w:val="0094528D"/>
    <w:rsid w:val="00945D74"/>
    <w:rsid w:val="0094667B"/>
    <w:rsid w:val="009517EF"/>
    <w:rsid w:val="00952F2F"/>
    <w:rsid w:val="00954651"/>
    <w:rsid w:val="009578CC"/>
    <w:rsid w:val="0096165B"/>
    <w:rsid w:val="00976221"/>
    <w:rsid w:val="00983794"/>
    <w:rsid w:val="009848F6"/>
    <w:rsid w:val="00986AC5"/>
    <w:rsid w:val="00990124"/>
    <w:rsid w:val="00996EC1"/>
    <w:rsid w:val="009A0767"/>
    <w:rsid w:val="009B2E45"/>
    <w:rsid w:val="009B384B"/>
    <w:rsid w:val="009C17B1"/>
    <w:rsid w:val="009C7160"/>
    <w:rsid w:val="009C7561"/>
    <w:rsid w:val="009D0DA1"/>
    <w:rsid w:val="009D165F"/>
    <w:rsid w:val="009D4D16"/>
    <w:rsid w:val="009D5CD3"/>
    <w:rsid w:val="009D65C2"/>
    <w:rsid w:val="009E14DA"/>
    <w:rsid w:val="009E4F00"/>
    <w:rsid w:val="009E5832"/>
    <w:rsid w:val="009F0C46"/>
    <w:rsid w:val="009F6521"/>
    <w:rsid w:val="009F6829"/>
    <w:rsid w:val="009F6B27"/>
    <w:rsid w:val="00A0220B"/>
    <w:rsid w:val="00A156D3"/>
    <w:rsid w:val="00A178AF"/>
    <w:rsid w:val="00A20860"/>
    <w:rsid w:val="00A20BA7"/>
    <w:rsid w:val="00A24D0B"/>
    <w:rsid w:val="00A26916"/>
    <w:rsid w:val="00A26E51"/>
    <w:rsid w:val="00A35814"/>
    <w:rsid w:val="00A37437"/>
    <w:rsid w:val="00A407C8"/>
    <w:rsid w:val="00A415E6"/>
    <w:rsid w:val="00A51974"/>
    <w:rsid w:val="00A60076"/>
    <w:rsid w:val="00A60B4A"/>
    <w:rsid w:val="00A660B4"/>
    <w:rsid w:val="00A73A87"/>
    <w:rsid w:val="00A777F3"/>
    <w:rsid w:val="00A83DB7"/>
    <w:rsid w:val="00A867C2"/>
    <w:rsid w:val="00A91A54"/>
    <w:rsid w:val="00A926A6"/>
    <w:rsid w:val="00A941FB"/>
    <w:rsid w:val="00AA0677"/>
    <w:rsid w:val="00AA09E9"/>
    <w:rsid w:val="00AA7BC7"/>
    <w:rsid w:val="00AB1524"/>
    <w:rsid w:val="00AC14DC"/>
    <w:rsid w:val="00AC43DA"/>
    <w:rsid w:val="00AC72A7"/>
    <w:rsid w:val="00AC73D5"/>
    <w:rsid w:val="00AD0CDD"/>
    <w:rsid w:val="00AD3732"/>
    <w:rsid w:val="00AD594B"/>
    <w:rsid w:val="00AE0AF6"/>
    <w:rsid w:val="00AE0F90"/>
    <w:rsid w:val="00AE21BE"/>
    <w:rsid w:val="00AE3559"/>
    <w:rsid w:val="00AE641B"/>
    <w:rsid w:val="00B026AD"/>
    <w:rsid w:val="00B02734"/>
    <w:rsid w:val="00B06CC9"/>
    <w:rsid w:val="00B11E97"/>
    <w:rsid w:val="00B15361"/>
    <w:rsid w:val="00B2049C"/>
    <w:rsid w:val="00B23626"/>
    <w:rsid w:val="00B25A5A"/>
    <w:rsid w:val="00B27207"/>
    <w:rsid w:val="00B30CEF"/>
    <w:rsid w:val="00B33FEA"/>
    <w:rsid w:val="00B4047B"/>
    <w:rsid w:val="00B416D8"/>
    <w:rsid w:val="00B42857"/>
    <w:rsid w:val="00B46567"/>
    <w:rsid w:val="00B55509"/>
    <w:rsid w:val="00B571DF"/>
    <w:rsid w:val="00B60D7E"/>
    <w:rsid w:val="00B62570"/>
    <w:rsid w:val="00B63BB2"/>
    <w:rsid w:val="00B67890"/>
    <w:rsid w:val="00B712A5"/>
    <w:rsid w:val="00B71E47"/>
    <w:rsid w:val="00B761F0"/>
    <w:rsid w:val="00B77F61"/>
    <w:rsid w:val="00B803BA"/>
    <w:rsid w:val="00B83C8C"/>
    <w:rsid w:val="00B8512E"/>
    <w:rsid w:val="00BA2D1D"/>
    <w:rsid w:val="00BA56EE"/>
    <w:rsid w:val="00BB1A12"/>
    <w:rsid w:val="00BB1F4C"/>
    <w:rsid w:val="00BC3543"/>
    <w:rsid w:val="00BC3C44"/>
    <w:rsid w:val="00BD0DCC"/>
    <w:rsid w:val="00BD29B9"/>
    <w:rsid w:val="00BE015F"/>
    <w:rsid w:val="00BE23AB"/>
    <w:rsid w:val="00BF1F85"/>
    <w:rsid w:val="00BF2AD6"/>
    <w:rsid w:val="00BF2FF2"/>
    <w:rsid w:val="00BF3F3E"/>
    <w:rsid w:val="00C02755"/>
    <w:rsid w:val="00C06C38"/>
    <w:rsid w:val="00C13060"/>
    <w:rsid w:val="00C1338A"/>
    <w:rsid w:val="00C13F63"/>
    <w:rsid w:val="00C1547E"/>
    <w:rsid w:val="00C1774A"/>
    <w:rsid w:val="00C17780"/>
    <w:rsid w:val="00C20408"/>
    <w:rsid w:val="00C32FF7"/>
    <w:rsid w:val="00C35112"/>
    <w:rsid w:val="00C35EC5"/>
    <w:rsid w:val="00C361E3"/>
    <w:rsid w:val="00C45571"/>
    <w:rsid w:val="00C5397D"/>
    <w:rsid w:val="00C5649A"/>
    <w:rsid w:val="00C60006"/>
    <w:rsid w:val="00C64DA1"/>
    <w:rsid w:val="00C66F8F"/>
    <w:rsid w:val="00C75380"/>
    <w:rsid w:val="00C82D08"/>
    <w:rsid w:val="00C85044"/>
    <w:rsid w:val="00C9220C"/>
    <w:rsid w:val="00C94C7B"/>
    <w:rsid w:val="00C96642"/>
    <w:rsid w:val="00CA02E9"/>
    <w:rsid w:val="00CA5DDB"/>
    <w:rsid w:val="00CA7486"/>
    <w:rsid w:val="00CB1EB7"/>
    <w:rsid w:val="00CB6464"/>
    <w:rsid w:val="00CC25FF"/>
    <w:rsid w:val="00CC2EFA"/>
    <w:rsid w:val="00CC7A08"/>
    <w:rsid w:val="00CE024B"/>
    <w:rsid w:val="00CE52F5"/>
    <w:rsid w:val="00CF026A"/>
    <w:rsid w:val="00CF08D7"/>
    <w:rsid w:val="00CF4D31"/>
    <w:rsid w:val="00CF5702"/>
    <w:rsid w:val="00CF7A23"/>
    <w:rsid w:val="00D003FD"/>
    <w:rsid w:val="00D02085"/>
    <w:rsid w:val="00D131CF"/>
    <w:rsid w:val="00D152FA"/>
    <w:rsid w:val="00D16C17"/>
    <w:rsid w:val="00D21EB6"/>
    <w:rsid w:val="00D237F0"/>
    <w:rsid w:val="00D40322"/>
    <w:rsid w:val="00D42425"/>
    <w:rsid w:val="00D42979"/>
    <w:rsid w:val="00D42AFB"/>
    <w:rsid w:val="00D56982"/>
    <w:rsid w:val="00D60766"/>
    <w:rsid w:val="00D62722"/>
    <w:rsid w:val="00D638B0"/>
    <w:rsid w:val="00D67B4F"/>
    <w:rsid w:val="00D71A6E"/>
    <w:rsid w:val="00D72DF6"/>
    <w:rsid w:val="00D745F4"/>
    <w:rsid w:val="00D8163E"/>
    <w:rsid w:val="00DA0849"/>
    <w:rsid w:val="00DB075E"/>
    <w:rsid w:val="00DB1959"/>
    <w:rsid w:val="00DB213C"/>
    <w:rsid w:val="00DB26C2"/>
    <w:rsid w:val="00DC1669"/>
    <w:rsid w:val="00DC171A"/>
    <w:rsid w:val="00DC46B6"/>
    <w:rsid w:val="00DC4A81"/>
    <w:rsid w:val="00DD09E1"/>
    <w:rsid w:val="00DD1D6F"/>
    <w:rsid w:val="00DD3B4F"/>
    <w:rsid w:val="00DD6400"/>
    <w:rsid w:val="00DE1694"/>
    <w:rsid w:val="00DE2865"/>
    <w:rsid w:val="00DE3F9D"/>
    <w:rsid w:val="00DE5DC1"/>
    <w:rsid w:val="00DF0515"/>
    <w:rsid w:val="00DF078D"/>
    <w:rsid w:val="00DF3EBA"/>
    <w:rsid w:val="00E01B6A"/>
    <w:rsid w:val="00E0212F"/>
    <w:rsid w:val="00E035AD"/>
    <w:rsid w:val="00E05200"/>
    <w:rsid w:val="00E13A4F"/>
    <w:rsid w:val="00E22951"/>
    <w:rsid w:val="00E22C73"/>
    <w:rsid w:val="00E273A7"/>
    <w:rsid w:val="00E3569D"/>
    <w:rsid w:val="00E37D92"/>
    <w:rsid w:val="00E4787F"/>
    <w:rsid w:val="00E524E2"/>
    <w:rsid w:val="00E53584"/>
    <w:rsid w:val="00E5568A"/>
    <w:rsid w:val="00E5764D"/>
    <w:rsid w:val="00E66CEF"/>
    <w:rsid w:val="00E72BDE"/>
    <w:rsid w:val="00E74C0C"/>
    <w:rsid w:val="00E75777"/>
    <w:rsid w:val="00E92EEA"/>
    <w:rsid w:val="00E96C5E"/>
    <w:rsid w:val="00EA1E84"/>
    <w:rsid w:val="00EA35B1"/>
    <w:rsid w:val="00EA6076"/>
    <w:rsid w:val="00EB35A3"/>
    <w:rsid w:val="00EB4990"/>
    <w:rsid w:val="00EB513A"/>
    <w:rsid w:val="00EB7E4A"/>
    <w:rsid w:val="00EC0260"/>
    <w:rsid w:val="00EC2ECB"/>
    <w:rsid w:val="00EC60E1"/>
    <w:rsid w:val="00EE2570"/>
    <w:rsid w:val="00EE4E45"/>
    <w:rsid w:val="00EE56DD"/>
    <w:rsid w:val="00EE5FFD"/>
    <w:rsid w:val="00EE6CB5"/>
    <w:rsid w:val="00EF227A"/>
    <w:rsid w:val="00F137A7"/>
    <w:rsid w:val="00F1741B"/>
    <w:rsid w:val="00F17AC9"/>
    <w:rsid w:val="00F22636"/>
    <w:rsid w:val="00F26A01"/>
    <w:rsid w:val="00F31AE9"/>
    <w:rsid w:val="00F32136"/>
    <w:rsid w:val="00F33E58"/>
    <w:rsid w:val="00F3509A"/>
    <w:rsid w:val="00F468EB"/>
    <w:rsid w:val="00F510A7"/>
    <w:rsid w:val="00F5294D"/>
    <w:rsid w:val="00F534E8"/>
    <w:rsid w:val="00F62D12"/>
    <w:rsid w:val="00F6374F"/>
    <w:rsid w:val="00F6456E"/>
    <w:rsid w:val="00F709B3"/>
    <w:rsid w:val="00F70E8E"/>
    <w:rsid w:val="00F80ECF"/>
    <w:rsid w:val="00F83A09"/>
    <w:rsid w:val="00F854AF"/>
    <w:rsid w:val="00F86919"/>
    <w:rsid w:val="00F9162F"/>
    <w:rsid w:val="00F91F52"/>
    <w:rsid w:val="00F96CA5"/>
    <w:rsid w:val="00FA772A"/>
    <w:rsid w:val="00FB065C"/>
    <w:rsid w:val="00FB66EA"/>
    <w:rsid w:val="00FC0B66"/>
    <w:rsid w:val="00FC6A21"/>
    <w:rsid w:val="00FC7A61"/>
    <w:rsid w:val="00FD0F5C"/>
    <w:rsid w:val="00FD7469"/>
    <w:rsid w:val="00FE404E"/>
    <w:rsid w:val="00FE4359"/>
    <w:rsid w:val="00FF1166"/>
    <w:rsid w:val="00FF5250"/>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7D2CF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85B9C9" w:themeColor="accent1"/>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3D09CB"/>
    <w:rPr>
      <w:sz w:val="16"/>
      <w:szCs w:val="16"/>
    </w:rPr>
  </w:style>
  <w:style w:type="paragraph" w:styleId="CommentText">
    <w:name w:val="annotation text"/>
    <w:basedOn w:val="Normal"/>
    <w:link w:val="CommentTextChar"/>
    <w:uiPriority w:val="99"/>
    <w:semiHidden/>
    <w:unhideWhenUsed/>
    <w:rsid w:val="003D09CB"/>
    <w:rPr>
      <w:sz w:val="20"/>
      <w:szCs w:val="20"/>
    </w:rPr>
  </w:style>
  <w:style w:type="character" w:customStyle="1" w:styleId="CommentTextChar">
    <w:name w:val="Comment Text Char"/>
    <w:basedOn w:val="DefaultParagraphFont"/>
    <w:link w:val="CommentText"/>
    <w:uiPriority w:val="99"/>
    <w:semiHidden/>
    <w:rsid w:val="003D09CB"/>
    <w:rPr>
      <w:lang w:eastAsia="en-US"/>
    </w:rPr>
  </w:style>
  <w:style w:type="paragraph" w:styleId="CommentSubject">
    <w:name w:val="annotation subject"/>
    <w:basedOn w:val="CommentText"/>
    <w:next w:val="CommentText"/>
    <w:link w:val="CommentSubjectChar"/>
    <w:uiPriority w:val="99"/>
    <w:semiHidden/>
    <w:unhideWhenUsed/>
    <w:rsid w:val="003D09CB"/>
    <w:rPr>
      <w:b/>
      <w:bCs/>
    </w:rPr>
  </w:style>
  <w:style w:type="character" w:customStyle="1" w:styleId="CommentSubjectChar">
    <w:name w:val="Comment Subject Char"/>
    <w:basedOn w:val="CommentTextChar"/>
    <w:link w:val="CommentSubject"/>
    <w:uiPriority w:val="99"/>
    <w:semiHidden/>
    <w:rsid w:val="003D09CB"/>
    <w:rPr>
      <w:b/>
      <w:bCs/>
      <w:lang w:eastAsia="en-US"/>
    </w:rPr>
  </w:style>
  <w:style w:type="paragraph" w:styleId="BalloonText">
    <w:name w:val="Balloon Text"/>
    <w:basedOn w:val="Normal"/>
    <w:link w:val="BalloonTextChar"/>
    <w:uiPriority w:val="99"/>
    <w:semiHidden/>
    <w:unhideWhenUsed/>
    <w:rsid w:val="00B63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B2"/>
    <w:rPr>
      <w:rFonts w:ascii="Segoe UI" w:hAnsi="Segoe UI" w:cs="Segoe UI"/>
      <w:sz w:val="18"/>
      <w:szCs w:val="18"/>
      <w:lang w:eastAsia="en-US"/>
    </w:rPr>
  </w:style>
  <w:style w:type="paragraph" w:styleId="Revision">
    <w:name w:val="Revision"/>
    <w:hidden/>
    <w:uiPriority w:val="99"/>
    <w:semiHidden/>
    <w:rsid w:val="00E96C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table" w:styleId="TableGrid">
    <w:name w:val="Table Grid"/>
    <w:basedOn w:val="TableNormal"/>
    <w:uiPriority w:val="39"/>
    <w:rsid w:val="0029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1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bdr w:val="none" w:sz="0" w:space="0" w:color="auto"/>
      <w:lang w:val="lt-LT" w:eastAsia="zh-CN"/>
    </w:rPr>
  </w:style>
  <w:style w:type="paragraph" w:customStyle="1" w:styleId="s14">
    <w:name w:val="s14"/>
    <w:basedOn w:val="Normal"/>
    <w:rsid w:val="00335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8">
    <w:name w:val="s8"/>
    <w:basedOn w:val="DefaultParagraphFont"/>
    <w:rsid w:val="00335E21"/>
  </w:style>
  <w:style w:type="character" w:customStyle="1" w:styleId="apple-converted-space">
    <w:name w:val="apple-converted-space"/>
    <w:basedOn w:val="DefaultParagraphFont"/>
    <w:rsid w:val="00335E21"/>
  </w:style>
  <w:style w:type="paragraph" w:customStyle="1" w:styleId="s13">
    <w:name w:val="s13"/>
    <w:basedOn w:val="Normal"/>
    <w:rsid w:val="00335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0">
    <w:name w:val="s10"/>
    <w:basedOn w:val="DefaultParagraphFont"/>
    <w:rsid w:val="00335E21"/>
  </w:style>
  <w:style w:type="paragraph" w:styleId="Header">
    <w:name w:val="header"/>
    <w:basedOn w:val="Normal"/>
    <w:link w:val="HeaderChar"/>
    <w:uiPriority w:val="99"/>
    <w:unhideWhenUsed/>
    <w:rsid w:val="009E4F00"/>
    <w:pPr>
      <w:tabs>
        <w:tab w:val="center" w:pos="4680"/>
        <w:tab w:val="right" w:pos="9360"/>
      </w:tabs>
    </w:pPr>
  </w:style>
  <w:style w:type="character" w:customStyle="1" w:styleId="HeaderChar">
    <w:name w:val="Header Char"/>
    <w:basedOn w:val="DefaultParagraphFont"/>
    <w:link w:val="Header"/>
    <w:uiPriority w:val="99"/>
    <w:rsid w:val="009E4F00"/>
    <w:rPr>
      <w:sz w:val="24"/>
      <w:szCs w:val="24"/>
      <w:lang w:eastAsia="en-US"/>
    </w:rPr>
  </w:style>
  <w:style w:type="paragraph" w:styleId="Footer">
    <w:name w:val="footer"/>
    <w:basedOn w:val="Normal"/>
    <w:link w:val="FooterChar"/>
    <w:uiPriority w:val="99"/>
    <w:unhideWhenUsed/>
    <w:rsid w:val="009E4F00"/>
    <w:pPr>
      <w:tabs>
        <w:tab w:val="center" w:pos="4680"/>
        <w:tab w:val="right" w:pos="9360"/>
      </w:tabs>
    </w:pPr>
  </w:style>
  <w:style w:type="character" w:customStyle="1" w:styleId="FooterChar">
    <w:name w:val="Footer Char"/>
    <w:basedOn w:val="DefaultParagraphFont"/>
    <w:link w:val="Footer"/>
    <w:uiPriority w:val="99"/>
    <w:rsid w:val="009E4F00"/>
    <w:rPr>
      <w:sz w:val="24"/>
      <w:szCs w:val="24"/>
      <w:lang w:eastAsia="en-US"/>
    </w:rPr>
  </w:style>
  <w:style w:type="paragraph" w:customStyle="1" w:styleId="FreeForm">
    <w:name w:val="Free Form"/>
    <w:rsid w:val="009E4F00"/>
    <w:rPr>
      <w:rFonts w:ascii="Helvetica Neue" w:eastAsia="Helvetica Neue" w:hAnsi="Helvetica Neue" w:cs="Helvetica Neue"/>
      <w:color w:val="423F3D"/>
      <w:sz w:val="16"/>
      <w:szCs w:val="16"/>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7D2CFF"/>
    <w:rPr>
      <w:rFonts w:asciiTheme="majorHAnsi" w:eastAsiaTheme="majorEastAsia" w:hAnsiTheme="majorHAnsi" w:cstheme="majorBidi"/>
      <w:b/>
      <w:bCs/>
      <w:color w:val="85B9C9" w:themeColor="accent1"/>
      <w:sz w:val="22"/>
      <w:szCs w:val="22"/>
      <w:bdr w:val="none" w:sz="0" w:space="0" w:color="auto"/>
      <w:lang w:eastAsia="en-US"/>
    </w:rPr>
  </w:style>
  <w:style w:type="paragraph" w:styleId="ListNumber">
    <w:name w:val="List Number"/>
    <w:basedOn w:val="Normal"/>
    <w:uiPriority w:val="99"/>
    <w:unhideWhenUsed/>
    <w:rsid w:val="007D2CFF"/>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EastAsia"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651798"/>
    <w:rPr>
      <w:color w:val="605E5C"/>
      <w:shd w:val="clear" w:color="auto" w:fill="E1DFDD"/>
    </w:rPr>
  </w:style>
  <w:style w:type="character" w:styleId="FollowedHyperlink">
    <w:name w:val="FollowedHyperlink"/>
    <w:basedOn w:val="DefaultParagraphFont"/>
    <w:uiPriority w:val="99"/>
    <w:semiHidden/>
    <w:unhideWhenUsed/>
    <w:rsid w:val="00FF5250"/>
    <w:rPr>
      <w:color w:val="FF00FF" w:themeColor="followedHyperlink"/>
      <w:u w:val="single"/>
    </w:rPr>
  </w:style>
  <w:style w:type="character" w:customStyle="1" w:styleId="s30">
    <w:name w:val="s30"/>
    <w:basedOn w:val="DefaultParagraphFont"/>
    <w:rsid w:val="006C41E6"/>
  </w:style>
  <w:style w:type="character" w:customStyle="1" w:styleId="s24">
    <w:name w:val="s24"/>
    <w:basedOn w:val="DefaultParagraphFont"/>
    <w:rsid w:val="006C41E6"/>
  </w:style>
  <w:style w:type="character" w:customStyle="1" w:styleId="s33">
    <w:name w:val="s33"/>
    <w:basedOn w:val="DefaultParagraphFont"/>
    <w:rsid w:val="006C4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40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5E121-66B1-43F2-B342-D627BA18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LNM</dc:creator>
  <cp:lastModifiedBy>Žilvaras Gelumbauskas</cp:lastModifiedBy>
  <cp:revision>477</cp:revision>
  <cp:lastPrinted>2025-12-04T13:28:00Z</cp:lastPrinted>
  <dcterms:created xsi:type="dcterms:W3CDTF">2025-10-08T06:19:00Z</dcterms:created>
  <dcterms:modified xsi:type="dcterms:W3CDTF">2025-12-05T08:27:00Z</dcterms:modified>
</cp:coreProperties>
</file>