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EFEE4" w14:textId="34F594CC" w:rsidR="00FF26F6" w:rsidRPr="004F780B" w:rsidRDefault="00FF26F6" w:rsidP="00FF26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F780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Atviro (supaprastinto) konkurso sąlygų </w:t>
      </w:r>
      <w:r w:rsidR="002B63B8">
        <w:rPr>
          <w:rFonts w:ascii="Times New Roman" w:eastAsia="Times New Roman" w:hAnsi="Times New Roman" w:cs="Times New Roman"/>
          <w:sz w:val="24"/>
          <w:szCs w:val="20"/>
          <w:lang w:eastAsia="en-US"/>
        </w:rPr>
        <w:t>10</w:t>
      </w:r>
      <w:r w:rsidRPr="004F780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priedas</w:t>
      </w:r>
    </w:p>
    <w:p w14:paraId="5C0DEFC7" w14:textId="77777777" w:rsidR="00FF26F6" w:rsidRPr="004F780B" w:rsidRDefault="00FF26F6" w:rsidP="00FF26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0D44925" w14:textId="77777777" w:rsidR="00FF26F6" w:rsidRPr="004F780B" w:rsidRDefault="00FF26F6" w:rsidP="00FF26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AC5602C" w14:textId="1BAE82BD" w:rsidR="00FF26F6" w:rsidRPr="004F780B" w:rsidRDefault="00FF26F6" w:rsidP="00FF26F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4F780B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PASIŪLYMŲ VERTINIMO KRITERIJAI IR SĄLYGOS</w:t>
      </w:r>
    </w:p>
    <w:p w14:paraId="5EBAF86E" w14:textId="77777777" w:rsidR="00FF26F6" w:rsidRPr="004F780B" w:rsidRDefault="00FF26F6" w:rsidP="00FF26F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11074EAE" w14:textId="77777777" w:rsidR="00FF26F6" w:rsidRPr="004F780B" w:rsidRDefault="00FF26F6" w:rsidP="00FF26F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80B">
        <w:rPr>
          <w:rFonts w:ascii="Times New Roman" w:eastAsia="Calibri" w:hAnsi="Times New Roman" w:cs="Times New Roman"/>
          <w:sz w:val="24"/>
          <w:szCs w:val="24"/>
        </w:rPr>
        <w:t>Perkančioji organizacija ekonomiškai naudingiausią pasiūlymą išrenka pagal kainos ir kokybės santykį:</w:t>
      </w:r>
    </w:p>
    <w:p w14:paraId="606222C1" w14:textId="77777777" w:rsidR="00FF26F6" w:rsidRPr="004F780B" w:rsidRDefault="00FF26F6" w:rsidP="00FF26F6">
      <w:pPr>
        <w:rPr>
          <w:rFonts w:ascii="Times New Roman" w:eastAsia="Calibri" w:hAnsi="Times New Roman" w:cs="Times New Roman"/>
          <w:color w:val="8EAADB" w:themeColor="accent1" w:themeTint="99"/>
          <w:sz w:val="24"/>
          <w:szCs w:val="24"/>
        </w:rPr>
      </w:pPr>
    </w:p>
    <w:tbl>
      <w:tblPr>
        <w:tblStyle w:val="Lentelstinklelis1"/>
        <w:tblW w:w="9634" w:type="dxa"/>
        <w:tblInd w:w="0" w:type="dxa"/>
        <w:tblLook w:val="04A0" w:firstRow="1" w:lastRow="0" w:firstColumn="1" w:lastColumn="0" w:noHBand="0" w:noVBand="1"/>
      </w:tblPr>
      <w:tblGrid>
        <w:gridCol w:w="570"/>
        <w:gridCol w:w="6797"/>
        <w:gridCol w:w="2267"/>
      </w:tblGrid>
      <w:tr w:rsidR="00FF26F6" w:rsidRPr="004F780B" w14:paraId="50DCAF46" w14:textId="77777777" w:rsidTr="00DF5511">
        <w:tc>
          <w:tcPr>
            <w:tcW w:w="570" w:type="dxa"/>
          </w:tcPr>
          <w:p w14:paraId="2FDC3323" w14:textId="77777777" w:rsidR="00FF26F6" w:rsidRPr="004F780B" w:rsidRDefault="00FF26F6" w:rsidP="00DF551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4F780B">
              <w:rPr>
                <w:rFonts w:ascii="Times New Roman" w:eastAsia="Calibri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6797" w:type="dxa"/>
            <w:vAlign w:val="center"/>
          </w:tcPr>
          <w:p w14:paraId="2DA28435" w14:textId="77777777" w:rsidR="00FF26F6" w:rsidRPr="004F780B" w:rsidRDefault="00FF26F6" w:rsidP="00DF551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4F780B">
              <w:rPr>
                <w:rFonts w:ascii="Times New Roman" w:eastAsia="Calibri" w:hAnsi="Times New Roman" w:cs="Times New Roman"/>
                <w:b/>
                <w:lang w:val="lt-LT"/>
              </w:rPr>
              <w:t>Vertinimo kriterijai</w:t>
            </w:r>
          </w:p>
        </w:tc>
        <w:tc>
          <w:tcPr>
            <w:tcW w:w="2267" w:type="dxa"/>
            <w:vAlign w:val="center"/>
          </w:tcPr>
          <w:p w14:paraId="4EB6AB76" w14:textId="77777777" w:rsidR="00FF26F6" w:rsidRPr="004F780B" w:rsidRDefault="00FF26F6" w:rsidP="00DF5511">
            <w:pPr>
              <w:suppressAutoHyphens/>
              <w:ind w:firstLine="33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4F780B">
              <w:rPr>
                <w:rFonts w:ascii="Times New Roman" w:eastAsia="Calibri" w:hAnsi="Times New Roman" w:cs="Times New Roman"/>
                <w:b/>
                <w:lang w:val="lt-LT"/>
              </w:rPr>
              <w:t>Kriterijaus lyginamasis svoris</w:t>
            </w:r>
          </w:p>
        </w:tc>
      </w:tr>
      <w:tr w:rsidR="00FF26F6" w:rsidRPr="004F780B" w14:paraId="528804BC" w14:textId="77777777" w:rsidTr="00DF5511">
        <w:tc>
          <w:tcPr>
            <w:tcW w:w="570" w:type="dxa"/>
          </w:tcPr>
          <w:p w14:paraId="3D3CEF5D" w14:textId="77777777" w:rsidR="00FF26F6" w:rsidRPr="004F780B" w:rsidRDefault="00FF26F6" w:rsidP="00DF5511">
            <w:pPr>
              <w:suppressAutoHyphens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4F780B">
              <w:rPr>
                <w:rFonts w:ascii="Times New Roman" w:eastAsia="Calibri" w:hAnsi="Times New Roman" w:cs="Times New Roman"/>
                <w:lang w:val="lt-LT"/>
              </w:rPr>
              <w:t>1.</w:t>
            </w:r>
          </w:p>
        </w:tc>
        <w:tc>
          <w:tcPr>
            <w:tcW w:w="6797" w:type="dxa"/>
          </w:tcPr>
          <w:p w14:paraId="65B7A1F1" w14:textId="77777777" w:rsidR="00FF26F6" w:rsidRPr="004F780B" w:rsidRDefault="00FF26F6" w:rsidP="00DF5511">
            <w:pPr>
              <w:suppressAutoHyphens/>
              <w:ind w:firstLine="33"/>
              <w:rPr>
                <w:rFonts w:ascii="Times New Roman" w:eastAsia="Calibri" w:hAnsi="Times New Roman" w:cs="Times New Roman"/>
                <w:lang w:val="lt-LT"/>
              </w:rPr>
            </w:pPr>
            <w:r w:rsidRPr="004F780B">
              <w:rPr>
                <w:rFonts w:ascii="Times New Roman" w:eastAsia="Calibri" w:hAnsi="Times New Roman" w:cs="Times New Roman"/>
                <w:lang w:val="lt-LT"/>
              </w:rPr>
              <w:t>Kaina, C</w:t>
            </w:r>
          </w:p>
        </w:tc>
        <w:tc>
          <w:tcPr>
            <w:tcW w:w="2267" w:type="dxa"/>
          </w:tcPr>
          <w:p w14:paraId="50CC8E9D" w14:textId="304155C6" w:rsidR="00FF26F6" w:rsidRPr="004F780B" w:rsidRDefault="00FF26F6" w:rsidP="00DF5511">
            <w:pPr>
              <w:suppressAutoHyphens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4F780B">
              <w:rPr>
                <w:rFonts w:ascii="Times New Roman" w:eastAsia="Calibri" w:hAnsi="Times New Roman" w:cs="Times New Roman"/>
                <w:lang w:val="lt-LT"/>
              </w:rPr>
              <w:t>X=</w:t>
            </w:r>
            <w:r w:rsidR="004F780B" w:rsidRPr="004F780B">
              <w:rPr>
                <w:rFonts w:ascii="Times New Roman" w:eastAsia="Calibri" w:hAnsi="Times New Roman" w:cs="Times New Roman"/>
                <w:lang w:val="lt-LT"/>
              </w:rPr>
              <w:t>8</w:t>
            </w:r>
            <w:r w:rsidRPr="004F780B">
              <w:rPr>
                <w:rFonts w:ascii="Times New Roman" w:eastAsia="Calibri" w:hAnsi="Times New Roman" w:cs="Times New Roman"/>
                <w:lang w:val="lt-LT"/>
              </w:rPr>
              <w:t>0</w:t>
            </w:r>
          </w:p>
        </w:tc>
      </w:tr>
      <w:tr w:rsidR="00FF26F6" w:rsidRPr="004F780B" w14:paraId="4BE49ED6" w14:textId="77777777" w:rsidTr="00DF5511">
        <w:tc>
          <w:tcPr>
            <w:tcW w:w="570" w:type="dxa"/>
          </w:tcPr>
          <w:p w14:paraId="472A891F" w14:textId="77777777" w:rsidR="00FF26F6" w:rsidRPr="004F780B" w:rsidRDefault="00FF26F6" w:rsidP="00DF5511">
            <w:pPr>
              <w:suppressAutoHyphens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4F780B">
              <w:rPr>
                <w:rFonts w:ascii="Times New Roman" w:eastAsia="Calibri" w:hAnsi="Times New Roman" w:cs="Times New Roman"/>
                <w:lang w:val="lt-LT"/>
              </w:rPr>
              <w:t>2.</w:t>
            </w:r>
          </w:p>
        </w:tc>
        <w:tc>
          <w:tcPr>
            <w:tcW w:w="6797" w:type="dxa"/>
          </w:tcPr>
          <w:p w14:paraId="45DB4885" w14:textId="35735860" w:rsidR="00FF26F6" w:rsidRPr="004F780B" w:rsidRDefault="00FF26F6" w:rsidP="00DF5511">
            <w:pPr>
              <w:suppressAutoHyphens/>
              <w:ind w:firstLine="33"/>
              <w:rPr>
                <w:rFonts w:ascii="Times New Roman" w:eastAsia="Calibri" w:hAnsi="Times New Roman" w:cs="Times New Roman"/>
                <w:lang w:val="lt-LT"/>
              </w:rPr>
            </w:pPr>
            <w:r w:rsidRPr="004F780B">
              <w:rPr>
                <w:rFonts w:ascii="Times New Roman" w:eastAsia="Calibri" w:hAnsi="Times New Roman" w:cs="Times New Roman"/>
                <w:lang w:val="lt-LT"/>
              </w:rPr>
              <w:t xml:space="preserve">Papildoma </w:t>
            </w:r>
            <w:r w:rsidR="004F780B" w:rsidRPr="004F780B">
              <w:rPr>
                <w:rFonts w:ascii="Times New Roman" w:eastAsia="Calibri" w:hAnsi="Times New Roman" w:cs="Times New Roman"/>
                <w:lang w:val="lt-LT"/>
              </w:rPr>
              <w:t xml:space="preserve">garantinio termino akivaizdiems defektams </w:t>
            </w:r>
            <w:r w:rsidRPr="004F780B">
              <w:rPr>
                <w:rFonts w:ascii="Times New Roman" w:eastAsia="Calibri" w:hAnsi="Times New Roman" w:cs="Times New Roman"/>
                <w:lang w:val="lt-LT"/>
              </w:rPr>
              <w:t xml:space="preserve">trukmė metais, </w:t>
            </w:r>
            <w:proofErr w:type="spellStart"/>
            <w:r w:rsidRPr="004F780B">
              <w:rPr>
                <w:rFonts w:ascii="Times New Roman" w:eastAsia="Calibri" w:hAnsi="Times New Roman" w:cs="Times New Roman"/>
                <w:lang w:val="lt-LT"/>
              </w:rPr>
              <w:t>T</w:t>
            </w:r>
            <w:r w:rsidRPr="004F780B">
              <w:rPr>
                <w:rFonts w:ascii="Times New Roman" w:eastAsia="Calibri" w:hAnsi="Times New Roman" w:cs="Times New Roman"/>
                <w:vertAlign w:val="subscript"/>
                <w:lang w:val="lt-LT"/>
              </w:rPr>
              <w:t>g</w:t>
            </w:r>
            <w:proofErr w:type="spellEnd"/>
          </w:p>
        </w:tc>
        <w:tc>
          <w:tcPr>
            <w:tcW w:w="2267" w:type="dxa"/>
          </w:tcPr>
          <w:p w14:paraId="087A037E" w14:textId="53FCDE83" w:rsidR="00FF26F6" w:rsidRPr="004F780B" w:rsidRDefault="00FF26F6" w:rsidP="00DF5511">
            <w:pPr>
              <w:suppressAutoHyphens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4F780B">
              <w:rPr>
                <w:rFonts w:ascii="Times New Roman" w:eastAsia="Calibri" w:hAnsi="Times New Roman" w:cs="Times New Roman"/>
                <w:lang w:val="lt-LT"/>
              </w:rPr>
              <w:t>Y=</w:t>
            </w:r>
            <w:r w:rsidR="004F780B" w:rsidRPr="004F780B">
              <w:rPr>
                <w:rFonts w:ascii="Times New Roman" w:eastAsia="Calibri" w:hAnsi="Times New Roman" w:cs="Times New Roman"/>
                <w:lang w:val="lt-LT"/>
              </w:rPr>
              <w:t>2</w:t>
            </w:r>
            <w:r w:rsidRPr="004F780B">
              <w:rPr>
                <w:rFonts w:ascii="Times New Roman" w:eastAsia="Calibri" w:hAnsi="Times New Roman" w:cs="Times New Roman"/>
                <w:lang w:val="lt-LT"/>
              </w:rPr>
              <w:t>0</w:t>
            </w:r>
          </w:p>
        </w:tc>
      </w:tr>
    </w:tbl>
    <w:p w14:paraId="1CAE5C13" w14:textId="77777777" w:rsidR="00FF26F6" w:rsidRPr="004F780B" w:rsidRDefault="00FF26F6" w:rsidP="00FF26F6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680F00B1" w14:textId="10DA57E4" w:rsidR="00FF26F6" w:rsidRPr="004F780B" w:rsidRDefault="00FF26F6" w:rsidP="00FF26F6">
      <w:pPr>
        <w:keepNext/>
        <w:suppressAutoHyphens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780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F780B">
        <w:rPr>
          <w:rFonts w:ascii="Times New Roman" w:hAnsi="Times New Roman" w:cs="Times New Roman"/>
          <w:sz w:val="24"/>
          <w:szCs w:val="24"/>
        </w:rPr>
        <w:t xml:space="preserve">1.1. </w:t>
      </w:r>
      <w:r w:rsidRPr="004F780B">
        <w:rPr>
          <w:rFonts w:ascii="Times New Roman" w:hAnsi="Times New Roman" w:cs="Times New Roman"/>
          <w:b/>
          <w:sz w:val="24"/>
          <w:szCs w:val="24"/>
        </w:rPr>
        <w:t xml:space="preserve">Ekonominis naudingumas (S) apskaičiuojamas sudedant tiekėjo pasiūlymo kainos C ir papildomos statinio garantinio termino trukmės kriterijaus </w:t>
      </w:r>
      <w:proofErr w:type="spellStart"/>
      <w:r w:rsidRPr="004F780B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4F780B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g</w:t>
      </w:r>
      <w:proofErr w:type="spellEnd"/>
      <w:r w:rsidRPr="004F780B">
        <w:rPr>
          <w:rFonts w:ascii="Times New Roman" w:hAnsi="Times New Roman" w:cs="Times New Roman"/>
          <w:b/>
          <w:sz w:val="24"/>
          <w:szCs w:val="24"/>
        </w:rPr>
        <w:t xml:space="preserve"> balus:</w:t>
      </w:r>
    </w:p>
    <w:p w14:paraId="229A848F" w14:textId="77777777" w:rsidR="00FF26F6" w:rsidRPr="004F780B" w:rsidRDefault="00FF26F6" w:rsidP="00FF26F6">
      <w:pPr>
        <w:tabs>
          <w:tab w:val="left" w:pos="1134"/>
        </w:tabs>
        <w:suppressAutoHyphens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F780B">
        <w:rPr>
          <w:rFonts w:ascii="Times New Roman" w:hAnsi="Times New Roman" w:cs="Times New Roman"/>
          <w:sz w:val="24"/>
          <w:szCs w:val="24"/>
        </w:rPr>
        <w:t xml:space="preserve">S = C + </w:t>
      </w:r>
      <w:proofErr w:type="spellStart"/>
      <w:r w:rsidRPr="004F780B">
        <w:rPr>
          <w:rFonts w:ascii="Times New Roman" w:hAnsi="Times New Roman" w:cs="Times New Roman"/>
          <w:sz w:val="24"/>
          <w:szCs w:val="24"/>
        </w:rPr>
        <w:t>T</w:t>
      </w:r>
      <w:r w:rsidRPr="004F780B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</w:p>
    <w:p w14:paraId="1CDC17E6" w14:textId="77777777" w:rsidR="00FF26F6" w:rsidRPr="004F780B" w:rsidRDefault="00FF26F6" w:rsidP="00FF26F6">
      <w:pPr>
        <w:keepNext/>
        <w:suppressAutoHyphens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780B">
        <w:rPr>
          <w:rFonts w:ascii="Times New Roman" w:hAnsi="Times New Roman" w:cs="Times New Roman"/>
          <w:b/>
          <w:szCs w:val="24"/>
        </w:rPr>
        <w:t xml:space="preserve">          </w:t>
      </w:r>
      <w:r w:rsidRPr="004F78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F780B">
        <w:rPr>
          <w:rFonts w:ascii="Times New Roman" w:hAnsi="Times New Roman" w:cs="Times New Roman"/>
          <w:sz w:val="24"/>
          <w:szCs w:val="24"/>
        </w:rPr>
        <w:t xml:space="preserve">1.2. </w:t>
      </w:r>
      <w:r w:rsidRPr="004F780B">
        <w:rPr>
          <w:rFonts w:ascii="Times New Roman" w:hAnsi="Times New Roman" w:cs="Times New Roman"/>
          <w:b/>
          <w:sz w:val="24"/>
          <w:szCs w:val="24"/>
        </w:rPr>
        <w:t>Pasiūlymo kainos (C) balai apskaičiuojami mažiausios pasiūlytos kainos (</w:t>
      </w:r>
      <w:proofErr w:type="spellStart"/>
      <w:r w:rsidRPr="004F780B">
        <w:rPr>
          <w:rFonts w:ascii="Times New Roman" w:hAnsi="Times New Roman" w:cs="Times New Roman"/>
          <w:b/>
          <w:sz w:val="24"/>
          <w:szCs w:val="24"/>
        </w:rPr>
        <w:t>C</w:t>
      </w:r>
      <w:r w:rsidRPr="004F780B">
        <w:rPr>
          <w:rFonts w:ascii="Times New Roman" w:hAnsi="Times New Roman" w:cs="Times New Roman"/>
          <w:b/>
          <w:sz w:val="24"/>
          <w:szCs w:val="24"/>
          <w:vertAlign w:val="subscript"/>
        </w:rPr>
        <w:t>min</w:t>
      </w:r>
      <w:proofErr w:type="spellEnd"/>
      <w:r w:rsidRPr="004F780B">
        <w:rPr>
          <w:rFonts w:ascii="Times New Roman" w:hAnsi="Times New Roman" w:cs="Times New Roman"/>
          <w:b/>
          <w:sz w:val="24"/>
          <w:szCs w:val="24"/>
        </w:rPr>
        <w:t>) ir vertinamo pasiūlymo kainos (</w:t>
      </w:r>
      <w:proofErr w:type="spellStart"/>
      <w:r w:rsidRPr="004F780B">
        <w:rPr>
          <w:rFonts w:ascii="Times New Roman" w:hAnsi="Times New Roman" w:cs="Times New Roman"/>
          <w:b/>
          <w:sz w:val="24"/>
          <w:szCs w:val="24"/>
        </w:rPr>
        <w:t>C</w:t>
      </w:r>
      <w:r w:rsidRPr="004F780B">
        <w:rPr>
          <w:rFonts w:ascii="Times New Roman" w:hAnsi="Times New Roman" w:cs="Times New Roman"/>
          <w:b/>
          <w:sz w:val="24"/>
          <w:szCs w:val="24"/>
          <w:vertAlign w:val="subscript"/>
        </w:rPr>
        <w:t>p</w:t>
      </w:r>
      <w:proofErr w:type="spellEnd"/>
      <w:r w:rsidRPr="004F780B">
        <w:rPr>
          <w:rFonts w:ascii="Times New Roman" w:hAnsi="Times New Roman" w:cs="Times New Roman"/>
          <w:b/>
          <w:sz w:val="24"/>
          <w:szCs w:val="24"/>
        </w:rPr>
        <w:t>) santykį padauginant iš kainos lyginamojo svorio (X):</w:t>
      </w:r>
    </w:p>
    <w:p w14:paraId="428DA400" w14:textId="77777777" w:rsidR="00FF26F6" w:rsidRPr="004F780B" w:rsidRDefault="00FF26F6" w:rsidP="00FF26F6">
      <w:pPr>
        <w:tabs>
          <w:tab w:val="left" w:pos="1134"/>
        </w:tabs>
        <w:suppressAutoHyphens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F780B">
        <w:rPr>
          <w:rFonts w:ascii="Times New Roman" w:hAnsi="Times New Roman" w:cs="Times New Roman"/>
          <w:b/>
          <w:position w:val="-32"/>
          <w:sz w:val="24"/>
          <w:szCs w:val="24"/>
        </w:rPr>
        <w:object w:dxaOrig="1300" w:dyaOrig="720" w14:anchorId="6CB5D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2pt;height:36pt" o:ole="" fillcolor="window">
            <v:imagedata r:id="rId8" o:title=""/>
          </v:shape>
          <o:OLEObject Type="Embed" ProgID="Equation.3" ShapeID="_x0000_i1025" DrawAspect="Content" ObjectID="_1796038439" r:id="rId9"/>
        </w:object>
      </w:r>
      <w:r w:rsidRPr="004F780B">
        <w:rPr>
          <w:rFonts w:ascii="Times New Roman" w:hAnsi="Times New Roman" w:cs="Times New Roman"/>
          <w:b/>
          <w:sz w:val="24"/>
          <w:szCs w:val="24"/>
        </w:rPr>
        <w:t>.</w:t>
      </w:r>
    </w:p>
    <w:p w14:paraId="4ED97ED9" w14:textId="77777777" w:rsidR="00FF26F6" w:rsidRPr="004F780B" w:rsidRDefault="00FF26F6" w:rsidP="00FF26F6">
      <w:p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80B">
        <w:rPr>
          <w:rFonts w:ascii="Times New Roman" w:eastAsia="Calibri" w:hAnsi="Times New Roman" w:cs="Times New Roman"/>
          <w:sz w:val="24"/>
          <w:szCs w:val="24"/>
        </w:rPr>
        <w:t xml:space="preserve">           1.3. Tiekėjai savo pasiūlymuose turi nurodyti papildomą statinio garantinio termino trukmę metais, (</w:t>
      </w:r>
      <w:proofErr w:type="spellStart"/>
      <w:r w:rsidRPr="004F780B">
        <w:rPr>
          <w:rFonts w:ascii="Times New Roman" w:eastAsia="Calibri" w:hAnsi="Times New Roman" w:cs="Times New Roman"/>
          <w:sz w:val="24"/>
          <w:szCs w:val="24"/>
        </w:rPr>
        <w:t>T</w:t>
      </w:r>
      <w:r w:rsidRPr="004F780B">
        <w:rPr>
          <w:rFonts w:ascii="Times New Roman" w:eastAsia="Calibri" w:hAnsi="Times New Roman" w:cs="Times New Roman"/>
          <w:sz w:val="24"/>
          <w:szCs w:val="24"/>
          <w:vertAlign w:val="subscript"/>
        </w:rPr>
        <w:t>g</w:t>
      </w:r>
      <w:proofErr w:type="spellEnd"/>
      <w:r w:rsidRPr="004F780B">
        <w:rPr>
          <w:rFonts w:ascii="Times New Roman" w:eastAsia="Calibri" w:hAnsi="Times New Roman" w:cs="Times New Roman"/>
          <w:sz w:val="24"/>
          <w:szCs w:val="24"/>
        </w:rPr>
        <w:t xml:space="preserve">). Papildoma statinio garantinio termino trukmė metais – tiekėjo suteikiamas papildomas terminas, viršijantis minimalų teisės aktais nustatytą garantinį terminą (5 metai). </w:t>
      </w:r>
    </w:p>
    <w:p w14:paraId="08E4256D" w14:textId="77777777" w:rsidR="00FF26F6" w:rsidRPr="004F780B" w:rsidRDefault="00FF26F6" w:rsidP="00FF26F6">
      <w:p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11DE96" w14:textId="77777777" w:rsidR="00FF26F6" w:rsidRPr="004F780B" w:rsidRDefault="00FF26F6" w:rsidP="00FF26F6">
      <w:pPr>
        <w:suppressAutoHyphens/>
        <w:spacing w:after="12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F780B">
        <w:rPr>
          <w:rFonts w:ascii="Times New Roman" w:eastAsia="Calibri" w:hAnsi="Times New Roman" w:cs="Times New Roman"/>
          <w:b/>
          <w:sz w:val="24"/>
          <w:szCs w:val="24"/>
        </w:rPr>
        <w:t>Papildomos statinio garantinio termino trukmės kriterijaus, išreikšto metais (</w:t>
      </w:r>
      <w:proofErr w:type="spellStart"/>
      <w:r w:rsidRPr="004F780B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4F780B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g</w:t>
      </w:r>
      <w:proofErr w:type="spellEnd"/>
      <w:r w:rsidRPr="004F780B">
        <w:rPr>
          <w:rFonts w:ascii="Times New Roman" w:eastAsia="Calibri" w:hAnsi="Times New Roman" w:cs="Times New Roman"/>
          <w:b/>
          <w:sz w:val="24"/>
          <w:szCs w:val="24"/>
        </w:rPr>
        <w:t>), balai priskiriami taip</w:t>
      </w:r>
      <w:r w:rsidRPr="004F780B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4023"/>
      </w:tblGrid>
      <w:tr w:rsidR="00FF26F6" w:rsidRPr="004F780B" w14:paraId="4244596A" w14:textId="77777777" w:rsidTr="00DF5511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4BF" w14:textId="77777777" w:rsidR="00FF26F6" w:rsidRPr="004F780B" w:rsidRDefault="00FF26F6" w:rsidP="00DF5511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0B"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siūloma papildoma statinio garantinio termino trukmė metais, (</w:t>
            </w:r>
            <w:proofErr w:type="spellStart"/>
            <w:r w:rsidRPr="004F780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F780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g</w:t>
            </w:r>
            <w:proofErr w:type="spellEnd"/>
            <w:r w:rsidRPr="004F780B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E94" w14:textId="77777777" w:rsidR="00FF26F6" w:rsidRPr="004F780B" w:rsidRDefault="00FF26F6" w:rsidP="00DF5511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80B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balai, kurie bus suteikti šiam kriterijui</w:t>
            </w:r>
          </w:p>
        </w:tc>
      </w:tr>
      <w:tr w:rsidR="00FF26F6" w:rsidRPr="004F780B" w14:paraId="356A75B1" w14:textId="77777777" w:rsidTr="00DF5511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372" w14:textId="77777777" w:rsidR="00FF26F6" w:rsidRPr="004F780B" w:rsidRDefault="00FF26F6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163" w14:textId="77777777" w:rsidR="00FF26F6" w:rsidRPr="004F780B" w:rsidRDefault="00FF26F6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26F6" w:rsidRPr="004F780B" w14:paraId="57F1B1C7" w14:textId="77777777" w:rsidTr="00DF5511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004" w14:textId="77777777" w:rsidR="00FF26F6" w:rsidRPr="004F780B" w:rsidRDefault="00FF26F6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5B1" w14:textId="22A089BA" w:rsidR="00FF26F6" w:rsidRPr="004F780B" w:rsidRDefault="004F780B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6F6" w:rsidRPr="004F780B" w14:paraId="2959E7BD" w14:textId="77777777" w:rsidTr="00DF5511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E42" w14:textId="77777777" w:rsidR="00FF26F6" w:rsidRPr="004F780B" w:rsidRDefault="00FF26F6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A8D" w14:textId="6D6F37C4" w:rsidR="00FF26F6" w:rsidRPr="004F780B" w:rsidRDefault="004F780B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26F6" w:rsidRPr="004F780B" w14:paraId="2772452D" w14:textId="77777777" w:rsidTr="00DF5511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271" w14:textId="77777777" w:rsidR="00FF26F6" w:rsidRPr="004F780B" w:rsidRDefault="00FF26F6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9F83" w14:textId="4760C0B6" w:rsidR="00FF26F6" w:rsidRPr="004F780B" w:rsidRDefault="004F780B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26F6" w:rsidRPr="004F780B" w14:paraId="21AC9600" w14:textId="77777777" w:rsidTr="00DF5511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87FE" w14:textId="77777777" w:rsidR="00FF26F6" w:rsidRPr="004F780B" w:rsidRDefault="00FF26F6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167" w14:textId="0A2801C5" w:rsidR="00FF26F6" w:rsidRPr="004F780B" w:rsidRDefault="004F780B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F26F6" w:rsidRPr="004F780B" w14:paraId="35260EE4" w14:textId="77777777" w:rsidTr="00DF5511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FB6" w14:textId="079AC997" w:rsidR="00FF26F6" w:rsidRPr="004F780B" w:rsidRDefault="00FF26F6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780B">
              <w:rPr>
                <w:rFonts w:ascii="Times New Roman" w:hAnsi="Times New Roman" w:cs="Times New Roman"/>
                <w:sz w:val="24"/>
                <w:szCs w:val="24"/>
              </w:rPr>
              <w:t xml:space="preserve"> ir daugiau metų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0E6C" w14:textId="78DB6B1F" w:rsidR="00FF26F6" w:rsidRPr="004F780B" w:rsidRDefault="004F780B" w:rsidP="00DF55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10160983" w14:textId="77777777" w:rsidR="00FF26F6" w:rsidRPr="004F780B" w:rsidRDefault="00FF26F6" w:rsidP="00FF26F6">
      <w:pPr>
        <w:suppressAutoHyphens/>
        <w:ind w:firstLine="426"/>
        <w:rPr>
          <w:rFonts w:ascii="Times New Roman" w:eastAsia="Calibri" w:hAnsi="Times New Roman" w:cs="Times New Roman"/>
          <w:szCs w:val="24"/>
        </w:rPr>
      </w:pPr>
    </w:p>
    <w:p w14:paraId="3877A169" w14:textId="77777777" w:rsidR="00FF26F6" w:rsidRPr="004F780B" w:rsidRDefault="00FF26F6" w:rsidP="00FF26F6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80B">
        <w:rPr>
          <w:rFonts w:ascii="Times New Roman" w:hAnsi="Times New Roman" w:cs="Times New Roman"/>
          <w:sz w:val="24"/>
          <w:szCs w:val="24"/>
        </w:rPr>
        <w:t xml:space="preserve">Tiekėjas savo pasiūlyme turi nurodyti jo siūlomą papildomą statinio garantinio termino trukmę (galimi tik šeši papildomos statinio garantinio termino trukmės variantai, pateikti lentelėje) </w:t>
      </w:r>
      <w:r w:rsidRPr="004F780B">
        <w:rPr>
          <w:rFonts w:ascii="Times New Roman" w:hAnsi="Times New Roman" w:cs="Times New Roman"/>
          <w:sz w:val="24"/>
          <w:szCs w:val="24"/>
        </w:rPr>
        <w:lastRenderedPageBreak/>
        <w:t>sveikais skaičiais, išreikštą metais. Pirkimo dokumentuose numatomi minimalūs garantiniai įsipareigojimai, o tiekėjai gali siūlyti papildomus garantinius terminus, kurie bus vertinami.</w:t>
      </w:r>
    </w:p>
    <w:p w14:paraId="0D1C3F4A" w14:textId="77777777" w:rsidR="00B03094" w:rsidRPr="004F780B" w:rsidRDefault="00B03094">
      <w:pPr>
        <w:rPr>
          <w:rFonts w:ascii="Times New Roman" w:hAnsi="Times New Roman" w:cs="Times New Roman"/>
        </w:rPr>
      </w:pPr>
    </w:p>
    <w:sectPr w:rsidR="00B03094" w:rsidRPr="004F780B" w:rsidSect="00AE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19D8"/>
    <w:multiLevelType w:val="hybridMultilevel"/>
    <w:tmpl w:val="A3127D22"/>
    <w:lvl w:ilvl="0" w:tplc="A412AE9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29559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F6"/>
    <w:rsid w:val="0000676E"/>
    <w:rsid w:val="00030165"/>
    <w:rsid w:val="00227E8A"/>
    <w:rsid w:val="00293C0D"/>
    <w:rsid w:val="002B63B8"/>
    <w:rsid w:val="004009F3"/>
    <w:rsid w:val="00467A68"/>
    <w:rsid w:val="004F780B"/>
    <w:rsid w:val="00521742"/>
    <w:rsid w:val="005964C5"/>
    <w:rsid w:val="006F49A6"/>
    <w:rsid w:val="00750FA1"/>
    <w:rsid w:val="00AE322A"/>
    <w:rsid w:val="00B03094"/>
    <w:rsid w:val="00B7516C"/>
    <w:rsid w:val="00BF134E"/>
    <w:rsid w:val="00D7650B"/>
    <w:rsid w:val="00DD68D1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0A6E"/>
  <w15:chartTrackingRefBased/>
  <w15:docId w15:val="{6B51506C-4304-4639-9696-F66B700E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26F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F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2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2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2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F2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2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26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26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26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26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26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26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26F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F26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26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2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26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26F6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F26F6"/>
  </w:style>
  <w:style w:type="table" w:customStyle="1" w:styleId="Lentelstinklelis1">
    <w:name w:val="Lentelės tinklelis1"/>
    <w:basedOn w:val="prastojilentel"/>
    <w:rsid w:val="00FF26F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7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74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742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7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742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2174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1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269060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B3456-3346-42D5-8423-8EEDF97079DC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F22DD2FE-08A0-4376-8941-E345D1C29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42EA9-3B87-48EF-BEB3-BE3D7F406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PASIŪLYMŲ VERTINIMO KRITERIJAI IR SĄLYGOS</dc:title>
  <dc:subject/>
  <dc:creator>Gediminas Naujokas</dc:creator>
  <cp:keywords/>
  <dc:description/>
  <cp:lastModifiedBy>Gediminas Naujokas</cp:lastModifiedBy>
  <cp:revision>3</cp:revision>
  <dcterms:created xsi:type="dcterms:W3CDTF">2024-12-17T12:47:00Z</dcterms:created>
  <dcterms:modified xsi:type="dcterms:W3CDTF">2024-12-18T12:48:00Z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abonementas;#1165;#Kristina Gaižutienė;#790;#Lina Jucytė;#1352;#Inga Liugienė;#961;#i:0#.w|cpma\daiva-va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109387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