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4AB1" w14:textId="34B5ED0B" w:rsidR="00BD0A59" w:rsidRPr="001C32CB" w:rsidRDefault="00BD0A59" w:rsidP="00BD0A59">
      <w:pPr>
        <w:pStyle w:val="Paantrat"/>
        <w:jc w:val="center"/>
        <w:rPr>
          <w:rFonts w:ascii="Times New Roman" w:hAnsi="Times New Roman" w:cs="Times New Roman"/>
          <w:sz w:val="24"/>
          <w:szCs w:val="24"/>
          <w:lang w:eastAsia="en-US"/>
        </w:rPr>
      </w:pPr>
      <w:r w:rsidRPr="001C32CB">
        <w:rPr>
          <w:rFonts w:ascii="Times New Roman" w:hAnsi="Times New Roman" w:cs="Times New Roman"/>
          <w:smallCaps/>
          <w:sz w:val="24"/>
          <w:szCs w:val="24"/>
        </w:rPr>
        <w:t xml:space="preserve">TIEKĖJŲ KVALIFIKACIJOS REIKALAVIMAI IR (ARBA) </w:t>
      </w:r>
      <w:r w:rsidRPr="001C32CB">
        <w:rPr>
          <w:rFonts w:ascii="Times New Roman" w:hAnsi="Times New Roman" w:cs="Times New Roman"/>
          <w:sz w:val="24"/>
          <w:szCs w:val="24"/>
          <w:lang w:eastAsia="en-US"/>
        </w:rPr>
        <w:t xml:space="preserve">APLINKOS APSAUGOS KRITERIJAI </w:t>
      </w:r>
    </w:p>
    <w:p w14:paraId="4CDE32B4" w14:textId="77777777" w:rsidR="00BD0A59" w:rsidRPr="001C32CB" w:rsidRDefault="00BD0A59" w:rsidP="00BD0A59">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1C32CB">
        <w:rPr>
          <w:rFonts w:ascii="Times New Roman" w:eastAsia="Calibri" w:hAnsi="Times New Roman" w:cs="Times New Roman"/>
          <w:sz w:val="24"/>
          <w:szCs w:val="24"/>
          <w:lang w:eastAsia="en-US"/>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034C0B65" w14:textId="7D7D6BAB" w:rsidR="00BD0A59" w:rsidRPr="001C32CB" w:rsidRDefault="00BD0A59" w:rsidP="00BD0A59">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1C32CB">
        <w:rPr>
          <w:rFonts w:ascii="Times New Roman" w:eastAsia="Calibri" w:hAnsi="Times New Roman" w:cs="Times New Roman"/>
          <w:iCs/>
          <w:color w:val="000000"/>
          <w:sz w:val="24"/>
          <w:szCs w:val="24"/>
          <w:lang w:eastAsia="en-US"/>
        </w:rPr>
        <w:t xml:space="preserve">Jei pasiūlymas teikiamas ūkio subjektų grupės jungtinės veiklos sutarties pagrindu, bent vienas ūkio subjektų grupės narys arba visi ūkio subjektų grupės nariai kartu </w:t>
      </w:r>
      <w:r w:rsidRPr="001C32CB">
        <w:rPr>
          <w:rFonts w:ascii="Times New Roman" w:eastAsia="Calibri" w:hAnsi="Times New Roman" w:cs="Times New Roman"/>
          <w:iCs/>
          <w:sz w:val="24"/>
          <w:szCs w:val="24"/>
          <w:lang w:eastAsia="en-US"/>
        </w:rPr>
        <w:t>turi atitikti 1</w:t>
      </w:r>
      <w:r w:rsidR="00CA4F4A" w:rsidRPr="001C32CB">
        <w:rPr>
          <w:rFonts w:ascii="Times New Roman" w:eastAsia="Calibri" w:hAnsi="Times New Roman" w:cs="Times New Roman"/>
          <w:iCs/>
          <w:sz w:val="24"/>
          <w:szCs w:val="24"/>
          <w:lang w:eastAsia="en-US"/>
        </w:rPr>
        <w:t xml:space="preserve"> </w:t>
      </w:r>
      <w:r w:rsidRPr="001C32CB">
        <w:rPr>
          <w:rFonts w:ascii="Times New Roman" w:eastAsia="Calibri" w:hAnsi="Times New Roman" w:cs="Times New Roman"/>
          <w:iCs/>
          <w:sz w:val="24"/>
          <w:szCs w:val="24"/>
          <w:lang w:eastAsia="en-US"/>
        </w:rPr>
        <w:t>lentelėje, nustatytus reikalavimus ir pateikti nurodytus dokumentus</w:t>
      </w:r>
      <w:r w:rsidRPr="001C32CB">
        <w:rPr>
          <w:rFonts w:ascii="Times New Roman" w:eastAsia="Calibri" w:hAnsi="Times New Roman" w:cs="Times New Roman"/>
          <w:sz w:val="24"/>
          <w:szCs w:val="24"/>
          <w:lang w:eastAsia="en-US"/>
        </w:rPr>
        <w:t>.</w:t>
      </w:r>
    </w:p>
    <w:p w14:paraId="175DD9AA" w14:textId="77777777" w:rsidR="00BD0A59" w:rsidRPr="001C32CB" w:rsidRDefault="00BD0A59" w:rsidP="00BD0A59">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1C32CB">
        <w:rPr>
          <w:rFonts w:ascii="Times New Roman" w:eastAsia="Calibri" w:hAnsi="Times New Roman" w:cs="Times New Roman"/>
          <w:sz w:val="24"/>
          <w:szCs w:val="24"/>
          <w:lang w:eastAsia="en-US"/>
        </w:rPr>
        <w:t>Kai tiekėjas remiasi kitų ūkio subjektų pajėgumais, kad atitiktų nustatytus ekonominio ir finansinio pajėgumo reikalavimus</w:t>
      </w:r>
      <w:r w:rsidRPr="001C32CB">
        <w:rPr>
          <w:rFonts w:ascii="Times New Roman" w:eastAsia="Calibri" w:hAnsi="Times New Roman" w:cs="Times New Roman"/>
          <w:color w:val="7030A0"/>
          <w:sz w:val="24"/>
          <w:szCs w:val="24"/>
          <w:lang w:eastAsia="en-US"/>
        </w:rPr>
        <w:t xml:space="preserve">, </w:t>
      </w:r>
      <w:r w:rsidRPr="001C32CB">
        <w:rPr>
          <w:rFonts w:ascii="Times New Roman" w:eastAsia="Calibri" w:hAnsi="Times New Roman" w:cs="Times New Roman"/>
          <w:sz w:val="24"/>
          <w:szCs w:val="24"/>
          <w:lang w:eastAsia="en-US"/>
        </w:rPr>
        <w:t xml:space="preserve">jie privalo prisiimti solidarią atsakomybę už sutarties įvykdymą. </w:t>
      </w:r>
    </w:p>
    <w:p w14:paraId="06741C8A" w14:textId="77777777" w:rsidR="00BD0A59" w:rsidRPr="001C32CB" w:rsidRDefault="00BD0A59" w:rsidP="00BD0A59">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1C32CB">
        <w:rPr>
          <w:rFonts w:ascii="Times New Roman" w:eastAsia="Calibri" w:hAnsi="Times New Roman" w:cs="Times New Roman"/>
          <w:sz w:val="24"/>
          <w:szCs w:val="24"/>
          <w:lang w:eastAsia="en-US"/>
        </w:rPr>
        <w:t>Perkančioji organizacija gali laikyti, kad tiekėjas neturi reikalaujamo profesinio pajėgumo, jeigu nustato tiekėjo interesų konfliktą, galintį neigiamai paveikti sutarties vykdymą.</w:t>
      </w:r>
    </w:p>
    <w:p w14:paraId="2F779314" w14:textId="77777777" w:rsidR="00BD0A59" w:rsidRPr="001C32CB" w:rsidRDefault="00BD0A59" w:rsidP="00BD0A59">
      <w:pPr>
        <w:numPr>
          <w:ilvl w:val="0"/>
          <w:numId w:val="2"/>
        </w:numPr>
        <w:tabs>
          <w:tab w:val="left" w:pos="993"/>
        </w:tabs>
        <w:ind w:left="0" w:firstLine="567"/>
        <w:contextualSpacing/>
        <w:rPr>
          <w:rFonts w:ascii="Times New Roman" w:eastAsia="Calibri" w:hAnsi="Times New Roman" w:cs="Times New Roman"/>
          <w:sz w:val="24"/>
          <w:szCs w:val="24"/>
          <w:lang w:eastAsia="en-US"/>
        </w:rPr>
      </w:pPr>
      <w:r w:rsidRPr="001C32CB">
        <w:rPr>
          <w:rFonts w:ascii="Times New Roman" w:eastAsia="Calibri" w:hAnsi="Times New Roman" w:cs="Times New Roman"/>
          <w:sz w:val="24"/>
          <w:szCs w:val="24"/>
          <w:lang w:eastAsia="en-US"/>
        </w:rPr>
        <w:t>Jeigu tiekėjas teikia lygiaverčius dokumentus, tai teikiamų dokumentų lygiavertiškumą turi įrodyti pats tiekėjas.</w:t>
      </w:r>
    </w:p>
    <w:p w14:paraId="195241E8" w14:textId="77777777" w:rsidR="00BD0A59" w:rsidRPr="001C32CB" w:rsidRDefault="00BD0A59" w:rsidP="00BD0A59">
      <w:pPr>
        <w:tabs>
          <w:tab w:val="left" w:pos="993"/>
        </w:tabs>
        <w:ind w:left="567"/>
        <w:contextualSpacing/>
        <w:rPr>
          <w:rFonts w:ascii="Times New Roman" w:eastAsia="Calibri" w:hAnsi="Times New Roman" w:cs="Times New Roman"/>
          <w:sz w:val="24"/>
          <w:szCs w:val="24"/>
          <w:lang w:eastAsia="en-US"/>
        </w:rPr>
      </w:pPr>
    </w:p>
    <w:p w14:paraId="03B71A61" w14:textId="0CB9D4FB" w:rsidR="00BD0A59" w:rsidRPr="001C32CB" w:rsidRDefault="00BD0A59" w:rsidP="00EF1E1D">
      <w:pPr>
        <w:tabs>
          <w:tab w:val="left" w:pos="709"/>
          <w:tab w:val="left" w:pos="25941"/>
        </w:tabs>
        <w:spacing w:after="0"/>
        <w:jc w:val="both"/>
        <w:rPr>
          <w:rFonts w:ascii="Times New Roman" w:hAnsi="Times New Roman" w:cs="Times New Roman"/>
          <w:b/>
          <w:bCs/>
          <w:iCs/>
          <w:sz w:val="24"/>
          <w:szCs w:val="24"/>
        </w:rPr>
      </w:pPr>
      <w:r w:rsidRPr="001C32CB">
        <w:rPr>
          <w:rFonts w:ascii="Times New Roman" w:hAnsi="Times New Roman" w:cs="Times New Roman"/>
          <w:b/>
          <w:bCs/>
          <w:iCs/>
          <w:sz w:val="24"/>
          <w:szCs w:val="24"/>
        </w:rPr>
        <w:t xml:space="preserve"> Pirkimo </w:t>
      </w:r>
      <w:r w:rsidR="00315F28" w:rsidRPr="001C32CB">
        <w:rPr>
          <w:rFonts w:ascii="Times New Roman" w:hAnsi="Times New Roman" w:cs="Times New Roman"/>
          <w:b/>
          <w:bCs/>
          <w:iCs/>
          <w:sz w:val="24"/>
          <w:szCs w:val="24"/>
        </w:rPr>
        <w:t>objekt</w:t>
      </w:r>
      <w:r w:rsidR="00E87013">
        <w:rPr>
          <w:rFonts w:ascii="Times New Roman" w:hAnsi="Times New Roman" w:cs="Times New Roman"/>
          <w:b/>
          <w:bCs/>
          <w:iCs/>
          <w:sz w:val="24"/>
          <w:szCs w:val="24"/>
        </w:rPr>
        <w:t>ui</w:t>
      </w:r>
      <w:r w:rsidR="00315F28" w:rsidRPr="001C32CB">
        <w:rPr>
          <w:rFonts w:ascii="Times New Roman" w:hAnsi="Times New Roman" w:cs="Times New Roman"/>
          <w:b/>
          <w:bCs/>
          <w:iCs/>
          <w:sz w:val="24"/>
          <w:szCs w:val="24"/>
        </w:rPr>
        <w:t xml:space="preserve"> </w:t>
      </w:r>
      <w:r w:rsidRPr="001C32CB">
        <w:rPr>
          <w:rFonts w:ascii="Times New Roman" w:hAnsi="Times New Roman" w:cs="Times New Roman"/>
          <w:b/>
          <w:bCs/>
          <w:iCs/>
          <w:sz w:val="24"/>
          <w:szCs w:val="24"/>
        </w:rPr>
        <w:t xml:space="preserve">taikomi  </w:t>
      </w:r>
      <w:r w:rsidRPr="001C32CB">
        <w:rPr>
          <w:rFonts w:ascii="Times New Roman" w:eastAsia="Calibri" w:hAnsi="Times New Roman" w:cs="Times New Roman"/>
          <w:b/>
          <w:bCs/>
          <w:sz w:val="24"/>
          <w:szCs w:val="24"/>
        </w:rPr>
        <w:t xml:space="preserve">Tiekėjų kvalifikacijos reikalavimai </w:t>
      </w:r>
    </w:p>
    <w:p w14:paraId="227BBE73" w14:textId="77777777" w:rsidR="00BD0A59" w:rsidRPr="001C32CB" w:rsidRDefault="00BD0A59" w:rsidP="00BD0A59">
      <w:pPr>
        <w:tabs>
          <w:tab w:val="left" w:pos="709"/>
          <w:tab w:val="left" w:pos="25941"/>
        </w:tabs>
        <w:spacing w:after="0"/>
        <w:jc w:val="right"/>
        <w:rPr>
          <w:rFonts w:ascii="Times New Roman" w:hAnsi="Times New Roman" w:cs="Times New Roman"/>
          <w:b/>
          <w:bCs/>
          <w:iCs/>
          <w:sz w:val="24"/>
          <w:szCs w:val="24"/>
        </w:rPr>
      </w:pPr>
      <w:r w:rsidRPr="001C32CB">
        <w:rPr>
          <w:rFonts w:ascii="Times New Roman" w:hAnsi="Times New Roman" w:cs="Times New Roman"/>
          <w:b/>
          <w:bCs/>
          <w:iCs/>
          <w:sz w:val="24"/>
          <w:szCs w:val="24"/>
        </w:rPr>
        <w:t xml:space="preserve"> 1 lentelė</w:t>
      </w:r>
    </w:p>
    <w:tbl>
      <w:tblPr>
        <w:tblStyle w:val="TableGrid3"/>
        <w:tblW w:w="9634" w:type="dxa"/>
        <w:tblLayout w:type="fixed"/>
        <w:tblLook w:val="04A0" w:firstRow="1" w:lastRow="0" w:firstColumn="1" w:lastColumn="0" w:noHBand="0" w:noVBand="1"/>
      </w:tblPr>
      <w:tblGrid>
        <w:gridCol w:w="846"/>
        <w:gridCol w:w="3827"/>
        <w:gridCol w:w="4961"/>
      </w:tblGrid>
      <w:tr w:rsidR="00BD0A59" w:rsidRPr="001C32CB" w14:paraId="54EA4CF9" w14:textId="77777777" w:rsidTr="15BAFDF8">
        <w:trPr>
          <w:trHeight w:val="366"/>
        </w:trPr>
        <w:tc>
          <w:tcPr>
            <w:tcW w:w="846" w:type="dxa"/>
            <w:shd w:val="clear" w:color="auto" w:fill="C1E4F5" w:themeFill="accent1" w:themeFillTint="33"/>
            <w:vAlign w:val="center"/>
            <w:hideMark/>
          </w:tcPr>
          <w:p w14:paraId="00461900" w14:textId="77777777" w:rsidR="00BD0A59" w:rsidRPr="001C32CB" w:rsidRDefault="00BD0A59">
            <w:pPr>
              <w:spacing w:before="100" w:beforeAutospacing="1" w:after="100" w:afterAutospacing="1"/>
              <w:jc w:val="center"/>
              <w:rPr>
                <w:b/>
                <w:bCs/>
                <w:sz w:val="24"/>
                <w:szCs w:val="24"/>
              </w:rPr>
            </w:pPr>
            <w:r w:rsidRPr="001C32CB">
              <w:rPr>
                <w:rFonts w:eastAsiaTheme="minorHAnsi"/>
                <w:b/>
                <w:bCs/>
                <w:sz w:val="24"/>
                <w:szCs w:val="24"/>
              </w:rPr>
              <w:t>Eil. Nr.</w:t>
            </w:r>
          </w:p>
        </w:tc>
        <w:tc>
          <w:tcPr>
            <w:tcW w:w="3827" w:type="dxa"/>
            <w:shd w:val="clear" w:color="auto" w:fill="C1E4F5" w:themeFill="accent1" w:themeFillTint="33"/>
            <w:vAlign w:val="center"/>
            <w:hideMark/>
          </w:tcPr>
          <w:p w14:paraId="1C39B299" w14:textId="77777777" w:rsidR="00BD0A59" w:rsidRPr="001C32CB" w:rsidRDefault="00BD0A59">
            <w:pPr>
              <w:spacing w:before="100" w:beforeAutospacing="1" w:after="100" w:afterAutospacing="1"/>
              <w:jc w:val="center"/>
              <w:rPr>
                <w:rFonts w:eastAsiaTheme="minorHAnsi"/>
                <w:b/>
                <w:bCs/>
                <w:sz w:val="24"/>
                <w:szCs w:val="24"/>
              </w:rPr>
            </w:pPr>
            <w:r w:rsidRPr="001C32CB">
              <w:rPr>
                <w:b/>
                <w:bCs/>
                <w:color w:val="000000"/>
                <w:sz w:val="24"/>
                <w:szCs w:val="24"/>
              </w:rPr>
              <w:t>Kvalifikacijos reikalavimas</w:t>
            </w:r>
          </w:p>
        </w:tc>
        <w:tc>
          <w:tcPr>
            <w:tcW w:w="4961" w:type="dxa"/>
            <w:shd w:val="clear" w:color="auto" w:fill="C1E4F5" w:themeFill="accent1" w:themeFillTint="33"/>
            <w:vAlign w:val="center"/>
          </w:tcPr>
          <w:p w14:paraId="6C8567C1" w14:textId="77777777" w:rsidR="00BD0A59" w:rsidRPr="001C32CB" w:rsidRDefault="00BD0A59">
            <w:pPr>
              <w:autoSpaceDE w:val="0"/>
              <w:autoSpaceDN w:val="0"/>
              <w:adjustRightInd w:val="0"/>
              <w:spacing w:before="100" w:beforeAutospacing="1" w:after="100" w:afterAutospacing="1"/>
              <w:jc w:val="center"/>
              <w:rPr>
                <w:b/>
                <w:bCs/>
                <w:color w:val="000000"/>
                <w:sz w:val="24"/>
                <w:szCs w:val="24"/>
              </w:rPr>
            </w:pPr>
            <w:r w:rsidRPr="001C32CB">
              <w:rPr>
                <w:b/>
                <w:bCs/>
                <w:color w:val="000000"/>
                <w:sz w:val="24"/>
                <w:szCs w:val="24"/>
              </w:rPr>
              <w:t>Atitiktį reikalavimui įrodantys dokumentai</w:t>
            </w:r>
          </w:p>
        </w:tc>
      </w:tr>
      <w:tr w:rsidR="00BD0A59" w:rsidRPr="001C32CB" w14:paraId="439E9585" w14:textId="77777777" w:rsidTr="15BAFDF8">
        <w:tc>
          <w:tcPr>
            <w:tcW w:w="9634" w:type="dxa"/>
            <w:gridSpan w:val="3"/>
          </w:tcPr>
          <w:p w14:paraId="63F18595" w14:textId="77777777" w:rsidR="00BD0A59" w:rsidRPr="001C32CB" w:rsidRDefault="00BD0A59">
            <w:pPr>
              <w:pStyle w:val="TableParagraph"/>
              <w:ind w:left="106" w:right="93"/>
              <w:jc w:val="center"/>
              <w:rPr>
                <w:rFonts w:ascii="Times New Roman" w:hAnsi="Times New Roman" w:cs="Times New Roman"/>
                <w:sz w:val="24"/>
                <w:szCs w:val="24"/>
              </w:rPr>
            </w:pPr>
            <w:r w:rsidRPr="001C32CB">
              <w:rPr>
                <w:rFonts w:ascii="Times New Roman" w:hAnsi="Times New Roman" w:cs="Times New Roman"/>
                <w:b/>
                <w:sz w:val="24"/>
                <w:szCs w:val="24"/>
              </w:rPr>
              <w:t>Techninis</w:t>
            </w:r>
            <w:r w:rsidRPr="001C32CB">
              <w:rPr>
                <w:rFonts w:ascii="Times New Roman" w:hAnsi="Times New Roman" w:cs="Times New Roman"/>
                <w:b/>
                <w:spacing w:val="-7"/>
                <w:sz w:val="24"/>
                <w:szCs w:val="24"/>
              </w:rPr>
              <w:t xml:space="preserve"> </w:t>
            </w:r>
            <w:r w:rsidRPr="001C32CB">
              <w:rPr>
                <w:rFonts w:ascii="Times New Roman" w:hAnsi="Times New Roman" w:cs="Times New Roman"/>
                <w:b/>
                <w:sz w:val="24"/>
                <w:szCs w:val="24"/>
              </w:rPr>
              <w:t>ir</w:t>
            </w:r>
            <w:r w:rsidRPr="001C32CB">
              <w:rPr>
                <w:rFonts w:ascii="Times New Roman" w:hAnsi="Times New Roman" w:cs="Times New Roman"/>
                <w:b/>
                <w:spacing w:val="-5"/>
                <w:sz w:val="24"/>
                <w:szCs w:val="24"/>
              </w:rPr>
              <w:t xml:space="preserve"> </w:t>
            </w:r>
            <w:r w:rsidRPr="001C32CB">
              <w:rPr>
                <w:rFonts w:ascii="Times New Roman" w:hAnsi="Times New Roman" w:cs="Times New Roman"/>
                <w:b/>
                <w:sz w:val="24"/>
                <w:szCs w:val="24"/>
              </w:rPr>
              <w:t>profesinis</w:t>
            </w:r>
            <w:r w:rsidRPr="001C32CB">
              <w:rPr>
                <w:rFonts w:ascii="Times New Roman" w:hAnsi="Times New Roman" w:cs="Times New Roman"/>
                <w:b/>
                <w:spacing w:val="-5"/>
                <w:sz w:val="24"/>
                <w:szCs w:val="24"/>
              </w:rPr>
              <w:t xml:space="preserve"> </w:t>
            </w:r>
            <w:r w:rsidRPr="001C32CB">
              <w:rPr>
                <w:rFonts w:ascii="Times New Roman" w:hAnsi="Times New Roman" w:cs="Times New Roman"/>
                <w:b/>
                <w:spacing w:val="-2"/>
                <w:sz w:val="24"/>
                <w:szCs w:val="24"/>
              </w:rPr>
              <w:t>pajėgumas</w:t>
            </w:r>
          </w:p>
        </w:tc>
      </w:tr>
      <w:tr w:rsidR="001D0618" w:rsidRPr="001C32CB" w14:paraId="5A8CFA7B" w14:textId="77777777" w:rsidTr="15BAFDF8">
        <w:tc>
          <w:tcPr>
            <w:tcW w:w="846" w:type="dxa"/>
          </w:tcPr>
          <w:p w14:paraId="232089E4" w14:textId="6B055437" w:rsidR="001D0618" w:rsidRPr="002E0D0C" w:rsidRDefault="008E408C">
            <w:pPr>
              <w:spacing w:after="100" w:afterAutospacing="1"/>
              <w:jc w:val="center"/>
              <w:rPr>
                <w:rFonts w:eastAsiaTheme="minorHAnsi"/>
                <w:sz w:val="24"/>
                <w:szCs w:val="24"/>
              </w:rPr>
            </w:pPr>
            <w:r w:rsidRPr="002E0D0C">
              <w:rPr>
                <w:rFonts w:eastAsiaTheme="minorHAnsi"/>
                <w:sz w:val="24"/>
                <w:szCs w:val="24"/>
              </w:rPr>
              <w:t>5.1</w:t>
            </w:r>
          </w:p>
        </w:tc>
        <w:tc>
          <w:tcPr>
            <w:tcW w:w="3827" w:type="dxa"/>
          </w:tcPr>
          <w:p w14:paraId="3256B2D1" w14:textId="202AB743" w:rsidR="001D0618" w:rsidRPr="002E0D0C" w:rsidRDefault="00B27D1D">
            <w:pPr>
              <w:tabs>
                <w:tab w:val="left" w:pos="1392"/>
              </w:tabs>
              <w:jc w:val="both"/>
              <w:rPr>
                <w:sz w:val="24"/>
                <w:szCs w:val="24"/>
              </w:rPr>
            </w:pPr>
            <w:r w:rsidRPr="002E0D0C">
              <w:rPr>
                <w:sz w:val="24"/>
                <w:szCs w:val="24"/>
              </w:rPr>
              <w:t>Tiekėjas</w:t>
            </w:r>
            <w:r w:rsidR="00C445C8" w:rsidRPr="002E0D0C">
              <w:rPr>
                <w:sz w:val="24"/>
                <w:szCs w:val="24"/>
              </w:rPr>
              <w:t xml:space="preserve"> ir arba subtiekėjas</w:t>
            </w:r>
            <w:r w:rsidRPr="002E0D0C">
              <w:rPr>
                <w:sz w:val="24"/>
                <w:szCs w:val="24"/>
              </w:rPr>
              <w:t xml:space="preserve"> turi turėti akreditaciją pagal LST EN ISO/IEC 17025:2018.</w:t>
            </w:r>
          </w:p>
        </w:tc>
        <w:tc>
          <w:tcPr>
            <w:tcW w:w="4961" w:type="dxa"/>
          </w:tcPr>
          <w:p w14:paraId="75235B73" w14:textId="77777777" w:rsidR="001D0618" w:rsidRPr="002E0D0C" w:rsidRDefault="00C445C8" w:rsidP="00E4347E">
            <w:pPr>
              <w:tabs>
                <w:tab w:val="left" w:pos="318"/>
                <w:tab w:val="left" w:pos="391"/>
              </w:tabs>
              <w:ind w:left="33"/>
              <w:jc w:val="both"/>
              <w:rPr>
                <w:rFonts w:eastAsia="Times New Roman"/>
                <w:sz w:val="24"/>
                <w:szCs w:val="24"/>
                <w:lang w:val="lt"/>
              </w:rPr>
            </w:pPr>
            <w:r w:rsidRPr="002E0D0C">
              <w:rPr>
                <w:rFonts w:eastAsia="Times New Roman"/>
                <w:sz w:val="24"/>
                <w:szCs w:val="24"/>
                <w:lang w:val="lt"/>
              </w:rPr>
              <w:t>Akreditacijos pažymėjimas.</w:t>
            </w:r>
          </w:p>
          <w:p w14:paraId="4316BE3D" w14:textId="780E08F5" w:rsidR="00C445C8" w:rsidRPr="002E0D0C" w:rsidRDefault="00C445C8" w:rsidP="00E4347E">
            <w:pPr>
              <w:tabs>
                <w:tab w:val="left" w:pos="318"/>
                <w:tab w:val="left" w:pos="391"/>
              </w:tabs>
              <w:ind w:left="33"/>
              <w:jc w:val="both"/>
              <w:rPr>
                <w:rFonts w:eastAsia="Times New Roman"/>
                <w:sz w:val="24"/>
                <w:szCs w:val="24"/>
                <w:lang w:val="lt"/>
              </w:rPr>
            </w:pPr>
          </w:p>
        </w:tc>
      </w:tr>
      <w:tr w:rsidR="00C445C8" w:rsidRPr="001C32CB" w14:paraId="291BD832" w14:textId="77777777" w:rsidTr="15BAFDF8">
        <w:tc>
          <w:tcPr>
            <w:tcW w:w="846" w:type="dxa"/>
          </w:tcPr>
          <w:p w14:paraId="14BA4447" w14:textId="41413BFA" w:rsidR="00C445C8" w:rsidRPr="002E0D0C" w:rsidRDefault="008E408C">
            <w:pPr>
              <w:spacing w:after="100" w:afterAutospacing="1"/>
              <w:jc w:val="center"/>
              <w:rPr>
                <w:rFonts w:eastAsiaTheme="minorHAnsi"/>
                <w:sz w:val="24"/>
                <w:szCs w:val="24"/>
              </w:rPr>
            </w:pPr>
            <w:r w:rsidRPr="002E0D0C">
              <w:rPr>
                <w:rFonts w:eastAsiaTheme="minorHAnsi"/>
                <w:sz w:val="24"/>
                <w:szCs w:val="24"/>
              </w:rPr>
              <w:t>5.2</w:t>
            </w:r>
          </w:p>
        </w:tc>
        <w:tc>
          <w:tcPr>
            <w:tcW w:w="3827" w:type="dxa"/>
          </w:tcPr>
          <w:p w14:paraId="08748934" w14:textId="05A4A209" w:rsidR="00C445C8" w:rsidRPr="002E0D0C" w:rsidRDefault="002748FE" w:rsidP="00DB4FEB">
            <w:pPr>
              <w:tabs>
                <w:tab w:val="left" w:pos="1392"/>
              </w:tabs>
              <w:rPr>
                <w:bCs/>
                <w:sz w:val="24"/>
                <w:szCs w:val="24"/>
              </w:rPr>
            </w:pPr>
            <w:r w:rsidRPr="002E0D0C">
              <w:rPr>
                <w:bCs/>
                <w:sz w:val="24"/>
                <w:szCs w:val="24"/>
              </w:rPr>
              <w:t xml:space="preserve">Tiekėjas </w:t>
            </w:r>
            <w:r w:rsidRPr="002E0D0C">
              <w:rPr>
                <w:sz w:val="24"/>
                <w:szCs w:val="24"/>
              </w:rPr>
              <w:t xml:space="preserve">ir arba subtiekėjas </w:t>
            </w:r>
            <w:r w:rsidRPr="002E0D0C">
              <w:rPr>
                <w:bCs/>
                <w:sz w:val="24"/>
                <w:szCs w:val="24"/>
              </w:rPr>
              <w:t xml:space="preserve">turi turėti </w:t>
            </w:r>
            <w:r w:rsidR="008E408C" w:rsidRPr="002E0D0C">
              <w:rPr>
                <w:bCs/>
                <w:sz w:val="24"/>
                <w:szCs w:val="24"/>
              </w:rPr>
              <w:t xml:space="preserve">akredituotus </w:t>
            </w:r>
            <w:r w:rsidR="00196F1D" w:rsidRPr="002E0D0C">
              <w:rPr>
                <w:bCs/>
                <w:sz w:val="24"/>
                <w:szCs w:val="24"/>
              </w:rPr>
              <w:t>ši</w:t>
            </w:r>
            <w:r w:rsidR="008E408C" w:rsidRPr="002E0D0C">
              <w:rPr>
                <w:bCs/>
                <w:sz w:val="24"/>
                <w:szCs w:val="24"/>
              </w:rPr>
              <w:t>ų</w:t>
            </w:r>
            <w:r w:rsidR="00196F1D" w:rsidRPr="002E0D0C">
              <w:rPr>
                <w:bCs/>
                <w:sz w:val="24"/>
                <w:szCs w:val="24"/>
              </w:rPr>
              <w:t xml:space="preserve"> tyrim</w:t>
            </w:r>
            <w:r w:rsidR="008E408C" w:rsidRPr="002E0D0C">
              <w:rPr>
                <w:bCs/>
                <w:sz w:val="24"/>
                <w:szCs w:val="24"/>
              </w:rPr>
              <w:t>ų</w:t>
            </w:r>
            <w:r w:rsidR="00196F1D" w:rsidRPr="002E0D0C">
              <w:rPr>
                <w:bCs/>
                <w:sz w:val="24"/>
                <w:szCs w:val="24"/>
              </w:rPr>
              <w:t xml:space="preserve"> </w:t>
            </w:r>
            <w:r w:rsidR="008E408C" w:rsidRPr="002E0D0C">
              <w:rPr>
                <w:bCs/>
                <w:sz w:val="24"/>
                <w:szCs w:val="24"/>
              </w:rPr>
              <w:t>metodus:</w:t>
            </w:r>
            <w:r w:rsidR="008E408C" w:rsidRPr="002E0D0C">
              <w:rPr>
                <w:bCs/>
                <w:sz w:val="24"/>
                <w:szCs w:val="24"/>
              </w:rPr>
              <w:br/>
            </w:r>
            <w:r w:rsidR="003405B2" w:rsidRPr="002E0D0C">
              <w:rPr>
                <w:bCs/>
                <w:sz w:val="24"/>
                <w:szCs w:val="24"/>
              </w:rPr>
              <w:t>Skendinčių medžiagų nustatymas</w:t>
            </w:r>
          </w:p>
          <w:p w14:paraId="2E7B254C" w14:textId="77777777" w:rsidR="00DB4FEB" w:rsidRPr="002E0D0C" w:rsidRDefault="00FF6A63" w:rsidP="00DB4FEB">
            <w:pPr>
              <w:tabs>
                <w:tab w:val="left" w:pos="1392"/>
              </w:tabs>
              <w:rPr>
                <w:bCs/>
                <w:sz w:val="24"/>
                <w:szCs w:val="24"/>
              </w:rPr>
            </w:pPr>
            <w:r w:rsidRPr="002E0D0C">
              <w:rPr>
                <w:bCs/>
                <w:sz w:val="24"/>
                <w:szCs w:val="24"/>
              </w:rPr>
              <w:t>BDS7 nustatymas</w:t>
            </w:r>
          </w:p>
          <w:p w14:paraId="48DA1156" w14:textId="694C4836" w:rsidR="00DB4FEB" w:rsidRPr="002E0D0C" w:rsidRDefault="00DB4FEB" w:rsidP="00DB4FEB">
            <w:pPr>
              <w:tabs>
                <w:tab w:val="left" w:pos="1392"/>
              </w:tabs>
              <w:rPr>
                <w:bCs/>
                <w:sz w:val="24"/>
                <w:szCs w:val="24"/>
              </w:rPr>
            </w:pPr>
            <w:r w:rsidRPr="002E0D0C">
              <w:rPr>
                <w:bCs/>
                <w:sz w:val="24"/>
                <w:szCs w:val="24"/>
              </w:rPr>
              <w:t xml:space="preserve">Naftos produktų nustatymas </w:t>
            </w:r>
            <w:proofErr w:type="spellStart"/>
            <w:r w:rsidRPr="002E0D0C">
              <w:rPr>
                <w:bCs/>
                <w:sz w:val="24"/>
                <w:szCs w:val="24"/>
              </w:rPr>
              <w:t>chromatografiniu</w:t>
            </w:r>
            <w:proofErr w:type="spellEnd"/>
            <w:r w:rsidRPr="002E0D0C">
              <w:rPr>
                <w:bCs/>
                <w:sz w:val="24"/>
                <w:szCs w:val="24"/>
              </w:rPr>
              <w:t xml:space="preserve"> metodu. </w:t>
            </w:r>
          </w:p>
        </w:tc>
        <w:tc>
          <w:tcPr>
            <w:tcW w:w="4961" w:type="dxa"/>
          </w:tcPr>
          <w:p w14:paraId="70D7FD43" w14:textId="040E2FD1" w:rsidR="00C445C8" w:rsidRPr="002E0D0C" w:rsidRDefault="00C445C8" w:rsidP="00E4347E">
            <w:pPr>
              <w:tabs>
                <w:tab w:val="left" w:pos="318"/>
                <w:tab w:val="left" w:pos="391"/>
              </w:tabs>
              <w:ind w:left="33"/>
              <w:jc w:val="both"/>
              <w:rPr>
                <w:rFonts w:eastAsia="Times New Roman"/>
                <w:sz w:val="24"/>
                <w:szCs w:val="24"/>
                <w:lang w:val="lt"/>
              </w:rPr>
            </w:pPr>
            <w:r w:rsidRPr="002E0D0C">
              <w:rPr>
                <w:sz w:val="24"/>
                <w:szCs w:val="24"/>
              </w:rPr>
              <w:t>Akreditavimo srities pažymėjimas</w:t>
            </w:r>
          </w:p>
        </w:tc>
      </w:tr>
      <w:tr w:rsidR="00534DD3" w:rsidRPr="001C32CB" w14:paraId="0DC9A407" w14:textId="77777777" w:rsidTr="15BAFDF8">
        <w:tc>
          <w:tcPr>
            <w:tcW w:w="846" w:type="dxa"/>
          </w:tcPr>
          <w:p w14:paraId="087442DE" w14:textId="6C419CA4" w:rsidR="00534DD3" w:rsidRPr="002E0D0C" w:rsidRDefault="00534DD3">
            <w:pPr>
              <w:spacing w:after="100" w:afterAutospacing="1"/>
              <w:jc w:val="center"/>
              <w:rPr>
                <w:rFonts w:eastAsiaTheme="minorHAnsi"/>
                <w:sz w:val="24"/>
                <w:szCs w:val="24"/>
              </w:rPr>
            </w:pPr>
            <w:r w:rsidRPr="002E0D0C">
              <w:rPr>
                <w:rFonts w:eastAsiaTheme="minorHAnsi"/>
                <w:sz w:val="24"/>
                <w:szCs w:val="24"/>
              </w:rPr>
              <w:t>5.3</w:t>
            </w:r>
          </w:p>
        </w:tc>
        <w:tc>
          <w:tcPr>
            <w:tcW w:w="3827" w:type="dxa"/>
          </w:tcPr>
          <w:p w14:paraId="6F35EB4E" w14:textId="7AADE6AD" w:rsidR="00534DD3" w:rsidRPr="002E0D0C" w:rsidRDefault="002748FE" w:rsidP="00DB4FEB">
            <w:pPr>
              <w:tabs>
                <w:tab w:val="left" w:pos="1392"/>
              </w:tabs>
              <w:rPr>
                <w:bCs/>
                <w:sz w:val="24"/>
                <w:szCs w:val="24"/>
              </w:rPr>
            </w:pPr>
            <w:r w:rsidRPr="002E0D0C">
              <w:rPr>
                <w:bCs/>
                <w:sz w:val="24"/>
                <w:szCs w:val="24"/>
              </w:rPr>
              <w:t>Tiekėjas turi turėti</w:t>
            </w:r>
            <w:r w:rsidR="005A3A89" w:rsidRPr="002E0D0C">
              <w:rPr>
                <w:bCs/>
                <w:sz w:val="24"/>
                <w:szCs w:val="24"/>
              </w:rPr>
              <w:t xml:space="preserve"> </w:t>
            </w:r>
            <w:r w:rsidR="00FE2A97" w:rsidRPr="002E0D0C">
              <w:rPr>
                <w:bCs/>
                <w:sz w:val="24"/>
                <w:szCs w:val="24"/>
              </w:rPr>
              <w:t>aplinkos apsaugos</w:t>
            </w:r>
            <w:r w:rsidR="00C779A0" w:rsidRPr="002E0D0C">
              <w:rPr>
                <w:bCs/>
                <w:sz w:val="24"/>
                <w:szCs w:val="24"/>
              </w:rPr>
              <w:t xml:space="preserve"> vadybos sistem</w:t>
            </w:r>
            <w:r w:rsidR="00226695" w:rsidRPr="002E0D0C">
              <w:rPr>
                <w:bCs/>
                <w:sz w:val="24"/>
                <w:szCs w:val="24"/>
              </w:rPr>
              <w:t>ą</w:t>
            </w:r>
            <w:r w:rsidR="00520F90" w:rsidRPr="002E0D0C">
              <w:rPr>
                <w:bCs/>
                <w:sz w:val="24"/>
                <w:szCs w:val="24"/>
              </w:rPr>
              <w:t xml:space="preserve"> atitinkančią standarto ISO 14001 reikalavimus</w:t>
            </w:r>
            <w:r w:rsidR="00B9296F" w:rsidRPr="002E0D0C">
              <w:rPr>
                <w:bCs/>
                <w:sz w:val="24"/>
                <w:szCs w:val="24"/>
              </w:rPr>
              <w:t xml:space="preserve"> </w:t>
            </w:r>
            <w:r w:rsidR="00B926E4" w:rsidRPr="002E0D0C">
              <w:rPr>
                <w:bCs/>
                <w:sz w:val="24"/>
                <w:szCs w:val="24"/>
              </w:rPr>
              <w:t>nuote</w:t>
            </w:r>
            <w:r w:rsidR="00A3250A" w:rsidRPr="002E0D0C">
              <w:rPr>
                <w:bCs/>
                <w:sz w:val="24"/>
                <w:szCs w:val="24"/>
              </w:rPr>
              <w:t>kų tyrimų srityje</w:t>
            </w:r>
            <w:r w:rsidR="00520F90" w:rsidRPr="002E0D0C">
              <w:rPr>
                <w:bCs/>
                <w:sz w:val="24"/>
                <w:szCs w:val="24"/>
              </w:rPr>
              <w:t>.</w:t>
            </w:r>
          </w:p>
        </w:tc>
        <w:tc>
          <w:tcPr>
            <w:tcW w:w="4961" w:type="dxa"/>
          </w:tcPr>
          <w:p w14:paraId="0290F312" w14:textId="48547DF4" w:rsidR="00534DD3" w:rsidRPr="002E0D0C" w:rsidRDefault="00E87013" w:rsidP="00E4347E">
            <w:pPr>
              <w:tabs>
                <w:tab w:val="left" w:pos="318"/>
                <w:tab w:val="left" w:pos="391"/>
              </w:tabs>
              <w:ind w:left="33"/>
              <w:jc w:val="both"/>
              <w:rPr>
                <w:sz w:val="24"/>
                <w:szCs w:val="24"/>
              </w:rPr>
            </w:pPr>
            <w:r w:rsidRPr="002E0D0C">
              <w:rPr>
                <w:sz w:val="24"/>
                <w:szCs w:val="24"/>
              </w:rPr>
              <w:t>Atitikties sertifikatas</w:t>
            </w:r>
          </w:p>
        </w:tc>
      </w:tr>
    </w:tbl>
    <w:p w14:paraId="19A8F05D" w14:textId="77777777" w:rsidR="00BD0A59" w:rsidRPr="001C32CB" w:rsidRDefault="00BD0A59" w:rsidP="00BD0A59">
      <w:pPr>
        <w:tabs>
          <w:tab w:val="left" w:pos="993"/>
        </w:tabs>
        <w:spacing w:line="20" w:lineRule="atLeast"/>
        <w:jc w:val="both"/>
        <w:rPr>
          <w:rFonts w:ascii="Times New Roman" w:hAnsi="Times New Roman" w:cs="Times New Roman"/>
          <w:sz w:val="24"/>
          <w:szCs w:val="24"/>
        </w:rPr>
      </w:pPr>
    </w:p>
    <w:p w14:paraId="0119CF12" w14:textId="77777777" w:rsidR="00BD0A59" w:rsidRPr="001C32CB" w:rsidRDefault="00BD0A59" w:rsidP="00BD0A59">
      <w:pPr>
        <w:pStyle w:val="Sraopastraipa"/>
        <w:numPr>
          <w:ilvl w:val="0"/>
          <w:numId w:val="3"/>
        </w:numPr>
        <w:tabs>
          <w:tab w:val="left" w:pos="993"/>
        </w:tabs>
        <w:spacing w:line="20" w:lineRule="atLeast"/>
        <w:ind w:left="0" w:firstLine="720"/>
        <w:jc w:val="both"/>
        <w:rPr>
          <w:rFonts w:ascii="Times New Roman" w:hAnsi="Times New Roman" w:cs="Times New Roman"/>
          <w:sz w:val="24"/>
          <w:szCs w:val="24"/>
        </w:rPr>
      </w:pPr>
      <w:r w:rsidRPr="001C32CB">
        <w:rPr>
          <w:rFonts w:ascii="Times New Roman" w:hAnsi="Times New Roman" w:cs="Times New Roman"/>
          <w:sz w:val="24"/>
          <w:szCs w:val="24"/>
        </w:rPr>
        <w:t xml:space="preserve">Tiekėjų atitiktis kvalifikacijos reikalavimams vertinama vadovaujantis Pirkimo sąlygose nustatyta pasiūlymų vertinimo tvarka. </w:t>
      </w:r>
    </w:p>
    <w:p w14:paraId="56298A41" w14:textId="77777777" w:rsidR="00BD0A59" w:rsidRPr="001C32CB" w:rsidRDefault="00BD0A59" w:rsidP="00BD0A59">
      <w:pPr>
        <w:pStyle w:val="Sraopastraipa"/>
        <w:numPr>
          <w:ilvl w:val="0"/>
          <w:numId w:val="3"/>
        </w:numPr>
        <w:tabs>
          <w:tab w:val="left" w:pos="993"/>
        </w:tabs>
        <w:spacing w:line="20" w:lineRule="atLeast"/>
        <w:ind w:left="0" w:firstLine="720"/>
        <w:jc w:val="both"/>
        <w:rPr>
          <w:rFonts w:ascii="Times New Roman" w:hAnsi="Times New Roman" w:cs="Times New Roman"/>
          <w:sz w:val="24"/>
          <w:szCs w:val="24"/>
        </w:rPr>
      </w:pPr>
      <w:r w:rsidRPr="001C32CB">
        <w:rPr>
          <w:rFonts w:ascii="Times New Roman" w:hAnsi="Times New Roman" w:cs="Times New Roman"/>
          <w:sz w:val="24"/>
          <w:szCs w:val="24"/>
        </w:rPr>
        <w:t xml:space="preserve">Tiekėjų kvalifikacijos patikslinimai/papildymai/paaiškinimai atliekami vadovaujantis </w:t>
      </w:r>
      <w:r w:rsidRPr="001C32CB">
        <w:rPr>
          <w:rFonts w:ascii="Times New Roman" w:hAnsi="Times New Roman" w:cs="Times New Roman"/>
          <w:color w:val="000000"/>
          <w:sz w:val="24"/>
          <w:szCs w:val="24"/>
        </w:rPr>
        <w:t>2022 m. gruodžio 30 d. Viešųjų pirkimų tarnybos direktoriaus įsakymu patvirtintomis taisyklėmis Nr. 1S-240 „Dėl pasiūlymų patikslinimo, papildymo ar paaiškinimo taisyklių patvirtinimo“</w:t>
      </w:r>
      <w:r w:rsidRPr="001C32CB">
        <w:rPr>
          <w:rStyle w:val="Puslapioinaosnuoroda"/>
          <w:rFonts w:ascii="Times New Roman" w:hAnsi="Times New Roman" w:cs="Times New Roman"/>
          <w:sz w:val="24"/>
          <w:szCs w:val="24"/>
        </w:rPr>
        <w:footnoteReference w:id="1"/>
      </w:r>
      <w:r w:rsidRPr="001C32CB">
        <w:rPr>
          <w:rFonts w:ascii="Times New Roman" w:hAnsi="Times New Roman" w:cs="Times New Roman"/>
          <w:sz w:val="24"/>
          <w:szCs w:val="24"/>
        </w:rPr>
        <w:t>.</w:t>
      </w:r>
    </w:p>
    <w:p w14:paraId="12A9B99B" w14:textId="77777777" w:rsidR="00BD0A59" w:rsidRPr="001C32CB" w:rsidRDefault="00BD0A59" w:rsidP="00BD0A59">
      <w:pPr>
        <w:pStyle w:val="Sraopastraipa"/>
        <w:numPr>
          <w:ilvl w:val="0"/>
          <w:numId w:val="3"/>
        </w:numPr>
        <w:tabs>
          <w:tab w:val="left" w:pos="993"/>
        </w:tabs>
        <w:spacing w:line="20" w:lineRule="atLeast"/>
        <w:ind w:left="0" w:firstLine="720"/>
        <w:jc w:val="both"/>
        <w:rPr>
          <w:rFonts w:ascii="Times New Roman" w:hAnsi="Times New Roman" w:cs="Times New Roman"/>
          <w:sz w:val="24"/>
          <w:szCs w:val="24"/>
        </w:rPr>
      </w:pPr>
      <w:r w:rsidRPr="001C32CB">
        <w:rPr>
          <w:rFonts w:ascii="Times New Roman" w:hAnsi="Times New Roman" w:cs="Times New Roman"/>
          <w:sz w:val="24"/>
          <w:szCs w:val="24"/>
        </w:rPr>
        <w:t>Kitos pastabos:</w:t>
      </w:r>
    </w:p>
    <w:p w14:paraId="14423405" w14:textId="77777777" w:rsidR="00BD0A59" w:rsidRPr="001C32CB" w:rsidRDefault="00BD0A59" w:rsidP="00BD0A59">
      <w:pPr>
        <w:pStyle w:val="Sraopastraipa"/>
        <w:tabs>
          <w:tab w:val="left" w:pos="993"/>
        </w:tabs>
        <w:spacing w:line="20" w:lineRule="atLeast"/>
        <w:ind w:left="0" w:firstLine="709"/>
        <w:jc w:val="both"/>
        <w:rPr>
          <w:rFonts w:ascii="Times New Roman" w:hAnsi="Times New Roman" w:cs="Times New Roman"/>
          <w:sz w:val="24"/>
          <w:szCs w:val="24"/>
        </w:rPr>
      </w:pPr>
      <w:r w:rsidRPr="001C32CB">
        <w:rPr>
          <w:rFonts w:ascii="Times New Roman" w:hAnsi="Times New Roman" w:cs="Times New Roman"/>
          <w:sz w:val="24"/>
          <w:szCs w:val="24"/>
        </w:rPr>
        <w:t>9.1. jeigu pasiūlymą teikia ūkio subjektų grupė – reikalavimą turi atitikti ūkio subjektų grupės nario (-</w:t>
      </w:r>
      <w:proofErr w:type="spellStart"/>
      <w:r w:rsidRPr="001C32CB">
        <w:rPr>
          <w:rFonts w:ascii="Times New Roman" w:hAnsi="Times New Roman" w:cs="Times New Roman"/>
          <w:sz w:val="24"/>
          <w:szCs w:val="24"/>
        </w:rPr>
        <w:t>ių</w:t>
      </w:r>
      <w:proofErr w:type="spellEnd"/>
      <w:r w:rsidRPr="001C32CB">
        <w:rPr>
          <w:rFonts w:ascii="Times New Roman" w:hAnsi="Times New Roman" w:cs="Times New Roman"/>
          <w:sz w:val="24"/>
          <w:szCs w:val="24"/>
        </w:rPr>
        <w:t>) specialistai, atsižvelgiant į jų prisiimamus įsipareigojimus pirkimo sutarčiai vykdyti;</w:t>
      </w:r>
    </w:p>
    <w:p w14:paraId="05AA648C" w14:textId="67ADE63F" w:rsidR="00BD0A59" w:rsidRPr="001C32CB" w:rsidRDefault="00BD0A59" w:rsidP="00BD0A59">
      <w:pPr>
        <w:pStyle w:val="Sraopastraipa"/>
        <w:numPr>
          <w:ilvl w:val="0"/>
          <w:numId w:val="3"/>
        </w:numPr>
        <w:tabs>
          <w:tab w:val="left" w:pos="993"/>
        </w:tabs>
        <w:spacing w:after="0" w:line="20" w:lineRule="atLeast"/>
        <w:ind w:left="0" w:firstLine="720"/>
        <w:jc w:val="both"/>
        <w:rPr>
          <w:rFonts w:ascii="Times New Roman" w:hAnsi="Times New Roman" w:cs="Times New Roman"/>
          <w:sz w:val="24"/>
          <w:szCs w:val="24"/>
        </w:rPr>
      </w:pPr>
      <w:r w:rsidRPr="001C32CB">
        <w:rPr>
          <w:rFonts w:ascii="Times New Roman" w:eastAsia="Calibri" w:hAnsi="Times New Roman" w:cs="Times New Roman"/>
          <w:sz w:val="24"/>
          <w:szCs w:val="24"/>
        </w:rPr>
        <w:t xml:space="preserve">Perkančioji organizacija nereikalauja, kad tiekėjai laikytųsi energijos vartojimo efektyvumo </w:t>
      </w:r>
      <w:r w:rsidRPr="001C32CB">
        <w:rPr>
          <w:rFonts w:ascii="Times New Roman" w:eastAsia="Calibri" w:hAnsi="Times New Roman" w:cs="Times New Roman"/>
          <w:iCs/>
          <w:sz w:val="24"/>
          <w:szCs w:val="24"/>
        </w:rPr>
        <w:t>kriterijų</w:t>
      </w:r>
      <w:r w:rsidR="00A13B08">
        <w:rPr>
          <w:rFonts w:ascii="Times New Roman" w:eastAsia="Calibri" w:hAnsi="Times New Roman" w:cs="Times New Roman"/>
          <w:iCs/>
          <w:sz w:val="24"/>
          <w:szCs w:val="24"/>
        </w:rPr>
        <w:t>.</w:t>
      </w:r>
    </w:p>
    <w:p w14:paraId="74E00029" w14:textId="30FFDE2C" w:rsidR="00BD0A59" w:rsidRPr="001C32CB" w:rsidRDefault="00BD0A59" w:rsidP="00BD0A59">
      <w:pPr>
        <w:pStyle w:val="Sraopastraipa"/>
        <w:numPr>
          <w:ilvl w:val="0"/>
          <w:numId w:val="3"/>
        </w:numPr>
        <w:tabs>
          <w:tab w:val="left" w:pos="993"/>
          <w:tab w:val="left" w:pos="1276"/>
        </w:tabs>
        <w:spacing w:line="20" w:lineRule="atLeast"/>
        <w:ind w:left="0" w:firstLine="720"/>
        <w:jc w:val="both"/>
        <w:rPr>
          <w:rFonts w:ascii="Times New Roman" w:hAnsi="Times New Roman" w:cs="Times New Roman"/>
          <w:sz w:val="24"/>
          <w:szCs w:val="24"/>
        </w:rPr>
      </w:pPr>
      <w:r w:rsidRPr="001C32CB">
        <w:rPr>
          <w:rFonts w:ascii="Times New Roman" w:hAnsi="Times New Roman" w:cs="Times New Roman"/>
          <w:sz w:val="24"/>
          <w:szCs w:val="24"/>
        </w:rPr>
        <w:lastRenderedPageBreak/>
        <w:t>Šiame priede reikalaujama kvalifikacija ir (arba) atitiktis energijos vartojimo ir (arba) aplinkos apsaugos kriterijų reikalavimams turi būti įgyta iki pasiūlymų pateikimo termino pabaigos.</w:t>
      </w:r>
    </w:p>
    <w:p w14:paraId="507312AA" w14:textId="77777777" w:rsidR="00BD0A59" w:rsidRPr="001C32CB" w:rsidRDefault="00BD0A59" w:rsidP="00BD0A59">
      <w:pPr>
        <w:spacing w:before="100" w:beforeAutospacing="1" w:after="100" w:afterAutospacing="1"/>
        <w:rPr>
          <w:rFonts w:ascii="Times New Roman" w:hAnsi="Times New Roman" w:cs="Times New Roman"/>
          <w:b/>
          <w:bCs/>
          <w:color w:val="FF0000"/>
          <w:sz w:val="24"/>
          <w:szCs w:val="24"/>
        </w:rPr>
      </w:pPr>
    </w:p>
    <w:p w14:paraId="2D636279" w14:textId="77777777" w:rsidR="00655185" w:rsidRPr="001C32CB" w:rsidRDefault="00655185">
      <w:pPr>
        <w:rPr>
          <w:rFonts w:ascii="Times New Roman" w:hAnsi="Times New Roman" w:cs="Times New Roman"/>
          <w:sz w:val="24"/>
          <w:szCs w:val="24"/>
        </w:rPr>
      </w:pPr>
    </w:p>
    <w:sectPr w:rsidR="00655185" w:rsidRPr="001C32CB" w:rsidSect="00BD0A5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7CC2" w14:textId="77777777" w:rsidR="0096787A" w:rsidRDefault="0096787A" w:rsidP="00BD0A59">
      <w:pPr>
        <w:spacing w:after="0" w:line="240" w:lineRule="auto"/>
      </w:pPr>
      <w:r>
        <w:separator/>
      </w:r>
    </w:p>
  </w:endnote>
  <w:endnote w:type="continuationSeparator" w:id="0">
    <w:p w14:paraId="7F6DA671" w14:textId="77777777" w:rsidR="0096787A" w:rsidRDefault="0096787A" w:rsidP="00BD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FDA1" w14:textId="77777777" w:rsidR="0096787A" w:rsidRDefault="0096787A" w:rsidP="00BD0A59">
      <w:pPr>
        <w:spacing w:after="0" w:line="240" w:lineRule="auto"/>
      </w:pPr>
      <w:r>
        <w:separator/>
      </w:r>
    </w:p>
  </w:footnote>
  <w:footnote w:type="continuationSeparator" w:id="0">
    <w:p w14:paraId="3AC311E2" w14:textId="77777777" w:rsidR="0096787A" w:rsidRDefault="0096787A" w:rsidP="00BD0A59">
      <w:pPr>
        <w:spacing w:after="0" w:line="240" w:lineRule="auto"/>
      </w:pPr>
      <w:r>
        <w:continuationSeparator/>
      </w:r>
    </w:p>
  </w:footnote>
  <w:footnote w:id="1">
    <w:p w14:paraId="35A04145" w14:textId="77777777" w:rsidR="00BD0A59" w:rsidRPr="003E2CFB" w:rsidRDefault="00BD0A59" w:rsidP="00BD0A59">
      <w:pPr>
        <w:pStyle w:val="Puslapioinaostekstas"/>
        <w:jc w:val="both"/>
        <w:rPr>
          <w:rFonts w:asciiTheme="majorBidi" w:hAnsiTheme="majorBidi" w:cstheme="majorBidi"/>
        </w:rPr>
      </w:pPr>
      <w:r w:rsidRPr="003E2CFB">
        <w:rPr>
          <w:rStyle w:val="Puslapioinaosnuoroda"/>
          <w:rFonts w:asciiTheme="majorBidi" w:hAnsiTheme="majorBidi" w:cstheme="majorBidi"/>
        </w:rPr>
        <w:footnoteRef/>
      </w:r>
      <w:r w:rsidRPr="003E2CFB">
        <w:rPr>
          <w:rFonts w:asciiTheme="majorBidi" w:hAnsiTheme="majorBidi" w:cstheme="majorBidi"/>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D519" w14:textId="6A31F774" w:rsidR="005542A4" w:rsidRPr="00F350AC" w:rsidRDefault="005542A4">
    <w:pPr>
      <w:pStyle w:val="Antrats"/>
      <w:jc w:val="right"/>
      <w:rPr>
        <w:rFonts w:cs="Tahoma"/>
      </w:rPr>
    </w:pPr>
  </w:p>
  <w:p w14:paraId="4EA0028A" w14:textId="77777777" w:rsidR="005542A4" w:rsidRPr="00F350AC" w:rsidRDefault="005542A4">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0B4"/>
    <w:multiLevelType w:val="hybridMultilevel"/>
    <w:tmpl w:val="04544ECC"/>
    <w:lvl w:ilvl="0" w:tplc="50DED114">
      <w:start w:val="1"/>
      <w:numFmt w:val="decimal"/>
      <w:lvlText w:val="%1)"/>
      <w:lvlJc w:val="left"/>
      <w:pPr>
        <w:ind w:left="720" w:hanging="360"/>
      </w:pPr>
    </w:lvl>
    <w:lvl w:ilvl="1" w:tplc="7062DE6C">
      <w:start w:val="1"/>
      <w:numFmt w:val="decimal"/>
      <w:lvlText w:val="%2)"/>
      <w:lvlJc w:val="left"/>
      <w:pPr>
        <w:ind w:left="720" w:hanging="360"/>
      </w:pPr>
    </w:lvl>
    <w:lvl w:ilvl="2" w:tplc="700AB4FA">
      <w:start w:val="1"/>
      <w:numFmt w:val="decimal"/>
      <w:lvlText w:val="%3)"/>
      <w:lvlJc w:val="left"/>
      <w:pPr>
        <w:ind w:left="720" w:hanging="360"/>
      </w:pPr>
    </w:lvl>
    <w:lvl w:ilvl="3" w:tplc="8DA0B8C8">
      <w:start w:val="1"/>
      <w:numFmt w:val="decimal"/>
      <w:lvlText w:val="%4)"/>
      <w:lvlJc w:val="left"/>
      <w:pPr>
        <w:ind w:left="720" w:hanging="360"/>
      </w:pPr>
    </w:lvl>
    <w:lvl w:ilvl="4" w:tplc="5BFC3962">
      <w:start w:val="1"/>
      <w:numFmt w:val="decimal"/>
      <w:lvlText w:val="%5)"/>
      <w:lvlJc w:val="left"/>
      <w:pPr>
        <w:ind w:left="720" w:hanging="360"/>
      </w:pPr>
    </w:lvl>
    <w:lvl w:ilvl="5" w:tplc="E812AC6C">
      <w:start w:val="1"/>
      <w:numFmt w:val="decimal"/>
      <w:lvlText w:val="%6)"/>
      <w:lvlJc w:val="left"/>
      <w:pPr>
        <w:ind w:left="720" w:hanging="360"/>
      </w:pPr>
    </w:lvl>
    <w:lvl w:ilvl="6" w:tplc="4E660DEC">
      <w:start w:val="1"/>
      <w:numFmt w:val="decimal"/>
      <w:lvlText w:val="%7)"/>
      <w:lvlJc w:val="left"/>
      <w:pPr>
        <w:ind w:left="720" w:hanging="360"/>
      </w:pPr>
    </w:lvl>
    <w:lvl w:ilvl="7" w:tplc="5B82EC7E">
      <w:start w:val="1"/>
      <w:numFmt w:val="decimal"/>
      <w:lvlText w:val="%8)"/>
      <w:lvlJc w:val="left"/>
      <w:pPr>
        <w:ind w:left="720" w:hanging="360"/>
      </w:pPr>
    </w:lvl>
    <w:lvl w:ilvl="8" w:tplc="564C116E">
      <w:start w:val="1"/>
      <w:numFmt w:val="decimal"/>
      <w:lvlText w:val="%9)"/>
      <w:lvlJc w:val="left"/>
      <w:pPr>
        <w:ind w:left="720" w:hanging="360"/>
      </w:pPr>
    </w:lvl>
  </w:abstractNum>
  <w:abstractNum w:abstractNumId="1" w15:restartNumberingAfterBreak="0">
    <w:nsid w:val="0A2EDFCA"/>
    <w:multiLevelType w:val="hybridMultilevel"/>
    <w:tmpl w:val="A27AB4F2"/>
    <w:lvl w:ilvl="0" w:tplc="5B622134">
      <w:start w:val="1"/>
      <w:numFmt w:val="bullet"/>
      <w:lvlText w:val=""/>
      <w:lvlJc w:val="left"/>
      <w:pPr>
        <w:ind w:left="5180" w:hanging="360"/>
      </w:pPr>
      <w:rPr>
        <w:rFonts w:ascii="Symbol" w:hAnsi="Symbol" w:hint="default"/>
      </w:rPr>
    </w:lvl>
    <w:lvl w:ilvl="1" w:tplc="46189A86">
      <w:start w:val="1"/>
      <w:numFmt w:val="bullet"/>
      <w:lvlText w:val="o"/>
      <w:lvlJc w:val="left"/>
      <w:pPr>
        <w:ind w:left="5900" w:hanging="360"/>
      </w:pPr>
      <w:rPr>
        <w:rFonts w:ascii="Courier New" w:hAnsi="Courier New" w:hint="default"/>
      </w:rPr>
    </w:lvl>
    <w:lvl w:ilvl="2" w:tplc="A9A6BAC4">
      <w:start w:val="1"/>
      <w:numFmt w:val="bullet"/>
      <w:lvlText w:val=""/>
      <w:lvlJc w:val="left"/>
      <w:pPr>
        <w:ind w:left="6620" w:hanging="360"/>
      </w:pPr>
      <w:rPr>
        <w:rFonts w:ascii="Wingdings" w:hAnsi="Wingdings" w:hint="default"/>
      </w:rPr>
    </w:lvl>
    <w:lvl w:ilvl="3" w:tplc="8C6482CA">
      <w:start w:val="1"/>
      <w:numFmt w:val="bullet"/>
      <w:lvlText w:val=""/>
      <w:lvlJc w:val="left"/>
      <w:pPr>
        <w:ind w:left="7340" w:hanging="360"/>
      </w:pPr>
      <w:rPr>
        <w:rFonts w:ascii="Symbol" w:hAnsi="Symbol" w:hint="default"/>
      </w:rPr>
    </w:lvl>
    <w:lvl w:ilvl="4" w:tplc="FFA63D5E">
      <w:start w:val="1"/>
      <w:numFmt w:val="bullet"/>
      <w:lvlText w:val="o"/>
      <w:lvlJc w:val="left"/>
      <w:pPr>
        <w:ind w:left="8060" w:hanging="360"/>
      </w:pPr>
      <w:rPr>
        <w:rFonts w:ascii="Courier New" w:hAnsi="Courier New" w:hint="default"/>
      </w:rPr>
    </w:lvl>
    <w:lvl w:ilvl="5" w:tplc="CD247BAC">
      <w:start w:val="1"/>
      <w:numFmt w:val="bullet"/>
      <w:lvlText w:val=""/>
      <w:lvlJc w:val="left"/>
      <w:pPr>
        <w:ind w:left="8780" w:hanging="360"/>
      </w:pPr>
      <w:rPr>
        <w:rFonts w:ascii="Wingdings" w:hAnsi="Wingdings" w:hint="default"/>
      </w:rPr>
    </w:lvl>
    <w:lvl w:ilvl="6" w:tplc="EBD282FC">
      <w:start w:val="1"/>
      <w:numFmt w:val="bullet"/>
      <w:lvlText w:val=""/>
      <w:lvlJc w:val="left"/>
      <w:pPr>
        <w:ind w:left="9500" w:hanging="360"/>
      </w:pPr>
      <w:rPr>
        <w:rFonts w:ascii="Symbol" w:hAnsi="Symbol" w:hint="default"/>
      </w:rPr>
    </w:lvl>
    <w:lvl w:ilvl="7" w:tplc="60728F22">
      <w:start w:val="1"/>
      <w:numFmt w:val="bullet"/>
      <w:lvlText w:val="o"/>
      <w:lvlJc w:val="left"/>
      <w:pPr>
        <w:ind w:left="10220" w:hanging="360"/>
      </w:pPr>
      <w:rPr>
        <w:rFonts w:ascii="Courier New" w:hAnsi="Courier New" w:hint="default"/>
      </w:rPr>
    </w:lvl>
    <w:lvl w:ilvl="8" w:tplc="8F4CCBA4">
      <w:start w:val="1"/>
      <w:numFmt w:val="bullet"/>
      <w:lvlText w:val=""/>
      <w:lvlJc w:val="left"/>
      <w:pPr>
        <w:ind w:left="10940" w:hanging="360"/>
      </w:pPr>
      <w:rPr>
        <w:rFonts w:ascii="Wingdings" w:hAnsi="Wingdings" w:hint="default"/>
      </w:rPr>
    </w:lvl>
  </w:abstractNum>
  <w:abstractNum w:abstractNumId="2" w15:restartNumberingAfterBreak="0">
    <w:nsid w:val="14FD5A13"/>
    <w:multiLevelType w:val="hybridMultilevel"/>
    <w:tmpl w:val="871CA8A0"/>
    <w:lvl w:ilvl="0" w:tplc="A7167D68">
      <w:start w:val="1"/>
      <w:numFmt w:val="decimal"/>
      <w:lvlText w:val="%1)"/>
      <w:lvlJc w:val="left"/>
      <w:pPr>
        <w:ind w:left="128" w:hanging="284"/>
      </w:pPr>
      <w:rPr>
        <w:rFonts w:ascii="Calibri" w:eastAsia="Calibri" w:hAnsi="Calibri" w:cs="Calibri" w:hint="default"/>
        <w:b w:val="0"/>
        <w:bCs w:val="0"/>
        <w:i w:val="0"/>
        <w:iCs w:val="0"/>
        <w:spacing w:val="0"/>
        <w:w w:val="100"/>
        <w:sz w:val="22"/>
        <w:szCs w:val="22"/>
        <w:lang w:val="lt-LT" w:eastAsia="en-US" w:bidi="ar-SA"/>
      </w:rPr>
    </w:lvl>
    <w:lvl w:ilvl="1" w:tplc="9932792A">
      <w:numFmt w:val="bullet"/>
      <w:lvlText w:val="•"/>
      <w:lvlJc w:val="left"/>
      <w:pPr>
        <w:ind w:left="574" w:hanging="284"/>
      </w:pPr>
      <w:rPr>
        <w:rFonts w:hint="default"/>
        <w:lang w:val="lt-LT" w:eastAsia="en-US" w:bidi="ar-SA"/>
      </w:rPr>
    </w:lvl>
    <w:lvl w:ilvl="2" w:tplc="B9E643CA">
      <w:numFmt w:val="bullet"/>
      <w:lvlText w:val="•"/>
      <w:lvlJc w:val="left"/>
      <w:pPr>
        <w:ind w:left="1029" w:hanging="284"/>
      </w:pPr>
      <w:rPr>
        <w:rFonts w:hint="default"/>
        <w:lang w:val="lt-LT" w:eastAsia="en-US" w:bidi="ar-SA"/>
      </w:rPr>
    </w:lvl>
    <w:lvl w:ilvl="3" w:tplc="24D2E5BE">
      <w:numFmt w:val="bullet"/>
      <w:lvlText w:val="•"/>
      <w:lvlJc w:val="left"/>
      <w:pPr>
        <w:ind w:left="1484" w:hanging="284"/>
      </w:pPr>
      <w:rPr>
        <w:rFonts w:hint="default"/>
        <w:lang w:val="lt-LT" w:eastAsia="en-US" w:bidi="ar-SA"/>
      </w:rPr>
    </w:lvl>
    <w:lvl w:ilvl="4" w:tplc="3A7C394E">
      <w:numFmt w:val="bullet"/>
      <w:lvlText w:val="•"/>
      <w:lvlJc w:val="left"/>
      <w:pPr>
        <w:ind w:left="1938" w:hanging="284"/>
      </w:pPr>
      <w:rPr>
        <w:rFonts w:hint="default"/>
        <w:lang w:val="lt-LT" w:eastAsia="en-US" w:bidi="ar-SA"/>
      </w:rPr>
    </w:lvl>
    <w:lvl w:ilvl="5" w:tplc="EC342CA0">
      <w:numFmt w:val="bullet"/>
      <w:lvlText w:val="•"/>
      <w:lvlJc w:val="left"/>
      <w:pPr>
        <w:ind w:left="2393" w:hanging="284"/>
      </w:pPr>
      <w:rPr>
        <w:rFonts w:hint="default"/>
        <w:lang w:val="lt-LT" w:eastAsia="en-US" w:bidi="ar-SA"/>
      </w:rPr>
    </w:lvl>
    <w:lvl w:ilvl="6" w:tplc="7046906E">
      <w:numFmt w:val="bullet"/>
      <w:lvlText w:val="•"/>
      <w:lvlJc w:val="left"/>
      <w:pPr>
        <w:ind w:left="2848" w:hanging="284"/>
      </w:pPr>
      <w:rPr>
        <w:rFonts w:hint="default"/>
        <w:lang w:val="lt-LT" w:eastAsia="en-US" w:bidi="ar-SA"/>
      </w:rPr>
    </w:lvl>
    <w:lvl w:ilvl="7" w:tplc="49AE214A">
      <w:numFmt w:val="bullet"/>
      <w:lvlText w:val="•"/>
      <w:lvlJc w:val="left"/>
      <w:pPr>
        <w:ind w:left="3302" w:hanging="284"/>
      </w:pPr>
      <w:rPr>
        <w:rFonts w:hint="default"/>
        <w:lang w:val="lt-LT" w:eastAsia="en-US" w:bidi="ar-SA"/>
      </w:rPr>
    </w:lvl>
    <w:lvl w:ilvl="8" w:tplc="9A507C32">
      <w:numFmt w:val="bullet"/>
      <w:lvlText w:val="•"/>
      <w:lvlJc w:val="left"/>
      <w:pPr>
        <w:ind w:left="3757" w:hanging="284"/>
      </w:pPr>
      <w:rPr>
        <w:rFonts w:hint="default"/>
        <w:lang w:val="lt-LT" w:eastAsia="en-US" w:bidi="ar-SA"/>
      </w:rPr>
    </w:lvl>
  </w:abstractNum>
  <w:abstractNum w:abstractNumId="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010D8D"/>
    <w:multiLevelType w:val="hybridMultilevel"/>
    <w:tmpl w:val="315E40F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8BA775D"/>
    <w:multiLevelType w:val="hybridMultilevel"/>
    <w:tmpl w:val="6BF2A6EA"/>
    <w:lvl w:ilvl="0" w:tplc="FDB8071E">
      <w:start w:val="1"/>
      <w:numFmt w:val="decimal"/>
      <w:lvlText w:val="%1)"/>
      <w:lvlJc w:val="left"/>
      <w:pPr>
        <w:ind w:left="133" w:hanging="293"/>
      </w:pPr>
      <w:rPr>
        <w:rFonts w:ascii="Times New Roman" w:eastAsia="Calibri" w:hAnsi="Times New Roman" w:cs="Times New Roman" w:hint="default"/>
        <w:b w:val="0"/>
        <w:bCs w:val="0"/>
        <w:i w:val="0"/>
        <w:iCs w:val="0"/>
        <w:color w:val="auto"/>
        <w:spacing w:val="0"/>
        <w:w w:val="100"/>
        <w:sz w:val="24"/>
        <w:szCs w:val="24"/>
        <w:lang w:val="lt-LT" w:eastAsia="en-US" w:bidi="ar-SA"/>
      </w:rPr>
    </w:lvl>
    <w:lvl w:ilvl="1" w:tplc="1CBEFB62">
      <w:numFmt w:val="bullet"/>
      <w:lvlText w:val="•"/>
      <w:lvlJc w:val="left"/>
      <w:pPr>
        <w:ind w:left="564" w:hanging="293"/>
      </w:pPr>
      <w:rPr>
        <w:rFonts w:hint="default"/>
        <w:lang w:val="lt-LT" w:eastAsia="en-US" w:bidi="ar-SA"/>
      </w:rPr>
    </w:lvl>
    <w:lvl w:ilvl="2" w:tplc="8B386AEC">
      <w:numFmt w:val="bullet"/>
      <w:lvlText w:val="•"/>
      <w:lvlJc w:val="left"/>
      <w:pPr>
        <w:ind w:left="989" w:hanging="293"/>
      </w:pPr>
      <w:rPr>
        <w:rFonts w:hint="default"/>
        <w:lang w:val="lt-LT" w:eastAsia="en-US" w:bidi="ar-SA"/>
      </w:rPr>
    </w:lvl>
    <w:lvl w:ilvl="3" w:tplc="53AA3BE0">
      <w:numFmt w:val="bullet"/>
      <w:lvlText w:val="•"/>
      <w:lvlJc w:val="left"/>
      <w:pPr>
        <w:ind w:left="1413" w:hanging="293"/>
      </w:pPr>
      <w:rPr>
        <w:rFonts w:hint="default"/>
        <w:lang w:val="lt-LT" w:eastAsia="en-US" w:bidi="ar-SA"/>
      </w:rPr>
    </w:lvl>
    <w:lvl w:ilvl="4" w:tplc="7E784DEA">
      <w:numFmt w:val="bullet"/>
      <w:lvlText w:val="•"/>
      <w:lvlJc w:val="left"/>
      <w:pPr>
        <w:ind w:left="1838" w:hanging="293"/>
      </w:pPr>
      <w:rPr>
        <w:rFonts w:hint="default"/>
        <w:lang w:val="lt-LT" w:eastAsia="en-US" w:bidi="ar-SA"/>
      </w:rPr>
    </w:lvl>
    <w:lvl w:ilvl="5" w:tplc="6694A4BC">
      <w:numFmt w:val="bullet"/>
      <w:lvlText w:val="•"/>
      <w:lvlJc w:val="left"/>
      <w:pPr>
        <w:ind w:left="2263" w:hanging="293"/>
      </w:pPr>
      <w:rPr>
        <w:rFonts w:hint="default"/>
        <w:lang w:val="lt-LT" w:eastAsia="en-US" w:bidi="ar-SA"/>
      </w:rPr>
    </w:lvl>
    <w:lvl w:ilvl="6" w:tplc="598E2CF6">
      <w:numFmt w:val="bullet"/>
      <w:lvlText w:val="•"/>
      <w:lvlJc w:val="left"/>
      <w:pPr>
        <w:ind w:left="2687" w:hanging="293"/>
      </w:pPr>
      <w:rPr>
        <w:rFonts w:hint="default"/>
        <w:lang w:val="lt-LT" w:eastAsia="en-US" w:bidi="ar-SA"/>
      </w:rPr>
    </w:lvl>
    <w:lvl w:ilvl="7" w:tplc="3F60D4E8">
      <w:numFmt w:val="bullet"/>
      <w:lvlText w:val="•"/>
      <w:lvlJc w:val="left"/>
      <w:pPr>
        <w:ind w:left="3112" w:hanging="293"/>
      </w:pPr>
      <w:rPr>
        <w:rFonts w:hint="default"/>
        <w:lang w:val="lt-LT" w:eastAsia="en-US" w:bidi="ar-SA"/>
      </w:rPr>
    </w:lvl>
    <w:lvl w:ilvl="8" w:tplc="460836A0">
      <w:numFmt w:val="bullet"/>
      <w:lvlText w:val="•"/>
      <w:lvlJc w:val="left"/>
      <w:pPr>
        <w:ind w:left="3536" w:hanging="293"/>
      </w:pPr>
      <w:rPr>
        <w:rFonts w:hint="default"/>
        <w:lang w:val="lt-LT" w:eastAsia="en-US" w:bidi="ar-SA"/>
      </w:rPr>
    </w:lvl>
  </w:abstractNum>
  <w:abstractNum w:abstractNumId="6" w15:restartNumberingAfterBreak="0">
    <w:nsid w:val="6CF70D64"/>
    <w:multiLevelType w:val="hybridMultilevel"/>
    <w:tmpl w:val="CB120116"/>
    <w:lvl w:ilvl="0" w:tplc="F4AE81B4">
      <w:start w:val="7"/>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7A1EE7"/>
    <w:multiLevelType w:val="hybridMultilevel"/>
    <w:tmpl w:val="A856818E"/>
    <w:lvl w:ilvl="0" w:tplc="DF3C9C24">
      <w:start w:val="1"/>
      <w:numFmt w:val="decimal"/>
      <w:lvlText w:val="%1."/>
      <w:lvlJc w:val="left"/>
      <w:pPr>
        <w:ind w:left="575" w:hanging="468"/>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16cid:durableId="1284658112">
    <w:abstractNumId w:val="1"/>
  </w:num>
  <w:num w:numId="2" w16cid:durableId="1457063826">
    <w:abstractNumId w:val="3"/>
  </w:num>
  <w:num w:numId="3" w16cid:durableId="1056009939">
    <w:abstractNumId w:val="6"/>
  </w:num>
  <w:num w:numId="4" w16cid:durableId="1141537131">
    <w:abstractNumId w:val="5"/>
  </w:num>
  <w:num w:numId="5" w16cid:durableId="1342272661">
    <w:abstractNumId w:val="2"/>
  </w:num>
  <w:num w:numId="6" w16cid:durableId="713384495">
    <w:abstractNumId w:val="4"/>
  </w:num>
  <w:num w:numId="7" w16cid:durableId="237861909">
    <w:abstractNumId w:val="0"/>
  </w:num>
  <w:num w:numId="8" w16cid:durableId="461537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59"/>
    <w:rsid w:val="00001565"/>
    <w:rsid w:val="0000626D"/>
    <w:rsid w:val="00010727"/>
    <w:rsid w:val="000270E0"/>
    <w:rsid w:val="00041D79"/>
    <w:rsid w:val="00054674"/>
    <w:rsid w:val="00056A0B"/>
    <w:rsid w:val="00083FF6"/>
    <w:rsid w:val="000843C8"/>
    <w:rsid w:val="000A6DE0"/>
    <w:rsid w:val="000B0453"/>
    <w:rsid w:val="000C5EC7"/>
    <w:rsid w:val="000C5EC8"/>
    <w:rsid w:val="000F34C6"/>
    <w:rsid w:val="00107A22"/>
    <w:rsid w:val="00110052"/>
    <w:rsid w:val="001343FA"/>
    <w:rsid w:val="00146A7B"/>
    <w:rsid w:val="001825D0"/>
    <w:rsid w:val="00190DF1"/>
    <w:rsid w:val="00196F1D"/>
    <w:rsid w:val="00197D0F"/>
    <w:rsid w:val="001A4406"/>
    <w:rsid w:val="001B4BF0"/>
    <w:rsid w:val="001C2B83"/>
    <w:rsid w:val="001C32CB"/>
    <w:rsid w:val="001C3D55"/>
    <w:rsid w:val="001D0618"/>
    <w:rsid w:val="001D6880"/>
    <w:rsid w:val="001D699F"/>
    <w:rsid w:val="00206FA4"/>
    <w:rsid w:val="00211550"/>
    <w:rsid w:val="00226695"/>
    <w:rsid w:val="00232F55"/>
    <w:rsid w:val="00257A24"/>
    <w:rsid w:val="00271969"/>
    <w:rsid w:val="002748FE"/>
    <w:rsid w:val="00283290"/>
    <w:rsid w:val="00287FED"/>
    <w:rsid w:val="002A3DE9"/>
    <w:rsid w:val="002E0D0C"/>
    <w:rsid w:val="002F07DD"/>
    <w:rsid w:val="00315F28"/>
    <w:rsid w:val="00334D20"/>
    <w:rsid w:val="003405B2"/>
    <w:rsid w:val="00342A3C"/>
    <w:rsid w:val="00345838"/>
    <w:rsid w:val="003A6366"/>
    <w:rsid w:val="003D6C73"/>
    <w:rsid w:val="00406608"/>
    <w:rsid w:val="00415587"/>
    <w:rsid w:val="00430070"/>
    <w:rsid w:val="00466442"/>
    <w:rsid w:val="004C229C"/>
    <w:rsid w:val="004C78EC"/>
    <w:rsid w:val="004D2FEA"/>
    <w:rsid w:val="00520E35"/>
    <w:rsid w:val="00520F90"/>
    <w:rsid w:val="00534DD3"/>
    <w:rsid w:val="005542A4"/>
    <w:rsid w:val="00580008"/>
    <w:rsid w:val="005A3A89"/>
    <w:rsid w:val="005D4D6A"/>
    <w:rsid w:val="00614545"/>
    <w:rsid w:val="00655185"/>
    <w:rsid w:val="00691408"/>
    <w:rsid w:val="00696D90"/>
    <w:rsid w:val="006A0605"/>
    <w:rsid w:val="006A4730"/>
    <w:rsid w:val="006A7FFA"/>
    <w:rsid w:val="006B3CBA"/>
    <w:rsid w:val="006B5F06"/>
    <w:rsid w:val="006E22FA"/>
    <w:rsid w:val="006E3013"/>
    <w:rsid w:val="0070131F"/>
    <w:rsid w:val="00725D33"/>
    <w:rsid w:val="00726A2E"/>
    <w:rsid w:val="00792477"/>
    <w:rsid w:val="007970C0"/>
    <w:rsid w:val="007A3CF4"/>
    <w:rsid w:val="007B53E7"/>
    <w:rsid w:val="007C1B7E"/>
    <w:rsid w:val="007C4AF4"/>
    <w:rsid w:val="007D1E14"/>
    <w:rsid w:val="007D7C3D"/>
    <w:rsid w:val="00830306"/>
    <w:rsid w:val="00841C0B"/>
    <w:rsid w:val="00847AD0"/>
    <w:rsid w:val="00855CEF"/>
    <w:rsid w:val="00855F88"/>
    <w:rsid w:val="00856959"/>
    <w:rsid w:val="00860735"/>
    <w:rsid w:val="00866C27"/>
    <w:rsid w:val="008843AC"/>
    <w:rsid w:val="008A5765"/>
    <w:rsid w:val="008C2639"/>
    <w:rsid w:val="008C71A6"/>
    <w:rsid w:val="008E408C"/>
    <w:rsid w:val="00916F1A"/>
    <w:rsid w:val="009256E6"/>
    <w:rsid w:val="0093689F"/>
    <w:rsid w:val="00945CC4"/>
    <w:rsid w:val="00952EEB"/>
    <w:rsid w:val="0096787A"/>
    <w:rsid w:val="0099429E"/>
    <w:rsid w:val="009B0FD8"/>
    <w:rsid w:val="009C3DAD"/>
    <w:rsid w:val="009C70D7"/>
    <w:rsid w:val="00A01804"/>
    <w:rsid w:val="00A13B08"/>
    <w:rsid w:val="00A23250"/>
    <w:rsid w:val="00A25E49"/>
    <w:rsid w:val="00A3250A"/>
    <w:rsid w:val="00A358C0"/>
    <w:rsid w:val="00A56919"/>
    <w:rsid w:val="00AE0A6A"/>
    <w:rsid w:val="00B17036"/>
    <w:rsid w:val="00B22271"/>
    <w:rsid w:val="00B27D1D"/>
    <w:rsid w:val="00B34286"/>
    <w:rsid w:val="00B37C7B"/>
    <w:rsid w:val="00B518AA"/>
    <w:rsid w:val="00B6089C"/>
    <w:rsid w:val="00B73FFD"/>
    <w:rsid w:val="00B760DB"/>
    <w:rsid w:val="00B9200B"/>
    <w:rsid w:val="00B926E4"/>
    <w:rsid w:val="00B9296F"/>
    <w:rsid w:val="00BD0A59"/>
    <w:rsid w:val="00C05FD3"/>
    <w:rsid w:val="00C12D32"/>
    <w:rsid w:val="00C34B3D"/>
    <w:rsid w:val="00C445C8"/>
    <w:rsid w:val="00C47067"/>
    <w:rsid w:val="00C779A0"/>
    <w:rsid w:val="00C97CB7"/>
    <w:rsid w:val="00CA4F4A"/>
    <w:rsid w:val="00CA52F4"/>
    <w:rsid w:val="00CB4215"/>
    <w:rsid w:val="00CC167B"/>
    <w:rsid w:val="00CC27D4"/>
    <w:rsid w:val="00CD6258"/>
    <w:rsid w:val="00D51CD8"/>
    <w:rsid w:val="00D80A3A"/>
    <w:rsid w:val="00D82AAF"/>
    <w:rsid w:val="00DB4FEB"/>
    <w:rsid w:val="00DC4C53"/>
    <w:rsid w:val="00DD13E4"/>
    <w:rsid w:val="00E019E6"/>
    <w:rsid w:val="00E02B1C"/>
    <w:rsid w:val="00E2008A"/>
    <w:rsid w:val="00E4347E"/>
    <w:rsid w:val="00E66D93"/>
    <w:rsid w:val="00E7786E"/>
    <w:rsid w:val="00E87013"/>
    <w:rsid w:val="00E93224"/>
    <w:rsid w:val="00E94A26"/>
    <w:rsid w:val="00EA0E8F"/>
    <w:rsid w:val="00EC0897"/>
    <w:rsid w:val="00ED08D7"/>
    <w:rsid w:val="00ED3164"/>
    <w:rsid w:val="00EE2EE8"/>
    <w:rsid w:val="00EF1E1D"/>
    <w:rsid w:val="00EF2E25"/>
    <w:rsid w:val="00F139FB"/>
    <w:rsid w:val="00F30BF5"/>
    <w:rsid w:val="00F322E0"/>
    <w:rsid w:val="00F33099"/>
    <w:rsid w:val="00F379F0"/>
    <w:rsid w:val="00F44B1F"/>
    <w:rsid w:val="00F47672"/>
    <w:rsid w:val="00F6016A"/>
    <w:rsid w:val="00FA2837"/>
    <w:rsid w:val="00FB31BC"/>
    <w:rsid w:val="00FC461E"/>
    <w:rsid w:val="00FC561C"/>
    <w:rsid w:val="00FE2A97"/>
    <w:rsid w:val="00FF0649"/>
    <w:rsid w:val="00FF6A63"/>
    <w:rsid w:val="064290F9"/>
    <w:rsid w:val="07A2019B"/>
    <w:rsid w:val="0AAAE5BD"/>
    <w:rsid w:val="0AF38556"/>
    <w:rsid w:val="0BB3F876"/>
    <w:rsid w:val="0BF5E936"/>
    <w:rsid w:val="0BF730D4"/>
    <w:rsid w:val="0CAFD9C9"/>
    <w:rsid w:val="0DA1FCF9"/>
    <w:rsid w:val="0DF0B339"/>
    <w:rsid w:val="0F0E3F6D"/>
    <w:rsid w:val="101F8130"/>
    <w:rsid w:val="104E0043"/>
    <w:rsid w:val="1060096F"/>
    <w:rsid w:val="11940A02"/>
    <w:rsid w:val="12CCAAEC"/>
    <w:rsid w:val="13261DD9"/>
    <w:rsid w:val="134620BD"/>
    <w:rsid w:val="13724FA2"/>
    <w:rsid w:val="149FF1A1"/>
    <w:rsid w:val="1564FA4D"/>
    <w:rsid w:val="1566BD97"/>
    <w:rsid w:val="15BAFDF8"/>
    <w:rsid w:val="15C92C41"/>
    <w:rsid w:val="15EC3358"/>
    <w:rsid w:val="17F3B815"/>
    <w:rsid w:val="18D835FF"/>
    <w:rsid w:val="18F0F0BA"/>
    <w:rsid w:val="19729115"/>
    <w:rsid w:val="1A429D17"/>
    <w:rsid w:val="1A8703DA"/>
    <w:rsid w:val="1B44B49B"/>
    <w:rsid w:val="1BC76E54"/>
    <w:rsid w:val="1C597B24"/>
    <w:rsid w:val="1CB79195"/>
    <w:rsid w:val="1D14E350"/>
    <w:rsid w:val="21717CED"/>
    <w:rsid w:val="21AF1E65"/>
    <w:rsid w:val="255B42D1"/>
    <w:rsid w:val="256FB7EC"/>
    <w:rsid w:val="2679B1AB"/>
    <w:rsid w:val="26CC0DE8"/>
    <w:rsid w:val="27BFB21B"/>
    <w:rsid w:val="2803AD4B"/>
    <w:rsid w:val="288F7DE8"/>
    <w:rsid w:val="298D5415"/>
    <w:rsid w:val="2B45C88D"/>
    <w:rsid w:val="2E723F70"/>
    <w:rsid w:val="2EDF0FAF"/>
    <w:rsid w:val="2F2BB488"/>
    <w:rsid w:val="3053BF0F"/>
    <w:rsid w:val="3152640A"/>
    <w:rsid w:val="316E1E88"/>
    <w:rsid w:val="31C81B43"/>
    <w:rsid w:val="33713CD7"/>
    <w:rsid w:val="33DAFED9"/>
    <w:rsid w:val="34137635"/>
    <w:rsid w:val="35E617E5"/>
    <w:rsid w:val="36D8C666"/>
    <w:rsid w:val="372E04ED"/>
    <w:rsid w:val="389EA32B"/>
    <w:rsid w:val="38E2528E"/>
    <w:rsid w:val="39D8F2DC"/>
    <w:rsid w:val="3B950E8C"/>
    <w:rsid w:val="3DEDB178"/>
    <w:rsid w:val="3EA09D8D"/>
    <w:rsid w:val="3EEBF2B5"/>
    <w:rsid w:val="4030914B"/>
    <w:rsid w:val="41034410"/>
    <w:rsid w:val="411167EA"/>
    <w:rsid w:val="42A22FD9"/>
    <w:rsid w:val="42C4094F"/>
    <w:rsid w:val="43B3E801"/>
    <w:rsid w:val="46337391"/>
    <w:rsid w:val="46883DBE"/>
    <w:rsid w:val="479B8627"/>
    <w:rsid w:val="48D62E67"/>
    <w:rsid w:val="495F4602"/>
    <w:rsid w:val="4B54FF34"/>
    <w:rsid w:val="4B6D96C0"/>
    <w:rsid w:val="4C0CC5A2"/>
    <w:rsid w:val="4D4E12B7"/>
    <w:rsid w:val="4DCAB788"/>
    <w:rsid w:val="4E56D81B"/>
    <w:rsid w:val="4F4EFC4D"/>
    <w:rsid w:val="51588AA8"/>
    <w:rsid w:val="51BAF811"/>
    <w:rsid w:val="51CDB1C0"/>
    <w:rsid w:val="520D1EF9"/>
    <w:rsid w:val="52CD8FD9"/>
    <w:rsid w:val="533A52B3"/>
    <w:rsid w:val="53F45A7D"/>
    <w:rsid w:val="542F1038"/>
    <w:rsid w:val="54ADE1A6"/>
    <w:rsid w:val="57000A61"/>
    <w:rsid w:val="59D798A1"/>
    <w:rsid w:val="5B7F7255"/>
    <w:rsid w:val="5BB69B72"/>
    <w:rsid w:val="5BC6BB02"/>
    <w:rsid w:val="5BFB61A1"/>
    <w:rsid w:val="5C78444B"/>
    <w:rsid w:val="5D2AA9A1"/>
    <w:rsid w:val="5D62F0CB"/>
    <w:rsid w:val="5EB22D1D"/>
    <w:rsid w:val="5FA35A69"/>
    <w:rsid w:val="5FF97BC7"/>
    <w:rsid w:val="6029D028"/>
    <w:rsid w:val="6114A9A5"/>
    <w:rsid w:val="61373B8B"/>
    <w:rsid w:val="62F41424"/>
    <w:rsid w:val="632FDAE9"/>
    <w:rsid w:val="64C20772"/>
    <w:rsid w:val="656EA574"/>
    <w:rsid w:val="668C6E31"/>
    <w:rsid w:val="672FED90"/>
    <w:rsid w:val="676865B1"/>
    <w:rsid w:val="689D9BE4"/>
    <w:rsid w:val="68B98EAC"/>
    <w:rsid w:val="68E394E5"/>
    <w:rsid w:val="6A02D9D5"/>
    <w:rsid w:val="6ACA5F30"/>
    <w:rsid w:val="6B142251"/>
    <w:rsid w:val="6B73F837"/>
    <w:rsid w:val="6B79DD64"/>
    <w:rsid w:val="6BA44827"/>
    <w:rsid w:val="6C28A42F"/>
    <w:rsid w:val="6C359090"/>
    <w:rsid w:val="6EE5DC5E"/>
    <w:rsid w:val="6F1417E0"/>
    <w:rsid w:val="6F21E6A4"/>
    <w:rsid w:val="70FA4C95"/>
    <w:rsid w:val="731CED8C"/>
    <w:rsid w:val="74223880"/>
    <w:rsid w:val="75432196"/>
    <w:rsid w:val="75A66806"/>
    <w:rsid w:val="76996268"/>
    <w:rsid w:val="76B7FC59"/>
    <w:rsid w:val="76C5B64E"/>
    <w:rsid w:val="78AC710C"/>
    <w:rsid w:val="7A06F56B"/>
    <w:rsid w:val="7B16850E"/>
    <w:rsid w:val="7BD3FF79"/>
    <w:rsid w:val="7BD7BD95"/>
    <w:rsid w:val="7D5B0EEE"/>
    <w:rsid w:val="7FB5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7C5D"/>
  <w15:chartTrackingRefBased/>
  <w15:docId w15:val="{E172BC4C-B72E-458B-84B2-9D5EC3D2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0A5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D0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D0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0A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0A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0A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0A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0A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0A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0A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0A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D0A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0A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0A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0A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0A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0A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0A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0A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0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0A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D0A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D0A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0A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0A5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1"/>
    <w:qFormat/>
    <w:rsid w:val="00BD0A59"/>
    <w:pPr>
      <w:ind w:left="720"/>
      <w:contextualSpacing/>
    </w:pPr>
  </w:style>
  <w:style w:type="character" w:styleId="Rykuspabraukimas">
    <w:name w:val="Intense Emphasis"/>
    <w:basedOn w:val="Numatytasispastraiposriftas"/>
    <w:uiPriority w:val="21"/>
    <w:qFormat/>
    <w:rsid w:val="00BD0A59"/>
    <w:rPr>
      <w:i/>
      <w:iCs/>
      <w:color w:val="0F4761" w:themeColor="accent1" w:themeShade="BF"/>
    </w:rPr>
  </w:style>
  <w:style w:type="paragraph" w:styleId="Iskirtacitata">
    <w:name w:val="Intense Quote"/>
    <w:basedOn w:val="prastasis"/>
    <w:next w:val="prastasis"/>
    <w:link w:val="IskirtacitataDiagrama"/>
    <w:uiPriority w:val="30"/>
    <w:qFormat/>
    <w:rsid w:val="00BD0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0A59"/>
    <w:rPr>
      <w:i/>
      <w:iCs/>
      <w:color w:val="0F4761" w:themeColor="accent1" w:themeShade="BF"/>
    </w:rPr>
  </w:style>
  <w:style w:type="character" w:styleId="Rykinuoroda">
    <w:name w:val="Intense Reference"/>
    <w:basedOn w:val="Numatytasispastraiposriftas"/>
    <w:uiPriority w:val="32"/>
    <w:qFormat/>
    <w:rsid w:val="00BD0A59"/>
    <w:rPr>
      <w:b/>
      <w:bCs/>
      <w:smallCaps/>
      <w:color w:val="0F4761" w:themeColor="accent1" w:themeShade="BF"/>
      <w:spacing w:val="5"/>
    </w:rPr>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BD0A5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D0A59"/>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BD0A59"/>
  </w:style>
  <w:style w:type="paragraph" w:styleId="prastasiniatinklio">
    <w:name w:val="Normal (Web)"/>
    <w:basedOn w:val="prastasis"/>
    <w:link w:val="prastasiniatinklioDiagrama"/>
    <w:uiPriority w:val="99"/>
    <w:unhideWhenUsed/>
    <w:rsid w:val="00BD0A59"/>
    <w:pPr>
      <w:spacing w:before="100" w:beforeAutospacing="1" w:after="100" w:afterAutospacing="1"/>
    </w:pPr>
  </w:style>
  <w:style w:type="table" w:customStyle="1" w:styleId="TableGrid3">
    <w:name w:val="Table Grid3"/>
    <w:basedOn w:val="prastojilentel"/>
    <w:next w:val="Lentelstinklelis"/>
    <w:uiPriority w:val="39"/>
    <w:rsid w:val="00BD0A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basedOn w:val="Numatytasispastraiposriftas"/>
    <w:link w:val="prastasiniatinklio"/>
    <w:uiPriority w:val="99"/>
    <w:rsid w:val="00BD0A59"/>
    <w:rPr>
      <w:rFonts w:eastAsiaTheme="minorEastAsia"/>
      <w:kern w:val="0"/>
      <w:sz w:val="21"/>
      <w:szCs w:val="21"/>
      <w:lang w:eastAsia="lt-LT"/>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BD0A5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D0A5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BD0A59"/>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D0A59"/>
    <w:pPr>
      <w:spacing w:before="60" w:line="240" w:lineRule="exact"/>
      <w:jc w:val="both"/>
    </w:pPr>
    <w:rPr>
      <w:rFonts w:eastAsiaTheme="minorHAnsi"/>
      <w:kern w:val="2"/>
      <w:sz w:val="24"/>
      <w:szCs w:val="24"/>
      <w:vertAlign w:val="superscript"/>
      <w:lang w:eastAsia="en-US"/>
      <w14:ligatures w14:val="standardContextual"/>
    </w:rPr>
  </w:style>
  <w:style w:type="paragraph" w:customStyle="1" w:styleId="TableParagraph">
    <w:name w:val="Table Paragraph"/>
    <w:basedOn w:val="prastasis"/>
    <w:uiPriority w:val="1"/>
    <w:qFormat/>
    <w:rsid w:val="00BD0A59"/>
    <w:pPr>
      <w:widowControl w:val="0"/>
      <w:autoSpaceDE w:val="0"/>
      <w:autoSpaceDN w:val="0"/>
      <w:spacing w:after="0" w:line="240" w:lineRule="auto"/>
    </w:pPr>
    <w:rPr>
      <w:rFonts w:ascii="Calibri" w:eastAsia="Calibri" w:hAnsi="Calibri" w:cs="Calibri"/>
      <w:sz w:val="22"/>
      <w:szCs w:val="22"/>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BD0A5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BD0A59"/>
    <w:pPr>
      <w:spacing w:after="0" w:line="240" w:lineRule="auto"/>
      <w:jc w:val="both"/>
    </w:pPr>
    <w:rPr>
      <w:rFonts w:eastAsia="Times New Roman"/>
      <w:kern w:val="2"/>
      <w:sz w:val="24"/>
      <w:szCs w:val="24"/>
      <w:lang w:eastAsia="en-US"/>
      <w14:ligatures w14:val="standardContextual"/>
    </w:rPr>
  </w:style>
  <w:style w:type="character" w:customStyle="1" w:styleId="BodyTextChar1">
    <w:name w:val="Body Text Char1"/>
    <w:basedOn w:val="Numatytasispastraiposriftas"/>
    <w:uiPriority w:val="99"/>
    <w:semiHidden/>
    <w:rsid w:val="00BD0A59"/>
    <w:rPr>
      <w:rFonts w:eastAsiaTheme="minorEastAsia"/>
      <w:kern w:val="0"/>
      <w:sz w:val="21"/>
      <w:szCs w:val="21"/>
      <w:lang w:eastAsia="lt-LT"/>
      <w14:ligatures w14:val="none"/>
    </w:rPr>
  </w:style>
  <w:style w:type="table" w:styleId="Lentelstinklelis">
    <w:name w:val="Table Grid"/>
    <w:basedOn w:val="prastojilentel"/>
    <w:uiPriority w:val="39"/>
    <w:rsid w:val="00BD0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916F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6F1A"/>
    <w:rPr>
      <w:rFonts w:eastAsiaTheme="minorEastAsia"/>
      <w:kern w:val="0"/>
      <w:sz w:val="21"/>
      <w:szCs w:val="21"/>
      <w:lang w:eastAsia="lt-LT"/>
      <w14:ligatures w14:val="none"/>
    </w:rPr>
  </w:style>
  <w:style w:type="paragraph" w:styleId="Pataisymai">
    <w:name w:val="Revision"/>
    <w:hidden/>
    <w:uiPriority w:val="99"/>
    <w:semiHidden/>
    <w:rsid w:val="004C78EC"/>
    <w:pPr>
      <w:spacing w:after="0" w:line="240" w:lineRule="auto"/>
    </w:pPr>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A358C0"/>
    <w:rPr>
      <w:b/>
      <w:bCs/>
    </w:rPr>
  </w:style>
  <w:style w:type="character" w:customStyle="1" w:styleId="KomentarotemaDiagrama">
    <w:name w:val="Komentaro tema Diagrama"/>
    <w:basedOn w:val="KomentarotekstasDiagrama"/>
    <w:link w:val="Komentarotema"/>
    <w:uiPriority w:val="99"/>
    <w:semiHidden/>
    <w:rsid w:val="00A358C0"/>
    <w:rPr>
      <w:rFonts w:eastAsiaTheme="minorEastAsia"/>
      <w:b/>
      <w:bCs/>
      <w:kern w:val="0"/>
      <w:sz w:val="20"/>
      <w:szCs w:val="20"/>
      <w:lang w:eastAsia="lt-LT"/>
      <w14:ligatures w14:val="none"/>
    </w:rPr>
  </w:style>
  <w:style w:type="character" w:styleId="Paminjimas">
    <w:name w:val="Mention"/>
    <w:basedOn w:val="Numatytasispastraiposriftas"/>
    <w:uiPriority w:val="99"/>
    <w:unhideWhenUsed/>
    <w:rsid w:val="00A358C0"/>
    <w:rPr>
      <w:color w:val="2B579A"/>
      <w:shd w:val="clear" w:color="auto" w:fill="E1DFDD"/>
    </w:rPr>
  </w:style>
  <w:style w:type="character" w:styleId="Hipersaitas">
    <w:name w:val="Hyperlink"/>
    <w:basedOn w:val="Numatytasispastraiposriftas"/>
    <w:uiPriority w:val="99"/>
    <w:unhideWhenUsed/>
    <w:rsid w:val="00EE2EE8"/>
    <w:rPr>
      <w:color w:val="467886" w:themeColor="hyperlink"/>
      <w:u w:val="single"/>
    </w:rPr>
  </w:style>
  <w:style w:type="character" w:styleId="Neapdorotaspaminjimas">
    <w:name w:val="Unresolved Mention"/>
    <w:basedOn w:val="Numatytasispastraiposriftas"/>
    <w:uiPriority w:val="99"/>
    <w:semiHidden/>
    <w:unhideWhenUsed/>
    <w:rsid w:val="00EE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A7E41-36CB-4E39-9C42-F2712BD6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2378</Characters>
  <Application>Microsoft Office Word</Application>
  <DocSecurity>0</DocSecurity>
  <Lines>58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Ligita Balsyte</cp:lastModifiedBy>
  <cp:revision>3</cp:revision>
  <dcterms:created xsi:type="dcterms:W3CDTF">2025-12-05T12:00:00Z</dcterms:created>
  <dcterms:modified xsi:type="dcterms:W3CDTF">2025-12-05T12:03:00Z</dcterms:modified>
</cp:coreProperties>
</file>