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F97C" w14:textId="115F1099" w:rsidR="00096E58" w:rsidRPr="00BB0087" w:rsidRDefault="00A73682" w:rsidP="00A73682">
      <w:pPr>
        <w:ind w:left="6237"/>
        <w:jc w:val="both"/>
        <w:rPr>
          <w:noProof/>
          <w:szCs w:val="24"/>
        </w:rPr>
      </w:pPr>
      <w:r w:rsidRPr="00BB0087">
        <w:rPr>
          <w:noProof/>
          <w:szCs w:val="24"/>
        </w:rPr>
        <w:t xml:space="preserve">Ženklų </w:t>
      </w:r>
      <w:r w:rsidR="00C70891" w:rsidRPr="00BB0087">
        <w:rPr>
          <w:noProof/>
          <w:szCs w:val="24"/>
        </w:rPr>
        <w:t>komplekt</w:t>
      </w:r>
      <w:r w:rsidR="00C70891">
        <w:rPr>
          <w:noProof/>
          <w:szCs w:val="24"/>
        </w:rPr>
        <w:t>ų</w:t>
      </w:r>
      <w:r w:rsidRPr="00BB0087">
        <w:rPr>
          <w:noProof/>
          <w:szCs w:val="24"/>
        </w:rPr>
        <w:t xml:space="preserve">, kuriuos sudaro ženklas „Auksinis scenos kryžius“, ženklo pakaitalas, įsegamas į drabužį, ir odos pakaitalo dėžutė, viešojo pirkimo, atliekamo supaprastinto atviro konkurso būdu sąlygų </w:t>
      </w:r>
      <w:r w:rsidR="00096E58" w:rsidRPr="00BB0087">
        <w:rPr>
          <w:rFonts w:eastAsiaTheme="minorHAnsi"/>
          <w:b/>
          <w:bCs/>
          <w:szCs w:val="24"/>
        </w:rPr>
        <w:t xml:space="preserve">5 </w:t>
      </w:r>
      <w:r w:rsidR="00096E58" w:rsidRPr="00BB0087">
        <w:rPr>
          <w:b/>
          <w:bCs/>
          <w:szCs w:val="24"/>
        </w:rPr>
        <w:t>priedas</w:t>
      </w:r>
    </w:p>
    <w:p w14:paraId="06412D66" w14:textId="77777777" w:rsidR="00100291" w:rsidRPr="00BB0087" w:rsidRDefault="00100291" w:rsidP="0066539C">
      <w:pPr>
        <w:tabs>
          <w:tab w:val="center" w:pos="4986"/>
          <w:tab w:val="left" w:pos="8610"/>
        </w:tabs>
        <w:ind w:left="5670"/>
        <w:rPr>
          <w:szCs w:val="24"/>
        </w:rPr>
      </w:pPr>
    </w:p>
    <w:p w14:paraId="211EA18A" w14:textId="77777777" w:rsidR="00096E58" w:rsidRPr="00BB0087" w:rsidRDefault="00096E58" w:rsidP="0066539C">
      <w:pPr>
        <w:tabs>
          <w:tab w:val="center" w:pos="4986"/>
          <w:tab w:val="left" w:pos="8610"/>
        </w:tabs>
        <w:ind w:left="5670"/>
        <w:rPr>
          <w:szCs w:val="24"/>
        </w:rPr>
      </w:pPr>
    </w:p>
    <w:p w14:paraId="2CB57D3E" w14:textId="77777777" w:rsidR="00096E58" w:rsidRPr="00BB0087" w:rsidRDefault="00096E58" w:rsidP="0066539C">
      <w:pPr>
        <w:tabs>
          <w:tab w:val="center" w:pos="4986"/>
          <w:tab w:val="left" w:pos="8610"/>
        </w:tabs>
        <w:ind w:left="5670"/>
        <w:rPr>
          <w:szCs w:val="24"/>
        </w:rPr>
      </w:pPr>
    </w:p>
    <w:p w14:paraId="6B40B033" w14:textId="070C78C7" w:rsidR="00FF2C7D" w:rsidRPr="00BB0087" w:rsidRDefault="00FF2C7D" w:rsidP="00FF2C7D">
      <w:pPr>
        <w:jc w:val="center"/>
        <w:rPr>
          <w:b/>
          <w:bCs/>
        </w:rPr>
      </w:pPr>
      <w:bookmarkStart w:id="0" w:name="_Hlk87600297"/>
      <w:r w:rsidRPr="00BB0087">
        <w:rPr>
          <w:b/>
          <w:bCs/>
        </w:rPr>
        <w:t xml:space="preserve">ŽENKLŲ </w:t>
      </w:r>
      <w:r w:rsidR="00C70891" w:rsidRPr="00BB0087">
        <w:rPr>
          <w:b/>
          <w:bCs/>
        </w:rPr>
        <w:t>KOMPLEKT</w:t>
      </w:r>
      <w:r w:rsidR="00DD5BB7">
        <w:rPr>
          <w:b/>
          <w:bCs/>
        </w:rPr>
        <w:t>Ų</w:t>
      </w:r>
      <w:r w:rsidRPr="00BB0087">
        <w:rPr>
          <w:b/>
          <w:bCs/>
        </w:rPr>
        <w:t>, KURIUOS SUDARO ŽENKLAS „AUKSINIS SCENOS KRYŽIUS“, ŽENKLO PAKAITALAS, ĮSEGAMAS Į DRABUŽĮ, IR ODOS PAKAITALO DĖŽUTĖ</w:t>
      </w:r>
    </w:p>
    <w:p w14:paraId="0D7757A2" w14:textId="64ECCB50" w:rsidR="00100291" w:rsidRPr="00BB0087" w:rsidRDefault="00F85559" w:rsidP="00100291">
      <w:pPr>
        <w:ind w:firstLine="567"/>
        <w:jc w:val="center"/>
        <w:rPr>
          <w:b/>
          <w:szCs w:val="24"/>
        </w:rPr>
      </w:pPr>
      <w:r w:rsidRPr="00BB0087">
        <w:rPr>
          <w:b/>
          <w:bCs/>
          <w:szCs w:val="24"/>
        </w:rPr>
        <w:t>VIEŠOJO PIRKIMO–PARDAVIMO SUTARTIS</w:t>
      </w:r>
      <w:bookmarkEnd w:id="0"/>
      <w:r w:rsidRPr="00BB0087">
        <w:rPr>
          <w:b/>
          <w:szCs w:val="24"/>
        </w:rPr>
        <w:t xml:space="preserve"> </w:t>
      </w:r>
      <w:r w:rsidR="00100291" w:rsidRPr="00BB0087">
        <w:rPr>
          <w:b/>
          <w:szCs w:val="24"/>
        </w:rPr>
        <w:t>(projektas)</w:t>
      </w:r>
    </w:p>
    <w:p w14:paraId="02637FE5" w14:textId="77777777" w:rsidR="00096E58" w:rsidRPr="00BB0087" w:rsidRDefault="00096E58" w:rsidP="00100291">
      <w:pPr>
        <w:ind w:firstLine="567"/>
        <w:jc w:val="center"/>
        <w:rPr>
          <w:szCs w:val="24"/>
        </w:rPr>
      </w:pPr>
    </w:p>
    <w:p w14:paraId="36699075" w14:textId="00095DE3" w:rsidR="00100291" w:rsidRPr="00BB0087" w:rsidRDefault="00100291" w:rsidP="00100291">
      <w:pPr>
        <w:ind w:firstLine="567"/>
        <w:jc w:val="center"/>
        <w:rPr>
          <w:szCs w:val="24"/>
        </w:rPr>
      </w:pPr>
      <w:r w:rsidRPr="00BB0087">
        <w:rPr>
          <w:szCs w:val="24"/>
        </w:rPr>
        <w:t>202</w:t>
      </w:r>
      <w:r w:rsidR="00C409BE" w:rsidRPr="00BB0087">
        <w:rPr>
          <w:szCs w:val="24"/>
        </w:rPr>
        <w:t>5</w:t>
      </w:r>
      <w:r w:rsidRPr="00BB0087">
        <w:rPr>
          <w:szCs w:val="24"/>
        </w:rPr>
        <w:t xml:space="preserve"> m. _____________ __ d. Nr. ______</w:t>
      </w:r>
    </w:p>
    <w:p w14:paraId="0AD7B199" w14:textId="77777777" w:rsidR="00100291" w:rsidRPr="00BB0087" w:rsidRDefault="00100291" w:rsidP="00100291">
      <w:pPr>
        <w:ind w:firstLine="567"/>
        <w:jc w:val="center"/>
        <w:rPr>
          <w:szCs w:val="24"/>
        </w:rPr>
      </w:pPr>
      <w:r w:rsidRPr="00BB0087">
        <w:rPr>
          <w:szCs w:val="24"/>
        </w:rPr>
        <w:t>Vilnius</w:t>
      </w:r>
    </w:p>
    <w:p w14:paraId="0FC4ECF0" w14:textId="77777777" w:rsidR="00100291" w:rsidRPr="00BB0087" w:rsidRDefault="00100291" w:rsidP="00100291">
      <w:pPr>
        <w:ind w:firstLine="567"/>
        <w:jc w:val="center"/>
        <w:rPr>
          <w:szCs w:val="24"/>
        </w:rPr>
      </w:pPr>
    </w:p>
    <w:p w14:paraId="10C26910" w14:textId="77777777" w:rsidR="00100291" w:rsidRPr="00BB0087" w:rsidRDefault="00100291" w:rsidP="00100291">
      <w:pPr>
        <w:ind w:firstLine="567"/>
        <w:jc w:val="both"/>
        <w:rPr>
          <w:szCs w:val="24"/>
        </w:rPr>
      </w:pPr>
      <w:r w:rsidRPr="00BB0087">
        <w:rPr>
          <w:b/>
          <w:szCs w:val="24"/>
        </w:rPr>
        <w:t>LIETUVOS RESPUBLIKOS KULTŪROS MINISTERIJA</w:t>
      </w:r>
      <w:r w:rsidRPr="00BB0087">
        <w:rPr>
          <w:szCs w:val="24"/>
        </w:rPr>
        <w:t xml:space="preserve">, atstovaujama </w:t>
      </w:r>
      <w:permStart w:id="1289319803" w:edGrp="everyone"/>
      <w:r w:rsidRPr="00BB0087">
        <w:rPr>
          <w:szCs w:val="24"/>
        </w:rPr>
        <w:t>SUTARTĮ PASIRAŠANČIO ASMENS PAREIGOS, VARDAS, PAVARDĖ</w:t>
      </w:r>
      <w:permEnd w:id="1289319803"/>
      <w:r w:rsidRPr="00BB0087">
        <w:rPr>
          <w:szCs w:val="24"/>
        </w:rPr>
        <w:t xml:space="preserve">, veikiančio pagal </w:t>
      </w:r>
      <w:permStart w:id="304635239" w:edGrp="everyone"/>
      <w:r w:rsidRPr="00BB0087">
        <w:rPr>
          <w:szCs w:val="24"/>
        </w:rPr>
        <w:t>DOKUMENTAS, KURIO PAGRINDU ASMUO PASIRAŠO SUTARTĮ</w:t>
      </w:r>
      <w:permEnd w:id="304635239"/>
      <w:r w:rsidRPr="00BB0087">
        <w:rPr>
          <w:szCs w:val="24"/>
        </w:rPr>
        <w:t xml:space="preserve"> (toliau – Užsakovas),</w:t>
      </w:r>
    </w:p>
    <w:p w14:paraId="0D45554B" w14:textId="77777777" w:rsidR="00100291" w:rsidRPr="00BB0087" w:rsidRDefault="00100291" w:rsidP="00100291">
      <w:pPr>
        <w:ind w:firstLine="567"/>
        <w:jc w:val="both"/>
        <w:rPr>
          <w:szCs w:val="24"/>
        </w:rPr>
      </w:pPr>
      <w:r w:rsidRPr="00BB0087">
        <w:rPr>
          <w:szCs w:val="24"/>
        </w:rPr>
        <w:t>ir</w:t>
      </w:r>
    </w:p>
    <w:p w14:paraId="37E5E6DA" w14:textId="77777777" w:rsidR="00100291" w:rsidRPr="00BB0087" w:rsidRDefault="00100291" w:rsidP="00100291">
      <w:pPr>
        <w:ind w:firstLine="567"/>
        <w:jc w:val="both"/>
        <w:rPr>
          <w:szCs w:val="24"/>
        </w:rPr>
      </w:pPr>
      <w:permStart w:id="926431176" w:edGrp="everyone"/>
      <w:r w:rsidRPr="00BB0087">
        <w:rPr>
          <w:b/>
          <w:szCs w:val="24"/>
        </w:rPr>
        <w:t>TIEKĖJO VARDAS, PAVARDĖ ARBA PAVADINIMAS</w:t>
      </w:r>
      <w:permEnd w:id="926431176"/>
      <w:r w:rsidRPr="00BB0087">
        <w:rPr>
          <w:szCs w:val="24"/>
        </w:rPr>
        <w:t xml:space="preserve">, atstovaujama </w:t>
      </w:r>
      <w:permStart w:id="252321183" w:edGrp="everyone"/>
      <w:r w:rsidRPr="00BB0087">
        <w:rPr>
          <w:szCs w:val="24"/>
        </w:rPr>
        <w:t>SUTARTĮ PASIRAŠANČIO ASMENS PAREIGOS, VARDAS, PAVARDĖ</w:t>
      </w:r>
      <w:permEnd w:id="252321183"/>
      <w:r w:rsidRPr="00BB0087">
        <w:rPr>
          <w:szCs w:val="24"/>
        </w:rPr>
        <w:t xml:space="preserve">, veikiančio pagal </w:t>
      </w:r>
      <w:permStart w:id="1373381242" w:edGrp="everyone"/>
      <w:r w:rsidRPr="00BB0087">
        <w:rPr>
          <w:szCs w:val="24"/>
        </w:rPr>
        <w:t>DOKUMENTAS, KURIO PAGRINDU ASMUO PASIRAŠO SUTARTĮ</w:t>
      </w:r>
      <w:permEnd w:id="1373381242"/>
      <w:r w:rsidRPr="00BB0087">
        <w:rPr>
          <w:szCs w:val="24"/>
        </w:rPr>
        <w:t xml:space="preserve"> (toliau </w:t>
      </w:r>
      <w:r w:rsidRPr="00BB0087">
        <w:rPr>
          <w:szCs w:val="24"/>
        </w:rPr>
        <w:sym w:font="Symbol" w:char="F02D"/>
      </w:r>
      <w:r w:rsidRPr="00BB0087">
        <w:rPr>
          <w:szCs w:val="24"/>
        </w:rPr>
        <w:t xml:space="preserve"> Tiekėjas),</w:t>
      </w:r>
    </w:p>
    <w:p w14:paraId="09D6136A" w14:textId="77777777" w:rsidR="00100291" w:rsidRPr="00BB0087" w:rsidRDefault="00100291" w:rsidP="00100291">
      <w:pPr>
        <w:ind w:firstLine="567"/>
        <w:jc w:val="both"/>
        <w:rPr>
          <w:szCs w:val="24"/>
        </w:rPr>
      </w:pPr>
      <w:r w:rsidRPr="00BB0087">
        <w:rPr>
          <w:szCs w:val="24"/>
        </w:rPr>
        <w:t>toliau Užsakovas ir Tiekėjas kartu vadinami „Šalimis“, o kiekvienas atskirai – „Šalimi“,</w:t>
      </w:r>
    </w:p>
    <w:p w14:paraId="74B3714B" w14:textId="77777777" w:rsidR="00100291" w:rsidRPr="00BB0087" w:rsidRDefault="00100291" w:rsidP="00100291">
      <w:pPr>
        <w:tabs>
          <w:tab w:val="left" w:pos="1260"/>
        </w:tabs>
        <w:ind w:firstLine="567"/>
        <w:jc w:val="both"/>
        <w:rPr>
          <w:szCs w:val="24"/>
        </w:rPr>
      </w:pPr>
      <w:r w:rsidRPr="00BB0087">
        <w:rPr>
          <w:szCs w:val="24"/>
        </w:rPr>
        <w:t>atsižvelgdami į tai, kad:</w:t>
      </w:r>
    </w:p>
    <w:p w14:paraId="230E3565" w14:textId="48D9FC09" w:rsidR="00100291" w:rsidRPr="00BB0087" w:rsidRDefault="00100291" w:rsidP="00100291">
      <w:pPr>
        <w:ind w:firstLine="567"/>
        <w:jc w:val="both"/>
        <w:rPr>
          <w:szCs w:val="24"/>
        </w:rPr>
      </w:pPr>
      <w:r w:rsidRPr="00BB0087">
        <w:rPr>
          <w:szCs w:val="24"/>
        </w:rPr>
        <w:t xml:space="preserve">- buvo atliktas </w:t>
      </w:r>
      <w:r w:rsidR="00FF2C7D" w:rsidRPr="00BB0087">
        <w:rPr>
          <w:szCs w:val="24"/>
        </w:rPr>
        <w:t xml:space="preserve">Ženklų </w:t>
      </w:r>
      <w:r w:rsidR="00C70891" w:rsidRPr="00BB0087">
        <w:rPr>
          <w:szCs w:val="24"/>
        </w:rPr>
        <w:t>komplekt</w:t>
      </w:r>
      <w:r w:rsidR="00C70891">
        <w:rPr>
          <w:szCs w:val="24"/>
        </w:rPr>
        <w:t>ų</w:t>
      </w:r>
      <w:r w:rsidR="00FF2C7D" w:rsidRPr="00BB0087">
        <w:rPr>
          <w:szCs w:val="24"/>
        </w:rPr>
        <w:t xml:space="preserve">, kuriuos sudaro ženklas „Auksinis scenos kryžius“, ženklo pakaitalas, įsegamas į drabužį, ir odos pakaitalo dėžutė, </w:t>
      </w:r>
      <w:r w:rsidRPr="00BB0087">
        <w:rPr>
          <w:szCs w:val="24"/>
        </w:rPr>
        <w:t xml:space="preserve">viešasis pirkimas </w:t>
      </w:r>
      <w:r w:rsidR="00096E58" w:rsidRPr="00BB0087">
        <w:rPr>
          <w:szCs w:val="24"/>
        </w:rPr>
        <w:t>supaprastinto atviro konkurso</w:t>
      </w:r>
      <w:r w:rsidRPr="00BB0087">
        <w:rPr>
          <w:szCs w:val="24"/>
        </w:rPr>
        <w:t xml:space="preserve"> būdu (toliau – Pirkimas);</w:t>
      </w:r>
    </w:p>
    <w:p w14:paraId="732333F0" w14:textId="358430E9" w:rsidR="00100291" w:rsidRPr="00BB0087" w:rsidRDefault="00100291" w:rsidP="00100291">
      <w:pPr>
        <w:ind w:firstLine="567"/>
        <w:jc w:val="both"/>
        <w:rPr>
          <w:szCs w:val="24"/>
        </w:rPr>
      </w:pPr>
      <w:r w:rsidRPr="00BB0087">
        <w:rPr>
          <w:szCs w:val="24"/>
        </w:rPr>
        <w:t>- vadovaujantis Lietuvos Respublikos viešųjų pirkimų įstatymu</w:t>
      </w:r>
      <w:r w:rsidR="001C4930" w:rsidRPr="00BB0087">
        <w:rPr>
          <w:szCs w:val="24"/>
        </w:rPr>
        <w:t xml:space="preserve">, </w:t>
      </w:r>
      <w:r w:rsidR="002D459F" w:rsidRPr="00BB0087">
        <w:rPr>
          <w:rStyle w:val="cf01"/>
          <w:rFonts w:ascii="Times New Roman" w:hAnsi="Times New Roman" w:cs="Times New Roman"/>
          <w:sz w:val="24"/>
          <w:szCs w:val="24"/>
        </w:rPr>
        <w:t xml:space="preserve">Lietuvos Respublikos kultūros ministerijos viešųjų pirkimų organizavimo ir vidaus kontrolės tvarkos aprašu, patvirtintu kultūros ministro </w:t>
      </w:r>
      <w:r w:rsidR="002D459F" w:rsidRPr="00BB0087">
        <w:rPr>
          <w:szCs w:val="24"/>
        </w:rPr>
        <w:t xml:space="preserve"> 2024 m. gegužės 10 d. įsakymu Nr. ĮV-408 „Dėl Lietuvos Respublikos kultūros ministerijos atliekamų viešųjų pirkimų organizavimo ir vidaus kontrolės tvarkos aprašo patvirtinimo“, </w:t>
      </w:r>
      <w:r w:rsidRPr="00BB0087">
        <w:rPr>
          <w:szCs w:val="24"/>
        </w:rPr>
        <w:t>ir pirkimo dokumentais, Tiekėjas buvo pripažintas Pirkimo laimėtoju,</w:t>
      </w:r>
    </w:p>
    <w:p w14:paraId="288C6CA2" w14:textId="6DA6B5F7" w:rsidR="00100291" w:rsidRPr="00BB0087" w:rsidRDefault="00100291" w:rsidP="00100291">
      <w:pPr>
        <w:ind w:firstLine="567"/>
        <w:jc w:val="both"/>
        <w:rPr>
          <w:szCs w:val="24"/>
        </w:rPr>
      </w:pPr>
      <w:r w:rsidRPr="00BB0087">
        <w:rPr>
          <w:szCs w:val="24"/>
        </w:rPr>
        <w:t xml:space="preserve">sudarė šią </w:t>
      </w:r>
      <w:r w:rsidR="00FF2C7D" w:rsidRPr="00BB0087">
        <w:rPr>
          <w:szCs w:val="24"/>
        </w:rPr>
        <w:t xml:space="preserve">Ženklų </w:t>
      </w:r>
      <w:r w:rsidR="00C70891" w:rsidRPr="00BB0087">
        <w:rPr>
          <w:szCs w:val="24"/>
        </w:rPr>
        <w:t>komplekt</w:t>
      </w:r>
      <w:r w:rsidR="00C70891">
        <w:rPr>
          <w:szCs w:val="24"/>
        </w:rPr>
        <w:t>ų</w:t>
      </w:r>
      <w:r w:rsidR="00FF2C7D" w:rsidRPr="00BB0087">
        <w:rPr>
          <w:szCs w:val="24"/>
        </w:rPr>
        <w:t>, kuriuos sudaro ženklas „Auksinis scenos kryžius“, ženklo pakaitalas, įsegamas į drabužį, ir odos pakaitalo dėžutė,</w:t>
      </w:r>
      <w:r w:rsidRPr="00BB0087">
        <w:rPr>
          <w:szCs w:val="24"/>
        </w:rPr>
        <w:t xml:space="preserve"> viešojo pirkimo – pardavimo sutartį (toliau – Sutartis) ir susitarė laikytis joje nustatytų įsipareigojimų.</w:t>
      </w:r>
    </w:p>
    <w:p w14:paraId="2E3052CD" w14:textId="77777777" w:rsidR="00100291" w:rsidRPr="00BB0087" w:rsidRDefault="00100291" w:rsidP="00100291">
      <w:pPr>
        <w:ind w:firstLine="567"/>
        <w:jc w:val="both"/>
        <w:rPr>
          <w:szCs w:val="24"/>
        </w:rPr>
      </w:pPr>
    </w:p>
    <w:p w14:paraId="0EE5550C" w14:textId="77777777" w:rsidR="00100291" w:rsidRPr="00BB0087" w:rsidRDefault="00100291" w:rsidP="00100291">
      <w:pPr>
        <w:ind w:firstLine="567"/>
        <w:jc w:val="center"/>
        <w:rPr>
          <w:szCs w:val="24"/>
        </w:rPr>
      </w:pPr>
      <w:r w:rsidRPr="00BB0087">
        <w:rPr>
          <w:szCs w:val="24"/>
        </w:rPr>
        <w:t>I. SUTARTIES OBJEKTAS IR SUTARTIES PRIEVOLIŲ ĮVYKDYMO TERMINAI</w:t>
      </w:r>
    </w:p>
    <w:p w14:paraId="0EFC6748" w14:textId="77777777" w:rsidR="00100291" w:rsidRPr="00BB0087" w:rsidRDefault="00100291" w:rsidP="008A10B2">
      <w:pPr>
        <w:ind w:firstLine="567"/>
        <w:jc w:val="both"/>
        <w:rPr>
          <w:szCs w:val="24"/>
        </w:rPr>
      </w:pPr>
    </w:p>
    <w:p w14:paraId="2E2BE5F2" w14:textId="01729E6A" w:rsidR="008A10B2" w:rsidRPr="00BB0087" w:rsidRDefault="00100291" w:rsidP="00E20AB5">
      <w:pPr>
        <w:pStyle w:val="Sraopastraipa"/>
        <w:numPr>
          <w:ilvl w:val="0"/>
          <w:numId w:val="1"/>
        </w:numPr>
        <w:ind w:left="0" w:firstLine="567"/>
        <w:jc w:val="both"/>
        <w:rPr>
          <w:rFonts w:eastAsia="Calibri"/>
          <w:szCs w:val="24"/>
          <w:lang w:eastAsia="ar-SA"/>
        </w:rPr>
      </w:pPr>
      <w:r w:rsidRPr="00BB0087">
        <w:rPr>
          <w:rFonts w:eastAsia="Calibri"/>
          <w:szCs w:val="24"/>
          <w:lang w:eastAsia="ar-SA"/>
        </w:rPr>
        <w:t xml:space="preserve">Sutarties objektas – </w:t>
      </w:r>
      <w:r w:rsidR="00FF2C7D" w:rsidRPr="00BB0087">
        <w:rPr>
          <w:rFonts w:eastAsia="Calibri"/>
          <w:szCs w:val="24"/>
          <w:lang w:eastAsia="ar-SA"/>
        </w:rPr>
        <w:t>Ženklų komplektai, kuriuos sudaro ženklas „Auksinis scenos kryžius“, ženklo pakaitalas, įsegamas į drabužį, ir odos pakaitalo dėžutė</w:t>
      </w:r>
      <w:r w:rsidR="003A7BA3">
        <w:rPr>
          <w:rFonts w:eastAsia="Calibri"/>
          <w:szCs w:val="24"/>
          <w:lang w:eastAsia="ar-SA"/>
        </w:rPr>
        <w:t xml:space="preserve"> (toliau – Ženklai)</w:t>
      </w:r>
      <w:r w:rsidR="00FF2C7D" w:rsidRPr="00BB0087">
        <w:rPr>
          <w:rFonts w:eastAsia="Calibri"/>
          <w:szCs w:val="24"/>
          <w:lang w:eastAsia="ar-SA"/>
        </w:rPr>
        <w:t>,</w:t>
      </w:r>
      <w:r w:rsidR="00510BB7" w:rsidRPr="00BB0087">
        <w:rPr>
          <w:rFonts w:eastAsia="Calibri"/>
          <w:szCs w:val="24"/>
          <w:lang w:eastAsia="ar-SA"/>
        </w:rPr>
        <w:t xml:space="preserve"> </w:t>
      </w:r>
      <w:r w:rsidR="00FE6330" w:rsidRPr="00BB0087">
        <w:rPr>
          <w:rFonts w:eastAsia="Calibri"/>
          <w:szCs w:val="24"/>
          <w:lang w:eastAsia="ar-SA"/>
        </w:rPr>
        <w:t xml:space="preserve">pagal sutarties 1 priedo </w:t>
      </w:r>
      <w:r w:rsidR="008A10B2" w:rsidRPr="00BB0087">
        <w:rPr>
          <w:rFonts w:eastAsia="Calibri"/>
          <w:szCs w:val="24"/>
          <w:lang w:eastAsia="ar-SA"/>
        </w:rPr>
        <w:t>techninės specifikacijos reikalavimus</w:t>
      </w:r>
      <w:r w:rsidR="00FE6330" w:rsidRPr="00BB0087">
        <w:rPr>
          <w:rFonts w:eastAsia="Calibri"/>
          <w:szCs w:val="24"/>
          <w:lang w:eastAsia="ar-SA"/>
        </w:rPr>
        <w:t xml:space="preserve"> (toliau – </w:t>
      </w:r>
      <w:r w:rsidR="003A7BA3">
        <w:rPr>
          <w:rFonts w:eastAsia="Calibri"/>
          <w:szCs w:val="24"/>
          <w:lang w:eastAsia="ar-SA"/>
        </w:rPr>
        <w:t>TS</w:t>
      </w:r>
      <w:r w:rsidR="00FE6330" w:rsidRPr="00BB0087">
        <w:rPr>
          <w:rFonts w:eastAsia="Calibri"/>
          <w:szCs w:val="24"/>
          <w:lang w:eastAsia="ar-SA"/>
        </w:rPr>
        <w:t>)</w:t>
      </w:r>
    </w:p>
    <w:p w14:paraId="614CEA6D" w14:textId="3D8C7412" w:rsidR="00100291" w:rsidRPr="00BB0087" w:rsidRDefault="008A10B2" w:rsidP="00CC6F00">
      <w:pPr>
        <w:numPr>
          <w:ilvl w:val="0"/>
          <w:numId w:val="1"/>
        </w:numPr>
        <w:ind w:left="0" w:firstLine="567"/>
        <w:contextualSpacing/>
        <w:jc w:val="both"/>
        <w:rPr>
          <w:rFonts w:eastAsia="Calibri"/>
          <w:szCs w:val="24"/>
          <w:lang w:eastAsia="ar-SA"/>
        </w:rPr>
      </w:pPr>
      <w:r w:rsidRPr="00BB0087">
        <w:rPr>
          <w:rFonts w:eastAsia="Calibri"/>
          <w:szCs w:val="24"/>
          <w:lang w:eastAsia="ar-SA"/>
        </w:rPr>
        <w:t>Ženklų</w:t>
      </w:r>
      <w:r w:rsidR="00100291" w:rsidRPr="00BB0087">
        <w:rPr>
          <w:rFonts w:eastAsia="Calibri"/>
          <w:szCs w:val="24"/>
          <w:lang w:eastAsia="ar-SA"/>
        </w:rPr>
        <w:t xml:space="preserve"> pristatymo </w:t>
      </w:r>
      <w:r w:rsidR="004A057A" w:rsidRPr="00BB0087">
        <w:rPr>
          <w:rFonts w:eastAsia="Calibri"/>
          <w:szCs w:val="24"/>
          <w:lang w:eastAsia="ar-SA"/>
        </w:rPr>
        <w:t xml:space="preserve">Užsakovui </w:t>
      </w:r>
      <w:r w:rsidR="00100291" w:rsidRPr="00BB0087">
        <w:rPr>
          <w:rFonts w:eastAsia="Calibri"/>
          <w:szCs w:val="24"/>
          <w:lang w:eastAsia="ar-SA"/>
        </w:rPr>
        <w:t xml:space="preserve">terminas – </w:t>
      </w:r>
      <w:r w:rsidR="00100291" w:rsidRPr="00BB0087">
        <w:rPr>
          <w:b/>
          <w:bCs/>
          <w:szCs w:val="24"/>
        </w:rPr>
        <w:t>ne vėliau kaip iki 202</w:t>
      </w:r>
      <w:r w:rsidR="00C409BE" w:rsidRPr="00BB0087">
        <w:rPr>
          <w:b/>
          <w:bCs/>
          <w:szCs w:val="24"/>
        </w:rPr>
        <w:t>6</w:t>
      </w:r>
      <w:r w:rsidR="00100291" w:rsidRPr="00BB0087">
        <w:rPr>
          <w:b/>
          <w:bCs/>
          <w:szCs w:val="24"/>
        </w:rPr>
        <w:t xml:space="preserve"> m. </w:t>
      </w:r>
      <w:r w:rsidRPr="00BB0087">
        <w:rPr>
          <w:b/>
          <w:bCs/>
          <w:szCs w:val="24"/>
        </w:rPr>
        <w:t xml:space="preserve">kovo </w:t>
      </w:r>
      <w:r w:rsidR="00705500" w:rsidRPr="00BB0087">
        <w:rPr>
          <w:b/>
          <w:bCs/>
          <w:szCs w:val="24"/>
        </w:rPr>
        <w:t>2</w:t>
      </w:r>
      <w:r w:rsidR="00290316" w:rsidRPr="00BB0087">
        <w:rPr>
          <w:b/>
          <w:bCs/>
          <w:szCs w:val="24"/>
        </w:rPr>
        <w:t>6</w:t>
      </w:r>
      <w:r w:rsidR="00100291" w:rsidRPr="00BB0087">
        <w:rPr>
          <w:b/>
          <w:bCs/>
          <w:szCs w:val="24"/>
        </w:rPr>
        <w:t xml:space="preserve"> d. </w:t>
      </w:r>
    </w:p>
    <w:p w14:paraId="5ECA4059" w14:textId="633C3580" w:rsidR="00100291" w:rsidRPr="00BB0087" w:rsidRDefault="00100291" w:rsidP="008A10B2">
      <w:pPr>
        <w:numPr>
          <w:ilvl w:val="0"/>
          <w:numId w:val="1"/>
        </w:numPr>
        <w:ind w:left="0" w:firstLine="567"/>
        <w:contextualSpacing/>
        <w:jc w:val="both"/>
        <w:rPr>
          <w:rFonts w:eastAsia="Calibri"/>
          <w:szCs w:val="24"/>
          <w:lang w:eastAsia="ar-SA"/>
        </w:rPr>
      </w:pPr>
      <w:r w:rsidRPr="00BB0087">
        <w:rPr>
          <w:b/>
          <w:bCs/>
          <w:szCs w:val="24"/>
        </w:rPr>
        <w:t xml:space="preserve"> </w:t>
      </w:r>
      <w:r w:rsidRPr="00BB0087">
        <w:rPr>
          <w:rFonts w:eastAsia="Calibri"/>
          <w:szCs w:val="24"/>
          <w:lang w:eastAsia="ar-SA"/>
        </w:rPr>
        <w:t xml:space="preserve">Užsakovas, įsitikinęs, kad </w:t>
      </w:r>
      <w:r w:rsidR="000626B0" w:rsidRPr="00BB0087">
        <w:rPr>
          <w:rFonts w:eastAsia="Calibri"/>
          <w:szCs w:val="24"/>
          <w:lang w:eastAsia="ar-SA"/>
        </w:rPr>
        <w:t>Ženklai</w:t>
      </w:r>
      <w:r w:rsidRPr="00BB0087">
        <w:rPr>
          <w:rFonts w:eastAsia="Calibri"/>
          <w:szCs w:val="24"/>
          <w:lang w:eastAsia="ar-SA"/>
        </w:rPr>
        <w:t xml:space="preserve"> atitinka Sutartyje nustatytus reikalavimus ir kad yra įvykdyti visi kiti Tiekėjo įsipareigojimai pagal Sutartį, per 3 darbo dienas nuo </w:t>
      </w:r>
      <w:r w:rsidR="008A10B2" w:rsidRPr="00BB0087">
        <w:rPr>
          <w:rFonts w:eastAsia="Calibri"/>
          <w:szCs w:val="24"/>
          <w:lang w:eastAsia="ar-SA"/>
        </w:rPr>
        <w:t>Ženklų</w:t>
      </w:r>
      <w:r w:rsidRPr="00BB0087">
        <w:rPr>
          <w:rFonts w:eastAsia="Calibri"/>
          <w:szCs w:val="24"/>
          <w:lang w:eastAsia="ar-SA"/>
        </w:rPr>
        <w:t xml:space="preserve"> pristatymo pasirašo </w:t>
      </w:r>
      <w:r w:rsidR="008A10B2" w:rsidRPr="00BB0087">
        <w:rPr>
          <w:rFonts w:eastAsia="Calibri"/>
          <w:szCs w:val="24"/>
          <w:lang w:eastAsia="ar-SA"/>
        </w:rPr>
        <w:t>Ženklų</w:t>
      </w:r>
      <w:r w:rsidRPr="00BB0087">
        <w:rPr>
          <w:rFonts w:eastAsia="Calibri"/>
          <w:szCs w:val="24"/>
          <w:lang w:eastAsia="ar-SA"/>
        </w:rPr>
        <w:t xml:space="preserve"> priėmimo-perdavimo aktą. </w:t>
      </w:r>
      <w:r w:rsidR="0019064C" w:rsidRPr="00BB0087">
        <w:rPr>
          <w:rFonts w:eastAsia="Calibri"/>
          <w:szCs w:val="24"/>
          <w:lang w:eastAsia="ar-SA"/>
        </w:rPr>
        <w:t xml:space="preserve">Ženklų </w:t>
      </w:r>
      <w:r w:rsidR="00193815" w:rsidRPr="00BB0087">
        <w:rPr>
          <w:szCs w:val="24"/>
        </w:rPr>
        <w:t xml:space="preserve">priėmimo-perdavimo aktas gali būti pateiktas Užsakovui ne anksčiau kaip </w:t>
      </w:r>
      <w:r w:rsidR="004A057A" w:rsidRPr="00BB0087">
        <w:rPr>
          <w:szCs w:val="24"/>
        </w:rPr>
        <w:t>Tie</w:t>
      </w:r>
      <w:r w:rsidR="00193815" w:rsidRPr="00BB0087">
        <w:rPr>
          <w:szCs w:val="24"/>
        </w:rPr>
        <w:t xml:space="preserve">kėjui gavus Užsakovo patvirtinimą, kad </w:t>
      </w:r>
      <w:r w:rsidR="00021CE4" w:rsidRPr="00BB0087">
        <w:rPr>
          <w:szCs w:val="24"/>
        </w:rPr>
        <w:t>Ženklai</w:t>
      </w:r>
      <w:r w:rsidR="00193815" w:rsidRPr="00BB0087">
        <w:rPr>
          <w:szCs w:val="24"/>
        </w:rPr>
        <w:t xml:space="preserve"> atitinka reikalavimus.</w:t>
      </w:r>
      <w:r w:rsidR="00D60111" w:rsidRPr="00BB0087">
        <w:rPr>
          <w:szCs w:val="24"/>
        </w:rPr>
        <w:t xml:space="preserve"> </w:t>
      </w:r>
      <w:r w:rsidR="008A10B2" w:rsidRPr="00BB0087">
        <w:rPr>
          <w:rFonts w:eastAsia="Calibri"/>
          <w:szCs w:val="24"/>
          <w:lang w:eastAsia="ar-SA"/>
        </w:rPr>
        <w:t>Ženklų</w:t>
      </w:r>
      <w:r w:rsidRPr="00BB0087">
        <w:rPr>
          <w:rFonts w:eastAsia="Calibri"/>
          <w:szCs w:val="24"/>
          <w:lang w:eastAsia="ar-SA"/>
        </w:rPr>
        <w:t xml:space="preserve"> priėmimo-perdavimo aktas pasirašomas 2 (dviem) vienodą juridinę galią turinčiais egzemplioriais.</w:t>
      </w:r>
    </w:p>
    <w:p w14:paraId="1196CEAC" w14:textId="77777777" w:rsidR="008A10B2" w:rsidRPr="00BB0087" w:rsidRDefault="008A10B2" w:rsidP="008A10B2">
      <w:pPr>
        <w:ind w:left="567"/>
        <w:contextualSpacing/>
        <w:jc w:val="both"/>
        <w:rPr>
          <w:rFonts w:eastAsia="Calibri"/>
          <w:szCs w:val="24"/>
          <w:lang w:eastAsia="ar-SA"/>
        </w:rPr>
      </w:pPr>
    </w:p>
    <w:p w14:paraId="10136DA0" w14:textId="77777777" w:rsidR="00100291" w:rsidRPr="00BB0087" w:rsidRDefault="00100291" w:rsidP="00100291">
      <w:pPr>
        <w:tabs>
          <w:tab w:val="left" w:pos="426"/>
        </w:tabs>
        <w:ind w:firstLine="567"/>
        <w:contextualSpacing/>
        <w:jc w:val="center"/>
        <w:rPr>
          <w:szCs w:val="24"/>
        </w:rPr>
      </w:pPr>
      <w:r w:rsidRPr="00BB0087">
        <w:rPr>
          <w:szCs w:val="24"/>
        </w:rPr>
        <w:t xml:space="preserve">II. </w:t>
      </w:r>
      <w:r w:rsidRPr="00BB0087">
        <w:rPr>
          <w:rFonts w:eastAsia="Calibri"/>
          <w:szCs w:val="24"/>
        </w:rPr>
        <w:t>SUTARTIES ŠALIŲ PAREIGOS IR TEISĖS</w:t>
      </w:r>
    </w:p>
    <w:p w14:paraId="54615E0D" w14:textId="77777777" w:rsidR="00100291" w:rsidRPr="00BB0087" w:rsidRDefault="00100291" w:rsidP="00100291">
      <w:pPr>
        <w:widowControl w:val="0"/>
        <w:ind w:firstLine="567"/>
        <w:jc w:val="both"/>
        <w:rPr>
          <w:b/>
          <w:bCs/>
          <w:szCs w:val="24"/>
        </w:rPr>
      </w:pPr>
    </w:p>
    <w:p w14:paraId="36620B24" w14:textId="77777777" w:rsidR="00100291" w:rsidRPr="00BB0087" w:rsidRDefault="00100291" w:rsidP="00100291">
      <w:pPr>
        <w:widowControl w:val="0"/>
        <w:numPr>
          <w:ilvl w:val="0"/>
          <w:numId w:val="2"/>
        </w:numPr>
        <w:ind w:left="0" w:firstLine="567"/>
        <w:jc w:val="both"/>
        <w:rPr>
          <w:rFonts w:eastAsia="Calibri"/>
          <w:szCs w:val="24"/>
          <w:lang w:eastAsia="ar-SA"/>
        </w:rPr>
      </w:pPr>
      <w:r w:rsidRPr="00BB0087">
        <w:rPr>
          <w:rFonts w:eastAsia="Calibri"/>
          <w:szCs w:val="24"/>
          <w:lang w:eastAsia="ar-SA"/>
        </w:rPr>
        <w:t>Užsakovas įsipareigoja:</w:t>
      </w:r>
    </w:p>
    <w:p w14:paraId="6A522590" w14:textId="0EA0B237" w:rsidR="00100291" w:rsidRPr="00BB0087" w:rsidRDefault="00100291" w:rsidP="00100291">
      <w:pPr>
        <w:widowControl w:val="0"/>
        <w:numPr>
          <w:ilvl w:val="0"/>
          <w:numId w:val="3"/>
        </w:numPr>
        <w:ind w:left="0" w:firstLine="567"/>
        <w:jc w:val="both"/>
        <w:rPr>
          <w:rFonts w:eastAsia="Calibri"/>
          <w:szCs w:val="24"/>
          <w:lang w:eastAsia="ar-SA"/>
        </w:rPr>
      </w:pPr>
      <w:r w:rsidRPr="00BB0087">
        <w:rPr>
          <w:rFonts w:eastAsia="Calibri"/>
          <w:szCs w:val="24"/>
          <w:lang w:eastAsia="ar-SA"/>
        </w:rPr>
        <w:t xml:space="preserve">Sutartyje nustatytomis sąlygomis ir tvarka sumokėti Tiekėjui už </w:t>
      </w:r>
      <w:r w:rsidR="00E20AB5" w:rsidRPr="00BB0087">
        <w:rPr>
          <w:rFonts w:eastAsia="Calibri"/>
          <w:szCs w:val="24"/>
          <w:lang w:eastAsia="ar-SA"/>
        </w:rPr>
        <w:t xml:space="preserve">tinkamus </w:t>
      </w:r>
      <w:r w:rsidRPr="00BB0087">
        <w:rPr>
          <w:rFonts w:eastAsia="Calibri"/>
          <w:szCs w:val="24"/>
          <w:lang w:eastAsia="ar-SA"/>
        </w:rPr>
        <w:t>ir laiku pristatyt</w:t>
      </w:r>
      <w:r w:rsidR="00A5655F" w:rsidRPr="00BB0087">
        <w:rPr>
          <w:rFonts w:eastAsia="Calibri"/>
          <w:szCs w:val="24"/>
          <w:lang w:eastAsia="ar-SA"/>
        </w:rPr>
        <w:t>us</w:t>
      </w:r>
      <w:r w:rsidRPr="00BB0087">
        <w:rPr>
          <w:rFonts w:eastAsia="Calibri"/>
          <w:szCs w:val="24"/>
          <w:lang w:eastAsia="ar-SA"/>
        </w:rPr>
        <w:t xml:space="preserve"> </w:t>
      </w:r>
      <w:r w:rsidR="00A5655F" w:rsidRPr="00BB0087">
        <w:rPr>
          <w:rFonts w:eastAsia="Calibri"/>
          <w:szCs w:val="24"/>
          <w:lang w:eastAsia="ar-SA"/>
        </w:rPr>
        <w:t>Ženklus</w:t>
      </w:r>
      <w:r w:rsidRPr="00BB0087">
        <w:rPr>
          <w:rFonts w:eastAsia="Calibri"/>
          <w:szCs w:val="24"/>
          <w:lang w:eastAsia="ar-SA"/>
        </w:rPr>
        <w:t>;</w:t>
      </w:r>
    </w:p>
    <w:p w14:paraId="3D24A9B0" w14:textId="69A035CC" w:rsidR="00AD0FD4" w:rsidRPr="00BB0087" w:rsidRDefault="00AD0FD4" w:rsidP="00100291">
      <w:pPr>
        <w:widowControl w:val="0"/>
        <w:numPr>
          <w:ilvl w:val="0"/>
          <w:numId w:val="3"/>
        </w:numPr>
        <w:ind w:left="0" w:firstLine="567"/>
        <w:jc w:val="both"/>
        <w:rPr>
          <w:rFonts w:eastAsia="Calibri"/>
          <w:szCs w:val="24"/>
          <w:lang w:eastAsia="ar-SA"/>
        </w:rPr>
      </w:pPr>
      <w:r w:rsidRPr="00BB0087">
        <w:rPr>
          <w:rFonts w:eastAsia="Calibri"/>
          <w:szCs w:val="24"/>
          <w:lang w:eastAsia="ar-SA"/>
        </w:rPr>
        <w:lastRenderedPageBreak/>
        <w:t>Įvertinti pateiktus Ženklus per 3 darbo dienas nuo jų gavimo dienos ir jeigu Ženklai neatitinka Sutarties I skyriuje ir TS nustatytų reikalavimų, raštu informuoti Tiekėją apie rastus trūkumus;</w:t>
      </w:r>
    </w:p>
    <w:p w14:paraId="6C77FC12" w14:textId="62283FCE" w:rsidR="00100291" w:rsidRPr="00BB0087" w:rsidRDefault="00100291" w:rsidP="00100291">
      <w:pPr>
        <w:widowControl w:val="0"/>
        <w:numPr>
          <w:ilvl w:val="0"/>
          <w:numId w:val="3"/>
        </w:numPr>
        <w:ind w:left="0" w:firstLine="567"/>
        <w:jc w:val="both"/>
        <w:rPr>
          <w:rFonts w:eastAsia="Calibri"/>
          <w:szCs w:val="24"/>
          <w:lang w:eastAsia="ar-SA"/>
        </w:rPr>
      </w:pPr>
      <w:r w:rsidRPr="00BB0087">
        <w:rPr>
          <w:rFonts w:eastAsia="Calibri"/>
          <w:szCs w:val="24"/>
          <w:lang w:eastAsia="ar-SA"/>
        </w:rPr>
        <w:t>Tiekėjui suteikti turimą informaciją ir (arba) dokumentus, kurie yra būtini Sutarčiai vykdyti;</w:t>
      </w:r>
    </w:p>
    <w:p w14:paraId="520E3AEB" w14:textId="77777777" w:rsidR="00100291" w:rsidRPr="00BB0087" w:rsidRDefault="00100291" w:rsidP="00100291">
      <w:pPr>
        <w:widowControl w:val="0"/>
        <w:numPr>
          <w:ilvl w:val="0"/>
          <w:numId w:val="3"/>
        </w:numPr>
        <w:ind w:left="0" w:firstLine="567"/>
        <w:jc w:val="both"/>
        <w:rPr>
          <w:rFonts w:eastAsia="Calibri"/>
          <w:szCs w:val="24"/>
          <w:lang w:eastAsia="ar-SA"/>
        </w:rPr>
      </w:pPr>
      <w:r w:rsidRPr="00BB0087">
        <w:rPr>
          <w:rFonts w:eastAsia="Calibri"/>
          <w:szCs w:val="24"/>
          <w:lang w:eastAsia="ar-SA"/>
        </w:rPr>
        <w:t>tinkamai vykdyti kitus įsipareigojimus, numatytus Sutartyje ir galiojančiuose Lietuvos Respublikos teisės aktuose;</w:t>
      </w:r>
    </w:p>
    <w:p w14:paraId="06F7374B" w14:textId="77777777" w:rsidR="00100291" w:rsidRPr="00BB0087" w:rsidRDefault="00100291" w:rsidP="00100291">
      <w:pPr>
        <w:widowControl w:val="0"/>
        <w:numPr>
          <w:ilvl w:val="0"/>
          <w:numId w:val="3"/>
        </w:numPr>
        <w:ind w:left="0" w:firstLine="567"/>
        <w:jc w:val="both"/>
        <w:rPr>
          <w:rFonts w:eastAsia="Calibri"/>
          <w:szCs w:val="24"/>
          <w:lang w:eastAsia="ar-SA"/>
        </w:rPr>
      </w:pPr>
      <w:r w:rsidRPr="00BB0087">
        <w:rPr>
          <w:rFonts w:eastAsia="Calibri"/>
          <w:color w:val="000000"/>
          <w:szCs w:val="24"/>
          <w:lang w:eastAsia="ar-SA"/>
        </w:rPr>
        <w:t>laikyti Sutarties sąlygas, visą dokumentaciją ir informaciją, kurią gauna iš Tiekėjo vykdydamas Sutartį, konfidencialia ir be išankstinio Tiekėjo rašytinio sutikimo neplatinti trečiosioms šalims apie ją jokios informacijos, išskyrus atvejus, kai to reikalaujama Lietuvos Respublikos įstatymų nustatyta tvarka (pvz. Viešųjų pirkimų įstatymo 86 straipsnio 9 dalies reikalavimas);</w:t>
      </w:r>
    </w:p>
    <w:p w14:paraId="5510FDA1" w14:textId="41F5930B" w:rsidR="00100291" w:rsidRPr="00BB0087" w:rsidRDefault="00100291" w:rsidP="00100291">
      <w:pPr>
        <w:widowControl w:val="0"/>
        <w:numPr>
          <w:ilvl w:val="0"/>
          <w:numId w:val="3"/>
        </w:numPr>
        <w:ind w:left="0" w:firstLine="567"/>
        <w:jc w:val="both"/>
        <w:rPr>
          <w:rFonts w:eastAsia="Calibri"/>
          <w:szCs w:val="24"/>
          <w:lang w:eastAsia="ar-SA"/>
        </w:rPr>
      </w:pPr>
      <w:permStart w:id="1865442346" w:edGrp="everyone"/>
      <w:r w:rsidRPr="00BB0087">
        <w:rPr>
          <w:rFonts w:eastAsia="Calibri"/>
          <w:szCs w:val="24"/>
          <w:lang w:eastAsia="ar-SA"/>
        </w:rPr>
        <w:t>ne vėliau kaip per 3 darbo dienas nuo Sutarties 2.4.3 papunktyje nurodytos informacijos gavimo raštu, informuoti subtiekėjus apie tiesioginio atsiskaitymo galimybę, prašant subtiekėjų, norinčių pasinaudoti tokia galimybe, raštu pateikti prašymą Užsakovui per 3 darbo dienas</w:t>
      </w:r>
      <w:r w:rsidR="005F18A7" w:rsidRPr="00BB0087">
        <w:rPr>
          <w:rFonts w:eastAsia="Calibri"/>
          <w:szCs w:val="24"/>
          <w:lang w:eastAsia="ar-SA"/>
        </w:rPr>
        <w:t xml:space="preserve">. </w:t>
      </w:r>
      <w:r w:rsidR="005F18A7" w:rsidRPr="00BB0087">
        <w:rPr>
          <w:szCs w:val="24"/>
        </w:rPr>
        <w:t>JEIGU SUBTIEKĖJAI NEPASITELKIAMI, PAPUNKTIS IŠTRINAMAS</w:t>
      </w:r>
      <w:r w:rsidRPr="00BB0087">
        <w:rPr>
          <w:rFonts w:eastAsia="Calibri"/>
          <w:szCs w:val="24"/>
          <w:lang w:eastAsia="ar-SA"/>
        </w:rPr>
        <w:t>.</w:t>
      </w:r>
      <w:permEnd w:id="1865442346"/>
    </w:p>
    <w:p w14:paraId="07DEEAF9" w14:textId="77777777" w:rsidR="00100291" w:rsidRPr="00BB0087" w:rsidRDefault="00100291" w:rsidP="00100291">
      <w:pPr>
        <w:widowControl w:val="0"/>
        <w:numPr>
          <w:ilvl w:val="0"/>
          <w:numId w:val="2"/>
        </w:numPr>
        <w:ind w:left="0" w:firstLine="567"/>
        <w:jc w:val="both"/>
        <w:rPr>
          <w:rFonts w:eastAsia="Calibri"/>
          <w:szCs w:val="24"/>
          <w:lang w:eastAsia="ar-SA"/>
        </w:rPr>
      </w:pPr>
      <w:r w:rsidRPr="00BB0087">
        <w:rPr>
          <w:rFonts w:eastAsia="Calibri"/>
          <w:szCs w:val="24"/>
          <w:lang w:eastAsia="ar-SA"/>
        </w:rPr>
        <w:t>Užsakovas turi teisę:</w:t>
      </w:r>
    </w:p>
    <w:p w14:paraId="0DE91200" w14:textId="423CC2C1" w:rsidR="00100291" w:rsidRPr="00BB0087" w:rsidRDefault="00100291" w:rsidP="00100291">
      <w:pPr>
        <w:widowControl w:val="0"/>
        <w:numPr>
          <w:ilvl w:val="2"/>
          <w:numId w:val="13"/>
        </w:numPr>
        <w:ind w:left="0" w:firstLine="567"/>
        <w:jc w:val="both"/>
        <w:rPr>
          <w:rFonts w:eastAsia="Calibri"/>
          <w:szCs w:val="24"/>
          <w:lang w:eastAsia="ar-SA"/>
        </w:rPr>
      </w:pPr>
      <w:r w:rsidRPr="00BB0087">
        <w:rPr>
          <w:rFonts w:eastAsia="Calibri"/>
          <w:szCs w:val="24"/>
          <w:lang w:eastAsia="ar-SA"/>
        </w:rPr>
        <w:t xml:space="preserve">reikalauti </w:t>
      </w:r>
      <w:r w:rsidR="00AB1E94" w:rsidRPr="00BB0087">
        <w:rPr>
          <w:rFonts w:eastAsia="Calibri"/>
          <w:szCs w:val="24"/>
          <w:lang w:eastAsia="ar-SA"/>
        </w:rPr>
        <w:t xml:space="preserve">pagaminti </w:t>
      </w:r>
      <w:r w:rsidRPr="00BB0087">
        <w:rPr>
          <w:rFonts w:eastAsia="Calibri"/>
          <w:szCs w:val="24"/>
          <w:lang w:eastAsia="ar-SA"/>
        </w:rPr>
        <w:t xml:space="preserve">Sutartyje </w:t>
      </w:r>
      <w:r w:rsidR="00A5655F" w:rsidRPr="00BB0087">
        <w:rPr>
          <w:rFonts w:eastAsia="Calibri"/>
          <w:szCs w:val="24"/>
          <w:lang w:eastAsia="ar-SA"/>
        </w:rPr>
        <w:t xml:space="preserve">ir TS </w:t>
      </w:r>
      <w:r w:rsidRPr="00BB0087">
        <w:rPr>
          <w:rFonts w:eastAsia="Calibri"/>
          <w:szCs w:val="24"/>
          <w:lang w:eastAsia="ar-SA"/>
        </w:rPr>
        <w:t>nustatytus reikalavimus atitinkanči</w:t>
      </w:r>
      <w:r w:rsidR="00A5655F" w:rsidRPr="00BB0087">
        <w:rPr>
          <w:rFonts w:eastAsia="Calibri"/>
          <w:szCs w:val="24"/>
          <w:lang w:eastAsia="ar-SA"/>
        </w:rPr>
        <w:t>u</w:t>
      </w:r>
      <w:r w:rsidRPr="00BB0087">
        <w:rPr>
          <w:rFonts w:eastAsia="Calibri"/>
          <w:szCs w:val="24"/>
          <w:lang w:eastAsia="ar-SA"/>
        </w:rPr>
        <w:t xml:space="preserve">s </w:t>
      </w:r>
      <w:r w:rsidR="00A5655F" w:rsidRPr="00BB0087">
        <w:rPr>
          <w:rFonts w:eastAsia="Calibri"/>
          <w:szCs w:val="24"/>
          <w:lang w:eastAsia="ar-SA"/>
        </w:rPr>
        <w:t>Ženklus</w:t>
      </w:r>
      <w:r w:rsidRPr="00BB0087">
        <w:rPr>
          <w:rFonts w:eastAsia="Calibri"/>
          <w:szCs w:val="24"/>
          <w:lang w:eastAsia="ar-SA"/>
        </w:rPr>
        <w:t xml:space="preserve"> ir j</w:t>
      </w:r>
      <w:r w:rsidR="00A5655F" w:rsidRPr="00BB0087">
        <w:rPr>
          <w:rFonts w:eastAsia="Calibri"/>
          <w:szCs w:val="24"/>
          <w:lang w:eastAsia="ar-SA"/>
        </w:rPr>
        <w:t>u</w:t>
      </w:r>
      <w:r w:rsidR="00AB1E94" w:rsidRPr="00BB0087">
        <w:rPr>
          <w:rFonts w:eastAsia="Calibri"/>
          <w:szCs w:val="24"/>
          <w:lang w:eastAsia="ar-SA"/>
        </w:rPr>
        <w:t>o</w:t>
      </w:r>
      <w:r w:rsidRPr="00BB0087">
        <w:rPr>
          <w:rFonts w:eastAsia="Calibri"/>
          <w:szCs w:val="24"/>
          <w:lang w:eastAsia="ar-SA"/>
        </w:rPr>
        <w:t xml:space="preserve">s pristatyti Sutartyje </w:t>
      </w:r>
      <w:r w:rsidR="00A5655F" w:rsidRPr="00BB0087">
        <w:rPr>
          <w:rFonts w:eastAsia="Calibri"/>
          <w:szCs w:val="24"/>
          <w:lang w:eastAsia="ar-SA"/>
        </w:rPr>
        <w:t xml:space="preserve">ir TS </w:t>
      </w:r>
      <w:r w:rsidRPr="00BB0087">
        <w:rPr>
          <w:rFonts w:eastAsia="Calibri"/>
          <w:szCs w:val="24"/>
          <w:lang w:eastAsia="ar-SA"/>
        </w:rPr>
        <w:t>nustatyta tvarka ir terminais;</w:t>
      </w:r>
    </w:p>
    <w:p w14:paraId="41643EAD" w14:textId="7A0C81AF" w:rsidR="00100291" w:rsidRPr="00BB0087" w:rsidRDefault="00100291" w:rsidP="00100291">
      <w:pPr>
        <w:widowControl w:val="0"/>
        <w:numPr>
          <w:ilvl w:val="2"/>
          <w:numId w:val="13"/>
        </w:numPr>
        <w:ind w:left="0" w:firstLine="567"/>
        <w:jc w:val="both"/>
        <w:rPr>
          <w:rFonts w:eastAsia="Calibri"/>
          <w:szCs w:val="24"/>
          <w:lang w:eastAsia="ar-SA"/>
        </w:rPr>
      </w:pPr>
      <w:permStart w:id="207309305" w:edGrp="everyone"/>
      <w:r w:rsidRPr="00BB0087">
        <w:rPr>
          <w:rFonts w:eastAsia="Calibri"/>
          <w:szCs w:val="24"/>
          <w:lang w:eastAsia="ar-SA"/>
        </w:rPr>
        <w:t>tiesiogiai atsiskaityti su subtiekėjais. Tokio atsiskaitymo tvarka nustatoma trišalėje sutartyje, kurią sudaro Užsakovas, Tiekėjas ir jo subtiekėjas.</w:t>
      </w:r>
      <w:r w:rsidR="006E3FA5" w:rsidRPr="00BB0087">
        <w:rPr>
          <w:rFonts w:eastAsia="Calibri"/>
          <w:szCs w:val="24"/>
          <w:lang w:eastAsia="ar-SA"/>
        </w:rPr>
        <w:t xml:space="preserve"> </w:t>
      </w:r>
      <w:r w:rsidR="006E3FA5" w:rsidRPr="00BB0087">
        <w:rPr>
          <w:szCs w:val="24"/>
        </w:rPr>
        <w:t>JEIGU SUBTIEKĖJAI NEPASITELKIAMI, PAPUNKTIS IŠTRINAMAS</w:t>
      </w:r>
      <w:permEnd w:id="207309305"/>
      <w:r w:rsidR="006E3FA5" w:rsidRPr="00BB0087">
        <w:rPr>
          <w:szCs w:val="24"/>
        </w:rPr>
        <w:t>.</w:t>
      </w:r>
    </w:p>
    <w:p w14:paraId="3DC540EC" w14:textId="77777777" w:rsidR="00100291" w:rsidRPr="00BB0087" w:rsidRDefault="00100291" w:rsidP="00100291">
      <w:pPr>
        <w:widowControl w:val="0"/>
        <w:numPr>
          <w:ilvl w:val="0"/>
          <w:numId w:val="2"/>
        </w:numPr>
        <w:ind w:left="0" w:firstLine="567"/>
        <w:jc w:val="both"/>
        <w:rPr>
          <w:rFonts w:eastAsia="Calibri"/>
          <w:szCs w:val="24"/>
          <w:lang w:eastAsia="ar-SA"/>
        </w:rPr>
      </w:pPr>
      <w:r w:rsidRPr="00BB0087">
        <w:rPr>
          <w:rFonts w:eastAsia="Calibri"/>
          <w:szCs w:val="24"/>
          <w:lang w:eastAsia="ar-SA"/>
        </w:rPr>
        <w:t>Užsakovas turi visas šios Sutarties bei Lietuvos Respublikoje galiojančių teisės aktų numatytas teises.</w:t>
      </w:r>
    </w:p>
    <w:p w14:paraId="535881EA" w14:textId="77777777" w:rsidR="00100291" w:rsidRPr="00BB0087" w:rsidRDefault="00100291" w:rsidP="00D5493C">
      <w:pPr>
        <w:widowControl w:val="0"/>
        <w:numPr>
          <w:ilvl w:val="0"/>
          <w:numId w:val="2"/>
        </w:numPr>
        <w:ind w:left="0" w:firstLine="567"/>
        <w:jc w:val="both"/>
        <w:rPr>
          <w:rFonts w:eastAsia="Calibri"/>
          <w:szCs w:val="24"/>
          <w:lang w:eastAsia="ar-SA"/>
        </w:rPr>
      </w:pPr>
      <w:r w:rsidRPr="00BB0087">
        <w:rPr>
          <w:rFonts w:eastAsia="Calibri"/>
          <w:szCs w:val="24"/>
          <w:lang w:eastAsia="ar-SA"/>
        </w:rPr>
        <w:t>Tiekėjas įsipareigoja:</w:t>
      </w:r>
    </w:p>
    <w:p w14:paraId="057CC23B" w14:textId="569DE446"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 xml:space="preserve">pristatyti Sutarties I skyriuje </w:t>
      </w:r>
      <w:r w:rsidR="00A5655F" w:rsidRPr="00BB0087">
        <w:rPr>
          <w:rFonts w:eastAsia="Calibri"/>
          <w:szCs w:val="24"/>
          <w:lang w:eastAsia="ar-SA"/>
        </w:rPr>
        <w:t xml:space="preserve">ir TS </w:t>
      </w:r>
      <w:r w:rsidRPr="00BB0087">
        <w:rPr>
          <w:rFonts w:eastAsia="Calibri"/>
          <w:szCs w:val="24"/>
          <w:lang w:eastAsia="ar-SA"/>
        </w:rPr>
        <w:t>nurodytus reikalavimus atitinkanči</w:t>
      </w:r>
      <w:r w:rsidR="00A5655F" w:rsidRPr="00BB0087">
        <w:rPr>
          <w:rFonts w:eastAsia="Calibri"/>
          <w:szCs w:val="24"/>
          <w:lang w:eastAsia="ar-SA"/>
        </w:rPr>
        <w:t>u</w:t>
      </w:r>
      <w:r w:rsidRPr="00BB0087">
        <w:rPr>
          <w:rFonts w:eastAsia="Calibri"/>
          <w:szCs w:val="24"/>
          <w:lang w:eastAsia="ar-SA"/>
        </w:rPr>
        <w:t xml:space="preserve">s </w:t>
      </w:r>
      <w:r w:rsidR="00A5655F" w:rsidRPr="00BB0087">
        <w:rPr>
          <w:rFonts w:eastAsia="Calibri"/>
          <w:szCs w:val="24"/>
          <w:lang w:eastAsia="ar-SA"/>
        </w:rPr>
        <w:t>Ženklus</w:t>
      </w:r>
      <w:r w:rsidRPr="00BB0087">
        <w:rPr>
          <w:rFonts w:eastAsia="Calibri"/>
          <w:szCs w:val="24"/>
          <w:lang w:eastAsia="ar-SA"/>
        </w:rPr>
        <w:t xml:space="preserve"> Sutarties I skyriuje </w:t>
      </w:r>
      <w:r w:rsidR="00A5655F" w:rsidRPr="00BB0087">
        <w:rPr>
          <w:rFonts w:eastAsia="Calibri"/>
          <w:szCs w:val="24"/>
          <w:lang w:eastAsia="ar-SA"/>
        </w:rPr>
        <w:t>ir TS</w:t>
      </w:r>
      <w:r w:rsidRPr="00BB0087">
        <w:rPr>
          <w:rFonts w:eastAsia="Calibri"/>
          <w:szCs w:val="24"/>
          <w:lang w:eastAsia="ar-SA"/>
        </w:rPr>
        <w:t xml:space="preserve"> nurodytais terminais savo rizika bei sąskaita kaip įmanoma rūpestingai bei efektyviai, įskaitant, bet nea</w:t>
      </w:r>
      <w:r w:rsidR="00A57953" w:rsidRPr="00BB0087">
        <w:rPr>
          <w:rFonts w:eastAsia="Calibri"/>
          <w:szCs w:val="24"/>
          <w:lang w:eastAsia="ar-SA"/>
        </w:rPr>
        <w:t>p</w:t>
      </w:r>
      <w:r w:rsidRPr="00BB0087">
        <w:rPr>
          <w:rFonts w:eastAsia="Calibri"/>
          <w:szCs w:val="24"/>
          <w:lang w:eastAsia="ar-SA"/>
        </w:rPr>
        <w:t xml:space="preserve">siribojant, </w:t>
      </w:r>
      <w:r w:rsidR="000626B0" w:rsidRPr="00BB0087">
        <w:rPr>
          <w:rFonts w:eastAsia="Calibri"/>
          <w:szCs w:val="24"/>
          <w:lang w:eastAsia="ar-SA"/>
        </w:rPr>
        <w:t>Ženklų</w:t>
      </w:r>
      <w:r w:rsidRPr="00BB0087">
        <w:rPr>
          <w:rFonts w:eastAsia="Calibri"/>
          <w:szCs w:val="24"/>
          <w:lang w:eastAsia="ar-SA"/>
        </w:rPr>
        <w:t xml:space="preserve"> tiekimą pagal geriausius visuotinai pripažįstamus profesinius, techninius standartus ir praktiką, panaudodamas visus reikiamus įgūdžius ir žinias;</w:t>
      </w:r>
    </w:p>
    <w:p w14:paraId="4D9EA574" w14:textId="4283A3F6"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jeigu pristatyt</w:t>
      </w:r>
      <w:r w:rsidR="00A5655F" w:rsidRPr="00BB0087">
        <w:rPr>
          <w:rFonts w:eastAsia="Calibri"/>
          <w:szCs w:val="24"/>
          <w:lang w:eastAsia="ar-SA"/>
        </w:rPr>
        <w:t>i</w:t>
      </w:r>
      <w:r w:rsidRPr="00BB0087">
        <w:rPr>
          <w:rFonts w:eastAsia="Calibri"/>
          <w:szCs w:val="24"/>
          <w:lang w:eastAsia="ar-SA"/>
        </w:rPr>
        <w:t xml:space="preserve"> </w:t>
      </w:r>
      <w:r w:rsidR="00A5655F" w:rsidRPr="00BB0087">
        <w:rPr>
          <w:rFonts w:eastAsia="Calibri"/>
          <w:szCs w:val="24"/>
          <w:lang w:eastAsia="ar-SA"/>
        </w:rPr>
        <w:t>Ženklai</w:t>
      </w:r>
      <w:r w:rsidRPr="00BB0087">
        <w:rPr>
          <w:rFonts w:eastAsia="Calibri"/>
          <w:szCs w:val="24"/>
          <w:lang w:eastAsia="ar-SA"/>
        </w:rPr>
        <w:t xml:space="preserve"> neatitinka Sutarties I skyriuje </w:t>
      </w:r>
      <w:r w:rsidR="00A5655F" w:rsidRPr="00BB0087">
        <w:rPr>
          <w:rFonts w:eastAsia="Calibri"/>
          <w:szCs w:val="24"/>
          <w:lang w:eastAsia="ar-SA"/>
        </w:rPr>
        <w:t xml:space="preserve">ir TS </w:t>
      </w:r>
      <w:r w:rsidRPr="00BB0087">
        <w:rPr>
          <w:rFonts w:eastAsia="Calibri"/>
          <w:szCs w:val="24"/>
          <w:lang w:eastAsia="ar-SA"/>
        </w:rPr>
        <w:t xml:space="preserve">nustatytų reikalavimų, ne vėliau kaip per 3 </w:t>
      </w:r>
      <w:r w:rsidR="00AD0FD4" w:rsidRPr="00BB0087">
        <w:rPr>
          <w:rFonts w:eastAsia="Calibri"/>
          <w:szCs w:val="24"/>
          <w:lang w:eastAsia="ar-SA"/>
        </w:rPr>
        <w:t>darbo</w:t>
      </w:r>
      <w:r w:rsidRPr="00BB0087">
        <w:rPr>
          <w:rFonts w:eastAsia="Calibri"/>
          <w:szCs w:val="24"/>
          <w:lang w:eastAsia="ar-SA"/>
        </w:rPr>
        <w:t xml:space="preserve"> dienas nuo pranešimo iš Užsakovo gavimo </w:t>
      </w:r>
      <w:r w:rsidR="00AD0FD4" w:rsidRPr="00BB0087">
        <w:rPr>
          <w:rFonts w:eastAsia="Calibri"/>
          <w:szCs w:val="24"/>
          <w:lang w:eastAsia="ar-SA"/>
        </w:rPr>
        <w:t xml:space="preserve">dienos </w:t>
      </w:r>
      <w:r w:rsidRPr="00BB0087">
        <w:rPr>
          <w:rFonts w:eastAsia="Calibri"/>
          <w:szCs w:val="24"/>
          <w:lang w:eastAsia="ar-SA"/>
        </w:rPr>
        <w:t xml:space="preserve">ištaisyti trūkumus ir pateikti Sutarties I skyriuje </w:t>
      </w:r>
      <w:r w:rsidR="00A5655F" w:rsidRPr="00BB0087">
        <w:rPr>
          <w:rFonts w:eastAsia="Calibri"/>
          <w:szCs w:val="24"/>
          <w:lang w:eastAsia="ar-SA"/>
        </w:rPr>
        <w:t xml:space="preserve">ir TS </w:t>
      </w:r>
      <w:r w:rsidRPr="00BB0087">
        <w:rPr>
          <w:rFonts w:eastAsia="Calibri"/>
          <w:szCs w:val="24"/>
          <w:lang w:eastAsia="ar-SA"/>
        </w:rPr>
        <w:t>nustatytus reikalavimus atitinkanči</w:t>
      </w:r>
      <w:r w:rsidR="00A5655F" w:rsidRPr="00BB0087">
        <w:rPr>
          <w:rFonts w:eastAsia="Calibri"/>
          <w:szCs w:val="24"/>
          <w:lang w:eastAsia="ar-SA"/>
        </w:rPr>
        <w:t>u</w:t>
      </w:r>
      <w:r w:rsidRPr="00BB0087">
        <w:rPr>
          <w:rFonts w:eastAsia="Calibri"/>
          <w:szCs w:val="24"/>
          <w:lang w:eastAsia="ar-SA"/>
        </w:rPr>
        <w:t xml:space="preserve">s </w:t>
      </w:r>
      <w:r w:rsidR="00A5655F" w:rsidRPr="00BB0087">
        <w:rPr>
          <w:rFonts w:eastAsia="Calibri"/>
          <w:szCs w:val="24"/>
          <w:lang w:eastAsia="ar-SA"/>
        </w:rPr>
        <w:t>Ženklus</w:t>
      </w:r>
      <w:r w:rsidRPr="00BB0087">
        <w:rPr>
          <w:rFonts w:eastAsia="Calibri"/>
          <w:szCs w:val="24"/>
          <w:lang w:eastAsia="ar-SA"/>
        </w:rPr>
        <w:t>;</w:t>
      </w:r>
    </w:p>
    <w:p w14:paraId="5A3E2BA1" w14:textId="43E858D4"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permStart w:id="2037276210" w:edGrp="everyone"/>
      <w:r w:rsidRPr="00BB0087">
        <w:rPr>
          <w:rFonts w:eastAsia="Calibri"/>
          <w:szCs w:val="24"/>
          <w:lang w:eastAsia="ar-SA"/>
        </w:rPr>
        <w:t>sudarius Sutartį, tačiau ne vėliau negu Sutartis pradedama vykdyti,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r w:rsidR="00E7520C" w:rsidRPr="00BB0087">
        <w:rPr>
          <w:rFonts w:eastAsia="Calibri"/>
          <w:szCs w:val="24"/>
          <w:lang w:eastAsia="ar-SA"/>
        </w:rPr>
        <w:t xml:space="preserve">. </w:t>
      </w:r>
      <w:r w:rsidR="00E7520C" w:rsidRPr="00BB0087">
        <w:rPr>
          <w:szCs w:val="24"/>
        </w:rPr>
        <w:t>JEIGU SUBTIEKĖJAI NEPASITELKIAMI, PAPUNKTIS IŠTRINAMAS</w:t>
      </w:r>
      <w:permEnd w:id="2037276210"/>
      <w:r w:rsidRPr="00BB0087">
        <w:rPr>
          <w:rFonts w:eastAsia="Calibri"/>
          <w:szCs w:val="24"/>
          <w:lang w:eastAsia="ar-SA"/>
        </w:rPr>
        <w:t>;</w:t>
      </w:r>
    </w:p>
    <w:p w14:paraId="1E1CAD30" w14:textId="79A39432"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vykdant Sutartį, sąskait</w:t>
      </w:r>
      <w:r w:rsidR="00C65E83" w:rsidRPr="00BB0087">
        <w:rPr>
          <w:rFonts w:eastAsia="Calibri"/>
          <w:szCs w:val="24"/>
          <w:lang w:eastAsia="ar-SA"/>
        </w:rPr>
        <w:t>ą</w:t>
      </w:r>
      <w:r w:rsidRPr="00BB0087">
        <w:rPr>
          <w:rFonts w:eastAsia="Calibri"/>
          <w:szCs w:val="24"/>
          <w:lang w:eastAsia="ar-SA"/>
        </w:rPr>
        <w:t>-faktūr</w:t>
      </w:r>
      <w:r w:rsidR="00C65E83" w:rsidRPr="00BB0087">
        <w:rPr>
          <w:rFonts w:eastAsia="Calibri"/>
          <w:szCs w:val="24"/>
          <w:lang w:eastAsia="ar-SA"/>
        </w:rPr>
        <w:t>ą</w:t>
      </w:r>
      <w:r w:rsidRPr="00BB0087">
        <w:rPr>
          <w:rFonts w:eastAsia="Calibri"/>
          <w:szCs w:val="24"/>
          <w:lang w:eastAsia="ar-SA"/>
        </w:rPr>
        <w:t xml:space="preserve"> </w:t>
      </w:r>
      <w:r w:rsidR="00C65E83" w:rsidRPr="00BB0087">
        <w:rPr>
          <w:rFonts w:eastAsia="Calibri"/>
          <w:szCs w:val="24"/>
          <w:lang w:eastAsia="ar-SA"/>
        </w:rPr>
        <w:t>pa</w:t>
      </w:r>
      <w:r w:rsidRPr="00BB0087">
        <w:rPr>
          <w:rFonts w:eastAsia="Calibri"/>
          <w:szCs w:val="24"/>
          <w:lang w:eastAsia="ar-SA"/>
        </w:rPr>
        <w:t xml:space="preserve">teikti naudojantis </w:t>
      </w:r>
      <w:r w:rsidR="002B2B8A" w:rsidRPr="00BB0087">
        <w:rPr>
          <w:rFonts w:eastAsia="Calibri"/>
          <w:szCs w:val="24"/>
          <w:lang w:eastAsia="ar-SA"/>
        </w:rPr>
        <w:t>Sąskaitų administravimo bendrąja informacine sistema (SABIS)</w:t>
      </w:r>
      <w:r w:rsidRPr="00BB0087">
        <w:rPr>
          <w:rFonts w:eastAsia="Calibri"/>
          <w:szCs w:val="24"/>
          <w:lang w:eastAsia="ar-SA"/>
        </w:rPr>
        <w:t xml:space="preserve">. Jei informacinės sistemos </w:t>
      </w:r>
      <w:r w:rsidR="0073095F" w:rsidRPr="00BB0087">
        <w:rPr>
          <w:rFonts w:eastAsia="Calibri"/>
          <w:szCs w:val="24"/>
          <w:lang w:eastAsia="ar-SA"/>
        </w:rPr>
        <w:t>SABIS</w:t>
      </w:r>
      <w:r w:rsidRPr="00BB0087">
        <w:rPr>
          <w:rFonts w:eastAsia="Calibri"/>
          <w:szCs w:val="24"/>
          <w:lang w:eastAsia="ar-SA"/>
        </w:rPr>
        <w:t xml:space="preserve"> funkcinės galimybės nepakankamos ar laikinai neužtikrinamos, Tiekėjas gali pateikti reikalingą informaciją el. paštu </w:t>
      </w:r>
      <w:hyperlink r:id="rId11" w:history="1">
        <w:r w:rsidR="001868B0" w:rsidRPr="00BB0087">
          <w:rPr>
            <w:rStyle w:val="Hipersaitas"/>
            <w:rFonts w:eastAsia="Calibri"/>
            <w:szCs w:val="24"/>
            <w:lang w:eastAsia="ar-SA"/>
          </w:rPr>
          <w:t>info@lrkm.lt</w:t>
        </w:r>
      </w:hyperlink>
      <w:r w:rsidRPr="00BB0087">
        <w:rPr>
          <w:rFonts w:eastAsia="Calibri"/>
          <w:szCs w:val="24"/>
          <w:lang w:eastAsia="ar-SA"/>
        </w:rPr>
        <w:t>.</w:t>
      </w:r>
      <w:r w:rsidR="00030D25" w:rsidRPr="00BB0087">
        <w:rPr>
          <w:rFonts w:eastAsia="Calibri"/>
          <w:szCs w:val="24"/>
          <w:lang w:eastAsia="ar-SA"/>
        </w:rPr>
        <w:t xml:space="preserve"> </w:t>
      </w:r>
      <w:r w:rsidR="00030D25" w:rsidRPr="00BB0087">
        <w:rPr>
          <w:szCs w:val="24"/>
        </w:rPr>
        <w:t xml:space="preserve">Sąskaita-faktūra turi būti pateikta ne anksčiau kaip pasirašius Ženklų </w:t>
      </w:r>
      <w:r w:rsidR="007F6F87" w:rsidRPr="00BB0087">
        <w:rPr>
          <w:szCs w:val="24"/>
        </w:rPr>
        <w:t>priėmimo-perdavimo aktą</w:t>
      </w:r>
      <w:r w:rsidRPr="00BB0087">
        <w:rPr>
          <w:rFonts w:eastAsia="Calibri"/>
          <w:szCs w:val="24"/>
          <w:lang w:eastAsia="ar-SA"/>
        </w:rPr>
        <w:t>;</w:t>
      </w:r>
    </w:p>
    <w:p w14:paraId="4D2CBAEA" w14:textId="11C49768"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 xml:space="preserve">nedelsdamas raštu informuoti Užsakovą apie bet kurias aplinkybes, kurios trukdo ar gali sutrukdyti Tiekėjui </w:t>
      </w:r>
      <w:r w:rsidR="00DB50E7" w:rsidRPr="00BB0087">
        <w:rPr>
          <w:rFonts w:eastAsia="Calibri"/>
          <w:szCs w:val="24"/>
          <w:lang w:eastAsia="ar-SA"/>
        </w:rPr>
        <w:t xml:space="preserve">pagaminti ir / arba pristatyti </w:t>
      </w:r>
      <w:r w:rsidR="000626B0" w:rsidRPr="00BB0087">
        <w:rPr>
          <w:rFonts w:eastAsia="Calibri"/>
          <w:szCs w:val="24"/>
          <w:lang w:eastAsia="ar-SA"/>
        </w:rPr>
        <w:t>Ženklus</w:t>
      </w:r>
      <w:r w:rsidRPr="00BB0087">
        <w:rPr>
          <w:rFonts w:eastAsia="Calibri"/>
          <w:szCs w:val="24"/>
          <w:lang w:eastAsia="ar-SA"/>
        </w:rPr>
        <w:t>;</w:t>
      </w:r>
    </w:p>
    <w:p w14:paraId="480B90DA" w14:textId="36FC01AD"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užtikrinti, kad Sutarties sudarymo momentu ir visą jos galiojimo laikotarpį Tiekėj</w:t>
      </w:r>
      <w:r w:rsidR="006502E7" w:rsidRPr="00BB0087">
        <w:rPr>
          <w:rFonts w:eastAsia="Calibri"/>
          <w:szCs w:val="24"/>
          <w:lang w:eastAsia="ar-SA"/>
        </w:rPr>
        <w:t>as ir j</w:t>
      </w:r>
      <w:r w:rsidRPr="00BB0087">
        <w:rPr>
          <w:rFonts w:eastAsia="Calibri"/>
          <w:szCs w:val="24"/>
          <w:lang w:eastAsia="ar-SA"/>
        </w:rPr>
        <w:t>o darbuotojai</w:t>
      </w:r>
      <w:r w:rsidR="006502E7" w:rsidRPr="00BB0087">
        <w:rPr>
          <w:rFonts w:eastAsia="Calibri"/>
          <w:szCs w:val="24"/>
          <w:lang w:eastAsia="ar-SA"/>
        </w:rPr>
        <w:t xml:space="preserve"> (jeigu taikoma)</w:t>
      </w:r>
      <w:r w:rsidRPr="00BB0087">
        <w:rPr>
          <w:rFonts w:eastAsia="Calibri"/>
          <w:szCs w:val="24"/>
          <w:lang w:eastAsia="ar-SA"/>
        </w:rPr>
        <w:t xml:space="preserve"> turėtų reikiamą kvalifikaciją ir patirtį, reikalingą norint </w:t>
      </w:r>
      <w:r w:rsidR="000626B0" w:rsidRPr="00BB0087">
        <w:rPr>
          <w:rFonts w:eastAsia="Calibri"/>
          <w:szCs w:val="24"/>
          <w:lang w:eastAsia="ar-SA"/>
        </w:rPr>
        <w:t xml:space="preserve">gaminti ir </w:t>
      </w:r>
      <w:r w:rsidR="006502E7" w:rsidRPr="00BB0087">
        <w:rPr>
          <w:rFonts w:eastAsia="Calibri"/>
          <w:szCs w:val="24"/>
          <w:lang w:eastAsia="ar-SA"/>
        </w:rPr>
        <w:t xml:space="preserve">pristatyti </w:t>
      </w:r>
      <w:r w:rsidR="000626B0" w:rsidRPr="00BB0087">
        <w:rPr>
          <w:rFonts w:eastAsia="Calibri"/>
          <w:szCs w:val="24"/>
          <w:lang w:eastAsia="ar-SA"/>
        </w:rPr>
        <w:t>Ženklus</w:t>
      </w:r>
      <w:r w:rsidRPr="00BB0087">
        <w:rPr>
          <w:rFonts w:eastAsia="Calibri"/>
          <w:szCs w:val="24"/>
          <w:lang w:eastAsia="ar-SA"/>
        </w:rPr>
        <w:t>;</w:t>
      </w:r>
    </w:p>
    <w:p w14:paraId="7EC0DFF8" w14:textId="77777777"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Užsakovui raštu paprašius grąžinti visus iš Užsakovo gautus Sutarčiai vykdyti reikalingus dokumentus;</w:t>
      </w:r>
    </w:p>
    <w:p w14:paraId="485D390F" w14:textId="77777777"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color w:val="000000"/>
          <w:szCs w:val="24"/>
          <w:lang w:eastAsia="ar-SA"/>
        </w:rPr>
        <w:t>laikyti Sutarties sąlygas, visą dokumentaciją ir informaciją, kurią gauna iš Užsakovo vykdydamas Sutartį, konfidencialia ir be išankstinio Užsakovo rašytinio sutikimo neplatinti trečiosioms šalims apie ją jokios informacijos, išskyrus atvejus, kai to reikalaujama Lietuvos Respublikos įstatymų nustatyta tvarka</w:t>
      </w:r>
      <w:r w:rsidRPr="00BB0087">
        <w:rPr>
          <w:rFonts w:eastAsia="Calibri"/>
          <w:szCs w:val="24"/>
          <w:lang w:eastAsia="ar-SA"/>
        </w:rPr>
        <w:t>;</w:t>
      </w:r>
    </w:p>
    <w:p w14:paraId="3B62D9FA" w14:textId="77777777"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 xml:space="preserve">laikytis Lietuvos Respublikos civilinio kodekso bei kitų su Tiekėjo sutartinių įsipareigojimų vykdymu susijusių Lietuvos Respublikoje galiojančių teisės aktų nuostatų ir užtikrinti, kad Tiekėjo specialistai, darbuotojai bei atstovai jų laikytųsi. Tiekėjas atlygina Užsakovui tiesioginius nuostolius, jei dėl Tiekėjo kaltės Tiekėjas ar jo specialistai, darbuotojai, atstovai vykdydami Sutartį nesilaikytų Lietuvos </w:t>
      </w:r>
      <w:r w:rsidRPr="00BB0087">
        <w:rPr>
          <w:rFonts w:eastAsia="Calibri"/>
          <w:szCs w:val="24"/>
          <w:lang w:eastAsia="ar-SA"/>
        </w:rPr>
        <w:lastRenderedPageBreak/>
        <w:t>Respublikoje galiojančių teisės aktų reikalavimų ir dėl to Užsakovui būtų pateikti kokie nors reikalavimai ar pradėti procesiniai veiksmai;</w:t>
      </w:r>
    </w:p>
    <w:p w14:paraId="5A512A61" w14:textId="77777777" w:rsidR="00100291" w:rsidRPr="00BB0087" w:rsidRDefault="00100291"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rFonts w:eastAsia="Calibri"/>
          <w:szCs w:val="24"/>
          <w:lang w:eastAsia="ar-SA"/>
        </w:rPr>
      </w:pPr>
      <w:r w:rsidRPr="00BB0087">
        <w:rPr>
          <w:rFonts w:eastAsia="Calibri"/>
          <w:szCs w:val="24"/>
          <w:lang w:eastAsia="ar-SA"/>
        </w:rPr>
        <w:t>nenaudoti Užsakovo pavadinimo jokioje reklamoje, leidiniuose ar kitur be išankstinio raštiško Užsakovo sutikimo;</w:t>
      </w:r>
    </w:p>
    <w:p w14:paraId="76D3ADEA" w14:textId="08890C79" w:rsidR="00100291" w:rsidRPr="00BB0087" w:rsidRDefault="002606EB" w:rsidP="001002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i/>
          <w:szCs w:val="24"/>
          <w:lang w:eastAsia="ar-SA"/>
        </w:rPr>
      </w:pPr>
      <w:permStart w:id="60368154" w:edGrp="everyone"/>
      <w:r w:rsidRPr="00BB0087">
        <w:rPr>
          <w:szCs w:val="24"/>
        </w:rPr>
        <w:t xml:space="preserve">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Užsakovu. Be išankstinio raštiško Užsakovo sutikimo jungtinės veiklos sutartimi nustatytų partnerių keitimas yra laikomas Sutarties pažeidimu; </w:t>
      </w:r>
      <w:bookmarkStart w:id="1" w:name="_Hlk82589904"/>
      <w:r w:rsidRPr="00BB0087">
        <w:rPr>
          <w:szCs w:val="24"/>
        </w:rPr>
        <w:t xml:space="preserve">JEIGU </w:t>
      </w:r>
      <w:r w:rsidR="002A40A7" w:rsidRPr="00BB0087">
        <w:rPr>
          <w:szCs w:val="24"/>
        </w:rPr>
        <w:t>PREKIŲ TIEKĖJAS</w:t>
      </w:r>
      <w:r w:rsidRPr="00BB0087">
        <w:rPr>
          <w:szCs w:val="24"/>
        </w:rPr>
        <w:t xml:space="preserve"> VEIKIA NE JUNGTINĖS VEIKLOS PAGRINDU, PAPUNKTIS IŠTRINAMAS.</w:t>
      </w:r>
      <w:bookmarkEnd w:id="1"/>
    </w:p>
    <w:permEnd w:id="60368154"/>
    <w:p w14:paraId="762FFF7D" w14:textId="16588BAF" w:rsidR="00787BE1" w:rsidRPr="00BB0087" w:rsidRDefault="00787BE1" w:rsidP="00787BE1">
      <w:pPr>
        <w:widowControl w:val="0"/>
        <w:numPr>
          <w:ilvl w:val="0"/>
          <w:numId w:val="4"/>
        </w:numPr>
        <w:ind w:left="0" w:firstLine="567"/>
        <w:jc w:val="both"/>
        <w:rPr>
          <w:rFonts w:eastAsia="Calibri"/>
          <w:szCs w:val="24"/>
          <w:lang w:eastAsia="ar-SA"/>
        </w:rPr>
      </w:pPr>
      <w:r w:rsidRPr="00BB0087">
        <w:rPr>
          <w:rFonts w:eastAsia="Calibri"/>
          <w:szCs w:val="24"/>
          <w:lang w:eastAsia="ar-SA"/>
        </w:rPr>
        <w:t>atsižvelgiant į tai, kad vykdomas žaliasis pirkimas, vadovaudamasis Aplinkos apsaugos kriterijų taikymo, vykdant žaliuosius pirkimus, tvarkos aprašo, patvirtinto Lietuvos Respublikos aplinkos ministro 2011 m. birželio 28 d. įsakymu Nr. D1-508</w:t>
      </w:r>
      <w:r w:rsidR="00376E70" w:rsidRPr="00BB0087">
        <w:rPr>
          <w:rFonts w:eastAsia="Calibri"/>
          <w:szCs w:val="24"/>
          <w:lang w:eastAsia="ar-SA"/>
        </w:rPr>
        <w:t xml:space="preserve"> „Dėl aplinkos apsaugos kriterijų taikymo, vykdant žaliuosius pirkimus, tvarkos aprašo patvirtinimo“</w:t>
      </w:r>
      <w:r w:rsidRPr="00BB0087">
        <w:rPr>
          <w:rFonts w:eastAsia="Calibri"/>
          <w:szCs w:val="24"/>
          <w:lang w:eastAsia="ar-SA"/>
        </w:rPr>
        <w:t xml:space="preserve">, </w:t>
      </w:r>
      <w:r w:rsidR="00D930C0" w:rsidRPr="00BB0087">
        <w:rPr>
          <w:szCs w:val="24"/>
        </w:rPr>
        <w:t>4.4.3 papunkčiu ir siekiant sunaudoti mažiau gamtos išteklių, sąskaitos - faktūros turi būti teikiamos elektroniniu formatu ir elektroninėmis priemonėmis (dokumentai neturi būti spausdinami);</w:t>
      </w:r>
    </w:p>
    <w:p w14:paraId="31C3F2AE" w14:textId="2DD6D51D" w:rsidR="00100291" w:rsidRPr="00BB0087" w:rsidRDefault="00100291" w:rsidP="00100291">
      <w:pPr>
        <w:widowControl w:val="0"/>
        <w:numPr>
          <w:ilvl w:val="0"/>
          <w:numId w:val="4"/>
        </w:numPr>
        <w:ind w:left="0" w:firstLine="567"/>
        <w:jc w:val="both"/>
        <w:rPr>
          <w:rFonts w:eastAsia="Calibri"/>
          <w:szCs w:val="24"/>
          <w:lang w:eastAsia="ar-SA"/>
        </w:rPr>
      </w:pPr>
      <w:r w:rsidRPr="00BB0087">
        <w:rPr>
          <w:rFonts w:eastAsia="Calibri"/>
          <w:szCs w:val="24"/>
          <w:lang w:eastAsia="ar-SA"/>
        </w:rPr>
        <w:t>tinkamai vykdyti kitus įsipareigojimus, numatytus Sutartyje ir galiojančiuose Lietuvos Respublikos teisės aktuose.</w:t>
      </w:r>
    </w:p>
    <w:p w14:paraId="4541BCAD" w14:textId="77777777" w:rsidR="00100291" w:rsidRPr="00BB0087" w:rsidRDefault="00100291" w:rsidP="0010029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Tiekėjas turi teisę:</w:t>
      </w:r>
    </w:p>
    <w:p w14:paraId="05F00CEC" w14:textId="1CC9E1E3" w:rsidR="00100291" w:rsidRPr="00BB0087" w:rsidRDefault="00100291" w:rsidP="0010029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gauti Sutartyje nustatytomis sąlygomis ir tvarka apmokėjimą už</w:t>
      </w:r>
      <w:r w:rsidR="007F0B73" w:rsidRPr="00BB0087">
        <w:rPr>
          <w:rFonts w:eastAsia="Calibri"/>
          <w:szCs w:val="24"/>
          <w:lang w:eastAsia="ar-SA"/>
        </w:rPr>
        <w:t xml:space="preserve"> </w:t>
      </w:r>
      <w:r w:rsidR="00D84BAF" w:rsidRPr="00BB0087">
        <w:rPr>
          <w:rFonts w:eastAsia="Calibri"/>
          <w:szCs w:val="24"/>
          <w:lang w:eastAsia="ar-SA"/>
        </w:rPr>
        <w:t>tinkam</w:t>
      </w:r>
      <w:r w:rsidR="00E20AB5" w:rsidRPr="00BB0087">
        <w:rPr>
          <w:rFonts w:eastAsia="Calibri"/>
          <w:szCs w:val="24"/>
          <w:lang w:eastAsia="ar-SA"/>
        </w:rPr>
        <w:t>us</w:t>
      </w:r>
      <w:r w:rsidR="007F0B73" w:rsidRPr="00BB0087">
        <w:rPr>
          <w:rFonts w:eastAsia="Calibri"/>
          <w:szCs w:val="24"/>
          <w:lang w:eastAsia="ar-SA"/>
        </w:rPr>
        <w:t xml:space="preserve"> </w:t>
      </w:r>
      <w:r w:rsidRPr="00BB0087">
        <w:rPr>
          <w:rFonts w:eastAsia="Calibri"/>
          <w:szCs w:val="24"/>
          <w:lang w:eastAsia="ar-SA"/>
        </w:rPr>
        <w:t>ir laiku pristatyt</w:t>
      </w:r>
      <w:r w:rsidR="000626B0" w:rsidRPr="00BB0087">
        <w:rPr>
          <w:rFonts w:eastAsia="Calibri"/>
          <w:szCs w:val="24"/>
          <w:lang w:eastAsia="ar-SA"/>
        </w:rPr>
        <w:t>u</w:t>
      </w:r>
      <w:r w:rsidRPr="00BB0087">
        <w:rPr>
          <w:rFonts w:eastAsia="Calibri"/>
          <w:szCs w:val="24"/>
          <w:lang w:eastAsia="ar-SA"/>
        </w:rPr>
        <w:t xml:space="preserve">s </w:t>
      </w:r>
      <w:r w:rsidR="000626B0" w:rsidRPr="00BB0087">
        <w:rPr>
          <w:rFonts w:eastAsia="Calibri"/>
          <w:szCs w:val="24"/>
          <w:lang w:eastAsia="ar-SA"/>
        </w:rPr>
        <w:t>Ženklus</w:t>
      </w:r>
      <w:r w:rsidRPr="00BB0087">
        <w:rPr>
          <w:rFonts w:eastAsia="Calibri"/>
          <w:szCs w:val="24"/>
          <w:lang w:eastAsia="ar-SA"/>
        </w:rPr>
        <w:t>;</w:t>
      </w:r>
    </w:p>
    <w:p w14:paraId="652C6591" w14:textId="77777777" w:rsidR="00100291" w:rsidRPr="00BB0087" w:rsidRDefault="00100291" w:rsidP="0010029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gauti Užsakovo turimą informaciją ir (arba) dokumentus, kurie yra būtini Sutarčiai vykdyti.</w:t>
      </w:r>
    </w:p>
    <w:p w14:paraId="73414F7A" w14:textId="77777777" w:rsidR="00100291" w:rsidRPr="00BB0087" w:rsidRDefault="00100291" w:rsidP="0010029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Tiekėjas turi visas šios Sutarties bei Lietuvos Respublikoje galiojančių teisės aktų numatytas teises.</w:t>
      </w:r>
    </w:p>
    <w:p w14:paraId="2B92F96D" w14:textId="77777777" w:rsidR="00100291" w:rsidRPr="00BB0087" w:rsidRDefault="00100291" w:rsidP="00100291">
      <w:pPr>
        <w:widowControl w:val="0"/>
        <w:ind w:firstLine="567"/>
        <w:rPr>
          <w:b/>
          <w:bCs/>
          <w:szCs w:val="24"/>
        </w:rPr>
      </w:pPr>
    </w:p>
    <w:p w14:paraId="4077990C" w14:textId="77777777" w:rsidR="00100291" w:rsidRPr="00BB0087" w:rsidRDefault="00100291" w:rsidP="00100291">
      <w:pPr>
        <w:widowControl w:val="0"/>
        <w:ind w:firstLine="567"/>
        <w:jc w:val="center"/>
        <w:rPr>
          <w:bCs/>
          <w:szCs w:val="24"/>
        </w:rPr>
      </w:pPr>
      <w:r w:rsidRPr="00BB0087">
        <w:rPr>
          <w:bCs/>
          <w:szCs w:val="24"/>
        </w:rPr>
        <w:t xml:space="preserve">III. </w:t>
      </w:r>
      <w:r w:rsidRPr="00BB0087">
        <w:rPr>
          <w:rFonts w:eastAsia="Calibri"/>
          <w:szCs w:val="24"/>
          <w:lang w:eastAsia="lt-LT"/>
        </w:rPr>
        <w:t>KAINODAROS TAISYKLĖS</w:t>
      </w:r>
    </w:p>
    <w:p w14:paraId="47374204" w14:textId="77777777" w:rsidR="00100291" w:rsidRPr="00BB0087" w:rsidRDefault="00100291" w:rsidP="00100291">
      <w:pPr>
        <w:widowControl w:val="0"/>
        <w:ind w:firstLine="567"/>
        <w:rPr>
          <w:b/>
          <w:bCs/>
          <w:szCs w:val="24"/>
        </w:rPr>
      </w:pPr>
    </w:p>
    <w:p w14:paraId="2DEC796F" w14:textId="77777777" w:rsidR="00100291" w:rsidRPr="00BB0087" w:rsidRDefault="00100291" w:rsidP="00100291">
      <w:pPr>
        <w:widowControl w:val="0"/>
        <w:numPr>
          <w:ilvl w:val="0"/>
          <w:numId w:val="6"/>
        </w:numPr>
        <w:ind w:left="0" w:firstLine="567"/>
        <w:jc w:val="both"/>
        <w:rPr>
          <w:rFonts w:eastAsia="Calibri"/>
          <w:szCs w:val="24"/>
          <w:lang w:eastAsia="lt-LT"/>
        </w:rPr>
      </w:pPr>
      <w:r w:rsidRPr="00BB0087">
        <w:rPr>
          <w:rFonts w:eastAsia="Arial Unicode MS"/>
          <w:szCs w:val="24"/>
          <w:lang w:eastAsia="lt-LT"/>
        </w:rPr>
        <w:t xml:space="preserve">Vadovaujantis Kainodaros taisyklių nustatymo metodikos, patvirtintos Viešųjų pirkimų tarnybos direktoriaus 2017 m. birželio 28 d. įsakymu Nr. 1S-95 „Dėl kainodaros taisyklių nustatymo metodikos patvirtinimo“ 10 punktu, bus naudojamas fiksuoto įkainio apskaičiavimo būdas. </w:t>
      </w:r>
      <w:r w:rsidRPr="00BB0087">
        <w:rPr>
          <w:szCs w:val="24"/>
          <w:lang w:eastAsia="lt-LT"/>
        </w:rPr>
        <w:t xml:space="preserve"> </w:t>
      </w:r>
      <w:r w:rsidRPr="00BB0087">
        <w:rPr>
          <w:rFonts w:eastAsia="Calibri"/>
          <w:szCs w:val="24"/>
          <w:lang w:eastAsia="lt-LT"/>
        </w:rPr>
        <w:t>Sutarties įkainis dėl mokesčių ar dėl kainų lygio pasikeitimo nebus perskaičiuojamas.</w:t>
      </w:r>
    </w:p>
    <w:p w14:paraId="63FB52F7" w14:textId="77777777" w:rsidR="00100291" w:rsidRDefault="00100291" w:rsidP="00100291">
      <w:pPr>
        <w:numPr>
          <w:ilvl w:val="0"/>
          <w:numId w:val="6"/>
        </w:numPr>
        <w:ind w:left="0" w:firstLine="567"/>
        <w:jc w:val="both"/>
        <w:rPr>
          <w:rFonts w:eastAsia="Calibri"/>
          <w:szCs w:val="24"/>
        </w:rPr>
      </w:pPr>
      <w:r w:rsidRPr="00BB0087">
        <w:rPr>
          <w:rFonts w:eastAsia="Calibri"/>
          <w:szCs w:val="24"/>
        </w:rPr>
        <w:t>Sutarties įkainiai: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
        <w:gridCol w:w="3585"/>
        <w:gridCol w:w="979"/>
        <w:gridCol w:w="1658"/>
        <w:gridCol w:w="1654"/>
        <w:gridCol w:w="1652"/>
      </w:tblGrid>
      <w:tr w:rsidR="002E13EA" w:rsidRPr="00520095" w14:paraId="7A9CC8B6" w14:textId="77777777" w:rsidTr="002A21EA">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41A909" w14:textId="77777777" w:rsidR="002E13EA" w:rsidRPr="00520095" w:rsidRDefault="002E13EA" w:rsidP="002A21EA">
            <w:pPr>
              <w:jc w:val="center"/>
              <w:rPr>
                <w:b/>
              </w:rPr>
            </w:pPr>
            <w:r w:rsidRPr="00520095">
              <w:rPr>
                <w:b/>
              </w:rPr>
              <w:t>Eil. Nr.</w:t>
            </w:r>
          </w:p>
        </w:tc>
        <w:tc>
          <w:tcPr>
            <w:tcW w:w="17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FE9E53" w14:textId="77777777" w:rsidR="002E13EA" w:rsidRPr="00520095" w:rsidRDefault="002E13EA" w:rsidP="002A21EA">
            <w:pPr>
              <w:jc w:val="center"/>
              <w:rPr>
                <w:b/>
                <w:iCs/>
              </w:rPr>
            </w:pPr>
            <w:r w:rsidRPr="00520095">
              <w:rPr>
                <w:b/>
                <w:iCs/>
              </w:rPr>
              <w:t>Paslaugos/prekės pavadinimas</w:t>
            </w:r>
          </w:p>
        </w:tc>
        <w:tc>
          <w:tcPr>
            <w:tcW w:w="4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0CD11C" w14:textId="77777777" w:rsidR="002E13EA" w:rsidRPr="00520095" w:rsidRDefault="002E13EA" w:rsidP="002A21EA">
            <w:pPr>
              <w:jc w:val="center"/>
              <w:rPr>
                <w:b/>
              </w:rPr>
            </w:pPr>
            <w:r w:rsidRPr="00520095">
              <w:rPr>
                <w:b/>
              </w:rPr>
              <w:t>Kiekis</w:t>
            </w:r>
          </w:p>
        </w:tc>
        <w:tc>
          <w:tcPr>
            <w:tcW w:w="81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BEFBC8" w14:textId="77777777" w:rsidR="002E13EA" w:rsidRPr="00520095" w:rsidRDefault="002E13EA" w:rsidP="002A21EA">
            <w:pPr>
              <w:jc w:val="center"/>
              <w:rPr>
                <w:b/>
              </w:rPr>
            </w:pPr>
            <w:r w:rsidRPr="00520095">
              <w:rPr>
                <w:b/>
              </w:rPr>
              <w:t>Vieneto kaina</w:t>
            </w:r>
          </w:p>
          <w:p w14:paraId="5DCE14FA" w14:textId="77777777" w:rsidR="002E13EA" w:rsidRPr="00520095" w:rsidRDefault="002E13EA" w:rsidP="002A21EA">
            <w:pPr>
              <w:jc w:val="center"/>
              <w:rPr>
                <w:b/>
              </w:rPr>
            </w:pPr>
            <w:r w:rsidRPr="00520095">
              <w:rPr>
                <w:b/>
              </w:rPr>
              <w:t>EUR be PVM</w:t>
            </w:r>
          </w:p>
        </w:tc>
        <w:tc>
          <w:tcPr>
            <w:tcW w:w="81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079542" w14:textId="77777777" w:rsidR="002E13EA" w:rsidRPr="00520095" w:rsidRDefault="002E13EA" w:rsidP="002A21EA">
            <w:pPr>
              <w:jc w:val="center"/>
              <w:rPr>
                <w:b/>
              </w:rPr>
            </w:pPr>
            <w:r w:rsidRPr="00520095">
              <w:rPr>
                <w:b/>
              </w:rPr>
              <w:t>Vieneto kaina</w:t>
            </w:r>
          </w:p>
          <w:p w14:paraId="2BF5E809" w14:textId="77777777" w:rsidR="002E13EA" w:rsidRPr="00520095" w:rsidRDefault="002E13EA" w:rsidP="002A21EA">
            <w:pPr>
              <w:jc w:val="center"/>
              <w:rPr>
                <w:b/>
              </w:rPr>
            </w:pPr>
            <w:r w:rsidRPr="00520095">
              <w:rPr>
                <w:b/>
              </w:rPr>
              <w:t>EUR su PVM</w:t>
            </w:r>
          </w:p>
        </w:tc>
        <w:tc>
          <w:tcPr>
            <w:tcW w:w="8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D359B2" w14:textId="77777777" w:rsidR="002E13EA" w:rsidRPr="00520095" w:rsidRDefault="002E13EA" w:rsidP="002A21EA">
            <w:pPr>
              <w:jc w:val="center"/>
              <w:rPr>
                <w:b/>
              </w:rPr>
            </w:pPr>
            <w:r w:rsidRPr="00520095">
              <w:rPr>
                <w:b/>
              </w:rPr>
              <w:t>Bendra kaina</w:t>
            </w:r>
          </w:p>
          <w:p w14:paraId="2E24AC86" w14:textId="77777777" w:rsidR="002E13EA" w:rsidRPr="00520095" w:rsidRDefault="002E13EA" w:rsidP="002A21EA">
            <w:pPr>
              <w:jc w:val="center"/>
              <w:rPr>
                <w:b/>
              </w:rPr>
            </w:pPr>
            <w:r w:rsidRPr="00520095">
              <w:rPr>
                <w:b/>
              </w:rPr>
              <w:t>EUR su PVM</w:t>
            </w:r>
          </w:p>
          <w:p w14:paraId="4FFB669F" w14:textId="77777777" w:rsidR="002E13EA" w:rsidRPr="00520095" w:rsidRDefault="002E13EA" w:rsidP="002A21EA">
            <w:pPr>
              <w:jc w:val="center"/>
              <w:rPr>
                <w:bCs/>
                <w:i/>
                <w:iCs/>
              </w:rPr>
            </w:pPr>
            <w:r w:rsidRPr="00520095">
              <w:rPr>
                <w:bCs/>
                <w:i/>
                <w:iCs/>
              </w:rPr>
              <w:t>(3 × 5)</w:t>
            </w:r>
          </w:p>
        </w:tc>
      </w:tr>
      <w:tr w:rsidR="002E13EA" w:rsidRPr="00520095" w14:paraId="5C7146BA" w14:textId="77777777" w:rsidTr="002A21EA">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CCDDFC" w14:textId="77777777" w:rsidR="002E13EA" w:rsidRPr="00520095" w:rsidRDefault="002E13EA" w:rsidP="002A21EA">
            <w:pPr>
              <w:jc w:val="center"/>
              <w:rPr>
                <w:i/>
              </w:rPr>
            </w:pPr>
            <w:r w:rsidRPr="00520095">
              <w:rPr>
                <w:i/>
              </w:rPr>
              <w:t>1</w:t>
            </w:r>
          </w:p>
        </w:tc>
        <w:tc>
          <w:tcPr>
            <w:tcW w:w="1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6CEDBB" w14:textId="77777777" w:rsidR="002E13EA" w:rsidRPr="00520095" w:rsidRDefault="002E13EA" w:rsidP="002A21EA">
            <w:pPr>
              <w:jc w:val="center"/>
              <w:rPr>
                <w:i/>
                <w:iCs/>
              </w:rPr>
            </w:pPr>
            <w:r w:rsidRPr="00520095">
              <w:rPr>
                <w:i/>
                <w:iCs/>
              </w:rPr>
              <w:t>2</w:t>
            </w:r>
          </w:p>
        </w:tc>
        <w:tc>
          <w:tcPr>
            <w:tcW w:w="48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E8E90A" w14:textId="77777777" w:rsidR="002E13EA" w:rsidRPr="00520095" w:rsidRDefault="002E13EA" w:rsidP="002A21EA">
            <w:pPr>
              <w:jc w:val="center"/>
              <w:rPr>
                <w:i/>
              </w:rPr>
            </w:pPr>
            <w:r w:rsidRPr="00520095">
              <w:rPr>
                <w:i/>
              </w:rPr>
              <w:t>3</w:t>
            </w:r>
          </w:p>
        </w:tc>
        <w:tc>
          <w:tcPr>
            <w:tcW w:w="81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40F0C2" w14:textId="77777777" w:rsidR="002E13EA" w:rsidRPr="00520095" w:rsidRDefault="002E13EA" w:rsidP="002A21EA">
            <w:pPr>
              <w:jc w:val="center"/>
              <w:rPr>
                <w:i/>
              </w:rPr>
            </w:pPr>
            <w:r w:rsidRPr="00520095">
              <w:rPr>
                <w:i/>
              </w:rPr>
              <w:t>4</w:t>
            </w:r>
          </w:p>
        </w:tc>
        <w:tc>
          <w:tcPr>
            <w:tcW w:w="81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61314D" w14:textId="77777777" w:rsidR="002E13EA" w:rsidRPr="00520095" w:rsidRDefault="002E13EA" w:rsidP="002A21EA">
            <w:pPr>
              <w:jc w:val="center"/>
              <w:rPr>
                <w:i/>
              </w:rPr>
            </w:pPr>
            <w:r w:rsidRPr="00520095">
              <w:rPr>
                <w:i/>
              </w:rPr>
              <w:t>5</w:t>
            </w:r>
          </w:p>
        </w:tc>
        <w:tc>
          <w:tcPr>
            <w:tcW w:w="81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ACFCF6" w14:textId="77777777" w:rsidR="002E13EA" w:rsidRPr="00520095" w:rsidRDefault="002E13EA" w:rsidP="002A21EA">
            <w:pPr>
              <w:jc w:val="center"/>
              <w:rPr>
                <w:i/>
              </w:rPr>
            </w:pPr>
            <w:r w:rsidRPr="00520095">
              <w:rPr>
                <w:i/>
              </w:rPr>
              <w:t>6</w:t>
            </w:r>
          </w:p>
        </w:tc>
      </w:tr>
      <w:tr w:rsidR="002E13EA" w:rsidRPr="00520095" w14:paraId="418D5A92" w14:textId="77777777" w:rsidTr="002A21EA">
        <w:trPr>
          <w:trHeight w:val="309"/>
          <w:jc w:val="center"/>
        </w:trPr>
        <w:tc>
          <w:tcPr>
            <w:tcW w:w="3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B333DA" w14:textId="77777777" w:rsidR="002E13EA" w:rsidRPr="00520095" w:rsidRDefault="002E13EA" w:rsidP="002A21EA">
            <w:pPr>
              <w:jc w:val="center"/>
            </w:pPr>
            <w:r w:rsidRPr="00520095">
              <w:t>1.</w:t>
            </w:r>
          </w:p>
        </w:tc>
        <w:tc>
          <w:tcPr>
            <w:tcW w:w="1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8E358" w14:textId="77777777" w:rsidR="002E13EA" w:rsidRPr="00520095" w:rsidRDefault="002E13EA" w:rsidP="002A21EA">
            <w:pPr>
              <w:jc w:val="both"/>
              <w:rPr>
                <w:iCs/>
              </w:rPr>
            </w:pPr>
            <w:r w:rsidRPr="001D4694">
              <w:rPr>
                <w:b/>
                <w:bCs/>
                <w:iCs/>
              </w:rPr>
              <w:t>Ženklų komplektai</w:t>
            </w:r>
            <w:r w:rsidRPr="00520095">
              <w:rPr>
                <w:iCs/>
              </w:rPr>
              <w:t>, kuriuos sudaro ženklas „Auksinis scenos kryžius“, ženklo pakaitalas, įsegamas į drabužį, ir odos pakaitalo dėžutė</w:t>
            </w:r>
          </w:p>
        </w:tc>
        <w:tc>
          <w:tcPr>
            <w:tcW w:w="4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96AD2B" w14:textId="77777777" w:rsidR="002E13EA" w:rsidRPr="00520095" w:rsidRDefault="002E13EA" w:rsidP="002A21EA">
            <w:pPr>
              <w:jc w:val="center"/>
            </w:pPr>
            <w:r w:rsidRPr="00520095">
              <w:t>19 vnt.</w:t>
            </w:r>
          </w:p>
        </w:tc>
        <w:tc>
          <w:tcPr>
            <w:tcW w:w="81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7E15EC" w14:textId="77777777" w:rsidR="002E13EA" w:rsidRPr="00520095" w:rsidRDefault="002E13EA" w:rsidP="002A21EA">
            <w:pPr>
              <w:jc w:val="center"/>
            </w:pPr>
          </w:p>
        </w:tc>
        <w:tc>
          <w:tcPr>
            <w:tcW w:w="81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1BEDA2" w14:textId="77777777" w:rsidR="002E13EA" w:rsidRPr="00520095" w:rsidRDefault="002E13EA" w:rsidP="002A21EA">
            <w:pPr>
              <w:jc w:val="center"/>
              <w:rPr>
                <w:b/>
              </w:rPr>
            </w:pPr>
          </w:p>
        </w:tc>
        <w:tc>
          <w:tcPr>
            <w:tcW w:w="81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780CBC" w14:textId="77777777" w:rsidR="002E13EA" w:rsidRPr="00520095" w:rsidRDefault="002E13EA" w:rsidP="002A21EA">
            <w:pPr>
              <w:jc w:val="center"/>
              <w:rPr>
                <w:b/>
              </w:rPr>
            </w:pPr>
          </w:p>
        </w:tc>
      </w:tr>
    </w:tbl>
    <w:p w14:paraId="20CF2816" w14:textId="77777777" w:rsidR="002E13EA" w:rsidRPr="00BB0087" w:rsidRDefault="002E13EA" w:rsidP="002E13EA">
      <w:pPr>
        <w:ind w:left="567"/>
        <w:jc w:val="both"/>
        <w:rPr>
          <w:rFonts w:eastAsia="Calibri"/>
          <w:szCs w:val="24"/>
        </w:rPr>
      </w:pPr>
    </w:p>
    <w:p w14:paraId="3D1760AC" w14:textId="2769F4E2" w:rsidR="00EC7BA7" w:rsidRPr="00BB0087" w:rsidRDefault="00524A89" w:rsidP="00100291">
      <w:pPr>
        <w:widowControl w:val="0"/>
        <w:numPr>
          <w:ilvl w:val="0"/>
          <w:numId w:val="6"/>
        </w:numPr>
        <w:ind w:left="0" w:firstLine="567"/>
        <w:jc w:val="both"/>
        <w:rPr>
          <w:rFonts w:eastAsia="Calibri"/>
          <w:bCs/>
          <w:szCs w:val="24"/>
          <w:lang w:eastAsia="ar-SA"/>
        </w:rPr>
      </w:pPr>
      <w:r w:rsidRPr="00BB0087">
        <w:rPr>
          <w:b/>
          <w:bCs/>
          <w:szCs w:val="24"/>
        </w:rPr>
        <w:t xml:space="preserve">Bendra Sutarties vertė, kuri Sutarties vykdymo metu negali būti viršyta, yra </w:t>
      </w:r>
      <w:permStart w:id="1853173405" w:edGrp="everyone"/>
      <w:r w:rsidRPr="00BB0087">
        <w:rPr>
          <w:b/>
          <w:szCs w:val="24"/>
        </w:rPr>
        <w:t>SKAIČIAIS Eur be PVM (ŽODŽIAIS), SKAIČIAIS Eur su PVM (ŽODŽIAIS)</w:t>
      </w:r>
      <w:permEnd w:id="1853173405"/>
      <w:r w:rsidRPr="00BB0087">
        <w:rPr>
          <w:b/>
          <w:szCs w:val="24"/>
        </w:rPr>
        <w:t>.</w:t>
      </w:r>
    </w:p>
    <w:p w14:paraId="51C93C0A" w14:textId="22EB8A0B" w:rsidR="00100291" w:rsidRPr="00BB0087" w:rsidRDefault="00100291" w:rsidP="00100291">
      <w:pPr>
        <w:widowControl w:val="0"/>
        <w:numPr>
          <w:ilvl w:val="0"/>
          <w:numId w:val="6"/>
        </w:numPr>
        <w:ind w:left="0" w:firstLine="567"/>
        <w:jc w:val="both"/>
        <w:rPr>
          <w:rFonts w:eastAsia="Calibri"/>
          <w:bCs/>
          <w:szCs w:val="24"/>
          <w:lang w:eastAsia="ar-SA"/>
        </w:rPr>
      </w:pPr>
      <w:r w:rsidRPr="00BB0087">
        <w:rPr>
          <w:rFonts w:eastAsia="Calibri"/>
          <w:szCs w:val="24"/>
          <w:lang w:eastAsia="ar-SA"/>
        </w:rPr>
        <w:t xml:space="preserve">Į Sutarties 3.2 papunktyje nurodytus įkainius įskaityti visi mokesčiai ir visos galimos Tiekėjo išlaidos, reikalingos tinkamam </w:t>
      </w:r>
      <w:r w:rsidR="000626B0" w:rsidRPr="00BB0087">
        <w:rPr>
          <w:rFonts w:eastAsia="Calibri"/>
          <w:szCs w:val="24"/>
          <w:lang w:eastAsia="ar-SA"/>
        </w:rPr>
        <w:t>Ženklų</w:t>
      </w:r>
      <w:r w:rsidR="00901415" w:rsidRPr="00BB0087">
        <w:rPr>
          <w:rFonts w:eastAsia="Calibri"/>
          <w:szCs w:val="24"/>
          <w:lang w:eastAsia="ar-SA"/>
        </w:rPr>
        <w:t xml:space="preserve"> gaminimui ir</w:t>
      </w:r>
      <w:r w:rsidRPr="00BB0087">
        <w:rPr>
          <w:rFonts w:eastAsia="Calibri"/>
          <w:szCs w:val="24"/>
          <w:lang w:eastAsia="ar-SA"/>
        </w:rPr>
        <w:t xml:space="preserve"> </w:t>
      </w:r>
      <w:r w:rsidR="00EC7BA7" w:rsidRPr="00BB0087">
        <w:rPr>
          <w:rFonts w:eastAsia="Calibri"/>
          <w:szCs w:val="24"/>
          <w:lang w:eastAsia="ar-SA"/>
        </w:rPr>
        <w:t xml:space="preserve">pristatymui </w:t>
      </w:r>
      <w:bookmarkStart w:id="2" w:name="_Hlk117875312"/>
      <w:r w:rsidRPr="00BB0087">
        <w:rPr>
          <w:rFonts w:eastAsia="Calibri"/>
          <w:szCs w:val="24"/>
          <w:lang w:eastAsia="ar-SA"/>
        </w:rPr>
        <w:t>Užsakovui</w:t>
      </w:r>
      <w:bookmarkEnd w:id="2"/>
      <w:r w:rsidRPr="00BB0087">
        <w:rPr>
          <w:rFonts w:eastAsia="Calibri"/>
          <w:szCs w:val="24"/>
          <w:lang w:eastAsia="ar-SA"/>
        </w:rPr>
        <w:t xml:space="preserve">, įskaitant, bet neapsiribojant </w:t>
      </w:r>
      <w:r w:rsidR="000626B0" w:rsidRPr="00BB0087">
        <w:rPr>
          <w:rFonts w:eastAsia="Calibri"/>
          <w:szCs w:val="24"/>
          <w:lang w:eastAsia="ar-SA"/>
        </w:rPr>
        <w:t>Ženklų</w:t>
      </w:r>
      <w:r w:rsidRPr="00BB0087">
        <w:rPr>
          <w:rFonts w:eastAsia="Calibri"/>
          <w:szCs w:val="24"/>
          <w:lang w:eastAsia="ar-SA"/>
        </w:rPr>
        <w:t xml:space="preserve"> pristatymą, bei sąskaitų-faktūrų teikimo naudojantis </w:t>
      </w:r>
      <w:r w:rsidR="00EC38F5" w:rsidRPr="00BB0087">
        <w:rPr>
          <w:rFonts w:eastAsia="Calibri"/>
          <w:szCs w:val="24"/>
          <w:lang w:eastAsia="ar-SA"/>
        </w:rPr>
        <w:t xml:space="preserve">Sąskaitų administravimo bendrąja informacine sistema (SABIS) </w:t>
      </w:r>
      <w:r w:rsidRPr="00BB0087">
        <w:rPr>
          <w:rFonts w:eastAsia="Calibri"/>
          <w:szCs w:val="24"/>
          <w:lang w:eastAsia="ar-SA"/>
        </w:rPr>
        <w:t>išlaidas.</w:t>
      </w:r>
    </w:p>
    <w:p w14:paraId="30113941" w14:textId="77777777" w:rsidR="00100291" w:rsidRPr="00BB0087" w:rsidRDefault="00100291" w:rsidP="00100291">
      <w:pPr>
        <w:widowControl w:val="0"/>
        <w:ind w:firstLine="567"/>
        <w:rPr>
          <w:b/>
          <w:bCs/>
          <w:szCs w:val="24"/>
        </w:rPr>
      </w:pPr>
    </w:p>
    <w:p w14:paraId="1FCE427D" w14:textId="77777777" w:rsidR="00100291" w:rsidRPr="00BB0087" w:rsidRDefault="00100291" w:rsidP="00100291">
      <w:pPr>
        <w:widowControl w:val="0"/>
        <w:ind w:firstLine="567"/>
        <w:jc w:val="center"/>
        <w:rPr>
          <w:bCs/>
          <w:szCs w:val="24"/>
        </w:rPr>
      </w:pPr>
      <w:r w:rsidRPr="00BB0087">
        <w:rPr>
          <w:bCs/>
          <w:szCs w:val="24"/>
        </w:rPr>
        <w:t xml:space="preserve">IV. </w:t>
      </w:r>
      <w:r w:rsidRPr="00BB0087">
        <w:rPr>
          <w:rFonts w:eastAsia="Calibri"/>
          <w:szCs w:val="24"/>
        </w:rPr>
        <w:t>MOKĖJIMO TVARKA</w:t>
      </w:r>
    </w:p>
    <w:p w14:paraId="46D98103" w14:textId="77777777" w:rsidR="00100291" w:rsidRPr="00BB0087" w:rsidRDefault="00100291" w:rsidP="00100291">
      <w:pPr>
        <w:widowControl w:val="0"/>
        <w:ind w:firstLine="567"/>
        <w:rPr>
          <w:b/>
          <w:bCs/>
          <w:szCs w:val="24"/>
        </w:rPr>
      </w:pPr>
    </w:p>
    <w:p w14:paraId="2137347F" w14:textId="73CFBABB" w:rsidR="00100291" w:rsidRPr="00BB0087" w:rsidRDefault="00100291" w:rsidP="00100291">
      <w:pPr>
        <w:widowControl w:val="0"/>
        <w:numPr>
          <w:ilvl w:val="0"/>
          <w:numId w:val="7"/>
        </w:numPr>
        <w:ind w:left="0" w:firstLine="567"/>
        <w:jc w:val="both"/>
        <w:rPr>
          <w:rFonts w:eastAsia="Calibri"/>
          <w:bCs/>
          <w:szCs w:val="24"/>
          <w:lang w:eastAsia="ar-SA"/>
        </w:rPr>
      </w:pPr>
      <w:r w:rsidRPr="00BB0087">
        <w:rPr>
          <w:rFonts w:eastAsia="Calibri"/>
          <w:bCs/>
          <w:szCs w:val="24"/>
          <w:lang w:eastAsia="ar-SA"/>
        </w:rPr>
        <w:t xml:space="preserve">Per 6 </w:t>
      </w:r>
      <w:r w:rsidR="00901415" w:rsidRPr="00BB0087">
        <w:rPr>
          <w:rFonts w:eastAsia="Calibri"/>
          <w:bCs/>
          <w:szCs w:val="24"/>
          <w:lang w:eastAsia="ar-SA"/>
        </w:rPr>
        <w:t>darbo dienas</w:t>
      </w:r>
      <w:r w:rsidRPr="00BB0087">
        <w:rPr>
          <w:rFonts w:eastAsia="Calibri"/>
          <w:bCs/>
          <w:szCs w:val="24"/>
          <w:lang w:eastAsia="ar-SA"/>
        </w:rPr>
        <w:t xml:space="preserve"> nuo Sutarties įsigaliojimo dienos Tiekėjui išmokamas</w:t>
      </w:r>
      <w:r w:rsidR="00A5655F" w:rsidRPr="00BB0087">
        <w:rPr>
          <w:rFonts w:eastAsia="Calibri"/>
          <w:bCs/>
          <w:szCs w:val="24"/>
          <w:lang w:eastAsia="ar-SA"/>
        </w:rPr>
        <w:t xml:space="preserve"> 50</w:t>
      </w:r>
      <w:r w:rsidRPr="00BB0087">
        <w:rPr>
          <w:rFonts w:eastAsia="Calibri"/>
          <w:bCs/>
          <w:szCs w:val="24"/>
          <w:lang w:eastAsia="ar-SA"/>
        </w:rPr>
        <w:t xml:space="preserve"> proc. avansas nuo Sutarties 3.2 papunkčio 5 stulpelyje nurodytos </w:t>
      </w:r>
      <w:r w:rsidR="009101CD" w:rsidRPr="00BB0087">
        <w:rPr>
          <w:rFonts w:eastAsia="Calibri"/>
          <w:bCs/>
          <w:szCs w:val="24"/>
          <w:lang w:eastAsia="ar-SA"/>
        </w:rPr>
        <w:t>b</w:t>
      </w:r>
      <w:r w:rsidRPr="00BB0087">
        <w:rPr>
          <w:rFonts w:eastAsia="Calibri"/>
          <w:bCs/>
          <w:szCs w:val="24"/>
          <w:lang w:eastAsia="ar-SA"/>
        </w:rPr>
        <w:t>endros kainos. Avansas pervedamas į Sutartyje nurodytą Tiekėjo sąskaitą.</w:t>
      </w:r>
    </w:p>
    <w:p w14:paraId="5DE5AEE5" w14:textId="025FC411" w:rsidR="00100291" w:rsidRPr="00BB0087" w:rsidRDefault="002373B0" w:rsidP="00100291">
      <w:pPr>
        <w:numPr>
          <w:ilvl w:val="0"/>
          <w:numId w:val="7"/>
        </w:numPr>
        <w:ind w:left="0" w:firstLine="567"/>
        <w:jc w:val="both"/>
        <w:rPr>
          <w:rFonts w:eastAsia="Calibri"/>
          <w:szCs w:val="24"/>
          <w:lang w:eastAsia="ar-SA"/>
        </w:rPr>
      </w:pPr>
      <w:r w:rsidRPr="00BB0087">
        <w:rPr>
          <w:rFonts w:eastAsia="Calibri"/>
          <w:szCs w:val="24"/>
          <w:lang w:eastAsia="ar-SA"/>
        </w:rPr>
        <w:lastRenderedPageBreak/>
        <w:t xml:space="preserve">Likusią sumą </w:t>
      </w:r>
      <w:r w:rsidR="00100291" w:rsidRPr="00BB0087">
        <w:rPr>
          <w:rFonts w:eastAsia="Calibri"/>
          <w:szCs w:val="24"/>
          <w:lang w:eastAsia="ar-SA"/>
        </w:rPr>
        <w:t xml:space="preserve">Užsakovas Tiekėjui sumoka per </w:t>
      </w:r>
      <w:r w:rsidR="00856B7F" w:rsidRPr="00BB0087">
        <w:rPr>
          <w:rFonts w:eastAsia="Calibri"/>
          <w:szCs w:val="24"/>
          <w:lang w:eastAsia="ar-SA"/>
        </w:rPr>
        <w:t>3</w:t>
      </w:r>
      <w:r w:rsidR="00100291" w:rsidRPr="00BB0087">
        <w:rPr>
          <w:rFonts w:eastAsia="Calibri"/>
          <w:szCs w:val="24"/>
          <w:lang w:eastAsia="ar-SA"/>
        </w:rPr>
        <w:t xml:space="preserve">0 dienų nuo sąskaitos faktūros gavimo </w:t>
      </w:r>
      <w:r w:rsidR="001B5905" w:rsidRPr="00BB0087">
        <w:rPr>
          <w:rFonts w:eastAsia="Calibri"/>
          <w:szCs w:val="24"/>
          <w:lang w:eastAsia="ar-SA"/>
        </w:rPr>
        <w:t>Sąskaitų administravimo bendrojoje informacinėje sistemoje (SABIS)</w:t>
      </w:r>
      <w:r w:rsidR="00100291" w:rsidRPr="00BB0087">
        <w:rPr>
          <w:rFonts w:eastAsia="Calibri"/>
          <w:szCs w:val="24"/>
          <w:lang w:eastAsia="ar-SA"/>
        </w:rPr>
        <w:t xml:space="preserve"> dienos. </w:t>
      </w:r>
    </w:p>
    <w:p w14:paraId="4F738153" w14:textId="77777777" w:rsidR="00100291" w:rsidRPr="00BB0087" w:rsidRDefault="00100291" w:rsidP="00100291">
      <w:pPr>
        <w:numPr>
          <w:ilvl w:val="0"/>
          <w:numId w:val="7"/>
        </w:numPr>
        <w:ind w:left="0" w:firstLine="567"/>
        <w:jc w:val="both"/>
        <w:rPr>
          <w:rFonts w:eastAsia="Calibri"/>
          <w:szCs w:val="24"/>
          <w:lang w:eastAsia="ar-SA"/>
        </w:rPr>
      </w:pPr>
      <w:r w:rsidRPr="00BB0087">
        <w:rPr>
          <w:rFonts w:eastAsia="Calibri"/>
          <w:szCs w:val="24"/>
          <w:lang w:eastAsia="ar-SA"/>
        </w:rPr>
        <w:t xml:space="preserve">Atsiskaitymas vykdomas pavedimu, pervedant pinigus į Tiekėjo sąskaitą banke, nurodytą prie jo rekvizitų šioje Sutartyje. </w:t>
      </w:r>
    </w:p>
    <w:p w14:paraId="1D3529D7" w14:textId="77777777" w:rsidR="00100291" w:rsidRPr="00BB0087" w:rsidRDefault="00100291" w:rsidP="00100291">
      <w:pPr>
        <w:widowControl w:val="0"/>
        <w:ind w:firstLine="567"/>
        <w:rPr>
          <w:b/>
          <w:bCs/>
          <w:szCs w:val="24"/>
        </w:rPr>
      </w:pPr>
    </w:p>
    <w:p w14:paraId="1B92EB09" w14:textId="77777777" w:rsidR="00100291" w:rsidRPr="00BB0087" w:rsidRDefault="00100291" w:rsidP="00100291">
      <w:pPr>
        <w:widowControl w:val="0"/>
        <w:ind w:firstLine="567"/>
        <w:jc w:val="center"/>
        <w:rPr>
          <w:bCs/>
          <w:szCs w:val="24"/>
        </w:rPr>
      </w:pPr>
      <w:r w:rsidRPr="00BB0087">
        <w:rPr>
          <w:bCs/>
          <w:szCs w:val="24"/>
        </w:rPr>
        <w:t xml:space="preserve">V. </w:t>
      </w:r>
      <w:r w:rsidRPr="00BB0087">
        <w:rPr>
          <w:rFonts w:eastAsia="Calibri"/>
          <w:szCs w:val="24"/>
        </w:rPr>
        <w:t>SUTARTIES ĮVYKDYMO UŽTIKRINIMAS</w:t>
      </w:r>
    </w:p>
    <w:p w14:paraId="6E4F6825" w14:textId="77777777" w:rsidR="00100291" w:rsidRPr="00BB0087"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775B5643" w14:textId="77777777" w:rsidR="00100291" w:rsidRPr="00BB0087" w:rsidRDefault="00100291" w:rsidP="0010029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06094E3E" w14:textId="77777777" w:rsidR="00100291" w:rsidRPr="00BB0087" w:rsidRDefault="00100291" w:rsidP="0010029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 xml:space="preserve">Jei Tiekėjui įvykdžius įsipareigojimus pagal Sutartį ne dėl Tiekėjo kaltės Užsakovas neatlieka apmokėjimo Sutartyje nustatytais terminais, Tiekėjo rašytiniu pareikalavimu Užsakovas privalo sumokėti Tiekėjui už kiekvieną uždelstą dieną 0,03 % (trijų šimtųjų procento) dydžio delspinigių nuo laiku neapmokėtos sumos. </w:t>
      </w:r>
    </w:p>
    <w:p w14:paraId="014C7093" w14:textId="44F497B8" w:rsidR="00100291" w:rsidRPr="00BB0087" w:rsidRDefault="00100291" w:rsidP="00100291">
      <w:pPr>
        <w:numPr>
          <w:ilvl w:val="0"/>
          <w:numId w:val="8"/>
        </w:numPr>
        <w:autoSpaceDE w:val="0"/>
        <w:autoSpaceDN w:val="0"/>
        <w:adjustRightInd w:val="0"/>
        <w:ind w:left="0" w:firstLine="567"/>
        <w:contextualSpacing/>
        <w:jc w:val="both"/>
        <w:rPr>
          <w:rFonts w:eastAsia="Calibri"/>
          <w:szCs w:val="24"/>
          <w:lang w:eastAsia="ar-SA"/>
        </w:rPr>
      </w:pPr>
      <w:r w:rsidRPr="00BB0087">
        <w:rPr>
          <w:rFonts w:eastAsia="Calibri"/>
          <w:szCs w:val="24"/>
          <w:lang w:eastAsia="ar-SA"/>
        </w:rPr>
        <w:t xml:space="preserve">Jei Tiekėjas nepagamina </w:t>
      </w:r>
      <w:r w:rsidR="005C4A48" w:rsidRPr="00BB0087">
        <w:rPr>
          <w:rFonts w:eastAsia="Calibri"/>
          <w:szCs w:val="24"/>
          <w:lang w:eastAsia="ar-SA"/>
        </w:rPr>
        <w:t xml:space="preserve">ir (ar) nepristato </w:t>
      </w:r>
      <w:r w:rsidR="00A5655F" w:rsidRPr="00BB0087">
        <w:rPr>
          <w:rFonts w:eastAsia="Calibri"/>
          <w:szCs w:val="24"/>
          <w:lang w:eastAsia="ar-SA"/>
        </w:rPr>
        <w:t>Ženklų</w:t>
      </w:r>
      <w:r w:rsidR="00EA0512" w:rsidRPr="00BB0087">
        <w:rPr>
          <w:rFonts w:eastAsia="Calibri"/>
          <w:szCs w:val="24"/>
          <w:lang w:eastAsia="ar-SA"/>
        </w:rPr>
        <w:t>,</w:t>
      </w:r>
      <w:r w:rsidRPr="00BB0087">
        <w:rPr>
          <w:rFonts w:eastAsia="Calibri"/>
          <w:szCs w:val="24"/>
          <w:lang w:eastAsia="ar-SA"/>
        </w:rPr>
        <w:t xml:space="preserve"> nurodytų Sutarties I dalyje</w:t>
      </w:r>
      <w:r w:rsidR="00A5655F" w:rsidRPr="00BB0087">
        <w:rPr>
          <w:rFonts w:eastAsia="Calibri"/>
          <w:szCs w:val="24"/>
          <w:lang w:eastAsia="ar-SA"/>
        </w:rPr>
        <w:t xml:space="preserve"> ir TS</w:t>
      </w:r>
      <w:r w:rsidRPr="00BB0087">
        <w:rPr>
          <w:rFonts w:eastAsia="Calibri"/>
          <w:szCs w:val="24"/>
          <w:lang w:eastAsia="ar-SA"/>
        </w:rPr>
        <w:t>, jis privalo grąžinti gautą avansą ir sumokėti 5 proc. baudą nuo Sutarties 3.2 p</w:t>
      </w:r>
      <w:r w:rsidR="00135DB9" w:rsidRPr="00BB0087">
        <w:rPr>
          <w:rFonts w:eastAsia="Calibri"/>
          <w:szCs w:val="24"/>
          <w:lang w:eastAsia="ar-SA"/>
        </w:rPr>
        <w:t>apunkčio</w:t>
      </w:r>
      <w:r w:rsidRPr="00BB0087">
        <w:rPr>
          <w:rFonts w:eastAsia="Calibri"/>
          <w:szCs w:val="24"/>
          <w:lang w:eastAsia="ar-SA"/>
        </w:rPr>
        <w:t xml:space="preserve"> lentelės 5</w:t>
      </w:r>
      <w:r w:rsidR="00135DB9" w:rsidRPr="00BB0087">
        <w:rPr>
          <w:rFonts w:eastAsia="Calibri"/>
          <w:szCs w:val="24"/>
          <w:lang w:eastAsia="ar-SA"/>
        </w:rPr>
        <w:t> </w:t>
      </w:r>
      <w:r w:rsidRPr="00BB0087">
        <w:rPr>
          <w:rFonts w:eastAsia="Calibri"/>
          <w:szCs w:val="24"/>
          <w:lang w:eastAsia="ar-SA"/>
        </w:rPr>
        <w:t>stulpelyje nurodytos bendros kainos.</w:t>
      </w:r>
    </w:p>
    <w:p w14:paraId="6C87779D" w14:textId="5D1EEE74" w:rsidR="00100291" w:rsidRPr="00BB0087" w:rsidRDefault="00100291" w:rsidP="00100291">
      <w:pPr>
        <w:numPr>
          <w:ilvl w:val="0"/>
          <w:numId w:val="8"/>
        </w:numPr>
        <w:autoSpaceDE w:val="0"/>
        <w:autoSpaceDN w:val="0"/>
        <w:adjustRightInd w:val="0"/>
        <w:ind w:left="0" w:firstLine="567"/>
        <w:contextualSpacing/>
        <w:jc w:val="both"/>
        <w:rPr>
          <w:rFonts w:eastAsia="Calibri"/>
          <w:szCs w:val="24"/>
          <w:lang w:eastAsia="ar-SA"/>
        </w:rPr>
      </w:pPr>
      <w:r w:rsidRPr="00BB0087">
        <w:rPr>
          <w:rFonts w:eastAsia="Calibri"/>
          <w:szCs w:val="24"/>
          <w:lang w:eastAsia="ar-SA"/>
        </w:rPr>
        <w:t xml:space="preserve">Jeigu Tiekėjas </w:t>
      </w:r>
      <w:r w:rsidR="00A5655F" w:rsidRPr="00BB0087">
        <w:rPr>
          <w:rFonts w:eastAsia="Calibri"/>
          <w:szCs w:val="24"/>
          <w:lang w:eastAsia="ar-SA"/>
        </w:rPr>
        <w:t>Ženklų</w:t>
      </w:r>
      <w:r w:rsidRPr="00BB0087">
        <w:rPr>
          <w:rFonts w:eastAsia="Calibri"/>
          <w:szCs w:val="24"/>
          <w:lang w:eastAsia="ar-SA"/>
        </w:rPr>
        <w:t xml:space="preserve"> ar jų tiekimo trūkumus ištaiso Sutarties 2.4.</w:t>
      </w:r>
      <w:r w:rsidR="00A5655F" w:rsidRPr="00BB0087">
        <w:rPr>
          <w:rFonts w:eastAsia="Calibri"/>
          <w:szCs w:val="24"/>
          <w:lang w:eastAsia="ar-SA"/>
        </w:rPr>
        <w:t>2</w:t>
      </w:r>
      <w:r w:rsidRPr="00BB0087">
        <w:rPr>
          <w:rFonts w:eastAsia="Calibri"/>
          <w:szCs w:val="24"/>
          <w:lang w:eastAsia="ar-SA"/>
        </w:rPr>
        <w:t> papunktyje nustatyta tvarka, Sutarties Šalys susitaria, jog Tiekėjui nebus taikomos jokios Sutartimi ar Lietuvos Respublikos teisės aktais numatytos priemonės dėl įsipareigojimų pažeidimo ar netinkamo vykdymo.</w:t>
      </w:r>
    </w:p>
    <w:p w14:paraId="2404B56E" w14:textId="77777777" w:rsidR="00100291" w:rsidRPr="00BB0087"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63B0F17C" w14:textId="77777777" w:rsidR="00100291" w:rsidRPr="00BB0087" w:rsidRDefault="00100291" w:rsidP="00100291">
      <w:pPr>
        <w:keepNext/>
        <w:widowControl w:val="0"/>
        <w:tabs>
          <w:tab w:val="left" w:pos="360"/>
        </w:tabs>
        <w:ind w:firstLine="567"/>
        <w:contextualSpacing/>
        <w:jc w:val="center"/>
        <w:rPr>
          <w:szCs w:val="24"/>
        </w:rPr>
      </w:pPr>
      <w:r w:rsidRPr="00BB0087">
        <w:rPr>
          <w:szCs w:val="24"/>
        </w:rPr>
        <w:t xml:space="preserve">VI. </w:t>
      </w:r>
      <w:r w:rsidRPr="00BB0087">
        <w:rPr>
          <w:rFonts w:eastAsia="Calibri"/>
          <w:szCs w:val="24"/>
        </w:rPr>
        <w:t xml:space="preserve">SUTARTIES GALIOJIMAS, </w:t>
      </w:r>
      <w:r w:rsidRPr="00BB0087">
        <w:rPr>
          <w:bCs/>
          <w:szCs w:val="24"/>
        </w:rPr>
        <w:t xml:space="preserve">SUTARTIES NUTRAUKIMO ATVEJAI IR TVARKA IR </w:t>
      </w:r>
      <w:r w:rsidRPr="00BB0087">
        <w:rPr>
          <w:rFonts w:eastAsia="Calibri"/>
          <w:szCs w:val="24"/>
        </w:rPr>
        <w:t>SUTARTIES PERŽIŪROS SĄLYGOS</w:t>
      </w:r>
    </w:p>
    <w:p w14:paraId="162D088D" w14:textId="77777777" w:rsidR="00100291" w:rsidRPr="00BB0087" w:rsidRDefault="00100291" w:rsidP="00100291">
      <w:pPr>
        <w:keepNext/>
        <w:widowControl w:val="0"/>
        <w:tabs>
          <w:tab w:val="left" w:pos="360"/>
        </w:tabs>
        <w:ind w:firstLine="567"/>
        <w:contextualSpacing/>
        <w:jc w:val="center"/>
        <w:rPr>
          <w:b/>
          <w:szCs w:val="24"/>
        </w:rPr>
      </w:pPr>
    </w:p>
    <w:p w14:paraId="58ADCF48" w14:textId="12C2632A" w:rsidR="00100291" w:rsidRPr="00BB0087" w:rsidRDefault="00100291" w:rsidP="00100291">
      <w:pPr>
        <w:keepNext/>
        <w:widowControl w:val="0"/>
        <w:numPr>
          <w:ilvl w:val="0"/>
          <w:numId w:val="9"/>
        </w:numPr>
        <w:tabs>
          <w:tab w:val="left" w:pos="284"/>
          <w:tab w:val="left" w:pos="1276"/>
          <w:tab w:val="left" w:pos="2410"/>
          <w:tab w:val="left" w:pos="2694"/>
        </w:tabs>
        <w:ind w:left="0" w:firstLine="567"/>
        <w:contextualSpacing/>
        <w:jc w:val="both"/>
        <w:rPr>
          <w:rFonts w:eastAsia="Calibri"/>
          <w:b/>
          <w:bCs/>
          <w:szCs w:val="24"/>
          <w:lang w:eastAsia="ar-SA"/>
        </w:rPr>
      </w:pPr>
      <w:r w:rsidRPr="00BB0087">
        <w:rPr>
          <w:rFonts w:eastAsia="Calibri"/>
          <w:szCs w:val="24"/>
          <w:lang w:eastAsia="ar-SA"/>
        </w:rPr>
        <w:t xml:space="preserve">Sutartis įsigalioja Šalims ją pasirašius ir galioja iki abiejų Šalių sutartinių įsipareigojimų įvykdymo, tačiau </w:t>
      </w:r>
      <w:r w:rsidRPr="00BB0087">
        <w:rPr>
          <w:rFonts w:eastAsia="Calibri"/>
          <w:b/>
          <w:bCs/>
          <w:szCs w:val="24"/>
          <w:lang w:eastAsia="ar-SA"/>
        </w:rPr>
        <w:t xml:space="preserve">ne ilgiau kaip iki </w:t>
      </w:r>
      <w:r w:rsidR="00792EC8" w:rsidRPr="00792EC8">
        <w:rPr>
          <w:b/>
          <w:bCs/>
          <w:szCs w:val="24"/>
        </w:rPr>
        <w:t>2026 m. gegužės 31 d.</w:t>
      </w:r>
      <w:r w:rsidRPr="00BB0087">
        <w:rPr>
          <w:rFonts w:eastAsia="Calibri"/>
          <w:b/>
          <w:bCs/>
          <w:szCs w:val="24"/>
          <w:lang w:eastAsia="ar-SA"/>
        </w:rPr>
        <w:t xml:space="preserve"> </w:t>
      </w:r>
      <w:r w:rsidRPr="00BB0087">
        <w:rPr>
          <w:rFonts w:eastAsia="Calibri"/>
          <w:szCs w:val="24"/>
          <w:lang w:eastAsia="ar-SA"/>
        </w:rPr>
        <w:t xml:space="preserve">arba Sutartis nutraukiama įstatymų ar Sutartyje nustatytais atvejais. </w:t>
      </w:r>
    </w:p>
    <w:p w14:paraId="1EF5D0A1" w14:textId="77777777" w:rsidR="00100291" w:rsidRPr="00BB0087" w:rsidRDefault="00100291" w:rsidP="00100291">
      <w:pPr>
        <w:numPr>
          <w:ilvl w:val="0"/>
          <w:numId w:val="9"/>
        </w:numPr>
        <w:ind w:left="0" w:firstLine="567"/>
        <w:jc w:val="both"/>
        <w:rPr>
          <w:rFonts w:eastAsia="Calibri"/>
          <w:szCs w:val="24"/>
          <w:lang w:eastAsia="ar-SA"/>
        </w:rPr>
      </w:pPr>
      <w:r w:rsidRPr="00BB0087">
        <w:rPr>
          <w:rFonts w:eastAsia="Calibri"/>
          <w:szCs w:val="24"/>
          <w:lang w:eastAsia="ar-SA"/>
        </w:rPr>
        <w:t>Sutartis gali būti nutraukiama raštišku Šalių susitarimu.</w:t>
      </w:r>
    </w:p>
    <w:p w14:paraId="5751714D" w14:textId="77777777" w:rsidR="00100291" w:rsidRPr="00BB0087" w:rsidRDefault="00100291" w:rsidP="00100291">
      <w:pPr>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lang w:eastAsia="ar-SA"/>
        </w:rPr>
      </w:pPr>
      <w:r w:rsidRPr="00BB0087">
        <w:rPr>
          <w:rFonts w:eastAsia="Calibri"/>
          <w:szCs w:val="24"/>
          <w:lang w:eastAsia="ar-SA"/>
        </w:rPr>
        <w:t xml:space="preserve">Tiekėjas, raštu įspėjęs Užsakovą prieš 14 dienų, gali nutraukti Sutartį, </w:t>
      </w:r>
      <w:r w:rsidRPr="00BB0087">
        <w:rPr>
          <w:rFonts w:eastAsia="Calibri"/>
          <w:color w:val="000000"/>
          <w:szCs w:val="24"/>
          <w:lang w:eastAsia="ar-SA"/>
        </w:rPr>
        <w:t xml:space="preserve">jeigu Užsakovas </w:t>
      </w:r>
      <w:r w:rsidRPr="00BB0087">
        <w:rPr>
          <w:rFonts w:eastAsia="Calibri"/>
          <w:szCs w:val="24"/>
          <w:lang w:eastAsia="ar-SA"/>
        </w:rPr>
        <w:t>nevykdo sutartinių įsipareigojimų.</w:t>
      </w:r>
    </w:p>
    <w:p w14:paraId="6A747561" w14:textId="77777777" w:rsidR="00100291" w:rsidRPr="00BB0087" w:rsidRDefault="00100291" w:rsidP="00100291">
      <w:pPr>
        <w:numPr>
          <w:ilvl w:val="0"/>
          <w:numId w:val="9"/>
        </w:numPr>
        <w:ind w:left="0" w:firstLine="567"/>
        <w:jc w:val="both"/>
        <w:rPr>
          <w:rFonts w:eastAsia="Calibri"/>
          <w:szCs w:val="24"/>
          <w:lang w:eastAsia="ar-SA"/>
        </w:rPr>
      </w:pPr>
      <w:r w:rsidRPr="00BB0087">
        <w:rPr>
          <w:rFonts w:eastAsia="Calibri"/>
          <w:szCs w:val="24"/>
          <w:lang w:eastAsia="ar-SA"/>
        </w:rPr>
        <w:t>Užsakovas, raštu įspėjęs Tiekėją prieš 14 dienų, šioje Sutartyje nustatyta tvarka gali vienašališkai nutraukti Sutartį jeigu:</w:t>
      </w:r>
    </w:p>
    <w:p w14:paraId="10C80559" w14:textId="77777777" w:rsidR="00100291" w:rsidRPr="00BB0087" w:rsidRDefault="00100291" w:rsidP="00100291">
      <w:pPr>
        <w:widowControl w:val="0"/>
        <w:numPr>
          <w:ilvl w:val="0"/>
          <w:numId w:val="10"/>
        </w:numPr>
        <w:tabs>
          <w:tab w:val="left" w:pos="993"/>
        </w:tabs>
        <w:ind w:left="0" w:firstLine="567"/>
        <w:jc w:val="both"/>
        <w:rPr>
          <w:szCs w:val="24"/>
          <w:lang w:eastAsia="lt-LT"/>
        </w:rPr>
      </w:pPr>
      <w:r w:rsidRPr="00BB0087">
        <w:rPr>
          <w:szCs w:val="24"/>
          <w:lang w:eastAsia="lt-LT"/>
        </w:rPr>
        <w:t>Tiekėjas padaro esminį Sutarties pažeidimą;</w:t>
      </w:r>
    </w:p>
    <w:p w14:paraId="6481EB84" w14:textId="1A2FA186" w:rsidR="00100291" w:rsidRPr="00BB0087" w:rsidRDefault="00100291" w:rsidP="00100291">
      <w:pPr>
        <w:widowControl w:val="0"/>
        <w:numPr>
          <w:ilvl w:val="0"/>
          <w:numId w:val="10"/>
        </w:numPr>
        <w:tabs>
          <w:tab w:val="left" w:pos="993"/>
        </w:tabs>
        <w:ind w:left="0" w:firstLine="567"/>
        <w:jc w:val="both"/>
        <w:rPr>
          <w:szCs w:val="24"/>
          <w:lang w:eastAsia="lt-LT"/>
        </w:rPr>
      </w:pPr>
      <w:r w:rsidRPr="00BB0087">
        <w:rPr>
          <w:szCs w:val="24"/>
          <w:lang w:eastAsia="lt-LT"/>
        </w:rPr>
        <w:t xml:space="preserve">Tiekėjas nepristato </w:t>
      </w:r>
      <w:r w:rsidR="004B0FCD" w:rsidRPr="00BB0087">
        <w:rPr>
          <w:szCs w:val="24"/>
          <w:lang w:eastAsia="lt-LT"/>
        </w:rPr>
        <w:t>Ženklų</w:t>
      </w:r>
      <w:r w:rsidRPr="00BB0087">
        <w:rPr>
          <w:szCs w:val="24"/>
          <w:lang w:eastAsia="lt-LT"/>
        </w:rPr>
        <w:t xml:space="preserve"> Sutartyje </w:t>
      </w:r>
      <w:r w:rsidR="004B0FCD" w:rsidRPr="00BB0087">
        <w:rPr>
          <w:szCs w:val="24"/>
          <w:lang w:eastAsia="lt-LT"/>
        </w:rPr>
        <w:t xml:space="preserve">ir TS </w:t>
      </w:r>
      <w:r w:rsidRPr="00BB0087">
        <w:rPr>
          <w:szCs w:val="24"/>
          <w:lang w:eastAsia="lt-LT"/>
        </w:rPr>
        <w:t xml:space="preserve">nurodytais terminais arba </w:t>
      </w:r>
      <w:r w:rsidR="004B0FCD" w:rsidRPr="00BB0087">
        <w:rPr>
          <w:szCs w:val="24"/>
          <w:lang w:eastAsia="lt-LT"/>
        </w:rPr>
        <w:t>Ženklai</w:t>
      </w:r>
      <w:r w:rsidRPr="00BB0087">
        <w:rPr>
          <w:szCs w:val="24"/>
          <w:lang w:eastAsia="lt-LT"/>
        </w:rPr>
        <w:t xml:space="preserve"> neatitinka Sutarties I skyriuje </w:t>
      </w:r>
      <w:r w:rsidR="000626B0" w:rsidRPr="00BB0087">
        <w:rPr>
          <w:szCs w:val="24"/>
          <w:lang w:eastAsia="lt-LT"/>
        </w:rPr>
        <w:t xml:space="preserve">ir TS </w:t>
      </w:r>
      <w:r w:rsidRPr="00BB0087">
        <w:rPr>
          <w:szCs w:val="24"/>
          <w:lang w:eastAsia="lt-LT"/>
        </w:rPr>
        <w:t xml:space="preserve">nustatytų reikalavimų ir Tiekėjas </w:t>
      </w:r>
      <w:r w:rsidR="000626B0" w:rsidRPr="00BB0087">
        <w:rPr>
          <w:szCs w:val="24"/>
          <w:lang w:eastAsia="lt-LT"/>
        </w:rPr>
        <w:t>Ženklų</w:t>
      </w:r>
      <w:r w:rsidRPr="00BB0087">
        <w:rPr>
          <w:szCs w:val="24"/>
          <w:lang w:eastAsia="lt-LT"/>
        </w:rPr>
        <w:t xml:space="preserve"> trūkumų neištaiso Sutarties 2.4.</w:t>
      </w:r>
      <w:r w:rsidR="000626B0" w:rsidRPr="00BB0087">
        <w:rPr>
          <w:szCs w:val="24"/>
          <w:lang w:eastAsia="lt-LT"/>
        </w:rPr>
        <w:t>2</w:t>
      </w:r>
      <w:r w:rsidRPr="00BB0087">
        <w:rPr>
          <w:szCs w:val="24"/>
          <w:lang w:eastAsia="lt-LT"/>
        </w:rPr>
        <w:t xml:space="preserve"> papunktyje nustatyta tvarka;</w:t>
      </w:r>
    </w:p>
    <w:p w14:paraId="67350C08" w14:textId="77777777" w:rsidR="00100291" w:rsidRPr="00BB0087" w:rsidRDefault="00100291" w:rsidP="00100291">
      <w:pPr>
        <w:widowControl w:val="0"/>
        <w:numPr>
          <w:ilvl w:val="0"/>
          <w:numId w:val="10"/>
        </w:numPr>
        <w:tabs>
          <w:tab w:val="left" w:pos="993"/>
        </w:tabs>
        <w:ind w:left="0" w:firstLine="567"/>
        <w:jc w:val="both"/>
        <w:rPr>
          <w:szCs w:val="24"/>
          <w:lang w:eastAsia="lt-LT"/>
        </w:rPr>
      </w:pPr>
      <w:r w:rsidRPr="00BB0087">
        <w:rPr>
          <w:szCs w:val="24"/>
          <w:lang w:eastAsia="lt-LT"/>
        </w:rPr>
        <w:t>Tiekėjas nevykdo kitų savo sutartinių įsipareigojimų;</w:t>
      </w:r>
    </w:p>
    <w:p w14:paraId="791B6A04" w14:textId="77777777" w:rsidR="00100291" w:rsidRPr="00BB0087" w:rsidRDefault="00100291" w:rsidP="00100291">
      <w:pPr>
        <w:widowControl w:val="0"/>
        <w:numPr>
          <w:ilvl w:val="0"/>
          <w:numId w:val="10"/>
        </w:numPr>
        <w:tabs>
          <w:tab w:val="left" w:pos="1080"/>
        </w:tabs>
        <w:ind w:left="0" w:firstLine="567"/>
        <w:jc w:val="both"/>
        <w:rPr>
          <w:rFonts w:eastAsia="Calibri"/>
          <w:szCs w:val="24"/>
          <w:lang w:eastAsia="ar-SA"/>
        </w:rPr>
      </w:pPr>
      <w:r w:rsidRPr="00BB0087">
        <w:rPr>
          <w:rFonts w:eastAsia="Calibri"/>
          <w:szCs w:val="24"/>
          <w:lang w:eastAsia="ar-SA"/>
        </w:rPr>
        <w:t>kai Tiekėjas bankrutuoja arba yra likviduojamas, sustabdo ūkinę veiklą arba įstatymuose ir kituose teisės aktuose numatyta tvarka susidaro analogiška situacija;</w:t>
      </w:r>
    </w:p>
    <w:p w14:paraId="2BBF16DD" w14:textId="77777777" w:rsidR="00100291" w:rsidRPr="00BB0087" w:rsidRDefault="00100291" w:rsidP="00100291">
      <w:pPr>
        <w:widowControl w:val="0"/>
        <w:numPr>
          <w:ilvl w:val="0"/>
          <w:numId w:val="10"/>
        </w:numPr>
        <w:tabs>
          <w:tab w:val="left" w:pos="993"/>
        </w:tabs>
        <w:ind w:left="0" w:firstLine="567"/>
        <w:jc w:val="both"/>
        <w:rPr>
          <w:szCs w:val="24"/>
          <w:lang w:eastAsia="lt-LT"/>
        </w:rPr>
      </w:pPr>
      <w:r w:rsidRPr="00BB0087">
        <w:rPr>
          <w:szCs w:val="24"/>
          <w:lang w:eastAsia="lt-LT"/>
        </w:rPr>
        <w:t>dėl kitokio pobūdžio neveiksnumo, trukdančio vykdyti Sutartį;</w:t>
      </w:r>
    </w:p>
    <w:p w14:paraId="5CDCD60E" w14:textId="4D019E02" w:rsidR="00100291" w:rsidRPr="00BB0087" w:rsidRDefault="00100291" w:rsidP="00100291">
      <w:pPr>
        <w:numPr>
          <w:ilvl w:val="0"/>
          <w:numId w:val="10"/>
        </w:numPr>
        <w:ind w:left="0" w:firstLine="567"/>
        <w:jc w:val="both"/>
        <w:rPr>
          <w:rFonts w:eastAsia="Calibri"/>
          <w:szCs w:val="24"/>
          <w:lang w:eastAsia="ar-SA"/>
        </w:rPr>
      </w:pPr>
      <w:r w:rsidRPr="00BB0087">
        <w:rPr>
          <w:rFonts w:eastAsia="Calibri"/>
          <w:szCs w:val="24"/>
          <w:lang w:eastAsia="ar-SA"/>
        </w:rPr>
        <w:t>Sutartis buvo pakeista pažeidžiant Viešųjų pirkimų įstatymo 89 straipsnį</w:t>
      </w:r>
      <w:r w:rsidR="00203ED4" w:rsidRPr="00BB0087">
        <w:rPr>
          <w:rFonts w:eastAsia="Calibri"/>
          <w:szCs w:val="24"/>
          <w:lang w:eastAsia="ar-SA"/>
        </w:rPr>
        <w:t>.</w:t>
      </w:r>
    </w:p>
    <w:p w14:paraId="1F90F372" w14:textId="272A25CC" w:rsidR="00100291" w:rsidRPr="00BB0087" w:rsidRDefault="00100291" w:rsidP="00100291">
      <w:pPr>
        <w:numPr>
          <w:ilvl w:val="1"/>
          <w:numId w:val="14"/>
        </w:numPr>
        <w:ind w:left="0" w:firstLine="567"/>
        <w:jc w:val="both"/>
        <w:rPr>
          <w:rFonts w:eastAsia="Calibri"/>
          <w:szCs w:val="24"/>
          <w:lang w:eastAsia="ar-SA"/>
        </w:rPr>
      </w:pPr>
      <w:r w:rsidRPr="00BB0087">
        <w:rPr>
          <w:rFonts w:eastAsia="Calibri"/>
          <w:szCs w:val="24"/>
          <w:lang w:eastAsia="ar-SA"/>
        </w:rPr>
        <w:t>Nutraukiant Sutartį 6.4.6</w:t>
      </w:r>
      <w:r w:rsidR="00774860" w:rsidRPr="00BB0087">
        <w:rPr>
          <w:rFonts w:eastAsia="Calibri"/>
          <w:szCs w:val="24"/>
          <w:lang w:eastAsia="ar-SA"/>
        </w:rPr>
        <w:t xml:space="preserve"> </w:t>
      </w:r>
      <w:r w:rsidRPr="00BB0087">
        <w:rPr>
          <w:rFonts w:eastAsia="Calibri"/>
          <w:szCs w:val="24"/>
          <w:lang w:eastAsia="ar-SA"/>
        </w:rPr>
        <w:t>papunk</w:t>
      </w:r>
      <w:r w:rsidR="00203ED4" w:rsidRPr="00BB0087">
        <w:rPr>
          <w:rFonts w:eastAsia="Calibri"/>
          <w:szCs w:val="24"/>
          <w:lang w:eastAsia="ar-SA"/>
        </w:rPr>
        <w:t>tyje</w:t>
      </w:r>
      <w:r w:rsidRPr="00BB0087">
        <w:rPr>
          <w:rFonts w:eastAsia="Calibri"/>
          <w:szCs w:val="24"/>
          <w:lang w:eastAsia="ar-SA"/>
        </w:rPr>
        <w:t xml:space="preserve"> nurodytais pagrindais, laikomasi šių reikalavimų:</w:t>
      </w:r>
    </w:p>
    <w:p w14:paraId="16D80CE5" w14:textId="77777777" w:rsidR="00100291" w:rsidRPr="00BB0087" w:rsidRDefault="00100291" w:rsidP="00100291">
      <w:pPr>
        <w:ind w:firstLine="567"/>
        <w:jc w:val="both"/>
        <w:rPr>
          <w:szCs w:val="24"/>
        </w:rPr>
      </w:pPr>
      <w:r w:rsidRPr="00BB0087">
        <w:rPr>
          <w:szCs w:val="24"/>
        </w:rPr>
        <w:t>6.5.1. Sutarties nutraukimas atleidžia Šalis nuo Sutarties vykdymo;</w:t>
      </w:r>
    </w:p>
    <w:p w14:paraId="797374AB" w14:textId="77777777" w:rsidR="00100291" w:rsidRPr="00BB0087" w:rsidRDefault="00100291" w:rsidP="00100291">
      <w:pPr>
        <w:ind w:firstLine="567"/>
        <w:jc w:val="both"/>
        <w:rPr>
          <w:szCs w:val="24"/>
        </w:rPr>
      </w:pPr>
      <w:r w:rsidRPr="00BB0087">
        <w:rPr>
          <w:szCs w:val="24"/>
        </w:rPr>
        <w:t>6.5.2. Sutarties nutraukimas neturi įtakos ginčų nagrinėjimo tvarką nustatančių Sutarties sąlygų ir kitų Sutarties sąlygų galiojimui, jeigu šios sąlygos pagal savo esmę lieka galioti ir po Sutarties nutraukimo;</w:t>
      </w:r>
    </w:p>
    <w:p w14:paraId="5D4FCF43" w14:textId="77777777" w:rsidR="00100291" w:rsidRPr="00BB0087" w:rsidRDefault="00100291" w:rsidP="00100291">
      <w:pPr>
        <w:ind w:firstLine="567"/>
        <w:jc w:val="both"/>
        <w:rPr>
          <w:szCs w:val="24"/>
        </w:rPr>
      </w:pPr>
      <w:r w:rsidRPr="00BB0087">
        <w:rPr>
          <w:szCs w:val="24"/>
        </w:rPr>
        <w:t>6.5.3. kai Sutartis nutraukta, Tiekėjas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9CF2304" w14:textId="77777777" w:rsidR="00100291" w:rsidRPr="00BB0087" w:rsidRDefault="00100291" w:rsidP="00100291">
      <w:pPr>
        <w:autoSpaceDE w:val="0"/>
        <w:autoSpaceDN w:val="0"/>
        <w:adjustRightInd w:val="0"/>
        <w:ind w:firstLine="567"/>
        <w:jc w:val="both"/>
        <w:rPr>
          <w:szCs w:val="24"/>
        </w:rPr>
      </w:pPr>
      <w:r w:rsidRPr="00BB0087">
        <w:rPr>
          <w:szCs w:val="24"/>
        </w:rPr>
        <w:lastRenderedPageBreak/>
        <w:t>6.6. Sutarties pakeitimai ir papildymai, nepažeidžiant Viešųjų pirkimų įstatymo 17 straipsnyje įtvirtintų principų ir tikslų bei vadovaujantis Viešųjų pirkimų įstatymo 89 straipsnio nuostatomis, įforminami Šalių susitarimu, kuris yra neatsiejama Sutarties dalis.</w:t>
      </w:r>
    </w:p>
    <w:p w14:paraId="7A7F3CF2" w14:textId="77777777" w:rsidR="00100291" w:rsidRPr="00BB0087" w:rsidRDefault="00100291" w:rsidP="00100291">
      <w:pPr>
        <w:autoSpaceDE w:val="0"/>
        <w:autoSpaceDN w:val="0"/>
        <w:adjustRightInd w:val="0"/>
        <w:ind w:firstLine="567"/>
        <w:jc w:val="both"/>
        <w:rPr>
          <w:szCs w:val="24"/>
        </w:rPr>
      </w:pPr>
      <w:r w:rsidRPr="00BB0087">
        <w:rPr>
          <w:szCs w:val="24"/>
        </w:rPr>
        <w:t xml:space="preserve">6.7. 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7E5210B6" w14:textId="77777777" w:rsidR="00100291" w:rsidRPr="00BB0087" w:rsidRDefault="00100291" w:rsidP="00100291">
      <w:pPr>
        <w:widowControl w:val="0"/>
        <w:ind w:firstLine="567"/>
        <w:jc w:val="both"/>
        <w:rPr>
          <w:szCs w:val="24"/>
        </w:rPr>
      </w:pPr>
    </w:p>
    <w:p w14:paraId="2D581F9D" w14:textId="77777777" w:rsidR="00100291" w:rsidRPr="00BB0087" w:rsidRDefault="00100291" w:rsidP="00100291">
      <w:pPr>
        <w:widowControl w:val="0"/>
        <w:ind w:firstLine="567"/>
        <w:jc w:val="center"/>
        <w:rPr>
          <w:szCs w:val="24"/>
        </w:rPr>
      </w:pPr>
      <w:r w:rsidRPr="00BB0087">
        <w:rPr>
          <w:bCs/>
          <w:szCs w:val="24"/>
          <w:lang w:eastAsia="lt-LT"/>
        </w:rPr>
        <w:t>VII. ASMENYS, ATSAKINGI UŽ SUTARTIES VYKDYMĄ</w:t>
      </w:r>
    </w:p>
    <w:p w14:paraId="28C18980" w14:textId="77777777" w:rsidR="00100291" w:rsidRPr="00BB0087" w:rsidRDefault="00100291" w:rsidP="00100291">
      <w:pPr>
        <w:widowControl w:val="0"/>
        <w:ind w:firstLine="567"/>
        <w:jc w:val="both"/>
        <w:rPr>
          <w:szCs w:val="24"/>
        </w:rPr>
      </w:pPr>
    </w:p>
    <w:p w14:paraId="23C4C792" w14:textId="7DA4B1A2" w:rsidR="00100291" w:rsidRPr="00BB0087" w:rsidRDefault="00100291" w:rsidP="00100291">
      <w:pPr>
        <w:widowControl w:val="0"/>
        <w:numPr>
          <w:ilvl w:val="0"/>
          <w:numId w:val="11"/>
        </w:numPr>
        <w:tabs>
          <w:tab w:val="left" w:pos="1440"/>
        </w:tabs>
        <w:ind w:left="0" w:firstLine="567"/>
        <w:jc w:val="both"/>
        <w:rPr>
          <w:rFonts w:eastAsia="Calibri"/>
          <w:szCs w:val="24"/>
          <w:lang w:eastAsia="ar-SA"/>
        </w:rPr>
      </w:pPr>
      <w:r w:rsidRPr="00BB0087">
        <w:rPr>
          <w:rFonts w:eastAsia="Calibri"/>
          <w:szCs w:val="24"/>
          <w:lang w:eastAsia="ar-SA"/>
        </w:rPr>
        <w:t xml:space="preserve">Už Sutarties tinkamą vykdymą Užsakovas skiria atsakinga </w:t>
      </w:r>
      <w:r w:rsidRPr="00BB0087">
        <w:rPr>
          <w:rFonts w:eastAsia="Lucida Sans Unicode"/>
          <w:b/>
          <w:kern w:val="1"/>
          <w:szCs w:val="24"/>
          <w:lang w:eastAsia="ar-SA"/>
        </w:rPr>
        <w:t xml:space="preserve">Profesionaliosios kūrybos ir tarptautiškumo politikos </w:t>
      </w:r>
      <w:r w:rsidR="0004204A" w:rsidRPr="00BB0087">
        <w:rPr>
          <w:rFonts w:eastAsia="Lucida Sans Unicode"/>
          <w:b/>
          <w:kern w:val="1"/>
          <w:szCs w:val="24"/>
          <w:lang w:eastAsia="ar-SA"/>
        </w:rPr>
        <w:t>grupė</w:t>
      </w:r>
      <w:r w:rsidRPr="00BB0087">
        <w:rPr>
          <w:rFonts w:eastAsia="Lucida Sans Unicode"/>
          <w:b/>
          <w:kern w:val="1"/>
          <w:szCs w:val="24"/>
          <w:lang w:eastAsia="ar-SA"/>
        </w:rPr>
        <w:t xml:space="preserve">s </w:t>
      </w:r>
      <w:r w:rsidR="005F00EB" w:rsidRPr="00BB0087">
        <w:rPr>
          <w:rFonts w:eastAsia="Lucida Sans Unicode"/>
          <w:b/>
          <w:kern w:val="1"/>
          <w:szCs w:val="24"/>
          <w:lang w:eastAsia="ar-SA"/>
        </w:rPr>
        <w:t>patarėj</w:t>
      </w:r>
      <w:r w:rsidR="008D0B17" w:rsidRPr="00BB0087">
        <w:rPr>
          <w:rFonts w:eastAsia="Lucida Sans Unicode"/>
          <w:b/>
          <w:kern w:val="1"/>
          <w:szCs w:val="24"/>
          <w:lang w:eastAsia="ar-SA"/>
        </w:rPr>
        <w:t>ą</w:t>
      </w:r>
      <w:r w:rsidRPr="00BB0087">
        <w:rPr>
          <w:rFonts w:eastAsia="Lucida Sans Unicode"/>
          <w:b/>
          <w:kern w:val="1"/>
          <w:szCs w:val="24"/>
          <w:lang w:eastAsia="ar-SA"/>
        </w:rPr>
        <w:t xml:space="preserve"> Indr</w:t>
      </w:r>
      <w:r w:rsidR="008D0B17" w:rsidRPr="00BB0087">
        <w:rPr>
          <w:rFonts w:eastAsia="Lucida Sans Unicode"/>
          <w:b/>
          <w:kern w:val="1"/>
          <w:szCs w:val="24"/>
          <w:lang w:eastAsia="ar-SA"/>
        </w:rPr>
        <w:t>ę</w:t>
      </w:r>
      <w:r w:rsidRPr="00BB0087">
        <w:rPr>
          <w:rFonts w:eastAsia="Lucida Sans Unicode"/>
          <w:b/>
          <w:kern w:val="1"/>
          <w:szCs w:val="24"/>
          <w:lang w:eastAsia="ar-SA"/>
        </w:rPr>
        <w:t xml:space="preserve"> Šimeliūn</w:t>
      </w:r>
      <w:r w:rsidR="008D0B17" w:rsidRPr="00BB0087">
        <w:rPr>
          <w:rFonts w:eastAsia="Lucida Sans Unicode"/>
          <w:b/>
          <w:kern w:val="1"/>
          <w:szCs w:val="24"/>
          <w:lang w:eastAsia="ar-SA"/>
        </w:rPr>
        <w:t>ę</w:t>
      </w:r>
      <w:r w:rsidRPr="00BB0087">
        <w:rPr>
          <w:rFonts w:eastAsia="Lucida Sans Unicode"/>
          <w:b/>
          <w:kern w:val="1"/>
          <w:szCs w:val="24"/>
          <w:lang w:eastAsia="ar-SA"/>
        </w:rPr>
        <w:t xml:space="preserve">, tel. nr. </w:t>
      </w:r>
      <w:r w:rsidR="00E31602" w:rsidRPr="00BB0087">
        <w:rPr>
          <w:rFonts w:eastAsia="Lucida Sans Unicode"/>
          <w:b/>
          <w:kern w:val="1"/>
          <w:szCs w:val="24"/>
          <w:lang w:eastAsia="ar-SA"/>
        </w:rPr>
        <w:t>+370</w:t>
      </w:r>
      <w:r w:rsidRPr="00BB0087">
        <w:rPr>
          <w:rFonts w:eastAsia="Lucida Sans Unicode"/>
          <w:b/>
          <w:kern w:val="1"/>
          <w:szCs w:val="24"/>
          <w:lang w:eastAsia="ar-SA"/>
        </w:rPr>
        <w:t xml:space="preserve"> 671 94556, el. p. </w:t>
      </w:r>
      <w:hyperlink r:id="rId12" w:history="1">
        <w:r w:rsidRPr="00BB0087">
          <w:rPr>
            <w:rFonts w:eastAsia="Lucida Sans Unicode"/>
            <w:b/>
            <w:color w:val="0000FF"/>
            <w:kern w:val="1"/>
            <w:szCs w:val="24"/>
            <w:u w:val="single"/>
            <w:lang w:eastAsia="ar-SA"/>
          </w:rPr>
          <w:t>indre.simeliune@lrkm.lt</w:t>
        </w:r>
      </w:hyperlink>
    </w:p>
    <w:p w14:paraId="4F28FE3C" w14:textId="77777777" w:rsidR="00100291" w:rsidRPr="00BB0087" w:rsidRDefault="00100291" w:rsidP="00100291">
      <w:pPr>
        <w:widowControl w:val="0"/>
        <w:numPr>
          <w:ilvl w:val="0"/>
          <w:numId w:val="11"/>
        </w:numPr>
        <w:tabs>
          <w:tab w:val="left" w:pos="1440"/>
        </w:tabs>
        <w:ind w:left="0" w:firstLine="567"/>
        <w:jc w:val="both"/>
        <w:rPr>
          <w:rFonts w:eastAsia="Calibri"/>
          <w:szCs w:val="24"/>
          <w:lang w:eastAsia="ar-SA"/>
        </w:rPr>
      </w:pPr>
      <w:r w:rsidRPr="00BB0087">
        <w:rPr>
          <w:rFonts w:eastAsia="Calibri"/>
          <w:szCs w:val="24"/>
          <w:lang w:eastAsia="ar-SA"/>
        </w:rPr>
        <w:t xml:space="preserve">Už Sutarties tinkamą vykdymą Tiekėjas skiria </w:t>
      </w:r>
      <w:permStart w:id="1403206394" w:edGrp="everyone"/>
      <w:r w:rsidRPr="00BB0087">
        <w:rPr>
          <w:rFonts w:eastAsia="Calibri"/>
          <w:szCs w:val="24"/>
          <w:lang w:eastAsia="ar-SA"/>
        </w:rPr>
        <w:t xml:space="preserve">atsakingu (-a) </w:t>
      </w:r>
      <w:r w:rsidRPr="00BB0087">
        <w:rPr>
          <w:rFonts w:eastAsia="Calibri"/>
          <w:b/>
          <w:szCs w:val="24"/>
          <w:lang w:eastAsia="ar-SA"/>
        </w:rPr>
        <w:t>PAREIGOS, VARDAS, PAVARDĖ, TEL. NR. IR EL. P. ADRESAS</w:t>
      </w:r>
      <w:permEnd w:id="1403206394"/>
      <w:r w:rsidRPr="00BB0087">
        <w:rPr>
          <w:rFonts w:eastAsia="Calibri"/>
          <w:szCs w:val="24"/>
          <w:lang w:eastAsia="ar-SA"/>
        </w:rPr>
        <w:t>.</w:t>
      </w:r>
    </w:p>
    <w:p w14:paraId="72AE2799" w14:textId="77777777" w:rsidR="00100291" w:rsidRPr="00BB0087" w:rsidRDefault="00100291" w:rsidP="00100291">
      <w:pPr>
        <w:widowControl w:val="0"/>
        <w:tabs>
          <w:tab w:val="left" w:pos="1440"/>
        </w:tabs>
        <w:ind w:firstLine="567"/>
        <w:jc w:val="both"/>
        <w:rPr>
          <w:szCs w:val="24"/>
        </w:rPr>
      </w:pPr>
    </w:p>
    <w:p w14:paraId="1E3216B0" w14:textId="77777777" w:rsidR="00100291" w:rsidRPr="00BB0087" w:rsidRDefault="00100291" w:rsidP="00100291">
      <w:pPr>
        <w:widowControl w:val="0"/>
        <w:ind w:firstLine="567"/>
        <w:jc w:val="center"/>
        <w:rPr>
          <w:szCs w:val="24"/>
        </w:rPr>
      </w:pPr>
      <w:r w:rsidRPr="00BB0087">
        <w:rPr>
          <w:szCs w:val="24"/>
        </w:rPr>
        <w:t>VIII. KITOS SUTARTIES SĄLYGOS</w:t>
      </w:r>
    </w:p>
    <w:p w14:paraId="029D2C64" w14:textId="77777777" w:rsidR="00100291" w:rsidRPr="00BB0087" w:rsidRDefault="00100291" w:rsidP="00100291">
      <w:pPr>
        <w:widowControl w:val="0"/>
        <w:ind w:firstLine="567"/>
        <w:jc w:val="center"/>
        <w:rPr>
          <w:szCs w:val="24"/>
        </w:rPr>
      </w:pPr>
    </w:p>
    <w:p w14:paraId="62BCB29F" w14:textId="77777777" w:rsidR="00100291" w:rsidRPr="00BB0087" w:rsidRDefault="00100291" w:rsidP="00100291">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Calibri"/>
          <w:szCs w:val="24"/>
          <w:lang w:eastAsia="ar-SA"/>
        </w:rPr>
      </w:pPr>
      <w:r w:rsidRPr="00BB0087">
        <w:rPr>
          <w:rFonts w:eastAsia="Calibri"/>
          <w:szCs w:val="24"/>
          <w:lang w:eastAsia="ar-SA"/>
        </w:rPr>
        <w:t xml:space="preserve">Sutarčiai vykdyti </w:t>
      </w:r>
      <w:permStart w:id="334187495" w:edGrp="everyone"/>
      <w:r w:rsidRPr="00BB0087">
        <w:rPr>
          <w:rFonts w:eastAsia="Calibri"/>
          <w:iCs/>
          <w:szCs w:val="24"/>
          <w:lang w:eastAsia="ar-SA"/>
        </w:rPr>
        <w:t xml:space="preserve">NURODOMA PAGAL POREIKĮ: pasitelkiami subteikėjai: [įrašyti Tiekėjo pasiūlyme nurodytą (-us) subteikėją (-us)]. Įsipareigojimų dalis (procentais), kuriai ketinama pasitelkti subteikėją [įrašyti], kontaktiniai duomenys ir subtiekėjo atstovai [įrašyti] </w:t>
      </w:r>
      <w:r w:rsidRPr="00BB0087">
        <w:rPr>
          <w:rFonts w:eastAsia="Calibri"/>
          <w:i/>
          <w:szCs w:val="24"/>
          <w:lang w:eastAsia="ar-SA"/>
        </w:rPr>
        <w:t>arba</w:t>
      </w:r>
      <w:r w:rsidRPr="00BB0087">
        <w:rPr>
          <w:rFonts w:eastAsia="Calibri"/>
          <w:iCs/>
          <w:szCs w:val="24"/>
          <w:lang w:eastAsia="ar-SA"/>
        </w:rPr>
        <w:t xml:space="preserve"> subteikėjai nepasitelkiami</w:t>
      </w:r>
      <w:permEnd w:id="334187495"/>
      <w:r w:rsidRPr="00BB0087">
        <w:rPr>
          <w:rFonts w:eastAsia="Calibri"/>
          <w:i/>
          <w:szCs w:val="24"/>
          <w:lang w:eastAsia="ar-SA"/>
        </w:rPr>
        <w:t>.</w:t>
      </w:r>
    </w:p>
    <w:p w14:paraId="7C1D63BD" w14:textId="77777777" w:rsidR="00100291" w:rsidRPr="00BB0087" w:rsidRDefault="00100291" w:rsidP="00100291">
      <w:pPr>
        <w:widowControl w:val="0"/>
        <w:numPr>
          <w:ilvl w:val="0"/>
          <w:numId w:val="12"/>
        </w:numPr>
        <w:tabs>
          <w:tab w:val="left" w:pos="0"/>
          <w:tab w:val="left" w:pos="1418"/>
        </w:tabs>
        <w:ind w:left="0" w:firstLine="567"/>
        <w:jc w:val="both"/>
        <w:rPr>
          <w:rFonts w:eastAsia="Calibri"/>
          <w:szCs w:val="24"/>
          <w:lang w:eastAsia="ar-SA"/>
        </w:rPr>
      </w:pPr>
      <w:r w:rsidRPr="00BB0087">
        <w:rPr>
          <w:rFonts w:eastAsia="Calibri"/>
          <w:szCs w:val="24"/>
          <w:lang w:eastAsia="ar-SA"/>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E8842AC" w14:textId="77777777" w:rsidR="00100291" w:rsidRPr="00BB0087" w:rsidRDefault="00100291" w:rsidP="00100291">
      <w:pPr>
        <w:numPr>
          <w:ilvl w:val="0"/>
          <w:numId w:val="12"/>
        </w:numPr>
        <w:autoSpaceDE w:val="0"/>
        <w:autoSpaceDN w:val="0"/>
        <w:adjustRightInd w:val="0"/>
        <w:ind w:left="0" w:firstLine="567"/>
        <w:jc w:val="both"/>
        <w:rPr>
          <w:rFonts w:eastAsia="Calibri"/>
          <w:color w:val="000000"/>
          <w:szCs w:val="24"/>
          <w:lang w:eastAsia="ar-SA"/>
        </w:rPr>
      </w:pPr>
      <w:r w:rsidRPr="00BB0087">
        <w:rPr>
          <w:rFonts w:eastAsia="Calibri"/>
          <w:color w:val="000000"/>
          <w:szCs w:val="24"/>
          <w:lang w:eastAsia="ar-SA"/>
        </w:rPr>
        <w:t xml:space="preserve">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 </w:t>
      </w:r>
    </w:p>
    <w:p w14:paraId="1C728173" w14:textId="77777777" w:rsidR="00100291" w:rsidRPr="00BB0087" w:rsidRDefault="00100291" w:rsidP="00100291">
      <w:pPr>
        <w:numPr>
          <w:ilvl w:val="0"/>
          <w:numId w:val="12"/>
        </w:numPr>
        <w:autoSpaceDE w:val="0"/>
        <w:autoSpaceDN w:val="0"/>
        <w:adjustRightInd w:val="0"/>
        <w:ind w:left="0" w:firstLine="567"/>
        <w:jc w:val="both"/>
        <w:rPr>
          <w:rFonts w:eastAsia="Calibri"/>
          <w:color w:val="000000"/>
          <w:szCs w:val="24"/>
          <w:lang w:eastAsia="ar-SA"/>
        </w:rPr>
      </w:pPr>
      <w:r w:rsidRPr="00BB0087">
        <w:rPr>
          <w:rFonts w:eastAsia="Calibri"/>
          <w:color w:val="000000"/>
          <w:szCs w:val="24"/>
          <w:lang w:eastAsia="ar-SA"/>
        </w:rPr>
        <w:t xml:space="preserve">Įvykus nenugalimos jėgos </w:t>
      </w:r>
      <w:r w:rsidRPr="00BB0087">
        <w:rPr>
          <w:rFonts w:eastAsia="Calibri"/>
          <w:bCs/>
          <w:color w:val="000000"/>
          <w:szCs w:val="24"/>
          <w:lang w:eastAsia="ar-SA"/>
        </w:rPr>
        <w:t>(</w:t>
      </w:r>
      <w:r w:rsidRPr="00BB0087">
        <w:rPr>
          <w:rFonts w:eastAsia="Calibri"/>
          <w:bCs/>
          <w:i/>
          <w:color w:val="000000"/>
          <w:szCs w:val="24"/>
          <w:lang w:eastAsia="ar-SA"/>
        </w:rPr>
        <w:t>force majeure</w:t>
      </w:r>
      <w:r w:rsidRPr="00BB0087">
        <w:rPr>
          <w:rFonts w:eastAsia="Calibri"/>
          <w:bCs/>
          <w:color w:val="000000"/>
          <w:szCs w:val="24"/>
          <w:lang w:eastAsia="ar-SA"/>
        </w:rPr>
        <w:t>)</w:t>
      </w:r>
      <w:r w:rsidRPr="00BB0087">
        <w:rPr>
          <w:rFonts w:eastAsia="Calibri"/>
          <w:color w:val="000000"/>
          <w:szCs w:val="24"/>
          <w:lang w:eastAsia="ar-SA"/>
        </w:rPr>
        <w:t xml:space="preserve"> aplinkybėms Šalių santykiams taikomos Atleidimo nuo atsakomybės esant nenugalimos jėgos (</w:t>
      </w:r>
      <w:r w:rsidRPr="00BB0087">
        <w:rPr>
          <w:rFonts w:eastAsia="Calibri"/>
          <w:i/>
          <w:iCs/>
          <w:color w:val="000000"/>
          <w:szCs w:val="24"/>
          <w:lang w:eastAsia="ar-SA"/>
        </w:rPr>
        <w:t>force majeure</w:t>
      </w:r>
      <w:r w:rsidRPr="00BB0087">
        <w:rPr>
          <w:rFonts w:eastAsia="Calibri"/>
          <w:color w:val="000000"/>
          <w:szCs w:val="24"/>
          <w:lang w:eastAsia="ar-SA"/>
        </w:rPr>
        <w:t>) aplinkybėms taisyklės, patvirtintos Lietuvos Respublikos Vyriausybės 1996 m. liepos 15 d. nutarimu Nr. 840</w:t>
      </w:r>
      <w:r w:rsidRPr="00BB0087">
        <w:rPr>
          <w:rFonts w:eastAsia="Calibri"/>
          <w:b/>
          <w:bCs/>
          <w:color w:val="000000"/>
          <w:szCs w:val="24"/>
          <w:lang w:eastAsia="ar-SA"/>
        </w:rPr>
        <w:t xml:space="preserve"> </w:t>
      </w:r>
      <w:r w:rsidRPr="00BB0087">
        <w:rPr>
          <w:rFonts w:eastAsia="Calibri"/>
          <w:bCs/>
          <w:color w:val="000000"/>
          <w:szCs w:val="24"/>
          <w:lang w:eastAsia="ar-SA"/>
        </w:rPr>
        <w:t>„Dėl atleidimo nuo atsakomybės esant nenugalimos jėgos  aplinkybėms taisyklių patvirtinimo“</w:t>
      </w:r>
      <w:r w:rsidRPr="00BB0087">
        <w:rPr>
          <w:rFonts w:eastAsia="Calibri"/>
          <w:color w:val="000000"/>
          <w:szCs w:val="24"/>
          <w:lang w:eastAsia="ar-SA"/>
        </w:rPr>
        <w:t xml:space="preserve">. </w:t>
      </w:r>
    </w:p>
    <w:p w14:paraId="6FDCDEC2" w14:textId="367F25CC" w:rsidR="00100291" w:rsidRPr="00BB0087" w:rsidRDefault="00100291" w:rsidP="00100291">
      <w:pPr>
        <w:widowControl w:val="0"/>
        <w:numPr>
          <w:ilvl w:val="0"/>
          <w:numId w:val="12"/>
        </w:numPr>
        <w:tabs>
          <w:tab w:val="left" w:pos="0"/>
          <w:tab w:val="left" w:pos="1418"/>
        </w:tabs>
        <w:ind w:left="0" w:firstLine="567"/>
        <w:jc w:val="both"/>
        <w:rPr>
          <w:rFonts w:eastAsia="Calibri"/>
          <w:szCs w:val="24"/>
          <w:lang w:eastAsia="ar-SA"/>
        </w:rPr>
      </w:pPr>
      <w:r w:rsidRPr="00BB0087">
        <w:rPr>
          <w:rFonts w:eastAsia="Calibri"/>
          <w:szCs w:val="24"/>
          <w:lang w:eastAsia="ar-SA"/>
        </w:rPr>
        <w:t>Esminiu Sutarties pažeidimu laikytini tokie pažeidimai, kurie yra laikomi esminiais pagal Lietuvos Respublikos civilinio kodekso 6.217 straipsnio 2 dalies kriterijus, taip pat Sutarties I skyriuje</w:t>
      </w:r>
      <w:r w:rsidR="000626B0" w:rsidRPr="00BB0087">
        <w:rPr>
          <w:rFonts w:eastAsia="Calibri"/>
          <w:szCs w:val="24"/>
          <w:lang w:eastAsia="ar-SA"/>
        </w:rPr>
        <w:t xml:space="preserve"> ir TS </w:t>
      </w:r>
      <w:r w:rsidRPr="00BB0087">
        <w:rPr>
          <w:rFonts w:eastAsia="Calibri"/>
          <w:szCs w:val="24"/>
          <w:lang w:eastAsia="ar-SA"/>
        </w:rPr>
        <w:t xml:space="preserve">nurodytų reikalavimų </w:t>
      </w:r>
      <w:r w:rsidR="000626B0" w:rsidRPr="00BB0087">
        <w:rPr>
          <w:rFonts w:eastAsia="Calibri"/>
          <w:szCs w:val="24"/>
          <w:lang w:eastAsia="ar-SA"/>
        </w:rPr>
        <w:t>Ženklams</w:t>
      </w:r>
      <w:r w:rsidRPr="00BB0087">
        <w:rPr>
          <w:rFonts w:eastAsia="Calibri"/>
          <w:szCs w:val="24"/>
          <w:lang w:eastAsia="ar-SA"/>
        </w:rPr>
        <w:t>, jų tiekimo ir trūkumų taisymo termin</w:t>
      </w:r>
      <w:r w:rsidR="000626B0" w:rsidRPr="00BB0087">
        <w:rPr>
          <w:rFonts w:eastAsia="Calibri"/>
          <w:szCs w:val="24"/>
          <w:lang w:eastAsia="ar-SA"/>
        </w:rPr>
        <w:t>ų</w:t>
      </w:r>
      <w:r w:rsidRPr="00BB0087">
        <w:rPr>
          <w:rFonts w:eastAsia="Calibri"/>
          <w:szCs w:val="24"/>
          <w:lang w:eastAsia="ar-SA"/>
        </w:rPr>
        <w:t xml:space="preserve"> nesilaikymas bei Sutarties III skyriuje nurodytų kainodaros taisyklių pažeidimas. </w:t>
      </w:r>
    </w:p>
    <w:p w14:paraId="075AAB58" w14:textId="77777777" w:rsidR="00100291" w:rsidRPr="00BB0087" w:rsidRDefault="00100291" w:rsidP="00100291">
      <w:pPr>
        <w:widowControl w:val="0"/>
        <w:numPr>
          <w:ilvl w:val="0"/>
          <w:numId w:val="12"/>
        </w:numPr>
        <w:tabs>
          <w:tab w:val="left" w:pos="0"/>
          <w:tab w:val="left" w:pos="1418"/>
        </w:tabs>
        <w:ind w:left="0" w:firstLine="567"/>
        <w:jc w:val="both"/>
        <w:rPr>
          <w:rFonts w:eastAsia="Calibri"/>
          <w:szCs w:val="24"/>
          <w:lang w:eastAsia="ar-SA"/>
        </w:rPr>
      </w:pPr>
      <w:r w:rsidRPr="00BB0087">
        <w:rPr>
          <w:rFonts w:eastAsia="Calibri"/>
          <w:szCs w:val="24"/>
          <w:lang w:eastAsia="ar-SA"/>
        </w:rPr>
        <w:t>Sutarčiai ir su ja susijusiems santykiams tarp Šalių, įskaitant Sutarties sudarymo, galiojimo, negaliojimo ir nutraukimo klausimus, taikoma ir Sutartis aiškinama pagal Lietuvos Respublikos teisę.</w:t>
      </w:r>
    </w:p>
    <w:p w14:paraId="3C6C13FA" w14:textId="77777777" w:rsidR="00100291" w:rsidRPr="00BB0087" w:rsidRDefault="00100291" w:rsidP="00100291">
      <w:pPr>
        <w:widowControl w:val="0"/>
        <w:numPr>
          <w:ilvl w:val="0"/>
          <w:numId w:val="12"/>
        </w:numPr>
        <w:tabs>
          <w:tab w:val="left" w:pos="0"/>
          <w:tab w:val="left" w:pos="1418"/>
        </w:tabs>
        <w:ind w:left="0" w:firstLine="567"/>
        <w:jc w:val="both"/>
        <w:rPr>
          <w:rFonts w:eastAsia="Calibri"/>
          <w:szCs w:val="24"/>
          <w:lang w:eastAsia="ar-SA"/>
        </w:rPr>
      </w:pPr>
      <w:r w:rsidRPr="00BB0087">
        <w:rPr>
          <w:rFonts w:eastAsia="Calibri"/>
          <w:szCs w:val="24"/>
          <w:lang w:eastAsia="ar-SA"/>
        </w:rPr>
        <w:t>Šalių tarpusavio santykiai, neaptarti Sutartyje, reguliuojami Lietuvos Respublikos civilinio kodekso ir kitų Lietuvos Respublikos teisės aktų nustatyta tvarka.</w:t>
      </w:r>
    </w:p>
    <w:p w14:paraId="194742D4" w14:textId="77777777" w:rsidR="00100291" w:rsidRPr="00BB0087" w:rsidRDefault="00100291" w:rsidP="00100291">
      <w:pPr>
        <w:widowControl w:val="0"/>
        <w:numPr>
          <w:ilvl w:val="0"/>
          <w:numId w:val="12"/>
        </w:numPr>
        <w:tabs>
          <w:tab w:val="left" w:pos="0"/>
          <w:tab w:val="left" w:pos="1418"/>
        </w:tabs>
        <w:ind w:left="0" w:firstLine="567"/>
        <w:jc w:val="both"/>
        <w:rPr>
          <w:rFonts w:eastAsia="Calibri"/>
          <w:szCs w:val="24"/>
          <w:lang w:eastAsia="ar-SA"/>
        </w:rPr>
      </w:pPr>
      <w:r w:rsidRPr="00BB0087">
        <w:rPr>
          <w:rFonts w:eastAsia="Calibri"/>
          <w:szCs w:val="24"/>
          <w:lang w:eastAsia="ar-SA"/>
        </w:rPr>
        <w:t>Sutartis sudaryta lietuvių kalba 2 (dviem) identiškais egzemplioriais – kiekvienai Šaliai po vieną (abu pasirašyti egzemplioriai turi vienodą juridinę galią).</w:t>
      </w:r>
    </w:p>
    <w:p w14:paraId="5DDB6CCC" w14:textId="6FE8603B" w:rsidR="00100291" w:rsidRPr="00BB0087" w:rsidRDefault="00100291" w:rsidP="00100291">
      <w:pPr>
        <w:widowControl w:val="0"/>
        <w:numPr>
          <w:ilvl w:val="0"/>
          <w:numId w:val="12"/>
        </w:numPr>
        <w:tabs>
          <w:tab w:val="left" w:pos="0"/>
          <w:tab w:val="left" w:pos="1418"/>
        </w:tabs>
        <w:ind w:left="0" w:firstLine="567"/>
        <w:jc w:val="both"/>
        <w:rPr>
          <w:rFonts w:eastAsia="Calibri"/>
          <w:szCs w:val="24"/>
          <w:lang w:eastAsia="ar-SA"/>
        </w:rPr>
      </w:pPr>
      <w:r w:rsidRPr="00BB0087">
        <w:rPr>
          <w:rFonts w:eastAsia="Calibri"/>
          <w:szCs w:val="24"/>
          <w:lang w:eastAsia="lt-LT"/>
        </w:rPr>
        <w:t>Sutarties priedas yra neatskiriama Sutarties dalis.</w:t>
      </w:r>
    </w:p>
    <w:p w14:paraId="45E9A746" w14:textId="77777777" w:rsidR="00100291" w:rsidRPr="00BB0087" w:rsidRDefault="00100291" w:rsidP="00100291">
      <w:pPr>
        <w:widowControl w:val="0"/>
        <w:tabs>
          <w:tab w:val="left" w:pos="0"/>
          <w:tab w:val="left" w:pos="960"/>
          <w:tab w:val="left" w:pos="1560"/>
          <w:tab w:val="left" w:pos="1843"/>
        </w:tabs>
        <w:ind w:firstLine="567"/>
        <w:jc w:val="both"/>
        <w:rPr>
          <w:b/>
          <w:szCs w:val="24"/>
          <w:lang w:eastAsia="lt-LT"/>
        </w:rPr>
      </w:pPr>
    </w:p>
    <w:p w14:paraId="71704281" w14:textId="750DA872" w:rsidR="00F22618" w:rsidRPr="00BB0087" w:rsidRDefault="00234F82" w:rsidP="00382092">
      <w:pPr>
        <w:widowControl w:val="0"/>
        <w:tabs>
          <w:tab w:val="left" w:pos="0"/>
          <w:tab w:val="left" w:pos="960"/>
          <w:tab w:val="left" w:pos="1560"/>
          <w:tab w:val="left" w:pos="1843"/>
        </w:tabs>
        <w:jc w:val="center"/>
      </w:pPr>
      <w:r w:rsidRPr="00BB0087">
        <w:rPr>
          <w:b/>
          <w:bCs/>
          <w:szCs w:val="24"/>
        </w:rPr>
        <w:t>IX</w:t>
      </w:r>
      <w:r w:rsidR="00382092" w:rsidRPr="00BB0087">
        <w:rPr>
          <w:b/>
          <w:bCs/>
          <w:szCs w:val="24"/>
        </w:rPr>
        <w:t xml:space="preserve">. </w:t>
      </w:r>
      <w:permStart w:id="1640444229" w:edGrp="everyone"/>
      <w:r w:rsidR="00382092" w:rsidRPr="00BB0087">
        <w:rPr>
          <w:b/>
          <w:bCs/>
          <w:szCs w:val="24"/>
        </w:rPr>
        <w:t>ŪKIO SUBJEKTAI (SUBTIEKĖJAI), KURIŲ PAJĖGUMAIS REMIASI TIEKĖJAS, IR JŲ KEITIMO TVARKA</w:t>
      </w:r>
      <w:r w:rsidR="00F22618" w:rsidRPr="00BB0087">
        <w:t xml:space="preserve"> </w:t>
      </w:r>
    </w:p>
    <w:p w14:paraId="20A98CBA" w14:textId="76493481" w:rsidR="00382092" w:rsidRPr="00BB0087" w:rsidRDefault="00F22618" w:rsidP="00382092">
      <w:pPr>
        <w:widowControl w:val="0"/>
        <w:tabs>
          <w:tab w:val="left" w:pos="0"/>
          <w:tab w:val="left" w:pos="960"/>
          <w:tab w:val="left" w:pos="1560"/>
          <w:tab w:val="left" w:pos="1843"/>
        </w:tabs>
        <w:jc w:val="center"/>
        <w:rPr>
          <w:b/>
          <w:bCs/>
          <w:szCs w:val="24"/>
          <w:lang w:eastAsia="lt-LT"/>
        </w:rPr>
      </w:pPr>
      <w:r w:rsidRPr="00BB0087">
        <w:rPr>
          <w:b/>
          <w:bCs/>
          <w:szCs w:val="24"/>
        </w:rPr>
        <w:t>JEIGU SUBTIEKĖJAI NEPASITELKIAMI, SKYRIUS IŠTRINAMAS;</w:t>
      </w:r>
      <w:permEnd w:id="1640444229"/>
    </w:p>
    <w:p w14:paraId="238890FE" w14:textId="77777777" w:rsidR="00382092" w:rsidRPr="00BB0087" w:rsidRDefault="00382092" w:rsidP="00382092">
      <w:pPr>
        <w:widowControl w:val="0"/>
        <w:tabs>
          <w:tab w:val="left" w:pos="0"/>
          <w:tab w:val="left" w:pos="960"/>
          <w:tab w:val="left" w:pos="1560"/>
          <w:tab w:val="left" w:pos="1843"/>
        </w:tabs>
        <w:jc w:val="both"/>
        <w:rPr>
          <w:b/>
          <w:szCs w:val="24"/>
          <w:lang w:eastAsia="lt-LT"/>
        </w:rPr>
      </w:pPr>
    </w:p>
    <w:p w14:paraId="492F1672" w14:textId="77777777" w:rsidR="00382092" w:rsidRPr="00BB0087" w:rsidRDefault="00382092" w:rsidP="00382092">
      <w:pPr>
        <w:numPr>
          <w:ilvl w:val="0"/>
          <w:numId w:val="2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permStart w:id="1444434434" w:edGrp="everyone"/>
      <w:r w:rsidRPr="00BB0087">
        <w:rPr>
          <w:szCs w:val="24"/>
        </w:rPr>
        <w:t>Tiekėjas remiasi šiais ūkio subjektais (subtiekėjais), nurodytais savo pasiūlyme:</w:t>
      </w:r>
    </w:p>
    <w:p w14:paraId="2E7CF9C4" w14:textId="77777777" w:rsidR="00382092" w:rsidRPr="00BB0087" w:rsidRDefault="00382092" w:rsidP="0038209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sidRPr="00BB0087">
        <w:rPr>
          <w:szCs w:val="24"/>
        </w:rPr>
        <w:t xml:space="preserve">9.1.1. </w:t>
      </w:r>
      <w:r w:rsidRPr="00BB0087">
        <w:rPr>
          <w:b/>
          <w:bCs/>
          <w:szCs w:val="24"/>
        </w:rPr>
        <w:t>NURODOMAS ŪKIO SUBJEKTO PAVADINIMAS IR DUOMENYS</w:t>
      </w:r>
      <w:r w:rsidRPr="00BB0087">
        <w:rPr>
          <w:bCs/>
          <w:szCs w:val="24"/>
        </w:rPr>
        <w:t>.</w:t>
      </w:r>
    </w:p>
    <w:p w14:paraId="0B86B2B1" w14:textId="193BCEA7" w:rsidR="00382092" w:rsidRPr="00BB0087" w:rsidRDefault="00382092" w:rsidP="0038209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BB0087">
        <w:rPr>
          <w:szCs w:val="24"/>
        </w:rPr>
        <w:t>Tiekėjas</w:t>
      </w:r>
      <w:permEnd w:id="1444434434"/>
      <w:r w:rsidRPr="00BB0087">
        <w:rPr>
          <w:szCs w:val="24"/>
        </w:rPr>
        <w:t xml:space="preserve"> neturi teisės keisti Sutarties 9.1.1 papunktyje nurodytų ūkio subjektų be </w:t>
      </w:r>
      <w:r w:rsidR="00355215" w:rsidRPr="00BB0087">
        <w:rPr>
          <w:szCs w:val="24"/>
        </w:rPr>
        <w:t xml:space="preserve">Užsakovo </w:t>
      </w:r>
      <w:r w:rsidRPr="00BB0087">
        <w:rPr>
          <w:szCs w:val="24"/>
        </w:rPr>
        <w:t>raštiško sutikimo.</w:t>
      </w:r>
    </w:p>
    <w:p w14:paraId="4981E5A6" w14:textId="77777777" w:rsidR="00382092" w:rsidRPr="00BB0087" w:rsidRDefault="00382092" w:rsidP="0038209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BB0087">
        <w:rPr>
          <w:szCs w:val="24"/>
        </w:rPr>
        <w:t>Jei tenka keisti Sutarties 9.1.1 papunktyje nurodytą ūkio subjektą, kandidatas į jo vietą privalo atitikti pirkimo dokumentuose atitinkamam ūkio subjektui numatytus reikalavimus.</w:t>
      </w:r>
    </w:p>
    <w:p w14:paraId="1753F7BC" w14:textId="1273999D" w:rsidR="00382092" w:rsidRPr="00BB0087" w:rsidRDefault="00382092" w:rsidP="0038209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BB0087">
        <w:rPr>
          <w:szCs w:val="24"/>
        </w:rPr>
        <w:lastRenderedPageBreak/>
        <w:t xml:space="preserve">Apie tai, kad Sutarties 9.1.1 papunktyje nurodytas ūkio subjektas dėl ligos, mirties, darbo santykių pasibaigimo, atostogų (taikoma fiziniams asmenims), veiklos sustabdymo, bankroto (taikoma juridiniams asmenims) kitų, nuo Tiekėjo nepriklausančių aplinkybių nebegali arba laikinai negali vykdyti savo įsipareigojimų, Tiekėjas </w:t>
      </w:r>
      <w:r w:rsidR="00F55858" w:rsidRPr="00BB0087">
        <w:rPr>
          <w:szCs w:val="24"/>
        </w:rPr>
        <w:t xml:space="preserve">Užsakovą </w:t>
      </w:r>
      <w:r w:rsidRPr="00BB0087">
        <w:rPr>
          <w:szCs w:val="24"/>
        </w:rPr>
        <w:t>privalo informuoti raštu Sutarties 7.1 papunktyje nurodytais elektroninio pašto adresais ne vėliau kaip per 2 darbo dienas nuo aplinkybių, nurodytų šiame papunktyje, atsiradimo dienos, kartu pateikdamas reikiamus kandidato kvalifikaciją pagrindžiančius dokumentus (pirkimo dokumentuose nustatytus reikalavimus įrodančius dokumentus).</w:t>
      </w:r>
    </w:p>
    <w:p w14:paraId="0B53A664" w14:textId="70844C9C" w:rsidR="00382092" w:rsidRPr="00BB0087" w:rsidRDefault="00F55858" w:rsidP="0038209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BB0087">
        <w:rPr>
          <w:szCs w:val="24"/>
        </w:rPr>
        <w:t>Užsakovui</w:t>
      </w:r>
      <w:r w:rsidR="00382092" w:rsidRPr="00BB0087">
        <w:rPr>
          <w:szCs w:val="24"/>
        </w:rPr>
        <w:t xml:space="preserve"> pritarus, pasirašomas Šalių susitarimas dėl ūkio subjekto pakeitimo. Šis susitarimas tampa neatskiriama Sutarties dalimi.</w:t>
      </w:r>
    </w:p>
    <w:p w14:paraId="2322FB8F" w14:textId="18CC9183" w:rsidR="00382092" w:rsidRPr="00BB0087" w:rsidRDefault="00382092" w:rsidP="0038209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BB0087">
        <w:rPr>
          <w:szCs w:val="24"/>
        </w:rPr>
        <w:t>Sutarties galiojimo metu</w:t>
      </w:r>
      <w:r w:rsidR="00F55858" w:rsidRPr="00BB0087">
        <w:rPr>
          <w:szCs w:val="24"/>
        </w:rPr>
        <w:t xml:space="preserve"> Užsakovas</w:t>
      </w:r>
      <w:r w:rsidRPr="00BB0087">
        <w:rPr>
          <w:szCs w:val="24"/>
        </w:rPr>
        <w:t xml:space="preserve"> gali inicijuoti Sutarties 9.1.1 papunktyje nurodyto ūkio subjekto, kuris netinkamai atlieka Sutartyje numatytas pareigas, pakeitimą, nurodydamas tokio prašymo motyvus. Šiuo atveju ūkio subjektas keičiamas Sutarties 9.4 papunktyje nustatyta tvarka.</w:t>
      </w:r>
    </w:p>
    <w:p w14:paraId="10195D64" w14:textId="77777777" w:rsidR="00382092" w:rsidRPr="00BB0087" w:rsidRDefault="00382092" w:rsidP="00382092">
      <w:pPr>
        <w:numPr>
          <w:ilvl w:val="0"/>
          <w:numId w:val="20"/>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BB0087">
        <w:rPr>
          <w:szCs w:val="24"/>
        </w:rPr>
        <w:t>Papildomas išlaidas, patirtas dėl ūkio subjekto keitimo, atlygina Tiekėjas.</w:t>
      </w:r>
    </w:p>
    <w:p w14:paraId="382080E6" w14:textId="3CA43A62" w:rsidR="00382092" w:rsidRPr="00BB0087" w:rsidRDefault="00382092" w:rsidP="0038209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BB0087">
        <w:rPr>
          <w:szCs w:val="24"/>
        </w:rPr>
        <w:t xml:space="preserve">Sutarties galiojimo metu papildomų subtiekėjų pasitelkimas galimas tuo atveju, kai siekiant tinkamai ir laiku įvykdyti Sutartį dėl pagrįstų aplinkybių būtini papildomi subtiekėjai, ir tik gavus </w:t>
      </w:r>
      <w:r w:rsidR="00F55858" w:rsidRPr="00BB0087">
        <w:rPr>
          <w:szCs w:val="24"/>
        </w:rPr>
        <w:t xml:space="preserve">Užsakovo </w:t>
      </w:r>
      <w:r w:rsidRPr="00BB0087">
        <w:rPr>
          <w:szCs w:val="24"/>
        </w:rPr>
        <w:t xml:space="preserve">raštišką sutikimą. Nurodytu atveju Tiekėjas pateikia </w:t>
      </w:r>
      <w:r w:rsidR="00F55858" w:rsidRPr="00BB0087">
        <w:rPr>
          <w:szCs w:val="24"/>
        </w:rPr>
        <w:t xml:space="preserve">Užsakovui </w:t>
      </w:r>
      <w:r w:rsidR="00500A0D" w:rsidRPr="00BB0087">
        <w:rPr>
          <w:szCs w:val="24"/>
          <w:lang w:val="en-US"/>
        </w:rPr>
        <w:t>F</w:t>
      </w:r>
      <w:r w:rsidRPr="00BB0087">
        <w:rPr>
          <w:szCs w:val="24"/>
        </w:rPr>
        <w:t>pagrįstą prašymą.</w:t>
      </w:r>
    </w:p>
    <w:p w14:paraId="5E9DBAA7" w14:textId="77777777" w:rsidR="00DF4F47" w:rsidRPr="00BB0087" w:rsidRDefault="00DF4F47" w:rsidP="00100291">
      <w:pPr>
        <w:keepNext/>
        <w:widowControl w:val="0"/>
        <w:ind w:firstLine="567"/>
        <w:contextualSpacing/>
        <w:jc w:val="center"/>
        <w:rPr>
          <w:caps/>
          <w:szCs w:val="24"/>
        </w:rPr>
      </w:pPr>
    </w:p>
    <w:p w14:paraId="3DE86B91" w14:textId="77777777" w:rsidR="00DF4F47" w:rsidRPr="00BB0087" w:rsidRDefault="00DF4F47" w:rsidP="00100291">
      <w:pPr>
        <w:keepNext/>
        <w:widowControl w:val="0"/>
        <w:ind w:firstLine="567"/>
        <w:contextualSpacing/>
        <w:jc w:val="center"/>
        <w:rPr>
          <w:caps/>
          <w:szCs w:val="24"/>
        </w:rPr>
      </w:pPr>
    </w:p>
    <w:p w14:paraId="7F4BD7E2" w14:textId="77777777" w:rsidR="00DF4F47" w:rsidRPr="00BB0087" w:rsidRDefault="00DF4F47" w:rsidP="00100291">
      <w:pPr>
        <w:keepNext/>
        <w:widowControl w:val="0"/>
        <w:ind w:firstLine="567"/>
        <w:contextualSpacing/>
        <w:jc w:val="center"/>
        <w:rPr>
          <w:caps/>
          <w:szCs w:val="24"/>
        </w:rPr>
      </w:pPr>
    </w:p>
    <w:p w14:paraId="2FC3081D" w14:textId="1EE57EAD" w:rsidR="00100291" w:rsidRPr="00BB0087" w:rsidRDefault="00100291" w:rsidP="00100291">
      <w:pPr>
        <w:keepNext/>
        <w:widowControl w:val="0"/>
        <w:ind w:firstLine="567"/>
        <w:contextualSpacing/>
        <w:jc w:val="center"/>
        <w:rPr>
          <w:caps/>
          <w:szCs w:val="24"/>
        </w:rPr>
      </w:pPr>
      <w:r w:rsidRPr="00BB0087">
        <w:rPr>
          <w:caps/>
          <w:szCs w:val="24"/>
        </w:rPr>
        <w:t>X. Šalių rekvizitai ir parašai</w:t>
      </w:r>
    </w:p>
    <w:tbl>
      <w:tblPr>
        <w:tblW w:w="0" w:type="auto"/>
        <w:tblInd w:w="108" w:type="dxa"/>
        <w:tblLook w:val="04A0" w:firstRow="1" w:lastRow="0" w:firstColumn="1" w:lastColumn="0" w:noHBand="0" w:noVBand="1"/>
      </w:tblPr>
      <w:tblGrid>
        <w:gridCol w:w="4957"/>
        <w:gridCol w:w="5141"/>
      </w:tblGrid>
      <w:tr w:rsidR="00100291" w:rsidRPr="00BB0087" w14:paraId="69A3DD53" w14:textId="77777777" w:rsidTr="001868B0">
        <w:tc>
          <w:tcPr>
            <w:tcW w:w="4957" w:type="dxa"/>
          </w:tcPr>
          <w:p w14:paraId="681B18A6" w14:textId="77777777" w:rsidR="00100291" w:rsidRPr="00BB0087" w:rsidRDefault="00100291" w:rsidP="009A0122">
            <w:pPr>
              <w:jc w:val="center"/>
              <w:rPr>
                <w:b/>
                <w:snapToGrid w:val="0"/>
                <w:szCs w:val="24"/>
              </w:rPr>
            </w:pPr>
            <w:bookmarkStart w:id="3" w:name="_Hlk87600406"/>
          </w:p>
          <w:p w14:paraId="728D8985" w14:textId="77777777" w:rsidR="00100291" w:rsidRPr="00BB0087" w:rsidRDefault="00100291" w:rsidP="009A0122">
            <w:pPr>
              <w:jc w:val="center"/>
              <w:rPr>
                <w:b/>
                <w:snapToGrid w:val="0"/>
                <w:szCs w:val="24"/>
              </w:rPr>
            </w:pPr>
            <w:r w:rsidRPr="00BB0087">
              <w:rPr>
                <w:b/>
                <w:snapToGrid w:val="0"/>
                <w:szCs w:val="24"/>
              </w:rPr>
              <w:t>UŽSAKOVAS</w:t>
            </w:r>
          </w:p>
        </w:tc>
        <w:tc>
          <w:tcPr>
            <w:tcW w:w="5141" w:type="dxa"/>
          </w:tcPr>
          <w:p w14:paraId="3AE19EC4" w14:textId="77777777" w:rsidR="00100291" w:rsidRPr="00BB0087" w:rsidRDefault="00100291" w:rsidP="009A0122">
            <w:pPr>
              <w:jc w:val="center"/>
              <w:rPr>
                <w:b/>
                <w:snapToGrid w:val="0"/>
                <w:szCs w:val="24"/>
              </w:rPr>
            </w:pPr>
          </w:p>
          <w:p w14:paraId="7C948AF5" w14:textId="77777777" w:rsidR="00100291" w:rsidRPr="00BB0087" w:rsidRDefault="00100291" w:rsidP="009A0122">
            <w:pPr>
              <w:jc w:val="center"/>
              <w:rPr>
                <w:b/>
                <w:snapToGrid w:val="0"/>
                <w:szCs w:val="24"/>
              </w:rPr>
            </w:pPr>
            <w:r w:rsidRPr="00BB0087">
              <w:rPr>
                <w:b/>
                <w:snapToGrid w:val="0"/>
                <w:szCs w:val="24"/>
              </w:rPr>
              <w:t>TIEKĖJAS</w:t>
            </w:r>
          </w:p>
        </w:tc>
      </w:tr>
      <w:tr w:rsidR="00100291" w:rsidRPr="00BB0087" w14:paraId="7CB2F091" w14:textId="77777777" w:rsidTr="001868B0">
        <w:tc>
          <w:tcPr>
            <w:tcW w:w="4957" w:type="dxa"/>
          </w:tcPr>
          <w:p w14:paraId="4E6EB0F6" w14:textId="77777777" w:rsidR="00100291" w:rsidRPr="00BB0087" w:rsidRDefault="00100291" w:rsidP="009A0122">
            <w:pPr>
              <w:rPr>
                <w:snapToGrid w:val="0"/>
                <w:szCs w:val="24"/>
              </w:rPr>
            </w:pPr>
          </w:p>
        </w:tc>
        <w:tc>
          <w:tcPr>
            <w:tcW w:w="5141" w:type="dxa"/>
          </w:tcPr>
          <w:p w14:paraId="0787B838" w14:textId="77777777" w:rsidR="00100291" w:rsidRPr="00BB0087" w:rsidRDefault="00100291" w:rsidP="009A0122">
            <w:pPr>
              <w:rPr>
                <w:b/>
                <w:snapToGrid w:val="0"/>
                <w:szCs w:val="24"/>
              </w:rPr>
            </w:pPr>
          </w:p>
        </w:tc>
      </w:tr>
      <w:tr w:rsidR="00100291" w:rsidRPr="00BB0087" w14:paraId="34191CCE" w14:textId="77777777" w:rsidTr="001868B0">
        <w:tc>
          <w:tcPr>
            <w:tcW w:w="4957" w:type="dxa"/>
          </w:tcPr>
          <w:p w14:paraId="77C3DBAA" w14:textId="77777777" w:rsidR="00100291" w:rsidRPr="00BB0087" w:rsidRDefault="00100291" w:rsidP="009A0122">
            <w:pPr>
              <w:rPr>
                <w:snapToGrid w:val="0"/>
                <w:szCs w:val="24"/>
              </w:rPr>
            </w:pPr>
            <w:r w:rsidRPr="00BB0087">
              <w:rPr>
                <w:szCs w:val="24"/>
              </w:rPr>
              <w:t>Lietuvos Respublikos kultūros ministerija</w:t>
            </w:r>
          </w:p>
        </w:tc>
        <w:tc>
          <w:tcPr>
            <w:tcW w:w="5141" w:type="dxa"/>
          </w:tcPr>
          <w:p w14:paraId="2FCF05AA" w14:textId="77777777" w:rsidR="00100291" w:rsidRPr="00BB0087" w:rsidRDefault="00100291" w:rsidP="009A0122">
            <w:pPr>
              <w:jc w:val="both"/>
              <w:rPr>
                <w:snapToGrid w:val="0"/>
                <w:szCs w:val="24"/>
              </w:rPr>
            </w:pPr>
            <w:permStart w:id="1080124157" w:edGrp="everyone"/>
            <w:r w:rsidRPr="00BB0087">
              <w:rPr>
                <w:snapToGrid w:val="0"/>
                <w:szCs w:val="24"/>
              </w:rPr>
              <w:t>PAVADINIMAS ARBA VARDAS, PAVARDĖ</w:t>
            </w:r>
            <w:permEnd w:id="1080124157"/>
          </w:p>
        </w:tc>
      </w:tr>
      <w:tr w:rsidR="00100291" w:rsidRPr="00BB0087" w14:paraId="7E5CE57F" w14:textId="77777777" w:rsidTr="001868B0">
        <w:tc>
          <w:tcPr>
            <w:tcW w:w="4957" w:type="dxa"/>
          </w:tcPr>
          <w:p w14:paraId="4272E0B4" w14:textId="77777777" w:rsidR="00100291" w:rsidRPr="00BB0087" w:rsidRDefault="00100291" w:rsidP="009A0122">
            <w:pPr>
              <w:rPr>
                <w:snapToGrid w:val="0"/>
                <w:szCs w:val="24"/>
              </w:rPr>
            </w:pPr>
            <w:r w:rsidRPr="00BB0087">
              <w:rPr>
                <w:snapToGrid w:val="0"/>
                <w:szCs w:val="24"/>
              </w:rPr>
              <w:t xml:space="preserve">Juridinio asmens kodas: </w:t>
            </w:r>
            <w:r w:rsidRPr="00BB0087">
              <w:rPr>
                <w:szCs w:val="24"/>
              </w:rPr>
              <w:t>188683671</w:t>
            </w:r>
          </w:p>
        </w:tc>
        <w:tc>
          <w:tcPr>
            <w:tcW w:w="5141" w:type="dxa"/>
          </w:tcPr>
          <w:p w14:paraId="4C233960" w14:textId="77777777" w:rsidR="00100291" w:rsidRPr="00BB0087" w:rsidRDefault="00100291" w:rsidP="009A0122">
            <w:pPr>
              <w:rPr>
                <w:snapToGrid w:val="0"/>
                <w:szCs w:val="24"/>
              </w:rPr>
            </w:pPr>
            <w:permStart w:id="1641314591" w:edGrp="everyone"/>
            <w:r w:rsidRPr="00BB0087">
              <w:rPr>
                <w:snapToGrid w:val="0"/>
                <w:szCs w:val="24"/>
              </w:rPr>
              <w:t xml:space="preserve">JURIDINIO ARBA FIZINIO </w:t>
            </w:r>
            <w:permEnd w:id="1641314591"/>
            <w:r w:rsidRPr="00BB0087">
              <w:rPr>
                <w:snapToGrid w:val="0"/>
                <w:szCs w:val="24"/>
              </w:rPr>
              <w:t xml:space="preserve">asmens kodas: </w:t>
            </w:r>
            <w:permStart w:id="158093794" w:edGrp="everyone"/>
            <w:r w:rsidRPr="00BB0087">
              <w:rPr>
                <w:snapToGrid w:val="0"/>
                <w:szCs w:val="24"/>
              </w:rPr>
              <w:t>įrašyti</w:t>
            </w:r>
            <w:permEnd w:id="158093794"/>
          </w:p>
        </w:tc>
      </w:tr>
      <w:tr w:rsidR="00100291" w:rsidRPr="00BB0087" w14:paraId="1F15BAFF" w14:textId="77777777" w:rsidTr="001868B0">
        <w:tc>
          <w:tcPr>
            <w:tcW w:w="4957" w:type="dxa"/>
          </w:tcPr>
          <w:p w14:paraId="4CDD403B" w14:textId="77777777" w:rsidR="00100291" w:rsidRPr="00BB0087" w:rsidRDefault="00100291" w:rsidP="009A0122">
            <w:pPr>
              <w:rPr>
                <w:snapToGrid w:val="0"/>
                <w:szCs w:val="24"/>
              </w:rPr>
            </w:pPr>
            <w:r w:rsidRPr="00BB0087">
              <w:rPr>
                <w:szCs w:val="24"/>
              </w:rPr>
              <w:t>PVM mokėtojo kodas: Ne PVM mokėtojas</w:t>
            </w:r>
          </w:p>
        </w:tc>
        <w:tc>
          <w:tcPr>
            <w:tcW w:w="5141" w:type="dxa"/>
          </w:tcPr>
          <w:p w14:paraId="5EF60474" w14:textId="77777777" w:rsidR="00100291" w:rsidRPr="00BB0087" w:rsidRDefault="00100291" w:rsidP="009A0122">
            <w:pPr>
              <w:rPr>
                <w:snapToGrid w:val="0"/>
                <w:szCs w:val="24"/>
              </w:rPr>
            </w:pPr>
            <w:r w:rsidRPr="00BB0087">
              <w:rPr>
                <w:szCs w:val="24"/>
              </w:rPr>
              <w:t xml:space="preserve">PVM mokėtojo kodas: </w:t>
            </w:r>
            <w:permStart w:id="309800866" w:edGrp="everyone"/>
            <w:r w:rsidRPr="00BB0087">
              <w:rPr>
                <w:snapToGrid w:val="0"/>
                <w:szCs w:val="24"/>
              </w:rPr>
              <w:t>įrašyti</w:t>
            </w:r>
            <w:permEnd w:id="309800866"/>
          </w:p>
        </w:tc>
      </w:tr>
      <w:tr w:rsidR="00100291" w:rsidRPr="00BB0087" w14:paraId="17C8D150" w14:textId="77777777" w:rsidTr="001868B0">
        <w:tc>
          <w:tcPr>
            <w:tcW w:w="4957" w:type="dxa"/>
          </w:tcPr>
          <w:p w14:paraId="1FB38ED9" w14:textId="612478DE" w:rsidR="00100291" w:rsidRPr="00BB0087" w:rsidRDefault="00100291" w:rsidP="009A0122">
            <w:pPr>
              <w:rPr>
                <w:snapToGrid w:val="0"/>
                <w:szCs w:val="24"/>
              </w:rPr>
            </w:pPr>
            <w:r w:rsidRPr="00BB0087">
              <w:rPr>
                <w:szCs w:val="24"/>
              </w:rPr>
              <w:t xml:space="preserve">Adresas: </w:t>
            </w:r>
            <w:r w:rsidR="003D7ACA">
              <w:rPr>
                <w:szCs w:val="24"/>
              </w:rPr>
              <w:t xml:space="preserve">J. </w:t>
            </w:r>
            <w:r w:rsidRPr="00BB0087">
              <w:rPr>
                <w:szCs w:val="24"/>
              </w:rPr>
              <w:t>Basanavičiaus g. 5, 01118 Vilnius</w:t>
            </w:r>
          </w:p>
        </w:tc>
        <w:tc>
          <w:tcPr>
            <w:tcW w:w="5141" w:type="dxa"/>
          </w:tcPr>
          <w:p w14:paraId="467BD5E0" w14:textId="77777777" w:rsidR="00100291" w:rsidRPr="00BB0087" w:rsidRDefault="00100291" w:rsidP="009A0122">
            <w:pPr>
              <w:rPr>
                <w:snapToGrid w:val="0"/>
                <w:szCs w:val="24"/>
              </w:rPr>
            </w:pPr>
            <w:r w:rsidRPr="00BB0087">
              <w:rPr>
                <w:szCs w:val="24"/>
              </w:rPr>
              <w:t xml:space="preserve">Adresas: </w:t>
            </w:r>
            <w:permStart w:id="1233724199" w:edGrp="everyone"/>
            <w:r w:rsidRPr="00BB0087">
              <w:rPr>
                <w:snapToGrid w:val="0"/>
                <w:szCs w:val="24"/>
              </w:rPr>
              <w:t>įrašyti</w:t>
            </w:r>
            <w:permEnd w:id="1233724199"/>
          </w:p>
        </w:tc>
      </w:tr>
      <w:tr w:rsidR="001868B0" w:rsidRPr="00BB0087" w14:paraId="723E7E76" w14:textId="77777777" w:rsidTr="001868B0">
        <w:tc>
          <w:tcPr>
            <w:tcW w:w="4957" w:type="dxa"/>
          </w:tcPr>
          <w:p w14:paraId="0E12A2DD" w14:textId="2C500B29" w:rsidR="001868B0" w:rsidRPr="00BB0087" w:rsidRDefault="001868B0" w:rsidP="001868B0">
            <w:pPr>
              <w:rPr>
                <w:snapToGrid w:val="0"/>
                <w:szCs w:val="24"/>
              </w:rPr>
            </w:pPr>
            <w:r w:rsidRPr="00BB0087">
              <w:t>Tel. Nr. +37067973210</w:t>
            </w:r>
          </w:p>
        </w:tc>
        <w:tc>
          <w:tcPr>
            <w:tcW w:w="5141" w:type="dxa"/>
          </w:tcPr>
          <w:p w14:paraId="7BFE9F9F" w14:textId="77777777" w:rsidR="001868B0" w:rsidRPr="00BB0087" w:rsidRDefault="001868B0" w:rsidP="001868B0">
            <w:pPr>
              <w:rPr>
                <w:snapToGrid w:val="0"/>
                <w:szCs w:val="24"/>
              </w:rPr>
            </w:pPr>
            <w:r w:rsidRPr="00BB0087">
              <w:rPr>
                <w:snapToGrid w:val="0"/>
                <w:szCs w:val="24"/>
              </w:rPr>
              <w:t xml:space="preserve">Tel. Nr. </w:t>
            </w:r>
            <w:permStart w:id="572276583" w:edGrp="everyone"/>
            <w:r w:rsidRPr="00BB0087">
              <w:rPr>
                <w:snapToGrid w:val="0"/>
                <w:szCs w:val="24"/>
              </w:rPr>
              <w:t>įrašyti</w:t>
            </w:r>
            <w:permEnd w:id="572276583"/>
          </w:p>
        </w:tc>
      </w:tr>
      <w:tr w:rsidR="001868B0" w:rsidRPr="00BB0087" w14:paraId="427493FE" w14:textId="77777777" w:rsidTr="001868B0">
        <w:tc>
          <w:tcPr>
            <w:tcW w:w="4957" w:type="dxa"/>
          </w:tcPr>
          <w:p w14:paraId="62865DB1" w14:textId="57344F93" w:rsidR="001868B0" w:rsidRPr="00BB0087" w:rsidRDefault="001868B0" w:rsidP="001868B0">
            <w:pPr>
              <w:rPr>
                <w:snapToGrid w:val="0"/>
                <w:szCs w:val="24"/>
              </w:rPr>
            </w:pPr>
            <w:r w:rsidRPr="00BB0087">
              <w:t xml:space="preserve">Sąskaitos Nr. LT11 4040 0636 1000 0153 </w:t>
            </w:r>
          </w:p>
        </w:tc>
        <w:tc>
          <w:tcPr>
            <w:tcW w:w="5141" w:type="dxa"/>
          </w:tcPr>
          <w:p w14:paraId="57C52DA2" w14:textId="77777777" w:rsidR="001868B0" w:rsidRPr="00BB0087" w:rsidRDefault="001868B0" w:rsidP="001868B0">
            <w:pPr>
              <w:rPr>
                <w:snapToGrid w:val="0"/>
                <w:szCs w:val="24"/>
              </w:rPr>
            </w:pPr>
            <w:r w:rsidRPr="00BB0087">
              <w:rPr>
                <w:snapToGrid w:val="0"/>
                <w:szCs w:val="24"/>
              </w:rPr>
              <w:t xml:space="preserve">Sąskaitos Nr. </w:t>
            </w:r>
            <w:permStart w:id="901660817" w:edGrp="everyone"/>
            <w:r w:rsidRPr="00BB0087">
              <w:rPr>
                <w:snapToGrid w:val="0"/>
                <w:szCs w:val="24"/>
              </w:rPr>
              <w:t>įrašyti</w:t>
            </w:r>
            <w:permEnd w:id="901660817"/>
          </w:p>
        </w:tc>
      </w:tr>
      <w:tr w:rsidR="001868B0" w:rsidRPr="00BB0087" w14:paraId="400ADB3A" w14:textId="77777777" w:rsidTr="001868B0">
        <w:tc>
          <w:tcPr>
            <w:tcW w:w="4957" w:type="dxa"/>
          </w:tcPr>
          <w:p w14:paraId="0D5E3F95" w14:textId="2FAEB09B" w:rsidR="001868B0" w:rsidRPr="00BB0087" w:rsidRDefault="001868B0" w:rsidP="001868B0">
            <w:pPr>
              <w:rPr>
                <w:snapToGrid w:val="0"/>
                <w:szCs w:val="24"/>
              </w:rPr>
            </w:pPr>
            <w:r w:rsidRPr="00BB0087">
              <w:t xml:space="preserve">Finansų įstaiga: LR Finansų ministerija </w:t>
            </w:r>
          </w:p>
        </w:tc>
        <w:tc>
          <w:tcPr>
            <w:tcW w:w="5141" w:type="dxa"/>
          </w:tcPr>
          <w:p w14:paraId="73B9F577" w14:textId="77777777" w:rsidR="001868B0" w:rsidRPr="00BB0087" w:rsidRDefault="001868B0" w:rsidP="001868B0">
            <w:pPr>
              <w:rPr>
                <w:b/>
                <w:snapToGrid w:val="0"/>
                <w:szCs w:val="24"/>
              </w:rPr>
            </w:pPr>
            <w:r w:rsidRPr="00BB0087">
              <w:rPr>
                <w:snapToGrid w:val="0"/>
                <w:szCs w:val="24"/>
              </w:rPr>
              <w:t xml:space="preserve">Banko rekvizitai: </w:t>
            </w:r>
            <w:permStart w:id="229996585" w:edGrp="everyone"/>
            <w:r w:rsidRPr="00BB0087">
              <w:rPr>
                <w:snapToGrid w:val="0"/>
                <w:szCs w:val="24"/>
              </w:rPr>
              <w:t>įrašyti</w:t>
            </w:r>
            <w:permEnd w:id="229996585"/>
          </w:p>
        </w:tc>
      </w:tr>
      <w:tr w:rsidR="00100291" w:rsidRPr="00BB0087" w14:paraId="40C19AC9" w14:textId="77777777" w:rsidTr="001868B0">
        <w:tc>
          <w:tcPr>
            <w:tcW w:w="4957" w:type="dxa"/>
          </w:tcPr>
          <w:p w14:paraId="7B8929CA" w14:textId="77777777" w:rsidR="00100291" w:rsidRPr="00BB0087" w:rsidRDefault="00100291" w:rsidP="009A0122">
            <w:pPr>
              <w:rPr>
                <w:snapToGrid w:val="0"/>
                <w:szCs w:val="24"/>
              </w:rPr>
            </w:pPr>
          </w:p>
        </w:tc>
        <w:tc>
          <w:tcPr>
            <w:tcW w:w="5141" w:type="dxa"/>
          </w:tcPr>
          <w:p w14:paraId="581535E6" w14:textId="77777777" w:rsidR="00100291" w:rsidRPr="00BB0087" w:rsidRDefault="00100291" w:rsidP="009A0122">
            <w:pPr>
              <w:rPr>
                <w:b/>
                <w:snapToGrid w:val="0"/>
                <w:szCs w:val="24"/>
              </w:rPr>
            </w:pPr>
          </w:p>
        </w:tc>
      </w:tr>
      <w:tr w:rsidR="00100291" w:rsidRPr="00BB0087" w14:paraId="7ECF3D3C" w14:textId="77777777" w:rsidTr="001868B0">
        <w:trPr>
          <w:trHeight w:val="936"/>
        </w:trPr>
        <w:tc>
          <w:tcPr>
            <w:tcW w:w="4957" w:type="dxa"/>
          </w:tcPr>
          <w:p w14:paraId="5E5BEFE1" w14:textId="77777777" w:rsidR="00100291" w:rsidRPr="00BB0087" w:rsidRDefault="00100291" w:rsidP="009A0122">
            <w:pPr>
              <w:rPr>
                <w:snapToGrid w:val="0"/>
                <w:szCs w:val="24"/>
              </w:rPr>
            </w:pPr>
          </w:p>
          <w:p w14:paraId="080E62EF" w14:textId="77777777" w:rsidR="00100291" w:rsidRPr="00BB0087" w:rsidRDefault="00100291" w:rsidP="009A0122">
            <w:pPr>
              <w:rPr>
                <w:snapToGrid w:val="0"/>
                <w:szCs w:val="24"/>
              </w:rPr>
            </w:pPr>
            <w:r w:rsidRPr="00BB0087">
              <w:rPr>
                <w:snapToGrid w:val="0"/>
                <w:szCs w:val="24"/>
              </w:rPr>
              <w:t>______________________________________</w:t>
            </w:r>
          </w:p>
          <w:p w14:paraId="2AF61649" w14:textId="77777777" w:rsidR="00100291" w:rsidRPr="00BB0087" w:rsidRDefault="00100291" w:rsidP="009A0122">
            <w:pPr>
              <w:widowControl w:val="0"/>
              <w:rPr>
                <w:szCs w:val="24"/>
              </w:rPr>
            </w:pPr>
            <w:permStart w:id="1988566077" w:edGrp="everyone"/>
            <w:r w:rsidRPr="00BB0087">
              <w:rPr>
                <w:szCs w:val="24"/>
              </w:rPr>
              <w:t>VARDAS, PAVARDĖ</w:t>
            </w:r>
          </w:p>
          <w:p w14:paraId="3DC1AF7C" w14:textId="77777777" w:rsidR="00100291" w:rsidRPr="00BB0087" w:rsidRDefault="00100291" w:rsidP="009A0122">
            <w:pPr>
              <w:rPr>
                <w:snapToGrid w:val="0"/>
                <w:szCs w:val="24"/>
              </w:rPr>
            </w:pPr>
            <w:r w:rsidRPr="00BB0087">
              <w:rPr>
                <w:szCs w:val="24"/>
              </w:rPr>
              <w:t xml:space="preserve">PAREIGOS                                                </w:t>
            </w:r>
            <w:permEnd w:id="1988566077"/>
            <w:r w:rsidRPr="00BB0087">
              <w:rPr>
                <w:snapToGrid w:val="0"/>
                <w:szCs w:val="24"/>
              </w:rPr>
              <w:t xml:space="preserve">A. V.                                                     </w:t>
            </w:r>
          </w:p>
        </w:tc>
        <w:tc>
          <w:tcPr>
            <w:tcW w:w="5141" w:type="dxa"/>
          </w:tcPr>
          <w:p w14:paraId="4A75EE08" w14:textId="77777777" w:rsidR="00100291" w:rsidRPr="00BB0087" w:rsidRDefault="00100291" w:rsidP="009A0122">
            <w:pPr>
              <w:rPr>
                <w:snapToGrid w:val="0"/>
                <w:szCs w:val="24"/>
              </w:rPr>
            </w:pPr>
          </w:p>
          <w:p w14:paraId="29397569" w14:textId="77777777" w:rsidR="00100291" w:rsidRPr="00BB0087" w:rsidRDefault="00100291" w:rsidP="009A0122">
            <w:pPr>
              <w:rPr>
                <w:snapToGrid w:val="0"/>
                <w:szCs w:val="24"/>
              </w:rPr>
            </w:pPr>
            <w:r w:rsidRPr="00BB0087">
              <w:rPr>
                <w:snapToGrid w:val="0"/>
                <w:szCs w:val="24"/>
              </w:rPr>
              <w:t>______________________________________</w:t>
            </w:r>
          </w:p>
          <w:p w14:paraId="1C5A0215" w14:textId="77777777" w:rsidR="00100291" w:rsidRPr="00BB0087" w:rsidRDefault="00100291" w:rsidP="009A0122">
            <w:pPr>
              <w:widowControl w:val="0"/>
              <w:rPr>
                <w:szCs w:val="24"/>
              </w:rPr>
            </w:pPr>
            <w:permStart w:id="1621064227" w:edGrp="everyone"/>
            <w:r w:rsidRPr="00BB0087">
              <w:rPr>
                <w:szCs w:val="24"/>
              </w:rPr>
              <w:t>VARDAS, PAVARDĖ</w:t>
            </w:r>
          </w:p>
          <w:p w14:paraId="440E974D" w14:textId="77777777" w:rsidR="00100291" w:rsidRPr="00BB0087" w:rsidRDefault="00100291" w:rsidP="009A0122">
            <w:pPr>
              <w:rPr>
                <w:b/>
                <w:snapToGrid w:val="0"/>
                <w:szCs w:val="24"/>
              </w:rPr>
            </w:pPr>
            <w:r w:rsidRPr="00BB0087">
              <w:rPr>
                <w:szCs w:val="24"/>
              </w:rPr>
              <w:t xml:space="preserve">PAREIGOS                                          </w:t>
            </w:r>
            <w:permEnd w:id="1621064227"/>
            <w:r w:rsidRPr="00BB0087">
              <w:rPr>
                <w:snapToGrid w:val="0"/>
                <w:szCs w:val="24"/>
              </w:rPr>
              <w:t xml:space="preserve">A. V.  </w:t>
            </w:r>
          </w:p>
        </w:tc>
      </w:tr>
      <w:bookmarkEnd w:id="3"/>
    </w:tbl>
    <w:p w14:paraId="6F6D25F3" w14:textId="77777777" w:rsidR="00100291" w:rsidRPr="00BB0087" w:rsidRDefault="00100291" w:rsidP="00100291">
      <w:pPr>
        <w:tabs>
          <w:tab w:val="center" w:pos="4986"/>
          <w:tab w:val="left" w:pos="8610"/>
        </w:tabs>
        <w:ind w:firstLine="567"/>
        <w:rPr>
          <w:szCs w:val="24"/>
        </w:rPr>
      </w:pPr>
    </w:p>
    <w:p w14:paraId="41EFE948" w14:textId="610AE278" w:rsidR="00E20AB5" w:rsidRPr="00BB0087" w:rsidRDefault="00E20AB5">
      <w:pPr>
        <w:spacing w:after="160" w:line="259" w:lineRule="auto"/>
      </w:pPr>
      <w:r w:rsidRPr="00BB0087">
        <w:br w:type="page"/>
      </w:r>
    </w:p>
    <w:p w14:paraId="478F4E52" w14:textId="5F922BC8" w:rsidR="00E20AB5" w:rsidRPr="00BB0087" w:rsidRDefault="00E80D4C" w:rsidP="00E9074F">
      <w:pPr>
        <w:ind w:left="5103"/>
        <w:jc w:val="both"/>
        <w:rPr>
          <w:bCs/>
          <w:szCs w:val="24"/>
        </w:rPr>
      </w:pPr>
      <w:r w:rsidRPr="00BB0087">
        <w:rPr>
          <w:bCs/>
          <w:szCs w:val="24"/>
        </w:rPr>
        <w:lastRenderedPageBreak/>
        <w:t xml:space="preserve">2025 </w:t>
      </w:r>
      <w:r w:rsidR="00E20AB5" w:rsidRPr="00BB0087">
        <w:rPr>
          <w:bCs/>
          <w:szCs w:val="24"/>
        </w:rPr>
        <w:t xml:space="preserve">m. ________ __d. </w:t>
      </w:r>
      <w:r w:rsidR="001E63E8" w:rsidRPr="001E63E8">
        <w:rPr>
          <w:bCs/>
          <w:szCs w:val="24"/>
        </w:rPr>
        <w:t>Ženklų komplektų, kuriuos sudaro ženklas „</w:t>
      </w:r>
      <w:r w:rsidR="00570269">
        <w:rPr>
          <w:bCs/>
          <w:szCs w:val="24"/>
        </w:rPr>
        <w:t>A</w:t>
      </w:r>
      <w:r w:rsidR="001E63E8" w:rsidRPr="001E63E8">
        <w:rPr>
          <w:bCs/>
          <w:szCs w:val="24"/>
        </w:rPr>
        <w:t>uksinis scenos kryžius“, ženklo pakaitalas, įsegamas į drabužį, ir odos pakaitalo dėžutė</w:t>
      </w:r>
      <w:r w:rsidR="00570269">
        <w:rPr>
          <w:bCs/>
          <w:szCs w:val="24"/>
        </w:rPr>
        <w:t xml:space="preserve"> sutarties </w:t>
      </w:r>
      <w:r w:rsidR="001E63E8" w:rsidRPr="001E63E8">
        <w:rPr>
          <w:bCs/>
          <w:szCs w:val="24"/>
        </w:rPr>
        <w:t>Viešojo pirkimo–pardavimo</w:t>
      </w:r>
      <w:r w:rsidR="00E20AB5" w:rsidRPr="00BB0087">
        <w:rPr>
          <w:bCs/>
          <w:szCs w:val="24"/>
        </w:rPr>
        <w:t xml:space="preserve"> Nr. VP-___</w:t>
      </w:r>
      <w:r w:rsidR="00444418" w:rsidRPr="00BB0087">
        <w:rPr>
          <w:bCs/>
          <w:szCs w:val="24"/>
        </w:rPr>
        <w:t xml:space="preserve">1 </w:t>
      </w:r>
      <w:r w:rsidR="00E20AB5" w:rsidRPr="00BB0087">
        <w:rPr>
          <w:bCs/>
          <w:szCs w:val="24"/>
        </w:rPr>
        <w:t>priedas</w:t>
      </w:r>
    </w:p>
    <w:p w14:paraId="2C00933E" w14:textId="45C0427C" w:rsidR="00E20AB5" w:rsidRPr="00BB0087" w:rsidRDefault="00E20AB5" w:rsidP="00E20AB5">
      <w:pPr>
        <w:ind w:left="5103"/>
        <w:rPr>
          <w:bCs/>
          <w:szCs w:val="24"/>
        </w:rPr>
      </w:pPr>
    </w:p>
    <w:p w14:paraId="6B43CAD5" w14:textId="05A67FBC" w:rsidR="007506B0" w:rsidRPr="00BB0087" w:rsidRDefault="007506B0" w:rsidP="007506B0">
      <w:pPr>
        <w:jc w:val="center"/>
        <w:rPr>
          <w:rFonts w:eastAsia="Calibri"/>
          <w:b/>
          <w:bCs/>
        </w:rPr>
      </w:pPr>
      <w:r w:rsidRPr="00BB0087">
        <w:rPr>
          <w:rFonts w:eastAsia="Calibri"/>
          <w:b/>
          <w:bCs/>
        </w:rPr>
        <w:t xml:space="preserve">ŽENKLŲ </w:t>
      </w:r>
      <w:r w:rsidR="00FE337F" w:rsidRPr="00BB0087">
        <w:rPr>
          <w:rFonts w:eastAsia="Calibri"/>
          <w:b/>
          <w:bCs/>
        </w:rPr>
        <w:t>KOMPLEKT</w:t>
      </w:r>
      <w:r w:rsidR="00FE337F">
        <w:rPr>
          <w:rFonts w:eastAsia="Calibri"/>
          <w:b/>
          <w:bCs/>
        </w:rPr>
        <w:t>Ų</w:t>
      </w:r>
      <w:r w:rsidRPr="00BB0087">
        <w:rPr>
          <w:rFonts w:eastAsia="Calibri"/>
          <w:b/>
          <w:bCs/>
        </w:rPr>
        <w:t>, KURIUOS SUDARO ŽENKLAS „AUKSINIS SCENOS KRYŽIUS“, ŽENKLO PAKAITALAS, ĮSEGAMAS Į DRABUŽĮ, IR ODOS PAKAITALO DĖŽUTĖ</w:t>
      </w:r>
    </w:p>
    <w:p w14:paraId="7BC373E6" w14:textId="22C938FA" w:rsidR="00E20AB5" w:rsidRPr="00BB0087" w:rsidRDefault="007506B0" w:rsidP="007506B0">
      <w:pPr>
        <w:jc w:val="center"/>
        <w:rPr>
          <w:rFonts w:eastAsia="Calibri"/>
          <w:b/>
          <w:bCs/>
        </w:rPr>
      </w:pPr>
      <w:r w:rsidRPr="00BB0087">
        <w:rPr>
          <w:rFonts w:eastAsia="Calibri"/>
          <w:b/>
          <w:bCs/>
        </w:rPr>
        <w:t>TECHNINĖ SPECIFIKACIJA</w:t>
      </w:r>
    </w:p>
    <w:p w14:paraId="5B3C3DDE" w14:textId="77777777" w:rsidR="007506B0" w:rsidRPr="00BB0087" w:rsidRDefault="007506B0" w:rsidP="007506B0">
      <w:pPr>
        <w:jc w:val="center"/>
        <w:rPr>
          <w:bCs/>
        </w:rPr>
      </w:pPr>
    </w:p>
    <w:p w14:paraId="3625609B" w14:textId="77777777" w:rsidR="00FE1A16" w:rsidRPr="00BB0087" w:rsidRDefault="00FE1A16" w:rsidP="00FE1A16">
      <w:pPr>
        <w:jc w:val="center"/>
        <w:rPr>
          <w:b/>
          <w:bCs/>
          <w:szCs w:val="24"/>
        </w:rPr>
      </w:pPr>
      <w:r w:rsidRPr="00BB0087">
        <w:rPr>
          <w:b/>
          <w:bCs/>
          <w:szCs w:val="24"/>
        </w:rPr>
        <w:t>1. ĮVADINĖ INFORMACIJA</w:t>
      </w:r>
    </w:p>
    <w:p w14:paraId="52F7FCC3" w14:textId="77777777" w:rsidR="00FE1A16" w:rsidRPr="00BB0087" w:rsidRDefault="00FE1A16" w:rsidP="00FE1A16">
      <w:pPr>
        <w:jc w:val="both"/>
        <w:rPr>
          <w:szCs w:val="24"/>
        </w:rPr>
      </w:pPr>
    </w:p>
    <w:p w14:paraId="0EA8B89B" w14:textId="674CA46C" w:rsidR="00FE1A16" w:rsidRPr="00BB0087" w:rsidRDefault="00FE1A16" w:rsidP="00FE1A16">
      <w:pPr>
        <w:ind w:firstLine="851"/>
        <w:jc w:val="both"/>
      </w:pPr>
      <w:bookmarkStart w:id="4" w:name="_Toc434400999"/>
      <w:bookmarkStart w:id="5" w:name="_Toc414287792"/>
      <w:bookmarkStart w:id="6" w:name="_Toc414349962"/>
      <w:bookmarkStart w:id="7" w:name="_Toc414365137"/>
      <w:r w:rsidRPr="00BB0087">
        <w:rPr>
          <w:szCs w:val="24"/>
        </w:rPr>
        <w:t xml:space="preserve">1.1. </w:t>
      </w:r>
      <w:bookmarkEnd w:id="4"/>
      <w:bookmarkEnd w:id="5"/>
      <w:bookmarkEnd w:id="6"/>
      <w:bookmarkEnd w:id="7"/>
      <w:r w:rsidRPr="00BB0087">
        <w:t>202</w:t>
      </w:r>
      <w:r w:rsidR="00C409BE" w:rsidRPr="00BB0087">
        <w:t>6</w:t>
      </w:r>
      <w:r w:rsidRPr="00BB0087">
        <w:t xml:space="preserve"> m. vyksiančios kasmetinės Profesionaliojo scenos meno premijų įteikimo ceremonijos, tradiciškai vykstančios tarptautinės Teatro dienos proga, metu bus teikiami atminimo ženklai „Auksiniai scenos kryžiai“.</w:t>
      </w:r>
    </w:p>
    <w:p w14:paraId="79BEDE22" w14:textId="77777777" w:rsidR="00FE1A16" w:rsidRPr="00BB0087" w:rsidRDefault="00FE1A16" w:rsidP="00FE1A16">
      <w:pPr>
        <w:ind w:firstLine="851"/>
        <w:jc w:val="both"/>
        <w:rPr>
          <w:szCs w:val="24"/>
        </w:rPr>
      </w:pPr>
    </w:p>
    <w:p w14:paraId="2A5CB7AA" w14:textId="77777777" w:rsidR="00FE1A16" w:rsidRPr="00BB0087" w:rsidRDefault="00FE1A16" w:rsidP="00FE1A16">
      <w:pPr>
        <w:jc w:val="center"/>
        <w:rPr>
          <w:b/>
          <w:bCs/>
          <w:szCs w:val="24"/>
        </w:rPr>
      </w:pPr>
      <w:r w:rsidRPr="00BB0087">
        <w:rPr>
          <w:b/>
          <w:bCs/>
          <w:szCs w:val="24"/>
        </w:rPr>
        <w:t>2. PIRKIMO OBJEKTAS</w:t>
      </w:r>
    </w:p>
    <w:p w14:paraId="41FEAB3B" w14:textId="77777777" w:rsidR="00FE1A16" w:rsidRPr="00BB0087" w:rsidRDefault="00FE1A16" w:rsidP="00FE1A16">
      <w:pPr>
        <w:jc w:val="both"/>
        <w:rPr>
          <w:szCs w:val="24"/>
        </w:rPr>
      </w:pPr>
    </w:p>
    <w:p w14:paraId="61FBD24B" w14:textId="5AA4A5D8" w:rsidR="00FE1A16" w:rsidRPr="00BB0087" w:rsidRDefault="00FE1A16" w:rsidP="00FE1A16">
      <w:pPr>
        <w:spacing w:line="276" w:lineRule="auto"/>
        <w:ind w:firstLine="720"/>
        <w:jc w:val="both"/>
        <w:rPr>
          <w:rFonts w:eastAsia="Calibri"/>
          <w:szCs w:val="24"/>
        </w:rPr>
      </w:pPr>
      <w:r w:rsidRPr="00BB0087">
        <w:rPr>
          <w:szCs w:val="24"/>
        </w:rPr>
        <w:t xml:space="preserve">2.1. </w:t>
      </w:r>
      <w:r w:rsidRPr="00BB0087">
        <w:rPr>
          <w:rFonts w:eastAsia="Calibri"/>
          <w:b/>
          <w:bCs/>
          <w:szCs w:val="24"/>
        </w:rPr>
        <w:t>Pirkimo objektas</w:t>
      </w:r>
      <w:r w:rsidRPr="00BB0087">
        <w:rPr>
          <w:rFonts w:eastAsia="Calibri"/>
          <w:szCs w:val="24"/>
        </w:rPr>
        <w:t xml:space="preserve"> – 1</w:t>
      </w:r>
      <w:r w:rsidR="00E135C6" w:rsidRPr="00BB0087">
        <w:rPr>
          <w:rFonts w:eastAsia="Calibri"/>
          <w:szCs w:val="24"/>
        </w:rPr>
        <w:t>9</w:t>
      </w:r>
      <w:r w:rsidRPr="00BB0087">
        <w:rPr>
          <w:rFonts w:eastAsia="Calibri"/>
          <w:szCs w:val="24"/>
        </w:rPr>
        <w:t xml:space="preserve"> vienetų Atminimo ženklo „Auksinis scenos kryžius“ komplektų, kuriuos sudaro:</w:t>
      </w:r>
    </w:p>
    <w:p w14:paraId="14BF7B9D" w14:textId="75AAB0C7" w:rsidR="00FE1A16" w:rsidRPr="00BB0087" w:rsidRDefault="00FE1A16" w:rsidP="00FE1A16">
      <w:pPr>
        <w:spacing w:line="276" w:lineRule="auto"/>
        <w:ind w:firstLine="720"/>
        <w:jc w:val="both"/>
        <w:rPr>
          <w:rFonts w:eastAsia="Calibri"/>
          <w:szCs w:val="24"/>
        </w:rPr>
      </w:pPr>
      <w:r w:rsidRPr="00BB0087">
        <w:rPr>
          <w:rFonts w:eastAsia="Calibri"/>
          <w:szCs w:val="24"/>
        </w:rPr>
        <w:t xml:space="preserve">2.1.1. Atminimo ženklas „Auksinis scenos kryžius“ (toliau – Ženklas). Ženklas pagamintas pagal dizainerės Rūtos Ničajienės projektą, kurio išimtinės autoriaus turtinės teisės perduotos perkančiajai organizacijai. Ženklas gaminamas iš Ag 925 prabos sidabro ir susideda iš trijų detalių: </w:t>
      </w:r>
      <w:r w:rsidR="002C2AB3" w:rsidRPr="00BB0087">
        <w:rPr>
          <w:rFonts w:eastAsia="Calibri"/>
          <w:szCs w:val="24"/>
        </w:rPr>
        <w:t xml:space="preserve">pagrindinė detalė „kryžius“, centre apskritimas su stilizuotu Vyčiu, dengtas raudonos spalvos emaliu ir apskritimas su žiedlapiais, dengtais baltos spalvos emaliu, tarp kurių fragmentai dengti raudonos spalvos emaliu. Emalis – stiklinė medžiaga. </w:t>
      </w:r>
      <w:r w:rsidRPr="00BB0087">
        <w:rPr>
          <w:rFonts w:eastAsia="Calibri"/>
          <w:szCs w:val="24"/>
        </w:rPr>
        <w:t>Ženklo reverse – apdovanojimo numeris, metai, gamintojo atsakomybės ženklas, prabavimo ženklas ir užrašas „Lietuvos Respublikos kultūros ministerija Auksinis scenos kryžius“. Prie ženklo pritvirtinta detalė, kuri laiko muaro juostą. Ženklas kabinamas po kaklu. Pagrindinė detalė „kryžius“, apskritimas su Vyčiu, miniatiūra ir juostos tvirtinimo detalė yra dengtos aukso danga. Aukso danga: 4-5</w:t>
      </w:r>
      <w:r w:rsidRPr="00BB0087">
        <w:rPr>
          <w:rFonts w:eastAsia="Calibri"/>
          <w:szCs w:val="24"/>
          <w:lang w:val="fr-FR"/>
        </w:rPr>
        <w:t xml:space="preserve"> µm</w:t>
      </w:r>
      <w:r w:rsidRPr="00BB0087">
        <w:rPr>
          <w:rFonts w:eastAsia="Calibri"/>
          <w:szCs w:val="24"/>
        </w:rPr>
        <w:t xml:space="preserve"> storio </w:t>
      </w:r>
      <w:r w:rsidRPr="00BB0087">
        <w:rPr>
          <w:rFonts w:eastAsia="Calibri"/>
          <w:szCs w:val="24"/>
          <w:lang w:val="fr-FR"/>
        </w:rPr>
        <w:t xml:space="preserve">&gt;9950 </w:t>
      </w:r>
      <w:r w:rsidRPr="00BB0087">
        <w:rPr>
          <w:rFonts w:eastAsia="Calibri"/>
          <w:szCs w:val="24"/>
        </w:rPr>
        <w:t xml:space="preserve">Au sluoksnis su antidifuziniu 0,5 </w:t>
      </w:r>
      <w:r w:rsidRPr="00BB0087">
        <w:rPr>
          <w:rFonts w:eastAsia="Calibri"/>
          <w:szCs w:val="24"/>
          <w:lang w:val="fr-FR"/>
        </w:rPr>
        <w:t>µm</w:t>
      </w:r>
      <w:r w:rsidRPr="00BB0087">
        <w:rPr>
          <w:rFonts w:eastAsia="Calibri"/>
          <w:szCs w:val="24"/>
        </w:rPr>
        <w:t xml:space="preserve"> paladžio pasluoksniu. Apskritimas puoštas emalio žiedlapiais dengtas baltos spalvos antidifuzine tauriojo metalo danga (Pd, Rh).</w:t>
      </w:r>
    </w:p>
    <w:p w14:paraId="10F5ECE3" w14:textId="77777777" w:rsidR="00FE1A16" w:rsidRPr="00BB0087" w:rsidRDefault="00FE1A16" w:rsidP="00FE1A16">
      <w:pPr>
        <w:spacing w:line="276" w:lineRule="auto"/>
        <w:ind w:firstLine="720"/>
        <w:jc w:val="both"/>
        <w:rPr>
          <w:rFonts w:eastAsia="Calibri"/>
          <w:szCs w:val="24"/>
        </w:rPr>
      </w:pPr>
      <w:r w:rsidRPr="00BB0087">
        <w:rPr>
          <w:rFonts w:eastAsia="Calibri"/>
          <w:szCs w:val="24"/>
        </w:rPr>
        <w:t>2.1.2. Ženklo pakaitalas – sumažintas Ženklo raudonos emalės apskritimas su Vyčio ženkliuku ir žiedlapiais. Ženklo pakaitalas įsegamas į drabužį.</w:t>
      </w:r>
    </w:p>
    <w:p w14:paraId="458D7271" w14:textId="77777777" w:rsidR="00FE1A16" w:rsidRPr="00BB0087" w:rsidRDefault="00FE1A16" w:rsidP="00FE1A16">
      <w:pPr>
        <w:spacing w:line="276" w:lineRule="auto"/>
        <w:ind w:firstLine="720"/>
        <w:jc w:val="both"/>
        <w:rPr>
          <w:rFonts w:eastAsia="Calibri"/>
          <w:szCs w:val="24"/>
        </w:rPr>
      </w:pPr>
      <w:r w:rsidRPr="00BB0087">
        <w:rPr>
          <w:rFonts w:eastAsia="Calibri"/>
          <w:szCs w:val="24"/>
        </w:rPr>
        <w:t>2.1.3. Ženklo dėžutė balta, su užsegimu (odos pakaitalas, 14x17x3,5cm).</w:t>
      </w:r>
    </w:p>
    <w:p w14:paraId="5E6C38CF" w14:textId="77777777" w:rsidR="00FE1A16" w:rsidRPr="00BB0087" w:rsidRDefault="00FE1A16" w:rsidP="00FE1A16">
      <w:pPr>
        <w:ind w:firstLine="851"/>
        <w:jc w:val="both"/>
        <w:rPr>
          <w:szCs w:val="24"/>
        </w:rPr>
      </w:pPr>
    </w:p>
    <w:p w14:paraId="78CC3C48" w14:textId="77777777" w:rsidR="00FE1A16" w:rsidRPr="00BB0087" w:rsidRDefault="00FE1A16" w:rsidP="00FE1A16">
      <w:pPr>
        <w:jc w:val="center"/>
        <w:rPr>
          <w:b/>
          <w:bCs/>
          <w:szCs w:val="24"/>
        </w:rPr>
      </w:pPr>
      <w:r w:rsidRPr="00BB0087">
        <w:rPr>
          <w:b/>
          <w:bCs/>
          <w:szCs w:val="24"/>
        </w:rPr>
        <w:t xml:space="preserve">3. REIKALAVIMAI </w:t>
      </w:r>
      <w:r w:rsidRPr="00BB0087">
        <w:rPr>
          <w:rFonts w:eastAsia="Calibri"/>
          <w:b/>
          <w:bCs/>
        </w:rPr>
        <w:t>ŽENKLŲ</w:t>
      </w:r>
      <w:r w:rsidRPr="00BB0087">
        <w:rPr>
          <w:bCs/>
        </w:rPr>
        <w:t xml:space="preserve"> </w:t>
      </w:r>
      <w:r w:rsidRPr="00BB0087">
        <w:rPr>
          <w:b/>
          <w:bCs/>
          <w:szCs w:val="24"/>
        </w:rPr>
        <w:t xml:space="preserve">TEIKIMUI </w:t>
      </w:r>
    </w:p>
    <w:p w14:paraId="4E318340" w14:textId="77777777" w:rsidR="00FE1A16" w:rsidRPr="00BB0087" w:rsidRDefault="00FE1A16" w:rsidP="00FE1A16">
      <w:pPr>
        <w:jc w:val="both"/>
        <w:rPr>
          <w:b/>
          <w:bCs/>
          <w:szCs w:val="24"/>
        </w:rPr>
      </w:pPr>
    </w:p>
    <w:p w14:paraId="5C851A12" w14:textId="4CBCAA35" w:rsidR="00FE1A16" w:rsidRPr="00BB0087" w:rsidRDefault="00FE1A16" w:rsidP="00FE1A16">
      <w:pPr>
        <w:ind w:firstLine="851"/>
        <w:jc w:val="both"/>
        <w:rPr>
          <w:rFonts w:eastAsia="Calibri"/>
          <w:szCs w:val="24"/>
        </w:rPr>
      </w:pPr>
      <w:r w:rsidRPr="00BB0087">
        <w:rPr>
          <w:b/>
          <w:bCs/>
          <w:szCs w:val="24"/>
        </w:rPr>
        <w:t xml:space="preserve">3.1. Ženklai turi būti pagaminti ir pristatyti perkančiajai organizacijai ne vėliau </w:t>
      </w:r>
      <w:r w:rsidRPr="00BB0087">
        <w:rPr>
          <w:rFonts w:eastAsia="Calibri"/>
          <w:b/>
          <w:bCs/>
          <w:szCs w:val="24"/>
        </w:rPr>
        <w:t>kaip iki 202</w:t>
      </w:r>
      <w:r w:rsidR="00C409BE" w:rsidRPr="00BB0087">
        <w:rPr>
          <w:rFonts w:eastAsia="Calibri"/>
          <w:b/>
          <w:bCs/>
          <w:szCs w:val="24"/>
        </w:rPr>
        <w:t>6</w:t>
      </w:r>
      <w:r w:rsidRPr="00BB0087">
        <w:rPr>
          <w:rFonts w:eastAsia="Calibri"/>
          <w:b/>
          <w:bCs/>
          <w:szCs w:val="24"/>
        </w:rPr>
        <w:t xml:space="preserve"> m. kovo 2</w:t>
      </w:r>
      <w:r w:rsidR="00290316" w:rsidRPr="00BB0087">
        <w:rPr>
          <w:rFonts w:eastAsia="Calibri"/>
          <w:b/>
          <w:bCs/>
          <w:szCs w:val="24"/>
        </w:rPr>
        <w:t>6</w:t>
      </w:r>
      <w:r w:rsidRPr="00BB0087">
        <w:rPr>
          <w:rFonts w:eastAsia="Calibri"/>
          <w:b/>
          <w:bCs/>
          <w:szCs w:val="24"/>
        </w:rPr>
        <w:t xml:space="preserve"> d.</w:t>
      </w:r>
    </w:p>
    <w:p w14:paraId="79460CFC" w14:textId="468ABCED" w:rsidR="00FE1A16" w:rsidRPr="00BB0087" w:rsidRDefault="00FE1A16" w:rsidP="00FE1A16">
      <w:pPr>
        <w:ind w:firstLine="851"/>
        <w:jc w:val="both"/>
        <w:rPr>
          <w:rFonts w:eastAsia="Calibri"/>
          <w:szCs w:val="24"/>
        </w:rPr>
      </w:pPr>
      <w:r w:rsidRPr="00BB0087">
        <w:rPr>
          <w:rFonts w:eastAsia="Calibri"/>
          <w:szCs w:val="24"/>
        </w:rPr>
        <w:t xml:space="preserve">3.2. Ženklus tiekėjas turi pristatyti adresu Kultūros ministerija, </w:t>
      </w:r>
      <w:r w:rsidR="00867811">
        <w:rPr>
          <w:rFonts w:eastAsia="Calibri"/>
          <w:szCs w:val="24"/>
        </w:rPr>
        <w:t xml:space="preserve">J. </w:t>
      </w:r>
      <w:r w:rsidRPr="00BB0087">
        <w:rPr>
          <w:rFonts w:eastAsia="Calibri"/>
          <w:szCs w:val="24"/>
        </w:rPr>
        <w:t>Basanavičiaus g. 5, Vilnius (212 kab.).</w:t>
      </w:r>
    </w:p>
    <w:p w14:paraId="56BCD23C" w14:textId="69988CC9" w:rsidR="00E20AB5" w:rsidRPr="00BB0087" w:rsidRDefault="00FE1A16" w:rsidP="00FE1A16">
      <w:pPr>
        <w:jc w:val="center"/>
        <w:rPr>
          <w:bCs/>
        </w:rPr>
      </w:pPr>
      <w:r w:rsidRPr="00BB0087">
        <w:t>_________________________</w:t>
      </w:r>
    </w:p>
    <w:tbl>
      <w:tblPr>
        <w:tblW w:w="0" w:type="auto"/>
        <w:tblInd w:w="108" w:type="dxa"/>
        <w:tblLook w:val="04A0" w:firstRow="1" w:lastRow="0" w:firstColumn="1" w:lastColumn="0" w:noHBand="0" w:noVBand="1"/>
      </w:tblPr>
      <w:tblGrid>
        <w:gridCol w:w="4776"/>
        <w:gridCol w:w="4776"/>
      </w:tblGrid>
      <w:tr w:rsidR="00E20AB5" w:rsidRPr="00BB0087" w14:paraId="0CF45E77" w14:textId="77777777" w:rsidTr="00E20AB5">
        <w:tc>
          <w:tcPr>
            <w:tcW w:w="4765" w:type="dxa"/>
          </w:tcPr>
          <w:p w14:paraId="50553DE1" w14:textId="77777777" w:rsidR="00E20AB5" w:rsidRPr="00BB0087" w:rsidRDefault="00E20AB5" w:rsidP="00E20AB5">
            <w:pPr>
              <w:rPr>
                <w:b/>
                <w:snapToGrid w:val="0"/>
                <w:szCs w:val="24"/>
              </w:rPr>
            </w:pPr>
          </w:p>
          <w:p w14:paraId="7133B9D3" w14:textId="77777777" w:rsidR="00E20AB5" w:rsidRPr="00BB0087" w:rsidRDefault="00E20AB5" w:rsidP="00E20AB5">
            <w:pPr>
              <w:rPr>
                <w:b/>
                <w:snapToGrid w:val="0"/>
                <w:szCs w:val="24"/>
              </w:rPr>
            </w:pPr>
            <w:r w:rsidRPr="00BB0087">
              <w:rPr>
                <w:b/>
                <w:snapToGrid w:val="0"/>
                <w:szCs w:val="24"/>
              </w:rPr>
              <w:t>UŽSAKOVAS</w:t>
            </w:r>
          </w:p>
        </w:tc>
        <w:tc>
          <w:tcPr>
            <w:tcW w:w="4766" w:type="dxa"/>
          </w:tcPr>
          <w:p w14:paraId="686CD2BB" w14:textId="77777777" w:rsidR="00E20AB5" w:rsidRPr="00BB0087" w:rsidRDefault="00E20AB5" w:rsidP="00E20AB5">
            <w:pPr>
              <w:rPr>
                <w:b/>
                <w:snapToGrid w:val="0"/>
                <w:szCs w:val="24"/>
              </w:rPr>
            </w:pPr>
          </w:p>
          <w:p w14:paraId="31DD2C2C" w14:textId="77777777" w:rsidR="00E20AB5" w:rsidRPr="00BB0087" w:rsidRDefault="00E20AB5" w:rsidP="00E20AB5">
            <w:pPr>
              <w:rPr>
                <w:b/>
                <w:snapToGrid w:val="0"/>
                <w:szCs w:val="24"/>
              </w:rPr>
            </w:pPr>
            <w:r w:rsidRPr="00BB0087">
              <w:rPr>
                <w:b/>
                <w:snapToGrid w:val="0"/>
                <w:szCs w:val="24"/>
              </w:rPr>
              <w:t>TIEKĖJAS</w:t>
            </w:r>
          </w:p>
        </w:tc>
      </w:tr>
      <w:tr w:rsidR="00E20AB5" w:rsidRPr="00BB0087" w14:paraId="518CFF27" w14:textId="77777777" w:rsidTr="00E20AB5">
        <w:tc>
          <w:tcPr>
            <w:tcW w:w="4765" w:type="dxa"/>
          </w:tcPr>
          <w:p w14:paraId="15D8C3D7" w14:textId="77777777" w:rsidR="00E20AB5" w:rsidRPr="00BB0087" w:rsidRDefault="00E20AB5" w:rsidP="00D16D4D">
            <w:pPr>
              <w:rPr>
                <w:snapToGrid w:val="0"/>
                <w:szCs w:val="24"/>
              </w:rPr>
            </w:pPr>
          </w:p>
        </w:tc>
        <w:tc>
          <w:tcPr>
            <w:tcW w:w="4766" w:type="dxa"/>
          </w:tcPr>
          <w:p w14:paraId="37DDC2F5" w14:textId="77777777" w:rsidR="00E20AB5" w:rsidRPr="00BB0087" w:rsidRDefault="00E20AB5" w:rsidP="00D16D4D">
            <w:pPr>
              <w:rPr>
                <w:b/>
                <w:snapToGrid w:val="0"/>
                <w:szCs w:val="24"/>
              </w:rPr>
            </w:pPr>
          </w:p>
        </w:tc>
      </w:tr>
      <w:tr w:rsidR="00E20AB5" w:rsidRPr="00BB0087" w14:paraId="2BEE5230" w14:textId="77777777" w:rsidTr="00E20AB5">
        <w:tc>
          <w:tcPr>
            <w:tcW w:w="4765" w:type="dxa"/>
          </w:tcPr>
          <w:p w14:paraId="29256651" w14:textId="77777777" w:rsidR="00E20AB5" w:rsidRPr="00BB0087" w:rsidRDefault="00E20AB5" w:rsidP="00D16D4D">
            <w:pPr>
              <w:rPr>
                <w:snapToGrid w:val="0"/>
                <w:szCs w:val="24"/>
              </w:rPr>
            </w:pPr>
            <w:r w:rsidRPr="00BB0087">
              <w:rPr>
                <w:szCs w:val="24"/>
              </w:rPr>
              <w:t>Lietuvos Respublikos kultūros ministerija</w:t>
            </w:r>
          </w:p>
        </w:tc>
        <w:tc>
          <w:tcPr>
            <w:tcW w:w="4766" w:type="dxa"/>
          </w:tcPr>
          <w:p w14:paraId="1AD30187" w14:textId="77777777" w:rsidR="00E20AB5" w:rsidRPr="00BB0087" w:rsidRDefault="00E20AB5" w:rsidP="00D16D4D">
            <w:pPr>
              <w:jc w:val="both"/>
              <w:rPr>
                <w:snapToGrid w:val="0"/>
                <w:szCs w:val="24"/>
              </w:rPr>
            </w:pPr>
            <w:permStart w:id="157229284" w:edGrp="everyone"/>
            <w:r w:rsidRPr="00BB0087">
              <w:rPr>
                <w:snapToGrid w:val="0"/>
                <w:szCs w:val="24"/>
              </w:rPr>
              <w:t>PAVADINIMAS ARBA VARDAS, PAVARDĖ</w:t>
            </w:r>
            <w:permEnd w:id="157229284"/>
          </w:p>
        </w:tc>
      </w:tr>
      <w:tr w:rsidR="00E20AB5" w:rsidRPr="005C2D5C" w14:paraId="3642F0E9" w14:textId="77777777" w:rsidTr="00E20AB5">
        <w:trPr>
          <w:trHeight w:val="936"/>
        </w:trPr>
        <w:tc>
          <w:tcPr>
            <w:tcW w:w="4765" w:type="dxa"/>
          </w:tcPr>
          <w:p w14:paraId="0C4B1730" w14:textId="77777777" w:rsidR="00E20AB5" w:rsidRPr="00BB0087" w:rsidRDefault="00E20AB5" w:rsidP="00D16D4D">
            <w:pPr>
              <w:rPr>
                <w:snapToGrid w:val="0"/>
                <w:szCs w:val="24"/>
              </w:rPr>
            </w:pPr>
            <w:r w:rsidRPr="00BB0087">
              <w:rPr>
                <w:snapToGrid w:val="0"/>
                <w:szCs w:val="24"/>
              </w:rPr>
              <w:t>______________________________________</w:t>
            </w:r>
          </w:p>
          <w:p w14:paraId="37C54529" w14:textId="77777777" w:rsidR="00E20AB5" w:rsidRPr="00BB0087" w:rsidRDefault="00E20AB5" w:rsidP="00D16D4D">
            <w:pPr>
              <w:widowControl w:val="0"/>
              <w:rPr>
                <w:szCs w:val="24"/>
              </w:rPr>
            </w:pPr>
            <w:permStart w:id="459350845" w:edGrp="everyone"/>
            <w:r w:rsidRPr="00BB0087">
              <w:rPr>
                <w:szCs w:val="24"/>
              </w:rPr>
              <w:t>VARDAS, PAVARDĖ</w:t>
            </w:r>
          </w:p>
          <w:p w14:paraId="25FAFCA1" w14:textId="68075995" w:rsidR="00E20AB5" w:rsidRPr="00BB0087" w:rsidRDefault="00E20AB5" w:rsidP="00D16D4D">
            <w:pPr>
              <w:rPr>
                <w:snapToGrid w:val="0"/>
                <w:szCs w:val="24"/>
              </w:rPr>
            </w:pPr>
            <w:r w:rsidRPr="00BB0087">
              <w:rPr>
                <w:szCs w:val="24"/>
              </w:rPr>
              <w:t xml:space="preserve">PAREIGOS                                               </w:t>
            </w:r>
            <w:permEnd w:id="459350845"/>
            <w:r w:rsidRPr="00BB0087">
              <w:rPr>
                <w:snapToGrid w:val="0"/>
                <w:szCs w:val="24"/>
              </w:rPr>
              <w:t xml:space="preserve">A. V.                                                     </w:t>
            </w:r>
          </w:p>
        </w:tc>
        <w:tc>
          <w:tcPr>
            <w:tcW w:w="4766" w:type="dxa"/>
          </w:tcPr>
          <w:p w14:paraId="13B2395E" w14:textId="77777777" w:rsidR="00E20AB5" w:rsidRPr="00BB0087" w:rsidRDefault="00E20AB5" w:rsidP="00D16D4D">
            <w:pPr>
              <w:rPr>
                <w:snapToGrid w:val="0"/>
                <w:szCs w:val="24"/>
              </w:rPr>
            </w:pPr>
            <w:r w:rsidRPr="00BB0087">
              <w:rPr>
                <w:snapToGrid w:val="0"/>
                <w:szCs w:val="24"/>
              </w:rPr>
              <w:t>______________________________________</w:t>
            </w:r>
          </w:p>
          <w:p w14:paraId="374F8691" w14:textId="77777777" w:rsidR="00E20AB5" w:rsidRPr="00BB0087" w:rsidRDefault="00E20AB5" w:rsidP="00D16D4D">
            <w:pPr>
              <w:widowControl w:val="0"/>
              <w:rPr>
                <w:szCs w:val="24"/>
              </w:rPr>
            </w:pPr>
            <w:permStart w:id="1084627837" w:edGrp="everyone"/>
            <w:r w:rsidRPr="00BB0087">
              <w:rPr>
                <w:szCs w:val="24"/>
              </w:rPr>
              <w:t>VARDAS, PAVARDĖ</w:t>
            </w:r>
          </w:p>
          <w:p w14:paraId="00EA4418" w14:textId="77777777" w:rsidR="00E20AB5" w:rsidRPr="005C2D5C" w:rsidRDefault="00E20AB5" w:rsidP="00D16D4D">
            <w:pPr>
              <w:rPr>
                <w:b/>
                <w:snapToGrid w:val="0"/>
                <w:szCs w:val="24"/>
              </w:rPr>
            </w:pPr>
            <w:r w:rsidRPr="00BB0087">
              <w:rPr>
                <w:szCs w:val="24"/>
              </w:rPr>
              <w:t xml:space="preserve">PAREIGOS                                          </w:t>
            </w:r>
            <w:permEnd w:id="1084627837"/>
            <w:r w:rsidRPr="00BB0087">
              <w:rPr>
                <w:snapToGrid w:val="0"/>
                <w:szCs w:val="24"/>
              </w:rPr>
              <w:t>A. V.</w:t>
            </w:r>
            <w:r w:rsidRPr="005C2D5C">
              <w:rPr>
                <w:snapToGrid w:val="0"/>
                <w:szCs w:val="24"/>
              </w:rPr>
              <w:t xml:space="preserve">  </w:t>
            </w:r>
          </w:p>
        </w:tc>
      </w:tr>
    </w:tbl>
    <w:p w14:paraId="295D6078" w14:textId="01AC0A3D" w:rsidR="00E20AB5" w:rsidRPr="00E20AB5" w:rsidRDefault="00E20AB5" w:rsidP="00FE1A16">
      <w:pPr>
        <w:rPr>
          <w:bCs/>
        </w:rPr>
      </w:pPr>
    </w:p>
    <w:sectPr w:rsidR="00E20AB5" w:rsidRPr="00E20AB5" w:rsidSect="00502F59">
      <w:headerReference w:type="even" r:id="rId13"/>
      <w:headerReference w:type="default" r:id="rId14"/>
      <w:footerReference w:type="default" r:id="rId15"/>
      <w:footnotePr>
        <w:numRestart w:val="eachSect"/>
      </w:footnotePr>
      <w:pgSz w:w="11907" w:h="16840" w:code="9"/>
      <w:pgMar w:top="1134" w:right="567" w:bottom="568"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3E8D" w14:textId="77777777" w:rsidR="006762C7" w:rsidRDefault="006762C7" w:rsidP="00100291">
      <w:r>
        <w:separator/>
      </w:r>
    </w:p>
  </w:endnote>
  <w:endnote w:type="continuationSeparator" w:id="0">
    <w:p w14:paraId="52222824" w14:textId="77777777" w:rsidR="006762C7" w:rsidRDefault="006762C7" w:rsidP="0010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AE49" w14:textId="77777777" w:rsidR="003B66F8" w:rsidRDefault="003B66F8">
    <w:pPr>
      <w:pStyle w:val="Por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9976" w14:textId="77777777" w:rsidR="006762C7" w:rsidRDefault="006762C7" w:rsidP="00100291">
      <w:r>
        <w:separator/>
      </w:r>
    </w:p>
  </w:footnote>
  <w:footnote w:type="continuationSeparator" w:id="0">
    <w:p w14:paraId="39B61F28" w14:textId="77777777" w:rsidR="006762C7" w:rsidRDefault="006762C7" w:rsidP="0010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4159" w14:textId="77777777" w:rsidR="003B66F8" w:rsidRDefault="00EE7B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EE3E586" w14:textId="77777777" w:rsidR="003B66F8" w:rsidRDefault="003B66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8EE3" w14:textId="77777777" w:rsidR="003B66F8" w:rsidRDefault="00EE7BCE" w:rsidP="00B43CAF">
    <w:pPr>
      <w:pStyle w:val="Antrats"/>
      <w:jc w:val="center"/>
    </w:pPr>
    <w:r>
      <w:fldChar w:fldCharType="begin"/>
    </w:r>
    <w:r>
      <w:instrText xml:space="preserve"> PAGE   \* MERGEFORMAT </w:instrText>
    </w:r>
    <w:r>
      <w:fldChar w:fldCharType="separate"/>
    </w:r>
    <w:r w:rsidRPr="00E345CE">
      <w:rPr>
        <w:rStyle w:val="Puslapionumeris"/>
        <w:noProof/>
      </w:rPr>
      <w:t>6</w:t>
    </w:r>
    <w:r>
      <w:rPr>
        <w:rStyle w:val="Puslapionumeri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D18"/>
    <w:multiLevelType w:val="hybridMultilevel"/>
    <w:tmpl w:val="C986B516"/>
    <w:lvl w:ilvl="0" w:tplc="D89216E6">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20F03E7"/>
    <w:multiLevelType w:val="hybridMultilevel"/>
    <w:tmpl w:val="2BB64B62"/>
    <w:lvl w:ilvl="0" w:tplc="686A3358">
      <w:start w:val="1"/>
      <w:numFmt w:val="decimal"/>
      <w:suff w:val="space"/>
      <w:lvlText w:val="6.%1."/>
      <w:lvlJc w:val="left"/>
      <w:pPr>
        <w:ind w:left="6173" w:hanging="360"/>
      </w:pPr>
      <w:rPr>
        <w:rFonts w:hint="default"/>
        <w:b w:val="0"/>
        <w:bCs w:val="0"/>
      </w:rPr>
    </w:lvl>
    <w:lvl w:ilvl="1" w:tplc="04270019" w:tentative="1">
      <w:start w:val="1"/>
      <w:numFmt w:val="lowerLetter"/>
      <w:lvlText w:val="%2."/>
      <w:lvlJc w:val="left"/>
      <w:pPr>
        <w:ind w:left="6893" w:hanging="360"/>
      </w:pPr>
    </w:lvl>
    <w:lvl w:ilvl="2" w:tplc="0427001B" w:tentative="1">
      <w:start w:val="1"/>
      <w:numFmt w:val="lowerRoman"/>
      <w:lvlText w:val="%3."/>
      <w:lvlJc w:val="right"/>
      <w:pPr>
        <w:ind w:left="7613" w:hanging="180"/>
      </w:pPr>
    </w:lvl>
    <w:lvl w:ilvl="3" w:tplc="0427000F" w:tentative="1">
      <w:start w:val="1"/>
      <w:numFmt w:val="decimal"/>
      <w:lvlText w:val="%4."/>
      <w:lvlJc w:val="left"/>
      <w:pPr>
        <w:ind w:left="8333" w:hanging="360"/>
      </w:pPr>
    </w:lvl>
    <w:lvl w:ilvl="4" w:tplc="04270019" w:tentative="1">
      <w:start w:val="1"/>
      <w:numFmt w:val="lowerLetter"/>
      <w:lvlText w:val="%5."/>
      <w:lvlJc w:val="left"/>
      <w:pPr>
        <w:ind w:left="9053" w:hanging="360"/>
      </w:pPr>
    </w:lvl>
    <w:lvl w:ilvl="5" w:tplc="0427001B" w:tentative="1">
      <w:start w:val="1"/>
      <w:numFmt w:val="lowerRoman"/>
      <w:lvlText w:val="%6."/>
      <w:lvlJc w:val="right"/>
      <w:pPr>
        <w:ind w:left="9773" w:hanging="180"/>
      </w:pPr>
    </w:lvl>
    <w:lvl w:ilvl="6" w:tplc="0427000F" w:tentative="1">
      <w:start w:val="1"/>
      <w:numFmt w:val="decimal"/>
      <w:lvlText w:val="%7."/>
      <w:lvlJc w:val="left"/>
      <w:pPr>
        <w:ind w:left="10493" w:hanging="360"/>
      </w:pPr>
    </w:lvl>
    <w:lvl w:ilvl="7" w:tplc="04270019" w:tentative="1">
      <w:start w:val="1"/>
      <w:numFmt w:val="lowerLetter"/>
      <w:lvlText w:val="%8."/>
      <w:lvlJc w:val="left"/>
      <w:pPr>
        <w:ind w:left="11213" w:hanging="360"/>
      </w:pPr>
    </w:lvl>
    <w:lvl w:ilvl="8" w:tplc="0427001B" w:tentative="1">
      <w:start w:val="1"/>
      <w:numFmt w:val="lowerRoman"/>
      <w:lvlText w:val="%9."/>
      <w:lvlJc w:val="right"/>
      <w:pPr>
        <w:ind w:left="11933" w:hanging="180"/>
      </w:pPr>
    </w:lvl>
  </w:abstractNum>
  <w:abstractNum w:abstractNumId="2"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014249"/>
    <w:multiLevelType w:val="hybridMultilevel"/>
    <w:tmpl w:val="E98420DE"/>
    <w:lvl w:ilvl="0" w:tplc="725A4E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AE4867"/>
    <w:multiLevelType w:val="hybridMultilevel"/>
    <w:tmpl w:val="59EE710C"/>
    <w:lvl w:ilvl="0" w:tplc="5D1A28AA">
      <w:start w:val="1"/>
      <w:numFmt w:val="decimal"/>
      <w:suff w:val="space"/>
      <w:lvlText w:val="2.4.%1."/>
      <w:lvlJc w:val="left"/>
      <w:pPr>
        <w:ind w:left="4613"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455C20"/>
    <w:multiLevelType w:val="hybridMultilevel"/>
    <w:tmpl w:val="E7CE4CC8"/>
    <w:lvl w:ilvl="0" w:tplc="112076A0">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683D27"/>
    <w:multiLevelType w:val="multilevel"/>
    <w:tmpl w:val="85406446"/>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B1605B9"/>
    <w:multiLevelType w:val="hybridMultilevel"/>
    <w:tmpl w:val="AA7CC37A"/>
    <w:lvl w:ilvl="0" w:tplc="0644DFF8">
      <w:start w:val="1"/>
      <w:numFmt w:val="decimal"/>
      <w:suff w:val="space"/>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8C7B20"/>
    <w:multiLevelType w:val="multilevel"/>
    <w:tmpl w:val="C16010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F2ED4"/>
    <w:multiLevelType w:val="hybridMultilevel"/>
    <w:tmpl w:val="8152A358"/>
    <w:lvl w:ilvl="0" w:tplc="83189892">
      <w:start w:val="1"/>
      <w:numFmt w:val="decimal"/>
      <w:suff w:val="space"/>
      <w:lvlText w:val="9.%1."/>
      <w:lvlJc w:val="left"/>
      <w:pPr>
        <w:ind w:left="7307" w:hanging="360"/>
      </w:pPr>
      <w:rPr>
        <w:rFonts w:hint="default"/>
        <w:b w:val="0"/>
        <w:i w:val="0"/>
      </w:rPr>
    </w:lvl>
    <w:lvl w:ilvl="1" w:tplc="04270019" w:tentative="1">
      <w:start w:val="1"/>
      <w:numFmt w:val="lowerLetter"/>
      <w:lvlText w:val="%2."/>
      <w:lvlJc w:val="left"/>
      <w:pPr>
        <w:ind w:left="8387" w:hanging="360"/>
      </w:pPr>
    </w:lvl>
    <w:lvl w:ilvl="2" w:tplc="0427001B" w:tentative="1">
      <w:start w:val="1"/>
      <w:numFmt w:val="lowerRoman"/>
      <w:lvlText w:val="%3."/>
      <w:lvlJc w:val="right"/>
      <w:pPr>
        <w:ind w:left="9107" w:hanging="180"/>
      </w:pPr>
    </w:lvl>
    <w:lvl w:ilvl="3" w:tplc="0427000F" w:tentative="1">
      <w:start w:val="1"/>
      <w:numFmt w:val="decimal"/>
      <w:lvlText w:val="%4."/>
      <w:lvlJc w:val="left"/>
      <w:pPr>
        <w:ind w:left="9827" w:hanging="360"/>
      </w:pPr>
    </w:lvl>
    <w:lvl w:ilvl="4" w:tplc="04270019" w:tentative="1">
      <w:start w:val="1"/>
      <w:numFmt w:val="lowerLetter"/>
      <w:lvlText w:val="%5."/>
      <w:lvlJc w:val="left"/>
      <w:pPr>
        <w:ind w:left="10547" w:hanging="360"/>
      </w:pPr>
    </w:lvl>
    <w:lvl w:ilvl="5" w:tplc="0427001B" w:tentative="1">
      <w:start w:val="1"/>
      <w:numFmt w:val="lowerRoman"/>
      <w:lvlText w:val="%6."/>
      <w:lvlJc w:val="right"/>
      <w:pPr>
        <w:ind w:left="11267" w:hanging="180"/>
      </w:pPr>
    </w:lvl>
    <w:lvl w:ilvl="6" w:tplc="0427000F" w:tentative="1">
      <w:start w:val="1"/>
      <w:numFmt w:val="decimal"/>
      <w:lvlText w:val="%7."/>
      <w:lvlJc w:val="left"/>
      <w:pPr>
        <w:ind w:left="11987" w:hanging="360"/>
      </w:pPr>
    </w:lvl>
    <w:lvl w:ilvl="7" w:tplc="04270019" w:tentative="1">
      <w:start w:val="1"/>
      <w:numFmt w:val="lowerLetter"/>
      <w:lvlText w:val="%8."/>
      <w:lvlJc w:val="left"/>
      <w:pPr>
        <w:ind w:left="12707" w:hanging="360"/>
      </w:pPr>
    </w:lvl>
    <w:lvl w:ilvl="8" w:tplc="0427001B" w:tentative="1">
      <w:start w:val="1"/>
      <w:numFmt w:val="lowerRoman"/>
      <w:lvlText w:val="%9."/>
      <w:lvlJc w:val="right"/>
      <w:pPr>
        <w:ind w:left="13427" w:hanging="180"/>
      </w:pPr>
    </w:lvl>
  </w:abstractNum>
  <w:abstractNum w:abstractNumId="14"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6B588A"/>
    <w:multiLevelType w:val="hybridMultilevel"/>
    <w:tmpl w:val="512C7BAC"/>
    <w:lvl w:ilvl="0" w:tplc="3DB0116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769744AA"/>
    <w:multiLevelType w:val="multilevel"/>
    <w:tmpl w:val="C1CEA788"/>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ascii="Calibri" w:hAnsi="Calibri" w:hint="default"/>
        <w:sz w:val="22"/>
      </w:rPr>
    </w:lvl>
    <w:lvl w:ilvl="3">
      <w:start w:val="1"/>
      <w:numFmt w:val="decimal"/>
      <w:lvlText w:val="%1.%2.%3.%4."/>
      <w:lvlJc w:val="left"/>
      <w:pPr>
        <w:ind w:left="3273" w:hanging="720"/>
      </w:pPr>
      <w:rPr>
        <w:rFonts w:ascii="Calibri" w:hAnsi="Calibri" w:hint="default"/>
        <w:sz w:val="22"/>
      </w:rPr>
    </w:lvl>
    <w:lvl w:ilvl="4">
      <w:start w:val="1"/>
      <w:numFmt w:val="decimal"/>
      <w:lvlText w:val="%1.%2.%3.%4.%5."/>
      <w:lvlJc w:val="left"/>
      <w:pPr>
        <w:ind w:left="4484" w:hanging="1080"/>
      </w:pPr>
      <w:rPr>
        <w:rFonts w:ascii="Calibri" w:hAnsi="Calibri" w:hint="default"/>
        <w:sz w:val="22"/>
      </w:rPr>
    </w:lvl>
    <w:lvl w:ilvl="5">
      <w:start w:val="1"/>
      <w:numFmt w:val="decimal"/>
      <w:lvlText w:val="%1.%2.%3.%4.%5.%6."/>
      <w:lvlJc w:val="left"/>
      <w:pPr>
        <w:ind w:left="5335" w:hanging="1080"/>
      </w:pPr>
      <w:rPr>
        <w:rFonts w:ascii="Calibri" w:hAnsi="Calibri" w:hint="default"/>
        <w:sz w:val="22"/>
      </w:rPr>
    </w:lvl>
    <w:lvl w:ilvl="6">
      <w:start w:val="1"/>
      <w:numFmt w:val="decimal"/>
      <w:lvlText w:val="%1.%2.%3.%4.%5.%6.%7."/>
      <w:lvlJc w:val="left"/>
      <w:pPr>
        <w:ind w:left="6546" w:hanging="1440"/>
      </w:pPr>
      <w:rPr>
        <w:rFonts w:ascii="Calibri" w:hAnsi="Calibri" w:hint="default"/>
        <w:sz w:val="22"/>
      </w:rPr>
    </w:lvl>
    <w:lvl w:ilvl="7">
      <w:start w:val="1"/>
      <w:numFmt w:val="decimal"/>
      <w:lvlText w:val="%1.%2.%3.%4.%5.%6.%7.%8."/>
      <w:lvlJc w:val="left"/>
      <w:pPr>
        <w:ind w:left="7397" w:hanging="1440"/>
      </w:pPr>
      <w:rPr>
        <w:rFonts w:ascii="Calibri" w:hAnsi="Calibri" w:hint="default"/>
        <w:sz w:val="22"/>
      </w:rPr>
    </w:lvl>
    <w:lvl w:ilvl="8">
      <w:start w:val="1"/>
      <w:numFmt w:val="decimal"/>
      <w:lvlText w:val="%1.%2.%3.%4.%5.%6.%7.%8.%9."/>
      <w:lvlJc w:val="left"/>
      <w:pPr>
        <w:ind w:left="8608" w:hanging="1800"/>
      </w:pPr>
      <w:rPr>
        <w:rFonts w:ascii="Calibri" w:hAnsi="Calibri" w:hint="default"/>
        <w:sz w:val="22"/>
      </w:rPr>
    </w:lvl>
  </w:abstractNum>
  <w:abstractNum w:abstractNumId="17" w15:restartNumberingAfterBreak="0">
    <w:nsid w:val="779E37D9"/>
    <w:multiLevelType w:val="multilevel"/>
    <w:tmpl w:val="D9AAF604"/>
    <w:lvl w:ilvl="0">
      <w:start w:val="1"/>
      <w:numFmt w:val="decimal"/>
      <w:lvlText w:val="%1."/>
      <w:lvlJc w:val="left"/>
      <w:pPr>
        <w:tabs>
          <w:tab w:val="num" w:pos="2070"/>
        </w:tabs>
        <w:ind w:left="2070" w:hanging="360"/>
      </w:pPr>
      <w:rPr>
        <w:rFonts w:hint="default"/>
        <w:b w:val="0"/>
        <w:i w:val="0"/>
        <w:iCs w:val="0"/>
      </w:rPr>
    </w:lvl>
    <w:lvl w:ilvl="1">
      <w:start w:val="1"/>
      <w:numFmt w:val="decimal"/>
      <w:isLgl/>
      <w:lvlText w:val="%1.%2."/>
      <w:lvlJc w:val="left"/>
      <w:pPr>
        <w:ind w:left="3032" w:hanging="480"/>
      </w:pPr>
      <w:rPr>
        <w:rFonts w:hint="default"/>
        <w:b w:val="0"/>
      </w:rPr>
    </w:lvl>
    <w:lvl w:ilvl="2">
      <w:start w:val="1"/>
      <w:numFmt w:val="decimal"/>
      <w:isLgl/>
      <w:lvlText w:val="%1.%2.%3."/>
      <w:lvlJc w:val="left"/>
      <w:pPr>
        <w:ind w:left="2430" w:hanging="720"/>
      </w:pPr>
      <w:rPr>
        <w:rFonts w:hint="default"/>
        <w:b w:val="0"/>
      </w:rPr>
    </w:lvl>
    <w:lvl w:ilvl="3">
      <w:start w:val="1"/>
      <w:numFmt w:val="decimal"/>
      <w:isLgl/>
      <w:lvlText w:val="%1.%2.%3.%4."/>
      <w:lvlJc w:val="left"/>
      <w:pPr>
        <w:ind w:left="2430" w:hanging="720"/>
      </w:pPr>
      <w:rPr>
        <w:rFonts w:hint="default"/>
        <w:b w:val="0"/>
      </w:rPr>
    </w:lvl>
    <w:lvl w:ilvl="4">
      <w:start w:val="1"/>
      <w:numFmt w:val="decimal"/>
      <w:isLgl/>
      <w:lvlText w:val="%1.%2.%3.%4.%5."/>
      <w:lvlJc w:val="left"/>
      <w:pPr>
        <w:ind w:left="2790" w:hanging="1080"/>
      </w:pPr>
      <w:rPr>
        <w:rFonts w:hint="default"/>
        <w:b w:val="0"/>
      </w:rPr>
    </w:lvl>
    <w:lvl w:ilvl="5">
      <w:start w:val="1"/>
      <w:numFmt w:val="decimal"/>
      <w:isLgl/>
      <w:lvlText w:val="%1.%2.%3.%4.%5.%6."/>
      <w:lvlJc w:val="left"/>
      <w:pPr>
        <w:ind w:left="2790" w:hanging="1080"/>
      </w:pPr>
      <w:rPr>
        <w:rFonts w:hint="default"/>
        <w:b w:val="0"/>
      </w:rPr>
    </w:lvl>
    <w:lvl w:ilvl="6">
      <w:start w:val="1"/>
      <w:numFmt w:val="decimal"/>
      <w:isLgl/>
      <w:lvlText w:val="%1.%2.%3.%4.%5.%6.%7."/>
      <w:lvlJc w:val="left"/>
      <w:pPr>
        <w:ind w:left="3150" w:hanging="1440"/>
      </w:pPr>
      <w:rPr>
        <w:rFonts w:hint="default"/>
        <w:b w:val="0"/>
      </w:rPr>
    </w:lvl>
    <w:lvl w:ilvl="7">
      <w:start w:val="1"/>
      <w:numFmt w:val="decimal"/>
      <w:isLgl/>
      <w:lvlText w:val="%1.%2.%3.%4.%5.%6.%7.%8."/>
      <w:lvlJc w:val="left"/>
      <w:pPr>
        <w:ind w:left="3150" w:hanging="1440"/>
      </w:pPr>
      <w:rPr>
        <w:rFonts w:hint="default"/>
        <w:b w:val="0"/>
      </w:rPr>
    </w:lvl>
    <w:lvl w:ilvl="8">
      <w:start w:val="1"/>
      <w:numFmt w:val="decimal"/>
      <w:isLgl/>
      <w:lvlText w:val="%1.%2.%3.%4.%5.%6.%7.%8.%9."/>
      <w:lvlJc w:val="left"/>
      <w:pPr>
        <w:ind w:left="3510" w:hanging="1800"/>
      </w:pPr>
      <w:rPr>
        <w:rFonts w:hint="default"/>
        <w:b w:val="0"/>
      </w:rPr>
    </w:lvl>
  </w:abstractNum>
  <w:abstractNum w:abstractNumId="18"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3A3971"/>
    <w:multiLevelType w:val="hybridMultilevel"/>
    <w:tmpl w:val="D1AAFBBE"/>
    <w:lvl w:ilvl="0" w:tplc="F250A344">
      <w:start w:val="1"/>
      <w:numFmt w:val="decimal"/>
      <w:suff w:val="space"/>
      <w:lvlText w:val="8.%1."/>
      <w:lvlJc w:val="left"/>
      <w:pPr>
        <w:ind w:left="786"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7199672">
    <w:abstractNumId w:val="9"/>
  </w:num>
  <w:num w:numId="2" w16cid:durableId="1297225594">
    <w:abstractNumId w:val="5"/>
  </w:num>
  <w:num w:numId="3" w16cid:durableId="158204639">
    <w:abstractNumId w:val="14"/>
  </w:num>
  <w:num w:numId="4" w16cid:durableId="1637953670">
    <w:abstractNumId w:val="4"/>
  </w:num>
  <w:num w:numId="5" w16cid:durableId="1593195858">
    <w:abstractNumId w:val="18"/>
  </w:num>
  <w:num w:numId="6" w16cid:durableId="1140996867">
    <w:abstractNumId w:val="6"/>
  </w:num>
  <w:num w:numId="7" w16cid:durableId="470753393">
    <w:abstractNumId w:val="12"/>
  </w:num>
  <w:num w:numId="8" w16cid:durableId="147140200">
    <w:abstractNumId w:val="10"/>
  </w:num>
  <w:num w:numId="9" w16cid:durableId="1177428870">
    <w:abstractNumId w:val="1"/>
  </w:num>
  <w:num w:numId="10" w16cid:durableId="1589919033">
    <w:abstractNumId w:val="2"/>
  </w:num>
  <w:num w:numId="11" w16cid:durableId="1820028598">
    <w:abstractNumId w:val="7"/>
  </w:num>
  <w:num w:numId="12" w16cid:durableId="1944799147">
    <w:abstractNumId w:val="19"/>
  </w:num>
  <w:num w:numId="13" w16cid:durableId="1022711079">
    <w:abstractNumId w:val="11"/>
  </w:num>
  <w:num w:numId="14" w16cid:durableId="805467570">
    <w:abstractNumId w:val="16"/>
  </w:num>
  <w:num w:numId="15" w16cid:durableId="1386949641">
    <w:abstractNumId w:val="8"/>
  </w:num>
  <w:num w:numId="16" w16cid:durableId="912008543">
    <w:abstractNumId w:val="17"/>
  </w:num>
  <w:num w:numId="17" w16cid:durableId="1436245522">
    <w:abstractNumId w:val="15"/>
  </w:num>
  <w:num w:numId="18" w16cid:durableId="899710175">
    <w:abstractNumId w:val="3"/>
  </w:num>
  <w:num w:numId="19" w16cid:durableId="1533493191">
    <w:abstractNumId w:val="0"/>
  </w:num>
  <w:num w:numId="20" w16cid:durableId="1303651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91"/>
    <w:rsid w:val="000040EB"/>
    <w:rsid w:val="00006590"/>
    <w:rsid w:val="000102B6"/>
    <w:rsid w:val="000115CB"/>
    <w:rsid w:val="0001615B"/>
    <w:rsid w:val="00021CE4"/>
    <w:rsid w:val="00030D25"/>
    <w:rsid w:val="00032714"/>
    <w:rsid w:val="000413EC"/>
    <w:rsid w:val="0004204A"/>
    <w:rsid w:val="00055549"/>
    <w:rsid w:val="000626B0"/>
    <w:rsid w:val="00076626"/>
    <w:rsid w:val="00083461"/>
    <w:rsid w:val="00096E58"/>
    <w:rsid w:val="000A0657"/>
    <w:rsid w:val="000B1157"/>
    <w:rsid w:val="000C2CB2"/>
    <w:rsid w:val="000D2169"/>
    <w:rsid w:val="000D25A6"/>
    <w:rsid w:val="000D6F89"/>
    <w:rsid w:val="000F3276"/>
    <w:rsid w:val="00100291"/>
    <w:rsid w:val="00131A87"/>
    <w:rsid w:val="00133BDF"/>
    <w:rsid w:val="0013590F"/>
    <w:rsid w:val="00135DB9"/>
    <w:rsid w:val="00144E9A"/>
    <w:rsid w:val="00157B66"/>
    <w:rsid w:val="00177703"/>
    <w:rsid w:val="001868B0"/>
    <w:rsid w:val="0019064C"/>
    <w:rsid w:val="00193815"/>
    <w:rsid w:val="001A26C5"/>
    <w:rsid w:val="001B5905"/>
    <w:rsid w:val="001C4930"/>
    <w:rsid w:val="001E0C6D"/>
    <w:rsid w:val="001E63E8"/>
    <w:rsid w:val="00203ED4"/>
    <w:rsid w:val="00224E82"/>
    <w:rsid w:val="00234F82"/>
    <w:rsid w:val="002373B0"/>
    <w:rsid w:val="00245704"/>
    <w:rsid w:val="00247909"/>
    <w:rsid w:val="002606EB"/>
    <w:rsid w:val="00290316"/>
    <w:rsid w:val="00291AAC"/>
    <w:rsid w:val="002A40A7"/>
    <w:rsid w:val="002A6D45"/>
    <w:rsid w:val="002B238F"/>
    <w:rsid w:val="002B2B8A"/>
    <w:rsid w:val="002C2AB3"/>
    <w:rsid w:val="002D459F"/>
    <w:rsid w:val="002E13EA"/>
    <w:rsid w:val="002F5C80"/>
    <w:rsid w:val="00304EA9"/>
    <w:rsid w:val="00355215"/>
    <w:rsid w:val="00372CEE"/>
    <w:rsid w:val="00374765"/>
    <w:rsid w:val="00376E70"/>
    <w:rsid w:val="00382092"/>
    <w:rsid w:val="00397408"/>
    <w:rsid w:val="003A5166"/>
    <w:rsid w:val="003A7BA3"/>
    <w:rsid w:val="003B66F8"/>
    <w:rsid w:val="003C01DC"/>
    <w:rsid w:val="003D7ACA"/>
    <w:rsid w:val="003E2943"/>
    <w:rsid w:val="00403A97"/>
    <w:rsid w:val="00432BAC"/>
    <w:rsid w:val="00444418"/>
    <w:rsid w:val="004563D1"/>
    <w:rsid w:val="004A057A"/>
    <w:rsid w:val="004A5CA3"/>
    <w:rsid w:val="004B0FCD"/>
    <w:rsid w:val="004F0750"/>
    <w:rsid w:val="00500A0D"/>
    <w:rsid w:val="00502F59"/>
    <w:rsid w:val="00510BB7"/>
    <w:rsid w:val="005118BA"/>
    <w:rsid w:val="0051229A"/>
    <w:rsid w:val="00524A89"/>
    <w:rsid w:val="005300AC"/>
    <w:rsid w:val="005633F9"/>
    <w:rsid w:val="00570269"/>
    <w:rsid w:val="005702EA"/>
    <w:rsid w:val="00571140"/>
    <w:rsid w:val="0057781E"/>
    <w:rsid w:val="0058131F"/>
    <w:rsid w:val="005832A1"/>
    <w:rsid w:val="00590346"/>
    <w:rsid w:val="005B450D"/>
    <w:rsid w:val="005C4A48"/>
    <w:rsid w:val="005C6FAB"/>
    <w:rsid w:val="005D104C"/>
    <w:rsid w:val="005D642F"/>
    <w:rsid w:val="005E1A3B"/>
    <w:rsid w:val="005E5324"/>
    <w:rsid w:val="005F00EB"/>
    <w:rsid w:val="005F18A7"/>
    <w:rsid w:val="00640E10"/>
    <w:rsid w:val="006502E7"/>
    <w:rsid w:val="006502EB"/>
    <w:rsid w:val="006575AA"/>
    <w:rsid w:val="0066539C"/>
    <w:rsid w:val="0067127C"/>
    <w:rsid w:val="006762C7"/>
    <w:rsid w:val="00681164"/>
    <w:rsid w:val="0068502D"/>
    <w:rsid w:val="00690B03"/>
    <w:rsid w:val="006A32A7"/>
    <w:rsid w:val="006D0A6A"/>
    <w:rsid w:val="006D4AE4"/>
    <w:rsid w:val="006E3FA5"/>
    <w:rsid w:val="00704B1C"/>
    <w:rsid w:val="00705500"/>
    <w:rsid w:val="00712934"/>
    <w:rsid w:val="0073095F"/>
    <w:rsid w:val="007461D4"/>
    <w:rsid w:val="007506B0"/>
    <w:rsid w:val="0075340C"/>
    <w:rsid w:val="00774860"/>
    <w:rsid w:val="00786DD3"/>
    <w:rsid w:val="00787BE1"/>
    <w:rsid w:val="00792EC8"/>
    <w:rsid w:val="007A1588"/>
    <w:rsid w:val="007B7E83"/>
    <w:rsid w:val="007F0B73"/>
    <w:rsid w:val="007F3BA0"/>
    <w:rsid w:val="007F6F87"/>
    <w:rsid w:val="008245F2"/>
    <w:rsid w:val="008473CB"/>
    <w:rsid w:val="00852B02"/>
    <w:rsid w:val="00856B7F"/>
    <w:rsid w:val="00861C63"/>
    <w:rsid w:val="00862544"/>
    <w:rsid w:val="00867811"/>
    <w:rsid w:val="0087295F"/>
    <w:rsid w:val="00892392"/>
    <w:rsid w:val="008A10B2"/>
    <w:rsid w:val="008A7CB5"/>
    <w:rsid w:val="008D0B17"/>
    <w:rsid w:val="008D2DBB"/>
    <w:rsid w:val="008E441C"/>
    <w:rsid w:val="008F6C31"/>
    <w:rsid w:val="00901415"/>
    <w:rsid w:val="0090236E"/>
    <w:rsid w:val="009101CD"/>
    <w:rsid w:val="00910B46"/>
    <w:rsid w:val="009470ED"/>
    <w:rsid w:val="00955E41"/>
    <w:rsid w:val="00974233"/>
    <w:rsid w:val="00977492"/>
    <w:rsid w:val="009878B3"/>
    <w:rsid w:val="00997B76"/>
    <w:rsid w:val="009D7843"/>
    <w:rsid w:val="009E4396"/>
    <w:rsid w:val="00A02C71"/>
    <w:rsid w:val="00A0561E"/>
    <w:rsid w:val="00A1251E"/>
    <w:rsid w:val="00A24FCC"/>
    <w:rsid w:val="00A44DDF"/>
    <w:rsid w:val="00A51475"/>
    <w:rsid w:val="00A5655F"/>
    <w:rsid w:val="00A56A26"/>
    <w:rsid w:val="00A57953"/>
    <w:rsid w:val="00A57A41"/>
    <w:rsid w:val="00A63FA5"/>
    <w:rsid w:val="00A70246"/>
    <w:rsid w:val="00A73682"/>
    <w:rsid w:val="00A9288E"/>
    <w:rsid w:val="00A93B36"/>
    <w:rsid w:val="00AA4097"/>
    <w:rsid w:val="00AA47FE"/>
    <w:rsid w:val="00AB1E94"/>
    <w:rsid w:val="00AC0074"/>
    <w:rsid w:val="00AC37D1"/>
    <w:rsid w:val="00AD0418"/>
    <w:rsid w:val="00AD0FD4"/>
    <w:rsid w:val="00AF2138"/>
    <w:rsid w:val="00AF56ED"/>
    <w:rsid w:val="00B055EB"/>
    <w:rsid w:val="00B05F33"/>
    <w:rsid w:val="00B20B07"/>
    <w:rsid w:val="00B4358B"/>
    <w:rsid w:val="00B778B5"/>
    <w:rsid w:val="00B86294"/>
    <w:rsid w:val="00B8633B"/>
    <w:rsid w:val="00BB0087"/>
    <w:rsid w:val="00BD000C"/>
    <w:rsid w:val="00BF3283"/>
    <w:rsid w:val="00C11814"/>
    <w:rsid w:val="00C12974"/>
    <w:rsid w:val="00C409BE"/>
    <w:rsid w:val="00C425D6"/>
    <w:rsid w:val="00C65E83"/>
    <w:rsid w:val="00C66D45"/>
    <w:rsid w:val="00C70891"/>
    <w:rsid w:val="00C75DC8"/>
    <w:rsid w:val="00C840CD"/>
    <w:rsid w:val="00C84DB4"/>
    <w:rsid w:val="00CC6F00"/>
    <w:rsid w:val="00CF0A84"/>
    <w:rsid w:val="00D00432"/>
    <w:rsid w:val="00D123B2"/>
    <w:rsid w:val="00D16A10"/>
    <w:rsid w:val="00D24EA3"/>
    <w:rsid w:val="00D34D84"/>
    <w:rsid w:val="00D446D6"/>
    <w:rsid w:val="00D4625A"/>
    <w:rsid w:val="00D5493C"/>
    <w:rsid w:val="00D60111"/>
    <w:rsid w:val="00D614BA"/>
    <w:rsid w:val="00D659BA"/>
    <w:rsid w:val="00D678C6"/>
    <w:rsid w:val="00D84BAF"/>
    <w:rsid w:val="00D9277F"/>
    <w:rsid w:val="00D930C0"/>
    <w:rsid w:val="00DB50E7"/>
    <w:rsid w:val="00DB6731"/>
    <w:rsid w:val="00DD1373"/>
    <w:rsid w:val="00DD5BB7"/>
    <w:rsid w:val="00DE719D"/>
    <w:rsid w:val="00DF4188"/>
    <w:rsid w:val="00DF4F47"/>
    <w:rsid w:val="00E135C6"/>
    <w:rsid w:val="00E20AB5"/>
    <w:rsid w:val="00E31602"/>
    <w:rsid w:val="00E374B1"/>
    <w:rsid w:val="00E54122"/>
    <w:rsid w:val="00E5473F"/>
    <w:rsid w:val="00E610A4"/>
    <w:rsid w:val="00E6517C"/>
    <w:rsid w:val="00E7520C"/>
    <w:rsid w:val="00E80D4C"/>
    <w:rsid w:val="00E9015E"/>
    <w:rsid w:val="00E9074F"/>
    <w:rsid w:val="00E94E58"/>
    <w:rsid w:val="00EA0512"/>
    <w:rsid w:val="00EA57EC"/>
    <w:rsid w:val="00EC38F5"/>
    <w:rsid w:val="00EC40DD"/>
    <w:rsid w:val="00EC7BA7"/>
    <w:rsid w:val="00EE02E8"/>
    <w:rsid w:val="00EE0897"/>
    <w:rsid w:val="00EE2B20"/>
    <w:rsid w:val="00EE7BCE"/>
    <w:rsid w:val="00EF4218"/>
    <w:rsid w:val="00F03A9E"/>
    <w:rsid w:val="00F142DD"/>
    <w:rsid w:val="00F22618"/>
    <w:rsid w:val="00F23198"/>
    <w:rsid w:val="00F25B5E"/>
    <w:rsid w:val="00F43915"/>
    <w:rsid w:val="00F55858"/>
    <w:rsid w:val="00F562F0"/>
    <w:rsid w:val="00F66D0D"/>
    <w:rsid w:val="00F70CB0"/>
    <w:rsid w:val="00F80C93"/>
    <w:rsid w:val="00F85559"/>
    <w:rsid w:val="00F9351F"/>
    <w:rsid w:val="00FB39E7"/>
    <w:rsid w:val="00FD01F7"/>
    <w:rsid w:val="00FD3BA7"/>
    <w:rsid w:val="00FE1A16"/>
    <w:rsid w:val="00FE337F"/>
    <w:rsid w:val="00FE6330"/>
    <w:rsid w:val="00FF2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E6BD"/>
  <w15:chartTrackingRefBased/>
  <w15:docId w15:val="{A706D772-97C6-4C0E-A98C-7288455A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2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100291"/>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aliases w:val="Specialioji žyma Diagrama"/>
    <w:basedOn w:val="Numatytasispastraiposriftas"/>
    <w:link w:val="Antrats"/>
    <w:uiPriority w:val="99"/>
    <w:rsid w:val="00100291"/>
    <w:rPr>
      <w:rFonts w:eastAsiaTheme="minorEastAsia"/>
      <w:lang w:val="en-US" w:eastAsia="ja-JP"/>
    </w:rPr>
  </w:style>
  <w:style w:type="paragraph" w:styleId="Puslapioinaostekstas">
    <w:name w:val="footnote text"/>
    <w:basedOn w:val="prastasis"/>
    <w:link w:val="PuslapioinaostekstasDiagrama"/>
    <w:uiPriority w:val="99"/>
    <w:rsid w:val="00100291"/>
    <w:rPr>
      <w:sz w:val="20"/>
    </w:rPr>
  </w:style>
  <w:style w:type="character" w:customStyle="1" w:styleId="PuslapioinaostekstasDiagrama">
    <w:name w:val="Puslapio išnašos tekstas Diagrama"/>
    <w:basedOn w:val="Numatytasispastraiposriftas"/>
    <w:link w:val="Puslapioinaostekstas"/>
    <w:uiPriority w:val="99"/>
    <w:rsid w:val="0010029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100291"/>
    <w:rPr>
      <w:vertAlign w:val="superscript"/>
    </w:rPr>
  </w:style>
  <w:style w:type="paragraph" w:styleId="Porat">
    <w:name w:val="footer"/>
    <w:basedOn w:val="prastasis"/>
    <w:link w:val="PoratDiagrama"/>
    <w:uiPriority w:val="99"/>
    <w:rsid w:val="00100291"/>
    <w:pPr>
      <w:tabs>
        <w:tab w:val="center" w:pos="4153"/>
        <w:tab w:val="right" w:pos="8306"/>
      </w:tabs>
    </w:pPr>
    <w:rPr>
      <w:szCs w:val="24"/>
    </w:rPr>
  </w:style>
  <w:style w:type="character" w:customStyle="1" w:styleId="PoratDiagrama">
    <w:name w:val="Poraštė Diagrama"/>
    <w:basedOn w:val="Numatytasispastraiposriftas"/>
    <w:link w:val="Porat"/>
    <w:uiPriority w:val="99"/>
    <w:rsid w:val="00100291"/>
    <w:rPr>
      <w:rFonts w:ascii="Times New Roman" w:eastAsia="Times New Roman" w:hAnsi="Times New Roman" w:cs="Times New Roman"/>
      <w:sz w:val="24"/>
      <w:szCs w:val="24"/>
    </w:rPr>
  </w:style>
  <w:style w:type="character" w:styleId="Puslapionumeris">
    <w:name w:val="page number"/>
    <w:uiPriority w:val="99"/>
    <w:rsid w:val="00100291"/>
    <w:rPr>
      <w:rFonts w:cs="Times New Roman"/>
    </w:rPr>
  </w:style>
  <w:style w:type="paragraph" w:styleId="Sraopastraipa">
    <w:name w:val="List Paragraph"/>
    <w:aliases w:val="Bullet"/>
    <w:basedOn w:val="prastasis"/>
    <w:uiPriority w:val="34"/>
    <w:qFormat/>
    <w:rsid w:val="008A10B2"/>
    <w:pPr>
      <w:ind w:left="720"/>
      <w:contextualSpacing/>
    </w:pPr>
  </w:style>
  <w:style w:type="character" w:styleId="Komentaronuoroda">
    <w:name w:val="annotation reference"/>
    <w:basedOn w:val="Numatytasispastraiposriftas"/>
    <w:uiPriority w:val="99"/>
    <w:unhideWhenUsed/>
    <w:rsid w:val="0087295F"/>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87295F"/>
    <w:rPr>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8729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7295F"/>
    <w:rPr>
      <w:b/>
      <w:bCs/>
    </w:rPr>
  </w:style>
  <w:style w:type="character" w:customStyle="1" w:styleId="KomentarotemaDiagrama">
    <w:name w:val="Komentaro tema Diagrama"/>
    <w:basedOn w:val="KomentarotekstasDiagrama"/>
    <w:link w:val="Komentarotema"/>
    <w:uiPriority w:val="99"/>
    <w:semiHidden/>
    <w:rsid w:val="0087295F"/>
    <w:rPr>
      <w:rFonts w:ascii="Times New Roman" w:eastAsia="Times New Roman" w:hAnsi="Times New Roman" w:cs="Times New Roman"/>
      <w:b/>
      <w:bCs/>
      <w:sz w:val="20"/>
      <w:szCs w:val="20"/>
    </w:rPr>
  </w:style>
  <w:style w:type="paragraph" w:styleId="Pataisymai">
    <w:name w:val="Revision"/>
    <w:hidden/>
    <w:uiPriority w:val="99"/>
    <w:semiHidden/>
    <w:rsid w:val="00133BDF"/>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1C4930"/>
    <w:rPr>
      <w:rFonts w:ascii="Segoe UI" w:hAnsi="Segoe UI" w:cs="Segoe UI" w:hint="default"/>
      <w:sz w:val="18"/>
      <w:szCs w:val="18"/>
    </w:rPr>
  </w:style>
  <w:style w:type="character" w:styleId="Hipersaitas">
    <w:name w:val="Hyperlink"/>
    <w:basedOn w:val="Numatytasispastraiposriftas"/>
    <w:uiPriority w:val="99"/>
    <w:unhideWhenUsed/>
    <w:rsid w:val="001868B0"/>
    <w:rPr>
      <w:color w:val="0563C1" w:themeColor="hyperlink"/>
      <w:u w:val="single"/>
    </w:rPr>
  </w:style>
  <w:style w:type="character" w:styleId="Neapdorotaspaminjimas">
    <w:name w:val="Unresolved Mention"/>
    <w:basedOn w:val="Numatytasispastraiposriftas"/>
    <w:uiPriority w:val="99"/>
    <w:semiHidden/>
    <w:unhideWhenUsed/>
    <w:rsid w:val="00186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re.simeliune@lrk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rk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BA5BF-69D4-409D-8DC8-C190B5B9F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93587-8EF0-4CC0-B142-C051152A83D1}">
  <ds:schemaRefs>
    <ds:schemaRef ds:uri="http://schemas.openxmlformats.org/officeDocument/2006/bibliography"/>
  </ds:schemaRefs>
</ds:datastoreItem>
</file>

<file path=customXml/itemProps3.xml><?xml version="1.0" encoding="utf-8"?>
<ds:datastoreItem xmlns:ds="http://schemas.openxmlformats.org/officeDocument/2006/customXml" ds:itemID="{1B52D874-7F78-4BAF-9F27-5D1B5C0F9F5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15670060-6FD9-41C1-97A7-297F216CE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14536</Words>
  <Characters>8287</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dc:creator>
  <cp:keywords/>
  <dc:description/>
  <cp:lastModifiedBy>Edita Benetienė</cp:lastModifiedBy>
  <cp:revision>7</cp:revision>
  <cp:lastPrinted>2021-11-04T07:11:00Z</cp:lastPrinted>
  <dcterms:created xsi:type="dcterms:W3CDTF">2025-12-02T08:11:00Z</dcterms:created>
  <dcterms:modified xsi:type="dcterms:W3CDTF">2025-12-05T08:13:00Z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