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3AEF" w14:textId="40FB6FD3" w:rsidR="00710D3A" w:rsidRPr="00595522" w:rsidRDefault="00710D3A" w:rsidP="00351F4B">
      <w:pPr>
        <w:ind w:left="6480"/>
        <w:jc w:val="both"/>
        <w:rPr>
          <w:b/>
          <w:bCs/>
        </w:rPr>
      </w:pPr>
      <w:proofErr w:type="spellStart"/>
      <w:r w:rsidRPr="00777F42">
        <w:t>Automobilio</w:t>
      </w:r>
      <w:proofErr w:type="spellEnd"/>
      <w:r w:rsidRPr="00777F42">
        <w:t xml:space="preserve"> </w:t>
      </w:r>
      <w:proofErr w:type="spellStart"/>
      <w:r w:rsidRPr="00777F42">
        <w:t>nuomos</w:t>
      </w:r>
      <w:proofErr w:type="spellEnd"/>
      <w:r w:rsidRPr="00777F42">
        <w:t xml:space="preserve"> </w:t>
      </w:r>
      <w:proofErr w:type="spellStart"/>
      <w:r w:rsidRPr="00777F42">
        <w:t>mažos</w:t>
      </w:r>
      <w:proofErr w:type="spellEnd"/>
      <w:r w:rsidRPr="00777F42">
        <w:t xml:space="preserve"> </w:t>
      </w:r>
      <w:proofErr w:type="spellStart"/>
      <w:r w:rsidRPr="00777F42">
        <w:t>vertės</w:t>
      </w:r>
      <w:proofErr w:type="spellEnd"/>
      <w:r w:rsidRPr="00777F42">
        <w:t xml:space="preserve"> </w:t>
      </w:r>
      <w:proofErr w:type="spellStart"/>
      <w:r w:rsidRPr="00777F42">
        <w:t>viešojo</w:t>
      </w:r>
      <w:proofErr w:type="spellEnd"/>
      <w:r w:rsidRPr="00777F42">
        <w:t xml:space="preserve"> </w:t>
      </w:r>
      <w:proofErr w:type="spellStart"/>
      <w:r w:rsidRPr="00777F42">
        <w:t>pirkimo</w:t>
      </w:r>
      <w:proofErr w:type="spellEnd"/>
      <w:r w:rsidRPr="00777F42">
        <w:t xml:space="preserve">, </w:t>
      </w:r>
      <w:proofErr w:type="spellStart"/>
      <w:r w:rsidRPr="00777F42">
        <w:t>atliekamo</w:t>
      </w:r>
      <w:proofErr w:type="spellEnd"/>
      <w:r w:rsidRPr="00777F42">
        <w:t xml:space="preserve"> </w:t>
      </w:r>
      <w:proofErr w:type="spellStart"/>
      <w:r w:rsidRPr="00777F42">
        <w:t>skelbiamos</w:t>
      </w:r>
      <w:proofErr w:type="spellEnd"/>
      <w:r w:rsidRPr="00777F42">
        <w:t xml:space="preserve"> </w:t>
      </w:r>
      <w:proofErr w:type="spellStart"/>
      <w:r w:rsidRPr="00777F42">
        <w:t>apklausos</w:t>
      </w:r>
      <w:proofErr w:type="spellEnd"/>
      <w:r w:rsidRPr="00777F42">
        <w:t xml:space="preserve"> </w:t>
      </w:r>
      <w:proofErr w:type="spellStart"/>
      <w:r w:rsidRPr="00777F42">
        <w:t>būdu</w:t>
      </w:r>
      <w:proofErr w:type="spellEnd"/>
      <w:r w:rsidRPr="00777F42">
        <w:t xml:space="preserve">, </w:t>
      </w:r>
      <w:proofErr w:type="spellStart"/>
      <w:r w:rsidRPr="00777F42">
        <w:t>sąlygų</w:t>
      </w:r>
      <w:proofErr w:type="spellEnd"/>
      <w:r>
        <w:t xml:space="preserve"> </w:t>
      </w:r>
      <w:r w:rsidR="00351F4B">
        <w:rPr>
          <w:b/>
          <w:bCs/>
        </w:rPr>
        <w:t xml:space="preserve">1 </w:t>
      </w:r>
      <w:proofErr w:type="spellStart"/>
      <w:r w:rsidRPr="00595522">
        <w:rPr>
          <w:b/>
          <w:bCs/>
        </w:rPr>
        <w:t>priedas</w:t>
      </w:r>
      <w:proofErr w:type="spellEnd"/>
    </w:p>
    <w:p w14:paraId="1FB6C512" w14:textId="77777777" w:rsidR="00BF02C9" w:rsidRDefault="00BF02C9" w:rsidP="00BF02C9">
      <w:pPr>
        <w:rPr>
          <w:b/>
          <w:lang w:val="lt-LT"/>
        </w:rPr>
      </w:pPr>
    </w:p>
    <w:p w14:paraId="0CA244DF" w14:textId="77777777" w:rsidR="00351F4B" w:rsidRPr="00BF02C9" w:rsidRDefault="00351F4B" w:rsidP="00BF02C9">
      <w:pPr>
        <w:rPr>
          <w:b/>
          <w:lang w:val="lt-LT"/>
        </w:rPr>
      </w:pPr>
    </w:p>
    <w:p w14:paraId="218AC28C" w14:textId="204F5D30" w:rsidR="00486E26" w:rsidRPr="00BF02C9" w:rsidRDefault="00486E26" w:rsidP="00486E26">
      <w:pPr>
        <w:ind w:firstLine="567"/>
        <w:jc w:val="center"/>
        <w:rPr>
          <w:b/>
          <w:lang w:val="lt-LT"/>
        </w:rPr>
      </w:pPr>
      <w:r w:rsidRPr="00BF02C9">
        <w:rPr>
          <w:b/>
          <w:lang w:val="lt-LT"/>
        </w:rPr>
        <w:t>TECHNINĖ SPECIFIKACIJA</w:t>
      </w:r>
    </w:p>
    <w:p w14:paraId="7A915F05" w14:textId="77777777" w:rsidR="00486E26" w:rsidRPr="00BF02C9" w:rsidRDefault="00486E26" w:rsidP="009C664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93"/>
        </w:tabs>
        <w:autoSpaceDE w:val="0"/>
        <w:autoSpaceDN w:val="0"/>
        <w:adjustRightInd w:val="0"/>
        <w:spacing w:before="120" w:after="120"/>
        <w:contextualSpacing/>
        <w:rPr>
          <w:rFonts w:eastAsia="Times New Roman"/>
          <w:b/>
          <w:color w:val="000000"/>
          <w:bdr w:val="none" w:sz="0" w:space="0" w:color="auto"/>
          <w:lang w:val="lt-LT" w:eastAsia="lt-LT"/>
        </w:rPr>
      </w:pPr>
      <w:r w:rsidRPr="00BF02C9">
        <w:rPr>
          <w:rFonts w:eastAsia="Times New Roman"/>
          <w:b/>
          <w:color w:val="000000"/>
          <w:bdr w:val="none" w:sz="0" w:space="0" w:color="auto"/>
          <w:lang w:val="lt-LT" w:eastAsia="lt-LT"/>
        </w:rPr>
        <w:t>1 lentelė</w:t>
      </w:r>
    </w:p>
    <w:p w14:paraId="35F7396E" w14:textId="77777777" w:rsidR="00486E26" w:rsidRPr="00BF02C9" w:rsidRDefault="00486E26" w:rsidP="00486E2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93"/>
        </w:tabs>
        <w:autoSpaceDE w:val="0"/>
        <w:autoSpaceDN w:val="0"/>
        <w:adjustRightInd w:val="0"/>
        <w:spacing w:before="120" w:after="120"/>
        <w:contextualSpacing/>
        <w:jc w:val="right"/>
        <w:rPr>
          <w:rFonts w:eastAsia="Times New Roman"/>
          <w:b/>
          <w:color w:val="000000"/>
          <w:bdr w:val="none" w:sz="0" w:space="0" w:color="auto"/>
          <w:lang w:val="lt-LT" w:eastAsia="lt-LT"/>
        </w:rPr>
      </w:pPr>
    </w:p>
    <w:tbl>
      <w:tblPr>
        <w:tblStyle w:val="Lentelstinklelis"/>
        <w:tblW w:w="10485" w:type="dxa"/>
        <w:tblLook w:val="04A0" w:firstRow="1" w:lastRow="0" w:firstColumn="1" w:lastColumn="0" w:noHBand="0" w:noVBand="1"/>
      </w:tblPr>
      <w:tblGrid>
        <w:gridCol w:w="698"/>
        <w:gridCol w:w="3975"/>
        <w:gridCol w:w="5812"/>
      </w:tblGrid>
      <w:tr w:rsidR="00F55FDC" w:rsidRPr="00BF02C9" w14:paraId="630BD2DE" w14:textId="77777777" w:rsidTr="004162ED">
        <w:trPr>
          <w:trHeight w:val="591"/>
        </w:trPr>
        <w:tc>
          <w:tcPr>
            <w:tcW w:w="698" w:type="dxa"/>
            <w:tcBorders>
              <w:top w:val="single" w:sz="4" w:space="0" w:color="auto"/>
              <w:left w:val="single" w:sz="4" w:space="0" w:color="auto"/>
              <w:bottom w:val="single" w:sz="4" w:space="0" w:color="auto"/>
              <w:right w:val="single" w:sz="4" w:space="0" w:color="auto"/>
            </w:tcBorders>
            <w:vAlign w:val="center"/>
          </w:tcPr>
          <w:p w14:paraId="6862F91D"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rFonts w:eastAsia="Calibri"/>
                <w:b/>
                <w:color w:val="000000"/>
                <w:sz w:val="24"/>
                <w:szCs w:val="24"/>
                <w:bdr w:val="none" w:sz="0" w:space="0" w:color="auto" w:frame="1"/>
                <w:lang w:val="lt-LT"/>
              </w:rPr>
              <w:t>Eil. Nr.</w:t>
            </w:r>
          </w:p>
        </w:tc>
        <w:tc>
          <w:tcPr>
            <w:tcW w:w="3975" w:type="dxa"/>
            <w:tcBorders>
              <w:top w:val="single" w:sz="4" w:space="0" w:color="auto"/>
              <w:left w:val="single" w:sz="4" w:space="0" w:color="auto"/>
              <w:bottom w:val="single" w:sz="4" w:space="0" w:color="auto"/>
              <w:right w:val="single" w:sz="4" w:space="0" w:color="auto"/>
            </w:tcBorders>
            <w:vAlign w:val="center"/>
          </w:tcPr>
          <w:p w14:paraId="37FBCAAB"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rFonts w:eastAsia="Times New Roman"/>
                <w:b/>
                <w:color w:val="000000"/>
                <w:sz w:val="24"/>
                <w:szCs w:val="24"/>
                <w:bdr w:val="none" w:sz="0" w:space="0" w:color="auto" w:frame="1"/>
                <w:lang w:val="lt-LT"/>
              </w:rPr>
              <w:t>Charakteristikų pavadinimas</w:t>
            </w:r>
          </w:p>
        </w:tc>
        <w:tc>
          <w:tcPr>
            <w:tcW w:w="5812" w:type="dxa"/>
            <w:tcBorders>
              <w:top w:val="single" w:sz="4" w:space="0" w:color="auto"/>
              <w:left w:val="single" w:sz="4" w:space="0" w:color="auto"/>
              <w:bottom w:val="single" w:sz="4" w:space="0" w:color="auto"/>
              <w:right w:val="single" w:sz="4" w:space="0" w:color="auto"/>
            </w:tcBorders>
            <w:vAlign w:val="center"/>
          </w:tcPr>
          <w:p w14:paraId="519AC2A2"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rFonts w:eastAsia="Times New Roman"/>
                <w:b/>
                <w:color w:val="000000"/>
                <w:sz w:val="24"/>
                <w:szCs w:val="24"/>
                <w:bdr w:val="none" w:sz="0" w:space="0" w:color="auto" w:frame="1"/>
                <w:lang w:val="lt-LT"/>
              </w:rPr>
              <w:t>Reikalavimai</w:t>
            </w:r>
          </w:p>
        </w:tc>
      </w:tr>
      <w:tr w:rsidR="00F55FDC" w:rsidRPr="00BF02C9" w14:paraId="01E54279" w14:textId="77777777" w:rsidTr="004162ED">
        <w:tc>
          <w:tcPr>
            <w:tcW w:w="698" w:type="dxa"/>
            <w:tcBorders>
              <w:top w:val="single" w:sz="4" w:space="0" w:color="auto"/>
              <w:left w:val="single" w:sz="4" w:space="0" w:color="auto"/>
              <w:bottom w:val="single" w:sz="4" w:space="0" w:color="auto"/>
              <w:right w:val="single" w:sz="4" w:space="0" w:color="auto"/>
            </w:tcBorders>
          </w:tcPr>
          <w:p w14:paraId="57A581D0"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1.</w:t>
            </w:r>
          </w:p>
        </w:tc>
        <w:tc>
          <w:tcPr>
            <w:tcW w:w="3975" w:type="dxa"/>
            <w:tcBorders>
              <w:top w:val="single" w:sz="4" w:space="0" w:color="auto"/>
              <w:left w:val="single" w:sz="4" w:space="0" w:color="auto"/>
              <w:bottom w:val="single" w:sz="4" w:space="0" w:color="auto"/>
              <w:right w:val="single" w:sz="4" w:space="0" w:color="auto"/>
            </w:tcBorders>
          </w:tcPr>
          <w:p w14:paraId="0371E960"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sz w:val="24"/>
                <w:szCs w:val="24"/>
                <w:lang w:val="lt-LT"/>
              </w:rPr>
              <w:t>Transporto priemonės kategorija</w:t>
            </w:r>
          </w:p>
        </w:tc>
        <w:tc>
          <w:tcPr>
            <w:tcW w:w="5812" w:type="dxa"/>
            <w:tcBorders>
              <w:top w:val="single" w:sz="4" w:space="0" w:color="auto"/>
              <w:left w:val="single" w:sz="4" w:space="0" w:color="auto"/>
              <w:bottom w:val="single" w:sz="4" w:space="0" w:color="auto"/>
              <w:right w:val="single" w:sz="4" w:space="0" w:color="auto"/>
            </w:tcBorders>
          </w:tcPr>
          <w:p w14:paraId="4412AF10" w14:textId="075B2EC4"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sz w:val="24"/>
                <w:szCs w:val="24"/>
                <w:lang w:val="lt-LT"/>
              </w:rPr>
              <w:t>M1 – lengvasis automobilis (</w:t>
            </w:r>
            <w:r w:rsidRPr="00BF02C9">
              <w:rPr>
                <w:sz w:val="24"/>
                <w:szCs w:val="24"/>
              </w:rPr>
              <w:t xml:space="preserve">1 </w:t>
            </w:r>
            <w:r w:rsidRPr="00BF02C9">
              <w:rPr>
                <w:sz w:val="24"/>
                <w:szCs w:val="24"/>
                <w:lang w:val="lt-LT"/>
              </w:rPr>
              <w:t>vnt.)</w:t>
            </w:r>
          </w:p>
        </w:tc>
      </w:tr>
      <w:tr w:rsidR="00F55FDC" w:rsidRPr="00BF02C9" w14:paraId="76B086D5" w14:textId="77777777" w:rsidTr="004162ED">
        <w:tc>
          <w:tcPr>
            <w:tcW w:w="698" w:type="dxa"/>
            <w:tcBorders>
              <w:top w:val="single" w:sz="4" w:space="0" w:color="auto"/>
              <w:left w:val="single" w:sz="4" w:space="0" w:color="auto"/>
              <w:bottom w:val="single" w:sz="4" w:space="0" w:color="auto"/>
              <w:right w:val="single" w:sz="4" w:space="0" w:color="auto"/>
            </w:tcBorders>
          </w:tcPr>
          <w:p w14:paraId="5333D31A"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2.</w:t>
            </w:r>
          </w:p>
        </w:tc>
        <w:tc>
          <w:tcPr>
            <w:tcW w:w="3975" w:type="dxa"/>
            <w:tcBorders>
              <w:top w:val="single" w:sz="4" w:space="0" w:color="auto"/>
              <w:left w:val="single" w:sz="4" w:space="0" w:color="auto"/>
              <w:bottom w:val="single" w:sz="4" w:space="0" w:color="auto"/>
              <w:right w:val="single" w:sz="4" w:space="0" w:color="auto"/>
            </w:tcBorders>
          </w:tcPr>
          <w:p w14:paraId="063680AA"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Automobilio rūšis</w:t>
            </w:r>
          </w:p>
        </w:tc>
        <w:tc>
          <w:tcPr>
            <w:tcW w:w="5812" w:type="dxa"/>
            <w:tcBorders>
              <w:top w:val="single" w:sz="4" w:space="0" w:color="auto"/>
              <w:left w:val="single" w:sz="4" w:space="0" w:color="auto"/>
              <w:bottom w:val="single" w:sz="4" w:space="0" w:color="auto"/>
              <w:right w:val="single" w:sz="4" w:space="0" w:color="auto"/>
            </w:tcBorders>
          </w:tcPr>
          <w:p w14:paraId="73F2B9AB"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shd w:val="clear" w:color="auto" w:fill="FFFFFF" w:themeFill="background1"/>
                <w:lang w:val="lt-LT"/>
              </w:rPr>
              <w:t>Įkraunamas  (</w:t>
            </w:r>
            <w:r w:rsidRPr="00BF02C9">
              <w:rPr>
                <w:i/>
                <w:color w:val="000000"/>
                <w:sz w:val="24"/>
                <w:szCs w:val="24"/>
                <w:shd w:val="clear" w:color="auto" w:fill="FFFFFF" w:themeFill="background1"/>
                <w:lang w:val="lt-LT"/>
              </w:rPr>
              <w:t>PHEV Plug-In Hybrid Electric Vehicle</w:t>
            </w:r>
            <w:r w:rsidRPr="00BF02C9">
              <w:rPr>
                <w:color w:val="000000"/>
                <w:sz w:val="24"/>
                <w:szCs w:val="24"/>
                <w:shd w:val="clear" w:color="auto" w:fill="FFFFFF" w:themeFill="background1"/>
                <w:lang w:val="lt-LT"/>
              </w:rPr>
              <w:t>)–hibridas.</w:t>
            </w:r>
          </w:p>
        </w:tc>
      </w:tr>
      <w:tr w:rsidR="00F55FDC" w:rsidRPr="00BF02C9" w14:paraId="1B5712DD" w14:textId="77777777" w:rsidTr="004162ED">
        <w:tc>
          <w:tcPr>
            <w:tcW w:w="698" w:type="dxa"/>
            <w:tcBorders>
              <w:top w:val="single" w:sz="4" w:space="0" w:color="auto"/>
              <w:left w:val="single" w:sz="4" w:space="0" w:color="auto"/>
              <w:bottom w:val="single" w:sz="4" w:space="0" w:color="auto"/>
              <w:right w:val="single" w:sz="4" w:space="0" w:color="auto"/>
            </w:tcBorders>
          </w:tcPr>
          <w:p w14:paraId="6D317F6E"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3.</w:t>
            </w:r>
          </w:p>
        </w:tc>
        <w:tc>
          <w:tcPr>
            <w:tcW w:w="3975" w:type="dxa"/>
            <w:tcBorders>
              <w:top w:val="single" w:sz="4" w:space="0" w:color="auto"/>
              <w:left w:val="single" w:sz="4" w:space="0" w:color="auto"/>
              <w:bottom w:val="single" w:sz="4" w:space="0" w:color="auto"/>
              <w:right w:val="single" w:sz="4" w:space="0" w:color="auto"/>
            </w:tcBorders>
          </w:tcPr>
          <w:p w14:paraId="1EF28816"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Degalų rūšis</w:t>
            </w:r>
          </w:p>
        </w:tc>
        <w:tc>
          <w:tcPr>
            <w:tcW w:w="5812" w:type="dxa"/>
            <w:tcBorders>
              <w:top w:val="single" w:sz="4" w:space="0" w:color="auto"/>
              <w:left w:val="single" w:sz="4" w:space="0" w:color="auto"/>
              <w:bottom w:val="single" w:sz="4" w:space="0" w:color="auto"/>
              <w:right w:val="single" w:sz="4" w:space="0" w:color="auto"/>
            </w:tcBorders>
          </w:tcPr>
          <w:p w14:paraId="595B87D6"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1C1B1B"/>
                <w:sz w:val="24"/>
                <w:szCs w:val="24"/>
                <w:shd w:val="clear" w:color="auto" w:fill="FFFFFF"/>
                <w:lang w:val="lt-LT"/>
              </w:rPr>
              <w:t>Benzinas PHEV</w:t>
            </w:r>
          </w:p>
        </w:tc>
      </w:tr>
      <w:tr w:rsidR="00F55FDC" w:rsidRPr="00BF02C9" w14:paraId="701ACACA" w14:textId="77777777" w:rsidTr="004162ED">
        <w:tc>
          <w:tcPr>
            <w:tcW w:w="698" w:type="dxa"/>
            <w:tcBorders>
              <w:top w:val="single" w:sz="4" w:space="0" w:color="auto"/>
              <w:left w:val="single" w:sz="4" w:space="0" w:color="auto"/>
              <w:bottom w:val="single" w:sz="4" w:space="0" w:color="auto"/>
              <w:right w:val="single" w:sz="4" w:space="0" w:color="auto"/>
            </w:tcBorders>
          </w:tcPr>
          <w:p w14:paraId="767B5889"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4.</w:t>
            </w:r>
          </w:p>
        </w:tc>
        <w:tc>
          <w:tcPr>
            <w:tcW w:w="3975" w:type="dxa"/>
            <w:tcBorders>
              <w:top w:val="single" w:sz="4" w:space="0" w:color="auto"/>
              <w:left w:val="single" w:sz="4" w:space="0" w:color="auto"/>
              <w:bottom w:val="single" w:sz="4" w:space="0" w:color="auto"/>
              <w:right w:val="single" w:sz="4" w:space="0" w:color="auto"/>
            </w:tcBorders>
          </w:tcPr>
          <w:p w14:paraId="75007F12"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Kėbulo tipas</w:t>
            </w:r>
          </w:p>
        </w:tc>
        <w:tc>
          <w:tcPr>
            <w:tcW w:w="5812" w:type="dxa"/>
            <w:tcBorders>
              <w:top w:val="single" w:sz="4" w:space="0" w:color="auto"/>
              <w:left w:val="single" w:sz="4" w:space="0" w:color="auto"/>
              <w:bottom w:val="single" w:sz="4" w:space="0" w:color="auto"/>
              <w:right w:val="single" w:sz="4" w:space="0" w:color="auto"/>
            </w:tcBorders>
          </w:tcPr>
          <w:p w14:paraId="2F17C6C2"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1C1B1B"/>
                <w:sz w:val="24"/>
                <w:szCs w:val="24"/>
                <w:shd w:val="clear" w:color="auto" w:fill="FFFFFF"/>
                <w:lang w:val="lt-LT"/>
              </w:rPr>
              <w:t>Sedanas</w:t>
            </w:r>
          </w:p>
        </w:tc>
      </w:tr>
      <w:tr w:rsidR="00F55FDC" w:rsidRPr="00BF02C9" w14:paraId="38FC4FCE" w14:textId="77777777" w:rsidTr="004162ED">
        <w:tc>
          <w:tcPr>
            <w:tcW w:w="698" w:type="dxa"/>
            <w:tcBorders>
              <w:top w:val="single" w:sz="4" w:space="0" w:color="auto"/>
              <w:left w:val="single" w:sz="4" w:space="0" w:color="auto"/>
              <w:bottom w:val="single" w:sz="4" w:space="0" w:color="auto"/>
              <w:right w:val="single" w:sz="4" w:space="0" w:color="auto"/>
            </w:tcBorders>
          </w:tcPr>
          <w:p w14:paraId="4EE299A6"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5.</w:t>
            </w:r>
          </w:p>
        </w:tc>
        <w:tc>
          <w:tcPr>
            <w:tcW w:w="3975" w:type="dxa"/>
            <w:tcBorders>
              <w:top w:val="single" w:sz="4" w:space="0" w:color="auto"/>
              <w:left w:val="single" w:sz="4" w:space="0" w:color="auto"/>
              <w:bottom w:val="single" w:sz="4" w:space="0" w:color="auto"/>
              <w:right w:val="single" w:sz="4" w:space="0" w:color="auto"/>
            </w:tcBorders>
          </w:tcPr>
          <w:p w14:paraId="662D4F4B"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Klasė</w:t>
            </w:r>
          </w:p>
        </w:tc>
        <w:tc>
          <w:tcPr>
            <w:tcW w:w="5812" w:type="dxa"/>
            <w:tcBorders>
              <w:top w:val="single" w:sz="4" w:space="0" w:color="auto"/>
              <w:left w:val="single" w:sz="4" w:space="0" w:color="auto"/>
              <w:bottom w:val="single" w:sz="4" w:space="0" w:color="auto"/>
              <w:right w:val="single" w:sz="4" w:space="0" w:color="auto"/>
            </w:tcBorders>
          </w:tcPr>
          <w:p w14:paraId="7347CFDA"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sz w:val="24"/>
                <w:szCs w:val="24"/>
                <w:lang w:val="lt-LT"/>
              </w:rPr>
              <w:t>Ne mažesnės kaip E2 klasės automobiliai (pagal Auto Tyrimai 2025-05-19 rinkos klasifikaciją).</w:t>
            </w:r>
          </w:p>
        </w:tc>
      </w:tr>
      <w:tr w:rsidR="00F55FDC" w:rsidRPr="00BF02C9" w14:paraId="3B5F4AD9" w14:textId="77777777" w:rsidTr="004162ED">
        <w:tc>
          <w:tcPr>
            <w:tcW w:w="698" w:type="dxa"/>
            <w:tcBorders>
              <w:top w:val="single" w:sz="4" w:space="0" w:color="auto"/>
              <w:left w:val="single" w:sz="4" w:space="0" w:color="auto"/>
              <w:bottom w:val="single" w:sz="4" w:space="0" w:color="auto"/>
              <w:right w:val="single" w:sz="4" w:space="0" w:color="auto"/>
            </w:tcBorders>
          </w:tcPr>
          <w:p w14:paraId="428E5D84"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sz w:val="24"/>
                <w:szCs w:val="24"/>
                <w:bdr w:val="none" w:sz="0" w:space="0" w:color="auto" w:frame="1"/>
                <w:lang w:val="lt-LT"/>
              </w:rPr>
            </w:pPr>
            <w:r w:rsidRPr="00BF02C9">
              <w:rPr>
                <w:color w:val="000000"/>
                <w:sz w:val="24"/>
                <w:szCs w:val="24"/>
                <w:bdr w:val="none" w:sz="0" w:space="0" w:color="auto" w:frame="1"/>
                <w:lang w:val="lt-LT"/>
              </w:rPr>
              <w:t>6.</w:t>
            </w:r>
          </w:p>
        </w:tc>
        <w:tc>
          <w:tcPr>
            <w:tcW w:w="3975" w:type="dxa"/>
            <w:tcBorders>
              <w:top w:val="single" w:sz="4" w:space="0" w:color="auto"/>
              <w:left w:val="single" w:sz="4" w:space="0" w:color="auto"/>
              <w:bottom w:val="single" w:sz="4" w:space="0" w:color="auto"/>
              <w:right w:val="single" w:sz="4" w:space="0" w:color="auto"/>
            </w:tcBorders>
          </w:tcPr>
          <w:p w14:paraId="6AA655F6"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sz w:val="24"/>
                <w:szCs w:val="24"/>
                <w:bdr w:val="none" w:sz="0" w:space="0" w:color="auto" w:frame="1"/>
                <w:lang w:val="lt-LT"/>
              </w:rPr>
            </w:pPr>
            <w:r w:rsidRPr="00BF02C9">
              <w:rPr>
                <w:color w:val="000000"/>
                <w:sz w:val="24"/>
                <w:szCs w:val="24"/>
                <w:bdr w:val="none" w:sz="0" w:space="0" w:color="auto" w:frame="1"/>
                <w:lang w:val="lt-LT"/>
              </w:rPr>
              <w:t>Automobilio pagaminimas</w:t>
            </w:r>
          </w:p>
        </w:tc>
        <w:tc>
          <w:tcPr>
            <w:tcW w:w="5812" w:type="dxa"/>
            <w:tcBorders>
              <w:top w:val="single" w:sz="4" w:space="0" w:color="auto"/>
              <w:left w:val="single" w:sz="4" w:space="0" w:color="auto"/>
              <w:bottom w:val="single" w:sz="4" w:space="0" w:color="auto"/>
              <w:right w:val="single" w:sz="4" w:space="0" w:color="auto"/>
            </w:tcBorders>
          </w:tcPr>
          <w:p w14:paraId="0A3CA360"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color w:val="000000"/>
                <w:sz w:val="24"/>
                <w:szCs w:val="24"/>
                <w:shd w:val="clear" w:color="auto" w:fill="FFFFFF"/>
                <w:lang w:val="lt-LT"/>
              </w:rPr>
            </w:pPr>
            <w:r w:rsidRPr="00BF02C9">
              <w:rPr>
                <w:color w:val="000000"/>
                <w:sz w:val="24"/>
                <w:szCs w:val="24"/>
                <w:shd w:val="clear" w:color="auto" w:fill="FFFFFF"/>
                <w:lang w:val="lt-LT"/>
              </w:rPr>
              <w:t xml:space="preserve">Naujas, neeksploatuotas, </w:t>
            </w:r>
            <w:r w:rsidRPr="00BF02C9">
              <w:rPr>
                <w:sz w:val="24"/>
                <w:szCs w:val="24"/>
                <w:lang w:val="lt-LT"/>
              </w:rPr>
              <w:t>t. y. viešajame eisme nedalyvavęs</w:t>
            </w:r>
            <w:r w:rsidRPr="00BF02C9">
              <w:rPr>
                <w:color w:val="3A7C22" w:themeColor="accent6" w:themeShade="BF"/>
                <w:sz w:val="24"/>
                <w:szCs w:val="24"/>
                <w:lang w:val="lt-LT"/>
              </w:rPr>
              <w:t xml:space="preserve"> </w:t>
            </w:r>
            <w:r w:rsidRPr="00BF02C9">
              <w:rPr>
                <w:color w:val="000000"/>
                <w:sz w:val="24"/>
                <w:szCs w:val="24"/>
                <w:shd w:val="clear" w:color="auto" w:fill="FFFFFF"/>
                <w:lang w:val="lt-LT"/>
              </w:rPr>
              <w:t xml:space="preserve"> automobilis, </w:t>
            </w:r>
            <w:r w:rsidRPr="00BF02C9">
              <w:rPr>
                <w:sz w:val="24"/>
                <w:szCs w:val="24"/>
                <w:lang w:val="lt-LT"/>
              </w:rPr>
              <w:t xml:space="preserve">pagamintas ne anksčiau kaip </w:t>
            </w:r>
            <w:r w:rsidRPr="00BF02C9">
              <w:rPr>
                <w:color w:val="000000"/>
                <w:sz w:val="24"/>
                <w:szCs w:val="24"/>
                <w:lang w:val="lt-LT"/>
              </w:rPr>
              <w:t>prieš 10 (dešimt) mėnesių iki perdavimo – priėmimo momento.</w:t>
            </w:r>
          </w:p>
          <w:p w14:paraId="535447A8"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sz w:val="24"/>
                <w:szCs w:val="24"/>
                <w:bdr w:val="none" w:sz="0" w:space="0" w:color="auto"/>
                <w:lang w:val="lt-LT"/>
              </w:rPr>
            </w:pPr>
          </w:p>
        </w:tc>
      </w:tr>
      <w:tr w:rsidR="00F55FDC" w:rsidRPr="00BF02C9" w14:paraId="0211F5A3" w14:textId="77777777" w:rsidTr="004162ED">
        <w:tc>
          <w:tcPr>
            <w:tcW w:w="698" w:type="dxa"/>
            <w:tcBorders>
              <w:top w:val="single" w:sz="4" w:space="0" w:color="auto"/>
              <w:left w:val="single" w:sz="4" w:space="0" w:color="auto"/>
              <w:bottom w:val="single" w:sz="4" w:space="0" w:color="auto"/>
              <w:right w:val="single" w:sz="4" w:space="0" w:color="auto"/>
            </w:tcBorders>
          </w:tcPr>
          <w:p w14:paraId="51C73EF2"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7.</w:t>
            </w:r>
          </w:p>
        </w:tc>
        <w:tc>
          <w:tcPr>
            <w:tcW w:w="3975" w:type="dxa"/>
            <w:tcBorders>
              <w:top w:val="single" w:sz="4" w:space="0" w:color="auto"/>
              <w:left w:val="single" w:sz="4" w:space="0" w:color="auto"/>
              <w:bottom w:val="single" w:sz="4" w:space="0" w:color="auto"/>
              <w:right w:val="single" w:sz="4" w:space="0" w:color="auto"/>
            </w:tcBorders>
          </w:tcPr>
          <w:p w14:paraId="63C6BB21"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Durų skaičius</w:t>
            </w:r>
          </w:p>
        </w:tc>
        <w:tc>
          <w:tcPr>
            <w:tcW w:w="5812" w:type="dxa"/>
            <w:tcBorders>
              <w:top w:val="single" w:sz="4" w:space="0" w:color="auto"/>
              <w:left w:val="single" w:sz="4" w:space="0" w:color="auto"/>
              <w:bottom w:val="single" w:sz="4" w:space="0" w:color="auto"/>
              <w:right w:val="single" w:sz="4" w:space="0" w:color="auto"/>
            </w:tcBorders>
          </w:tcPr>
          <w:p w14:paraId="5A05CC6F"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shd w:val="clear" w:color="auto" w:fill="FFFFFF"/>
                <w:lang w:val="lt-LT"/>
              </w:rPr>
              <w:t>4</w:t>
            </w:r>
          </w:p>
        </w:tc>
      </w:tr>
      <w:tr w:rsidR="00F55FDC" w:rsidRPr="00BF02C9" w14:paraId="771C34E7" w14:textId="77777777" w:rsidTr="004162ED">
        <w:tc>
          <w:tcPr>
            <w:tcW w:w="698" w:type="dxa"/>
            <w:tcBorders>
              <w:top w:val="single" w:sz="4" w:space="0" w:color="auto"/>
              <w:left w:val="single" w:sz="4" w:space="0" w:color="auto"/>
              <w:bottom w:val="single" w:sz="4" w:space="0" w:color="auto"/>
              <w:right w:val="single" w:sz="4" w:space="0" w:color="auto"/>
            </w:tcBorders>
            <w:vAlign w:val="center"/>
          </w:tcPr>
          <w:p w14:paraId="06092165"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8.</w:t>
            </w:r>
          </w:p>
        </w:tc>
        <w:tc>
          <w:tcPr>
            <w:tcW w:w="3975" w:type="dxa"/>
            <w:tcBorders>
              <w:top w:val="nil"/>
              <w:left w:val="single" w:sz="4" w:space="0" w:color="auto"/>
              <w:bottom w:val="single" w:sz="4" w:space="0" w:color="auto"/>
              <w:right w:val="single" w:sz="4" w:space="0" w:color="auto"/>
            </w:tcBorders>
          </w:tcPr>
          <w:p w14:paraId="2752D57E"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Variklio galingumas</w:t>
            </w:r>
          </w:p>
        </w:tc>
        <w:tc>
          <w:tcPr>
            <w:tcW w:w="5812" w:type="dxa"/>
            <w:tcBorders>
              <w:top w:val="nil"/>
              <w:left w:val="nil"/>
              <w:bottom w:val="single" w:sz="4" w:space="0" w:color="auto"/>
              <w:right w:val="single" w:sz="4" w:space="0" w:color="auto"/>
            </w:tcBorders>
            <w:vAlign w:val="center"/>
          </w:tcPr>
          <w:p w14:paraId="2FD51D47"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sz w:val="24"/>
                <w:szCs w:val="24"/>
                <w:lang w:val="lt-LT"/>
              </w:rPr>
              <w:t>Ne mažiau kaip</w:t>
            </w:r>
            <w:r w:rsidRPr="00BF02C9">
              <w:rPr>
                <w:color w:val="000000"/>
                <w:sz w:val="24"/>
                <w:szCs w:val="24"/>
                <w:lang w:val="lt-LT"/>
              </w:rPr>
              <w:t xml:space="preserve"> 150 kW</w:t>
            </w:r>
          </w:p>
        </w:tc>
      </w:tr>
      <w:tr w:rsidR="00F55FDC" w:rsidRPr="00BF02C9" w14:paraId="38F3D819" w14:textId="77777777" w:rsidTr="004162ED">
        <w:tc>
          <w:tcPr>
            <w:tcW w:w="698" w:type="dxa"/>
            <w:tcBorders>
              <w:top w:val="single" w:sz="4" w:space="0" w:color="auto"/>
              <w:left w:val="single" w:sz="4" w:space="0" w:color="auto"/>
              <w:bottom w:val="single" w:sz="4" w:space="0" w:color="auto"/>
              <w:right w:val="single" w:sz="4" w:space="0" w:color="auto"/>
            </w:tcBorders>
          </w:tcPr>
          <w:p w14:paraId="102687B5"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9.</w:t>
            </w:r>
          </w:p>
        </w:tc>
        <w:tc>
          <w:tcPr>
            <w:tcW w:w="3975" w:type="dxa"/>
            <w:tcBorders>
              <w:top w:val="nil"/>
              <w:left w:val="single" w:sz="4" w:space="0" w:color="auto"/>
              <w:bottom w:val="single" w:sz="4" w:space="0" w:color="auto"/>
              <w:right w:val="single" w:sz="4" w:space="0" w:color="auto"/>
            </w:tcBorders>
          </w:tcPr>
          <w:p w14:paraId="3130D756"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Vairas padėties reguliavimas pagal aukštį ir/ ar ilgį</w:t>
            </w:r>
          </w:p>
        </w:tc>
        <w:tc>
          <w:tcPr>
            <w:tcW w:w="5812" w:type="dxa"/>
            <w:tcBorders>
              <w:top w:val="nil"/>
              <w:left w:val="nil"/>
              <w:bottom w:val="single" w:sz="4" w:space="0" w:color="auto"/>
              <w:right w:val="single" w:sz="4" w:space="0" w:color="auto"/>
            </w:tcBorders>
          </w:tcPr>
          <w:p w14:paraId="39C1DB01"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Vairas kairėje pusėje su vairo stiprintuvu su reguliavimas pagal aukštį ir /ar ilgį.</w:t>
            </w:r>
          </w:p>
        </w:tc>
      </w:tr>
      <w:tr w:rsidR="00F55FDC" w:rsidRPr="00BF02C9" w14:paraId="1BF58E10" w14:textId="77777777" w:rsidTr="004162ED">
        <w:tc>
          <w:tcPr>
            <w:tcW w:w="698" w:type="dxa"/>
            <w:tcBorders>
              <w:top w:val="single" w:sz="4" w:space="0" w:color="auto"/>
              <w:left w:val="single" w:sz="4" w:space="0" w:color="auto"/>
              <w:bottom w:val="single" w:sz="4" w:space="0" w:color="auto"/>
              <w:right w:val="single" w:sz="4" w:space="0" w:color="auto"/>
            </w:tcBorders>
          </w:tcPr>
          <w:p w14:paraId="7DB613EA"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10.</w:t>
            </w:r>
          </w:p>
        </w:tc>
        <w:tc>
          <w:tcPr>
            <w:tcW w:w="3975" w:type="dxa"/>
            <w:tcBorders>
              <w:top w:val="nil"/>
              <w:left w:val="single" w:sz="4" w:space="0" w:color="auto"/>
              <w:bottom w:val="single" w:sz="4" w:space="0" w:color="auto"/>
              <w:right w:val="single" w:sz="4" w:space="0" w:color="auto"/>
            </w:tcBorders>
          </w:tcPr>
          <w:p w14:paraId="4D26FA3C"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Bendras ilgis, cm</w:t>
            </w:r>
          </w:p>
        </w:tc>
        <w:tc>
          <w:tcPr>
            <w:tcW w:w="5812" w:type="dxa"/>
            <w:tcBorders>
              <w:top w:val="nil"/>
              <w:left w:val="nil"/>
              <w:bottom w:val="single" w:sz="4" w:space="0" w:color="auto"/>
              <w:right w:val="single" w:sz="4" w:space="0" w:color="auto"/>
            </w:tcBorders>
          </w:tcPr>
          <w:p w14:paraId="6B5A9DF2"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Nuo 490 cm iki mažiau kaip 510 cm</w:t>
            </w:r>
          </w:p>
        </w:tc>
      </w:tr>
      <w:tr w:rsidR="00F55FDC" w:rsidRPr="00BF02C9" w14:paraId="62788AA9" w14:textId="77777777" w:rsidTr="004162ED">
        <w:tc>
          <w:tcPr>
            <w:tcW w:w="698" w:type="dxa"/>
            <w:tcBorders>
              <w:top w:val="single" w:sz="4" w:space="0" w:color="auto"/>
              <w:left w:val="single" w:sz="4" w:space="0" w:color="auto"/>
              <w:bottom w:val="single" w:sz="4" w:space="0" w:color="auto"/>
              <w:right w:val="single" w:sz="4" w:space="0" w:color="auto"/>
            </w:tcBorders>
          </w:tcPr>
          <w:p w14:paraId="3657C3E5"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11.</w:t>
            </w:r>
          </w:p>
        </w:tc>
        <w:tc>
          <w:tcPr>
            <w:tcW w:w="3975" w:type="dxa"/>
            <w:tcBorders>
              <w:top w:val="nil"/>
              <w:left w:val="single" w:sz="4" w:space="0" w:color="auto"/>
              <w:bottom w:val="single" w:sz="4" w:space="0" w:color="auto"/>
              <w:right w:val="single" w:sz="4" w:space="0" w:color="auto"/>
            </w:tcBorders>
          </w:tcPr>
          <w:p w14:paraId="6002F7FD"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Automobilio spalva</w:t>
            </w:r>
          </w:p>
        </w:tc>
        <w:tc>
          <w:tcPr>
            <w:tcW w:w="5812" w:type="dxa"/>
            <w:tcBorders>
              <w:top w:val="nil"/>
              <w:left w:val="nil"/>
              <w:bottom w:val="single" w:sz="4" w:space="0" w:color="auto"/>
              <w:right w:val="single" w:sz="4" w:space="0" w:color="auto"/>
            </w:tcBorders>
          </w:tcPr>
          <w:p w14:paraId="6CF08FE8"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Juoda</w:t>
            </w:r>
          </w:p>
        </w:tc>
      </w:tr>
      <w:tr w:rsidR="00F55FDC" w:rsidRPr="00BF02C9" w14:paraId="0E33C575" w14:textId="77777777" w:rsidTr="004162ED">
        <w:tc>
          <w:tcPr>
            <w:tcW w:w="698" w:type="dxa"/>
            <w:tcBorders>
              <w:top w:val="single" w:sz="4" w:space="0" w:color="auto"/>
              <w:left w:val="single" w:sz="4" w:space="0" w:color="auto"/>
              <w:bottom w:val="single" w:sz="4" w:space="0" w:color="auto"/>
              <w:right w:val="single" w:sz="4" w:space="0" w:color="auto"/>
            </w:tcBorders>
          </w:tcPr>
          <w:p w14:paraId="456C53A8"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12.</w:t>
            </w:r>
          </w:p>
        </w:tc>
        <w:tc>
          <w:tcPr>
            <w:tcW w:w="3975" w:type="dxa"/>
            <w:tcBorders>
              <w:top w:val="nil"/>
              <w:left w:val="single" w:sz="4" w:space="0" w:color="auto"/>
              <w:bottom w:val="single" w:sz="4" w:space="0" w:color="auto"/>
              <w:right w:val="single" w:sz="4" w:space="0" w:color="auto"/>
            </w:tcBorders>
          </w:tcPr>
          <w:p w14:paraId="67D21AD6"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Stiklai</w:t>
            </w:r>
          </w:p>
        </w:tc>
        <w:tc>
          <w:tcPr>
            <w:tcW w:w="5812" w:type="dxa"/>
            <w:tcBorders>
              <w:top w:val="nil"/>
              <w:left w:val="nil"/>
              <w:bottom w:val="single" w:sz="4" w:space="0" w:color="auto"/>
              <w:right w:val="single" w:sz="4" w:space="0" w:color="auto"/>
            </w:tcBorders>
          </w:tcPr>
          <w:p w14:paraId="025C7689"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sz w:val="24"/>
                <w:szCs w:val="24"/>
                <w:lang w:val="lt-LT"/>
              </w:rPr>
              <w:t>Elektra valdomi visi durų langų stiklai. Tamsinti galiniai langai (ne mažiau kaip 70 proc.).</w:t>
            </w:r>
          </w:p>
        </w:tc>
      </w:tr>
      <w:tr w:rsidR="00F55FDC" w:rsidRPr="00BF02C9" w14:paraId="73A9CE49" w14:textId="77777777" w:rsidTr="004162ED">
        <w:tc>
          <w:tcPr>
            <w:tcW w:w="698" w:type="dxa"/>
            <w:tcBorders>
              <w:top w:val="single" w:sz="4" w:space="0" w:color="auto"/>
              <w:left w:val="single" w:sz="4" w:space="0" w:color="auto"/>
              <w:bottom w:val="single" w:sz="4" w:space="0" w:color="auto"/>
              <w:right w:val="single" w:sz="4" w:space="0" w:color="auto"/>
            </w:tcBorders>
          </w:tcPr>
          <w:p w14:paraId="732AE208"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13.</w:t>
            </w:r>
          </w:p>
        </w:tc>
        <w:tc>
          <w:tcPr>
            <w:tcW w:w="3975" w:type="dxa"/>
            <w:tcBorders>
              <w:top w:val="nil"/>
              <w:left w:val="single" w:sz="4" w:space="0" w:color="auto"/>
              <w:bottom w:val="single" w:sz="4" w:space="0" w:color="auto"/>
              <w:right w:val="single" w:sz="4" w:space="0" w:color="auto"/>
            </w:tcBorders>
          </w:tcPr>
          <w:p w14:paraId="4F2E4684"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Ratai</w:t>
            </w:r>
          </w:p>
        </w:tc>
        <w:tc>
          <w:tcPr>
            <w:tcW w:w="5812" w:type="dxa"/>
            <w:tcBorders>
              <w:top w:val="nil"/>
              <w:left w:val="nil"/>
              <w:bottom w:val="single" w:sz="4" w:space="0" w:color="auto"/>
              <w:right w:val="single" w:sz="4" w:space="0" w:color="auto"/>
            </w:tcBorders>
          </w:tcPr>
          <w:p w14:paraId="3D54084D"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sz w:val="24"/>
                <w:szCs w:val="24"/>
                <w:bdr w:val="none" w:sz="0" w:space="0" w:color="auto" w:frame="1"/>
                <w:lang w:val="lt-LT"/>
              </w:rPr>
            </w:pPr>
            <w:r w:rsidRPr="00BF02C9">
              <w:rPr>
                <w:sz w:val="24"/>
                <w:szCs w:val="24"/>
                <w:bdr w:val="none" w:sz="0" w:space="0" w:color="auto" w:frame="1"/>
                <w:lang w:val="lt-LT"/>
              </w:rPr>
              <w:t>Lengvo lydinio ratlankiai, žieminių padangų komplektas (4 vnt.)</w:t>
            </w:r>
          </w:p>
          <w:p w14:paraId="5BCF3D59"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sz w:val="24"/>
                <w:szCs w:val="24"/>
                <w:bdr w:val="none" w:sz="0" w:space="0" w:color="auto"/>
                <w:lang w:val="lt-LT"/>
              </w:rPr>
            </w:pPr>
            <w:r w:rsidRPr="00BF02C9">
              <w:rPr>
                <w:rFonts w:eastAsia="Times New Roman"/>
                <w:sz w:val="24"/>
                <w:szCs w:val="24"/>
                <w:bdr w:val="none" w:sz="0" w:space="0" w:color="auto"/>
                <w:lang w:val="lt-LT"/>
              </w:rPr>
              <w:t>Tiekėjas savo sąskaita atlieka padangų keitimą pagal sezoną bei joms nusidėvėjus, jų montavimą, balansavimą ir saugojimą.</w:t>
            </w:r>
          </w:p>
        </w:tc>
      </w:tr>
      <w:tr w:rsidR="00F55FDC" w:rsidRPr="00BF02C9" w14:paraId="7ED18782" w14:textId="77777777" w:rsidTr="004162ED">
        <w:tc>
          <w:tcPr>
            <w:tcW w:w="698" w:type="dxa"/>
            <w:tcBorders>
              <w:top w:val="single" w:sz="4" w:space="0" w:color="auto"/>
              <w:left w:val="single" w:sz="4" w:space="0" w:color="auto"/>
              <w:bottom w:val="single" w:sz="4" w:space="0" w:color="auto"/>
              <w:right w:val="single" w:sz="4" w:space="0" w:color="auto"/>
            </w:tcBorders>
          </w:tcPr>
          <w:p w14:paraId="545BBF87"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14.</w:t>
            </w:r>
          </w:p>
        </w:tc>
        <w:tc>
          <w:tcPr>
            <w:tcW w:w="3975" w:type="dxa"/>
            <w:tcBorders>
              <w:top w:val="nil"/>
              <w:left w:val="single" w:sz="4" w:space="0" w:color="auto"/>
              <w:bottom w:val="single" w:sz="4" w:space="0" w:color="auto"/>
              <w:right w:val="single" w:sz="4" w:space="0" w:color="auto"/>
            </w:tcBorders>
          </w:tcPr>
          <w:p w14:paraId="5ECF855E"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 xml:space="preserve">Atsarginis ratas arba </w:t>
            </w:r>
            <w:r w:rsidRPr="00BF02C9">
              <w:rPr>
                <w:sz w:val="24"/>
                <w:szCs w:val="24"/>
                <w:lang w:val="lt-LT"/>
              </w:rPr>
              <w:t>gamyklinis ratų remonto komplektas</w:t>
            </w:r>
          </w:p>
        </w:tc>
        <w:tc>
          <w:tcPr>
            <w:tcW w:w="5812" w:type="dxa"/>
            <w:tcBorders>
              <w:top w:val="nil"/>
              <w:left w:val="nil"/>
              <w:bottom w:val="single" w:sz="4" w:space="0" w:color="auto"/>
              <w:right w:val="single" w:sz="4" w:space="0" w:color="auto"/>
            </w:tcBorders>
          </w:tcPr>
          <w:p w14:paraId="5A3C537E"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Standartinio</w:t>
            </w:r>
            <w:r w:rsidRPr="00BF02C9">
              <w:rPr>
                <w:color w:val="FF0000"/>
                <w:sz w:val="24"/>
                <w:szCs w:val="24"/>
                <w:lang w:val="lt-LT"/>
              </w:rPr>
              <w:t xml:space="preserve"> </w:t>
            </w:r>
            <w:r w:rsidRPr="00BF02C9">
              <w:rPr>
                <w:color w:val="000000"/>
                <w:sz w:val="24"/>
                <w:szCs w:val="24"/>
                <w:lang w:val="lt-LT"/>
              </w:rPr>
              <w:t xml:space="preserve">dydžio atsarginis ratas (analogiškas automobilio ratams) arba vietą taupantis ratas, raktas rato nuėmimui ir </w:t>
            </w:r>
            <w:r w:rsidRPr="00BF02C9">
              <w:rPr>
                <w:color w:val="000000"/>
                <w:sz w:val="24"/>
                <w:szCs w:val="24"/>
                <w:shd w:val="clear" w:color="auto" w:fill="FFFFFF"/>
                <w:lang w:val="lt-LT"/>
              </w:rPr>
              <w:t>kėliklis</w:t>
            </w:r>
            <w:r w:rsidRPr="00BF02C9">
              <w:rPr>
                <w:color w:val="000000"/>
                <w:sz w:val="24"/>
                <w:szCs w:val="24"/>
                <w:lang w:val="lt-LT"/>
              </w:rPr>
              <w:t xml:space="preserve">. </w:t>
            </w:r>
            <w:r w:rsidRPr="00BF02C9">
              <w:rPr>
                <w:sz w:val="24"/>
                <w:szCs w:val="24"/>
                <w:lang w:val="lt-LT"/>
              </w:rPr>
              <w:t>Jei siūlomam modeliui gamintojas nenumato komplektavimo standartinio dydžio atsarginiu ratu, vietoj jo automobilis turi būti sukomplektuotas gamykliniu ratų remonto komplektu (oro kompresorius, specialūs klijai).</w:t>
            </w:r>
          </w:p>
        </w:tc>
      </w:tr>
      <w:tr w:rsidR="00F55FDC" w:rsidRPr="00BF02C9" w14:paraId="4BDBBD5E" w14:textId="77777777" w:rsidTr="004162ED">
        <w:tc>
          <w:tcPr>
            <w:tcW w:w="698" w:type="dxa"/>
            <w:tcBorders>
              <w:top w:val="single" w:sz="4" w:space="0" w:color="auto"/>
              <w:left w:val="single" w:sz="4" w:space="0" w:color="auto"/>
              <w:bottom w:val="single" w:sz="4" w:space="0" w:color="auto"/>
              <w:right w:val="single" w:sz="4" w:space="0" w:color="auto"/>
            </w:tcBorders>
          </w:tcPr>
          <w:p w14:paraId="47488AA0"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15.</w:t>
            </w:r>
          </w:p>
        </w:tc>
        <w:tc>
          <w:tcPr>
            <w:tcW w:w="3975" w:type="dxa"/>
            <w:tcBorders>
              <w:top w:val="single" w:sz="4" w:space="0" w:color="auto"/>
              <w:left w:val="single" w:sz="4" w:space="0" w:color="auto"/>
              <w:bottom w:val="single" w:sz="4" w:space="0" w:color="auto"/>
              <w:right w:val="single" w:sz="4" w:space="0" w:color="auto"/>
            </w:tcBorders>
          </w:tcPr>
          <w:p w14:paraId="44FAF477"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sz w:val="24"/>
                <w:szCs w:val="24"/>
                <w:lang w:val="lt-LT"/>
              </w:rPr>
              <w:t>Audiosistema</w:t>
            </w:r>
          </w:p>
        </w:tc>
        <w:tc>
          <w:tcPr>
            <w:tcW w:w="5812" w:type="dxa"/>
            <w:tcBorders>
              <w:top w:val="single" w:sz="4" w:space="0" w:color="auto"/>
              <w:left w:val="single" w:sz="4" w:space="0" w:color="auto"/>
              <w:bottom w:val="single" w:sz="4" w:space="0" w:color="auto"/>
              <w:right w:val="single" w:sz="4" w:space="0" w:color="auto"/>
            </w:tcBorders>
            <w:vAlign w:val="center"/>
          </w:tcPr>
          <w:p w14:paraId="6A8158FD" w14:textId="3B6DD2B1"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sz w:val="24"/>
                <w:szCs w:val="24"/>
                <w:lang w:val="lt-LT"/>
              </w:rPr>
              <w:t>Multimedijos sistema su navigacija.</w:t>
            </w:r>
          </w:p>
        </w:tc>
      </w:tr>
      <w:tr w:rsidR="00F55FDC" w:rsidRPr="00BF02C9" w14:paraId="1B641CC7" w14:textId="77777777" w:rsidTr="004162ED">
        <w:tc>
          <w:tcPr>
            <w:tcW w:w="698" w:type="dxa"/>
            <w:vMerge w:val="restart"/>
            <w:tcBorders>
              <w:top w:val="single" w:sz="4" w:space="0" w:color="auto"/>
              <w:left w:val="single" w:sz="4" w:space="0" w:color="auto"/>
              <w:bottom w:val="single" w:sz="4" w:space="0" w:color="auto"/>
              <w:right w:val="single" w:sz="4" w:space="0" w:color="auto"/>
            </w:tcBorders>
            <w:vAlign w:val="center"/>
          </w:tcPr>
          <w:p w14:paraId="47FCAAF8"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16.</w:t>
            </w:r>
          </w:p>
        </w:tc>
        <w:tc>
          <w:tcPr>
            <w:tcW w:w="3975" w:type="dxa"/>
            <w:vMerge w:val="restart"/>
            <w:tcBorders>
              <w:top w:val="single" w:sz="4" w:space="0" w:color="auto"/>
              <w:left w:val="single" w:sz="4" w:space="0" w:color="auto"/>
              <w:bottom w:val="single" w:sz="4" w:space="0" w:color="auto"/>
              <w:right w:val="single" w:sz="4" w:space="0" w:color="auto"/>
            </w:tcBorders>
          </w:tcPr>
          <w:p w14:paraId="4337D48B" w14:textId="77777777" w:rsidR="00F55FDC" w:rsidRPr="00BF02C9" w:rsidRDefault="00F55FDC" w:rsidP="005C37F7">
            <w:pPr>
              <w:widowControl w:val="0"/>
              <w:tabs>
                <w:tab w:val="left" w:pos="993"/>
              </w:tabs>
              <w:autoSpaceDE w:val="0"/>
              <w:autoSpaceDN w:val="0"/>
              <w:adjustRightInd w:val="0"/>
              <w:jc w:val="center"/>
              <w:rPr>
                <w:color w:val="000000"/>
                <w:sz w:val="24"/>
                <w:szCs w:val="24"/>
                <w:bdr w:val="none" w:sz="0" w:space="0" w:color="auto" w:frame="1"/>
                <w:lang w:val="lt-LT"/>
              </w:rPr>
            </w:pPr>
            <w:r w:rsidRPr="00BF02C9">
              <w:rPr>
                <w:color w:val="000000"/>
                <w:sz w:val="24"/>
                <w:szCs w:val="24"/>
                <w:bdr w:val="none" w:sz="0" w:space="0" w:color="auto" w:frame="1"/>
                <w:lang w:val="lt-LT"/>
              </w:rPr>
              <w:t>Automobilio valdymo ir saugumo sistemos</w:t>
            </w:r>
          </w:p>
          <w:p w14:paraId="4FE1BA47"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p>
        </w:tc>
        <w:tc>
          <w:tcPr>
            <w:tcW w:w="5812" w:type="dxa"/>
            <w:tcBorders>
              <w:top w:val="nil"/>
              <w:left w:val="single" w:sz="4" w:space="0" w:color="auto"/>
              <w:bottom w:val="single" w:sz="4" w:space="0" w:color="auto"/>
              <w:right w:val="single" w:sz="4" w:space="0" w:color="auto"/>
            </w:tcBorders>
            <w:vAlign w:val="center"/>
          </w:tcPr>
          <w:p w14:paraId="21B41135"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 xml:space="preserve">Galvos atramos. </w:t>
            </w:r>
            <w:r w:rsidRPr="00BF02C9">
              <w:rPr>
                <w:sz w:val="24"/>
                <w:szCs w:val="24"/>
                <w:lang w:val="lt-LT"/>
              </w:rPr>
              <w:t>3-jų taškų saugos diržai</w:t>
            </w:r>
            <w:r w:rsidRPr="00BF02C9">
              <w:rPr>
                <w:color w:val="000000"/>
                <w:sz w:val="24"/>
                <w:szCs w:val="24"/>
                <w:bdr w:val="none" w:sz="0" w:space="0" w:color="auto" w:frame="1"/>
                <w:lang w:val="lt-LT"/>
              </w:rPr>
              <w:t>. Vairuotojo ir keleivio oro saugos pagalvės, šoninės oro saugos pagalvės. Signalas perspėjantis apie neužsegtus diržus.</w:t>
            </w:r>
          </w:p>
        </w:tc>
      </w:tr>
      <w:tr w:rsidR="00F55FDC" w:rsidRPr="00BF02C9" w14:paraId="19D1A33C" w14:textId="77777777" w:rsidTr="004162ED">
        <w:tc>
          <w:tcPr>
            <w:tcW w:w="698" w:type="dxa"/>
            <w:vMerge/>
            <w:tcBorders>
              <w:top w:val="single" w:sz="4" w:space="0" w:color="auto"/>
              <w:left w:val="single" w:sz="4" w:space="0" w:color="auto"/>
              <w:bottom w:val="single" w:sz="4" w:space="0" w:color="auto"/>
              <w:right w:val="single" w:sz="4" w:space="0" w:color="auto"/>
            </w:tcBorders>
            <w:vAlign w:val="center"/>
          </w:tcPr>
          <w:p w14:paraId="6AB0AE05"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p>
        </w:tc>
        <w:tc>
          <w:tcPr>
            <w:tcW w:w="3975" w:type="dxa"/>
            <w:vMerge/>
            <w:tcBorders>
              <w:top w:val="single" w:sz="4" w:space="0" w:color="auto"/>
              <w:left w:val="single" w:sz="4" w:space="0" w:color="auto"/>
              <w:bottom w:val="single" w:sz="4" w:space="0" w:color="auto"/>
              <w:right w:val="single" w:sz="4" w:space="0" w:color="auto"/>
            </w:tcBorders>
            <w:vAlign w:val="center"/>
          </w:tcPr>
          <w:p w14:paraId="1710EAB5"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p>
        </w:tc>
        <w:tc>
          <w:tcPr>
            <w:tcW w:w="5812" w:type="dxa"/>
            <w:tcBorders>
              <w:top w:val="nil"/>
              <w:left w:val="single" w:sz="4" w:space="0" w:color="auto"/>
              <w:bottom w:val="single" w:sz="4" w:space="0" w:color="auto"/>
              <w:right w:val="single" w:sz="4" w:space="0" w:color="auto"/>
            </w:tcBorders>
            <w:vAlign w:val="center"/>
          </w:tcPr>
          <w:p w14:paraId="7F08E303" w14:textId="7F38B1DB"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sz w:val="24"/>
                <w:szCs w:val="24"/>
                <w:lang w:val="lt-LT"/>
              </w:rPr>
              <w:t>Elektroninė stabilizavimo sistema (ESP). Stabdžių antiblokavimo sistema (ABS). Aktyvi pastovaus greičio palaikymo sistema.</w:t>
            </w:r>
          </w:p>
        </w:tc>
      </w:tr>
      <w:tr w:rsidR="00F55FDC" w:rsidRPr="00BF02C9" w14:paraId="1407AFFD" w14:textId="77777777" w:rsidTr="004162ED">
        <w:tc>
          <w:tcPr>
            <w:tcW w:w="698" w:type="dxa"/>
            <w:tcBorders>
              <w:top w:val="single" w:sz="4" w:space="0" w:color="auto"/>
              <w:left w:val="single" w:sz="4" w:space="0" w:color="auto"/>
              <w:bottom w:val="single" w:sz="4" w:space="0" w:color="auto"/>
              <w:right w:val="single" w:sz="4" w:space="0" w:color="auto"/>
            </w:tcBorders>
          </w:tcPr>
          <w:p w14:paraId="1A6FE2CE"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17.</w:t>
            </w:r>
          </w:p>
        </w:tc>
        <w:tc>
          <w:tcPr>
            <w:tcW w:w="3975" w:type="dxa"/>
            <w:tcBorders>
              <w:top w:val="single" w:sz="4" w:space="0" w:color="auto"/>
              <w:left w:val="single" w:sz="4" w:space="0" w:color="auto"/>
              <w:bottom w:val="single" w:sz="4" w:space="0" w:color="auto"/>
              <w:right w:val="single" w:sz="4" w:space="0" w:color="auto"/>
            </w:tcBorders>
          </w:tcPr>
          <w:p w14:paraId="515CC08B"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Salono šildymas ir vėdinimas</w:t>
            </w:r>
          </w:p>
        </w:tc>
        <w:tc>
          <w:tcPr>
            <w:tcW w:w="5812" w:type="dxa"/>
            <w:tcBorders>
              <w:top w:val="single" w:sz="4" w:space="0" w:color="auto"/>
              <w:left w:val="single" w:sz="4" w:space="0" w:color="auto"/>
              <w:bottom w:val="single" w:sz="4" w:space="0" w:color="auto"/>
              <w:right w:val="single" w:sz="4" w:space="0" w:color="auto"/>
            </w:tcBorders>
            <w:vAlign w:val="center"/>
          </w:tcPr>
          <w:p w14:paraId="6E5367D0"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Automobilyje</w:t>
            </w:r>
            <w:r w:rsidRPr="00BF02C9">
              <w:rPr>
                <w:color w:val="000000"/>
                <w:sz w:val="24"/>
                <w:szCs w:val="24"/>
                <w:lang w:val="lt-LT"/>
              </w:rPr>
              <w:t xml:space="preserve"> turi būti neužšąlantis iki -35°C aušinimo skystis, oro kondicionavimo ir šildymo sistema.</w:t>
            </w:r>
          </w:p>
        </w:tc>
      </w:tr>
      <w:tr w:rsidR="00F55FDC" w:rsidRPr="00BF02C9" w14:paraId="5CE7430F" w14:textId="77777777" w:rsidTr="004162ED">
        <w:tc>
          <w:tcPr>
            <w:tcW w:w="698" w:type="dxa"/>
            <w:tcBorders>
              <w:top w:val="single" w:sz="4" w:space="0" w:color="auto"/>
              <w:left w:val="single" w:sz="4" w:space="0" w:color="auto"/>
              <w:bottom w:val="single" w:sz="4" w:space="0" w:color="auto"/>
              <w:right w:val="single" w:sz="4" w:space="0" w:color="auto"/>
            </w:tcBorders>
          </w:tcPr>
          <w:p w14:paraId="05F73184"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18.</w:t>
            </w:r>
          </w:p>
        </w:tc>
        <w:tc>
          <w:tcPr>
            <w:tcW w:w="3975" w:type="dxa"/>
            <w:tcBorders>
              <w:top w:val="single" w:sz="4" w:space="0" w:color="auto"/>
              <w:left w:val="single" w:sz="4" w:space="0" w:color="auto"/>
              <w:bottom w:val="single" w:sz="4" w:space="0" w:color="auto"/>
              <w:right w:val="single" w:sz="4" w:space="0" w:color="auto"/>
            </w:tcBorders>
          </w:tcPr>
          <w:p w14:paraId="773335B2"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Durų užraktas</w:t>
            </w:r>
          </w:p>
        </w:tc>
        <w:tc>
          <w:tcPr>
            <w:tcW w:w="5812" w:type="dxa"/>
            <w:tcBorders>
              <w:top w:val="single" w:sz="4" w:space="0" w:color="auto"/>
              <w:left w:val="single" w:sz="4" w:space="0" w:color="auto"/>
              <w:bottom w:val="single" w:sz="4" w:space="0" w:color="auto"/>
              <w:right w:val="single" w:sz="4" w:space="0" w:color="auto"/>
            </w:tcBorders>
            <w:vAlign w:val="center"/>
          </w:tcPr>
          <w:p w14:paraId="029FD5F8"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 xml:space="preserve">Gamyklinis centrinis visų durų užraktas su nuotoliniu </w:t>
            </w:r>
            <w:r w:rsidRPr="00BF02C9">
              <w:rPr>
                <w:color w:val="000000"/>
                <w:sz w:val="24"/>
                <w:szCs w:val="24"/>
                <w:lang w:val="lt-LT"/>
              </w:rPr>
              <w:lastRenderedPageBreak/>
              <w:t>valdymu.</w:t>
            </w:r>
          </w:p>
        </w:tc>
      </w:tr>
      <w:tr w:rsidR="00F55FDC" w:rsidRPr="00BF02C9" w14:paraId="52CFFE6D" w14:textId="77777777" w:rsidTr="004162ED">
        <w:tc>
          <w:tcPr>
            <w:tcW w:w="698" w:type="dxa"/>
            <w:tcBorders>
              <w:top w:val="single" w:sz="4" w:space="0" w:color="auto"/>
              <w:left w:val="single" w:sz="4" w:space="0" w:color="auto"/>
              <w:bottom w:val="single" w:sz="4" w:space="0" w:color="auto"/>
              <w:right w:val="single" w:sz="4" w:space="0" w:color="auto"/>
            </w:tcBorders>
          </w:tcPr>
          <w:p w14:paraId="2F047742"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color w:val="000000"/>
                <w:sz w:val="24"/>
                <w:szCs w:val="24"/>
                <w:bdr w:val="none" w:sz="0" w:space="0" w:color="auto" w:frame="1"/>
                <w:lang w:val="lt-LT"/>
              </w:rPr>
            </w:pPr>
            <w:r w:rsidRPr="00BF02C9">
              <w:rPr>
                <w:color w:val="000000"/>
                <w:sz w:val="24"/>
                <w:szCs w:val="24"/>
                <w:bdr w:val="none" w:sz="0" w:space="0" w:color="auto" w:frame="1"/>
                <w:lang w:val="lt-LT"/>
              </w:rPr>
              <w:lastRenderedPageBreak/>
              <w:t>19.</w:t>
            </w:r>
          </w:p>
        </w:tc>
        <w:tc>
          <w:tcPr>
            <w:tcW w:w="3975" w:type="dxa"/>
            <w:tcBorders>
              <w:top w:val="single" w:sz="4" w:space="0" w:color="auto"/>
              <w:left w:val="single" w:sz="4" w:space="0" w:color="auto"/>
              <w:bottom w:val="single" w:sz="4" w:space="0" w:color="auto"/>
              <w:right w:val="single" w:sz="4" w:space="0" w:color="auto"/>
            </w:tcBorders>
          </w:tcPr>
          <w:p w14:paraId="595FEC87"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color w:val="000000"/>
                <w:sz w:val="24"/>
                <w:szCs w:val="24"/>
                <w:bdr w:val="none" w:sz="0" w:space="0" w:color="auto" w:frame="1"/>
                <w:lang w:val="lt-LT"/>
              </w:rPr>
            </w:pPr>
            <w:r w:rsidRPr="00BF02C9">
              <w:rPr>
                <w:color w:val="000000"/>
                <w:sz w:val="24"/>
                <w:szCs w:val="24"/>
                <w:bdr w:val="none" w:sz="0" w:space="0" w:color="auto" w:frame="1"/>
                <w:lang w:val="lt-LT"/>
              </w:rPr>
              <w:t>Sėdynės</w:t>
            </w:r>
          </w:p>
        </w:tc>
        <w:tc>
          <w:tcPr>
            <w:tcW w:w="5812" w:type="dxa"/>
            <w:tcBorders>
              <w:top w:val="single" w:sz="4" w:space="0" w:color="auto"/>
              <w:left w:val="single" w:sz="4" w:space="0" w:color="auto"/>
              <w:bottom w:val="single" w:sz="4" w:space="0" w:color="auto"/>
              <w:right w:val="single" w:sz="4" w:space="0" w:color="auto"/>
            </w:tcBorders>
            <w:vAlign w:val="center"/>
          </w:tcPr>
          <w:p w14:paraId="5001D0CE" w14:textId="77777777" w:rsidR="00F55FDC" w:rsidRPr="00BF02C9" w:rsidRDefault="00F55FDC" w:rsidP="005C37F7">
            <w:pPr>
              <w:jc w:val="center"/>
              <w:rPr>
                <w:color w:val="000000"/>
                <w:sz w:val="24"/>
                <w:szCs w:val="24"/>
                <w:lang w:val="lt-LT"/>
              </w:rPr>
            </w:pPr>
            <w:r w:rsidRPr="00BF02C9">
              <w:rPr>
                <w:sz w:val="24"/>
                <w:szCs w:val="24"/>
                <w:lang w:val="lt-LT"/>
              </w:rPr>
              <w:t>Reguliuojamo aukščio priekinės sėdynės, priekinės sėdynės su reguliuojama juosmens atrama.</w:t>
            </w:r>
          </w:p>
        </w:tc>
      </w:tr>
      <w:tr w:rsidR="00F55FDC" w:rsidRPr="00BF02C9" w14:paraId="517C6105" w14:textId="77777777" w:rsidTr="004162ED">
        <w:tc>
          <w:tcPr>
            <w:tcW w:w="698" w:type="dxa"/>
            <w:tcBorders>
              <w:top w:val="single" w:sz="4" w:space="0" w:color="auto"/>
              <w:left w:val="single" w:sz="4" w:space="0" w:color="auto"/>
              <w:bottom w:val="single" w:sz="4" w:space="0" w:color="auto"/>
              <w:right w:val="single" w:sz="4" w:space="0" w:color="auto"/>
            </w:tcBorders>
          </w:tcPr>
          <w:p w14:paraId="10608FD1"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20.</w:t>
            </w:r>
          </w:p>
        </w:tc>
        <w:tc>
          <w:tcPr>
            <w:tcW w:w="3975" w:type="dxa"/>
            <w:tcBorders>
              <w:top w:val="single" w:sz="4" w:space="0" w:color="auto"/>
              <w:left w:val="single" w:sz="4" w:space="0" w:color="auto"/>
              <w:bottom w:val="single" w:sz="4" w:space="0" w:color="auto"/>
              <w:right w:val="single" w:sz="4" w:space="0" w:color="auto"/>
            </w:tcBorders>
          </w:tcPr>
          <w:p w14:paraId="6379EDD6"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Laisvų rankų įranga</w:t>
            </w:r>
          </w:p>
        </w:tc>
        <w:tc>
          <w:tcPr>
            <w:tcW w:w="5812" w:type="dxa"/>
            <w:tcBorders>
              <w:top w:val="single" w:sz="4" w:space="0" w:color="auto"/>
              <w:left w:val="single" w:sz="4" w:space="0" w:color="auto"/>
              <w:bottom w:val="single" w:sz="4" w:space="0" w:color="auto"/>
              <w:right w:val="single" w:sz="4" w:space="0" w:color="auto"/>
            </w:tcBorders>
            <w:vAlign w:val="center"/>
          </w:tcPr>
          <w:p w14:paraId="57A60B53"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Automobilyje turi būti įmontuota laisvų rankų įranga.</w:t>
            </w:r>
          </w:p>
        </w:tc>
      </w:tr>
      <w:tr w:rsidR="00F55FDC" w:rsidRPr="00BF02C9" w14:paraId="50FB53B5" w14:textId="77777777" w:rsidTr="004162ED">
        <w:tc>
          <w:tcPr>
            <w:tcW w:w="698" w:type="dxa"/>
            <w:tcBorders>
              <w:top w:val="single" w:sz="4" w:space="0" w:color="auto"/>
              <w:left w:val="single" w:sz="4" w:space="0" w:color="auto"/>
              <w:bottom w:val="single" w:sz="4" w:space="0" w:color="auto"/>
              <w:right w:val="single" w:sz="4" w:space="0" w:color="auto"/>
            </w:tcBorders>
          </w:tcPr>
          <w:p w14:paraId="2BA2ECC3"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21.</w:t>
            </w:r>
          </w:p>
        </w:tc>
        <w:tc>
          <w:tcPr>
            <w:tcW w:w="3975" w:type="dxa"/>
            <w:tcBorders>
              <w:top w:val="single" w:sz="4" w:space="0" w:color="auto"/>
              <w:left w:val="single" w:sz="4" w:space="0" w:color="auto"/>
              <w:bottom w:val="single" w:sz="4" w:space="0" w:color="auto"/>
              <w:right w:val="single" w:sz="4" w:space="0" w:color="auto"/>
            </w:tcBorders>
          </w:tcPr>
          <w:p w14:paraId="2461B68E"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pacing w:val="-8"/>
                <w:sz w:val="24"/>
                <w:szCs w:val="24"/>
                <w:bdr w:val="none" w:sz="0" w:space="0" w:color="auto" w:frame="1"/>
                <w:lang w:val="lt-LT"/>
              </w:rPr>
              <w:t>Kita įranga</w:t>
            </w:r>
          </w:p>
        </w:tc>
        <w:tc>
          <w:tcPr>
            <w:tcW w:w="5812" w:type="dxa"/>
            <w:tcBorders>
              <w:top w:val="single" w:sz="4" w:space="0" w:color="auto"/>
              <w:left w:val="single" w:sz="4" w:space="0" w:color="auto"/>
              <w:bottom w:val="single" w:sz="4" w:space="0" w:color="auto"/>
              <w:right w:val="single" w:sz="4" w:space="0" w:color="auto"/>
            </w:tcBorders>
            <w:vAlign w:val="center"/>
          </w:tcPr>
          <w:p w14:paraId="53A52486" w14:textId="3D0C0B6E"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pacing w:val="-8"/>
                <w:sz w:val="24"/>
                <w:szCs w:val="24"/>
                <w:bdr w:val="none" w:sz="0" w:space="0" w:color="auto" w:frame="1"/>
                <w:lang w:val="lt-LT"/>
              </w:rPr>
              <w:t>Guminių kilimėlių komplektas (</w:t>
            </w:r>
            <w:r w:rsidRPr="00BF02C9">
              <w:rPr>
                <w:sz w:val="24"/>
                <w:szCs w:val="24"/>
                <w:lang w:val="lt-LT"/>
              </w:rPr>
              <w:t>salono priekyje ir gale).</w:t>
            </w:r>
          </w:p>
        </w:tc>
      </w:tr>
      <w:tr w:rsidR="00F55FDC" w:rsidRPr="00BF02C9" w14:paraId="1631740E" w14:textId="77777777" w:rsidTr="004162ED">
        <w:tc>
          <w:tcPr>
            <w:tcW w:w="698" w:type="dxa"/>
            <w:tcBorders>
              <w:top w:val="single" w:sz="4" w:space="0" w:color="auto"/>
              <w:left w:val="single" w:sz="4" w:space="0" w:color="auto"/>
              <w:bottom w:val="single" w:sz="4" w:space="0" w:color="auto"/>
              <w:right w:val="single" w:sz="4" w:space="0" w:color="auto"/>
            </w:tcBorders>
          </w:tcPr>
          <w:p w14:paraId="54C727F0"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22.</w:t>
            </w:r>
          </w:p>
        </w:tc>
        <w:tc>
          <w:tcPr>
            <w:tcW w:w="3975" w:type="dxa"/>
            <w:tcBorders>
              <w:top w:val="single" w:sz="4" w:space="0" w:color="auto"/>
              <w:left w:val="single" w:sz="4" w:space="0" w:color="auto"/>
              <w:bottom w:val="single" w:sz="4" w:space="0" w:color="auto"/>
              <w:right w:val="single" w:sz="4" w:space="0" w:color="auto"/>
            </w:tcBorders>
          </w:tcPr>
          <w:p w14:paraId="7753F7AD"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rFonts w:eastAsia="Calibri"/>
                <w:color w:val="000000"/>
                <w:sz w:val="24"/>
                <w:szCs w:val="24"/>
                <w:bdr w:val="none" w:sz="0" w:space="0" w:color="auto" w:frame="1"/>
                <w:lang w:val="lt-LT"/>
              </w:rPr>
              <w:t>Automobilio komplektacija</w:t>
            </w:r>
          </w:p>
        </w:tc>
        <w:tc>
          <w:tcPr>
            <w:tcW w:w="5812" w:type="dxa"/>
            <w:tcBorders>
              <w:top w:val="single" w:sz="4" w:space="0" w:color="auto"/>
              <w:left w:val="single" w:sz="4" w:space="0" w:color="auto"/>
              <w:bottom w:val="single" w:sz="4" w:space="0" w:color="auto"/>
              <w:right w:val="single" w:sz="4" w:space="0" w:color="auto"/>
            </w:tcBorders>
          </w:tcPr>
          <w:p w14:paraId="6B51B1B7"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Automobilis turi būti visiškai sukomplektuotas, su visais dokumentais bei priklausiniais: vaistinėle, gesintuvu, avariniu ženklu, šviesą atspindinčia liemene, transportavimo kilpa.</w:t>
            </w:r>
          </w:p>
        </w:tc>
      </w:tr>
      <w:tr w:rsidR="00F55FDC" w:rsidRPr="00BF02C9" w14:paraId="14BDD7C2" w14:textId="77777777" w:rsidTr="004162ED">
        <w:tc>
          <w:tcPr>
            <w:tcW w:w="698" w:type="dxa"/>
            <w:tcBorders>
              <w:top w:val="single" w:sz="4" w:space="0" w:color="auto"/>
              <w:left w:val="single" w:sz="4" w:space="0" w:color="auto"/>
              <w:bottom w:val="single" w:sz="4" w:space="0" w:color="auto"/>
              <w:right w:val="single" w:sz="4" w:space="0" w:color="auto"/>
            </w:tcBorders>
          </w:tcPr>
          <w:p w14:paraId="023DF5E3"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23.</w:t>
            </w:r>
          </w:p>
        </w:tc>
        <w:tc>
          <w:tcPr>
            <w:tcW w:w="3975" w:type="dxa"/>
            <w:tcBorders>
              <w:top w:val="single" w:sz="4" w:space="0" w:color="auto"/>
              <w:left w:val="single" w:sz="4" w:space="0" w:color="auto"/>
              <w:bottom w:val="single" w:sz="4" w:space="0" w:color="auto"/>
              <w:right w:val="single" w:sz="4" w:space="0" w:color="auto"/>
            </w:tcBorders>
          </w:tcPr>
          <w:p w14:paraId="1E0EACCE"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rFonts w:eastAsia="Calibri"/>
                <w:color w:val="000000"/>
                <w:sz w:val="24"/>
                <w:szCs w:val="24"/>
                <w:bdr w:val="none" w:sz="0" w:space="0" w:color="auto" w:frame="1"/>
                <w:lang w:val="lt-LT" w:eastAsia="en-US"/>
              </w:rPr>
              <w:t>Naudojimo instrukcija</w:t>
            </w:r>
          </w:p>
        </w:tc>
        <w:tc>
          <w:tcPr>
            <w:tcW w:w="5812" w:type="dxa"/>
            <w:tcBorders>
              <w:top w:val="single" w:sz="4" w:space="0" w:color="auto"/>
              <w:left w:val="single" w:sz="4" w:space="0" w:color="auto"/>
              <w:bottom w:val="single" w:sz="4" w:space="0" w:color="auto"/>
              <w:right w:val="single" w:sz="4" w:space="0" w:color="auto"/>
            </w:tcBorders>
          </w:tcPr>
          <w:p w14:paraId="34081C2D"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Automobilyje</w:t>
            </w:r>
            <w:r w:rsidRPr="00BF02C9">
              <w:rPr>
                <w:rFonts w:eastAsia="Calibri"/>
                <w:color w:val="000000"/>
                <w:sz w:val="24"/>
                <w:szCs w:val="24"/>
                <w:lang w:val="lt-LT" w:eastAsia="en-US"/>
              </w:rPr>
              <w:t xml:space="preserve"> turi būti naudojimo instrukcijos knygelė lietuvių kalba, kurioje turi būti nurodyta automobilio garantinio aptarnavimo teikėjų adresai ir telefonų numeriai bei teikiamų garantinių aptarnavimų periodiškumas.</w:t>
            </w:r>
          </w:p>
        </w:tc>
      </w:tr>
      <w:tr w:rsidR="00F55FDC" w:rsidRPr="00BF02C9" w14:paraId="6B3A7029" w14:textId="77777777" w:rsidTr="004162ED">
        <w:tc>
          <w:tcPr>
            <w:tcW w:w="698" w:type="dxa"/>
            <w:tcBorders>
              <w:top w:val="single" w:sz="4" w:space="0" w:color="auto"/>
              <w:left w:val="single" w:sz="4" w:space="0" w:color="auto"/>
              <w:bottom w:val="single" w:sz="4" w:space="0" w:color="auto"/>
              <w:right w:val="single" w:sz="4" w:space="0" w:color="auto"/>
            </w:tcBorders>
          </w:tcPr>
          <w:p w14:paraId="520AF51B"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24.</w:t>
            </w:r>
          </w:p>
        </w:tc>
        <w:tc>
          <w:tcPr>
            <w:tcW w:w="3975" w:type="dxa"/>
            <w:tcBorders>
              <w:top w:val="single" w:sz="4" w:space="0" w:color="auto"/>
              <w:left w:val="single" w:sz="4" w:space="0" w:color="auto"/>
              <w:bottom w:val="single" w:sz="4" w:space="0" w:color="auto"/>
              <w:right w:val="single" w:sz="4" w:space="0" w:color="auto"/>
            </w:tcBorders>
          </w:tcPr>
          <w:p w14:paraId="0969FF87"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Techninė priežiūra</w:t>
            </w:r>
          </w:p>
        </w:tc>
        <w:tc>
          <w:tcPr>
            <w:tcW w:w="5812" w:type="dxa"/>
            <w:tcBorders>
              <w:top w:val="single" w:sz="4" w:space="0" w:color="auto"/>
              <w:left w:val="single" w:sz="4" w:space="0" w:color="auto"/>
              <w:bottom w:val="single" w:sz="4" w:space="0" w:color="auto"/>
              <w:right w:val="single" w:sz="4" w:space="0" w:color="auto"/>
            </w:tcBorders>
          </w:tcPr>
          <w:p w14:paraId="427C950A"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 xml:space="preserve">Tiekėjas ar jo įgaliotas atstovas </w:t>
            </w:r>
            <w:r w:rsidRPr="00BF02C9">
              <w:rPr>
                <w:sz w:val="24"/>
                <w:szCs w:val="24"/>
                <w:lang w:val="lt-LT"/>
              </w:rPr>
              <w:t xml:space="preserve">savo sąskaita </w:t>
            </w:r>
            <w:r w:rsidRPr="00BF02C9">
              <w:rPr>
                <w:color w:val="000000"/>
                <w:sz w:val="24"/>
                <w:szCs w:val="24"/>
                <w:lang w:val="lt-LT"/>
              </w:rPr>
              <w:t>privalo užtikrinti automobilio gamintojo numatytą techninę priežiūrą tiekėjo ar jo atstovo nurodytose automobilių techninės priežiūros dirbtuvėse Lietuvos Respublikoje.</w:t>
            </w:r>
          </w:p>
        </w:tc>
      </w:tr>
      <w:tr w:rsidR="00F55FDC" w:rsidRPr="00BF02C9" w14:paraId="19BD37E8" w14:textId="77777777" w:rsidTr="004162ED">
        <w:tc>
          <w:tcPr>
            <w:tcW w:w="698" w:type="dxa"/>
            <w:tcBorders>
              <w:top w:val="single" w:sz="4" w:space="0" w:color="auto"/>
              <w:left w:val="single" w:sz="4" w:space="0" w:color="auto"/>
              <w:bottom w:val="single" w:sz="4" w:space="0" w:color="auto"/>
              <w:right w:val="single" w:sz="4" w:space="0" w:color="auto"/>
            </w:tcBorders>
          </w:tcPr>
          <w:p w14:paraId="3BEDB4BA"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25.</w:t>
            </w:r>
          </w:p>
        </w:tc>
        <w:tc>
          <w:tcPr>
            <w:tcW w:w="3975" w:type="dxa"/>
            <w:tcBorders>
              <w:top w:val="single" w:sz="4" w:space="0" w:color="auto"/>
              <w:left w:val="single" w:sz="4" w:space="0" w:color="auto"/>
              <w:bottom w:val="single" w:sz="4" w:space="0" w:color="auto"/>
              <w:right w:val="single" w:sz="4" w:space="0" w:color="auto"/>
            </w:tcBorders>
          </w:tcPr>
          <w:p w14:paraId="293B29B3"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Draudimas</w:t>
            </w:r>
          </w:p>
        </w:tc>
        <w:tc>
          <w:tcPr>
            <w:tcW w:w="5812" w:type="dxa"/>
            <w:tcBorders>
              <w:top w:val="single" w:sz="4" w:space="0" w:color="auto"/>
              <w:left w:val="single" w:sz="4" w:space="0" w:color="auto"/>
              <w:bottom w:val="single" w:sz="4" w:space="0" w:color="auto"/>
              <w:right w:val="single" w:sz="4" w:space="0" w:color="auto"/>
            </w:tcBorders>
          </w:tcPr>
          <w:p w14:paraId="5DBB819B"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sz w:val="24"/>
                <w:szCs w:val="24"/>
                <w:bdr w:val="none" w:sz="0" w:space="0" w:color="auto"/>
                <w:lang w:val="lt-LT"/>
              </w:rPr>
            </w:pPr>
            <w:r w:rsidRPr="00BF02C9">
              <w:rPr>
                <w:sz w:val="24"/>
                <w:szCs w:val="24"/>
                <w:lang w:val="lt-LT"/>
              </w:rPr>
              <w:t>Automobilis turi būti draustas transporto priemonių valdytojų civilinės atsakomybės ir Kasko draudimu, kuris galioja visą automobilio nuomos sutarties laikotarpį,</w:t>
            </w:r>
            <w:r w:rsidRPr="00BF02C9">
              <w:rPr>
                <w:sz w:val="24"/>
                <w:szCs w:val="24"/>
              </w:rPr>
              <w:t xml:space="preserve"> </w:t>
            </w:r>
            <w:r w:rsidRPr="00BF02C9">
              <w:rPr>
                <w:sz w:val="24"/>
                <w:szCs w:val="24"/>
                <w:lang w:val="lt-LT"/>
              </w:rPr>
              <w:t>įskaitant pagalbos kelyje paslaugą Lietuvoje ir ES.</w:t>
            </w:r>
          </w:p>
        </w:tc>
      </w:tr>
      <w:tr w:rsidR="00F55FDC" w:rsidRPr="00BF02C9" w14:paraId="03CA70CF" w14:textId="77777777" w:rsidTr="004162ED">
        <w:tc>
          <w:tcPr>
            <w:tcW w:w="698" w:type="dxa"/>
            <w:tcBorders>
              <w:top w:val="single" w:sz="4" w:space="0" w:color="auto"/>
              <w:left w:val="single" w:sz="4" w:space="0" w:color="auto"/>
              <w:bottom w:val="single" w:sz="4" w:space="0" w:color="auto"/>
              <w:right w:val="single" w:sz="4" w:space="0" w:color="auto"/>
            </w:tcBorders>
          </w:tcPr>
          <w:p w14:paraId="0B1688F0"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26.</w:t>
            </w:r>
          </w:p>
        </w:tc>
        <w:tc>
          <w:tcPr>
            <w:tcW w:w="3975" w:type="dxa"/>
            <w:tcBorders>
              <w:top w:val="single" w:sz="4" w:space="0" w:color="auto"/>
              <w:left w:val="single" w:sz="4" w:space="0" w:color="auto"/>
              <w:bottom w:val="single" w:sz="4" w:space="0" w:color="auto"/>
              <w:right w:val="single" w:sz="4" w:space="0" w:color="auto"/>
            </w:tcBorders>
          </w:tcPr>
          <w:p w14:paraId="7A9027DD"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Automobilio garantija</w:t>
            </w:r>
          </w:p>
        </w:tc>
        <w:tc>
          <w:tcPr>
            <w:tcW w:w="5812" w:type="dxa"/>
            <w:tcBorders>
              <w:top w:val="single" w:sz="4" w:space="0" w:color="auto"/>
              <w:left w:val="single" w:sz="4" w:space="0" w:color="auto"/>
              <w:bottom w:val="single" w:sz="4" w:space="0" w:color="auto"/>
              <w:right w:val="single" w:sz="4" w:space="0" w:color="auto"/>
            </w:tcBorders>
          </w:tcPr>
          <w:p w14:paraId="075650D6" w14:textId="121F51F5" w:rsidR="00F55FDC" w:rsidRPr="00BF02C9" w:rsidRDefault="00F55FDC" w:rsidP="005C37F7">
            <w:pPr>
              <w:jc w:val="center"/>
              <w:rPr>
                <w:strike/>
                <w:color w:val="000000"/>
                <w:sz w:val="24"/>
                <w:szCs w:val="24"/>
                <w:lang w:val="lt-LT"/>
              </w:rPr>
            </w:pPr>
            <w:r w:rsidRPr="00BF02C9">
              <w:rPr>
                <w:color w:val="000000"/>
                <w:sz w:val="24"/>
                <w:szCs w:val="24"/>
                <w:lang w:val="lt-LT"/>
              </w:rPr>
              <w:t>Naujiems automobiliams turi būti suteikta garantija visą automobilio nuomos laikotarpį.</w:t>
            </w:r>
          </w:p>
          <w:p w14:paraId="1567C57C" w14:textId="5697D30F" w:rsidR="00F55FDC" w:rsidRPr="00BF02C9" w:rsidRDefault="00F55FDC" w:rsidP="005C37F7">
            <w:pPr>
              <w:jc w:val="center"/>
              <w:rPr>
                <w:rFonts w:eastAsia="Times New Roman"/>
                <w:b/>
                <w:color w:val="000000"/>
                <w:sz w:val="24"/>
                <w:szCs w:val="24"/>
                <w:bdr w:val="none" w:sz="0" w:space="0" w:color="auto"/>
                <w:lang w:val="lt-LT"/>
              </w:rPr>
            </w:pPr>
            <w:r w:rsidRPr="00BF02C9">
              <w:rPr>
                <w:bCs/>
                <w:color w:val="000000"/>
                <w:sz w:val="24"/>
                <w:szCs w:val="24"/>
                <w:lang w:val="lt-LT"/>
              </w:rPr>
              <w:t xml:space="preserve">Automobilių remonto išlaidos </w:t>
            </w:r>
            <w:r w:rsidRPr="00BF02C9">
              <w:rPr>
                <w:bCs/>
                <w:sz w:val="24"/>
                <w:szCs w:val="24"/>
                <w:lang w:val="lt-LT"/>
              </w:rPr>
              <w:t xml:space="preserve">tiekėjo </w:t>
            </w:r>
            <w:r w:rsidRPr="00BF02C9">
              <w:rPr>
                <w:bCs/>
                <w:color w:val="000000"/>
                <w:sz w:val="24"/>
                <w:szCs w:val="24"/>
                <w:lang w:val="lt-LT"/>
              </w:rPr>
              <w:t>padengiamos sutarties galiojimo laikotarpiu.</w:t>
            </w:r>
          </w:p>
        </w:tc>
      </w:tr>
      <w:tr w:rsidR="00F55FDC" w:rsidRPr="00BF02C9" w14:paraId="27651926" w14:textId="77777777" w:rsidTr="004162ED">
        <w:tc>
          <w:tcPr>
            <w:tcW w:w="698" w:type="dxa"/>
            <w:tcBorders>
              <w:top w:val="single" w:sz="4" w:space="0" w:color="auto"/>
              <w:left w:val="single" w:sz="4" w:space="0" w:color="auto"/>
              <w:bottom w:val="single" w:sz="4" w:space="0" w:color="auto"/>
              <w:right w:val="single" w:sz="4" w:space="0" w:color="auto"/>
            </w:tcBorders>
          </w:tcPr>
          <w:p w14:paraId="08565B1E"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27.</w:t>
            </w:r>
          </w:p>
        </w:tc>
        <w:tc>
          <w:tcPr>
            <w:tcW w:w="3975" w:type="dxa"/>
            <w:tcBorders>
              <w:top w:val="single" w:sz="4" w:space="0" w:color="auto"/>
              <w:left w:val="single" w:sz="4" w:space="0" w:color="auto"/>
              <w:bottom w:val="single" w:sz="4" w:space="0" w:color="auto"/>
              <w:right w:val="single" w:sz="4" w:space="0" w:color="auto"/>
            </w:tcBorders>
          </w:tcPr>
          <w:p w14:paraId="73F23DED"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2F3E977F"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bCs/>
                <w:color w:val="000000"/>
                <w:sz w:val="24"/>
                <w:szCs w:val="24"/>
                <w:lang w:val="lt-LT"/>
              </w:rPr>
              <w:t xml:space="preserve">Remonto, techninio aptarnavimo metu, jei remonto darbai užtrunka ilgiau nei 2 (dvi) darbo dienas, perkančiajai organizacijai suteikiamas nedelsiant, tačiau ne vėliau kaip per 3 (tris) darbo dienas nuo automobilio perdavimo </w:t>
            </w:r>
            <w:r w:rsidRPr="00BF02C9">
              <w:rPr>
                <w:bCs/>
                <w:sz w:val="24"/>
                <w:szCs w:val="24"/>
                <w:lang w:val="lt-LT"/>
              </w:rPr>
              <w:t xml:space="preserve">momento, ne senesnis kaip 5 (penkių) metų ir ne žemesnės nei kompaktinės </w:t>
            </w:r>
            <w:r w:rsidRPr="00BF02C9">
              <w:rPr>
                <w:bCs/>
                <w:color w:val="000000"/>
                <w:sz w:val="24"/>
                <w:szCs w:val="24"/>
                <w:lang w:val="lt-LT"/>
              </w:rPr>
              <w:t>klasės pakaitinis automobilis.</w:t>
            </w:r>
          </w:p>
        </w:tc>
      </w:tr>
      <w:tr w:rsidR="00F55FDC" w:rsidRPr="00BF02C9" w14:paraId="3A3D971A" w14:textId="77777777" w:rsidTr="004162ED">
        <w:tc>
          <w:tcPr>
            <w:tcW w:w="698" w:type="dxa"/>
            <w:tcBorders>
              <w:top w:val="single" w:sz="4" w:space="0" w:color="auto"/>
              <w:left w:val="single" w:sz="4" w:space="0" w:color="auto"/>
              <w:bottom w:val="single" w:sz="4" w:space="0" w:color="auto"/>
              <w:right w:val="single" w:sz="4" w:space="0" w:color="auto"/>
            </w:tcBorders>
          </w:tcPr>
          <w:p w14:paraId="6C829B19"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28.</w:t>
            </w:r>
          </w:p>
        </w:tc>
        <w:tc>
          <w:tcPr>
            <w:tcW w:w="3975" w:type="dxa"/>
            <w:tcBorders>
              <w:top w:val="single" w:sz="4" w:space="0" w:color="auto"/>
              <w:left w:val="single" w:sz="4" w:space="0" w:color="auto"/>
              <w:bottom w:val="single" w:sz="4" w:space="0" w:color="auto"/>
              <w:right w:val="single" w:sz="4" w:space="0" w:color="auto"/>
            </w:tcBorders>
          </w:tcPr>
          <w:p w14:paraId="6984F52E"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lang w:val="lt-LT"/>
              </w:rPr>
              <w:t>Papildomos sąlygos</w:t>
            </w:r>
          </w:p>
        </w:tc>
        <w:tc>
          <w:tcPr>
            <w:tcW w:w="5812" w:type="dxa"/>
            <w:tcBorders>
              <w:top w:val="single" w:sz="4" w:space="0" w:color="auto"/>
              <w:left w:val="single" w:sz="4" w:space="0" w:color="auto"/>
              <w:bottom w:val="single" w:sz="4" w:space="0" w:color="auto"/>
              <w:right w:val="single" w:sz="4" w:space="0" w:color="auto"/>
            </w:tcBorders>
          </w:tcPr>
          <w:p w14:paraId="2CBEE384"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sz w:val="24"/>
                <w:szCs w:val="24"/>
                <w:lang w:val="lt-LT"/>
              </w:rPr>
              <w:t>Tiekėjas turi sudaryti galimybę perkančiosios organizacijos pageidavimu įdiegti perkančiosios organizacijos turimą kuro kontrolės įrangą.</w:t>
            </w:r>
          </w:p>
        </w:tc>
      </w:tr>
      <w:tr w:rsidR="00F55FDC" w:rsidRPr="00BF02C9" w14:paraId="72686EDE" w14:textId="77777777" w:rsidTr="004162ED">
        <w:tc>
          <w:tcPr>
            <w:tcW w:w="698" w:type="dxa"/>
            <w:tcBorders>
              <w:top w:val="single" w:sz="4" w:space="0" w:color="auto"/>
              <w:left w:val="single" w:sz="4" w:space="0" w:color="auto"/>
              <w:bottom w:val="single" w:sz="4" w:space="0" w:color="auto"/>
              <w:right w:val="single" w:sz="4" w:space="0" w:color="auto"/>
            </w:tcBorders>
          </w:tcPr>
          <w:p w14:paraId="5CD4130E" w14:textId="243A1809"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color w:val="000000"/>
                <w:sz w:val="24"/>
                <w:szCs w:val="24"/>
                <w:bdr w:val="none" w:sz="0" w:space="0" w:color="auto" w:frame="1"/>
                <w:lang w:val="lt-LT"/>
              </w:rPr>
              <w:t>29.</w:t>
            </w:r>
          </w:p>
        </w:tc>
        <w:tc>
          <w:tcPr>
            <w:tcW w:w="3975" w:type="dxa"/>
            <w:tcBorders>
              <w:top w:val="single" w:sz="4" w:space="0" w:color="auto"/>
              <w:left w:val="single" w:sz="4" w:space="0" w:color="auto"/>
              <w:bottom w:val="single" w:sz="4" w:space="0" w:color="auto"/>
              <w:right w:val="single" w:sz="4" w:space="0" w:color="auto"/>
            </w:tcBorders>
          </w:tcPr>
          <w:p w14:paraId="4EEBF8CB"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color w:val="000000"/>
                <w:sz w:val="24"/>
                <w:szCs w:val="24"/>
                <w:lang w:val="lt-LT"/>
              </w:rPr>
            </w:pPr>
            <w:r w:rsidRPr="00BF02C9">
              <w:rPr>
                <w:color w:val="000000"/>
                <w:sz w:val="24"/>
                <w:szCs w:val="24"/>
                <w:lang w:val="lt-LT"/>
              </w:rPr>
              <w:t>Aplinkosaugos reikalavimai</w:t>
            </w:r>
          </w:p>
          <w:p w14:paraId="4DB4757D"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strike/>
                <w:color w:val="000000"/>
                <w:sz w:val="24"/>
                <w:szCs w:val="24"/>
                <w:bdr w:val="none" w:sz="0" w:space="0" w:color="auto"/>
                <w:lang w:val="lt-LT"/>
              </w:rPr>
            </w:pPr>
          </w:p>
        </w:tc>
        <w:tc>
          <w:tcPr>
            <w:tcW w:w="5812" w:type="dxa"/>
            <w:tcBorders>
              <w:top w:val="single" w:sz="4" w:space="0" w:color="auto"/>
              <w:left w:val="single" w:sz="4" w:space="0" w:color="auto"/>
              <w:bottom w:val="single" w:sz="4" w:space="0" w:color="auto"/>
              <w:right w:val="single" w:sz="4" w:space="0" w:color="auto"/>
            </w:tcBorders>
          </w:tcPr>
          <w:p w14:paraId="1F0C0BE9" w14:textId="11B80207" w:rsidR="00F55FDC" w:rsidRPr="00BF02C9" w:rsidRDefault="00F55FDC" w:rsidP="005C37F7">
            <w:pPr>
              <w:pStyle w:val="Body2"/>
              <w:spacing w:after="0"/>
              <w:ind w:firstLine="720"/>
              <w:jc w:val="center"/>
              <w:rPr>
                <w:rFonts w:cs="Times New Roman"/>
                <w:color w:val="auto"/>
                <w:sz w:val="24"/>
                <w:szCs w:val="24"/>
                <w:lang w:val="lt-LT"/>
              </w:rPr>
            </w:pPr>
            <w:r w:rsidRPr="00BF02C9">
              <w:rPr>
                <w:rFonts w:eastAsia="Calibri" w:cs="Times New Roman"/>
                <w:sz w:val="24"/>
                <w:szCs w:val="24"/>
                <w:lang w:val="lt-LT"/>
              </w:rPr>
              <w:t xml:space="preserve">Automobilis turi atitikti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„Minimalūs aplinkosaugos kriterijai“ 10.1.1 </w:t>
            </w:r>
            <w:r w:rsidRPr="00BF02C9">
              <w:rPr>
                <w:rFonts w:cs="Times New Roman"/>
                <w:sz w:val="24"/>
                <w:szCs w:val="24"/>
                <w:lang w:val="lt-LT"/>
              </w:rPr>
              <w:t xml:space="preserve">papunktyje nurodytą minimalų aplinkos apsaugos kriterijų – „transporto priemonės išmetamas anglies dioksido (CO2) kiekis neviršija </w:t>
            </w:r>
            <w:r w:rsidRPr="00BF02C9">
              <w:rPr>
                <w:rFonts w:cs="Times New Roman"/>
                <w:b/>
                <w:sz w:val="24"/>
                <w:szCs w:val="24"/>
                <w:lang w:val="lt-LT"/>
              </w:rPr>
              <w:t>95</w:t>
            </w:r>
            <w:r>
              <w:rPr>
                <w:rFonts w:cs="Times New Roman"/>
                <w:b/>
                <w:sz w:val="24"/>
                <w:szCs w:val="24"/>
                <w:lang w:val="lt-LT"/>
              </w:rPr>
              <w:t xml:space="preserve"> </w:t>
            </w:r>
            <w:r w:rsidRPr="00BF02C9">
              <w:rPr>
                <w:rFonts w:cs="Times New Roman"/>
                <w:sz w:val="24"/>
                <w:szCs w:val="24"/>
                <w:lang w:val="lt-LT"/>
              </w:rPr>
              <w:t xml:space="preserve">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6“) ir dėl transporto priemonių remonto ir priežiūros </w:t>
            </w:r>
            <w:r w:rsidRPr="00BF02C9">
              <w:rPr>
                <w:rFonts w:cs="Times New Roman"/>
                <w:sz w:val="24"/>
                <w:szCs w:val="24"/>
                <w:lang w:val="lt-LT"/>
              </w:rPr>
              <w:lastRenderedPageBreak/>
              <w:t>informacijos prieigos.</w:t>
            </w:r>
            <w:r w:rsidRPr="00BF02C9">
              <w:rPr>
                <w:rFonts w:cs="Times New Roman"/>
                <w:i/>
                <w:color w:val="auto"/>
                <w:sz w:val="24"/>
                <w:szCs w:val="24"/>
                <w:lang w:val="lt-LT"/>
              </w:rPr>
              <w:t xml:space="preserve"> (CO2 dydis pakeistas viešąjį pirkimą vykdančios komisijos 2025 m. liepos 7 d. sprendimu.)</w:t>
            </w:r>
          </w:p>
          <w:p w14:paraId="2C31B8C5" w14:textId="77777777" w:rsidR="00F55FDC" w:rsidRPr="00BF02C9" w:rsidRDefault="00F55FDC" w:rsidP="005C37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sz w:val="24"/>
                <w:szCs w:val="24"/>
                <w:bdr w:val="none" w:sz="0" w:space="0" w:color="auto"/>
                <w:lang w:val="lt-LT"/>
              </w:rPr>
            </w:pPr>
            <w:r w:rsidRPr="00BF02C9">
              <w:rPr>
                <w:sz w:val="24"/>
                <w:szCs w:val="24"/>
                <w:lang w:val="lt-LT"/>
              </w:rPr>
              <w:t xml:space="preserve">Kartu su pasiūlymu turi būti </w:t>
            </w:r>
            <w:r w:rsidRPr="00BF02C9">
              <w:rPr>
                <w:color w:val="000000"/>
                <w:sz w:val="24"/>
                <w:szCs w:val="24"/>
                <w:lang w:val="lt-LT"/>
              </w:rPr>
              <w:t>pateikiami automobilio gamintojo techniniai dokumentai (transporto priemonės tipo patvirtinimo dokumentai), tiekėjo deklaracija arba kiti lygiaverčiai įrodymai.</w:t>
            </w:r>
          </w:p>
        </w:tc>
      </w:tr>
    </w:tbl>
    <w:p w14:paraId="60CD1A3F" w14:textId="77777777" w:rsidR="00A16E88" w:rsidRDefault="00A16E88" w:rsidP="005C37F7">
      <w:pPr>
        <w:jc w:val="center"/>
        <w:rPr>
          <w:b/>
          <w:lang w:val="lt-LT"/>
        </w:rPr>
      </w:pPr>
    </w:p>
    <w:p w14:paraId="15171622" w14:textId="77777777" w:rsidR="00A16E88" w:rsidRPr="00BF02C9" w:rsidRDefault="00A16E88" w:rsidP="00486E26">
      <w:pPr>
        <w:rPr>
          <w:b/>
          <w:lang w:val="lt-LT"/>
        </w:rPr>
      </w:pPr>
    </w:p>
    <w:p w14:paraId="3C287F0D" w14:textId="77777777" w:rsidR="00486E26" w:rsidRPr="00BF02C9" w:rsidRDefault="00486E26" w:rsidP="00486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BF02C9">
        <w:rPr>
          <w:rFonts w:eastAsia="Times New Roman"/>
          <w:b/>
          <w:bdr w:val="none" w:sz="0" w:space="0" w:color="auto"/>
          <w:lang w:val="lt-LT" w:eastAsia="lt-LT"/>
        </w:rPr>
        <w:t>TECHNINIAI REIKALAVIMAI PADANGOMS</w:t>
      </w:r>
    </w:p>
    <w:p w14:paraId="789EF328" w14:textId="77777777" w:rsidR="00486E26" w:rsidRPr="00BF02C9" w:rsidRDefault="00486E26" w:rsidP="00486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04E332C8" w14:textId="77777777" w:rsidR="00486E26" w:rsidRPr="00BF02C9" w:rsidRDefault="00486E26" w:rsidP="00486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BF02C9">
        <w:rPr>
          <w:rFonts w:eastAsia="Times New Roman"/>
          <w:b/>
          <w:bdr w:val="none" w:sz="0" w:space="0" w:color="auto"/>
          <w:lang w:val="lt-LT" w:eastAsia="lt-LT"/>
        </w:rPr>
        <w:t>Žieminėms padangoms</w:t>
      </w:r>
    </w:p>
    <w:p w14:paraId="2E7532E3" w14:textId="4D67ED10" w:rsidR="00486E26" w:rsidRPr="00BF02C9" w:rsidRDefault="00486E26" w:rsidP="00486E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r w:rsidRPr="00BF02C9">
        <w:rPr>
          <w:rFonts w:eastAsia="Times New Roman"/>
          <w:b/>
          <w:bdr w:val="none" w:sz="0" w:space="0" w:color="auto"/>
          <w:lang w:eastAsia="lt-LT"/>
        </w:rPr>
        <w:t xml:space="preserve">2 </w:t>
      </w:r>
      <w:r w:rsidRPr="00BF02C9">
        <w:rPr>
          <w:rFonts w:eastAsia="Times New Roman"/>
          <w:b/>
          <w:bdr w:val="none" w:sz="0" w:space="0" w:color="auto"/>
          <w:lang w:val="lt-LT" w:eastAsia="lt-LT"/>
        </w:rPr>
        <w:t>lentelė</w:t>
      </w:r>
    </w:p>
    <w:tbl>
      <w:tblPr>
        <w:tblStyle w:val="Lentelstinklelis6"/>
        <w:tblpPr w:leftFromText="180" w:rightFromText="180" w:vertAnchor="text" w:horzAnchor="margin" w:tblpY="31"/>
        <w:tblW w:w="10485" w:type="dxa"/>
        <w:tblLook w:val="04A0" w:firstRow="1" w:lastRow="0" w:firstColumn="1" w:lastColumn="0" w:noHBand="0" w:noVBand="1"/>
      </w:tblPr>
      <w:tblGrid>
        <w:gridCol w:w="704"/>
        <w:gridCol w:w="3969"/>
        <w:gridCol w:w="5812"/>
      </w:tblGrid>
      <w:tr w:rsidR="004162ED" w:rsidRPr="00BF02C9" w14:paraId="45F57587" w14:textId="77777777" w:rsidTr="004162ED">
        <w:tc>
          <w:tcPr>
            <w:tcW w:w="704" w:type="dxa"/>
            <w:tcBorders>
              <w:top w:val="single" w:sz="4" w:space="0" w:color="auto"/>
              <w:left w:val="single" w:sz="4" w:space="0" w:color="auto"/>
              <w:bottom w:val="single" w:sz="4" w:space="0" w:color="auto"/>
              <w:right w:val="single" w:sz="4" w:space="0" w:color="auto"/>
            </w:tcBorders>
            <w:vAlign w:val="center"/>
          </w:tcPr>
          <w:p w14:paraId="1E55A6DA"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4"/>
                <w:szCs w:val="24"/>
                <w:bdr w:val="none" w:sz="0" w:space="0" w:color="auto"/>
                <w:lang w:val="lt-LT" w:eastAsia="lt-LT"/>
              </w:rPr>
            </w:pPr>
            <w:r w:rsidRPr="00BF02C9">
              <w:rPr>
                <w:rFonts w:eastAsia="Times New Roman"/>
                <w:b/>
                <w:bCs/>
                <w:color w:val="000000"/>
                <w:sz w:val="24"/>
                <w:szCs w:val="24"/>
                <w:bdr w:val="none" w:sz="0" w:space="0" w:color="auto"/>
                <w:lang w:val="lt-LT" w:eastAsia="lt-LT"/>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56EEAA33"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sz w:val="24"/>
                <w:szCs w:val="24"/>
                <w:bdr w:val="none" w:sz="0" w:space="0" w:color="auto"/>
                <w:lang w:val="lt-LT" w:eastAsia="lt-LT"/>
              </w:rPr>
            </w:pPr>
            <w:r w:rsidRPr="00BF02C9">
              <w:rPr>
                <w:rFonts w:eastAsia="Times New Roman"/>
                <w:b/>
                <w:bCs/>
                <w:color w:val="000000"/>
                <w:sz w:val="24"/>
                <w:szCs w:val="24"/>
                <w:bdr w:val="none" w:sz="0" w:space="0" w:color="auto"/>
                <w:lang w:val="lt-LT" w:eastAsia="lt-LT"/>
              </w:rPr>
              <w:t>Charakteristikų pavadinimas</w:t>
            </w:r>
          </w:p>
        </w:tc>
        <w:tc>
          <w:tcPr>
            <w:tcW w:w="5812" w:type="dxa"/>
            <w:tcBorders>
              <w:top w:val="single" w:sz="4" w:space="0" w:color="auto"/>
              <w:left w:val="single" w:sz="4" w:space="0" w:color="auto"/>
              <w:bottom w:val="single" w:sz="4" w:space="0" w:color="auto"/>
              <w:right w:val="single" w:sz="4" w:space="0" w:color="auto"/>
            </w:tcBorders>
            <w:vAlign w:val="center"/>
          </w:tcPr>
          <w:p w14:paraId="1D04386D"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sz w:val="24"/>
                <w:szCs w:val="24"/>
                <w:bdr w:val="none" w:sz="0" w:space="0" w:color="auto"/>
                <w:lang w:val="lt-LT" w:eastAsia="lt-LT"/>
              </w:rPr>
            </w:pPr>
            <w:r w:rsidRPr="00BF02C9">
              <w:rPr>
                <w:rFonts w:eastAsia="Times New Roman"/>
                <w:b/>
                <w:bCs/>
                <w:color w:val="000000"/>
                <w:sz w:val="24"/>
                <w:szCs w:val="24"/>
                <w:bdr w:val="none" w:sz="0" w:space="0" w:color="auto"/>
                <w:lang w:val="lt-LT" w:eastAsia="lt-LT"/>
              </w:rPr>
              <w:t>Reikalavimai, ne žemesni</w:t>
            </w:r>
          </w:p>
        </w:tc>
      </w:tr>
      <w:tr w:rsidR="004162ED" w:rsidRPr="00BF02C9" w14:paraId="7D229FAF" w14:textId="77777777" w:rsidTr="004162ED">
        <w:trPr>
          <w:trHeight w:val="417"/>
        </w:trPr>
        <w:tc>
          <w:tcPr>
            <w:tcW w:w="704" w:type="dxa"/>
            <w:tcBorders>
              <w:top w:val="single" w:sz="4" w:space="0" w:color="auto"/>
              <w:left w:val="single" w:sz="4" w:space="0" w:color="auto"/>
              <w:bottom w:val="single" w:sz="4" w:space="0" w:color="auto"/>
              <w:right w:val="single" w:sz="4" w:space="0" w:color="auto"/>
            </w:tcBorders>
          </w:tcPr>
          <w:p w14:paraId="74AAA444"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1.</w:t>
            </w:r>
          </w:p>
        </w:tc>
        <w:tc>
          <w:tcPr>
            <w:tcW w:w="3969" w:type="dxa"/>
            <w:tcBorders>
              <w:top w:val="single" w:sz="4" w:space="0" w:color="auto"/>
              <w:left w:val="single" w:sz="4" w:space="0" w:color="auto"/>
              <w:bottom w:val="single" w:sz="4" w:space="0" w:color="auto"/>
              <w:right w:val="single" w:sz="4" w:space="0" w:color="auto"/>
            </w:tcBorders>
            <w:hideMark/>
          </w:tcPr>
          <w:p w14:paraId="516CB7F1"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Padangos klasė</w:t>
            </w:r>
          </w:p>
        </w:tc>
        <w:tc>
          <w:tcPr>
            <w:tcW w:w="5812" w:type="dxa"/>
            <w:tcBorders>
              <w:top w:val="single" w:sz="4" w:space="0" w:color="auto"/>
              <w:left w:val="single" w:sz="4" w:space="0" w:color="auto"/>
              <w:bottom w:val="single" w:sz="4" w:space="0" w:color="auto"/>
              <w:right w:val="single" w:sz="4" w:space="0" w:color="auto"/>
            </w:tcBorders>
            <w:hideMark/>
          </w:tcPr>
          <w:p w14:paraId="52D9807A" w14:textId="20048E11" w:rsidR="004162ED" w:rsidRPr="004162ED"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Premium</w:t>
            </w:r>
          </w:p>
        </w:tc>
      </w:tr>
      <w:tr w:rsidR="004162ED" w:rsidRPr="00BF02C9" w14:paraId="7E03D7E1" w14:textId="77777777" w:rsidTr="004162ED">
        <w:trPr>
          <w:trHeight w:val="422"/>
        </w:trPr>
        <w:tc>
          <w:tcPr>
            <w:tcW w:w="704" w:type="dxa"/>
            <w:tcBorders>
              <w:top w:val="single" w:sz="4" w:space="0" w:color="auto"/>
              <w:left w:val="single" w:sz="4" w:space="0" w:color="auto"/>
              <w:bottom w:val="single" w:sz="4" w:space="0" w:color="auto"/>
              <w:right w:val="single" w:sz="4" w:space="0" w:color="auto"/>
            </w:tcBorders>
          </w:tcPr>
          <w:p w14:paraId="3454F4D6"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2.</w:t>
            </w:r>
          </w:p>
        </w:tc>
        <w:tc>
          <w:tcPr>
            <w:tcW w:w="3969" w:type="dxa"/>
            <w:tcBorders>
              <w:top w:val="single" w:sz="4" w:space="0" w:color="auto"/>
              <w:left w:val="single" w:sz="4" w:space="0" w:color="auto"/>
              <w:bottom w:val="single" w:sz="4" w:space="0" w:color="auto"/>
              <w:right w:val="single" w:sz="4" w:space="0" w:color="auto"/>
            </w:tcBorders>
            <w:hideMark/>
          </w:tcPr>
          <w:p w14:paraId="3A417DC0"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Padangos tipas</w:t>
            </w:r>
          </w:p>
        </w:tc>
        <w:tc>
          <w:tcPr>
            <w:tcW w:w="5812" w:type="dxa"/>
            <w:tcBorders>
              <w:top w:val="single" w:sz="4" w:space="0" w:color="auto"/>
              <w:left w:val="single" w:sz="4" w:space="0" w:color="auto"/>
              <w:bottom w:val="single" w:sz="4" w:space="0" w:color="auto"/>
              <w:right w:val="single" w:sz="4" w:space="0" w:color="auto"/>
            </w:tcBorders>
            <w:hideMark/>
          </w:tcPr>
          <w:p w14:paraId="7D81F794"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Žieminės</w:t>
            </w:r>
          </w:p>
        </w:tc>
      </w:tr>
      <w:tr w:rsidR="004162ED" w:rsidRPr="00BF02C9" w14:paraId="799712FF" w14:textId="77777777" w:rsidTr="004162ED">
        <w:trPr>
          <w:trHeight w:val="414"/>
        </w:trPr>
        <w:tc>
          <w:tcPr>
            <w:tcW w:w="704" w:type="dxa"/>
            <w:tcBorders>
              <w:top w:val="single" w:sz="4" w:space="0" w:color="auto"/>
              <w:left w:val="single" w:sz="4" w:space="0" w:color="auto"/>
              <w:bottom w:val="single" w:sz="4" w:space="0" w:color="auto"/>
              <w:right w:val="single" w:sz="4" w:space="0" w:color="auto"/>
            </w:tcBorders>
          </w:tcPr>
          <w:p w14:paraId="747DE153"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3.</w:t>
            </w:r>
          </w:p>
        </w:tc>
        <w:tc>
          <w:tcPr>
            <w:tcW w:w="3969" w:type="dxa"/>
            <w:tcBorders>
              <w:top w:val="single" w:sz="4" w:space="0" w:color="auto"/>
              <w:left w:val="single" w:sz="4" w:space="0" w:color="auto"/>
              <w:bottom w:val="single" w:sz="4" w:space="0" w:color="auto"/>
              <w:right w:val="single" w:sz="4" w:space="0" w:color="auto"/>
            </w:tcBorders>
            <w:hideMark/>
          </w:tcPr>
          <w:p w14:paraId="1C3A2078"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Apkrovos indeksas</w:t>
            </w:r>
          </w:p>
        </w:tc>
        <w:tc>
          <w:tcPr>
            <w:tcW w:w="5812" w:type="dxa"/>
            <w:tcBorders>
              <w:top w:val="single" w:sz="4" w:space="0" w:color="auto"/>
              <w:left w:val="single" w:sz="4" w:space="0" w:color="auto"/>
              <w:bottom w:val="single" w:sz="4" w:space="0" w:color="auto"/>
              <w:right w:val="single" w:sz="4" w:space="0" w:color="auto"/>
            </w:tcBorders>
            <w:hideMark/>
          </w:tcPr>
          <w:p w14:paraId="7CFC640C"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96</w:t>
            </w:r>
          </w:p>
        </w:tc>
      </w:tr>
      <w:tr w:rsidR="004162ED" w:rsidRPr="00BF02C9" w14:paraId="51F698C4" w14:textId="77777777" w:rsidTr="004162ED">
        <w:trPr>
          <w:trHeight w:val="420"/>
        </w:trPr>
        <w:tc>
          <w:tcPr>
            <w:tcW w:w="704" w:type="dxa"/>
            <w:tcBorders>
              <w:top w:val="single" w:sz="4" w:space="0" w:color="auto"/>
              <w:left w:val="single" w:sz="4" w:space="0" w:color="auto"/>
              <w:bottom w:val="single" w:sz="4" w:space="0" w:color="auto"/>
              <w:right w:val="single" w:sz="4" w:space="0" w:color="auto"/>
            </w:tcBorders>
          </w:tcPr>
          <w:p w14:paraId="33C0BD8B"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4.</w:t>
            </w:r>
          </w:p>
        </w:tc>
        <w:tc>
          <w:tcPr>
            <w:tcW w:w="3969" w:type="dxa"/>
            <w:tcBorders>
              <w:top w:val="single" w:sz="4" w:space="0" w:color="auto"/>
              <w:left w:val="single" w:sz="4" w:space="0" w:color="auto"/>
              <w:bottom w:val="single" w:sz="4" w:space="0" w:color="auto"/>
              <w:right w:val="single" w:sz="4" w:space="0" w:color="auto"/>
            </w:tcBorders>
            <w:hideMark/>
          </w:tcPr>
          <w:p w14:paraId="04344F8C"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Greičio indeksas</w:t>
            </w:r>
          </w:p>
        </w:tc>
        <w:tc>
          <w:tcPr>
            <w:tcW w:w="5812" w:type="dxa"/>
            <w:tcBorders>
              <w:top w:val="single" w:sz="4" w:space="0" w:color="auto"/>
              <w:left w:val="single" w:sz="4" w:space="0" w:color="auto"/>
              <w:bottom w:val="single" w:sz="4" w:space="0" w:color="auto"/>
              <w:right w:val="single" w:sz="4" w:space="0" w:color="auto"/>
            </w:tcBorders>
            <w:hideMark/>
          </w:tcPr>
          <w:p w14:paraId="65DC5D5D"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H</w:t>
            </w:r>
          </w:p>
        </w:tc>
      </w:tr>
      <w:tr w:rsidR="004162ED" w:rsidRPr="00BF02C9" w14:paraId="03283F75" w14:textId="77777777" w:rsidTr="004162ED">
        <w:trPr>
          <w:trHeight w:val="413"/>
        </w:trPr>
        <w:tc>
          <w:tcPr>
            <w:tcW w:w="704" w:type="dxa"/>
            <w:tcBorders>
              <w:top w:val="single" w:sz="4" w:space="0" w:color="auto"/>
              <w:left w:val="single" w:sz="4" w:space="0" w:color="auto"/>
              <w:bottom w:val="single" w:sz="4" w:space="0" w:color="auto"/>
              <w:right w:val="single" w:sz="4" w:space="0" w:color="auto"/>
            </w:tcBorders>
          </w:tcPr>
          <w:p w14:paraId="7C4F8B30"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5.</w:t>
            </w:r>
          </w:p>
        </w:tc>
        <w:tc>
          <w:tcPr>
            <w:tcW w:w="3969" w:type="dxa"/>
            <w:tcBorders>
              <w:top w:val="single" w:sz="4" w:space="0" w:color="auto"/>
              <w:left w:val="single" w:sz="4" w:space="0" w:color="auto"/>
              <w:bottom w:val="single" w:sz="4" w:space="0" w:color="auto"/>
              <w:right w:val="single" w:sz="4" w:space="0" w:color="auto"/>
            </w:tcBorders>
            <w:hideMark/>
          </w:tcPr>
          <w:p w14:paraId="129BB789"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Kuro sąnaudos</w:t>
            </w:r>
          </w:p>
        </w:tc>
        <w:tc>
          <w:tcPr>
            <w:tcW w:w="5812" w:type="dxa"/>
            <w:tcBorders>
              <w:top w:val="single" w:sz="4" w:space="0" w:color="auto"/>
              <w:left w:val="single" w:sz="4" w:space="0" w:color="auto"/>
              <w:bottom w:val="single" w:sz="4" w:space="0" w:color="auto"/>
              <w:right w:val="single" w:sz="4" w:space="0" w:color="auto"/>
            </w:tcBorders>
          </w:tcPr>
          <w:p w14:paraId="7ADCC96C"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C</w:t>
            </w:r>
          </w:p>
        </w:tc>
      </w:tr>
      <w:tr w:rsidR="004162ED" w:rsidRPr="00BF02C9" w14:paraId="7FA6F214" w14:textId="77777777" w:rsidTr="004162ED">
        <w:trPr>
          <w:trHeight w:val="404"/>
        </w:trPr>
        <w:tc>
          <w:tcPr>
            <w:tcW w:w="704" w:type="dxa"/>
            <w:tcBorders>
              <w:top w:val="single" w:sz="4" w:space="0" w:color="auto"/>
              <w:left w:val="single" w:sz="4" w:space="0" w:color="auto"/>
              <w:bottom w:val="single" w:sz="4" w:space="0" w:color="auto"/>
              <w:right w:val="single" w:sz="4" w:space="0" w:color="auto"/>
            </w:tcBorders>
          </w:tcPr>
          <w:p w14:paraId="3A170B80"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6.</w:t>
            </w:r>
          </w:p>
        </w:tc>
        <w:tc>
          <w:tcPr>
            <w:tcW w:w="3969" w:type="dxa"/>
            <w:tcBorders>
              <w:top w:val="single" w:sz="4" w:space="0" w:color="auto"/>
              <w:left w:val="single" w:sz="4" w:space="0" w:color="auto"/>
              <w:bottom w:val="single" w:sz="4" w:space="0" w:color="auto"/>
              <w:right w:val="single" w:sz="4" w:space="0" w:color="auto"/>
            </w:tcBorders>
            <w:hideMark/>
          </w:tcPr>
          <w:p w14:paraId="2120F67C"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Sukibimas su šlapia danga</w:t>
            </w:r>
          </w:p>
        </w:tc>
        <w:tc>
          <w:tcPr>
            <w:tcW w:w="5812" w:type="dxa"/>
            <w:tcBorders>
              <w:top w:val="single" w:sz="4" w:space="0" w:color="auto"/>
              <w:left w:val="single" w:sz="4" w:space="0" w:color="auto"/>
              <w:bottom w:val="single" w:sz="4" w:space="0" w:color="auto"/>
              <w:right w:val="single" w:sz="4" w:space="0" w:color="auto"/>
            </w:tcBorders>
          </w:tcPr>
          <w:p w14:paraId="089CBA62"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B</w:t>
            </w:r>
          </w:p>
        </w:tc>
      </w:tr>
      <w:tr w:rsidR="004162ED" w:rsidRPr="00BF02C9" w14:paraId="64289D0C" w14:textId="77777777" w:rsidTr="004162ED">
        <w:trPr>
          <w:trHeight w:val="424"/>
        </w:trPr>
        <w:tc>
          <w:tcPr>
            <w:tcW w:w="704" w:type="dxa"/>
            <w:tcBorders>
              <w:top w:val="single" w:sz="4" w:space="0" w:color="auto"/>
              <w:left w:val="single" w:sz="4" w:space="0" w:color="auto"/>
              <w:bottom w:val="single" w:sz="4" w:space="0" w:color="auto"/>
              <w:right w:val="single" w:sz="4" w:space="0" w:color="auto"/>
            </w:tcBorders>
          </w:tcPr>
          <w:p w14:paraId="42A1D71C"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7.</w:t>
            </w:r>
          </w:p>
        </w:tc>
        <w:tc>
          <w:tcPr>
            <w:tcW w:w="3969" w:type="dxa"/>
            <w:tcBorders>
              <w:top w:val="single" w:sz="4" w:space="0" w:color="auto"/>
              <w:left w:val="single" w:sz="4" w:space="0" w:color="auto"/>
              <w:bottom w:val="single" w:sz="4" w:space="0" w:color="auto"/>
              <w:right w:val="single" w:sz="4" w:space="0" w:color="auto"/>
            </w:tcBorders>
            <w:hideMark/>
          </w:tcPr>
          <w:p w14:paraId="55C63219"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Padangos triukšmas</w:t>
            </w:r>
          </w:p>
        </w:tc>
        <w:tc>
          <w:tcPr>
            <w:tcW w:w="5812" w:type="dxa"/>
            <w:tcBorders>
              <w:top w:val="single" w:sz="4" w:space="0" w:color="auto"/>
              <w:left w:val="single" w:sz="4" w:space="0" w:color="auto"/>
              <w:bottom w:val="single" w:sz="4" w:space="0" w:color="auto"/>
              <w:right w:val="single" w:sz="4" w:space="0" w:color="auto"/>
            </w:tcBorders>
          </w:tcPr>
          <w:p w14:paraId="2F7CDC9F"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71dB</w:t>
            </w:r>
          </w:p>
        </w:tc>
      </w:tr>
      <w:tr w:rsidR="004162ED" w:rsidRPr="00BF02C9" w14:paraId="5C6D5E66" w14:textId="77777777" w:rsidTr="004162ED">
        <w:trPr>
          <w:trHeight w:val="570"/>
        </w:trPr>
        <w:tc>
          <w:tcPr>
            <w:tcW w:w="704" w:type="dxa"/>
            <w:tcBorders>
              <w:top w:val="single" w:sz="4" w:space="0" w:color="auto"/>
              <w:left w:val="single" w:sz="4" w:space="0" w:color="auto"/>
              <w:bottom w:val="single" w:sz="4" w:space="0" w:color="auto"/>
              <w:right w:val="single" w:sz="4" w:space="0" w:color="auto"/>
            </w:tcBorders>
          </w:tcPr>
          <w:p w14:paraId="051DB4AC"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8.</w:t>
            </w:r>
          </w:p>
        </w:tc>
        <w:tc>
          <w:tcPr>
            <w:tcW w:w="3969" w:type="dxa"/>
            <w:tcBorders>
              <w:top w:val="single" w:sz="4" w:space="0" w:color="auto"/>
              <w:left w:val="single" w:sz="4" w:space="0" w:color="auto"/>
              <w:bottom w:val="single" w:sz="4" w:space="0" w:color="auto"/>
              <w:right w:val="single" w:sz="4" w:space="0" w:color="auto"/>
            </w:tcBorders>
          </w:tcPr>
          <w:p w14:paraId="5FA8DFC2"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sz w:val="24"/>
                <w:szCs w:val="24"/>
                <w:lang w:val="lt-LT"/>
              </w:rPr>
              <w:t>Energijos vartojimo efektyvumo reikalavimai</w:t>
            </w:r>
          </w:p>
        </w:tc>
        <w:tc>
          <w:tcPr>
            <w:tcW w:w="5812" w:type="dxa"/>
            <w:tcBorders>
              <w:top w:val="single" w:sz="4" w:space="0" w:color="auto"/>
              <w:left w:val="single" w:sz="4" w:space="0" w:color="auto"/>
              <w:bottom w:val="single" w:sz="4" w:space="0" w:color="auto"/>
              <w:right w:val="single" w:sz="4" w:space="0" w:color="auto"/>
            </w:tcBorders>
          </w:tcPr>
          <w:p w14:paraId="6C9CF4EF"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eastAsia="Times New Roman"/>
                <w:sz w:val="24"/>
                <w:szCs w:val="24"/>
                <w:bdr w:val="none" w:sz="0" w:space="0" w:color="auto"/>
                <w:lang w:val="lt-LT" w:eastAsia="lt-LT"/>
              </w:rPr>
            </w:pPr>
            <w:r w:rsidRPr="00BF02C9">
              <w:rPr>
                <w:sz w:val="24"/>
                <w:szCs w:val="24"/>
                <w:lang w:val="lt-LT"/>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r>
    </w:tbl>
    <w:p w14:paraId="02D2C1F0" w14:textId="77777777" w:rsidR="00F55FDC" w:rsidRDefault="00F55FDC" w:rsidP="004162E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p>
    <w:p w14:paraId="2C48CD34" w14:textId="25D1F5E3" w:rsidR="00486E26" w:rsidRPr="00BF02C9" w:rsidRDefault="00486E26" w:rsidP="00F55FD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BF02C9">
        <w:rPr>
          <w:rFonts w:eastAsia="Times New Roman"/>
          <w:b/>
          <w:bdr w:val="none" w:sz="0" w:space="0" w:color="auto"/>
          <w:lang w:val="lt-LT" w:eastAsia="lt-LT"/>
        </w:rPr>
        <w:t>Vasarinėms padangoms</w:t>
      </w:r>
    </w:p>
    <w:p w14:paraId="7543D17D" w14:textId="6173D114" w:rsidR="00486E26" w:rsidRPr="00BF02C9" w:rsidRDefault="00486E26" w:rsidP="004162E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r w:rsidRPr="00BF02C9">
        <w:rPr>
          <w:rFonts w:eastAsia="Times New Roman"/>
          <w:b/>
          <w:bdr w:val="none" w:sz="0" w:space="0" w:color="auto"/>
          <w:lang w:eastAsia="lt-LT"/>
        </w:rPr>
        <w:t xml:space="preserve">3 </w:t>
      </w:r>
      <w:r w:rsidRPr="00BF02C9">
        <w:rPr>
          <w:rFonts w:eastAsia="Times New Roman"/>
          <w:b/>
          <w:bdr w:val="none" w:sz="0" w:space="0" w:color="auto"/>
          <w:lang w:val="lt-LT" w:eastAsia="lt-LT"/>
        </w:rPr>
        <w:t>lentelė</w:t>
      </w:r>
    </w:p>
    <w:tbl>
      <w:tblPr>
        <w:tblStyle w:val="Lentelstinklelis7"/>
        <w:tblW w:w="10490" w:type="dxa"/>
        <w:tblInd w:w="-5" w:type="dxa"/>
        <w:tblLook w:val="04A0" w:firstRow="1" w:lastRow="0" w:firstColumn="1" w:lastColumn="0" w:noHBand="0" w:noVBand="1"/>
      </w:tblPr>
      <w:tblGrid>
        <w:gridCol w:w="709"/>
        <w:gridCol w:w="3969"/>
        <w:gridCol w:w="5812"/>
      </w:tblGrid>
      <w:tr w:rsidR="004162ED" w:rsidRPr="00BF02C9" w14:paraId="7F33D52E" w14:textId="77777777" w:rsidTr="004162ED">
        <w:trPr>
          <w:trHeight w:val="709"/>
        </w:trPr>
        <w:tc>
          <w:tcPr>
            <w:tcW w:w="709" w:type="dxa"/>
            <w:tcBorders>
              <w:top w:val="single" w:sz="4" w:space="0" w:color="auto"/>
              <w:left w:val="single" w:sz="4" w:space="0" w:color="auto"/>
              <w:bottom w:val="single" w:sz="4" w:space="0" w:color="auto"/>
              <w:right w:val="single" w:sz="4" w:space="0" w:color="auto"/>
            </w:tcBorders>
            <w:vAlign w:val="center"/>
          </w:tcPr>
          <w:p w14:paraId="45C89907" w14:textId="77777777"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4"/>
                <w:szCs w:val="24"/>
                <w:bdr w:val="none" w:sz="0" w:space="0" w:color="auto"/>
                <w:lang w:val="lt-LT" w:eastAsia="lt-LT"/>
              </w:rPr>
            </w:pPr>
            <w:r w:rsidRPr="00BF02C9">
              <w:rPr>
                <w:rFonts w:eastAsia="Times New Roman"/>
                <w:b/>
                <w:bCs/>
                <w:color w:val="000000"/>
                <w:sz w:val="24"/>
                <w:szCs w:val="24"/>
                <w:bdr w:val="none" w:sz="0" w:space="0" w:color="auto"/>
                <w:lang w:val="lt-LT" w:eastAsia="lt-LT"/>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3BA37BAF" w14:textId="48CE88B9"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sz w:val="24"/>
                <w:szCs w:val="24"/>
                <w:bdr w:val="none" w:sz="0" w:space="0" w:color="auto"/>
                <w:lang w:val="lt-LT" w:eastAsia="lt-LT"/>
              </w:rPr>
            </w:pPr>
            <w:r w:rsidRPr="00BF02C9">
              <w:rPr>
                <w:rFonts w:eastAsia="Times New Roman"/>
                <w:b/>
                <w:bCs/>
                <w:color w:val="000000"/>
                <w:sz w:val="24"/>
                <w:szCs w:val="24"/>
                <w:bdr w:val="none" w:sz="0" w:space="0" w:color="auto"/>
                <w:lang w:val="lt-LT" w:eastAsia="lt-LT"/>
              </w:rPr>
              <w:t>Charakteristikų pavadinimas</w:t>
            </w:r>
          </w:p>
        </w:tc>
        <w:tc>
          <w:tcPr>
            <w:tcW w:w="5812" w:type="dxa"/>
            <w:tcBorders>
              <w:top w:val="single" w:sz="4" w:space="0" w:color="auto"/>
              <w:left w:val="single" w:sz="4" w:space="0" w:color="auto"/>
              <w:bottom w:val="single" w:sz="4" w:space="0" w:color="auto"/>
              <w:right w:val="single" w:sz="4" w:space="0" w:color="auto"/>
            </w:tcBorders>
            <w:vAlign w:val="center"/>
          </w:tcPr>
          <w:p w14:paraId="09CCAFC2" w14:textId="77777777"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sz w:val="24"/>
                <w:szCs w:val="24"/>
                <w:bdr w:val="none" w:sz="0" w:space="0" w:color="auto"/>
                <w:lang w:val="lt-LT" w:eastAsia="lt-LT"/>
              </w:rPr>
            </w:pPr>
            <w:r w:rsidRPr="00BF02C9">
              <w:rPr>
                <w:rFonts w:eastAsia="Times New Roman"/>
                <w:b/>
                <w:bCs/>
                <w:color w:val="000000"/>
                <w:sz w:val="24"/>
                <w:szCs w:val="24"/>
                <w:bdr w:val="none" w:sz="0" w:space="0" w:color="auto"/>
                <w:lang w:val="lt-LT" w:eastAsia="lt-LT"/>
              </w:rPr>
              <w:t>Reikalavimai, ne žemesni</w:t>
            </w:r>
          </w:p>
        </w:tc>
      </w:tr>
      <w:tr w:rsidR="004162ED" w:rsidRPr="00BF02C9" w14:paraId="2066EE01" w14:textId="77777777" w:rsidTr="004162ED">
        <w:trPr>
          <w:trHeight w:val="522"/>
        </w:trPr>
        <w:tc>
          <w:tcPr>
            <w:tcW w:w="709" w:type="dxa"/>
            <w:tcBorders>
              <w:top w:val="single" w:sz="4" w:space="0" w:color="auto"/>
              <w:left w:val="single" w:sz="4" w:space="0" w:color="auto"/>
              <w:bottom w:val="single" w:sz="4" w:space="0" w:color="auto"/>
              <w:right w:val="single" w:sz="4" w:space="0" w:color="auto"/>
            </w:tcBorders>
          </w:tcPr>
          <w:p w14:paraId="0286325C"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1.</w:t>
            </w:r>
          </w:p>
        </w:tc>
        <w:tc>
          <w:tcPr>
            <w:tcW w:w="3969" w:type="dxa"/>
            <w:tcBorders>
              <w:top w:val="single" w:sz="4" w:space="0" w:color="auto"/>
              <w:left w:val="single" w:sz="4" w:space="0" w:color="auto"/>
              <w:bottom w:val="single" w:sz="4" w:space="0" w:color="auto"/>
              <w:right w:val="single" w:sz="4" w:space="0" w:color="auto"/>
            </w:tcBorders>
            <w:hideMark/>
          </w:tcPr>
          <w:p w14:paraId="7146B595" w14:textId="47DCF923"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Padangos klasė</w:t>
            </w:r>
          </w:p>
        </w:tc>
        <w:tc>
          <w:tcPr>
            <w:tcW w:w="5812" w:type="dxa"/>
            <w:tcBorders>
              <w:top w:val="single" w:sz="4" w:space="0" w:color="auto"/>
              <w:left w:val="single" w:sz="4" w:space="0" w:color="auto"/>
              <w:bottom w:val="single" w:sz="4" w:space="0" w:color="auto"/>
              <w:right w:val="single" w:sz="4" w:space="0" w:color="auto"/>
            </w:tcBorders>
            <w:hideMark/>
          </w:tcPr>
          <w:p w14:paraId="40B0FDE2" w14:textId="77777777"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Premium</w:t>
            </w:r>
          </w:p>
        </w:tc>
      </w:tr>
      <w:tr w:rsidR="004162ED" w:rsidRPr="00BF02C9" w14:paraId="6458EB05" w14:textId="77777777" w:rsidTr="004162ED">
        <w:trPr>
          <w:trHeight w:val="416"/>
        </w:trPr>
        <w:tc>
          <w:tcPr>
            <w:tcW w:w="709" w:type="dxa"/>
            <w:tcBorders>
              <w:top w:val="single" w:sz="4" w:space="0" w:color="auto"/>
              <w:left w:val="single" w:sz="4" w:space="0" w:color="auto"/>
              <w:bottom w:val="single" w:sz="4" w:space="0" w:color="auto"/>
              <w:right w:val="single" w:sz="4" w:space="0" w:color="auto"/>
            </w:tcBorders>
          </w:tcPr>
          <w:p w14:paraId="27C5651F"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2.</w:t>
            </w:r>
          </w:p>
        </w:tc>
        <w:tc>
          <w:tcPr>
            <w:tcW w:w="3969" w:type="dxa"/>
            <w:tcBorders>
              <w:top w:val="single" w:sz="4" w:space="0" w:color="auto"/>
              <w:left w:val="single" w:sz="4" w:space="0" w:color="auto"/>
              <w:bottom w:val="single" w:sz="4" w:space="0" w:color="auto"/>
              <w:right w:val="single" w:sz="4" w:space="0" w:color="auto"/>
            </w:tcBorders>
            <w:hideMark/>
          </w:tcPr>
          <w:p w14:paraId="5AC5180C" w14:textId="2104DDF0"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Padangos tipas</w:t>
            </w:r>
          </w:p>
        </w:tc>
        <w:tc>
          <w:tcPr>
            <w:tcW w:w="5812" w:type="dxa"/>
            <w:tcBorders>
              <w:top w:val="single" w:sz="4" w:space="0" w:color="auto"/>
              <w:left w:val="single" w:sz="4" w:space="0" w:color="auto"/>
              <w:bottom w:val="single" w:sz="4" w:space="0" w:color="auto"/>
              <w:right w:val="single" w:sz="4" w:space="0" w:color="auto"/>
            </w:tcBorders>
            <w:hideMark/>
          </w:tcPr>
          <w:p w14:paraId="563870A1" w14:textId="77777777"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Vasarinės</w:t>
            </w:r>
          </w:p>
        </w:tc>
      </w:tr>
      <w:tr w:rsidR="004162ED" w:rsidRPr="00BF02C9" w14:paraId="3731CFAC" w14:textId="77777777" w:rsidTr="004162ED">
        <w:trPr>
          <w:trHeight w:val="408"/>
        </w:trPr>
        <w:tc>
          <w:tcPr>
            <w:tcW w:w="709" w:type="dxa"/>
            <w:tcBorders>
              <w:top w:val="single" w:sz="4" w:space="0" w:color="auto"/>
              <w:left w:val="single" w:sz="4" w:space="0" w:color="auto"/>
              <w:bottom w:val="single" w:sz="4" w:space="0" w:color="auto"/>
              <w:right w:val="single" w:sz="4" w:space="0" w:color="auto"/>
            </w:tcBorders>
          </w:tcPr>
          <w:p w14:paraId="423CFC7A"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eastAsia="lt-LT"/>
              </w:rPr>
              <w:t>3.</w:t>
            </w:r>
          </w:p>
        </w:tc>
        <w:tc>
          <w:tcPr>
            <w:tcW w:w="3969" w:type="dxa"/>
            <w:tcBorders>
              <w:top w:val="single" w:sz="4" w:space="0" w:color="auto"/>
              <w:left w:val="single" w:sz="4" w:space="0" w:color="auto"/>
              <w:bottom w:val="single" w:sz="4" w:space="0" w:color="auto"/>
              <w:right w:val="single" w:sz="4" w:space="0" w:color="auto"/>
            </w:tcBorders>
          </w:tcPr>
          <w:p w14:paraId="38AEB01C" w14:textId="2BB9F745"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Apkrovos indeksas</w:t>
            </w:r>
          </w:p>
        </w:tc>
        <w:tc>
          <w:tcPr>
            <w:tcW w:w="5812" w:type="dxa"/>
            <w:tcBorders>
              <w:top w:val="single" w:sz="4" w:space="0" w:color="auto"/>
              <w:left w:val="single" w:sz="4" w:space="0" w:color="auto"/>
              <w:bottom w:val="single" w:sz="4" w:space="0" w:color="auto"/>
              <w:right w:val="single" w:sz="4" w:space="0" w:color="auto"/>
            </w:tcBorders>
          </w:tcPr>
          <w:p w14:paraId="20A6E935" w14:textId="77777777"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96</w:t>
            </w:r>
          </w:p>
        </w:tc>
      </w:tr>
      <w:tr w:rsidR="004162ED" w:rsidRPr="00BF02C9" w14:paraId="73893AF3" w14:textId="77777777" w:rsidTr="004162ED">
        <w:trPr>
          <w:trHeight w:val="415"/>
        </w:trPr>
        <w:tc>
          <w:tcPr>
            <w:tcW w:w="709" w:type="dxa"/>
            <w:tcBorders>
              <w:top w:val="single" w:sz="4" w:space="0" w:color="auto"/>
              <w:left w:val="single" w:sz="4" w:space="0" w:color="auto"/>
              <w:bottom w:val="single" w:sz="4" w:space="0" w:color="auto"/>
              <w:right w:val="single" w:sz="4" w:space="0" w:color="auto"/>
            </w:tcBorders>
          </w:tcPr>
          <w:p w14:paraId="0CF8DCC5"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4.</w:t>
            </w:r>
          </w:p>
        </w:tc>
        <w:tc>
          <w:tcPr>
            <w:tcW w:w="3969" w:type="dxa"/>
            <w:tcBorders>
              <w:top w:val="single" w:sz="4" w:space="0" w:color="auto"/>
              <w:left w:val="single" w:sz="4" w:space="0" w:color="auto"/>
              <w:bottom w:val="single" w:sz="4" w:space="0" w:color="auto"/>
              <w:right w:val="single" w:sz="4" w:space="0" w:color="auto"/>
            </w:tcBorders>
          </w:tcPr>
          <w:p w14:paraId="423A1888" w14:textId="02C70FBE"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Greičio indeksas</w:t>
            </w:r>
          </w:p>
        </w:tc>
        <w:tc>
          <w:tcPr>
            <w:tcW w:w="5812" w:type="dxa"/>
            <w:tcBorders>
              <w:top w:val="single" w:sz="4" w:space="0" w:color="auto"/>
              <w:left w:val="single" w:sz="4" w:space="0" w:color="auto"/>
              <w:bottom w:val="single" w:sz="4" w:space="0" w:color="auto"/>
              <w:right w:val="single" w:sz="4" w:space="0" w:color="auto"/>
            </w:tcBorders>
          </w:tcPr>
          <w:p w14:paraId="49CBDE44" w14:textId="77777777"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H</w:t>
            </w:r>
          </w:p>
        </w:tc>
      </w:tr>
      <w:tr w:rsidR="004162ED" w:rsidRPr="00BF02C9" w14:paraId="635CD9FE" w14:textId="77777777" w:rsidTr="004162ED">
        <w:trPr>
          <w:trHeight w:val="420"/>
        </w:trPr>
        <w:tc>
          <w:tcPr>
            <w:tcW w:w="709" w:type="dxa"/>
            <w:tcBorders>
              <w:top w:val="single" w:sz="4" w:space="0" w:color="auto"/>
              <w:left w:val="single" w:sz="4" w:space="0" w:color="auto"/>
              <w:bottom w:val="single" w:sz="4" w:space="0" w:color="auto"/>
              <w:right w:val="single" w:sz="4" w:space="0" w:color="auto"/>
            </w:tcBorders>
          </w:tcPr>
          <w:p w14:paraId="72A77B0E"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eastAsia="lt-LT"/>
              </w:rPr>
            </w:pPr>
            <w:r w:rsidRPr="00BF02C9">
              <w:rPr>
                <w:rFonts w:eastAsia="Times New Roman"/>
                <w:sz w:val="24"/>
                <w:szCs w:val="24"/>
                <w:bdr w:val="none" w:sz="0" w:space="0" w:color="auto"/>
                <w:lang w:eastAsia="lt-LT"/>
              </w:rPr>
              <w:t>5.</w:t>
            </w:r>
          </w:p>
        </w:tc>
        <w:tc>
          <w:tcPr>
            <w:tcW w:w="3969" w:type="dxa"/>
            <w:tcBorders>
              <w:top w:val="single" w:sz="4" w:space="0" w:color="auto"/>
              <w:left w:val="single" w:sz="4" w:space="0" w:color="auto"/>
              <w:bottom w:val="single" w:sz="4" w:space="0" w:color="auto"/>
              <w:right w:val="single" w:sz="4" w:space="0" w:color="auto"/>
            </w:tcBorders>
          </w:tcPr>
          <w:p w14:paraId="1E28AED1" w14:textId="425975F4"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Kuro sąnaudos</w:t>
            </w:r>
          </w:p>
        </w:tc>
        <w:tc>
          <w:tcPr>
            <w:tcW w:w="5812" w:type="dxa"/>
            <w:tcBorders>
              <w:top w:val="single" w:sz="4" w:space="0" w:color="auto"/>
              <w:left w:val="single" w:sz="4" w:space="0" w:color="auto"/>
              <w:bottom w:val="single" w:sz="4" w:space="0" w:color="auto"/>
              <w:right w:val="single" w:sz="4" w:space="0" w:color="auto"/>
            </w:tcBorders>
          </w:tcPr>
          <w:p w14:paraId="19C73C9A" w14:textId="77777777"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C</w:t>
            </w:r>
          </w:p>
        </w:tc>
      </w:tr>
      <w:tr w:rsidR="004162ED" w:rsidRPr="00BF02C9" w14:paraId="445E0E84" w14:textId="77777777" w:rsidTr="004162ED">
        <w:trPr>
          <w:trHeight w:val="412"/>
        </w:trPr>
        <w:tc>
          <w:tcPr>
            <w:tcW w:w="709" w:type="dxa"/>
            <w:tcBorders>
              <w:top w:val="single" w:sz="4" w:space="0" w:color="auto"/>
              <w:left w:val="single" w:sz="4" w:space="0" w:color="auto"/>
              <w:bottom w:val="single" w:sz="4" w:space="0" w:color="auto"/>
              <w:right w:val="single" w:sz="4" w:space="0" w:color="auto"/>
            </w:tcBorders>
          </w:tcPr>
          <w:p w14:paraId="7C23DFDA"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eastAsia="lt-LT"/>
              </w:rPr>
            </w:pPr>
            <w:r w:rsidRPr="00BF02C9">
              <w:rPr>
                <w:rFonts w:eastAsia="Times New Roman"/>
                <w:sz w:val="24"/>
                <w:szCs w:val="24"/>
                <w:bdr w:val="none" w:sz="0" w:space="0" w:color="auto"/>
                <w:lang w:eastAsia="lt-LT"/>
              </w:rPr>
              <w:t>6.</w:t>
            </w:r>
          </w:p>
        </w:tc>
        <w:tc>
          <w:tcPr>
            <w:tcW w:w="3969" w:type="dxa"/>
            <w:tcBorders>
              <w:top w:val="single" w:sz="4" w:space="0" w:color="auto"/>
              <w:left w:val="single" w:sz="4" w:space="0" w:color="auto"/>
              <w:bottom w:val="single" w:sz="4" w:space="0" w:color="auto"/>
              <w:right w:val="single" w:sz="4" w:space="0" w:color="auto"/>
            </w:tcBorders>
          </w:tcPr>
          <w:p w14:paraId="074FB4B2" w14:textId="6A59EFA7"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Sukibimas su šlapia danga</w:t>
            </w:r>
          </w:p>
        </w:tc>
        <w:tc>
          <w:tcPr>
            <w:tcW w:w="5812" w:type="dxa"/>
            <w:tcBorders>
              <w:top w:val="single" w:sz="4" w:space="0" w:color="auto"/>
              <w:left w:val="single" w:sz="4" w:space="0" w:color="auto"/>
              <w:bottom w:val="single" w:sz="4" w:space="0" w:color="auto"/>
              <w:right w:val="single" w:sz="4" w:space="0" w:color="auto"/>
            </w:tcBorders>
          </w:tcPr>
          <w:p w14:paraId="17D3C5F1" w14:textId="77777777"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B</w:t>
            </w:r>
          </w:p>
        </w:tc>
      </w:tr>
      <w:tr w:rsidR="004162ED" w:rsidRPr="00BF02C9" w14:paraId="074E9684" w14:textId="77777777" w:rsidTr="004162ED">
        <w:trPr>
          <w:trHeight w:val="419"/>
        </w:trPr>
        <w:tc>
          <w:tcPr>
            <w:tcW w:w="709" w:type="dxa"/>
            <w:tcBorders>
              <w:top w:val="single" w:sz="4" w:space="0" w:color="auto"/>
              <w:left w:val="single" w:sz="4" w:space="0" w:color="auto"/>
              <w:bottom w:val="single" w:sz="4" w:space="0" w:color="auto"/>
              <w:right w:val="single" w:sz="4" w:space="0" w:color="auto"/>
            </w:tcBorders>
          </w:tcPr>
          <w:p w14:paraId="675FB52B"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eastAsia="lt-LT"/>
              </w:rPr>
            </w:pPr>
            <w:r w:rsidRPr="00BF02C9">
              <w:rPr>
                <w:rFonts w:eastAsia="Times New Roman"/>
                <w:sz w:val="24"/>
                <w:szCs w:val="24"/>
                <w:bdr w:val="none" w:sz="0" w:space="0" w:color="auto"/>
                <w:lang w:eastAsia="lt-LT"/>
              </w:rPr>
              <w:t>7.</w:t>
            </w:r>
          </w:p>
        </w:tc>
        <w:tc>
          <w:tcPr>
            <w:tcW w:w="3969" w:type="dxa"/>
            <w:tcBorders>
              <w:top w:val="single" w:sz="4" w:space="0" w:color="auto"/>
              <w:left w:val="single" w:sz="4" w:space="0" w:color="auto"/>
              <w:bottom w:val="single" w:sz="4" w:space="0" w:color="auto"/>
              <w:right w:val="single" w:sz="4" w:space="0" w:color="auto"/>
            </w:tcBorders>
          </w:tcPr>
          <w:p w14:paraId="5DB61CF1" w14:textId="0D13148E"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Padangos triukšmas</w:t>
            </w:r>
          </w:p>
        </w:tc>
        <w:tc>
          <w:tcPr>
            <w:tcW w:w="5812" w:type="dxa"/>
            <w:tcBorders>
              <w:top w:val="single" w:sz="4" w:space="0" w:color="auto"/>
              <w:left w:val="single" w:sz="4" w:space="0" w:color="auto"/>
              <w:bottom w:val="single" w:sz="4" w:space="0" w:color="auto"/>
              <w:right w:val="single" w:sz="4" w:space="0" w:color="auto"/>
            </w:tcBorders>
          </w:tcPr>
          <w:p w14:paraId="2E814017" w14:textId="77777777"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rFonts w:eastAsia="Times New Roman"/>
                <w:sz w:val="24"/>
                <w:szCs w:val="24"/>
                <w:bdr w:val="none" w:sz="0" w:space="0" w:color="auto"/>
                <w:lang w:val="lt-LT" w:eastAsia="lt-LT"/>
              </w:rPr>
              <w:t>72dB</w:t>
            </w:r>
          </w:p>
        </w:tc>
      </w:tr>
      <w:tr w:rsidR="004162ED" w:rsidRPr="00BF02C9" w14:paraId="637759CF" w14:textId="77777777" w:rsidTr="004162ED">
        <w:trPr>
          <w:trHeight w:val="678"/>
        </w:trPr>
        <w:tc>
          <w:tcPr>
            <w:tcW w:w="709" w:type="dxa"/>
            <w:tcBorders>
              <w:top w:val="single" w:sz="4" w:space="0" w:color="auto"/>
              <w:left w:val="single" w:sz="4" w:space="0" w:color="auto"/>
              <w:bottom w:val="single" w:sz="4" w:space="0" w:color="auto"/>
              <w:right w:val="single" w:sz="4" w:space="0" w:color="auto"/>
            </w:tcBorders>
          </w:tcPr>
          <w:p w14:paraId="6CF10A36" w14:textId="77777777" w:rsidR="004162ED" w:rsidRPr="00BF02C9" w:rsidRDefault="004162ED" w:rsidP="004162ED">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eastAsia="lt-LT"/>
              </w:rPr>
            </w:pPr>
            <w:r w:rsidRPr="00BF02C9">
              <w:rPr>
                <w:rFonts w:eastAsia="Times New Roman"/>
                <w:sz w:val="24"/>
                <w:szCs w:val="24"/>
                <w:bdr w:val="none" w:sz="0" w:space="0" w:color="auto"/>
                <w:lang w:val="lt-LT" w:eastAsia="lt-LT"/>
              </w:rPr>
              <w:t>8.</w:t>
            </w:r>
          </w:p>
        </w:tc>
        <w:tc>
          <w:tcPr>
            <w:tcW w:w="3969" w:type="dxa"/>
            <w:tcBorders>
              <w:top w:val="single" w:sz="4" w:space="0" w:color="auto"/>
              <w:left w:val="single" w:sz="4" w:space="0" w:color="auto"/>
              <w:bottom w:val="single" w:sz="4" w:space="0" w:color="auto"/>
              <w:right w:val="single" w:sz="4" w:space="0" w:color="auto"/>
            </w:tcBorders>
          </w:tcPr>
          <w:p w14:paraId="7621A5A9" w14:textId="3BC583DA"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4"/>
                <w:szCs w:val="24"/>
                <w:bdr w:val="none" w:sz="0" w:space="0" w:color="auto"/>
                <w:lang w:val="lt-LT" w:eastAsia="lt-LT"/>
              </w:rPr>
            </w:pPr>
            <w:r w:rsidRPr="00BF02C9">
              <w:rPr>
                <w:sz w:val="24"/>
                <w:szCs w:val="24"/>
                <w:lang w:val="lt-LT"/>
              </w:rPr>
              <w:t>Energijos vartojimo efektyvumo reikalavimai</w:t>
            </w:r>
          </w:p>
        </w:tc>
        <w:tc>
          <w:tcPr>
            <w:tcW w:w="5812" w:type="dxa"/>
            <w:tcBorders>
              <w:top w:val="single" w:sz="4" w:space="0" w:color="auto"/>
              <w:left w:val="single" w:sz="4" w:space="0" w:color="auto"/>
              <w:bottom w:val="single" w:sz="4" w:space="0" w:color="auto"/>
              <w:right w:val="single" w:sz="4" w:space="0" w:color="auto"/>
            </w:tcBorders>
          </w:tcPr>
          <w:p w14:paraId="03DD41E7" w14:textId="77777777" w:rsidR="004162ED" w:rsidRPr="00BF02C9" w:rsidRDefault="004162ED" w:rsidP="00C51ED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eastAsia="Times New Roman"/>
                <w:sz w:val="24"/>
                <w:szCs w:val="24"/>
                <w:bdr w:val="none" w:sz="0" w:space="0" w:color="auto"/>
                <w:lang w:val="lt-LT" w:eastAsia="lt-LT"/>
              </w:rPr>
            </w:pPr>
            <w:r w:rsidRPr="00BF02C9">
              <w:rPr>
                <w:sz w:val="24"/>
                <w:szCs w:val="24"/>
                <w:lang w:val="lt-LT"/>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r>
    </w:tbl>
    <w:p w14:paraId="74BD3D2D" w14:textId="77777777" w:rsidR="00486E26" w:rsidRPr="00BF02C9" w:rsidRDefault="00486E26" w:rsidP="00486E2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sidRPr="00BF02C9">
        <w:rPr>
          <w:rFonts w:eastAsia="Times New Roman"/>
          <w:b/>
          <w:bdr w:val="none" w:sz="0" w:space="0" w:color="auto"/>
          <w:lang w:val="lt-LT" w:eastAsia="lt-LT"/>
        </w:rPr>
        <w:t>PASTABOS:</w:t>
      </w:r>
      <w:r w:rsidRPr="00BF02C9">
        <w:rPr>
          <w:rFonts w:eastAsia="Times New Roman"/>
          <w:bdr w:val="none" w:sz="0" w:space="0" w:color="auto"/>
          <w:lang w:val="lt-LT" w:eastAsia="lt-LT"/>
        </w:rPr>
        <w:t xml:space="preserve"> </w:t>
      </w:r>
    </w:p>
    <w:p w14:paraId="40D24163" w14:textId="61E2057D" w:rsidR="00486E26" w:rsidRPr="00BF02C9" w:rsidRDefault="008E1A2A" w:rsidP="00486E2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
          <w:bdr w:val="none" w:sz="0" w:space="0" w:color="auto"/>
          <w:lang w:val="lt-LT" w:eastAsia="lt-LT"/>
        </w:rPr>
      </w:pPr>
      <w:r>
        <w:rPr>
          <w:rFonts w:eastAsia="Times New Roman"/>
          <w:b/>
          <w:bdr w:val="none" w:sz="0" w:space="0" w:color="auto"/>
          <w:lang w:val="lt-LT" w:eastAsia="lt-LT"/>
        </w:rPr>
        <w:t>1</w:t>
      </w:r>
      <w:r w:rsidR="00486E26" w:rsidRPr="00BF02C9">
        <w:rPr>
          <w:rFonts w:eastAsia="Times New Roman"/>
          <w:b/>
          <w:bdr w:val="none" w:sz="0" w:space="0" w:color="auto"/>
          <w:lang w:val="lt-LT" w:eastAsia="lt-LT"/>
        </w:rPr>
        <w:t>. Automobilyje gali būti kiti įdiegti papildomi nepaminėti geresnių parametrų automobilio įrangos komponentai, suderinami su šios techninės specifikacijos reikalavimais.</w:t>
      </w:r>
    </w:p>
    <w:p w14:paraId="5D234888" w14:textId="194A519F" w:rsidR="00486E26" w:rsidRPr="00BF02C9" w:rsidRDefault="008E1A2A" w:rsidP="00486E26">
      <w:pPr>
        <w:ind w:firstLine="567"/>
        <w:jc w:val="both"/>
        <w:rPr>
          <w:lang w:val="lt-LT"/>
        </w:rPr>
      </w:pPr>
      <w:r>
        <w:rPr>
          <w:lang w:val="lt-LT"/>
        </w:rPr>
        <w:t>2</w:t>
      </w:r>
      <w:r w:rsidR="00486E26" w:rsidRPr="00BF02C9">
        <w:rPr>
          <w:lang w:val="lt-LT"/>
        </w:rPr>
        <w:t>. Prekės neturi būti tiekiamos iš valstybių ir teritorijų, nurodytų Valstybių ar teritorijų, kurių tiekėjai, jų subtiekėjai, ūkio subjektai, kurių pajėgumu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 y. iš Rusijos Federacijos, Baltarusijos Respublikos, Kinijos Liaudies Respublikos, netaikoma atskirajai Taivano (Penghu, Kinmeno ir Madtzsu) muitų teritorijai, Rusijos Federacijos aneksuoto Krymo, Moldovos Respublikos Vyriausybės nekontroliuojamos Padniestrės teritorijos, Sakartvelo Vyriausybės nekontroliuojamos Abchazijos ir Pietų Osetijos teritorijų.</w:t>
      </w:r>
    </w:p>
    <w:p w14:paraId="2DA273E1" w14:textId="77777777" w:rsidR="00486E26" w:rsidRPr="00BF02C9" w:rsidRDefault="00486E26" w:rsidP="00486E26">
      <w:pPr>
        <w:jc w:val="center"/>
        <w:rPr>
          <w:lang w:val="lt-LT"/>
        </w:rPr>
      </w:pPr>
      <w:r w:rsidRPr="00BF02C9">
        <w:rPr>
          <w:u w:val="single"/>
          <w:lang w:val="lt-LT"/>
        </w:rPr>
        <w:tab/>
      </w:r>
      <w:r w:rsidRPr="00BF02C9">
        <w:rPr>
          <w:u w:val="single"/>
          <w:lang w:val="lt-LT"/>
        </w:rPr>
        <w:tab/>
      </w:r>
    </w:p>
    <w:p w14:paraId="7A340F07" w14:textId="77777777" w:rsidR="008462CB" w:rsidRPr="00BF02C9" w:rsidRDefault="008462CB"/>
    <w:sectPr w:rsidR="008462CB" w:rsidRPr="00BF02C9" w:rsidSect="00351F4B">
      <w:pgSz w:w="11906" w:h="16838"/>
      <w:pgMar w:top="993" w:right="567" w:bottom="1134" w:left="56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26"/>
    <w:rsid w:val="00091FE0"/>
    <w:rsid w:val="000F0CEB"/>
    <w:rsid w:val="00225863"/>
    <w:rsid w:val="00351F4B"/>
    <w:rsid w:val="0039223B"/>
    <w:rsid w:val="0040073D"/>
    <w:rsid w:val="00415827"/>
    <w:rsid w:val="004162ED"/>
    <w:rsid w:val="00446F70"/>
    <w:rsid w:val="00486E26"/>
    <w:rsid w:val="005C37F7"/>
    <w:rsid w:val="00710D3A"/>
    <w:rsid w:val="00772634"/>
    <w:rsid w:val="008357AF"/>
    <w:rsid w:val="008462CB"/>
    <w:rsid w:val="008E1A2A"/>
    <w:rsid w:val="0091485D"/>
    <w:rsid w:val="009336C6"/>
    <w:rsid w:val="009C6643"/>
    <w:rsid w:val="00A16E88"/>
    <w:rsid w:val="00A320F8"/>
    <w:rsid w:val="00A879FB"/>
    <w:rsid w:val="00AD4FB3"/>
    <w:rsid w:val="00B36F01"/>
    <w:rsid w:val="00B775CA"/>
    <w:rsid w:val="00BF02C9"/>
    <w:rsid w:val="00C1302F"/>
    <w:rsid w:val="00F201EE"/>
    <w:rsid w:val="00F55FDC"/>
    <w:rsid w:val="00FE3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B3EE"/>
  <w15:chartTrackingRefBased/>
  <w15:docId w15:val="{31BBE317-6C38-4C1D-9F43-9B3CFA13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86E2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Antrat1">
    <w:name w:val="heading 1"/>
    <w:basedOn w:val="prastasis"/>
    <w:next w:val="prastasis"/>
    <w:link w:val="Antrat1Diagrama"/>
    <w:uiPriority w:val="9"/>
    <w:qFormat/>
    <w:rsid w:val="00486E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486E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486E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486E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486E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486E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486E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486E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486E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6E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6E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6E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6E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6E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6E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6E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6E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6E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6E2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486E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6E2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486E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6E2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lt-LT"/>
      <w14:ligatures w14:val="standardContextual"/>
    </w:rPr>
  </w:style>
  <w:style w:type="character" w:customStyle="1" w:styleId="CitataDiagrama">
    <w:name w:val="Citata Diagrama"/>
    <w:basedOn w:val="Numatytasispastraiposriftas"/>
    <w:link w:val="Citata"/>
    <w:uiPriority w:val="29"/>
    <w:rsid w:val="00486E26"/>
    <w:rPr>
      <w:i/>
      <w:iCs/>
      <w:color w:val="404040" w:themeColor="text1" w:themeTint="BF"/>
    </w:rPr>
  </w:style>
  <w:style w:type="paragraph" w:styleId="Sraopastraipa">
    <w:name w:val="List Paragraph"/>
    <w:basedOn w:val="prastasis"/>
    <w:uiPriority w:val="34"/>
    <w:qFormat/>
    <w:rsid w:val="00486E26"/>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lt-LT"/>
      <w14:ligatures w14:val="standardContextual"/>
    </w:rPr>
  </w:style>
  <w:style w:type="character" w:styleId="Rykuspabraukimas">
    <w:name w:val="Intense Emphasis"/>
    <w:basedOn w:val="Numatytasispastraiposriftas"/>
    <w:uiPriority w:val="21"/>
    <w:qFormat/>
    <w:rsid w:val="00486E26"/>
    <w:rPr>
      <w:i/>
      <w:iCs/>
      <w:color w:val="0F4761" w:themeColor="accent1" w:themeShade="BF"/>
    </w:rPr>
  </w:style>
  <w:style w:type="paragraph" w:styleId="Iskirtacitata">
    <w:name w:val="Intense Quote"/>
    <w:basedOn w:val="prastasis"/>
    <w:next w:val="prastasis"/>
    <w:link w:val="IskirtacitataDiagrama"/>
    <w:uiPriority w:val="30"/>
    <w:qFormat/>
    <w:rsid w:val="00486E2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486E26"/>
    <w:rPr>
      <w:i/>
      <w:iCs/>
      <w:color w:val="0F4761" w:themeColor="accent1" w:themeShade="BF"/>
    </w:rPr>
  </w:style>
  <w:style w:type="character" w:styleId="Rykinuoroda">
    <w:name w:val="Intense Reference"/>
    <w:basedOn w:val="Numatytasispastraiposriftas"/>
    <w:uiPriority w:val="32"/>
    <w:qFormat/>
    <w:rsid w:val="00486E26"/>
    <w:rPr>
      <w:b/>
      <w:bCs/>
      <w:smallCaps/>
      <w:color w:val="0F4761" w:themeColor="accent1" w:themeShade="BF"/>
      <w:spacing w:val="5"/>
    </w:rPr>
  </w:style>
  <w:style w:type="paragraph" w:customStyle="1" w:styleId="Body2">
    <w:name w:val="Body 2"/>
    <w:rsid w:val="00486E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table" w:styleId="Lentelstinklelis">
    <w:name w:val="Table Grid"/>
    <w:basedOn w:val="prastojilentel"/>
    <w:uiPriority w:val="39"/>
    <w:qFormat/>
    <w:rsid w:val="00486E2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486E2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486E2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46F70"/>
    <w:pPr>
      <w:spacing w:after="0" w:line="240" w:lineRule="auto"/>
    </w:pPr>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8148E9-E3A4-4536-B89A-B4C2165804CC}">
  <ds:schemaRefs>
    <ds:schemaRef ds:uri="http://schemas.microsoft.com/sharepoint/v3/contenttype/forms"/>
  </ds:schemaRefs>
</ds:datastoreItem>
</file>

<file path=customXml/itemProps2.xml><?xml version="1.0" encoding="utf-8"?>
<ds:datastoreItem xmlns:ds="http://schemas.openxmlformats.org/officeDocument/2006/customXml" ds:itemID="{1FAAF38F-D14C-450E-87C7-18FD4FEC9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F978B-7F8D-4AF6-8C71-B75E27892652}">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5025</Words>
  <Characters>2865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Benetienė</dc:creator>
  <cp:keywords/>
  <dc:description/>
  <cp:lastModifiedBy>Edita Benetienė</cp:lastModifiedBy>
  <cp:revision>14</cp:revision>
  <dcterms:created xsi:type="dcterms:W3CDTF">2025-11-25T09:38:00Z</dcterms:created>
  <dcterms:modified xsi:type="dcterms:W3CDTF">2025-11-26T12:08:00Z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