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D1D6" w14:textId="77777777" w:rsidR="007A1096" w:rsidRDefault="007A1096" w:rsidP="007A1096">
      <w:pPr>
        <w:tabs>
          <w:tab w:val="left" w:pos="426"/>
          <w:tab w:val="left" w:pos="1134"/>
          <w:tab w:val="left" w:pos="1304"/>
          <w:tab w:val="left" w:pos="1604"/>
        </w:tabs>
        <w:autoSpaceDE w:val="0"/>
        <w:spacing w:after="0" w:line="240" w:lineRule="auto"/>
        <w:jc w:val="right"/>
        <w:rPr>
          <w:rFonts w:ascii="Times New Roman" w:hAnsi="Times New Roman"/>
          <w:sz w:val="24"/>
          <w:szCs w:val="24"/>
        </w:rPr>
      </w:pPr>
      <w:r>
        <w:rPr>
          <w:rFonts w:ascii="Times New Roman" w:eastAsia="Times New Roman" w:hAnsi="Times New Roman"/>
          <w:i/>
          <w:iCs/>
          <w:sz w:val="24"/>
          <w:szCs w:val="24"/>
          <w:lang w:val="en-US"/>
        </w:rPr>
        <w:t>Pirkimo sąlygų 2</w:t>
      </w:r>
      <w:r>
        <w:rPr>
          <w:rFonts w:ascii="Times New Roman" w:eastAsia="Times New Roman" w:hAnsi="Times New Roman"/>
          <w:i/>
          <w:iCs/>
          <w:sz w:val="24"/>
          <w:szCs w:val="24"/>
        </w:rPr>
        <w:t xml:space="preserve"> priedas</w:t>
      </w:r>
    </w:p>
    <w:p w14:paraId="47D23605" w14:textId="77777777" w:rsidR="0005758B" w:rsidRPr="0005758B" w:rsidRDefault="0005758B" w:rsidP="0005758B">
      <w:pPr>
        <w:tabs>
          <w:tab w:val="left" w:pos="426"/>
          <w:tab w:val="left" w:pos="1134"/>
          <w:tab w:val="left" w:pos="1304"/>
          <w:tab w:val="left" w:pos="1604"/>
        </w:tabs>
        <w:suppressAutoHyphens/>
        <w:autoSpaceDE w:val="0"/>
        <w:spacing w:after="0" w:line="240" w:lineRule="auto"/>
        <w:jc w:val="right"/>
        <w:rPr>
          <w:rFonts w:ascii="Times New Roman" w:eastAsia="Times New Roman" w:hAnsi="Times New Roman" w:cs="Times New Roman"/>
          <w:sz w:val="24"/>
          <w:szCs w:val="24"/>
          <w:lang w:eastAsia="zh-CN"/>
        </w:rPr>
      </w:pPr>
    </w:p>
    <w:p w14:paraId="666F3B8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Herbas arba Paslaugų ženklas</w:t>
      </w:r>
    </w:p>
    <w:p w14:paraId="544C72FA"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p>
    <w:p w14:paraId="13E3CA19" w14:textId="77777777" w:rsidR="0005758B" w:rsidRPr="0005758B" w:rsidRDefault="0005758B" w:rsidP="0005758B">
      <w:pPr>
        <w:suppressAutoHyphens/>
        <w:snapToGrid w:val="0"/>
        <w:spacing w:after="0" w:line="240" w:lineRule="auto"/>
        <w:jc w:val="center"/>
        <w:rPr>
          <w:rFonts w:ascii="Calibri" w:eastAsia="Calibri" w:hAnsi="Calibri" w:cs="Mangal;Liberation Mono"/>
          <w:lang w:eastAsia="zh-CN"/>
        </w:rPr>
      </w:pPr>
      <w:r w:rsidRPr="0005758B">
        <w:rPr>
          <w:rFonts w:ascii="Times New Roman" w:eastAsia="Times New Roman" w:hAnsi="Times New Roman" w:cs="Times New Roman"/>
          <w:sz w:val="24"/>
          <w:szCs w:val="24"/>
          <w:lang w:eastAsia="ar-SA"/>
        </w:rPr>
        <w:t>(</w:t>
      </w:r>
      <w:r w:rsidRPr="0005758B">
        <w:rPr>
          <w:rFonts w:ascii="Times New Roman" w:eastAsia="Times New Roman" w:hAnsi="Times New Roman" w:cs="Times New Roman"/>
          <w:i/>
          <w:sz w:val="24"/>
          <w:szCs w:val="24"/>
          <w:lang w:eastAsia="ar-SA"/>
        </w:rPr>
        <w:t>Tiekėjo pavadinimas</w:t>
      </w:r>
      <w:r w:rsidRPr="0005758B">
        <w:rPr>
          <w:rFonts w:ascii="Times New Roman" w:eastAsia="Times New Roman" w:hAnsi="Times New Roman" w:cs="Times New Roman"/>
          <w:sz w:val="24"/>
          <w:szCs w:val="24"/>
          <w:lang w:eastAsia="ar-SA"/>
        </w:rPr>
        <w:t>)</w:t>
      </w:r>
    </w:p>
    <w:p w14:paraId="24CCDC6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p>
    <w:p w14:paraId="6231160A"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2772A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__________________________</w:t>
      </w:r>
    </w:p>
    <w:p w14:paraId="5466FFAF"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i/>
          <w:sz w:val="24"/>
          <w:szCs w:val="24"/>
          <w:lang w:eastAsia="ar-SA"/>
        </w:rPr>
      </w:pPr>
    </w:p>
    <w:p w14:paraId="0E6BB631"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b/>
          <w:bCs/>
          <w:sz w:val="24"/>
          <w:szCs w:val="24"/>
          <w:lang w:eastAsia="ar-SA"/>
        </w:rPr>
      </w:pPr>
      <w:r w:rsidRPr="0005758B">
        <w:rPr>
          <w:rFonts w:ascii="Times New Roman" w:eastAsia="Times New Roman" w:hAnsi="Times New Roman" w:cs="Times New Roman"/>
          <w:b/>
          <w:bCs/>
          <w:sz w:val="24"/>
          <w:szCs w:val="24"/>
          <w:lang w:eastAsia="ar-SA"/>
        </w:rPr>
        <w:t>APLINKOS APSAUGOS AGENTŪRAI</w:t>
      </w:r>
    </w:p>
    <w:p w14:paraId="55393291" w14:textId="77777777" w:rsidR="0005758B" w:rsidRPr="0005758B" w:rsidRDefault="0005758B" w:rsidP="00FE2323">
      <w:pPr>
        <w:suppressAutoHyphens/>
        <w:snapToGrid w:val="0"/>
        <w:spacing w:after="0" w:line="240" w:lineRule="auto"/>
        <w:jc w:val="center"/>
        <w:rPr>
          <w:rFonts w:ascii="Times New Roman" w:eastAsia="Times New Roman" w:hAnsi="Times New Roman" w:cs="Times New Roman"/>
          <w:b/>
          <w:bCs/>
          <w:sz w:val="24"/>
          <w:szCs w:val="24"/>
          <w:lang w:eastAsia="ar-SA"/>
        </w:rPr>
      </w:pPr>
    </w:p>
    <w:p w14:paraId="23137355" w14:textId="6829659E" w:rsidR="0070486D" w:rsidRPr="00780294" w:rsidRDefault="00074749" w:rsidP="0070486D">
      <w:pPr>
        <w:pStyle w:val="Heading"/>
        <w:jc w:val="center"/>
        <w:rPr>
          <w:color w:val="auto"/>
          <w:sz w:val="24"/>
          <w:szCs w:val="24"/>
          <w:lang w:val="lt-LT"/>
        </w:rPr>
      </w:pPr>
      <w:r w:rsidRPr="008A416F">
        <w:rPr>
          <w:rFonts w:cs="Times New Roman"/>
          <w:sz w:val="24"/>
          <w:szCs w:val="24"/>
        </w:rPr>
        <w:t xml:space="preserve">SKAMBUČIŲ CENTRO ĮGYVENDINIMO </w:t>
      </w:r>
      <w:r w:rsidR="00227235" w:rsidRPr="00AF093C">
        <w:rPr>
          <w:rFonts w:cs="Times New Roman"/>
          <w:sz w:val="24"/>
          <w:szCs w:val="24"/>
          <w:lang w:val="lt-LT"/>
        </w:rPr>
        <w:t>PASLAUGŲ</w:t>
      </w:r>
      <w:r w:rsidR="00227235" w:rsidRPr="00AF093C">
        <w:rPr>
          <w:rFonts w:cs="Times New Roman"/>
          <w:lang w:val="lt-LT"/>
        </w:rPr>
        <w:t xml:space="preserve"> </w:t>
      </w:r>
      <w:r w:rsidR="0070486D" w:rsidRPr="00564072">
        <w:rPr>
          <w:caps w:val="0"/>
          <w:color w:val="auto"/>
          <w:sz w:val="24"/>
          <w:szCs w:val="24"/>
          <w:lang w:val="lt-LT" w:eastAsia="zh-CN"/>
        </w:rPr>
        <w:t xml:space="preserve">VIEŠOJO PIRKIMO </w:t>
      </w:r>
      <w:r w:rsidR="0070486D" w:rsidRPr="00564072">
        <w:rPr>
          <w:rFonts w:eastAsia="Times New Roman"/>
          <w:caps w:val="0"/>
          <w:color w:val="auto"/>
          <w:sz w:val="24"/>
          <w:szCs w:val="24"/>
          <w:lang w:val="lt-LT" w:eastAsia="ar-SA"/>
        </w:rPr>
        <w:t>PASIŪLYMAS</w:t>
      </w:r>
    </w:p>
    <w:p w14:paraId="5DE2E46B"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b/>
          <w:sz w:val="24"/>
          <w:szCs w:val="24"/>
          <w:lang w:eastAsia="ar-SA"/>
        </w:rPr>
      </w:pPr>
    </w:p>
    <w:p w14:paraId="6461B822" w14:textId="77777777" w:rsidR="0005758B" w:rsidRPr="0005758B" w:rsidRDefault="0005758B" w:rsidP="0005758B">
      <w:pPr>
        <w:suppressAutoHyphens/>
        <w:snapToGrid w:val="0"/>
        <w:spacing w:after="0" w:line="240" w:lineRule="auto"/>
        <w:jc w:val="center"/>
        <w:rPr>
          <w:rFonts w:ascii="Calibri" w:eastAsia="Calibri" w:hAnsi="Calibri" w:cs="Mangal;Liberation Mono"/>
          <w:lang w:eastAsia="zh-CN"/>
        </w:rPr>
      </w:pPr>
      <w:r w:rsidRPr="0005758B">
        <w:rPr>
          <w:rFonts w:ascii="Times New Roman" w:eastAsia="Times New Roman" w:hAnsi="Times New Roman" w:cs="Times New Roman"/>
          <w:sz w:val="24"/>
          <w:szCs w:val="24"/>
          <w:lang w:eastAsia="ar-SA"/>
        </w:rPr>
        <w:t>____________</w:t>
      </w:r>
      <w:r w:rsidRPr="0005758B">
        <w:rPr>
          <w:rFonts w:ascii="Times New Roman" w:eastAsia="Times New Roman" w:hAnsi="Times New Roman" w:cs="Times New Roman"/>
          <w:b/>
          <w:bCs/>
          <w:color w:val="000000"/>
          <w:sz w:val="24"/>
          <w:szCs w:val="24"/>
          <w:lang w:eastAsia="ar-SA"/>
        </w:rPr>
        <w:t xml:space="preserve"> </w:t>
      </w:r>
      <w:r w:rsidRPr="0005758B">
        <w:rPr>
          <w:rFonts w:ascii="Times New Roman" w:eastAsia="Times New Roman" w:hAnsi="Times New Roman" w:cs="Times New Roman"/>
          <w:sz w:val="24"/>
          <w:szCs w:val="24"/>
          <w:lang w:eastAsia="ar-SA"/>
        </w:rPr>
        <w:t>Nr.______</w:t>
      </w:r>
    </w:p>
    <w:p w14:paraId="13E1D356"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(Data)</w:t>
      </w:r>
    </w:p>
    <w:p w14:paraId="59753BB2"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_____________</w:t>
      </w:r>
    </w:p>
    <w:p w14:paraId="017FF103"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(Sudarymo vieta)</w:t>
      </w:r>
    </w:p>
    <w:p w14:paraId="244DAF4C" w14:textId="77777777" w:rsidR="0005758B" w:rsidRPr="0005758B" w:rsidRDefault="0005758B" w:rsidP="0005758B">
      <w:pPr>
        <w:suppressAutoHyphens/>
        <w:snapToGrid w:val="0"/>
        <w:spacing w:after="0" w:line="240" w:lineRule="auto"/>
        <w:ind w:firstLine="720"/>
        <w:jc w:val="both"/>
        <w:rPr>
          <w:rFonts w:ascii="Times New Roman" w:eastAsia="Times New Roman" w:hAnsi="Times New Roman" w:cs="Times New Roman"/>
          <w:color w:val="000000"/>
          <w:sz w:val="24"/>
          <w:szCs w:val="24"/>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05758B" w:rsidRPr="0005758B" w14:paraId="7F0A5979" w14:textId="77777777" w:rsidTr="00694570">
        <w:tc>
          <w:tcPr>
            <w:tcW w:w="5231" w:type="dxa"/>
            <w:tcBorders>
              <w:top w:val="single" w:sz="4" w:space="0" w:color="000000"/>
              <w:left w:val="single" w:sz="4" w:space="0" w:color="000000"/>
              <w:bottom w:val="single" w:sz="4" w:space="0" w:color="000000"/>
            </w:tcBorders>
            <w:tcMar>
              <w:left w:w="103" w:type="dxa"/>
            </w:tcMar>
          </w:tcPr>
          <w:p w14:paraId="534ABAB8" w14:textId="77777777" w:rsidR="0005758B" w:rsidRPr="0005758B" w:rsidRDefault="0005758B" w:rsidP="0005758B">
            <w:pPr>
              <w:tabs>
                <w:tab w:val="left" w:pos="0"/>
              </w:tabs>
              <w:suppressAutoHyphens/>
              <w:spacing w:after="0" w:line="240" w:lineRule="auto"/>
              <w:jc w:val="both"/>
              <w:rPr>
                <w:rFonts w:ascii="Calibri" w:eastAsia="Calibri" w:hAnsi="Calibri" w:cs="Mangal;Liberation Mono"/>
                <w:lang w:eastAsia="zh-CN"/>
              </w:rPr>
            </w:pPr>
            <w:r w:rsidRPr="0005758B">
              <w:rPr>
                <w:rFonts w:ascii="Times New Roman" w:eastAsia="Calibri" w:hAnsi="Times New Roman" w:cs="Times New Roman"/>
                <w:sz w:val="24"/>
                <w:szCs w:val="24"/>
                <w:lang w:eastAsia="ar-SA"/>
              </w:rPr>
              <w:t xml:space="preserve">Tiekėjo pavadinimas </w:t>
            </w:r>
            <w:r w:rsidRPr="0005758B">
              <w:rPr>
                <w:rFonts w:ascii="Times New Roman" w:eastAsia="Calibri" w:hAnsi="Times New Roman" w:cs="Times New Roman"/>
                <w:i/>
                <w:iCs/>
                <w:sz w:val="24"/>
                <w:szCs w:val="24"/>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tcMar>
              <w:left w:w="103" w:type="dxa"/>
            </w:tcMar>
          </w:tcPr>
          <w:p w14:paraId="74EA0E74"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i/>
                <w:iCs/>
                <w:sz w:val="24"/>
                <w:szCs w:val="24"/>
                <w:lang w:eastAsia="ar-SA"/>
              </w:rPr>
            </w:pPr>
          </w:p>
          <w:p w14:paraId="523965FC"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i/>
                <w:iCs/>
                <w:sz w:val="24"/>
                <w:szCs w:val="24"/>
                <w:lang w:eastAsia="ar-SA"/>
              </w:rPr>
            </w:pPr>
          </w:p>
        </w:tc>
      </w:tr>
      <w:tr w:rsidR="0005758B" w:rsidRPr="0005758B" w14:paraId="74B178E9" w14:textId="77777777" w:rsidTr="00694570">
        <w:tc>
          <w:tcPr>
            <w:tcW w:w="5231" w:type="dxa"/>
            <w:tcBorders>
              <w:top w:val="single" w:sz="4" w:space="0" w:color="000000"/>
              <w:left w:val="single" w:sz="4" w:space="0" w:color="000000"/>
              <w:bottom w:val="single" w:sz="4" w:space="0" w:color="000000"/>
            </w:tcBorders>
            <w:tcMar>
              <w:left w:w="103" w:type="dxa"/>
            </w:tcMar>
          </w:tcPr>
          <w:p w14:paraId="4B176A7F" w14:textId="77777777" w:rsidR="0005758B" w:rsidRPr="0005758B" w:rsidRDefault="0005758B" w:rsidP="0005758B">
            <w:pPr>
              <w:tabs>
                <w:tab w:val="left" w:pos="0"/>
              </w:tabs>
              <w:suppressAutoHyphens/>
              <w:spacing w:after="0" w:line="240" w:lineRule="auto"/>
              <w:jc w:val="both"/>
              <w:rPr>
                <w:rFonts w:ascii="Calibri" w:eastAsia="Calibri" w:hAnsi="Calibri" w:cs="Mangal;Liberation Mono"/>
                <w:lang w:eastAsia="zh-CN"/>
              </w:rPr>
            </w:pPr>
            <w:r w:rsidRPr="0005758B">
              <w:rPr>
                <w:rFonts w:ascii="Times New Roman" w:eastAsia="Calibri" w:hAnsi="Times New Roman" w:cs="Times New Roman"/>
                <w:sz w:val="24"/>
                <w:szCs w:val="24"/>
                <w:lang w:eastAsia="ar-SA"/>
              </w:rPr>
              <w:t>Tiekėjo adresas</w:t>
            </w:r>
            <w:r w:rsidRPr="0005758B">
              <w:rPr>
                <w:rFonts w:ascii="Times New Roman" w:eastAsia="Calibri" w:hAnsi="Times New Roman" w:cs="Times New Roman"/>
                <w:i/>
                <w:iCs/>
                <w:sz w:val="24"/>
                <w:szCs w:val="24"/>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tcMar>
              <w:left w:w="103" w:type="dxa"/>
            </w:tcMar>
          </w:tcPr>
          <w:p w14:paraId="5C5D6792"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i/>
                <w:iCs/>
                <w:sz w:val="24"/>
                <w:szCs w:val="24"/>
                <w:lang w:eastAsia="ar-SA"/>
              </w:rPr>
            </w:pPr>
          </w:p>
          <w:p w14:paraId="065B394A"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i/>
                <w:iCs/>
                <w:sz w:val="24"/>
                <w:szCs w:val="24"/>
                <w:lang w:eastAsia="ar-SA"/>
              </w:rPr>
            </w:pPr>
          </w:p>
        </w:tc>
      </w:tr>
      <w:tr w:rsidR="0005758B" w:rsidRPr="0005758B" w14:paraId="7655A6F5" w14:textId="77777777" w:rsidTr="00694570">
        <w:tc>
          <w:tcPr>
            <w:tcW w:w="5231" w:type="dxa"/>
            <w:tcBorders>
              <w:top w:val="single" w:sz="4" w:space="0" w:color="000000"/>
              <w:left w:val="single" w:sz="4" w:space="0" w:color="000000"/>
              <w:bottom w:val="single" w:sz="4" w:space="0" w:color="000000"/>
            </w:tcBorders>
            <w:tcMar>
              <w:left w:w="103" w:type="dxa"/>
            </w:tcMar>
          </w:tcPr>
          <w:p w14:paraId="57788937" w14:textId="44BC8F51"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Asmens, pasirašiusio pasiūlymą</w:t>
            </w:r>
            <w:r w:rsidR="005C5CAF">
              <w:rPr>
                <w:rFonts w:ascii="Times New Roman" w:eastAsia="Calibri" w:hAnsi="Times New Roman" w:cs="Times New Roman"/>
                <w:sz w:val="24"/>
                <w:szCs w:val="24"/>
                <w:lang w:eastAsia="ar-SA"/>
              </w:rPr>
              <w:t>,</w:t>
            </w:r>
            <w:r w:rsidRPr="0005758B">
              <w:rPr>
                <w:rFonts w:ascii="Times New Roman" w:eastAsia="Calibri" w:hAnsi="Times New Roman" w:cs="Times New Roman"/>
                <w:sz w:val="24"/>
                <w:szCs w:val="24"/>
                <w:lang w:eastAsia="ar-SA"/>
              </w:rPr>
              <w:t xml:space="preserve"> vardas, pavardė, pareigos</w:t>
            </w:r>
          </w:p>
        </w:tc>
        <w:tc>
          <w:tcPr>
            <w:tcW w:w="4674" w:type="dxa"/>
            <w:tcBorders>
              <w:top w:val="single" w:sz="4" w:space="0" w:color="000000"/>
              <w:left w:val="single" w:sz="4" w:space="0" w:color="000000"/>
              <w:bottom w:val="single" w:sz="4" w:space="0" w:color="000000"/>
              <w:right w:val="single" w:sz="4" w:space="0" w:color="000000"/>
            </w:tcBorders>
            <w:tcMar>
              <w:left w:w="103" w:type="dxa"/>
            </w:tcMar>
          </w:tcPr>
          <w:p w14:paraId="4634E583"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r w:rsidR="0005758B" w:rsidRPr="0005758B" w14:paraId="6A798AD1" w14:textId="77777777" w:rsidTr="00694570">
        <w:tc>
          <w:tcPr>
            <w:tcW w:w="5231" w:type="dxa"/>
            <w:tcBorders>
              <w:top w:val="single" w:sz="4" w:space="0" w:color="000000"/>
              <w:left w:val="single" w:sz="4" w:space="0" w:color="000000"/>
              <w:bottom w:val="single" w:sz="4" w:space="0" w:color="000000"/>
            </w:tcBorders>
            <w:tcMar>
              <w:left w:w="103" w:type="dxa"/>
            </w:tcMar>
          </w:tcPr>
          <w:p w14:paraId="4EF2F313"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tcMar>
              <w:left w:w="103" w:type="dxa"/>
            </w:tcMar>
          </w:tcPr>
          <w:p w14:paraId="5963F34C"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r w:rsidR="0005758B" w:rsidRPr="0005758B" w14:paraId="1EF1401C" w14:textId="77777777" w:rsidTr="00694570">
        <w:tc>
          <w:tcPr>
            <w:tcW w:w="5231" w:type="dxa"/>
            <w:tcBorders>
              <w:top w:val="single" w:sz="4" w:space="0" w:color="000000"/>
              <w:left w:val="single" w:sz="4" w:space="0" w:color="000000"/>
              <w:bottom w:val="single" w:sz="4" w:space="0" w:color="000000"/>
            </w:tcBorders>
            <w:tcMar>
              <w:left w:w="103" w:type="dxa"/>
            </w:tcMar>
          </w:tcPr>
          <w:p w14:paraId="351B37F3"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tcMar>
              <w:left w:w="103" w:type="dxa"/>
            </w:tcMar>
          </w:tcPr>
          <w:p w14:paraId="703E3E84"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bl>
    <w:p w14:paraId="28352E7E" w14:textId="77777777" w:rsidR="0005758B" w:rsidRPr="0005758B" w:rsidRDefault="0005758B" w:rsidP="0005758B">
      <w:pPr>
        <w:suppressAutoHyphens/>
        <w:snapToGrid w:val="0"/>
        <w:spacing w:after="0" w:line="240" w:lineRule="auto"/>
        <w:ind w:firstLine="720"/>
        <w:jc w:val="both"/>
        <w:rPr>
          <w:rFonts w:ascii="Times New Roman" w:eastAsia="Times New Roman" w:hAnsi="Times New Roman" w:cs="Times New Roman"/>
          <w:sz w:val="24"/>
          <w:szCs w:val="24"/>
          <w:lang w:eastAsia="zh-CN"/>
        </w:rPr>
      </w:pPr>
    </w:p>
    <w:p w14:paraId="0153CA97" w14:textId="5C7E082A" w:rsidR="0068507E" w:rsidRPr="0068507E" w:rsidRDefault="0068507E" w:rsidP="0068507E">
      <w:pPr>
        <w:suppressAutoHyphens/>
        <w:spacing w:after="0" w:line="240" w:lineRule="auto"/>
        <w:jc w:val="both"/>
        <w:rPr>
          <w:rFonts w:ascii="Times New Roman" w:eastAsia="Calibri" w:hAnsi="Times New Roman" w:cs="Times New Roman"/>
          <w:i/>
          <w:sz w:val="24"/>
          <w:szCs w:val="24"/>
          <w:lang w:eastAsia="zh-CN"/>
        </w:rPr>
      </w:pPr>
      <w:r w:rsidRPr="0068507E">
        <w:rPr>
          <w:rFonts w:ascii="Times New Roman" w:eastAsia="Calibri" w:hAnsi="Times New Roman" w:cs="Times New Roman"/>
          <w:i/>
          <w:spacing w:val="-4"/>
          <w:sz w:val="24"/>
          <w:szCs w:val="24"/>
          <w:lang w:eastAsia="ar-SA"/>
        </w:rPr>
        <w:t xml:space="preserve">/Pastaba. Pildoma, jei tiekėjas ketina pasitelkti </w:t>
      </w:r>
      <w:r w:rsidR="00105A82">
        <w:rPr>
          <w:rFonts w:ascii="Times New Roman" w:eastAsia="Calibri" w:hAnsi="Times New Roman" w:cs="Times New Roman"/>
          <w:i/>
          <w:spacing w:val="-4"/>
          <w:sz w:val="24"/>
          <w:szCs w:val="24"/>
          <w:lang w:eastAsia="ar-SA"/>
        </w:rPr>
        <w:t xml:space="preserve">ūkio subjektą (-us), kurio pajėgumais remiasi, </w:t>
      </w:r>
      <w:r w:rsidRPr="0068507E">
        <w:rPr>
          <w:rFonts w:ascii="Times New Roman" w:eastAsia="Calibri" w:hAnsi="Times New Roman" w:cs="Times New Roman"/>
          <w:i/>
          <w:spacing w:val="-4"/>
          <w:sz w:val="24"/>
          <w:szCs w:val="24"/>
          <w:lang w:eastAsia="ar-SA"/>
        </w:rPr>
        <w:t xml:space="preserve"> subtiekėją (-us</w:t>
      </w:r>
      <w:r w:rsidR="00521508">
        <w:rPr>
          <w:rFonts w:ascii="Times New Roman" w:eastAsia="Calibri" w:hAnsi="Times New Roman" w:cs="Times New Roman"/>
          <w:i/>
          <w:spacing w:val="-4"/>
          <w:sz w:val="24"/>
          <w:szCs w:val="24"/>
          <w:lang w:eastAsia="ar-SA"/>
        </w:rPr>
        <w:t>),</w:t>
      </w:r>
      <w:r w:rsidRPr="0068507E">
        <w:rPr>
          <w:rFonts w:ascii="Times New Roman" w:eastAsia="Calibri" w:hAnsi="Times New Roman" w:cs="Times New Roman"/>
          <w:i/>
          <w:sz w:val="24"/>
          <w:szCs w:val="24"/>
          <w:lang w:eastAsia="zh-CN"/>
        </w:rPr>
        <w:t xml:space="preserve"> ar </w:t>
      </w:r>
      <w:r w:rsidR="00105A82">
        <w:rPr>
          <w:rFonts w:ascii="Times New Roman" w:eastAsia="Calibri" w:hAnsi="Times New Roman" w:cs="Times New Roman"/>
          <w:i/>
          <w:sz w:val="24"/>
          <w:szCs w:val="24"/>
          <w:lang w:eastAsia="zh-CN"/>
        </w:rPr>
        <w:t>kvazisubtiekėją</w:t>
      </w:r>
      <w:r w:rsidRPr="0068507E">
        <w:rPr>
          <w:rFonts w:ascii="Times New Roman" w:eastAsia="Calibri" w:hAnsi="Times New Roman" w:cs="Times New Roman"/>
          <w:i/>
          <w:sz w:val="24"/>
          <w:szCs w:val="24"/>
          <w:lang w:eastAsia="zh-CN"/>
        </w:rPr>
        <w:t xml:space="preserve"> (-us)/</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35"/>
        <w:gridCol w:w="3464"/>
        <w:gridCol w:w="3131"/>
      </w:tblGrid>
      <w:tr w:rsidR="0068507E" w:rsidRPr="0068507E" w14:paraId="2082A3B1" w14:textId="77777777" w:rsidTr="0068507E">
        <w:trPr>
          <w:trHeight w:val="1114"/>
        </w:trPr>
        <w:tc>
          <w:tcPr>
            <w:tcW w:w="277" w:type="pct"/>
            <w:vAlign w:val="center"/>
          </w:tcPr>
          <w:p w14:paraId="068FB450"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Eil. Nr.</w:t>
            </w:r>
          </w:p>
        </w:tc>
        <w:tc>
          <w:tcPr>
            <w:tcW w:w="1349" w:type="pct"/>
            <w:vAlign w:val="center"/>
          </w:tcPr>
          <w:p w14:paraId="5205100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Ūkio subjekto, kurio pajėgumais remiamasi, kvazisubtiekėjo pavadinimas ar vardas, pavardė, adresas</w:t>
            </w:r>
          </w:p>
        </w:tc>
        <w:tc>
          <w:tcPr>
            <w:tcW w:w="1772" w:type="pct"/>
            <w:vAlign w:val="center"/>
          </w:tcPr>
          <w:p w14:paraId="27455710"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Numatomos suteikti paslaugos</w:t>
            </w:r>
          </w:p>
        </w:tc>
        <w:tc>
          <w:tcPr>
            <w:tcW w:w="1602" w:type="pct"/>
            <w:vAlign w:val="center"/>
          </w:tcPr>
          <w:p w14:paraId="2A29CBF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Pirkimo sutarties dalis pasiūlymo kainoje, kuriai ketinama pasitelkti ūkio subjektus, kurių pajėgumais remiamasi, kvazisubtiekėjus, procentai</w:t>
            </w:r>
          </w:p>
        </w:tc>
      </w:tr>
      <w:tr w:rsidR="0068507E" w:rsidRPr="0068507E" w14:paraId="6108911E" w14:textId="77777777" w:rsidTr="0068507E">
        <w:tc>
          <w:tcPr>
            <w:tcW w:w="5000" w:type="pct"/>
            <w:gridSpan w:val="4"/>
          </w:tcPr>
          <w:p w14:paraId="4ECE726D" w14:textId="07001EBB"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Ūkio subjektai, kurių pajėgumais remiamasi, kvazisubtiekėjai, kurių pajėgumais ti</w:t>
            </w:r>
            <w:r w:rsidR="009D65E7">
              <w:rPr>
                <w:rFonts w:ascii="Times New Roman" w:eastAsia="Calibri" w:hAnsi="Times New Roman" w:cs="Times New Roman"/>
                <w:sz w:val="24"/>
                <w:szCs w:val="24"/>
                <w:lang w:eastAsia="lt-LT"/>
              </w:rPr>
              <w:t>e</w:t>
            </w:r>
            <w:r w:rsidRPr="0068507E">
              <w:rPr>
                <w:rFonts w:ascii="Times New Roman" w:eastAsia="Calibri" w:hAnsi="Times New Roman" w:cs="Times New Roman"/>
                <w:sz w:val="24"/>
                <w:szCs w:val="24"/>
                <w:lang w:eastAsia="lt-LT"/>
              </w:rPr>
              <w:t>kėjas remiasi, įrodinėjant kvalifikacijos atitiktį:</w:t>
            </w:r>
          </w:p>
        </w:tc>
      </w:tr>
      <w:tr w:rsidR="0068507E" w:rsidRPr="0068507E" w14:paraId="58C93F13" w14:textId="77777777" w:rsidTr="0068507E">
        <w:tc>
          <w:tcPr>
            <w:tcW w:w="277" w:type="pct"/>
          </w:tcPr>
          <w:p w14:paraId="20B41DB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1.</w:t>
            </w:r>
          </w:p>
        </w:tc>
        <w:tc>
          <w:tcPr>
            <w:tcW w:w="1349" w:type="pct"/>
          </w:tcPr>
          <w:p w14:paraId="38E4CBF3"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tcPr>
          <w:p w14:paraId="3C70F44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tcPr>
          <w:p w14:paraId="5458412D"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7E0BF217" w14:textId="77777777" w:rsidTr="0068507E">
        <w:tc>
          <w:tcPr>
            <w:tcW w:w="277" w:type="pct"/>
          </w:tcPr>
          <w:p w14:paraId="3B85B30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w:t>
            </w:r>
          </w:p>
        </w:tc>
        <w:tc>
          <w:tcPr>
            <w:tcW w:w="1349" w:type="pct"/>
          </w:tcPr>
          <w:p w14:paraId="13325922"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tcPr>
          <w:p w14:paraId="0D92204E"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tcPr>
          <w:p w14:paraId="39EE179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670F14CB" w14:textId="77777777" w:rsidTr="0068507E">
        <w:tc>
          <w:tcPr>
            <w:tcW w:w="3398" w:type="pct"/>
            <w:gridSpan w:val="3"/>
          </w:tcPr>
          <w:p w14:paraId="2B534E53"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Viso:</w:t>
            </w:r>
          </w:p>
        </w:tc>
        <w:tc>
          <w:tcPr>
            <w:tcW w:w="1602" w:type="pct"/>
          </w:tcPr>
          <w:p w14:paraId="35F08445"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62ECE089" w14:textId="77777777" w:rsidTr="0068507E">
        <w:tc>
          <w:tcPr>
            <w:tcW w:w="5000" w:type="pct"/>
            <w:gridSpan w:val="4"/>
          </w:tcPr>
          <w:p w14:paraId="489DA5C2" w14:textId="7E6CD05A"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Subt</w:t>
            </w:r>
            <w:r w:rsidR="00105A82">
              <w:rPr>
                <w:rFonts w:ascii="Times New Roman" w:eastAsia="Calibri" w:hAnsi="Times New Roman" w:cs="Times New Roman"/>
                <w:sz w:val="24"/>
                <w:szCs w:val="24"/>
                <w:lang w:eastAsia="lt-LT"/>
              </w:rPr>
              <w:t>ie</w:t>
            </w:r>
            <w:r w:rsidRPr="0068507E">
              <w:rPr>
                <w:rFonts w:ascii="Times New Roman" w:eastAsia="Calibri" w:hAnsi="Times New Roman" w:cs="Times New Roman"/>
                <w:sz w:val="24"/>
                <w:szCs w:val="24"/>
                <w:lang w:eastAsia="lt-LT"/>
              </w:rPr>
              <w:t>kėjai, kuriuos ti</w:t>
            </w:r>
            <w:r w:rsidR="009D65E7">
              <w:rPr>
                <w:rFonts w:ascii="Times New Roman" w:eastAsia="Calibri" w:hAnsi="Times New Roman" w:cs="Times New Roman"/>
                <w:sz w:val="24"/>
                <w:szCs w:val="24"/>
                <w:lang w:eastAsia="lt-LT"/>
              </w:rPr>
              <w:t>e</w:t>
            </w:r>
            <w:r w:rsidRPr="0068507E">
              <w:rPr>
                <w:rFonts w:ascii="Times New Roman" w:eastAsia="Calibri" w:hAnsi="Times New Roman" w:cs="Times New Roman"/>
                <w:sz w:val="24"/>
                <w:szCs w:val="24"/>
                <w:lang w:eastAsia="lt-LT"/>
              </w:rPr>
              <w:t>kėjas pasitelks vykdant pirkimo sutartį ir kurių pajėgumais t</w:t>
            </w:r>
            <w:r w:rsidR="00105A82">
              <w:rPr>
                <w:rFonts w:ascii="Times New Roman" w:eastAsia="Calibri" w:hAnsi="Times New Roman" w:cs="Times New Roman"/>
                <w:sz w:val="24"/>
                <w:szCs w:val="24"/>
                <w:lang w:eastAsia="lt-LT"/>
              </w:rPr>
              <w:t>ie</w:t>
            </w:r>
            <w:r w:rsidRPr="0068507E">
              <w:rPr>
                <w:rFonts w:ascii="Times New Roman" w:eastAsia="Calibri" w:hAnsi="Times New Roman" w:cs="Times New Roman"/>
                <w:sz w:val="24"/>
                <w:szCs w:val="24"/>
                <w:lang w:eastAsia="lt-LT"/>
              </w:rPr>
              <w:t>kėjas nesiremia įrodinėjant kvalifikacijos atitiktį:</w:t>
            </w:r>
          </w:p>
        </w:tc>
      </w:tr>
      <w:tr w:rsidR="0068507E" w:rsidRPr="0068507E" w14:paraId="0C6791F9" w14:textId="77777777" w:rsidTr="0068507E">
        <w:tc>
          <w:tcPr>
            <w:tcW w:w="277" w:type="pct"/>
          </w:tcPr>
          <w:p w14:paraId="346ED88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1.</w:t>
            </w:r>
          </w:p>
        </w:tc>
        <w:tc>
          <w:tcPr>
            <w:tcW w:w="1349" w:type="pct"/>
          </w:tcPr>
          <w:p w14:paraId="1B75E7C6"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tcPr>
          <w:p w14:paraId="15494EE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tcPr>
          <w:p w14:paraId="3864C1B2"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18DC5137" w14:textId="77777777" w:rsidTr="0068507E">
        <w:tc>
          <w:tcPr>
            <w:tcW w:w="277" w:type="pct"/>
          </w:tcPr>
          <w:p w14:paraId="7C57BBC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w:t>
            </w:r>
          </w:p>
        </w:tc>
        <w:tc>
          <w:tcPr>
            <w:tcW w:w="1349" w:type="pct"/>
          </w:tcPr>
          <w:p w14:paraId="4CCC5FBE"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tcPr>
          <w:p w14:paraId="5781E5BF"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tcPr>
          <w:p w14:paraId="2D57B58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2782A6C5" w14:textId="77777777" w:rsidTr="0068507E">
        <w:tc>
          <w:tcPr>
            <w:tcW w:w="3398" w:type="pct"/>
            <w:gridSpan w:val="3"/>
          </w:tcPr>
          <w:p w14:paraId="57247BE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Viso:</w:t>
            </w:r>
          </w:p>
        </w:tc>
        <w:tc>
          <w:tcPr>
            <w:tcW w:w="1602" w:type="pct"/>
          </w:tcPr>
          <w:p w14:paraId="2DB22D5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bl>
    <w:p w14:paraId="3FEB7E9A" w14:textId="5A449B92" w:rsidR="0005758B" w:rsidRPr="0005758B" w:rsidRDefault="0005758B" w:rsidP="0068507E">
      <w:pPr>
        <w:suppressAutoHyphens/>
        <w:spacing w:after="0" w:line="240" w:lineRule="auto"/>
        <w:jc w:val="both"/>
        <w:rPr>
          <w:rFonts w:ascii="Times New Roman" w:eastAsia="Times New Roman" w:hAnsi="Times New Roman" w:cs="Times New Roman"/>
          <w:sz w:val="24"/>
          <w:szCs w:val="24"/>
          <w:lang w:eastAsia="zh-CN"/>
        </w:rPr>
      </w:pPr>
    </w:p>
    <w:p w14:paraId="4864BF9F" w14:textId="77777777" w:rsidR="0005758B" w:rsidRPr="0005758B" w:rsidRDefault="0005758B" w:rsidP="00D62B4E">
      <w:pPr>
        <w:suppressAutoHyphens/>
        <w:spacing w:after="0"/>
        <w:ind w:firstLine="567"/>
        <w:jc w:val="both"/>
        <w:rPr>
          <w:rFonts w:ascii="Times New Roman" w:eastAsia="Calibri" w:hAnsi="Times New Roman" w:cs="Times New Roman"/>
          <w:sz w:val="24"/>
          <w:szCs w:val="24"/>
          <w:lang w:eastAsia="zh-CN"/>
        </w:rPr>
      </w:pPr>
      <w:r w:rsidRPr="0005758B">
        <w:rPr>
          <w:rFonts w:ascii="Times New Roman" w:eastAsia="Calibri" w:hAnsi="Times New Roman" w:cs="Times New Roman"/>
          <w:sz w:val="24"/>
          <w:szCs w:val="24"/>
          <w:lang w:eastAsia="zh-CN"/>
        </w:rPr>
        <w:t>1. Šiuo pasiūlymu pažymime, kad sutinkame su visomis pirkimo sąlygomis, nustatytomis:</w:t>
      </w:r>
    </w:p>
    <w:p w14:paraId="20015865" w14:textId="77777777" w:rsidR="00B059B9" w:rsidRDefault="00B059B9" w:rsidP="00B059B9">
      <w:pPr>
        <w:spacing w:after="0"/>
        <w:ind w:left="567"/>
        <w:jc w:val="both"/>
      </w:pPr>
      <w:r>
        <w:rPr>
          <w:rFonts w:ascii="Times New Roman" w:hAnsi="Times New Roman"/>
          <w:sz w:val="24"/>
          <w:szCs w:val="24"/>
        </w:rPr>
        <w:t>1) skelbiamos apklausos skelbime, paskelbtame Viešųjų pirkimų įstatymo nustatyta tvarka;</w:t>
      </w:r>
    </w:p>
    <w:p w14:paraId="6EA8D668" w14:textId="77777777" w:rsidR="00B059B9" w:rsidRDefault="00B059B9" w:rsidP="00B059B9">
      <w:pPr>
        <w:spacing w:after="0"/>
        <w:ind w:left="284" w:firstLine="283"/>
        <w:jc w:val="both"/>
      </w:pPr>
      <w:r>
        <w:rPr>
          <w:rFonts w:ascii="Times New Roman" w:hAnsi="Times New Roman"/>
          <w:color w:val="000000"/>
          <w:sz w:val="24"/>
          <w:szCs w:val="24"/>
        </w:rPr>
        <w:lastRenderedPageBreak/>
        <w:t xml:space="preserve">2) </w:t>
      </w:r>
      <w:r>
        <w:rPr>
          <w:rFonts w:ascii="Times New Roman" w:hAnsi="Times New Roman"/>
          <w:sz w:val="24"/>
          <w:szCs w:val="24"/>
        </w:rPr>
        <w:t>kituose pirkimo dokumentuose (jų paaiškinimuose, patikslinimuose).</w:t>
      </w:r>
    </w:p>
    <w:p w14:paraId="250D756B" w14:textId="550AF261" w:rsidR="0005758B" w:rsidRDefault="0005758B" w:rsidP="00B059B9">
      <w:pPr>
        <w:suppressAutoHyphens/>
        <w:spacing w:after="0"/>
        <w:ind w:left="567"/>
        <w:jc w:val="both"/>
        <w:rPr>
          <w:rFonts w:ascii="Times New Roman" w:eastAsia="Calibri" w:hAnsi="Times New Roman" w:cs="Times New Roman"/>
          <w:sz w:val="24"/>
          <w:szCs w:val="24"/>
          <w:lang w:eastAsia="zh-CN"/>
        </w:rPr>
      </w:pPr>
    </w:p>
    <w:p w14:paraId="105E4691" w14:textId="2D05AC41" w:rsidR="0005758B" w:rsidRPr="005C5CAF" w:rsidRDefault="0005758B" w:rsidP="0005758B">
      <w:pPr>
        <w:suppressAutoHyphens/>
        <w:spacing w:after="0"/>
        <w:ind w:firstLine="527"/>
        <w:jc w:val="both"/>
        <w:rPr>
          <w:rFonts w:ascii="Times New Roman" w:eastAsia="Calibri" w:hAnsi="Times New Roman" w:cs="Times New Roman"/>
          <w:b/>
          <w:bCs/>
          <w:sz w:val="24"/>
          <w:szCs w:val="24"/>
          <w:lang w:eastAsia="zh-CN"/>
        </w:rPr>
      </w:pPr>
      <w:r w:rsidRPr="005C5CAF">
        <w:rPr>
          <w:rFonts w:ascii="Times New Roman" w:eastAsia="Calibri" w:hAnsi="Times New Roman" w:cs="Times New Roman"/>
          <w:b/>
          <w:bCs/>
          <w:sz w:val="24"/>
          <w:szCs w:val="24"/>
          <w:lang w:eastAsia="zh-CN"/>
        </w:rPr>
        <w:t xml:space="preserve">Mes </w:t>
      </w:r>
      <w:r w:rsidR="005C5CAF" w:rsidRPr="005C5CAF">
        <w:rPr>
          <w:rFonts w:ascii="Times New Roman" w:eastAsia="Calibri" w:hAnsi="Times New Roman" w:cs="Times New Roman"/>
          <w:b/>
          <w:bCs/>
          <w:sz w:val="24"/>
          <w:szCs w:val="24"/>
          <w:lang w:eastAsia="zh-CN"/>
        </w:rPr>
        <w:t>patvirtiname, kad s</w:t>
      </w:r>
      <w:r w:rsidR="005C5CAF" w:rsidRPr="005C5CAF">
        <w:rPr>
          <w:rFonts w:ascii="Times New Roman" w:eastAsia="Calibri" w:hAnsi="Times New Roman" w:cs="Times New Roman"/>
          <w:b/>
          <w:bCs/>
          <w:sz w:val="24"/>
          <w:szCs w:val="24"/>
        </w:rPr>
        <w:t>iūlomos paslaugos visiškai atitinka pirkimo dokumentuose nurodytus reikalavimus.</w:t>
      </w:r>
    </w:p>
    <w:p w14:paraId="27333BD7" w14:textId="77777777" w:rsidR="00995B06" w:rsidRDefault="00995B06" w:rsidP="00995B06">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1 lentelė</w:t>
      </w:r>
    </w:p>
    <w:tbl>
      <w:tblPr>
        <w:tblW w:w="9750" w:type="dxa"/>
        <w:tblInd w:w="108" w:type="dxa"/>
        <w:tblLayout w:type="fixed"/>
        <w:tblLook w:val="04A0" w:firstRow="1" w:lastRow="0" w:firstColumn="1" w:lastColumn="0" w:noHBand="0" w:noVBand="1"/>
      </w:tblPr>
      <w:tblGrid>
        <w:gridCol w:w="570"/>
        <w:gridCol w:w="3399"/>
        <w:gridCol w:w="993"/>
        <w:gridCol w:w="1528"/>
        <w:gridCol w:w="1307"/>
        <w:gridCol w:w="1953"/>
      </w:tblGrid>
      <w:tr w:rsidR="00995B06" w:rsidRPr="001D63AF" w14:paraId="56EDDC7F" w14:textId="77777777" w:rsidTr="00C21110">
        <w:trPr>
          <w:trHeight w:val="1449"/>
        </w:trPr>
        <w:tc>
          <w:tcPr>
            <w:tcW w:w="570" w:type="dxa"/>
            <w:tcBorders>
              <w:top w:val="single" w:sz="4" w:space="0" w:color="000000"/>
              <w:left w:val="single" w:sz="4" w:space="0" w:color="000000"/>
              <w:bottom w:val="single" w:sz="4" w:space="0" w:color="000000"/>
              <w:right w:val="nil"/>
            </w:tcBorders>
            <w:shd w:val="clear" w:color="auto" w:fill="E1FAFF"/>
            <w:vAlign w:val="center"/>
            <w:hideMark/>
          </w:tcPr>
          <w:p w14:paraId="738B7F4B"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bookmarkStart w:id="0" w:name="_Hlk216075230"/>
            <w:r w:rsidRPr="001D63AF">
              <w:rPr>
                <w:rFonts w:ascii="Times New Roman" w:eastAsia="Times New Roman" w:hAnsi="Times New Roman"/>
                <w:b/>
                <w:bCs/>
                <w:lang w:eastAsia="ar-SA"/>
              </w:rPr>
              <w:t>Eil. Nr.</w:t>
            </w:r>
          </w:p>
        </w:tc>
        <w:tc>
          <w:tcPr>
            <w:tcW w:w="3399" w:type="dxa"/>
            <w:tcBorders>
              <w:top w:val="single" w:sz="4" w:space="0" w:color="000000"/>
              <w:left w:val="single" w:sz="4" w:space="0" w:color="000000"/>
              <w:bottom w:val="single" w:sz="4" w:space="0" w:color="000000"/>
              <w:right w:val="nil"/>
            </w:tcBorders>
            <w:shd w:val="clear" w:color="auto" w:fill="E1FAFF"/>
            <w:vAlign w:val="center"/>
            <w:hideMark/>
          </w:tcPr>
          <w:p w14:paraId="499F586E" w14:textId="77777777" w:rsidR="00995B06" w:rsidRPr="001D63AF" w:rsidRDefault="00995B06" w:rsidP="00C21110">
            <w:pPr>
              <w:snapToGrid w:val="0"/>
              <w:spacing w:after="0" w:line="240" w:lineRule="auto"/>
              <w:jc w:val="center"/>
              <w:rPr>
                <w:rFonts w:ascii="Times New Roman" w:eastAsia="Times New Roman" w:hAnsi="Times New Roman"/>
                <w:b/>
                <w:bCs/>
                <w:iCs/>
                <w:lang w:eastAsia="ar-SA"/>
              </w:rPr>
            </w:pPr>
            <w:r w:rsidRPr="001D63AF">
              <w:rPr>
                <w:rFonts w:ascii="Times New Roman" w:eastAsia="Times New Roman" w:hAnsi="Times New Roman"/>
                <w:b/>
                <w:bCs/>
                <w:iCs/>
                <w:lang w:eastAsia="ar-SA"/>
              </w:rPr>
              <w:t>Pirkimo objektas</w:t>
            </w:r>
          </w:p>
        </w:tc>
        <w:tc>
          <w:tcPr>
            <w:tcW w:w="993" w:type="dxa"/>
            <w:tcBorders>
              <w:top w:val="single" w:sz="4" w:space="0" w:color="000000"/>
              <w:left w:val="single" w:sz="4" w:space="0" w:color="000000"/>
              <w:bottom w:val="single" w:sz="4" w:space="0" w:color="000000"/>
              <w:right w:val="nil"/>
            </w:tcBorders>
            <w:shd w:val="clear" w:color="auto" w:fill="E1FAFF"/>
            <w:vAlign w:val="center"/>
            <w:hideMark/>
          </w:tcPr>
          <w:p w14:paraId="01105B4B"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r w:rsidRPr="001D63AF">
              <w:rPr>
                <w:rFonts w:ascii="Times New Roman" w:eastAsia="Times New Roman" w:hAnsi="Times New Roman"/>
                <w:b/>
                <w:bCs/>
                <w:lang w:eastAsia="ar-SA"/>
              </w:rPr>
              <w:t>Mato vienetas</w:t>
            </w:r>
          </w:p>
        </w:tc>
        <w:tc>
          <w:tcPr>
            <w:tcW w:w="1528" w:type="dxa"/>
            <w:tcBorders>
              <w:top w:val="single" w:sz="4" w:space="0" w:color="000000"/>
              <w:left w:val="single" w:sz="4" w:space="0" w:color="000000"/>
              <w:bottom w:val="single" w:sz="4" w:space="0" w:color="000000"/>
              <w:right w:val="nil"/>
            </w:tcBorders>
            <w:shd w:val="clear" w:color="auto" w:fill="E1FAFF"/>
            <w:vAlign w:val="center"/>
            <w:hideMark/>
          </w:tcPr>
          <w:p w14:paraId="6B8AEBDD" w14:textId="36DC0104" w:rsidR="00995B06" w:rsidRPr="001D63AF" w:rsidRDefault="00995B06" w:rsidP="00C21110">
            <w:pPr>
              <w:snapToGrid w:val="0"/>
              <w:spacing w:after="0" w:line="240" w:lineRule="auto"/>
              <w:jc w:val="center"/>
              <w:rPr>
                <w:rFonts w:ascii="Times New Roman" w:eastAsia="Times New Roman" w:hAnsi="Times New Roman"/>
                <w:b/>
                <w:bCs/>
                <w:lang w:eastAsia="ar-SA"/>
              </w:rPr>
            </w:pPr>
            <w:r w:rsidRPr="001D63AF">
              <w:rPr>
                <w:rFonts w:ascii="Times New Roman" w:eastAsia="Times New Roman" w:hAnsi="Times New Roman"/>
                <w:b/>
                <w:bCs/>
                <w:lang w:eastAsia="ar-SA"/>
              </w:rPr>
              <w:t>Preliminarus kiekis</w:t>
            </w:r>
          </w:p>
        </w:tc>
        <w:tc>
          <w:tcPr>
            <w:tcW w:w="1307" w:type="dxa"/>
            <w:tcBorders>
              <w:top w:val="single" w:sz="4" w:space="0" w:color="000000"/>
              <w:left w:val="single" w:sz="4" w:space="0" w:color="000000"/>
              <w:bottom w:val="single" w:sz="4" w:space="0" w:color="000000"/>
              <w:right w:val="nil"/>
            </w:tcBorders>
            <w:shd w:val="clear" w:color="auto" w:fill="E1FAFF"/>
            <w:vAlign w:val="center"/>
          </w:tcPr>
          <w:p w14:paraId="4B877027"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p>
          <w:p w14:paraId="25E658B8"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r w:rsidRPr="001D63AF">
              <w:rPr>
                <w:rFonts w:ascii="Times New Roman" w:eastAsia="Times New Roman" w:hAnsi="Times New Roman"/>
                <w:b/>
                <w:bCs/>
                <w:lang w:eastAsia="ar-SA"/>
              </w:rPr>
              <w:t>Vieneto įkainis, Eur be PVM</w:t>
            </w:r>
          </w:p>
        </w:tc>
        <w:tc>
          <w:tcPr>
            <w:tcW w:w="1953" w:type="dxa"/>
            <w:tcBorders>
              <w:top w:val="single" w:sz="4" w:space="0" w:color="000000"/>
              <w:left w:val="single" w:sz="4" w:space="0" w:color="000000"/>
              <w:bottom w:val="single" w:sz="4" w:space="0" w:color="000000"/>
              <w:right w:val="single" w:sz="4" w:space="0" w:color="000000"/>
            </w:tcBorders>
            <w:shd w:val="clear" w:color="auto" w:fill="E1FAFF"/>
            <w:vAlign w:val="center"/>
            <w:hideMark/>
          </w:tcPr>
          <w:p w14:paraId="10E64870"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r w:rsidRPr="001D63AF">
              <w:rPr>
                <w:rFonts w:ascii="Times New Roman" w:eastAsia="Times New Roman" w:hAnsi="Times New Roman"/>
                <w:b/>
                <w:bCs/>
                <w:lang w:eastAsia="ar-SA"/>
              </w:rPr>
              <w:t>Suma, Eur be PVM</w:t>
            </w:r>
          </w:p>
          <w:p w14:paraId="6D75B000" w14:textId="77777777" w:rsidR="00995B06" w:rsidRPr="001D63AF" w:rsidRDefault="00995B06" w:rsidP="00C21110">
            <w:pPr>
              <w:snapToGrid w:val="0"/>
              <w:spacing w:after="0" w:line="240" w:lineRule="auto"/>
              <w:jc w:val="center"/>
              <w:rPr>
                <w:rFonts w:ascii="Times New Roman" w:eastAsia="Times New Roman" w:hAnsi="Times New Roman"/>
                <w:b/>
                <w:bCs/>
                <w:lang w:eastAsia="ar-SA"/>
              </w:rPr>
            </w:pPr>
            <w:r w:rsidRPr="001D63AF">
              <w:rPr>
                <w:rFonts w:ascii="Times New Roman" w:eastAsia="Times New Roman" w:hAnsi="Times New Roman"/>
                <w:b/>
                <w:bCs/>
                <w:i/>
                <w:lang w:eastAsia="ar-SA"/>
              </w:rPr>
              <w:t>(3*4)</w:t>
            </w:r>
          </w:p>
        </w:tc>
      </w:tr>
      <w:bookmarkEnd w:id="0"/>
      <w:tr w:rsidR="00995B06" w:rsidRPr="001D63AF" w14:paraId="2348C96B" w14:textId="77777777" w:rsidTr="00C21110">
        <w:trPr>
          <w:trHeight w:val="296"/>
        </w:trPr>
        <w:tc>
          <w:tcPr>
            <w:tcW w:w="570" w:type="dxa"/>
            <w:tcBorders>
              <w:top w:val="single" w:sz="4" w:space="0" w:color="000000"/>
              <w:left w:val="single" w:sz="4" w:space="0" w:color="000000"/>
              <w:bottom w:val="single" w:sz="4" w:space="0" w:color="000000"/>
              <w:right w:val="nil"/>
            </w:tcBorders>
            <w:vAlign w:val="center"/>
          </w:tcPr>
          <w:p w14:paraId="7E30CE92" w14:textId="77777777" w:rsidR="00995B06" w:rsidRPr="001D63AF" w:rsidRDefault="00995B06" w:rsidP="00C21110">
            <w:pPr>
              <w:snapToGrid w:val="0"/>
              <w:spacing w:after="0" w:line="240" w:lineRule="auto"/>
              <w:jc w:val="right"/>
              <w:rPr>
                <w:rFonts w:ascii="Times New Roman" w:eastAsia="Times New Roman" w:hAnsi="Times New Roman"/>
                <w:b/>
                <w:bCs/>
                <w:i/>
                <w:lang w:val="en-US" w:eastAsia="ar-SA"/>
              </w:rPr>
            </w:pPr>
          </w:p>
        </w:tc>
        <w:tc>
          <w:tcPr>
            <w:tcW w:w="3399" w:type="dxa"/>
            <w:tcBorders>
              <w:top w:val="single" w:sz="4" w:space="0" w:color="000000"/>
              <w:left w:val="single" w:sz="4" w:space="0" w:color="000000"/>
              <w:bottom w:val="single" w:sz="4" w:space="0" w:color="000000"/>
              <w:right w:val="nil"/>
            </w:tcBorders>
            <w:vAlign w:val="center"/>
            <w:hideMark/>
          </w:tcPr>
          <w:p w14:paraId="3171C075"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i/>
                <w:iCs/>
                <w:lang w:eastAsia="ar-SA"/>
              </w:rPr>
              <w:t>1</w:t>
            </w:r>
          </w:p>
        </w:tc>
        <w:tc>
          <w:tcPr>
            <w:tcW w:w="993" w:type="dxa"/>
            <w:tcBorders>
              <w:top w:val="single" w:sz="4" w:space="0" w:color="000000"/>
              <w:left w:val="single" w:sz="4" w:space="0" w:color="000000"/>
              <w:bottom w:val="single" w:sz="4" w:space="0" w:color="000000"/>
              <w:right w:val="nil"/>
            </w:tcBorders>
            <w:vAlign w:val="center"/>
            <w:hideMark/>
          </w:tcPr>
          <w:p w14:paraId="73F1276F"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i/>
                <w:lang w:eastAsia="ar-SA"/>
              </w:rPr>
              <w:t>2</w:t>
            </w:r>
          </w:p>
        </w:tc>
        <w:tc>
          <w:tcPr>
            <w:tcW w:w="1528" w:type="dxa"/>
            <w:tcBorders>
              <w:top w:val="single" w:sz="4" w:space="0" w:color="000000"/>
              <w:left w:val="single" w:sz="4" w:space="0" w:color="000000"/>
              <w:bottom w:val="single" w:sz="4" w:space="0" w:color="000000"/>
              <w:right w:val="nil"/>
            </w:tcBorders>
            <w:vAlign w:val="center"/>
            <w:hideMark/>
          </w:tcPr>
          <w:p w14:paraId="0582D2DA"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i/>
                <w:lang w:eastAsia="ar-SA"/>
              </w:rPr>
              <w:t>3</w:t>
            </w:r>
          </w:p>
        </w:tc>
        <w:tc>
          <w:tcPr>
            <w:tcW w:w="1307" w:type="dxa"/>
            <w:tcBorders>
              <w:top w:val="single" w:sz="4" w:space="0" w:color="000000"/>
              <w:left w:val="single" w:sz="4" w:space="0" w:color="000000"/>
              <w:bottom w:val="single" w:sz="4" w:space="0" w:color="000000"/>
              <w:right w:val="nil"/>
            </w:tcBorders>
            <w:vAlign w:val="center"/>
            <w:hideMark/>
          </w:tcPr>
          <w:p w14:paraId="06DF9CB0"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i/>
                <w:lang w:eastAsia="ar-SA"/>
              </w:rPr>
              <w:t>4</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B8AB4D9"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i/>
                <w:lang w:eastAsia="ar-SA"/>
              </w:rPr>
              <w:t>5</w:t>
            </w:r>
          </w:p>
        </w:tc>
      </w:tr>
      <w:tr w:rsidR="00995B06" w:rsidRPr="001D63AF" w14:paraId="787E0497" w14:textId="77777777" w:rsidTr="00995B06">
        <w:trPr>
          <w:trHeight w:val="611"/>
        </w:trPr>
        <w:tc>
          <w:tcPr>
            <w:tcW w:w="570" w:type="dxa"/>
            <w:tcBorders>
              <w:top w:val="single" w:sz="4" w:space="0" w:color="000000"/>
              <w:left w:val="single" w:sz="4" w:space="0" w:color="000000"/>
              <w:bottom w:val="single" w:sz="4" w:space="0" w:color="000000"/>
              <w:right w:val="nil"/>
            </w:tcBorders>
            <w:vAlign w:val="center"/>
            <w:hideMark/>
          </w:tcPr>
          <w:p w14:paraId="3A63C684" w14:textId="77777777" w:rsidR="00995B06" w:rsidRPr="001D63AF" w:rsidRDefault="00995B06" w:rsidP="00C21110">
            <w:pPr>
              <w:snapToGrid w:val="0"/>
              <w:spacing w:after="0" w:line="240" w:lineRule="auto"/>
              <w:jc w:val="center"/>
              <w:rPr>
                <w:rFonts w:ascii="Times New Roman" w:eastAsia="Times New Roman" w:hAnsi="Times New Roman"/>
                <w:lang w:eastAsia="ar-SA"/>
              </w:rPr>
            </w:pPr>
            <w:r w:rsidRPr="001D63AF">
              <w:rPr>
                <w:rFonts w:ascii="Times New Roman" w:eastAsia="Times New Roman" w:hAnsi="Times New Roman"/>
                <w:lang w:eastAsia="ar-SA"/>
              </w:rPr>
              <w:t>1.</w:t>
            </w:r>
          </w:p>
        </w:tc>
        <w:tc>
          <w:tcPr>
            <w:tcW w:w="3399" w:type="dxa"/>
            <w:tcBorders>
              <w:top w:val="single" w:sz="4" w:space="0" w:color="000000"/>
              <w:left w:val="single" w:sz="4" w:space="0" w:color="000000"/>
              <w:bottom w:val="single" w:sz="4" w:space="0" w:color="000000"/>
              <w:right w:val="nil"/>
            </w:tcBorders>
            <w:vAlign w:val="center"/>
          </w:tcPr>
          <w:p w14:paraId="163D3A0A" w14:textId="2EDA3FF9" w:rsidR="002F18FA" w:rsidRPr="00ED2FC0" w:rsidRDefault="00AC3A17" w:rsidP="00C21110">
            <w:pPr>
              <w:snapToGrid w:val="0"/>
              <w:spacing w:after="0" w:line="240" w:lineRule="auto"/>
              <w:rPr>
                <w:rFonts w:ascii="Times New Roman" w:hAnsi="Times New Roman" w:cs="Times New Roman"/>
                <w:sz w:val="24"/>
                <w:szCs w:val="24"/>
              </w:rPr>
            </w:pPr>
            <w:r w:rsidRPr="00ED2FC0">
              <w:rPr>
                <w:rFonts w:ascii="Times New Roman" w:hAnsi="Times New Roman" w:cs="Times New Roman"/>
                <w:sz w:val="24"/>
                <w:szCs w:val="24"/>
              </w:rPr>
              <w:t>Skambučių centro diegimo</w:t>
            </w:r>
            <w:r w:rsidR="002F18FA" w:rsidRPr="00ED2FC0">
              <w:rPr>
                <w:rFonts w:ascii="Times New Roman" w:hAnsi="Times New Roman" w:cs="Times New Roman"/>
                <w:sz w:val="24"/>
                <w:szCs w:val="24"/>
              </w:rPr>
              <w:t xml:space="preserve"> paslauga (</w:t>
            </w:r>
            <w:r w:rsidR="00ED2FC0" w:rsidRPr="00ED2FC0">
              <w:rPr>
                <w:rFonts w:ascii="Times New Roman" w:hAnsi="Times New Roman" w:cs="Times New Roman"/>
                <w:sz w:val="24"/>
                <w:szCs w:val="24"/>
              </w:rPr>
              <w:t>P</w:t>
            </w:r>
            <w:r w:rsidRPr="00ED2FC0">
              <w:rPr>
                <w:rFonts w:ascii="Times New Roman" w:hAnsi="Times New Roman" w:cs="Times New Roman"/>
                <w:sz w:val="24"/>
                <w:szCs w:val="24"/>
              </w:rPr>
              <w:t>radinių IVR garso įrašų parengimas (neribojant trukmės)</w:t>
            </w:r>
            <w:r w:rsidR="002F18FA" w:rsidRPr="00ED2FC0">
              <w:rPr>
                <w:rFonts w:ascii="Times New Roman" w:hAnsi="Times New Roman" w:cs="Times New Roman"/>
                <w:sz w:val="24"/>
                <w:szCs w:val="24"/>
              </w:rPr>
              <w:t>)</w:t>
            </w:r>
          </w:p>
          <w:p w14:paraId="20C39C15" w14:textId="312204AF" w:rsidR="002F18FA" w:rsidRPr="00ED2FC0" w:rsidRDefault="00AC3A17" w:rsidP="002F18FA">
            <w:pPr>
              <w:snapToGrid w:val="0"/>
              <w:spacing w:after="0" w:line="240" w:lineRule="auto"/>
              <w:rPr>
                <w:rFonts w:ascii="Times New Roman" w:eastAsia="Times New Roman" w:hAnsi="Times New Roman" w:cs="Times New Roman"/>
                <w:sz w:val="24"/>
                <w:szCs w:val="24"/>
                <w:lang w:eastAsia="ar-SA"/>
              </w:rPr>
            </w:pPr>
            <w:r w:rsidRPr="00ED2FC0">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nil"/>
            </w:tcBorders>
            <w:vAlign w:val="center"/>
            <w:hideMark/>
          </w:tcPr>
          <w:p w14:paraId="0B479B36" w14:textId="3B4D0E56" w:rsidR="00995B06" w:rsidRPr="001D63AF" w:rsidRDefault="003A439E" w:rsidP="004515FD">
            <w:pPr>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p</w:t>
            </w:r>
            <w:r w:rsidR="004A4723">
              <w:rPr>
                <w:rFonts w:ascii="Times New Roman" w:eastAsia="Times New Roman" w:hAnsi="Times New Roman"/>
                <w:lang w:eastAsia="ar-SA"/>
              </w:rPr>
              <w:t>a</w:t>
            </w:r>
            <w:r>
              <w:rPr>
                <w:rFonts w:ascii="Times New Roman" w:eastAsia="Times New Roman" w:hAnsi="Times New Roman"/>
                <w:lang w:eastAsia="ar-SA"/>
              </w:rPr>
              <w:t>sl.</w:t>
            </w:r>
          </w:p>
        </w:tc>
        <w:tc>
          <w:tcPr>
            <w:tcW w:w="1528" w:type="dxa"/>
            <w:tcBorders>
              <w:top w:val="single" w:sz="4" w:space="0" w:color="000000"/>
              <w:left w:val="single" w:sz="4" w:space="0" w:color="000000"/>
              <w:bottom w:val="single" w:sz="4" w:space="0" w:color="000000"/>
              <w:right w:val="nil"/>
            </w:tcBorders>
            <w:vAlign w:val="center"/>
            <w:hideMark/>
          </w:tcPr>
          <w:p w14:paraId="551A2854" w14:textId="4D27DBED" w:rsidR="00995B06" w:rsidRPr="001D63AF" w:rsidRDefault="00887B46" w:rsidP="00C21110">
            <w:pPr>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1</w:t>
            </w:r>
          </w:p>
        </w:tc>
        <w:tc>
          <w:tcPr>
            <w:tcW w:w="1307" w:type="dxa"/>
            <w:tcBorders>
              <w:top w:val="single" w:sz="4" w:space="0" w:color="000000"/>
              <w:left w:val="single" w:sz="4" w:space="0" w:color="000000"/>
              <w:bottom w:val="single" w:sz="4" w:space="0" w:color="000000"/>
              <w:right w:val="nil"/>
            </w:tcBorders>
            <w:vAlign w:val="center"/>
          </w:tcPr>
          <w:p w14:paraId="678A03D1" w14:textId="77777777" w:rsidR="00995B06" w:rsidRPr="001D63AF" w:rsidRDefault="00995B06" w:rsidP="00C21110">
            <w:pPr>
              <w:snapToGrid w:val="0"/>
              <w:spacing w:after="0" w:line="240" w:lineRule="auto"/>
              <w:jc w:val="center"/>
              <w:rPr>
                <w:rFonts w:ascii="Times New Roman" w:eastAsia="Times New Roman" w:hAnsi="Times New Roman"/>
                <w:lang w:val="en-US" w:eastAsia="ar-S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34C158F2" w14:textId="77777777" w:rsidR="00995B06" w:rsidRPr="001D63AF" w:rsidRDefault="00995B06" w:rsidP="00C21110">
            <w:pPr>
              <w:snapToGrid w:val="0"/>
              <w:spacing w:after="0" w:line="240" w:lineRule="auto"/>
              <w:jc w:val="center"/>
              <w:rPr>
                <w:rFonts w:ascii="Times New Roman" w:eastAsia="Times New Roman" w:hAnsi="Times New Roman"/>
                <w:lang w:eastAsia="ar-SA"/>
              </w:rPr>
            </w:pPr>
          </w:p>
        </w:tc>
      </w:tr>
      <w:tr w:rsidR="004515FD" w:rsidRPr="001D63AF" w14:paraId="26783375" w14:textId="77777777" w:rsidTr="00995B06">
        <w:trPr>
          <w:trHeight w:val="611"/>
        </w:trPr>
        <w:tc>
          <w:tcPr>
            <w:tcW w:w="570" w:type="dxa"/>
            <w:tcBorders>
              <w:top w:val="single" w:sz="4" w:space="0" w:color="000000"/>
              <w:left w:val="single" w:sz="4" w:space="0" w:color="000000"/>
              <w:bottom w:val="single" w:sz="4" w:space="0" w:color="000000"/>
              <w:right w:val="nil"/>
            </w:tcBorders>
            <w:vAlign w:val="center"/>
          </w:tcPr>
          <w:p w14:paraId="7B875669" w14:textId="33370841" w:rsidR="004515FD" w:rsidRPr="001D63AF" w:rsidRDefault="004515FD" w:rsidP="004515FD">
            <w:pPr>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2.</w:t>
            </w:r>
          </w:p>
        </w:tc>
        <w:tc>
          <w:tcPr>
            <w:tcW w:w="3399" w:type="dxa"/>
            <w:tcBorders>
              <w:top w:val="single" w:sz="4" w:space="0" w:color="000000"/>
              <w:left w:val="single" w:sz="4" w:space="0" w:color="000000"/>
              <w:bottom w:val="single" w:sz="4" w:space="0" w:color="000000"/>
              <w:right w:val="nil"/>
            </w:tcBorders>
            <w:vAlign w:val="center"/>
          </w:tcPr>
          <w:p w14:paraId="120AE1C6" w14:textId="6EF4213C" w:rsidR="002F18FA" w:rsidRPr="00ED2FC0" w:rsidRDefault="00DA27A2" w:rsidP="00DA27A2">
            <w:pPr>
              <w:snapToGrid w:val="0"/>
              <w:spacing w:after="0" w:line="240" w:lineRule="auto"/>
              <w:rPr>
                <w:rFonts w:ascii="Times New Roman" w:eastAsia="Times New Roman" w:hAnsi="Times New Roman" w:cs="Times New Roman"/>
                <w:sz w:val="24"/>
                <w:szCs w:val="24"/>
                <w:lang w:eastAsia="ar-SA"/>
              </w:rPr>
            </w:pPr>
            <w:r w:rsidRPr="00ED2FC0">
              <w:rPr>
                <w:rFonts w:ascii="Times New Roman" w:hAnsi="Times New Roman" w:cs="Times New Roman"/>
                <w:sz w:val="24"/>
                <w:szCs w:val="24"/>
              </w:rPr>
              <w:t>Skambučių centro funkcijas palaikančio abonento mėnesinis mokestis</w:t>
            </w:r>
            <w:r w:rsidR="00ED2FC0" w:rsidRPr="00ED2FC0">
              <w:rPr>
                <w:rFonts w:ascii="Times New Roman" w:hAnsi="Times New Roman" w:cs="Times New Roman"/>
                <w:sz w:val="24"/>
                <w:szCs w:val="24"/>
              </w:rPr>
              <w:t xml:space="preserve"> </w:t>
            </w:r>
            <w:r w:rsidRPr="00ED2FC0">
              <w:rPr>
                <w:rFonts w:ascii="Times New Roman" w:hAnsi="Times New Roman" w:cs="Times New Roman"/>
                <w:sz w:val="24"/>
                <w:szCs w:val="24"/>
              </w:rPr>
              <w:t>(1. Papildomo agento, palaikančio skambučių centro funkcijas, paslaugos; 2. Skambučių sujungimų kiekis; 3. Skambučiai į Lietuvos fiksuoto ir judriojo ryšio abonentus; 4. Vienalaikių pokalbių kanalų mokestis)</w:t>
            </w:r>
          </w:p>
        </w:tc>
        <w:tc>
          <w:tcPr>
            <w:tcW w:w="993" w:type="dxa"/>
            <w:tcBorders>
              <w:top w:val="single" w:sz="4" w:space="0" w:color="000000"/>
              <w:left w:val="single" w:sz="4" w:space="0" w:color="000000"/>
              <w:bottom w:val="single" w:sz="4" w:space="0" w:color="000000"/>
              <w:right w:val="nil"/>
            </w:tcBorders>
            <w:vAlign w:val="center"/>
          </w:tcPr>
          <w:p w14:paraId="4684247F" w14:textId="74959041" w:rsidR="004515FD" w:rsidRPr="001D63AF" w:rsidRDefault="00DA27A2" w:rsidP="004515FD">
            <w:pPr>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 xml:space="preserve">mėn. </w:t>
            </w:r>
          </w:p>
        </w:tc>
        <w:tc>
          <w:tcPr>
            <w:tcW w:w="1528" w:type="dxa"/>
            <w:tcBorders>
              <w:top w:val="single" w:sz="4" w:space="0" w:color="000000"/>
              <w:left w:val="single" w:sz="4" w:space="0" w:color="000000"/>
              <w:bottom w:val="single" w:sz="4" w:space="0" w:color="000000"/>
              <w:right w:val="nil"/>
            </w:tcBorders>
            <w:vAlign w:val="center"/>
          </w:tcPr>
          <w:p w14:paraId="5679057C" w14:textId="33B5A4CD" w:rsidR="004515FD" w:rsidRPr="001D63AF" w:rsidRDefault="004515FD" w:rsidP="004515FD">
            <w:pPr>
              <w:snapToGrid w:val="0"/>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1</w:t>
            </w:r>
          </w:p>
        </w:tc>
        <w:tc>
          <w:tcPr>
            <w:tcW w:w="1307" w:type="dxa"/>
            <w:tcBorders>
              <w:top w:val="single" w:sz="4" w:space="0" w:color="000000"/>
              <w:left w:val="single" w:sz="4" w:space="0" w:color="000000"/>
              <w:bottom w:val="single" w:sz="4" w:space="0" w:color="000000"/>
              <w:right w:val="nil"/>
            </w:tcBorders>
            <w:vAlign w:val="center"/>
          </w:tcPr>
          <w:p w14:paraId="7BD44EB8" w14:textId="77777777" w:rsidR="004515FD" w:rsidRPr="001D63AF" w:rsidRDefault="004515FD" w:rsidP="004515FD">
            <w:pPr>
              <w:snapToGrid w:val="0"/>
              <w:spacing w:after="0" w:line="240" w:lineRule="auto"/>
              <w:jc w:val="center"/>
              <w:rPr>
                <w:rFonts w:ascii="Times New Roman" w:eastAsia="Times New Roman" w:hAnsi="Times New Roman"/>
                <w:lang w:val="en-US" w:eastAsia="ar-SA"/>
              </w:rPr>
            </w:pPr>
          </w:p>
        </w:tc>
        <w:tc>
          <w:tcPr>
            <w:tcW w:w="1953" w:type="dxa"/>
            <w:tcBorders>
              <w:top w:val="single" w:sz="4" w:space="0" w:color="000000"/>
              <w:left w:val="single" w:sz="4" w:space="0" w:color="000000"/>
              <w:bottom w:val="single" w:sz="4" w:space="0" w:color="000000"/>
              <w:right w:val="single" w:sz="4" w:space="0" w:color="000000"/>
            </w:tcBorders>
            <w:vAlign w:val="center"/>
          </w:tcPr>
          <w:p w14:paraId="1ADCDF88" w14:textId="77777777" w:rsidR="004515FD" w:rsidRPr="001D63AF" w:rsidRDefault="004515FD" w:rsidP="004515FD">
            <w:pPr>
              <w:snapToGrid w:val="0"/>
              <w:spacing w:after="0" w:line="240" w:lineRule="auto"/>
              <w:jc w:val="center"/>
              <w:rPr>
                <w:rFonts w:ascii="Times New Roman" w:eastAsia="Times New Roman" w:hAnsi="Times New Roman"/>
                <w:lang w:eastAsia="ar-SA"/>
              </w:rPr>
            </w:pPr>
          </w:p>
        </w:tc>
      </w:tr>
      <w:tr w:rsidR="004515FD" w:rsidRPr="001D63AF" w14:paraId="387491CF" w14:textId="77777777" w:rsidTr="00C21110">
        <w:trPr>
          <w:trHeight w:val="409"/>
        </w:trPr>
        <w:tc>
          <w:tcPr>
            <w:tcW w:w="7797" w:type="dxa"/>
            <w:gridSpan w:val="5"/>
            <w:tcBorders>
              <w:top w:val="single" w:sz="4" w:space="0" w:color="000000"/>
              <w:left w:val="single" w:sz="4" w:space="0" w:color="000000"/>
              <w:bottom w:val="single" w:sz="4" w:space="0" w:color="000000"/>
              <w:right w:val="nil"/>
            </w:tcBorders>
            <w:vAlign w:val="center"/>
            <w:hideMark/>
          </w:tcPr>
          <w:p w14:paraId="15831C67" w14:textId="77777777" w:rsidR="004515FD" w:rsidRPr="001D63AF" w:rsidRDefault="004515FD" w:rsidP="004515FD">
            <w:pPr>
              <w:snapToGrid w:val="0"/>
              <w:spacing w:after="0" w:line="240" w:lineRule="auto"/>
              <w:jc w:val="right"/>
              <w:rPr>
                <w:rFonts w:ascii="Times New Roman" w:eastAsia="Times New Roman" w:hAnsi="Times New Roman"/>
                <w:b/>
                <w:bCs/>
                <w:lang w:eastAsia="ar-SA"/>
              </w:rPr>
            </w:pPr>
            <w:r w:rsidRPr="001D63AF">
              <w:rPr>
                <w:rFonts w:ascii="Times New Roman" w:eastAsia="Times New Roman" w:hAnsi="Times New Roman"/>
                <w:b/>
                <w:bCs/>
                <w:lang w:eastAsia="ar-SA"/>
              </w:rPr>
              <w:t>PVM* suma, Eur</w:t>
            </w:r>
          </w:p>
        </w:tc>
        <w:tc>
          <w:tcPr>
            <w:tcW w:w="1953" w:type="dxa"/>
            <w:tcBorders>
              <w:top w:val="single" w:sz="4" w:space="0" w:color="000000"/>
              <w:left w:val="single" w:sz="4" w:space="0" w:color="000000"/>
              <w:bottom w:val="single" w:sz="4" w:space="0" w:color="000000"/>
              <w:right w:val="single" w:sz="4" w:space="0" w:color="000000"/>
            </w:tcBorders>
            <w:vAlign w:val="center"/>
          </w:tcPr>
          <w:p w14:paraId="61E56585" w14:textId="77777777" w:rsidR="004515FD" w:rsidRPr="001D63AF" w:rsidRDefault="004515FD" w:rsidP="004515FD">
            <w:pPr>
              <w:snapToGrid w:val="0"/>
              <w:spacing w:after="0" w:line="240" w:lineRule="auto"/>
              <w:jc w:val="right"/>
              <w:rPr>
                <w:rFonts w:ascii="Times New Roman" w:eastAsia="Times New Roman" w:hAnsi="Times New Roman"/>
                <w:b/>
                <w:bCs/>
                <w:lang w:eastAsia="ar-SA"/>
              </w:rPr>
            </w:pPr>
          </w:p>
        </w:tc>
      </w:tr>
      <w:tr w:rsidR="004515FD" w:rsidRPr="001D63AF" w14:paraId="6825EC3D" w14:textId="77777777" w:rsidTr="00C21110">
        <w:trPr>
          <w:trHeight w:val="429"/>
        </w:trPr>
        <w:tc>
          <w:tcPr>
            <w:tcW w:w="7797" w:type="dxa"/>
            <w:gridSpan w:val="5"/>
            <w:tcBorders>
              <w:top w:val="single" w:sz="4" w:space="0" w:color="000000"/>
              <w:left w:val="single" w:sz="4" w:space="0" w:color="000000"/>
              <w:bottom w:val="single" w:sz="4" w:space="0" w:color="000000"/>
              <w:right w:val="nil"/>
            </w:tcBorders>
            <w:vAlign w:val="center"/>
            <w:hideMark/>
          </w:tcPr>
          <w:p w14:paraId="6B0A7AA7" w14:textId="77777777" w:rsidR="004515FD" w:rsidRPr="001D63AF" w:rsidRDefault="004515FD" w:rsidP="004515FD">
            <w:pPr>
              <w:snapToGrid w:val="0"/>
              <w:spacing w:after="0" w:line="240" w:lineRule="auto"/>
              <w:jc w:val="right"/>
              <w:rPr>
                <w:rFonts w:ascii="Times New Roman" w:eastAsia="Times New Roman" w:hAnsi="Times New Roman"/>
                <w:b/>
                <w:bCs/>
                <w:lang w:eastAsia="ar-SA"/>
              </w:rPr>
            </w:pPr>
            <w:r w:rsidRPr="001D63AF">
              <w:rPr>
                <w:rFonts w:ascii="Times New Roman" w:eastAsia="Times New Roman" w:hAnsi="Times New Roman"/>
                <w:b/>
                <w:bCs/>
                <w:lang w:eastAsia="ar-SA"/>
              </w:rPr>
              <w:t>Bendra palyginamoji kaina, Eur su PVM**</w:t>
            </w:r>
          </w:p>
        </w:tc>
        <w:tc>
          <w:tcPr>
            <w:tcW w:w="1953" w:type="dxa"/>
            <w:tcBorders>
              <w:top w:val="single" w:sz="4" w:space="0" w:color="000000"/>
              <w:left w:val="single" w:sz="4" w:space="0" w:color="000000"/>
              <w:bottom w:val="single" w:sz="4" w:space="0" w:color="000000"/>
              <w:right w:val="single" w:sz="4" w:space="0" w:color="000000"/>
            </w:tcBorders>
            <w:vAlign w:val="center"/>
          </w:tcPr>
          <w:p w14:paraId="0C104B50" w14:textId="77777777" w:rsidR="004515FD" w:rsidRPr="001D63AF" w:rsidRDefault="004515FD" w:rsidP="004515FD">
            <w:pPr>
              <w:snapToGrid w:val="0"/>
              <w:spacing w:after="0" w:line="240" w:lineRule="auto"/>
              <w:jc w:val="right"/>
              <w:rPr>
                <w:rFonts w:ascii="Times New Roman" w:eastAsia="Times New Roman" w:hAnsi="Times New Roman"/>
                <w:b/>
                <w:bCs/>
                <w:lang w:eastAsia="ar-SA"/>
              </w:rPr>
            </w:pPr>
          </w:p>
        </w:tc>
      </w:tr>
    </w:tbl>
    <w:p w14:paraId="13524F0A" w14:textId="77777777" w:rsidR="00995B06" w:rsidRPr="00B31E1B" w:rsidRDefault="00995B06" w:rsidP="00995B06">
      <w:pPr>
        <w:spacing w:after="0" w:line="240" w:lineRule="auto"/>
        <w:jc w:val="both"/>
      </w:pPr>
    </w:p>
    <w:p w14:paraId="57AEF05F" w14:textId="37B6F779" w:rsidR="00995B06" w:rsidRPr="00B31E1B" w:rsidRDefault="00995B06" w:rsidP="00995B06">
      <w:pPr>
        <w:widowControl w:val="0"/>
        <w:spacing w:after="0" w:line="240" w:lineRule="auto"/>
        <w:jc w:val="both"/>
      </w:pPr>
      <w:r w:rsidRPr="00B31E1B">
        <w:rPr>
          <w:rFonts w:ascii="Times New Roman" w:eastAsia="Times New Roman" w:hAnsi="Times New Roman"/>
          <w:sz w:val="24"/>
          <w:szCs w:val="24"/>
        </w:rPr>
        <w:t>*</w:t>
      </w:r>
      <w:r w:rsidRPr="00B31E1B">
        <w:rPr>
          <w:rFonts w:ascii="Times New Roman" w:hAnsi="Times New Roman"/>
          <w:sz w:val="24"/>
          <w:szCs w:val="24"/>
        </w:rPr>
        <w:t>Jei „PVM“ nepildomas, nurodomos priežastys, dėl kurių PVM nemokamas: __________________________________________________________________________</w:t>
      </w:r>
    </w:p>
    <w:p w14:paraId="6D486020" w14:textId="77777777" w:rsidR="00995B06" w:rsidRPr="00B31E1B" w:rsidRDefault="00995B06" w:rsidP="00995B06">
      <w:pPr>
        <w:spacing w:after="0" w:line="240" w:lineRule="auto"/>
        <w:rPr>
          <w:rFonts w:ascii="Times New Roman" w:hAnsi="Times New Roman"/>
          <w:b/>
          <w:sz w:val="24"/>
          <w:szCs w:val="24"/>
        </w:rPr>
      </w:pPr>
    </w:p>
    <w:p w14:paraId="0C9C8FE2" w14:textId="77777777" w:rsidR="00995B06" w:rsidRPr="00B31E1B" w:rsidRDefault="00995B06" w:rsidP="00995B06">
      <w:pPr>
        <w:spacing w:after="0" w:line="240" w:lineRule="auto"/>
      </w:pPr>
      <w:r w:rsidRPr="00FB2638">
        <w:rPr>
          <w:rFonts w:ascii="Times New Roman" w:eastAsia="Times New Roman" w:hAnsi="Times New Roman"/>
          <w:bCs/>
          <w:sz w:val="24"/>
          <w:szCs w:val="24"/>
        </w:rPr>
        <w:t>Bendra palyginamoji kaina, E</w:t>
      </w:r>
      <w:r>
        <w:rPr>
          <w:rFonts w:ascii="Times New Roman" w:eastAsia="Times New Roman" w:hAnsi="Times New Roman"/>
          <w:bCs/>
          <w:sz w:val="24"/>
          <w:szCs w:val="24"/>
        </w:rPr>
        <w:t>ur</w:t>
      </w:r>
      <w:r w:rsidRPr="00FB2638">
        <w:rPr>
          <w:rFonts w:ascii="Times New Roman" w:eastAsia="Times New Roman" w:hAnsi="Times New Roman"/>
          <w:bCs/>
          <w:sz w:val="24"/>
          <w:szCs w:val="24"/>
        </w:rPr>
        <w:t xml:space="preserve"> su PVM</w:t>
      </w:r>
      <w:r>
        <w:rPr>
          <w:rFonts w:ascii="Times New Roman" w:eastAsia="Times New Roman" w:hAnsi="Times New Roman"/>
          <w:bCs/>
          <w:sz w:val="24"/>
          <w:szCs w:val="24"/>
        </w:rPr>
        <w:t>**</w:t>
      </w:r>
      <w:r w:rsidRPr="00FB2638">
        <w:rPr>
          <w:rFonts w:ascii="Times New Roman" w:eastAsia="Times New Roman" w:hAnsi="Times New Roman"/>
          <w:bCs/>
          <w:sz w:val="24"/>
          <w:szCs w:val="24"/>
        </w:rPr>
        <w:t>, žodžiais:</w:t>
      </w:r>
      <w:r w:rsidRPr="00B31E1B">
        <w:rPr>
          <w:rFonts w:ascii="Times New Roman" w:eastAsia="Times New Roman" w:hAnsi="Times New Roman"/>
          <w:b/>
          <w:sz w:val="24"/>
          <w:szCs w:val="24"/>
        </w:rPr>
        <w:t xml:space="preserve"> ______________________________________________________________________</w:t>
      </w:r>
    </w:p>
    <w:p w14:paraId="6D488613" w14:textId="77777777" w:rsidR="00995B06" w:rsidRDefault="00995B06" w:rsidP="00995B06">
      <w:pPr>
        <w:spacing w:after="0" w:line="240" w:lineRule="auto"/>
        <w:rPr>
          <w:rFonts w:ascii="Times New Roman" w:eastAsia="Times New Roman" w:hAnsi="Times New Roman"/>
          <w:b/>
          <w:sz w:val="24"/>
          <w:szCs w:val="24"/>
        </w:rPr>
      </w:pPr>
    </w:p>
    <w:p w14:paraId="124C70DB" w14:textId="128A760E" w:rsidR="00995B06" w:rsidRDefault="00995B06" w:rsidP="00995B06">
      <w:pPr>
        <w:widowControl w:val="0"/>
        <w:spacing w:after="0" w:line="240" w:lineRule="auto"/>
        <w:jc w:val="both"/>
        <w:rPr>
          <w:rFonts w:ascii="Times New Roman" w:eastAsia="Times New Roman" w:hAnsi="Times New Roman"/>
          <w:sz w:val="24"/>
          <w:szCs w:val="24"/>
          <w:lang w:eastAsia="ar-SA"/>
        </w:rPr>
      </w:pPr>
      <w:r w:rsidRPr="00B31E1B">
        <w:rPr>
          <w:rFonts w:ascii="Times New Roman" w:eastAsia="Times New Roman" w:hAnsi="Times New Roman"/>
          <w:sz w:val="24"/>
          <w:szCs w:val="24"/>
        </w:rPr>
        <w:t>**</w:t>
      </w:r>
      <w:r w:rsidRPr="00B31E1B">
        <w:rPr>
          <w:rFonts w:ascii="Times New Roman" w:eastAsia="Times New Roman" w:hAnsi="Times New Roman"/>
          <w:sz w:val="24"/>
          <w:szCs w:val="24"/>
          <w:lang w:eastAsia="ar-SA"/>
        </w:rPr>
        <w:t xml:space="preserve">Bendra palyginamoji kaina bus naudojama tik tiekėjų pasiūlymams palyginti, eilei sudaryti ir laimėtojui nustatyti. </w:t>
      </w:r>
      <w:r>
        <w:rPr>
          <w:rFonts w:ascii="Times New Roman" w:eastAsia="Times New Roman" w:hAnsi="Times New Roman"/>
          <w:sz w:val="24"/>
          <w:szCs w:val="24"/>
          <w:lang w:eastAsia="ar-SA"/>
        </w:rPr>
        <w:t>Numatoma</w:t>
      </w:r>
      <w:r w:rsidRPr="00B31E1B">
        <w:rPr>
          <w:rFonts w:ascii="Times New Roman" w:eastAsia="Times New Roman" w:hAnsi="Times New Roman"/>
          <w:sz w:val="24"/>
          <w:szCs w:val="24"/>
          <w:lang w:eastAsia="ar-SA"/>
        </w:rPr>
        <w:t xml:space="preserve"> sutarties </w:t>
      </w:r>
      <w:r>
        <w:rPr>
          <w:rFonts w:ascii="Times New Roman" w:eastAsia="Times New Roman" w:hAnsi="Times New Roman"/>
          <w:sz w:val="24"/>
          <w:szCs w:val="24"/>
          <w:lang w:eastAsia="ar-SA"/>
        </w:rPr>
        <w:t xml:space="preserve">vertė yra nurodyta </w:t>
      </w:r>
      <w:r w:rsidR="000B2B90">
        <w:rPr>
          <w:rFonts w:ascii="Times New Roman" w:eastAsia="Times New Roman" w:hAnsi="Times New Roman"/>
          <w:sz w:val="24"/>
          <w:szCs w:val="24"/>
          <w:lang w:eastAsia="ar-SA"/>
        </w:rPr>
        <w:t xml:space="preserve">sutarties projekto </w:t>
      </w:r>
      <w:r w:rsidR="00452378">
        <w:rPr>
          <w:rFonts w:ascii="Times New Roman" w:eastAsia="Times New Roman" w:hAnsi="Times New Roman"/>
          <w:sz w:val="24"/>
          <w:szCs w:val="24"/>
          <w:lang w:eastAsia="ar-SA"/>
        </w:rPr>
        <w:t xml:space="preserve">3.2 </w:t>
      </w:r>
      <w:r>
        <w:rPr>
          <w:rFonts w:ascii="Times New Roman" w:eastAsia="Times New Roman" w:hAnsi="Times New Roman"/>
          <w:sz w:val="24"/>
          <w:szCs w:val="24"/>
          <w:lang w:eastAsia="ar-SA"/>
        </w:rPr>
        <w:t xml:space="preserve"> papunktyje.</w:t>
      </w:r>
    </w:p>
    <w:p w14:paraId="19922F0B" w14:textId="77777777" w:rsidR="00995B06" w:rsidRDefault="00995B06" w:rsidP="00995B06">
      <w:pPr>
        <w:widowControl w:val="0"/>
        <w:spacing w:after="0" w:line="240" w:lineRule="auto"/>
        <w:jc w:val="both"/>
        <w:rPr>
          <w:rFonts w:ascii="Times New Roman" w:eastAsia="Times New Roman" w:hAnsi="Times New Roman"/>
          <w:sz w:val="24"/>
          <w:szCs w:val="24"/>
        </w:rPr>
      </w:pPr>
    </w:p>
    <w:p w14:paraId="1823764A" w14:textId="77777777" w:rsidR="00995B06" w:rsidRPr="00B31E1B" w:rsidRDefault="00995B06" w:rsidP="00995B06">
      <w:pPr>
        <w:spacing w:after="0" w:line="240" w:lineRule="auto"/>
        <w:jc w:val="both"/>
        <w:rPr>
          <w:rFonts w:ascii="Times New Roman" w:eastAsia="Times New Roman" w:hAnsi="Times New Roman"/>
          <w:sz w:val="24"/>
          <w:szCs w:val="24"/>
        </w:rPr>
      </w:pPr>
      <w:r w:rsidRPr="00B31E1B">
        <w:rPr>
          <w:rFonts w:ascii="Times New Roman" w:eastAsia="Times New Roman" w:hAnsi="Times New Roman"/>
          <w:sz w:val="24"/>
          <w:szCs w:val="24"/>
        </w:rPr>
        <w:t xml:space="preserve">Visos kainos pateikiamos nurodant </w:t>
      </w:r>
      <w:r w:rsidRPr="00B31E1B">
        <w:rPr>
          <w:rFonts w:ascii="Times New Roman" w:hAnsi="Times New Roman"/>
          <w:color w:val="000000"/>
          <w:sz w:val="24"/>
          <w:szCs w:val="24"/>
        </w:rPr>
        <w:t>du</w:t>
      </w:r>
      <w:r w:rsidRPr="00B31E1B">
        <w:rPr>
          <w:rFonts w:ascii="Times New Roman" w:hAnsi="Times New Roman"/>
          <w:i/>
          <w:color w:val="2E74B5"/>
          <w:sz w:val="24"/>
          <w:szCs w:val="24"/>
        </w:rPr>
        <w:t xml:space="preserve"> </w:t>
      </w:r>
      <w:r w:rsidRPr="00B31E1B">
        <w:rPr>
          <w:rFonts w:ascii="Times New Roman" w:eastAsia="Times New Roman" w:hAnsi="Times New Roman"/>
          <w:sz w:val="24"/>
          <w:szCs w:val="24"/>
        </w:rPr>
        <w:t>skaičius po kablelio.</w:t>
      </w:r>
    </w:p>
    <w:p w14:paraId="237DBEB0" w14:textId="77777777" w:rsidR="00995B06" w:rsidRPr="00B31E1B" w:rsidRDefault="00995B06" w:rsidP="00995B06">
      <w:pPr>
        <w:spacing w:after="0" w:line="240" w:lineRule="auto"/>
        <w:jc w:val="both"/>
      </w:pPr>
    </w:p>
    <w:p w14:paraId="2A093C8E" w14:textId="77777777" w:rsidR="00995B06" w:rsidRDefault="00995B06" w:rsidP="00995B06">
      <w:pPr>
        <w:widowControl w:val="0"/>
        <w:spacing w:after="0" w:line="240" w:lineRule="auto"/>
        <w:jc w:val="both"/>
        <w:rPr>
          <w:rFonts w:ascii="Times New Roman" w:hAnsi="Times New Roman"/>
          <w:sz w:val="24"/>
          <w:szCs w:val="24"/>
        </w:rPr>
      </w:pPr>
      <w:r>
        <w:rPr>
          <w:rFonts w:ascii="Times New Roman" w:eastAsia="Times New Roman" w:hAnsi="Times New Roman"/>
          <w:sz w:val="24"/>
          <w:szCs w:val="24"/>
        </w:rPr>
        <w:t>Į paslaugų kainą įskaičiuotos visos šioms paslaugoms atlikti reikalingos išlaidos bei kitos išlaidos, susijusios su paslaugų teikimu, ir visi mokesčiai, galintys turėti reikšmės pasiūlymo kainai, taip pat ir PVM.</w:t>
      </w:r>
    </w:p>
    <w:p w14:paraId="3F64EC87" w14:textId="77777777" w:rsidR="00995B06" w:rsidRDefault="00995B06" w:rsidP="00995B06">
      <w:pPr>
        <w:widowControl w:val="0"/>
        <w:spacing w:after="0"/>
        <w:jc w:val="both"/>
        <w:textAlignment w:val="baseline"/>
        <w:rPr>
          <w:rFonts w:ascii="Times New Roman" w:eastAsia="Times New Roman" w:hAnsi="Times New Roman"/>
          <w:b/>
          <w:bCs/>
          <w:color w:val="00000A"/>
          <w:sz w:val="24"/>
          <w:szCs w:val="24"/>
          <w:lang w:eastAsia="lt-LT" w:bidi="lt-LT"/>
        </w:rPr>
      </w:pPr>
      <w:bookmarkStart w:id="1" w:name="_Hlk70596093"/>
      <w:bookmarkEnd w:id="1"/>
    </w:p>
    <w:p w14:paraId="11E6444D" w14:textId="77777777" w:rsidR="00995B06" w:rsidRPr="00FF1198" w:rsidRDefault="00995B06" w:rsidP="00995B06">
      <w:pPr>
        <w:widowControl w:val="0"/>
        <w:spacing w:after="0"/>
        <w:jc w:val="both"/>
        <w:textAlignment w:val="baseline"/>
      </w:pPr>
      <w:r>
        <w:rPr>
          <w:rFonts w:ascii="Times New Roman" w:eastAsia="Times New Roman" w:hAnsi="Times New Roman"/>
          <w:bCs/>
          <w:iCs/>
          <w:color w:val="00000A"/>
          <w:sz w:val="24"/>
          <w:szCs w:val="24"/>
          <w:lang w:eastAsia="lt-LT" w:bidi="lt-LT"/>
        </w:rPr>
        <w:t xml:space="preserve">Perkančioji organizacija nėra pridėtinės vertės mokesčio mokėtoja.  </w:t>
      </w:r>
    </w:p>
    <w:p w14:paraId="49D6E742" w14:textId="77777777" w:rsidR="00995B06" w:rsidRDefault="00995B06" w:rsidP="00995B06">
      <w:pPr>
        <w:widowControl w:val="0"/>
        <w:spacing w:after="0"/>
        <w:jc w:val="both"/>
        <w:textAlignment w:val="baseline"/>
        <w:rPr>
          <w:rFonts w:ascii="Times New Roman" w:eastAsia="Times New Roman" w:hAnsi="Times New Roman"/>
          <w:bCs/>
          <w:iCs/>
          <w:color w:val="00000A"/>
          <w:sz w:val="24"/>
          <w:szCs w:val="24"/>
          <w:lang w:eastAsia="lt-LT" w:bidi="lt-LT"/>
        </w:rPr>
      </w:pPr>
      <w:r>
        <w:rPr>
          <w:rFonts w:ascii="Times New Roman" w:eastAsia="Times New Roman" w:hAnsi="Times New Roman"/>
          <w:bCs/>
          <w:iCs/>
          <w:color w:val="00000A"/>
          <w:sz w:val="24"/>
          <w:szCs w:val="24"/>
          <w:lang w:eastAsia="lt-LT" w:bidi="lt-LT"/>
        </w:rPr>
        <w:t>Pažymėtina, kad tiekėjas turi į pasiūlymo kainą įsiskaičiuoti išlaidas susijusias su sąskaitų pateikimu per „SABIS“ informacinę sistemą.</w:t>
      </w:r>
    </w:p>
    <w:p w14:paraId="5EC0CCD2" w14:textId="189E847D" w:rsidR="0005758B" w:rsidRDefault="0005758B" w:rsidP="0005758B">
      <w:pPr>
        <w:suppressAutoHyphens/>
        <w:spacing w:after="0" w:line="240" w:lineRule="auto"/>
        <w:ind w:firstLine="1296"/>
        <w:jc w:val="both"/>
        <w:rPr>
          <w:rFonts w:ascii="Times New Roman" w:eastAsia="Calibri" w:hAnsi="Times New Roman" w:cs="Times New Roman"/>
          <w:b/>
          <w:sz w:val="24"/>
          <w:szCs w:val="24"/>
          <w:lang w:eastAsia="ar-SA"/>
        </w:rPr>
      </w:pPr>
    </w:p>
    <w:p w14:paraId="40C0A099" w14:textId="49C0FD01" w:rsidR="00BD33F2" w:rsidRPr="008E60F0" w:rsidRDefault="00BD33F2" w:rsidP="00656F16">
      <w:pPr>
        <w:pStyle w:val="Sraopastraipa"/>
        <w:tabs>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left="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T</w:t>
      </w:r>
      <w:r w:rsidRPr="003537D1">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e</w:t>
      </w:r>
      <w:r w:rsidRPr="003537D1">
        <w:rPr>
          <w:rFonts w:ascii="Times New Roman" w:eastAsia="Times New Roman" w:hAnsi="Times New Roman" w:cs="Times New Roman"/>
          <w:sz w:val="24"/>
          <w:szCs w:val="24"/>
          <w:lang w:eastAsia="lt-LT"/>
        </w:rPr>
        <w:t xml:space="preserve">kėjas privalo turėti </w:t>
      </w:r>
      <w:r>
        <w:rPr>
          <w:rFonts w:ascii="Times New Roman" w:eastAsia="Calibri" w:hAnsi="Times New Roman" w:cs="Times New Roman"/>
          <w:sz w:val="24"/>
          <w:szCs w:val="24"/>
        </w:rPr>
        <w:t xml:space="preserve">Pirkėjo </w:t>
      </w:r>
      <w:r w:rsidRPr="00BB6246">
        <w:rPr>
          <w:rFonts w:ascii="Times New Roman" w:eastAsia="Calibri" w:hAnsi="Times New Roman" w:cs="Times New Roman"/>
          <w:sz w:val="24"/>
          <w:szCs w:val="24"/>
        </w:rPr>
        <w:t>darbo laiku</w:t>
      </w:r>
      <w:r w:rsidRPr="003537D1" w:rsidDel="008472BF">
        <w:rPr>
          <w:rFonts w:ascii="Times New Roman" w:eastAsia="Times New Roman" w:hAnsi="Times New Roman" w:cs="Times New Roman"/>
          <w:sz w:val="24"/>
          <w:szCs w:val="24"/>
          <w:lang w:eastAsia="lt-LT"/>
        </w:rPr>
        <w:t xml:space="preserve"> </w:t>
      </w:r>
      <w:r w:rsidRPr="003537D1">
        <w:rPr>
          <w:rFonts w:ascii="Times New Roman" w:eastAsia="Times New Roman" w:hAnsi="Times New Roman" w:cs="Times New Roman"/>
          <w:sz w:val="24"/>
          <w:szCs w:val="24"/>
          <w:lang w:eastAsia="lt-LT"/>
        </w:rPr>
        <w:t xml:space="preserve">veikiančią pagalbos tarnybą, nemokamai registruojančią gedimus bei teikiančią konsultacijas telefonu ir elektroniniu paštu. </w:t>
      </w:r>
      <w:r w:rsidRPr="008E60F0">
        <w:rPr>
          <w:rFonts w:ascii="Times New Roman" w:eastAsia="Times New Roman" w:hAnsi="Times New Roman" w:cs="Times New Roman"/>
          <w:b/>
          <w:bCs/>
          <w:sz w:val="24"/>
          <w:szCs w:val="24"/>
          <w:lang w:eastAsia="lt-LT"/>
        </w:rPr>
        <w:t xml:space="preserve">Tiekėjas </w:t>
      </w:r>
      <w:r w:rsidRPr="008E60F0">
        <w:rPr>
          <w:rFonts w:ascii="Times New Roman" w:eastAsia="Times New Roman" w:hAnsi="Times New Roman" w:cs="Times New Roman"/>
          <w:b/>
          <w:bCs/>
          <w:sz w:val="24"/>
          <w:szCs w:val="24"/>
          <w:lang w:eastAsia="lt-LT"/>
        </w:rPr>
        <w:lastRenderedPageBreak/>
        <w:t>pasiūlyme privalo nurodyti šios tarnybos telefono numerį ir elektroninio pašto adresą</w:t>
      </w:r>
      <w:r w:rsidR="00815792">
        <w:rPr>
          <w:rFonts w:ascii="Times New Roman" w:eastAsia="Times New Roman" w:hAnsi="Times New Roman" w:cs="Times New Roman"/>
          <w:b/>
          <w:bCs/>
          <w:sz w:val="24"/>
          <w:szCs w:val="24"/>
          <w:lang w:eastAsia="lt-LT"/>
        </w:rPr>
        <w:t xml:space="preserve">, </w:t>
      </w:r>
      <w:r w:rsidR="00815792" w:rsidRPr="00815792">
        <w:rPr>
          <w:rFonts w:ascii="Times New Roman" w:eastAsia="Times New Roman" w:hAnsi="Times New Roman" w:cs="Times New Roman"/>
          <w:sz w:val="24"/>
          <w:szCs w:val="24"/>
          <w:lang w:eastAsia="lt-LT"/>
        </w:rPr>
        <w:t xml:space="preserve">kaip nurodyta </w:t>
      </w:r>
      <w:r w:rsidR="00205183" w:rsidRPr="00815792">
        <w:rPr>
          <w:rFonts w:ascii="Times New Roman" w:eastAsia="Times New Roman" w:hAnsi="Times New Roman" w:cs="Times New Roman"/>
          <w:sz w:val="24"/>
          <w:szCs w:val="24"/>
          <w:lang w:eastAsia="lt-LT"/>
        </w:rPr>
        <w:t>T</w:t>
      </w:r>
      <w:r w:rsidR="00815792">
        <w:rPr>
          <w:rFonts w:ascii="Times New Roman" w:eastAsia="Times New Roman" w:hAnsi="Times New Roman" w:cs="Times New Roman"/>
          <w:sz w:val="24"/>
          <w:szCs w:val="24"/>
          <w:lang w:eastAsia="lt-LT"/>
        </w:rPr>
        <w:t xml:space="preserve">echninės specifikacijos </w:t>
      </w:r>
      <w:r w:rsidR="00205183" w:rsidRPr="003537D1">
        <w:rPr>
          <w:rFonts w:ascii="Times New Roman" w:eastAsia="Times New Roman" w:hAnsi="Times New Roman" w:cs="Times New Roman"/>
          <w:sz w:val="24"/>
          <w:szCs w:val="24"/>
          <w:lang w:eastAsia="lt-LT"/>
        </w:rPr>
        <w:t>15.1</w:t>
      </w:r>
      <w:r w:rsidR="00205183">
        <w:rPr>
          <w:rFonts w:ascii="Times New Roman" w:eastAsia="Times New Roman" w:hAnsi="Times New Roman" w:cs="Times New Roman"/>
          <w:sz w:val="24"/>
          <w:szCs w:val="24"/>
          <w:lang w:eastAsia="lt-LT"/>
        </w:rPr>
        <w:t xml:space="preserve">  papunkt</w:t>
      </w:r>
      <w:r w:rsidR="00815792">
        <w:rPr>
          <w:rFonts w:ascii="Times New Roman" w:eastAsia="Times New Roman" w:hAnsi="Times New Roman" w:cs="Times New Roman"/>
          <w:sz w:val="24"/>
          <w:szCs w:val="24"/>
          <w:lang w:eastAsia="lt-LT"/>
        </w:rPr>
        <w:t>yje</w:t>
      </w:r>
      <w:r w:rsidR="006D202B">
        <w:rPr>
          <w:rFonts w:ascii="Times New Roman" w:eastAsia="Times New Roman" w:hAnsi="Times New Roman" w:cs="Times New Roman"/>
          <w:sz w:val="24"/>
          <w:szCs w:val="24"/>
          <w:lang w:eastAsia="lt-LT"/>
        </w:rPr>
        <w:t xml:space="preserve"> (Pirkimo sąlygų 1 priedas).</w:t>
      </w:r>
    </w:p>
    <w:p w14:paraId="7E07EDF4" w14:textId="77777777" w:rsidR="00295ECC" w:rsidRDefault="00295ECC" w:rsidP="0005758B">
      <w:pPr>
        <w:spacing w:after="0" w:line="240" w:lineRule="auto"/>
        <w:jc w:val="both"/>
        <w:rPr>
          <w:rFonts w:ascii="Times New Roman" w:eastAsia="Times New Roman" w:hAnsi="Times New Roman" w:cs="Times New Roman"/>
          <w:color w:val="000000"/>
          <w:sz w:val="24"/>
          <w:szCs w:val="24"/>
          <w:lang w:eastAsia="ar-SA"/>
        </w:rPr>
      </w:pPr>
    </w:p>
    <w:p w14:paraId="2FAD9704" w14:textId="7DC22023" w:rsidR="001A1F87" w:rsidRDefault="006A02A5" w:rsidP="0005758B">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 lentel</w:t>
      </w:r>
      <w:r w:rsidR="004E4BEC">
        <w:rPr>
          <w:rFonts w:ascii="Times New Roman" w:eastAsia="Times New Roman" w:hAnsi="Times New Roman" w:cs="Times New Roman"/>
          <w:color w:val="000000"/>
          <w:sz w:val="24"/>
          <w:szCs w:val="24"/>
          <w:lang w:eastAsia="ar-SA"/>
        </w:rPr>
        <w:t>ė</w:t>
      </w:r>
    </w:p>
    <w:tbl>
      <w:tblPr>
        <w:tblW w:w="9781" w:type="dxa"/>
        <w:tblInd w:w="-5" w:type="dxa"/>
        <w:tblLayout w:type="fixed"/>
        <w:tblLook w:val="04A0" w:firstRow="1" w:lastRow="0" w:firstColumn="1" w:lastColumn="0" w:noHBand="0" w:noVBand="1"/>
      </w:tblPr>
      <w:tblGrid>
        <w:gridCol w:w="4820"/>
        <w:gridCol w:w="4961"/>
      </w:tblGrid>
      <w:tr w:rsidR="00B33B2D" w:rsidRPr="001D63AF" w14:paraId="7758B6DD" w14:textId="77777777" w:rsidTr="00205183">
        <w:trPr>
          <w:trHeight w:val="832"/>
        </w:trPr>
        <w:tc>
          <w:tcPr>
            <w:tcW w:w="4820" w:type="dxa"/>
            <w:tcBorders>
              <w:top w:val="single" w:sz="4" w:space="0" w:color="000000"/>
              <w:left w:val="single" w:sz="4" w:space="0" w:color="000000"/>
              <w:bottom w:val="single" w:sz="4" w:space="0" w:color="000000"/>
              <w:right w:val="nil"/>
            </w:tcBorders>
            <w:shd w:val="clear" w:color="auto" w:fill="E1FAFF"/>
            <w:vAlign w:val="center"/>
          </w:tcPr>
          <w:p w14:paraId="3D12ED51" w14:textId="69516A1A" w:rsidR="00B33B2D" w:rsidRPr="0022621A" w:rsidRDefault="00B33B2D" w:rsidP="003B2608">
            <w:pPr>
              <w:snapToGrid w:val="0"/>
              <w:spacing w:after="0" w:line="240" w:lineRule="auto"/>
              <w:jc w:val="center"/>
              <w:rPr>
                <w:rFonts w:ascii="Times New Roman" w:eastAsia="Times New Roman" w:hAnsi="Times New Roman"/>
                <w:b/>
                <w:bCs/>
                <w:iCs/>
                <w:lang w:eastAsia="ar-SA"/>
              </w:rPr>
            </w:pPr>
            <w:r w:rsidRPr="0022621A">
              <w:rPr>
                <w:rFonts w:ascii="Times New Roman" w:eastAsia="Times New Roman" w:hAnsi="Times New Roman" w:cs="Times New Roman"/>
                <w:b/>
                <w:bCs/>
                <w:color w:val="000000"/>
                <w:sz w:val="24"/>
                <w:szCs w:val="24"/>
                <w:lang w:eastAsia="ar-SA"/>
              </w:rPr>
              <w:t>Pagalbos tarnybos telefono Nr.</w:t>
            </w:r>
          </w:p>
        </w:tc>
        <w:tc>
          <w:tcPr>
            <w:tcW w:w="4961" w:type="dxa"/>
            <w:tcBorders>
              <w:top w:val="single" w:sz="4" w:space="0" w:color="000000"/>
              <w:left w:val="single" w:sz="4" w:space="0" w:color="000000"/>
              <w:bottom w:val="single" w:sz="4" w:space="0" w:color="000000"/>
              <w:right w:val="single" w:sz="4" w:space="0" w:color="000000"/>
            </w:tcBorders>
            <w:shd w:val="clear" w:color="auto" w:fill="E1FAFF"/>
            <w:vAlign w:val="center"/>
          </w:tcPr>
          <w:p w14:paraId="509ECE2F" w14:textId="68E865AA" w:rsidR="00B33B2D" w:rsidRPr="0022621A" w:rsidRDefault="00B33B2D" w:rsidP="003B2608">
            <w:pPr>
              <w:snapToGrid w:val="0"/>
              <w:spacing w:after="0" w:line="240" w:lineRule="auto"/>
              <w:jc w:val="center"/>
              <w:rPr>
                <w:rFonts w:ascii="Times New Roman" w:eastAsia="Times New Roman" w:hAnsi="Times New Roman"/>
                <w:b/>
                <w:bCs/>
                <w:lang w:eastAsia="ar-SA"/>
              </w:rPr>
            </w:pPr>
            <w:r w:rsidRPr="0022621A">
              <w:rPr>
                <w:rFonts w:ascii="Times New Roman" w:eastAsia="Times New Roman" w:hAnsi="Times New Roman" w:cs="Times New Roman"/>
                <w:b/>
                <w:bCs/>
                <w:color w:val="000000"/>
                <w:sz w:val="24"/>
                <w:szCs w:val="24"/>
                <w:lang w:eastAsia="ar-SA"/>
              </w:rPr>
              <w:t>Pagalbos tarnybos elektroninio pašto adresas</w:t>
            </w:r>
          </w:p>
        </w:tc>
      </w:tr>
      <w:tr w:rsidR="00B33B2D" w:rsidRPr="001D63AF" w14:paraId="1F973EC2" w14:textId="77777777" w:rsidTr="00205183">
        <w:trPr>
          <w:trHeight w:val="296"/>
        </w:trPr>
        <w:tc>
          <w:tcPr>
            <w:tcW w:w="4820" w:type="dxa"/>
            <w:tcBorders>
              <w:top w:val="single" w:sz="4" w:space="0" w:color="000000"/>
              <w:left w:val="single" w:sz="4" w:space="0" w:color="000000"/>
              <w:bottom w:val="single" w:sz="4" w:space="0" w:color="000000"/>
              <w:right w:val="nil"/>
            </w:tcBorders>
            <w:vAlign w:val="center"/>
          </w:tcPr>
          <w:p w14:paraId="54073075" w14:textId="77777777" w:rsidR="00B33B2D" w:rsidRDefault="00B33B2D" w:rsidP="003B2608">
            <w:pPr>
              <w:snapToGrid w:val="0"/>
              <w:spacing w:after="0" w:line="240" w:lineRule="auto"/>
              <w:jc w:val="center"/>
              <w:rPr>
                <w:rFonts w:ascii="Times New Roman" w:eastAsia="Times New Roman" w:hAnsi="Times New Roman"/>
                <w:lang w:eastAsia="ar-SA"/>
              </w:rPr>
            </w:pPr>
          </w:p>
          <w:p w14:paraId="5039BA81" w14:textId="157433A4" w:rsidR="00B33B2D" w:rsidRPr="001D63AF" w:rsidRDefault="00B33B2D" w:rsidP="003B2608">
            <w:pPr>
              <w:snapToGrid w:val="0"/>
              <w:spacing w:after="0" w:line="240" w:lineRule="auto"/>
              <w:jc w:val="center"/>
              <w:rPr>
                <w:rFonts w:ascii="Times New Roman" w:eastAsia="Times New Roman" w:hAnsi="Times New Roman"/>
                <w:lang w:eastAsia="ar-SA"/>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88CE0C3" w14:textId="380791E1" w:rsidR="00B33B2D" w:rsidRPr="001D63AF" w:rsidRDefault="00B33B2D" w:rsidP="003B2608">
            <w:pPr>
              <w:snapToGrid w:val="0"/>
              <w:spacing w:after="0" w:line="240" w:lineRule="auto"/>
              <w:jc w:val="center"/>
              <w:rPr>
                <w:rFonts w:ascii="Times New Roman" w:eastAsia="Times New Roman" w:hAnsi="Times New Roman"/>
                <w:lang w:eastAsia="ar-SA"/>
              </w:rPr>
            </w:pPr>
          </w:p>
        </w:tc>
      </w:tr>
    </w:tbl>
    <w:p w14:paraId="5464B065" w14:textId="77777777" w:rsidR="00BD33F2" w:rsidRDefault="00BD33F2" w:rsidP="0005758B">
      <w:pPr>
        <w:spacing w:after="0" w:line="240" w:lineRule="auto"/>
        <w:jc w:val="both"/>
        <w:rPr>
          <w:rFonts w:ascii="Times New Roman" w:eastAsia="Times New Roman" w:hAnsi="Times New Roman" w:cs="Times New Roman"/>
          <w:color w:val="000000"/>
          <w:sz w:val="24"/>
          <w:szCs w:val="24"/>
          <w:lang w:eastAsia="ar-SA"/>
        </w:rPr>
      </w:pPr>
    </w:p>
    <w:p w14:paraId="257E8A3A" w14:textId="62A0F85B" w:rsidR="0005758B" w:rsidRPr="0005758B" w:rsidRDefault="0005758B" w:rsidP="0005758B">
      <w:pPr>
        <w:spacing w:after="0" w:line="240" w:lineRule="auto"/>
        <w:jc w:val="both"/>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Kartu su pasiūlymu pateikiami šie dokumentai ir informacija:</w:t>
      </w:r>
    </w:p>
    <w:tbl>
      <w:tblPr>
        <w:tblW w:w="9752" w:type="dxa"/>
        <w:tblInd w:w="-5" w:type="dxa"/>
        <w:tblLayout w:type="fixed"/>
        <w:tblLook w:val="04A0" w:firstRow="1" w:lastRow="0" w:firstColumn="1" w:lastColumn="0" w:noHBand="0" w:noVBand="1"/>
      </w:tblPr>
      <w:tblGrid>
        <w:gridCol w:w="822"/>
        <w:gridCol w:w="6804"/>
        <w:gridCol w:w="2126"/>
      </w:tblGrid>
      <w:tr w:rsidR="0005758B" w:rsidRPr="0005758B" w14:paraId="3D171104" w14:textId="77777777" w:rsidTr="00694570">
        <w:tc>
          <w:tcPr>
            <w:tcW w:w="822" w:type="dxa"/>
            <w:tcBorders>
              <w:top w:val="single" w:sz="4" w:space="0" w:color="000000"/>
              <w:left w:val="single" w:sz="4" w:space="0" w:color="000000"/>
              <w:bottom w:val="single" w:sz="4" w:space="0" w:color="000000"/>
              <w:right w:val="nil"/>
            </w:tcBorders>
            <w:vAlign w:val="center"/>
            <w:hideMark/>
          </w:tcPr>
          <w:p w14:paraId="0289A92B" w14:textId="77777777" w:rsidR="0005758B" w:rsidRPr="0005758B" w:rsidRDefault="0005758B" w:rsidP="0005758B">
            <w:pPr>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762B7EC8" w14:textId="77777777" w:rsidR="0005758B" w:rsidRPr="0005758B" w:rsidRDefault="0005758B" w:rsidP="0005758B">
            <w:pPr>
              <w:spacing w:after="0" w:line="240" w:lineRule="auto"/>
              <w:ind w:firstLine="567"/>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DABA648" w14:textId="77777777" w:rsidR="0005758B" w:rsidRPr="0005758B" w:rsidRDefault="0005758B" w:rsidP="0005758B">
            <w:pPr>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Dokumento puslapių skaičius</w:t>
            </w:r>
          </w:p>
        </w:tc>
      </w:tr>
      <w:tr w:rsidR="0005758B" w:rsidRPr="0005758B" w14:paraId="1E3613DA" w14:textId="77777777" w:rsidTr="00694570">
        <w:tc>
          <w:tcPr>
            <w:tcW w:w="822" w:type="dxa"/>
            <w:tcBorders>
              <w:top w:val="nil"/>
              <w:left w:val="single" w:sz="4" w:space="0" w:color="000000"/>
              <w:bottom w:val="single" w:sz="4" w:space="0" w:color="000000"/>
              <w:right w:val="nil"/>
            </w:tcBorders>
          </w:tcPr>
          <w:p w14:paraId="38F49FD8"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1BA4EFB2" w14:textId="48B2538C" w:rsidR="0005758B" w:rsidRPr="00547BE1" w:rsidRDefault="0005758B" w:rsidP="00A555D1">
            <w:pPr>
              <w:spacing w:after="0" w:line="240" w:lineRule="auto"/>
              <w:jc w:val="both"/>
              <w:rPr>
                <w:rFonts w:ascii="Times New Roman" w:eastAsia="Times New Roman" w:hAnsi="Times New Roman" w:cs="Times New Roman"/>
                <w:bCs/>
                <w:i/>
                <w:iCs/>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218C4B6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699A6B04" w14:textId="77777777" w:rsidTr="00694570">
        <w:tc>
          <w:tcPr>
            <w:tcW w:w="822" w:type="dxa"/>
            <w:tcBorders>
              <w:top w:val="nil"/>
              <w:left w:val="single" w:sz="4" w:space="0" w:color="000000"/>
              <w:bottom w:val="single" w:sz="4" w:space="0" w:color="000000"/>
              <w:right w:val="nil"/>
            </w:tcBorders>
          </w:tcPr>
          <w:p w14:paraId="1BA44CB8"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091FDD01"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266E1EA5"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bl>
    <w:p w14:paraId="640878CE"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p w14:paraId="340F5672" w14:textId="77777777" w:rsidR="0005758B" w:rsidRDefault="0005758B" w:rsidP="0005758B">
      <w:pPr>
        <w:spacing w:after="0" w:line="240" w:lineRule="auto"/>
        <w:jc w:val="both"/>
        <w:rPr>
          <w:rFonts w:ascii="Times New Roman" w:eastAsia="Times New Roman" w:hAnsi="Times New Roman" w:cs="Times New Roman"/>
          <w:color w:val="000000"/>
          <w:sz w:val="24"/>
          <w:szCs w:val="24"/>
          <w:lang w:eastAsia="ar-SA"/>
        </w:rPr>
      </w:pPr>
    </w:p>
    <w:p w14:paraId="4B742490" w14:textId="26D0C5ED" w:rsidR="0005758B" w:rsidRPr="0005758B" w:rsidRDefault="0005758B" w:rsidP="0005758B">
      <w:pPr>
        <w:spacing w:after="0" w:line="240" w:lineRule="auto"/>
        <w:jc w:val="both"/>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Konfidencialią informaciją sudaro (jeigu tokia yra)**:</w:t>
      </w:r>
    </w:p>
    <w:tbl>
      <w:tblPr>
        <w:tblW w:w="9752" w:type="dxa"/>
        <w:tblInd w:w="-5" w:type="dxa"/>
        <w:tblLayout w:type="fixed"/>
        <w:tblLook w:val="04A0" w:firstRow="1" w:lastRow="0" w:firstColumn="1" w:lastColumn="0" w:noHBand="0" w:noVBand="1"/>
      </w:tblPr>
      <w:tblGrid>
        <w:gridCol w:w="822"/>
        <w:gridCol w:w="6804"/>
        <w:gridCol w:w="2126"/>
      </w:tblGrid>
      <w:tr w:rsidR="0005758B" w:rsidRPr="0005758B" w14:paraId="5820D0F6" w14:textId="77777777" w:rsidTr="00ED052E">
        <w:tc>
          <w:tcPr>
            <w:tcW w:w="822" w:type="dxa"/>
            <w:tcBorders>
              <w:top w:val="single" w:sz="4" w:space="0" w:color="000000"/>
              <w:left w:val="single" w:sz="4" w:space="0" w:color="000000"/>
              <w:bottom w:val="single" w:sz="4" w:space="0" w:color="auto"/>
              <w:right w:val="nil"/>
            </w:tcBorders>
            <w:vAlign w:val="center"/>
            <w:hideMark/>
          </w:tcPr>
          <w:p w14:paraId="41AB774A" w14:textId="77777777" w:rsidR="0005758B" w:rsidRPr="0005758B" w:rsidRDefault="0005758B" w:rsidP="0005758B">
            <w:pPr>
              <w:spacing w:after="0" w:line="240" w:lineRule="auto"/>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6A0C1697" w14:textId="77777777" w:rsidR="0005758B" w:rsidRPr="0005758B" w:rsidRDefault="0005758B" w:rsidP="0005758B">
            <w:pPr>
              <w:spacing w:after="0" w:line="240" w:lineRule="auto"/>
              <w:ind w:firstLine="567"/>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6CCB8E59" w14:textId="77777777" w:rsidR="0005758B" w:rsidRPr="0005758B" w:rsidRDefault="0005758B" w:rsidP="0005758B">
            <w:pPr>
              <w:spacing w:after="0" w:line="240" w:lineRule="auto"/>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Dokumento puslapių skaičius</w:t>
            </w:r>
          </w:p>
        </w:tc>
      </w:tr>
      <w:tr w:rsidR="0005758B" w:rsidRPr="0005758B" w14:paraId="7C1D01C5" w14:textId="77777777" w:rsidTr="00ED052E">
        <w:tc>
          <w:tcPr>
            <w:tcW w:w="822" w:type="dxa"/>
            <w:tcBorders>
              <w:top w:val="single" w:sz="4" w:space="0" w:color="auto"/>
              <w:left w:val="single" w:sz="4" w:space="0" w:color="auto"/>
              <w:bottom w:val="single" w:sz="4" w:space="0" w:color="auto"/>
              <w:right w:val="single" w:sz="4" w:space="0" w:color="auto"/>
            </w:tcBorders>
          </w:tcPr>
          <w:p w14:paraId="7DFD451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7851118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591B01B2"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2E7686BE" w14:textId="77777777" w:rsidTr="00ED052E">
        <w:tc>
          <w:tcPr>
            <w:tcW w:w="822" w:type="dxa"/>
            <w:tcBorders>
              <w:top w:val="single" w:sz="4" w:space="0" w:color="auto"/>
              <w:left w:val="single" w:sz="4" w:space="0" w:color="auto"/>
              <w:bottom w:val="single" w:sz="4" w:space="0" w:color="auto"/>
              <w:right w:val="single" w:sz="4" w:space="0" w:color="auto"/>
            </w:tcBorders>
          </w:tcPr>
          <w:p w14:paraId="7FD9E949"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65D78623"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1841C6D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442E1A17" w14:textId="77777777" w:rsidTr="00ED052E">
        <w:tc>
          <w:tcPr>
            <w:tcW w:w="822" w:type="dxa"/>
            <w:tcBorders>
              <w:top w:val="single" w:sz="4" w:space="0" w:color="auto"/>
              <w:left w:val="single" w:sz="4" w:space="0" w:color="000000"/>
              <w:bottom w:val="single" w:sz="4" w:space="0" w:color="000000"/>
              <w:right w:val="nil"/>
            </w:tcBorders>
          </w:tcPr>
          <w:p w14:paraId="141BEFEF"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000000"/>
              <w:bottom w:val="single" w:sz="4" w:space="0" w:color="000000"/>
              <w:right w:val="nil"/>
            </w:tcBorders>
          </w:tcPr>
          <w:p w14:paraId="0ED04D30"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682DE81A"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bl>
    <w:p w14:paraId="37ABCCBB"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r w:rsidRPr="0005758B">
        <w:rPr>
          <w:rFonts w:ascii="Times New Roman" w:eastAsia="Times New Roman" w:hAnsi="Times New Roman" w:cs="Times New Roman"/>
          <w:i/>
          <w:color w:val="000000"/>
          <w:sz w:val="24"/>
          <w:szCs w:val="24"/>
          <w:lang w:eastAsia="ar-SA"/>
        </w:rPr>
        <w:t>Pastaba:</w:t>
      </w:r>
    </w:p>
    <w:p w14:paraId="54D9FCBF"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r w:rsidRPr="0005758B">
        <w:rPr>
          <w:rFonts w:ascii="Times New Roman" w:eastAsia="Times New Roman" w:hAnsi="Times New Roman" w:cs="Times New Roman"/>
          <w:i/>
          <w:color w:val="000000"/>
          <w:sz w:val="24"/>
          <w:szCs w:val="24"/>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49C20AEC"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p>
    <w:p w14:paraId="6B60CA81" w14:textId="77777777" w:rsidR="00C05EB9" w:rsidRDefault="00C05EB9" w:rsidP="00C05EB9">
      <w:pPr>
        <w:spacing w:after="0" w:line="240" w:lineRule="auto"/>
        <w:ind w:firstLine="567"/>
        <w:jc w:val="both"/>
        <w:rPr>
          <w:rFonts w:ascii="Times New Roman" w:hAnsi="Times New Roman"/>
          <w:sz w:val="24"/>
          <w:szCs w:val="24"/>
        </w:rPr>
      </w:pPr>
      <w:r>
        <w:rPr>
          <w:rFonts w:ascii="Times New Roman" w:eastAsia="Times New Roman" w:hAnsi="Times New Roman"/>
          <w:color w:val="000000"/>
          <w:sz w:val="24"/>
          <w:szCs w:val="24"/>
          <w:lang w:eastAsia="ar-SA"/>
        </w:rPr>
        <w:t>Pasiūlymas galioja tiek kiek nurodyta pirkimo sąlygose.</w:t>
      </w:r>
    </w:p>
    <w:p w14:paraId="4233E91A" w14:textId="77777777" w:rsidR="00E11C74" w:rsidRDefault="00E11C74" w:rsidP="00AD1A8A">
      <w:pPr>
        <w:spacing w:after="0" w:line="240" w:lineRule="auto"/>
        <w:ind w:firstLine="567"/>
        <w:jc w:val="both"/>
        <w:rPr>
          <w:rFonts w:ascii="Times New Roman" w:eastAsia="Times New Roman" w:hAnsi="Times New Roman" w:cs="Times New Roman"/>
          <w:color w:val="000000"/>
          <w:sz w:val="24"/>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1C74" w:rsidRPr="00E11C74" w14:paraId="19340634" w14:textId="77777777" w:rsidTr="003B55C4">
        <w:trPr>
          <w:trHeight w:val="285"/>
        </w:trPr>
        <w:tc>
          <w:tcPr>
            <w:tcW w:w="3284" w:type="dxa"/>
            <w:tcBorders>
              <w:top w:val="nil"/>
              <w:left w:val="nil"/>
              <w:bottom w:val="single" w:sz="4" w:space="0" w:color="000000"/>
              <w:right w:val="nil"/>
            </w:tcBorders>
          </w:tcPr>
          <w:p w14:paraId="5C827524" w14:textId="77777777" w:rsidR="00E11C74" w:rsidRPr="00E11C74" w:rsidRDefault="00E11C74" w:rsidP="00E11C74">
            <w:pPr>
              <w:suppressAutoHyphens/>
              <w:snapToGrid w:val="0"/>
              <w:spacing w:after="0" w:line="240" w:lineRule="auto"/>
              <w:ind w:right="-1"/>
              <w:rPr>
                <w:rFonts w:ascii="Times New Roman" w:eastAsia="Calibri" w:hAnsi="Times New Roman" w:cs="Times New Roman"/>
                <w:sz w:val="24"/>
                <w:szCs w:val="24"/>
                <w:lang w:eastAsia="ar-SA"/>
              </w:rPr>
            </w:pPr>
          </w:p>
        </w:tc>
        <w:tc>
          <w:tcPr>
            <w:tcW w:w="604" w:type="dxa"/>
          </w:tcPr>
          <w:p w14:paraId="13D4D919"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6799409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701" w:type="dxa"/>
          </w:tcPr>
          <w:p w14:paraId="7D4FB6A5"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761ED751" w14:textId="77777777" w:rsidR="00E11C74" w:rsidRPr="00E11C74" w:rsidRDefault="00E11C74" w:rsidP="00E11C74">
            <w:pPr>
              <w:suppressAutoHyphens/>
              <w:snapToGrid w:val="0"/>
              <w:spacing w:after="0" w:line="240" w:lineRule="auto"/>
              <w:ind w:right="-1"/>
              <w:jc w:val="right"/>
              <w:rPr>
                <w:rFonts w:ascii="Times New Roman" w:eastAsia="Calibri" w:hAnsi="Times New Roman" w:cs="Times New Roman"/>
                <w:sz w:val="24"/>
                <w:szCs w:val="24"/>
                <w:lang w:eastAsia="ar-SA"/>
              </w:rPr>
            </w:pPr>
          </w:p>
        </w:tc>
        <w:tc>
          <w:tcPr>
            <w:tcW w:w="648" w:type="dxa"/>
          </w:tcPr>
          <w:p w14:paraId="1837368A" w14:textId="77777777" w:rsidR="00E11C74" w:rsidRPr="00E11C74" w:rsidRDefault="00E11C74" w:rsidP="00E11C74">
            <w:pPr>
              <w:suppressAutoHyphens/>
              <w:snapToGrid w:val="0"/>
              <w:spacing w:after="0" w:line="240" w:lineRule="auto"/>
              <w:ind w:right="-1"/>
              <w:jc w:val="right"/>
              <w:rPr>
                <w:rFonts w:ascii="Times New Roman" w:eastAsia="Calibri" w:hAnsi="Times New Roman" w:cs="Times New Roman"/>
                <w:sz w:val="24"/>
                <w:szCs w:val="24"/>
                <w:lang w:eastAsia="ar-SA"/>
              </w:rPr>
            </w:pPr>
          </w:p>
        </w:tc>
      </w:tr>
      <w:tr w:rsidR="00E11C74" w:rsidRPr="00E11C74" w14:paraId="151991CF" w14:textId="77777777" w:rsidTr="003B55C4">
        <w:trPr>
          <w:trHeight w:val="186"/>
        </w:trPr>
        <w:tc>
          <w:tcPr>
            <w:tcW w:w="3284" w:type="dxa"/>
            <w:tcBorders>
              <w:top w:val="single" w:sz="4" w:space="0" w:color="000000"/>
              <w:left w:val="nil"/>
              <w:bottom w:val="nil"/>
              <w:right w:val="nil"/>
            </w:tcBorders>
            <w:hideMark/>
          </w:tcPr>
          <w:p w14:paraId="7BDEC9F6" w14:textId="77777777" w:rsidR="00E11C74" w:rsidRPr="00E11C74" w:rsidRDefault="00E11C74" w:rsidP="00E11C74">
            <w:pPr>
              <w:suppressAutoHyphens/>
              <w:snapToGrid w:val="0"/>
              <w:spacing w:after="0" w:line="240" w:lineRule="auto"/>
              <w:rPr>
                <w:rFonts w:ascii="Times New Roman" w:eastAsia="Arial" w:hAnsi="Times New Roman" w:cs="Times New Roman"/>
                <w:position w:val="6"/>
                <w:sz w:val="24"/>
                <w:szCs w:val="24"/>
                <w:lang w:eastAsia="ar-SA"/>
              </w:rPr>
            </w:pPr>
            <w:r w:rsidRPr="00E11C74">
              <w:rPr>
                <w:rFonts w:ascii="Times New Roman" w:eastAsia="Arial" w:hAnsi="Times New Roman" w:cs="Times New Roman"/>
                <w:position w:val="6"/>
                <w:sz w:val="24"/>
                <w:szCs w:val="24"/>
                <w:lang w:eastAsia="ar-SA"/>
              </w:rPr>
              <w:t>(Tiekėjo arba jo įgalioto asmens pareigų pavadinimas)</w:t>
            </w:r>
          </w:p>
        </w:tc>
        <w:tc>
          <w:tcPr>
            <w:tcW w:w="604" w:type="dxa"/>
          </w:tcPr>
          <w:p w14:paraId="2CF6D0BD"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13B2AB92"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i/>
                <w:sz w:val="24"/>
                <w:szCs w:val="24"/>
                <w:lang w:eastAsia="ar-SA"/>
              </w:rPr>
            </w:pPr>
            <w:r w:rsidRPr="00E11C74">
              <w:rPr>
                <w:rFonts w:ascii="Times New Roman" w:eastAsia="Calibri" w:hAnsi="Times New Roman" w:cs="Times New Roman"/>
                <w:position w:val="6"/>
                <w:sz w:val="24"/>
                <w:szCs w:val="24"/>
                <w:lang w:eastAsia="ar-SA"/>
              </w:rPr>
              <w:t>(Parašas)</w:t>
            </w:r>
          </w:p>
        </w:tc>
        <w:tc>
          <w:tcPr>
            <w:tcW w:w="701" w:type="dxa"/>
          </w:tcPr>
          <w:p w14:paraId="486CA96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0BAB921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i/>
                <w:sz w:val="24"/>
                <w:szCs w:val="24"/>
                <w:lang w:val="en-US" w:eastAsia="ar-SA"/>
              </w:rPr>
            </w:pPr>
            <w:r w:rsidRPr="00E11C74">
              <w:rPr>
                <w:rFonts w:ascii="Times New Roman" w:eastAsia="Calibri" w:hAnsi="Times New Roman" w:cs="Times New Roman"/>
                <w:position w:val="6"/>
                <w:sz w:val="24"/>
                <w:szCs w:val="24"/>
                <w:lang w:eastAsia="ar-SA"/>
              </w:rPr>
              <w:t>(Vardas ir pavardė)</w:t>
            </w:r>
          </w:p>
        </w:tc>
        <w:tc>
          <w:tcPr>
            <w:tcW w:w="648" w:type="dxa"/>
          </w:tcPr>
          <w:p w14:paraId="50101C4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r>
    </w:tbl>
    <w:p w14:paraId="10FB66A7" w14:textId="77777777" w:rsidR="00E11C74" w:rsidRPr="00E11C74" w:rsidRDefault="00E11C74" w:rsidP="00E11C74">
      <w:pPr>
        <w:snapToGrid w:val="0"/>
        <w:spacing w:after="0" w:line="240" w:lineRule="auto"/>
        <w:ind w:firstLine="720"/>
        <w:jc w:val="both"/>
        <w:rPr>
          <w:rFonts w:ascii="Times New Roman" w:eastAsia="Times New Roman" w:hAnsi="Times New Roman" w:cs="Times New Roman"/>
          <w:sz w:val="24"/>
          <w:szCs w:val="24"/>
        </w:rPr>
      </w:pPr>
    </w:p>
    <w:p w14:paraId="179DCDD7" w14:textId="77777777" w:rsidR="00E11C74" w:rsidRDefault="00E11C74" w:rsidP="00E11C74">
      <w:pPr>
        <w:spacing w:after="0" w:line="240" w:lineRule="auto"/>
        <w:jc w:val="both"/>
        <w:rPr>
          <w:rFonts w:ascii="Times New Roman" w:eastAsia="Times New Roman" w:hAnsi="Times New Roman" w:cs="Times New Roman"/>
          <w:b/>
          <w:i/>
          <w:iCs/>
          <w:sz w:val="24"/>
          <w:szCs w:val="24"/>
        </w:rPr>
      </w:pPr>
      <w:r w:rsidRPr="00E11C74">
        <w:rPr>
          <w:rFonts w:ascii="Times New Roman" w:eastAsia="Times New Roman" w:hAnsi="Times New Roman" w:cs="Times New Roman"/>
          <w:b/>
          <w:i/>
          <w:iCs/>
          <w:sz w:val="24"/>
          <w:szCs w:val="24"/>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p w14:paraId="06E173CB" w14:textId="77777777" w:rsidR="00D375A7" w:rsidRDefault="00D375A7" w:rsidP="00E11C74">
      <w:pPr>
        <w:spacing w:after="0" w:line="240" w:lineRule="auto"/>
        <w:jc w:val="both"/>
        <w:rPr>
          <w:rFonts w:ascii="Times New Roman" w:eastAsia="Times New Roman" w:hAnsi="Times New Roman" w:cs="Times New Roman"/>
          <w:b/>
          <w:i/>
          <w:iCs/>
          <w:sz w:val="24"/>
          <w:szCs w:val="24"/>
        </w:rPr>
      </w:pPr>
    </w:p>
    <w:p w14:paraId="1223F789" w14:textId="77777777" w:rsidR="00D375A7" w:rsidRPr="00E11C74" w:rsidRDefault="00D375A7" w:rsidP="00E11C74">
      <w:pPr>
        <w:spacing w:after="0" w:line="240" w:lineRule="auto"/>
        <w:jc w:val="both"/>
        <w:rPr>
          <w:rFonts w:ascii="Times New Roman" w:eastAsia="Times New Roman" w:hAnsi="Times New Roman" w:cs="Times New Roman"/>
          <w:color w:val="000000"/>
          <w:sz w:val="24"/>
          <w:szCs w:val="24"/>
          <w:lang w:eastAsia="ar-SA"/>
        </w:rPr>
      </w:pPr>
    </w:p>
    <w:p w14:paraId="1BEE7B49" w14:textId="08DBEC82" w:rsidR="00C66FA6" w:rsidRPr="00AD1A8A" w:rsidRDefault="00C66FA6" w:rsidP="00AD1A8A">
      <w:pPr>
        <w:spacing w:after="0" w:line="240" w:lineRule="auto"/>
        <w:rPr>
          <w:rFonts w:ascii="Times New Roman" w:eastAsia="Times New Roman" w:hAnsi="Times New Roman" w:cs="Times New Roman"/>
          <w:sz w:val="24"/>
          <w:szCs w:val="24"/>
          <w:lang w:eastAsia="zh-CN"/>
        </w:rPr>
      </w:pPr>
    </w:p>
    <w:sectPr w:rsidR="00C66FA6" w:rsidRPr="00AD1A8A" w:rsidSect="00BD33F2">
      <w:pgSz w:w="11906" w:h="16838"/>
      <w:pgMar w:top="709"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Liberation Mo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8B"/>
    <w:rsid w:val="000104FF"/>
    <w:rsid w:val="00013419"/>
    <w:rsid w:val="0005758B"/>
    <w:rsid w:val="00074749"/>
    <w:rsid w:val="00093B63"/>
    <w:rsid w:val="000B2B90"/>
    <w:rsid w:val="000E2ABE"/>
    <w:rsid w:val="00105A82"/>
    <w:rsid w:val="001259DD"/>
    <w:rsid w:val="00132EE7"/>
    <w:rsid w:val="00157CA5"/>
    <w:rsid w:val="00184E6F"/>
    <w:rsid w:val="0019075D"/>
    <w:rsid w:val="001A1F87"/>
    <w:rsid w:val="001D194B"/>
    <w:rsid w:val="001E2EA9"/>
    <w:rsid w:val="002007F0"/>
    <w:rsid w:val="00205183"/>
    <w:rsid w:val="0022621A"/>
    <w:rsid w:val="00227235"/>
    <w:rsid w:val="00235EF5"/>
    <w:rsid w:val="00242E24"/>
    <w:rsid w:val="00253BF0"/>
    <w:rsid w:val="002645BA"/>
    <w:rsid w:val="00293BB9"/>
    <w:rsid w:val="00295ECC"/>
    <w:rsid w:val="002B3C3B"/>
    <w:rsid w:val="002D16C8"/>
    <w:rsid w:val="002F18FA"/>
    <w:rsid w:val="00360746"/>
    <w:rsid w:val="003966E8"/>
    <w:rsid w:val="003A439E"/>
    <w:rsid w:val="003C5A9E"/>
    <w:rsid w:val="003D33AD"/>
    <w:rsid w:val="003D626A"/>
    <w:rsid w:val="003F00F4"/>
    <w:rsid w:val="00414F80"/>
    <w:rsid w:val="004239AF"/>
    <w:rsid w:val="004453DF"/>
    <w:rsid w:val="004515FD"/>
    <w:rsid w:val="00452378"/>
    <w:rsid w:val="00454799"/>
    <w:rsid w:val="00455341"/>
    <w:rsid w:val="00485115"/>
    <w:rsid w:val="004A42A8"/>
    <w:rsid w:val="004A4723"/>
    <w:rsid w:val="004B455F"/>
    <w:rsid w:val="004D6F76"/>
    <w:rsid w:val="004E4BEC"/>
    <w:rsid w:val="00511965"/>
    <w:rsid w:val="005173FE"/>
    <w:rsid w:val="00521508"/>
    <w:rsid w:val="0053736C"/>
    <w:rsid w:val="00542013"/>
    <w:rsid w:val="00547BE1"/>
    <w:rsid w:val="00580566"/>
    <w:rsid w:val="00586789"/>
    <w:rsid w:val="00592644"/>
    <w:rsid w:val="005C5CAF"/>
    <w:rsid w:val="005F28E8"/>
    <w:rsid w:val="0061029E"/>
    <w:rsid w:val="00625468"/>
    <w:rsid w:val="00630474"/>
    <w:rsid w:val="00656F16"/>
    <w:rsid w:val="0068507E"/>
    <w:rsid w:val="006A02A5"/>
    <w:rsid w:val="006A4CFA"/>
    <w:rsid w:val="006C116D"/>
    <w:rsid w:val="006C62BD"/>
    <w:rsid w:val="006C7FB5"/>
    <w:rsid w:val="006D202B"/>
    <w:rsid w:val="006E6E3F"/>
    <w:rsid w:val="007033A1"/>
    <w:rsid w:val="0070486D"/>
    <w:rsid w:val="00721D17"/>
    <w:rsid w:val="00780281"/>
    <w:rsid w:val="007835D8"/>
    <w:rsid w:val="007861CA"/>
    <w:rsid w:val="007A1096"/>
    <w:rsid w:val="007B0B5E"/>
    <w:rsid w:val="007C56CF"/>
    <w:rsid w:val="00815792"/>
    <w:rsid w:val="00841837"/>
    <w:rsid w:val="0085626E"/>
    <w:rsid w:val="00887B46"/>
    <w:rsid w:val="008A666F"/>
    <w:rsid w:val="008C110B"/>
    <w:rsid w:val="008D4B30"/>
    <w:rsid w:val="008E60F0"/>
    <w:rsid w:val="00903459"/>
    <w:rsid w:val="0091404B"/>
    <w:rsid w:val="009423B6"/>
    <w:rsid w:val="009637CC"/>
    <w:rsid w:val="00974027"/>
    <w:rsid w:val="00981A96"/>
    <w:rsid w:val="00992148"/>
    <w:rsid w:val="009944D2"/>
    <w:rsid w:val="00995B06"/>
    <w:rsid w:val="009B2376"/>
    <w:rsid w:val="009D65E7"/>
    <w:rsid w:val="00A23D56"/>
    <w:rsid w:val="00A34B47"/>
    <w:rsid w:val="00A3723C"/>
    <w:rsid w:val="00A555D1"/>
    <w:rsid w:val="00A66202"/>
    <w:rsid w:val="00A71BD3"/>
    <w:rsid w:val="00A85D04"/>
    <w:rsid w:val="00AC3A17"/>
    <w:rsid w:val="00AC3DED"/>
    <w:rsid w:val="00AD1A8A"/>
    <w:rsid w:val="00AF093C"/>
    <w:rsid w:val="00AF3420"/>
    <w:rsid w:val="00B059B9"/>
    <w:rsid w:val="00B33B2D"/>
    <w:rsid w:val="00B41D02"/>
    <w:rsid w:val="00B6720A"/>
    <w:rsid w:val="00B92835"/>
    <w:rsid w:val="00BB00E2"/>
    <w:rsid w:val="00BB23CC"/>
    <w:rsid w:val="00BC21BA"/>
    <w:rsid w:val="00BD33F2"/>
    <w:rsid w:val="00BE566D"/>
    <w:rsid w:val="00BF6057"/>
    <w:rsid w:val="00BF7226"/>
    <w:rsid w:val="00C05EB9"/>
    <w:rsid w:val="00C31580"/>
    <w:rsid w:val="00C55CDB"/>
    <w:rsid w:val="00C6515D"/>
    <w:rsid w:val="00C66FA6"/>
    <w:rsid w:val="00C7263C"/>
    <w:rsid w:val="00C72CDF"/>
    <w:rsid w:val="00C76187"/>
    <w:rsid w:val="00C823D6"/>
    <w:rsid w:val="00CD09F0"/>
    <w:rsid w:val="00CE7A3C"/>
    <w:rsid w:val="00CF42C4"/>
    <w:rsid w:val="00D077F9"/>
    <w:rsid w:val="00D22F21"/>
    <w:rsid w:val="00D375A7"/>
    <w:rsid w:val="00D40B0A"/>
    <w:rsid w:val="00D62B4E"/>
    <w:rsid w:val="00D63C88"/>
    <w:rsid w:val="00D70D48"/>
    <w:rsid w:val="00D7231E"/>
    <w:rsid w:val="00D861D9"/>
    <w:rsid w:val="00DA27A2"/>
    <w:rsid w:val="00DC4F70"/>
    <w:rsid w:val="00DE1609"/>
    <w:rsid w:val="00DE4ABF"/>
    <w:rsid w:val="00E11C74"/>
    <w:rsid w:val="00E14782"/>
    <w:rsid w:val="00E4367C"/>
    <w:rsid w:val="00E80537"/>
    <w:rsid w:val="00E934B5"/>
    <w:rsid w:val="00E95A9B"/>
    <w:rsid w:val="00EC1ED7"/>
    <w:rsid w:val="00ED052E"/>
    <w:rsid w:val="00ED2FC0"/>
    <w:rsid w:val="00F00C03"/>
    <w:rsid w:val="00F14728"/>
    <w:rsid w:val="00F1609B"/>
    <w:rsid w:val="00F5357F"/>
    <w:rsid w:val="00F64A25"/>
    <w:rsid w:val="00F8237F"/>
    <w:rsid w:val="00FA66E0"/>
    <w:rsid w:val="00FC6B3E"/>
    <w:rsid w:val="00FE2323"/>
    <w:rsid w:val="00FF5241"/>
    <w:rsid w:val="00FF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DBBC"/>
  <w15:docId w15:val="{D7B587D7-58AA-47FE-BA24-E638BD37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05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5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0486D"/>
    <w:pPr>
      <w:spacing w:after="0" w:line="240" w:lineRule="auto"/>
      <w:outlineLvl w:val="0"/>
    </w:pPr>
    <w:rPr>
      <w:rFonts w:ascii="Times New Roman" w:eastAsia="Arial Unicode MS" w:hAnsi="Times New Roman" w:cs="Arial Unicode MS"/>
      <w:b/>
      <w:bCs/>
      <w:caps/>
      <w:color w:val="434343"/>
      <w:spacing w:val="4"/>
      <w:lang w:val="en-US"/>
    </w:rPr>
  </w:style>
  <w:style w:type="character" w:styleId="Komentaronuoroda">
    <w:name w:val="annotation reference"/>
    <w:basedOn w:val="Numatytasispastraiposriftas"/>
    <w:uiPriority w:val="99"/>
    <w:semiHidden/>
    <w:unhideWhenUsed/>
    <w:rsid w:val="00DE1609"/>
    <w:rPr>
      <w:sz w:val="16"/>
      <w:szCs w:val="16"/>
    </w:rPr>
  </w:style>
  <w:style w:type="paragraph" w:styleId="Komentarotekstas">
    <w:name w:val="annotation text"/>
    <w:basedOn w:val="prastasis"/>
    <w:link w:val="KomentarotekstasDiagrama"/>
    <w:uiPriority w:val="99"/>
    <w:unhideWhenUsed/>
    <w:rsid w:val="00DE16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1609"/>
    <w:rPr>
      <w:sz w:val="20"/>
      <w:szCs w:val="20"/>
    </w:rPr>
  </w:style>
  <w:style w:type="paragraph" w:styleId="Komentarotema">
    <w:name w:val="annotation subject"/>
    <w:basedOn w:val="Komentarotekstas"/>
    <w:next w:val="Komentarotekstas"/>
    <w:link w:val="KomentarotemaDiagrama"/>
    <w:uiPriority w:val="99"/>
    <w:semiHidden/>
    <w:unhideWhenUsed/>
    <w:rsid w:val="00DE1609"/>
    <w:rPr>
      <w:b/>
      <w:bCs/>
    </w:rPr>
  </w:style>
  <w:style w:type="character" w:customStyle="1" w:styleId="KomentarotemaDiagrama">
    <w:name w:val="Komentaro tema Diagrama"/>
    <w:basedOn w:val="KomentarotekstasDiagrama"/>
    <w:link w:val="Komentarotema"/>
    <w:uiPriority w:val="99"/>
    <w:semiHidden/>
    <w:rsid w:val="00DE1609"/>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uiPriority w:val="34"/>
    <w:qFormat/>
    <w:rsid w:val="0091404B"/>
    <w:pPr>
      <w:spacing w:after="160" w:line="259" w:lineRule="auto"/>
      <w:ind w:left="720"/>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409">
      <w:bodyDiv w:val="1"/>
      <w:marLeft w:val="0"/>
      <w:marRight w:val="0"/>
      <w:marTop w:val="0"/>
      <w:marBottom w:val="0"/>
      <w:divBdr>
        <w:top w:val="none" w:sz="0" w:space="0" w:color="auto"/>
        <w:left w:val="none" w:sz="0" w:space="0" w:color="auto"/>
        <w:bottom w:val="none" w:sz="0" w:space="0" w:color="auto"/>
        <w:right w:val="none" w:sz="0" w:space="0" w:color="auto"/>
      </w:divBdr>
    </w:div>
    <w:div w:id="1510482303">
      <w:bodyDiv w:val="1"/>
      <w:marLeft w:val="0"/>
      <w:marRight w:val="0"/>
      <w:marTop w:val="0"/>
      <w:marBottom w:val="0"/>
      <w:divBdr>
        <w:top w:val="none" w:sz="0" w:space="0" w:color="auto"/>
        <w:left w:val="none" w:sz="0" w:space="0" w:color="auto"/>
        <w:bottom w:val="none" w:sz="0" w:space="0" w:color="auto"/>
        <w:right w:val="none" w:sz="0" w:space="0" w:color="auto"/>
      </w:divBdr>
    </w:div>
    <w:div w:id="1660503680">
      <w:bodyDiv w:val="1"/>
      <w:marLeft w:val="0"/>
      <w:marRight w:val="0"/>
      <w:marTop w:val="0"/>
      <w:marBottom w:val="0"/>
      <w:divBdr>
        <w:top w:val="none" w:sz="0" w:space="0" w:color="auto"/>
        <w:left w:val="none" w:sz="0" w:space="0" w:color="auto"/>
        <w:bottom w:val="none" w:sz="0" w:space="0" w:color="auto"/>
        <w:right w:val="none" w:sz="0" w:space="0" w:color="auto"/>
      </w:divBdr>
    </w:div>
    <w:div w:id="19193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735</Words>
  <Characters>4196</Characters>
  <Application>Microsoft Office Word</Application>
  <DocSecurity>0</DocSecurity>
  <Lines>34</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PROGRAMINĖS ĮRANGOS „JIRA“ PALAIKYMO PASLAUGŲ VIEŠOJO PIRKIMO PASIŪLYMAS</vt:lpstr>
      <vt:lpstr/>
    </vt:vector>
  </TitlesOfParts>
  <Company>AAA</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Gurbanovič</cp:lastModifiedBy>
  <cp:revision>59</cp:revision>
  <dcterms:created xsi:type="dcterms:W3CDTF">2025-12-03T08:19:00Z</dcterms:created>
  <dcterms:modified xsi:type="dcterms:W3CDTF">2025-12-08T06:41:00Z</dcterms:modified>
</cp:coreProperties>
</file>