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5DB973D8"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w:t>
      </w:r>
      <w:r w:rsidR="00147237">
        <w:rPr>
          <w:rFonts w:ascii="Arial" w:hAnsi="Arial" w:cs="Arial"/>
          <w:sz w:val="20"/>
          <w:szCs w:val="20"/>
          <w:lang w:val="lt-LT"/>
        </w:rPr>
        <w:t>kcinei bendrovei</w:t>
      </w:r>
      <w:r w:rsidRPr="00FF1C0A">
        <w:rPr>
          <w:rFonts w:ascii="Arial" w:hAnsi="Arial" w:cs="Arial"/>
          <w:sz w:val="20"/>
          <w:szCs w:val="20"/>
          <w:lang w:val="lt-LT"/>
        </w:rPr>
        <w:t xml:space="preserve">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50C116E6"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3D7898" w:rsidRPr="003D7898">
        <w:rPr>
          <w:rFonts w:ascii="Arial" w:hAnsi="Arial" w:cs="Arial"/>
          <w:b/>
          <w:sz w:val="20"/>
          <w:szCs w:val="20"/>
          <w:lang w:val="lt-LT"/>
        </w:rPr>
        <w:t>NEINVAZINIŲ SRAUTO MATUOKLIŲ KOMPLEKT</w:t>
      </w:r>
      <w:r w:rsidR="003D7898">
        <w:rPr>
          <w:rFonts w:ascii="Arial" w:hAnsi="Arial" w:cs="Arial"/>
          <w:b/>
          <w:sz w:val="20"/>
          <w:szCs w:val="20"/>
          <w:lang w:val="lt-LT"/>
        </w:rPr>
        <w:t>Ų</w:t>
      </w:r>
      <w:r w:rsidR="003D7898" w:rsidRPr="003D7898">
        <w:rPr>
          <w:rFonts w:ascii="Arial" w:hAnsi="Arial" w:cs="Arial"/>
          <w:b/>
          <w:sz w:val="20"/>
          <w:szCs w:val="20"/>
          <w:lang w:val="lt-LT"/>
        </w:rPr>
        <w:t xml:space="preserve"> </w:t>
      </w:r>
      <w:r w:rsidR="005A45BC">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89051C" w:rsidRDefault="00C6454D" w:rsidP="00D960A1">
      <w:pPr>
        <w:contextualSpacing/>
        <w:jc w:val="right"/>
        <w:rPr>
          <w:rFonts w:ascii="Arial" w:hAnsi="Arial" w:cs="Arial"/>
          <w:bCs/>
          <w:i/>
          <w:iCs/>
          <w:sz w:val="18"/>
          <w:szCs w:val="18"/>
          <w:lang w:val="lt-LT"/>
        </w:rPr>
      </w:pPr>
      <w:r w:rsidRPr="0089051C">
        <w:rPr>
          <w:rFonts w:ascii="Arial" w:hAnsi="Arial" w:cs="Arial"/>
          <w:bCs/>
          <w:i/>
          <w:iCs/>
          <w:sz w:val="18"/>
          <w:szCs w:val="18"/>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Default="00D960A1" w:rsidP="00D960A1">
      <w:pPr>
        <w:contextualSpacing/>
        <w:rPr>
          <w:rFonts w:ascii="Arial" w:hAnsi="Arial" w:cs="Arial"/>
          <w:sz w:val="20"/>
          <w:szCs w:val="20"/>
          <w:lang w:val="lt-LT"/>
        </w:rPr>
      </w:pPr>
    </w:p>
    <w:p w14:paraId="7E4669D9" w14:textId="7588B011" w:rsidR="00437992" w:rsidRDefault="00437992" w:rsidP="003F44DC">
      <w:pPr>
        <w:contextualSpacing/>
        <w:jc w:val="both"/>
        <w:rPr>
          <w:rFonts w:ascii="Arial" w:hAnsi="Arial" w:cs="Arial"/>
          <w:sz w:val="20"/>
          <w:szCs w:val="20"/>
          <w:lang w:val="lt-LT"/>
        </w:rPr>
      </w:pPr>
      <w:r>
        <w:rPr>
          <w:rFonts w:ascii="Arial" w:hAnsi="Arial" w:cs="Arial"/>
          <w:sz w:val="20"/>
          <w:szCs w:val="20"/>
          <w:lang w:val="lt-LT"/>
        </w:rPr>
        <w:t>Šiuo pasiūlymu patvirtiname, kad:</w:t>
      </w:r>
    </w:p>
    <w:p w14:paraId="0E8DAD7F" w14:textId="24DCE2A0"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1. </w:t>
      </w:r>
      <w:r w:rsidRPr="00437992">
        <w:rPr>
          <w:rFonts w:ascii="Arial" w:hAnsi="Arial" w:cs="Arial"/>
          <w:sz w:val="20"/>
          <w:szCs w:val="20"/>
          <w:lang w:val="lt-LT"/>
        </w:rPr>
        <w:t>visos Pirkimo sąlygos yra aiškios ir suprantamos;</w:t>
      </w:r>
    </w:p>
    <w:p w14:paraId="45A7EE18" w14:textId="7D5B822D"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2.</w:t>
      </w:r>
      <w:r w:rsidRPr="00437992">
        <w:rPr>
          <w:rFonts w:ascii="Arial" w:hAnsi="Arial" w:cs="Arial"/>
          <w:sz w:val="20"/>
          <w:szCs w:val="20"/>
          <w:lang w:val="lt-LT"/>
        </w:rPr>
        <w:t xml:space="preserve"> siūlomas Pirkimo objektas atitinka visus Techninėje specifikacijoje ir kituose Pirkimo dokumentuose nustatytus reikalavimus;</w:t>
      </w:r>
    </w:p>
    <w:p w14:paraId="1DBD1174" w14:textId="5DF97207"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3.</w:t>
      </w:r>
      <w:r w:rsidRPr="00437992">
        <w:rPr>
          <w:rFonts w:ascii="Arial" w:hAnsi="Arial" w:cs="Arial"/>
          <w:sz w:val="20"/>
          <w:szCs w:val="20"/>
          <w:lang w:val="lt-LT"/>
        </w:rPr>
        <w:t xml:space="preserve"> turime visus galiojančius kvalifikacijos atestatus, pažymėjimus bei kitus privalomus dokumentus, suteikiančius teisę vykdyti Pirkimo dokumentuose nurodyt</w:t>
      </w:r>
      <w:r>
        <w:rPr>
          <w:rFonts w:ascii="Arial" w:hAnsi="Arial" w:cs="Arial"/>
          <w:sz w:val="20"/>
          <w:szCs w:val="20"/>
          <w:lang w:val="lt-LT"/>
        </w:rPr>
        <w:t>as paslaugas</w:t>
      </w:r>
      <w:r w:rsidRPr="00437992">
        <w:rPr>
          <w:rFonts w:ascii="Arial" w:hAnsi="Arial" w:cs="Arial"/>
          <w:sz w:val="20"/>
          <w:szCs w:val="20"/>
          <w:lang w:val="lt-LT"/>
        </w:rPr>
        <w:t xml:space="preserve"> Lietuvos Respublikoje, taip pat visą reikiamą profesinę kompetenciją kokybiškam ir tinkamam </w:t>
      </w:r>
      <w:r>
        <w:rPr>
          <w:rFonts w:ascii="Arial" w:hAnsi="Arial" w:cs="Arial"/>
          <w:sz w:val="20"/>
          <w:szCs w:val="20"/>
          <w:lang w:val="lt-LT"/>
        </w:rPr>
        <w:t>paslaugų suteikimui</w:t>
      </w:r>
      <w:r w:rsidRPr="00437992">
        <w:rPr>
          <w:rFonts w:ascii="Arial" w:hAnsi="Arial" w:cs="Arial"/>
          <w:sz w:val="20"/>
          <w:szCs w:val="20"/>
          <w:lang w:val="lt-LT"/>
        </w:rPr>
        <w:t>, vadovaujantis Lietuvos Respublikos teisės aktais;</w:t>
      </w:r>
    </w:p>
    <w:p w14:paraId="3DE2E868" w14:textId="7442E893" w:rsidR="00437992" w:rsidRDefault="00437992" w:rsidP="003F44DC">
      <w:pPr>
        <w:contextualSpacing/>
        <w:jc w:val="both"/>
        <w:rPr>
          <w:rFonts w:ascii="Arial" w:hAnsi="Arial" w:cs="Arial"/>
          <w:sz w:val="20"/>
          <w:szCs w:val="20"/>
          <w:lang w:val="lt-LT"/>
        </w:rPr>
      </w:pPr>
      <w:r>
        <w:rPr>
          <w:rFonts w:ascii="Arial" w:hAnsi="Arial" w:cs="Arial"/>
          <w:sz w:val="20"/>
          <w:szCs w:val="20"/>
          <w:lang w:val="lt-LT"/>
        </w:rPr>
        <w:t>4.</w:t>
      </w:r>
      <w:r w:rsidRPr="00437992">
        <w:rPr>
          <w:rFonts w:ascii="Arial" w:hAnsi="Arial" w:cs="Arial"/>
          <w:sz w:val="20"/>
          <w:szCs w:val="20"/>
          <w:lang w:val="lt-LT"/>
        </w:rPr>
        <w:t xml:space="preserve"> į 2 lentelėje nurodytą pasiūlymo</w:t>
      </w:r>
      <w:r>
        <w:rPr>
          <w:rFonts w:ascii="Arial" w:hAnsi="Arial" w:cs="Arial"/>
          <w:sz w:val="20"/>
          <w:szCs w:val="20"/>
          <w:lang w:val="lt-LT"/>
        </w:rPr>
        <w:t xml:space="preserve"> įkainį /</w:t>
      </w:r>
      <w:r w:rsidRPr="00437992">
        <w:rPr>
          <w:rFonts w:ascii="Arial" w:hAnsi="Arial" w:cs="Arial"/>
          <w:sz w:val="20"/>
          <w:szCs w:val="20"/>
          <w:lang w:val="lt-LT"/>
        </w:rPr>
        <w:t xml:space="preserve"> kainą įskaičiuotos visos išlaidos ir visi mokesčiai, įskaitant ir elektroninių PVM sąskaitų faktūrų/ sąskaitų faktūrų pateikimą Perkančiajam subjektui per Sąskaitų administravimo bendrąją informacinę sistemą (SABIS), ir prisiimame riziką už visas išlaidas, kurias teikdami pasiūlymą ir laikydamiesi Pirkimo dokumentuose nustatytų reikalavimų privalėjome įskaičiuoti į pasiūlymo kainą;</w:t>
      </w:r>
    </w:p>
    <w:p w14:paraId="48B707A0" w14:textId="417FF903" w:rsidR="00D960A1"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5. </w:t>
      </w:r>
      <w:r w:rsidR="00D960A1"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22A686DE" w:rsidR="00D960A1" w:rsidRPr="00FF1C0A"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6. </w:t>
      </w:r>
      <w:r w:rsidR="00D960A1"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1FD048D" w14:textId="77777777" w:rsidR="00D5224C" w:rsidRPr="0089051C" w:rsidRDefault="00D5224C" w:rsidP="00D5224C">
      <w:pPr>
        <w:contextualSpacing/>
        <w:jc w:val="right"/>
        <w:rPr>
          <w:rFonts w:ascii="Arial" w:hAnsi="Arial" w:cs="Arial"/>
          <w:i/>
          <w:iCs/>
          <w:sz w:val="18"/>
          <w:szCs w:val="18"/>
          <w:lang w:val="lt-LT"/>
        </w:rPr>
      </w:pPr>
      <w:r w:rsidRPr="0089051C">
        <w:rPr>
          <w:rFonts w:ascii="Arial" w:hAnsi="Arial" w:cs="Arial"/>
          <w:i/>
          <w:iCs/>
          <w:sz w:val="18"/>
          <w:szCs w:val="18"/>
          <w:lang w:val="lt-LT"/>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51"/>
        <w:gridCol w:w="1492"/>
        <w:gridCol w:w="949"/>
        <w:gridCol w:w="1167"/>
        <w:gridCol w:w="1441"/>
        <w:gridCol w:w="1417"/>
      </w:tblGrid>
      <w:tr w:rsidR="00EB2D7A" w:rsidRPr="00B273E1" w14:paraId="0FD414B1" w14:textId="7B9B1903" w:rsidTr="001F6B0D">
        <w:trPr>
          <w:trHeight w:val="355"/>
          <w:tblHeader/>
        </w:trPr>
        <w:tc>
          <w:tcPr>
            <w:tcW w:w="522" w:type="dxa"/>
          </w:tcPr>
          <w:p w14:paraId="1CDDB6D8" w14:textId="760BDE80" w:rsidR="00E04280" w:rsidRPr="007E5E43" w:rsidRDefault="00E04280" w:rsidP="00BE4E05">
            <w:pPr>
              <w:tabs>
                <w:tab w:val="left" w:pos="-142"/>
              </w:tabs>
              <w:jc w:val="center"/>
              <w:rPr>
                <w:rFonts w:ascii="Arial" w:hAnsi="Arial" w:cs="Arial"/>
                <w:sz w:val="18"/>
                <w:szCs w:val="18"/>
                <w:lang w:val="lt-LT"/>
              </w:rPr>
            </w:pPr>
            <w:r w:rsidRPr="007E5E43">
              <w:rPr>
                <w:rFonts w:ascii="Arial" w:hAnsi="Arial" w:cs="Arial"/>
                <w:sz w:val="18"/>
                <w:szCs w:val="18"/>
                <w:lang w:val="lt-LT"/>
              </w:rPr>
              <w:t>Eil. Nr.</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8058BB6" w14:textId="6FFCBF29" w:rsidR="00E04280" w:rsidRPr="007E5E43" w:rsidRDefault="00E04280" w:rsidP="00BE4E05">
            <w:pPr>
              <w:tabs>
                <w:tab w:val="left" w:pos="-142"/>
              </w:tabs>
              <w:jc w:val="center"/>
              <w:rPr>
                <w:rFonts w:ascii="Arial" w:hAnsi="Arial" w:cs="Arial"/>
                <w:sz w:val="18"/>
                <w:szCs w:val="18"/>
                <w:lang w:val="lt-LT"/>
              </w:rPr>
            </w:pPr>
            <w:r w:rsidRPr="007E5E43">
              <w:rPr>
                <w:rFonts w:ascii="Arial" w:hAnsi="Arial" w:cs="Arial"/>
                <w:sz w:val="18"/>
                <w:szCs w:val="18"/>
                <w:lang w:val="lt-LT"/>
              </w:rPr>
              <w:t>Prek</w:t>
            </w:r>
            <w:r w:rsidR="00E66E4D">
              <w:rPr>
                <w:rFonts w:ascii="Arial" w:hAnsi="Arial" w:cs="Arial"/>
                <w:sz w:val="18"/>
                <w:szCs w:val="18"/>
                <w:lang w:val="lt-LT"/>
              </w:rPr>
              <w:t>ės</w:t>
            </w:r>
            <w:r w:rsidRPr="007E5E43">
              <w:rPr>
                <w:rFonts w:ascii="Arial" w:hAnsi="Arial" w:cs="Arial"/>
                <w:sz w:val="18"/>
                <w:szCs w:val="18"/>
                <w:lang w:val="lt-LT"/>
              </w:rPr>
              <w:t xml:space="preserve"> / Paslaugos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0ABAC37A" w14:textId="56E73151" w:rsidR="00E04280" w:rsidRDefault="004F7749" w:rsidP="0059703B">
            <w:pPr>
              <w:tabs>
                <w:tab w:val="left" w:pos="-142"/>
              </w:tabs>
              <w:jc w:val="center"/>
              <w:rPr>
                <w:rFonts w:ascii="Arial" w:hAnsi="Arial" w:cs="Arial"/>
                <w:sz w:val="18"/>
                <w:szCs w:val="18"/>
                <w:lang w:val="lt-LT"/>
              </w:rPr>
            </w:pPr>
            <w:r>
              <w:rPr>
                <w:rFonts w:ascii="Arial" w:hAnsi="Arial" w:cs="Arial"/>
                <w:sz w:val="18"/>
                <w:szCs w:val="18"/>
                <w:lang w:val="lt-LT"/>
              </w:rPr>
              <w:t xml:space="preserve">Tiekėjo siūlomos </w:t>
            </w:r>
            <w:r w:rsidR="00B937E2">
              <w:rPr>
                <w:rFonts w:ascii="Arial" w:hAnsi="Arial" w:cs="Arial"/>
                <w:sz w:val="18"/>
                <w:szCs w:val="18"/>
                <w:lang w:val="lt-LT"/>
              </w:rPr>
              <w:t>P</w:t>
            </w:r>
            <w:r>
              <w:rPr>
                <w:rFonts w:ascii="Arial" w:hAnsi="Arial" w:cs="Arial"/>
                <w:sz w:val="18"/>
                <w:szCs w:val="18"/>
                <w:lang w:val="lt-LT"/>
              </w:rPr>
              <w:t>rekės tipas, g</w:t>
            </w:r>
            <w:r w:rsidR="00E04280">
              <w:rPr>
                <w:rFonts w:ascii="Arial" w:hAnsi="Arial" w:cs="Arial"/>
                <w:sz w:val="18"/>
                <w:szCs w:val="18"/>
                <w:lang w:val="lt-LT"/>
              </w:rPr>
              <w:t>amintojas, modelis</w:t>
            </w:r>
          </w:p>
          <w:p w14:paraId="1419F478" w14:textId="19838A10" w:rsidR="00E04280" w:rsidRPr="007E5E43" w:rsidRDefault="00E04280" w:rsidP="0059703B">
            <w:pPr>
              <w:tabs>
                <w:tab w:val="left" w:pos="-142"/>
              </w:tabs>
              <w:jc w:val="center"/>
              <w:rPr>
                <w:rFonts w:ascii="Arial" w:hAnsi="Arial" w:cs="Arial"/>
                <w:sz w:val="18"/>
                <w:szCs w:val="18"/>
                <w:lang w:val="lt-LT"/>
              </w:rPr>
            </w:pPr>
            <w:r>
              <w:rPr>
                <w:rFonts w:ascii="Arial" w:hAnsi="Arial" w:cs="Arial"/>
                <w:sz w:val="18"/>
                <w:szCs w:val="18"/>
                <w:lang w:val="lt-LT"/>
              </w:rPr>
              <w:t>(įrašo tiekėjas)</w:t>
            </w:r>
          </w:p>
        </w:tc>
        <w:tc>
          <w:tcPr>
            <w:tcW w:w="949" w:type="dxa"/>
            <w:tcBorders>
              <w:top w:val="single" w:sz="4" w:space="0" w:color="auto"/>
              <w:left w:val="single" w:sz="4" w:space="0" w:color="auto"/>
              <w:bottom w:val="single" w:sz="4" w:space="0" w:color="auto"/>
              <w:right w:val="single" w:sz="4" w:space="0" w:color="auto"/>
            </w:tcBorders>
            <w:vAlign w:val="center"/>
            <w:hideMark/>
          </w:tcPr>
          <w:p w14:paraId="42C44A61" w14:textId="06770D84" w:rsidR="00E04280" w:rsidRPr="007E5E43" w:rsidRDefault="00E04280" w:rsidP="00BE4E05">
            <w:pPr>
              <w:tabs>
                <w:tab w:val="left" w:pos="-142"/>
              </w:tabs>
              <w:jc w:val="center"/>
              <w:rPr>
                <w:rFonts w:ascii="Arial" w:hAnsi="Arial" w:cs="Arial"/>
                <w:sz w:val="18"/>
                <w:szCs w:val="18"/>
                <w:lang w:val="lt-LT"/>
              </w:rPr>
            </w:pPr>
            <w:r w:rsidRPr="007E5E43">
              <w:rPr>
                <w:rFonts w:ascii="Arial" w:hAnsi="Arial" w:cs="Arial"/>
                <w:sz w:val="18"/>
                <w:szCs w:val="18"/>
                <w:lang w:val="lt-LT"/>
              </w:rPr>
              <w:t>Matas</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F663A36" w14:textId="7E5BDA72" w:rsidR="00E04280" w:rsidRPr="007E5E43" w:rsidRDefault="00F82661" w:rsidP="00BE4E05">
            <w:pPr>
              <w:tabs>
                <w:tab w:val="left" w:pos="-142"/>
              </w:tabs>
              <w:jc w:val="center"/>
              <w:rPr>
                <w:rFonts w:ascii="Arial" w:hAnsi="Arial" w:cs="Arial"/>
                <w:sz w:val="18"/>
                <w:szCs w:val="18"/>
              </w:rPr>
            </w:pPr>
            <w:r>
              <w:rPr>
                <w:rFonts w:ascii="Arial" w:hAnsi="Arial" w:cs="Arial"/>
                <w:sz w:val="18"/>
                <w:szCs w:val="18"/>
                <w:lang w:val="lt-LT"/>
              </w:rPr>
              <w:t>Prekių k</w:t>
            </w:r>
            <w:r w:rsidR="00E04280" w:rsidRPr="007E5E43">
              <w:rPr>
                <w:rFonts w:ascii="Arial" w:hAnsi="Arial" w:cs="Arial"/>
                <w:sz w:val="18"/>
                <w:szCs w:val="18"/>
                <w:lang w:val="lt-LT"/>
              </w:rPr>
              <w:t>iekis</w:t>
            </w:r>
            <w:r w:rsidR="007777ED">
              <w:rPr>
                <w:rFonts w:ascii="Arial" w:hAnsi="Arial" w:cs="Arial"/>
                <w:sz w:val="18"/>
                <w:szCs w:val="18"/>
                <w:vertAlign w:val="superscript"/>
                <w:lang w:val="lt-LT"/>
              </w:rPr>
              <w:t>6</w:t>
            </w:r>
            <w:r>
              <w:rPr>
                <w:rFonts w:ascii="Arial" w:hAnsi="Arial" w:cs="Arial"/>
                <w:sz w:val="18"/>
                <w:szCs w:val="18"/>
                <w:lang w:val="lt-LT"/>
              </w:rPr>
              <w:t xml:space="preserve"> / </w:t>
            </w:r>
            <w:r w:rsidR="00204A83">
              <w:rPr>
                <w:rFonts w:ascii="Arial" w:hAnsi="Arial" w:cs="Arial"/>
                <w:sz w:val="18"/>
                <w:szCs w:val="18"/>
                <w:lang w:val="lt-LT"/>
              </w:rPr>
              <w:t>M</w:t>
            </w:r>
            <w:r w:rsidR="00FF20FE">
              <w:rPr>
                <w:rFonts w:ascii="Arial" w:hAnsi="Arial" w:cs="Arial"/>
                <w:sz w:val="18"/>
                <w:szCs w:val="18"/>
                <w:lang w:val="lt-LT"/>
              </w:rPr>
              <w:t>aksimalus</w:t>
            </w:r>
            <w:r w:rsidR="00D06A83">
              <w:rPr>
                <w:rFonts w:ascii="Arial" w:hAnsi="Arial" w:cs="Arial"/>
                <w:sz w:val="18"/>
                <w:szCs w:val="18"/>
                <w:lang w:val="lt-LT"/>
              </w:rPr>
              <w:t xml:space="preserve"> </w:t>
            </w:r>
            <w:r w:rsidR="00204A83">
              <w:rPr>
                <w:rFonts w:ascii="Arial" w:hAnsi="Arial" w:cs="Arial"/>
                <w:sz w:val="18"/>
                <w:szCs w:val="18"/>
                <w:lang w:val="lt-LT"/>
              </w:rPr>
              <w:t xml:space="preserve">Paslaugų </w:t>
            </w:r>
            <w:r w:rsidR="00D06A83">
              <w:rPr>
                <w:rFonts w:ascii="Arial" w:hAnsi="Arial" w:cs="Arial"/>
                <w:sz w:val="18"/>
                <w:szCs w:val="18"/>
                <w:lang w:val="lt-LT"/>
              </w:rPr>
              <w:t>kiekis</w:t>
            </w:r>
            <w:r w:rsidR="007777ED" w:rsidRPr="007777ED">
              <w:rPr>
                <w:rFonts w:ascii="Arial" w:hAnsi="Arial" w:cs="Arial"/>
                <w:sz w:val="18"/>
                <w:szCs w:val="18"/>
                <w:vertAlign w:val="superscript"/>
                <w:lang w:val="lt-LT"/>
              </w:rPr>
              <w:t>7</w:t>
            </w:r>
            <w:r>
              <w:rPr>
                <w:rFonts w:ascii="Arial" w:hAnsi="Arial" w:cs="Arial"/>
                <w:sz w:val="18"/>
                <w:szCs w:val="18"/>
                <w:lang w:val="lt-LT"/>
              </w:rPr>
              <w:t xml:space="preserve"> </w:t>
            </w:r>
          </w:p>
        </w:tc>
        <w:tc>
          <w:tcPr>
            <w:tcW w:w="1441" w:type="dxa"/>
          </w:tcPr>
          <w:p w14:paraId="61CD5B2E" w14:textId="5D161550" w:rsidR="00E04280" w:rsidRPr="007E5E43" w:rsidRDefault="00E04280" w:rsidP="00281115">
            <w:pPr>
              <w:tabs>
                <w:tab w:val="left" w:pos="-142"/>
              </w:tabs>
              <w:jc w:val="center"/>
              <w:rPr>
                <w:rFonts w:ascii="Arial" w:hAnsi="Arial" w:cs="Arial"/>
                <w:sz w:val="18"/>
                <w:szCs w:val="18"/>
                <w:lang w:val="lt-LT"/>
              </w:rPr>
            </w:pPr>
            <w:r w:rsidRPr="007E5E43">
              <w:rPr>
                <w:rFonts w:ascii="Arial" w:hAnsi="Arial" w:cs="Arial"/>
                <w:sz w:val="18"/>
                <w:szCs w:val="18"/>
                <w:lang w:val="lt-LT"/>
              </w:rPr>
              <w:t xml:space="preserve">1 (vienos) Prekės </w:t>
            </w:r>
            <w:r w:rsidR="00FF20FE">
              <w:rPr>
                <w:rFonts w:ascii="Arial" w:hAnsi="Arial" w:cs="Arial"/>
                <w:sz w:val="18"/>
                <w:szCs w:val="18"/>
                <w:lang w:val="lt-LT"/>
              </w:rPr>
              <w:t>kaina / 1 (vienos)</w:t>
            </w:r>
            <w:r w:rsidR="00FF20FE" w:rsidRPr="007E5E43">
              <w:rPr>
                <w:rFonts w:ascii="Arial" w:hAnsi="Arial" w:cs="Arial"/>
                <w:sz w:val="18"/>
                <w:szCs w:val="18"/>
                <w:lang w:val="lt-LT"/>
              </w:rPr>
              <w:t xml:space="preserve"> </w:t>
            </w:r>
            <w:r w:rsidRPr="007E5E43">
              <w:rPr>
                <w:rFonts w:ascii="Arial" w:hAnsi="Arial" w:cs="Arial"/>
                <w:sz w:val="18"/>
                <w:szCs w:val="18"/>
                <w:lang w:val="lt-LT"/>
              </w:rPr>
              <w:t>Paslaugos įkainis, E</w:t>
            </w:r>
            <w:r w:rsidR="003D6B2A">
              <w:rPr>
                <w:rFonts w:ascii="Arial" w:hAnsi="Arial" w:cs="Arial"/>
                <w:sz w:val="18"/>
                <w:szCs w:val="18"/>
                <w:lang w:val="lt-LT"/>
              </w:rPr>
              <w:t>UR</w:t>
            </w:r>
            <w:r w:rsidRPr="007E5E43">
              <w:rPr>
                <w:rFonts w:ascii="Arial" w:hAnsi="Arial" w:cs="Arial"/>
                <w:sz w:val="18"/>
                <w:szCs w:val="18"/>
                <w:lang w:val="lt-LT"/>
              </w:rPr>
              <w:t xml:space="preserve"> be PVM</w:t>
            </w:r>
            <w:r w:rsidRPr="007E5E43">
              <w:rPr>
                <w:rFonts w:ascii="Arial" w:hAnsi="Arial" w:cs="Arial"/>
                <w:sz w:val="18"/>
                <w:szCs w:val="18"/>
              </w:rPr>
              <w:t>)</w:t>
            </w:r>
          </w:p>
        </w:tc>
        <w:tc>
          <w:tcPr>
            <w:tcW w:w="1417" w:type="dxa"/>
          </w:tcPr>
          <w:p w14:paraId="7B476CEA" w14:textId="12F9A178" w:rsidR="00E04280" w:rsidRPr="007E5E43" w:rsidRDefault="00BE6F89" w:rsidP="00E04280">
            <w:pPr>
              <w:tabs>
                <w:tab w:val="left" w:pos="-142"/>
              </w:tabs>
              <w:jc w:val="center"/>
              <w:rPr>
                <w:rFonts w:ascii="Arial" w:hAnsi="Arial" w:cs="Arial"/>
                <w:sz w:val="18"/>
                <w:szCs w:val="18"/>
                <w:lang w:val="lt-LT"/>
              </w:rPr>
            </w:pPr>
            <w:r>
              <w:rPr>
                <w:rFonts w:ascii="Arial" w:hAnsi="Arial" w:cs="Arial"/>
                <w:sz w:val="18"/>
                <w:szCs w:val="18"/>
                <w:lang w:val="lt-LT"/>
              </w:rPr>
              <w:t>Prekių / Paslaugų</w:t>
            </w:r>
            <w:r w:rsidR="00E04280" w:rsidRPr="007E5E43">
              <w:rPr>
                <w:rFonts w:ascii="Arial" w:hAnsi="Arial" w:cs="Arial"/>
                <w:sz w:val="18"/>
                <w:szCs w:val="18"/>
                <w:lang w:val="lt-LT"/>
              </w:rPr>
              <w:t xml:space="preserve"> kaina, E</w:t>
            </w:r>
            <w:r w:rsidR="003D6B2A">
              <w:rPr>
                <w:rFonts w:ascii="Arial" w:hAnsi="Arial" w:cs="Arial"/>
                <w:sz w:val="18"/>
                <w:szCs w:val="18"/>
                <w:lang w:val="lt-LT"/>
              </w:rPr>
              <w:t>UR</w:t>
            </w:r>
            <w:r w:rsidR="00E04280" w:rsidRPr="007E5E43">
              <w:rPr>
                <w:rFonts w:ascii="Arial" w:hAnsi="Arial" w:cs="Arial"/>
                <w:sz w:val="18"/>
                <w:szCs w:val="18"/>
                <w:lang w:val="lt-LT"/>
              </w:rPr>
              <w:t xml:space="preserve"> be PVM</w:t>
            </w:r>
          </w:p>
          <w:p w14:paraId="081B9017" w14:textId="40F03108" w:rsidR="00E04280" w:rsidRPr="007E5E43" w:rsidRDefault="00E04280" w:rsidP="00E04280">
            <w:pPr>
              <w:tabs>
                <w:tab w:val="left" w:pos="-142"/>
              </w:tabs>
              <w:jc w:val="center"/>
              <w:rPr>
                <w:rFonts w:ascii="Arial" w:hAnsi="Arial" w:cs="Arial"/>
                <w:sz w:val="18"/>
                <w:szCs w:val="18"/>
                <w:lang w:val="lt-LT"/>
              </w:rPr>
            </w:pPr>
            <w:r w:rsidRPr="007E5E43">
              <w:rPr>
                <w:rFonts w:ascii="Arial" w:hAnsi="Arial" w:cs="Arial"/>
                <w:sz w:val="18"/>
                <w:szCs w:val="18"/>
                <w:lang w:val="lt-LT"/>
              </w:rPr>
              <w:t>(</w:t>
            </w:r>
            <w:r w:rsidR="00632857">
              <w:rPr>
                <w:rFonts w:ascii="Arial" w:hAnsi="Arial" w:cs="Arial"/>
                <w:sz w:val="18"/>
                <w:szCs w:val="18"/>
                <w:lang w:val="lt-LT"/>
              </w:rPr>
              <w:t>5</w:t>
            </w:r>
            <w:r w:rsidRPr="007E5E43">
              <w:rPr>
                <w:rFonts w:ascii="Arial" w:hAnsi="Arial" w:cs="Arial"/>
                <w:sz w:val="18"/>
                <w:szCs w:val="18"/>
                <w:lang w:val="lt-LT"/>
              </w:rPr>
              <w:t>x</w:t>
            </w:r>
            <w:r w:rsidR="00632857">
              <w:rPr>
                <w:rFonts w:ascii="Arial" w:hAnsi="Arial" w:cs="Arial"/>
                <w:sz w:val="18"/>
                <w:szCs w:val="18"/>
                <w:lang w:val="lt-LT"/>
              </w:rPr>
              <w:t>6</w:t>
            </w:r>
            <w:r w:rsidRPr="007E5E43">
              <w:rPr>
                <w:rFonts w:ascii="Arial" w:hAnsi="Arial" w:cs="Arial"/>
                <w:sz w:val="18"/>
                <w:szCs w:val="18"/>
              </w:rPr>
              <w:t>=</w:t>
            </w:r>
            <w:r w:rsidR="00632857">
              <w:rPr>
                <w:rFonts w:ascii="Arial" w:hAnsi="Arial" w:cs="Arial"/>
                <w:sz w:val="18"/>
                <w:szCs w:val="18"/>
              </w:rPr>
              <w:t>7</w:t>
            </w:r>
            <w:r w:rsidR="00CC0CF0">
              <w:rPr>
                <w:rFonts w:ascii="Arial" w:hAnsi="Arial" w:cs="Arial"/>
                <w:sz w:val="18"/>
                <w:szCs w:val="18"/>
              </w:rPr>
              <w:t>)</w:t>
            </w:r>
          </w:p>
        </w:tc>
      </w:tr>
      <w:tr w:rsidR="00EB2D7A" w:rsidRPr="00B273E1" w14:paraId="0DF7B605" w14:textId="2473698C" w:rsidTr="001F6B0D">
        <w:trPr>
          <w:trHeight w:val="237"/>
        </w:trPr>
        <w:tc>
          <w:tcPr>
            <w:tcW w:w="522" w:type="dxa"/>
          </w:tcPr>
          <w:p w14:paraId="4F571F46" w14:textId="30F537D3"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1</w:t>
            </w:r>
          </w:p>
        </w:tc>
        <w:tc>
          <w:tcPr>
            <w:tcW w:w="2651" w:type="dxa"/>
            <w:tcBorders>
              <w:top w:val="single" w:sz="4" w:space="0" w:color="auto"/>
              <w:left w:val="single" w:sz="4" w:space="0" w:color="auto"/>
              <w:bottom w:val="single" w:sz="4" w:space="0" w:color="auto"/>
              <w:right w:val="single" w:sz="4" w:space="0" w:color="auto"/>
            </w:tcBorders>
            <w:vAlign w:val="center"/>
          </w:tcPr>
          <w:p w14:paraId="51969B6B" w14:textId="149418F8"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2</w:t>
            </w:r>
          </w:p>
        </w:tc>
        <w:tc>
          <w:tcPr>
            <w:tcW w:w="1492" w:type="dxa"/>
            <w:tcBorders>
              <w:top w:val="single" w:sz="4" w:space="0" w:color="auto"/>
              <w:left w:val="single" w:sz="4" w:space="0" w:color="auto"/>
              <w:bottom w:val="single" w:sz="4" w:space="0" w:color="auto"/>
              <w:right w:val="single" w:sz="4" w:space="0" w:color="auto"/>
            </w:tcBorders>
            <w:vAlign w:val="center"/>
          </w:tcPr>
          <w:p w14:paraId="19D53E3A" w14:textId="4B00FD35" w:rsidR="00E04280" w:rsidRPr="00082C57" w:rsidRDefault="00E04280" w:rsidP="0059703B">
            <w:pPr>
              <w:tabs>
                <w:tab w:val="left" w:pos="-142"/>
              </w:tabs>
              <w:jc w:val="center"/>
              <w:rPr>
                <w:rFonts w:ascii="Arial" w:hAnsi="Arial" w:cs="Arial"/>
                <w:i/>
                <w:iCs/>
                <w:sz w:val="18"/>
                <w:szCs w:val="18"/>
                <w:lang w:val="lt-LT"/>
              </w:rPr>
            </w:pPr>
            <w:r w:rsidRPr="00082C57">
              <w:rPr>
                <w:rFonts w:ascii="Arial" w:hAnsi="Arial" w:cs="Arial"/>
                <w:i/>
                <w:iCs/>
                <w:sz w:val="18"/>
                <w:szCs w:val="18"/>
                <w:lang w:val="lt-LT"/>
              </w:rPr>
              <w:t>3</w:t>
            </w:r>
          </w:p>
        </w:tc>
        <w:tc>
          <w:tcPr>
            <w:tcW w:w="949" w:type="dxa"/>
            <w:tcBorders>
              <w:top w:val="single" w:sz="4" w:space="0" w:color="auto"/>
              <w:left w:val="single" w:sz="4" w:space="0" w:color="auto"/>
              <w:bottom w:val="single" w:sz="4" w:space="0" w:color="auto"/>
              <w:right w:val="single" w:sz="4" w:space="0" w:color="auto"/>
            </w:tcBorders>
            <w:vAlign w:val="center"/>
          </w:tcPr>
          <w:p w14:paraId="24C0EF32" w14:textId="6B04BABB"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4</w:t>
            </w:r>
          </w:p>
        </w:tc>
        <w:tc>
          <w:tcPr>
            <w:tcW w:w="1167" w:type="dxa"/>
            <w:tcBorders>
              <w:top w:val="single" w:sz="4" w:space="0" w:color="auto"/>
              <w:left w:val="single" w:sz="4" w:space="0" w:color="auto"/>
              <w:bottom w:val="single" w:sz="4" w:space="0" w:color="auto"/>
              <w:right w:val="single" w:sz="4" w:space="0" w:color="auto"/>
            </w:tcBorders>
            <w:vAlign w:val="center"/>
          </w:tcPr>
          <w:p w14:paraId="18A50684" w14:textId="57F6DEB4"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5</w:t>
            </w:r>
          </w:p>
        </w:tc>
        <w:tc>
          <w:tcPr>
            <w:tcW w:w="1441" w:type="dxa"/>
          </w:tcPr>
          <w:p w14:paraId="2F03BCD2" w14:textId="34CA9208" w:rsidR="00E04280" w:rsidRPr="00082C57" w:rsidRDefault="00E04280" w:rsidP="00BE4E05">
            <w:pPr>
              <w:tabs>
                <w:tab w:val="left" w:pos="-142"/>
              </w:tabs>
              <w:jc w:val="center"/>
              <w:rPr>
                <w:rFonts w:ascii="Arial" w:hAnsi="Arial" w:cs="Arial"/>
                <w:i/>
                <w:iCs/>
                <w:sz w:val="18"/>
                <w:szCs w:val="18"/>
                <w:lang w:val="lt-LT"/>
              </w:rPr>
            </w:pPr>
            <w:r w:rsidRPr="00082C57">
              <w:rPr>
                <w:rFonts w:ascii="Arial" w:hAnsi="Arial" w:cs="Arial"/>
                <w:i/>
                <w:iCs/>
                <w:sz w:val="18"/>
                <w:szCs w:val="18"/>
                <w:lang w:val="lt-LT"/>
              </w:rPr>
              <w:t>6</w:t>
            </w:r>
          </w:p>
        </w:tc>
        <w:tc>
          <w:tcPr>
            <w:tcW w:w="1417" w:type="dxa"/>
          </w:tcPr>
          <w:p w14:paraId="7AA4D342" w14:textId="7DFC5D40" w:rsidR="00E04280" w:rsidRPr="00082C57" w:rsidRDefault="00E04280" w:rsidP="00BE4E05">
            <w:pPr>
              <w:tabs>
                <w:tab w:val="left" w:pos="-142"/>
              </w:tabs>
              <w:jc w:val="center"/>
              <w:rPr>
                <w:rFonts w:ascii="Arial" w:hAnsi="Arial" w:cs="Arial"/>
                <w:i/>
                <w:iCs/>
                <w:sz w:val="18"/>
                <w:szCs w:val="18"/>
                <w:lang w:val="lt-LT"/>
              </w:rPr>
            </w:pPr>
            <w:r>
              <w:rPr>
                <w:rFonts w:ascii="Arial" w:hAnsi="Arial" w:cs="Arial"/>
                <w:i/>
                <w:iCs/>
                <w:sz w:val="18"/>
                <w:szCs w:val="18"/>
                <w:lang w:val="lt-LT"/>
              </w:rPr>
              <w:t>7</w:t>
            </w:r>
          </w:p>
        </w:tc>
      </w:tr>
      <w:tr w:rsidR="00FF20FE" w:rsidRPr="00B273E1" w14:paraId="7FDC3C00" w14:textId="77777777">
        <w:trPr>
          <w:trHeight w:val="237"/>
        </w:trPr>
        <w:tc>
          <w:tcPr>
            <w:tcW w:w="9639" w:type="dxa"/>
            <w:gridSpan w:val="7"/>
          </w:tcPr>
          <w:p w14:paraId="360BDAF8" w14:textId="6C934368" w:rsidR="00FF20FE" w:rsidRPr="00FF20FE" w:rsidRDefault="00FF20FE" w:rsidP="00FF20FE">
            <w:pPr>
              <w:tabs>
                <w:tab w:val="left" w:pos="-142"/>
              </w:tabs>
              <w:rPr>
                <w:rFonts w:ascii="Arial" w:hAnsi="Arial" w:cs="Arial"/>
                <w:b/>
                <w:bCs/>
                <w:sz w:val="18"/>
                <w:szCs w:val="18"/>
                <w:lang w:val="lt-LT"/>
              </w:rPr>
            </w:pPr>
            <w:r w:rsidRPr="00FF20FE">
              <w:rPr>
                <w:rFonts w:ascii="Arial" w:hAnsi="Arial" w:cs="Arial"/>
                <w:b/>
                <w:bCs/>
                <w:sz w:val="18"/>
                <w:szCs w:val="18"/>
                <w:lang w:val="lt-LT"/>
              </w:rPr>
              <w:t>Prekės</w:t>
            </w:r>
            <w:r>
              <w:rPr>
                <w:rFonts w:ascii="Arial" w:hAnsi="Arial" w:cs="Arial"/>
                <w:b/>
                <w:bCs/>
                <w:sz w:val="18"/>
                <w:szCs w:val="18"/>
                <w:lang w:val="lt-LT"/>
              </w:rPr>
              <w:t>:</w:t>
            </w:r>
          </w:p>
        </w:tc>
      </w:tr>
      <w:tr w:rsidR="001F6B0D" w:rsidRPr="00B273E1" w14:paraId="5834082C" w14:textId="20497C0C" w:rsidTr="001F6B0D">
        <w:trPr>
          <w:trHeight w:hRule="exact" w:val="2580"/>
        </w:trPr>
        <w:tc>
          <w:tcPr>
            <w:tcW w:w="522" w:type="dxa"/>
          </w:tcPr>
          <w:p w14:paraId="293BD564" w14:textId="4D269A47"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1.</w:t>
            </w:r>
          </w:p>
        </w:tc>
        <w:tc>
          <w:tcPr>
            <w:tcW w:w="2651" w:type="dxa"/>
            <w:tcBorders>
              <w:top w:val="single" w:sz="4" w:space="0" w:color="auto"/>
              <w:left w:val="single" w:sz="4" w:space="0" w:color="auto"/>
              <w:bottom w:val="single" w:sz="4" w:space="0" w:color="auto"/>
              <w:right w:val="single" w:sz="4" w:space="0" w:color="auto"/>
            </w:tcBorders>
            <w:vAlign w:val="center"/>
          </w:tcPr>
          <w:p w14:paraId="562A9381" w14:textId="6AB56523"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 xml:space="preserve">Neinvazinis ultragarsinis srauto matuoklio komplektas, skirtas dviejų vamzdžių (tiekimo ir grįžimo) srautui matuoti, DN800, IP68/IP66, 4–20 </w:t>
            </w:r>
            <w:proofErr w:type="spellStart"/>
            <w:r w:rsidRPr="006266CD">
              <w:rPr>
                <w:rFonts w:ascii="Arial" w:hAnsi="Arial" w:cs="Arial"/>
                <w:sz w:val="18"/>
                <w:szCs w:val="18"/>
                <w:lang w:val="lt-LT"/>
              </w:rPr>
              <w:t>mA</w:t>
            </w:r>
            <w:proofErr w:type="spellEnd"/>
            <w:r w:rsidRPr="006266CD">
              <w:rPr>
                <w:rFonts w:ascii="Arial" w:hAnsi="Arial" w:cs="Arial"/>
                <w:sz w:val="18"/>
                <w:szCs w:val="18"/>
                <w:lang w:val="lt-LT"/>
              </w:rPr>
              <w:t xml:space="preserve">, 24 V DC, kabelio ilgis nuo pirminio iki antrinio prietaiso – ne trumpesnis kaip 15 m, </w:t>
            </w:r>
            <w:proofErr w:type="spellStart"/>
            <w:r w:rsidRPr="006266CD">
              <w:rPr>
                <w:rFonts w:ascii="Arial" w:hAnsi="Arial" w:cs="Arial"/>
                <w:sz w:val="18"/>
                <w:szCs w:val="18"/>
                <w:lang w:val="lt-LT"/>
              </w:rPr>
              <w:t>transduktorių</w:t>
            </w:r>
            <w:proofErr w:type="spellEnd"/>
            <w:r w:rsidRPr="006266CD">
              <w:rPr>
                <w:rFonts w:ascii="Arial" w:hAnsi="Arial" w:cs="Arial"/>
                <w:sz w:val="18"/>
                <w:szCs w:val="18"/>
                <w:lang w:val="lt-LT"/>
              </w:rPr>
              <w:t xml:space="preserve"> dažnis 0,5 MHz, su vienu ar dviem antriniais prietaisais (transmiteriais</w:t>
            </w:r>
            <w:r w:rsidRPr="006266CD">
              <w:rPr>
                <w:rFonts w:ascii="Arial" w:hAnsi="Arial" w:cs="Arial"/>
                <w:sz w:val="18"/>
                <w:szCs w:val="18"/>
                <w:vertAlign w:val="superscript"/>
                <w:lang w:val="lt-LT"/>
              </w:rPr>
              <w:t>5</w:t>
            </w:r>
            <w:r w:rsidRPr="006266CD">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3A69A776" w14:textId="2E5B623F" w:rsidR="00E04280" w:rsidRPr="00B273E1"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hideMark/>
          </w:tcPr>
          <w:p w14:paraId="024A2D6B" w14:textId="43EA3D19"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72BD0349" w14:textId="190956DE"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7D6B7128"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3E288F95"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029EEDD1" w14:textId="35191BF3" w:rsidTr="001F6B0D">
        <w:trPr>
          <w:trHeight w:hRule="exact" w:val="2687"/>
        </w:trPr>
        <w:tc>
          <w:tcPr>
            <w:tcW w:w="522" w:type="dxa"/>
          </w:tcPr>
          <w:p w14:paraId="0C1E2A95" w14:textId="68F18360"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2.</w:t>
            </w:r>
          </w:p>
        </w:tc>
        <w:tc>
          <w:tcPr>
            <w:tcW w:w="2651" w:type="dxa"/>
            <w:tcBorders>
              <w:top w:val="single" w:sz="4" w:space="0" w:color="auto"/>
              <w:left w:val="single" w:sz="4" w:space="0" w:color="auto"/>
              <w:bottom w:val="single" w:sz="4" w:space="0" w:color="auto"/>
              <w:right w:val="single" w:sz="4" w:space="0" w:color="auto"/>
            </w:tcBorders>
            <w:vAlign w:val="center"/>
          </w:tcPr>
          <w:p w14:paraId="13B8F782" w14:textId="395A06D1"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 xml:space="preserve">Neinvazinis ultragarsinis srauto matuoklio komplektas, skirtas dviejų vamzdžių (tiekimo ir grįžimo) srautui matuoti, DN500, IP68/IP66, 4–20 </w:t>
            </w:r>
            <w:proofErr w:type="spellStart"/>
            <w:r w:rsidRPr="006266CD">
              <w:rPr>
                <w:rFonts w:ascii="Arial" w:hAnsi="Arial" w:cs="Arial"/>
                <w:sz w:val="18"/>
                <w:szCs w:val="18"/>
                <w:lang w:val="lt-LT"/>
              </w:rPr>
              <w:t>mA</w:t>
            </w:r>
            <w:proofErr w:type="spellEnd"/>
            <w:r w:rsidRPr="006266CD">
              <w:rPr>
                <w:rFonts w:ascii="Arial" w:hAnsi="Arial" w:cs="Arial"/>
                <w:sz w:val="18"/>
                <w:szCs w:val="18"/>
                <w:lang w:val="lt-LT"/>
              </w:rPr>
              <w:t xml:space="preserve">, 24 V DC, kabelio ilgis nuo pirminio iki antrinio prietaiso – ne trumpesnis kaip 15 m, </w:t>
            </w:r>
            <w:proofErr w:type="spellStart"/>
            <w:r w:rsidRPr="006266CD">
              <w:rPr>
                <w:rFonts w:ascii="Arial" w:hAnsi="Arial" w:cs="Arial"/>
                <w:sz w:val="18"/>
                <w:szCs w:val="18"/>
                <w:lang w:val="lt-LT"/>
              </w:rPr>
              <w:t>transduktorių</w:t>
            </w:r>
            <w:proofErr w:type="spellEnd"/>
            <w:r w:rsidRPr="006266CD">
              <w:rPr>
                <w:rFonts w:ascii="Arial" w:hAnsi="Arial" w:cs="Arial"/>
                <w:sz w:val="18"/>
                <w:szCs w:val="18"/>
                <w:lang w:val="lt-LT"/>
              </w:rPr>
              <w:t xml:space="preserve"> dažnis 1 MHz, su vienu ar dviem antriniais prietaisais (transmiteriais</w:t>
            </w:r>
            <w:r w:rsidRPr="006266CD">
              <w:rPr>
                <w:rFonts w:ascii="Arial" w:hAnsi="Arial" w:cs="Arial"/>
                <w:sz w:val="18"/>
                <w:szCs w:val="18"/>
                <w:vertAlign w:val="superscript"/>
                <w:lang w:val="lt-LT"/>
              </w:rPr>
              <w:t>5</w:t>
            </w:r>
            <w:r w:rsidRPr="006266CD">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39FC01FB" w14:textId="68464B10"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13E4C62A" w14:textId="6BBA8B63"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4A92F3C7" w14:textId="47BB027B"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2</w:t>
            </w:r>
          </w:p>
        </w:tc>
        <w:tc>
          <w:tcPr>
            <w:tcW w:w="1441" w:type="dxa"/>
            <w:vAlign w:val="center"/>
          </w:tcPr>
          <w:p w14:paraId="5ECDEE8F"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1F52046F"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5BF9F5F1" w14:textId="2880D0EB" w:rsidTr="001F6B0D">
        <w:trPr>
          <w:trHeight w:hRule="exact" w:val="2610"/>
        </w:trPr>
        <w:tc>
          <w:tcPr>
            <w:tcW w:w="522" w:type="dxa"/>
          </w:tcPr>
          <w:p w14:paraId="49B8040C" w14:textId="7090B689"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3.</w:t>
            </w:r>
          </w:p>
        </w:tc>
        <w:tc>
          <w:tcPr>
            <w:tcW w:w="2651" w:type="dxa"/>
            <w:tcBorders>
              <w:top w:val="single" w:sz="4" w:space="0" w:color="auto"/>
              <w:left w:val="single" w:sz="4" w:space="0" w:color="auto"/>
              <w:bottom w:val="single" w:sz="4" w:space="0" w:color="auto"/>
              <w:right w:val="single" w:sz="4" w:space="0" w:color="auto"/>
            </w:tcBorders>
            <w:vAlign w:val="center"/>
          </w:tcPr>
          <w:p w14:paraId="12407190" w14:textId="32803186" w:rsidR="00E04280" w:rsidRPr="006266CD" w:rsidRDefault="00E04280" w:rsidP="00B937E2">
            <w:pPr>
              <w:tabs>
                <w:tab w:val="left" w:pos="-142"/>
              </w:tabs>
              <w:jc w:val="both"/>
              <w:rPr>
                <w:rFonts w:ascii="Arial" w:hAnsi="Arial" w:cs="Arial"/>
                <w:sz w:val="18"/>
                <w:szCs w:val="18"/>
                <w:lang w:val="lt-LT"/>
              </w:rPr>
            </w:pPr>
            <w:r w:rsidRPr="006266CD">
              <w:rPr>
                <w:rFonts w:ascii="Arial" w:eastAsia="Aptos" w:hAnsi="Arial" w:cs="Arial"/>
                <w:sz w:val="18"/>
                <w:szCs w:val="18"/>
                <w:lang w:val="lt-LT"/>
              </w:rPr>
              <w:t xml:space="preserve">Neinvazinis ultragarsinis srauto matuoklio komplektas, skirtas dviejų vamzdžių (tiekimo ir grįžimo) srautui matuoti, DN500, IP68/IP66, 4–20 </w:t>
            </w:r>
            <w:proofErr w:type="spellStart"/>
            <w:r w:rsidRPr="006266CD">
              <w:rPr>
                <w:rFonts w:ascii="Arial" w:eastAsia="Aptos" w:hAnsi="Arial" w:cs="Arial"/>
                <w:sz w:val="18"/>
                <w:szCs w:val="18"/>
                <w:lang w:val="lt-LT"/>
              </w:rPr>
              <w:t>mA</w:t>
            </w:r>
            <w:proofErr w:type="spellEnd"/>
            <w:r w:rsidRPr="006266CD">
              <w:rPr>
                <w:rFonts w:ascii="Arial" w:eastAsia="Aptos" w:hAnsi="Arial" w:cs="Arial"/>
                <w:sz w:val="18"/>
                <w:szCs w:val="18"/>
                <w:lang w:val="lt-LT"/>
              </w:rPr>
              <w:t xml:space="preserve">, 24 V DC, kabelio ilgis nuo pirminio iki antrinio prietaiso – ne trumpesnis kaip 30 m, </w:t>
            </w:r>
            <w:proofErr w:type="spellStart"/>
            <w:r w:rsidRPr="006266CD">
              <w:rPr>
                <w:rFonts w:ascii="Arial" w:eastAsia="Aptos" w:hAnsi="Arial" w:cs="Arial"/>
                <w:sz w:val="18"/>
                <w:szCs w:val="18"/>
                <w:lang w:val="lt-LT"/>
              </w:rPr>
              <w:t>transduktorių</w:t>
            </w:r>
            <w:proofErr w:type="spellEnd"/>
            <w:r w:rsidRPr="006266CD">
              <w:rPr>
                <w:rFonts w:ascii="Arial" w:eastAsia="Aptos" w:hAnsi="Arial" w:cs="Arial"/>
                <w:sz w:val="18"/>
                <w:szCs w:val="18"/>
                <w:lang w:val="lt-LT"/>
              </w:rPr>
              <w:t xml:space="preserve"> dažnis 1 MHz, su vienu</w:t>
            </w:r>
            <w:r w:rsidRPr="006266CD">
              <w:rPr>
                <w:rFonts w:ascii="Arial" w:eastAsia="Aptos" w:hAnsi="Arial" w:cs="Arial"/>
                <w:b/>
                <w:bCs/>
                <w:sz w:val="18"/>
                <w:szCs w:val="18"/>
                <w:lang w:val="lt-LT"/>
              </w:rPr>
              <w:t xml:space="preserve"> </w:t>
            </w:r>
            <w:r w:rsidRPr="006266CD">
              <w:rPr>
                <w:rFonts w:ascii="Arial" w:eastAsia="Aptos" w:hAnsi="Arial" w:cs="Arial"/>
                <w:sz w:val="18"/>
                <w:szCs w:val="18"/>
                <w:lang w:val="lt-LT"/>
              </w:rPr>
              <w:t>ar dviem antriniais prietaisais (transmiteriais</w:t>
            </w:r>
            <w:r w:rsidRPr="006266CD">
              <w:rPr>
                <w:rFonts w:ascii="Arial" w:eastAsia="Aptos" w:hAnsi="Arial" w:cs="Arial"/>
                <w:sz w:val="18"/>
                <w:szCs w:val="18"/>
                <w:vertAlign w:val="superscript"/>
                <w:lang w:val="lt-LT"/>
              </w:rPr>
              <w:t>5</w:t>
            </w:r>
            <w:r w:rsidRPr="006266CD">
              <w:rPr>
                <w:rFonts w:ascii="Arial" w:eastAsia="Aptos"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4D5149D9" w14:textId="3D7542AF"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428AEDF0" w14:textId="568C1667"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66D6DD70" w14:textId="6E82485A"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185AD6E0"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70DBA2DB"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4666638C" w14:textId="3503A372" w:rsidTr="001F6B0D">
        <w:trPr>
          <w:trHeight w:hRule="exact" w:val="2703"/>
        </w:trPr>
        <w:tc>
          <w:tcPr>
            <w:tcW w:w="522" w:type="dxa"/>
          </w:tcPr>
          <w:p w14:paraId="55E9D7A5" w14:textId="7189BD3C" w:rsidR="00E04280" w:rsidRPr="00B273E1" w:rsidRDefault="00E04280" w:rsidP="00BE4E05">
            <w:pPr>
              <w:tabs>
                <w:tab w:val="left" w:pos="-142"/>
              </w:tabs>
              <w:rPr>
                <w:rFonts w:ascii="Arial" w:hAnsi="Arial" w:cs="Arial"/>
                <w:sz w:val="20"/>
                <w:szCs w:val="20"/>
                <w:lang w:val="lt-LT"/>
              </w:rPr>
            </w:pPr>
            <w:r>
              <w:rPr>
                <w:rFonts w:ascii="Arial" w:hAnsi="Arial" w:cs="Arial"/>
                <w:sz w:val="20"/>
                <w:szCs w:val="20"/>
                <w:lang w:val="lt-LT"/>
              </w:rPr>
              <w:t>4.</w:t>
            </w:r>
          </w:p>
        </w:tc>
        <w:tc>
          <w:tcPr>
            <w:tcW w:w="2651" w:type="dxa"/>
            <w:tcBorders>
              <w:top w:val="single" w:sz="4" w:space="0" w:color="auto"/>
              <w:left w:val="single" w:sz="4" w:space="0" w:color="auto"/>
              <w:bottom w:val="single" w:sz="4" w:space="0" w:color="auto"/>
              <w:right w:val="single" w:sz="4" w:space="0" w:color="auto"/>
            </w:tcBorders>
            <w:vAlign w:val="center"/>
          </w:tcPr>
          <w:p w14:paraId="38FA78FB" w14:textId="4A40A431"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 xml:space="preserve">Neinvazinis ultragarsinis srauto matuoklio komplektas, skirtas dviejų vamzdžių (tiekimo ir grįžimo) srautui matuoti, DN400, IP68/IP66, 4–20 </w:t>
            </w:r>
            <w:proofErr w:type="spellStart"/>
            <w:r w:rsidRPr="006266CD">
              <w:rPr>
                <w:rFonts w:ascii="Arial" w:hAnsi="Arial" w:cs="Arial"/>
                <w:sz w:val="18"/>
                <w:szCs w:val="18"/>
                <w:lang w:val="lt-LT"/>
              </w:rPr>
              <w:t>mA</w:t>
            </w:r>
            <w:proofErr w:type="spellEnd"/>
            <w:r w:rsidRPr="006266CD">
              <w:rPr>
                <w:rFonts w:ascii="Arial" w:hAnsi="Arial" w:cs="Arial"/>
                <w:sz w:val="18"/>
                <w:szCs w:val="18"/>
                <w:lang w:val="lt-LT"/>
              </w:rPr>
              <w:t xml:space="preserve">, 24 V DC, kabelio ilgis nuo pirminio iki antrinio prietaiso – ne trumpesnis kaip 30 m, </w:t>
            </w:r>
            <w:proofErr w:type="spellStart"/>
            <w:r w:rsidRPr="006266CD">
              <w:rPr>
                <w:rFonts w:ascii="Arial" w:hAnsi="Arial" w:cs="Arial"/>
                <w:sz w:val="18"/>
                <w:szCs w:val="18"/>
                <w:lang w:val="lt-LT"/>
              </w:rPr>
              <w:t>transduktorių</w:t>
            </w:r>
            <w:proofErr w:type="spellEnd"/>
            <w:r w:rsidRPr="006266CD">
              <w:rPr>
                <w:rFonts w:ascii="Arial" w:hAnsi="Arial" w:cs="Arial"/>
                <w:sz w:val="18"/>
                <w:szCs w:val="18"/>
                <w:lang w:val="lt-LT"/>
              </w:rPr>
              <w:t xml:space="preserve"> dažnis 1 MHz, su vienu ar dviem antriniais prietaisais (transmiteriais</w:t>
            </w:r>
            <w:r w:rsidRPr="006266CD">
              <w:rPr>
                <w:rFonts w:ascii="Arial" w:hAnsi="Arial" w:cs="Arial"/>
                <w:sz w:val="18"/>
                <w:szCs w:val="18"/>
                <w:vertAlign w:val="superscript"/>
                <w:lang w:val="lt-LT"/>
              </w:rPr>
              <w:t>5</w:t>
            </w:r>
            <w:r w:rsidRPr="006266CD">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7C000DE5" w14:textId="17A14AFB" w:rsidR="00E04280" w:rsidRPr="004A5C88" w:rsidRDefault="00E04280" w:rsidP="00BE4E05">
            <w:pPr>
              <w:tabs>
                <w:tab w:val="left" w:pos="-142"/>
              </w:tabs>
              <w:jc w:val="center"/>
              <w:rPr>
                <w:rFonts w:ascii="Arial" w:hAnsi="Arial" w:cs="Arial"/>
                <w:sz w:val="20"/>
                <w:szCs w:val="20"/>
                <w:lang w:val="lt-LT"/>
              </w:rPr>
            </w:pPr>
            <w:r>
              <w:rPr>
                <w:rFonts w:ascii="Arial" w:hAnsi="Arial" w:cs="Arial"/>
                <w:sz w:val="20"/>
                <w:szCs w:val="20"/>
                <w:lang w:val="lt-LT"/>
              </w:rPr>
              <w:t>.</w:t>
            </w:r>
          </w:p>
        </w:tc>
        <w:tc>
          <w:tcPr>
            <w:tcW w:w="949" w:type="dxa"/>
            <w:tcBorders>
              <w:top w:val="single" w:sz="4" w:space="0" w:color="auto"/>
              <w:left w:val="single" w:sz="4" w:space="0" w:color="auto"/>
              <w:bottom w:val="single" w:sz="4" w:space="0" w:color="auto"/>
              <w:right w:val="single" w:sz="4" w:space="0" w:color="auto"/>
            </w:tcBorders>
            <w:vAlign w:val="center"/>
          </w:tcPr>
          <w:p w14:paraId="29220CCB" w14:textId="21C62B95"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14:paraId="1A51924D" w14:textId="57445DA9"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3477FEF1"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67A217DD" w14:textId="77777777" w:rsidR="00E04280" w:rsidRPr="00B273E1" w:rsidRDefault="00E04280" w:rsidP="00B937E2">
            <w:pPr>
              <w:tabs>
                <w:tab w:val="left" w:pos="-142"/>
              </w:tabs>
              <w:jc w:val="center"/>
              <w:rPr>
                <w:rFonts w:ascii="Arial" w:hAnsi="Arial" w:cs="Arial"/>
                <w:sz w:val="20"/>
                <w:szCs w:val="20"/>
                <w:lang w:val="lt-LT"/>
              </w:rPr>
            </w:pPr>
          </w:p>
        </w:tc>
      </w:tr>
      <w:tr w:rsidR="00EB2D7A" w:rsidRPr="00B273E1" w14:paraId="44813F06" w14:textId="507A761D" w:rsidTr="001F6B0D">
        <w:trPr>
          <w:trHeight w:hRule="exact" w:val="2396"/>
        </w:trPr>
        <w:tc>
          <w:tcPr>
            <w:tcW w:w="522" w:type="dxa"/>
          </w:tcPr>
          <w:p w14:paraId="26323957" w14:textId="3BBE50B5" w:rsidR="00E04280" w:rsidRDefault="00E04280" w:rsidP="00BE4E05">
            <w:pPr>
              <w:tabs>
                <w:tab w:val="left" w:pos="-142"/>
              </w:tabs>
              <w:rPr>
                <w:rFonts w:ascii="Arial" w:hAnsi="Arial" w:cs="Arial"/>
                <w:sz w:val="20"/>
                <w:szCs w:val="20"/>
                <w:lang w:val="lt-LT"/>
              </w:rPr>
            </w:pPr>
            <w:r>
              <w:rPr>
                <w:rFonts w:ascii="Arial" w:hAnsi="Arial" w:cs="Arial"/>
                <w:sz w:val="20"/>
                <w:szCs w:val="20"/>
                <w:lang w:val="lt-LT"/>
              </w:rPr>
              <w:t>5.</w:t>
            </w:r>
          </w:p>
        </w:tc>
        <w:tc>
          <w:tcPr>
            <w:tcW w:w="2651" w:type="dxa"/>
            <w:tcBorders>
              <w:top w:val="single" w:sz="4" w:space="0" w:color="auto"/>
              <w:left w:val="single" w:sz="4" w:space="0" w:color="auto"/>
              <w:bottom w:val="single" w:sz="4" w:space="0" w:color="auto"/>
              <w:right w:val="single" w:sz="4" w:space="0" w:color="auto"/>
            </w:tcBorders>
            <w:vAlign w:val="center"/>
          </w:tcPr>
          <w:p w14:paraId="14942CC6" w14:textId="77777777" w:rsidR="00E04280" w:rsidRDefault="00E04280" w:rsidP="00B937E2">
            <w:pPr>
              <w:tabs>
                <w:tab w:val="left" w:pos="-142"/>
              </w:tabs>
              <w:jc w:val="both"/>
              <w:rPr>
                <w:rFonts w:ascii="Arial" w:eastAsia="Aptos" w:hAnsi="Arial" w:cs="Arial"/>
                <w:sz w:val="18"/>
                <w:szCs w:val="18"/>
                <w:lang w:val="lt-LT"/>
              </w:rPr>
            </w:pPr>
            <w:r w:rsidRPr="006266CD">
              <w:rPr>
                <w:rFonts w:ascii="Arial" w:eastAsia="Aptos" w:hAnsi="Arial" w:cs="Arial"/>
                <w:sz w:val="18"/>
                <w:szCs w:val="18"/>
                <w:lang w:val="lt-LT"/>
              </w:rPr>
              <w:t xml:space="preserve">Neinvazinis ultragarsinis srauto matuoklio komplektas, skirtas dviejų vamzdžių (tiekimo ir grįžimo) srautui matuoti, DN400, IP68/IP66, 4–20 </w:t>
            </w:r>
            <w:proofErr w:type="spellStart"/>
            <w:r w:rsidRPr="006266CD">
              <w:rPr>
                <w:rFonts w:ascii="Arial" w:eastAsia="Aptos" w:hAnsi="Arial" w:cs="Arial"/>
                <w:sz w:val="18"/>
                <w:szCs w:val="18"/>
                <w:lang w:val="lt-LT"/>
              </w:rPr>
              <w:t>mA</w:t>
            </w:r>
            <w:proofErr w:type="spellEnd"/>
            <w:r w:rsidRPr="006266CD">
              <w:rPr>
                <w:rFonts w:ascii="Arial" w:eastAsia="Aptos" w:hAnsi="Arial" w:cs="Arial"/>
                <w:sz w:val="18"/>
                <w:szCs w:val="18"/>
                <w:lang w:val="lt-LT"/>
              </w:rPr>
              <w:t xml:space="preserve">, 24 V DC, kabelio ilgis nuo pirminio iki antrinio prietaiso – ne trumpesnis kaip 15 m, </w:t>
            </w:r>
            <w:proofErr w:type="spellStart"/>
            <w:r w:rsidRPr="006266CD">
              <w:rPr>
                <w:rFonts w:ascii="Arial" w:eastAsia="Aptos" w:hAnsi="Arial" w:cs="Arial"/>
                <w:sz w:val="18"/>
                <w:szCs w:val="18"/>
                <w:lang w:val="lt-LT"/>
              </w:rPr>
              <w:t>transduktorių</w:t>
            </w:r>
            <w:proofErr w:type="spellEnd"/>
            <w:r w:rsidRPr="006266CD">
              <w:rPr>
                <w:rFonts w:ascii="Arial" w:eastAsia="Aptos" w:hAnsi="Arial" w:cs="Arial"/>
                <w:sz w:val="18"/>
                <w:szCs w:val="18"/>
                <w:lang w:val="lt-LT"/>
              </w:rPr>
              <w:t xml:space="preserve"> dažnis 1 MHz, su vienu</w:t>
            </w:r>
            <w:r w:rsidRPr="006266CD">
              <w:rPr>
                <w:rFonts w:ascii="Arial" w:eastAsia="Aptos" w:hAnsi="Arial" w:cs="Arial"/>
                <w:b/>
                <w:bCs/>
                <w:sz w:val="18"/>
                <w:szCs w:val="18"/>
                <w:lang w:val="lt-LT"/>
              </w:rPr>
              <w:t xml:space="preserve"> </w:t>
            </w:r>
            <w:r w:rsidRPr="006266CD">
              <w:rPr>
                <w:rFonts w:ascii="Arial" w:eastAsia="Aptos" w:hAnsi="Arial" w:cs="Arial"/>
                <w:sz w:val="18"/>
                <w:szCs w:val="18"/>
                <w:lang w:val="lt-LT"/>
              </w:rPr>
              <w:t>ar dviem antriniais prietaisais (transmiteriais</w:t>
            </w:r>
            <w:r w:rsidRPr="006266CD">
              <w:rPr>
                <w:rFonts w:ascii="Arial" w:eastAsia="Aptos" w:hAnsi="Arial" w:cs="Arial"/>
                <w:sz w:val="18"/>
                <w:szCs w:val="18"/>
                <w:vertAlign w:val="superscript"/>
                <w:lang w:val="lt-LT"/>
              </w:rPr>
              <w:t>5</w:t>
            </w:r>
            <w:r w:rsidRPr="006266CD">
              <w:rPr>
                <w:rFonts w:ascii="Arial" w:eastAsia="Aptos" w:hAnsi="Arial" w:cs="Arial"/>
                <w:sz w:val="18"/>
                <w:szCs w:val="18"/>
                <w:lang w:val="lt-LT"/>
              </w:rPr>
              <w:t>).</w:t>
            </w:r>
          </w:p>
          <w:p w14:paraId="6FCE7C7E" w14:textId="790218F3" w:rsidR="001F6B0D" w:rsidRPr="006266CD" w:rsidRDefault="001F6B0D" w:rsidP="00B937E2">
            <w:pPr>
              <w:tabs>
                <w:tab w:val="left" w:pos="-142"/>
              </w:tabs>
              <w:jc w:val="both"/>
              <w:rPr>
                <w:rFonts w:ascii="Arial" w:hAnsi="Arial" w:cs="Arial"/>
                <w:sz w:val="18"/>
                <w:szCs w:val="18"/>
                <w:lang w:val="lt-LT"/>
              </w:rPr>
            </w:pPr>
          </w:p>
        </w:tc>
        <w:tc>
          <w:tcPr>
            <w:tcW w:w="1492" w:type="dxa"/>
            <w:tcBorders>
              <w:top w:val="single" w:sz="4" w:space="0" w:color="auto"/>
              <w:left w:val="single" w:sz="4" w:space="0" w:color="auto"/>
              <w:bottom w:val="single" w:sz="4" w:space="0" w:color="auto"/>
              <w:right w:val="single" w:sz="4" w:space="0" w:color="auto"/>
            </w:tcBorders>
            <w:vAlign w:val="center"/>
          </w:tcPr>
          <w:p w14:paraId="5F8AEF53" w14:textId="03600F40" w:rsidR="00E04280" w:rsidRPr="004A5C88" w:rsidRDefault="00E04280" w:rsidP="00BE4E05">
            <w:pPr>
              <w:tabs>
                <w:tab w:val="left" w:pos="-142"/>
              </w:tabs>
              <w:jc w:val="center"/>
              <w:rPr>
                <w:rFonts w:ascii="Arial" w:hAnsi="Arial" w:cs="Arial"/>
                <w:sz w:val="20"/>
                <w:szCs w:val="20"/>
                <w:lang w:val="lt-LT"/>
              </w:rPr>
            </w:pPr>
            <w:r>
              <w:rPr>
                <w:rFonts w:ascii="Arial" w:hAnsi="Arial" w:cs="Arial"/>
                <w:sz w:val="20"/>
                <w:szCs w:val="20"/>
                <w:lang w:val="lt-LT"/>
              </w:rPr>
              <w:t>.</w:t>
            </w:r>
          </w:p>
        </w:tc>
        <w:tc>
          <w:tcPr>
            <w:tcW w:w="949" w:type="dxa"/>
            <w:tcBorders>
              <w:top w:val="single" w:sz="4" w:space="0" w:color="auto"/>
              <w:left w:val="single" w:sz="4" w:space="0" w:color="auto"/>
              <w:bottom w:val="single" w:sz="4" w:space="0" w:color="auto"/>
              <w:right w:val="single" w:sz="4" w:space="0" w:color="auto"/>
            </w:tcBorders>
            <w:vAlign w:val="center"/>
          </w:tcPr>
          <w:p w14:paraId="700C1F3D" w14:textId="1735B363"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14:paraId="1C174A11" w14:textId="4A82AB4A"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0BF86F3E"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051227E8" w14:textId="77777777" w:rsidR="00E04280" w:rsidRPr="00B273E1" w:rsidRDefault="00E04280" w:rsidP="00B937E2">
            <w:pPr>
              <w:tabs>
                <w:tab w:val="left" w:pos="-142"/>
              </w:tabs>
              <w:jc w:val="center"/>
              <w:rPr>
                <w:rFonts w:ascii="Arial" w:hAnsi="Arial" w:cs="Arial"/>
                <w:sz w:val="20"/>
                <w:szCs w:val="20"/>
                <w:lang w:val="lt-LT"/>
              </w:rPr>
            </w:pPr>
          </w:p>
        </w:tc>
      </w:tr>
      <w:tr w:rsidR="001F6B0D" w:rsidRPr="00B273E1" w14:paraId="0CEE29DC" w14:textId="24919BF1" w:rsidTr="001F6B0D">
        <w:trPr>
          <w:trHeight w:hRule="exact" w:val="2734"/>
        </w:trPr>
        <w:tc>
          <w:tcPr>
            <w:tcW w:w="522" w:type="dxa"/>
          </w:tcPr>
          <w:p w14:paraId="4F503E1A" w14:textId="0052A6F3" w:rsidR="00E04280" w:rsidRDefault="00E04280" w:rsidP="00BE4E05">
            <w:pPr>
              <w:tabs>
                <w:tab w:val="left" w:pos="-142"/>
              </w:tabs>
              <w:rPr>
                <w:rFonts w:ascii="Arial" w:hAnsi="Arial" w:cs="Arial"/>
                <w:sz w:val="20"/>
                <w:szCs w:val="20"/>
                <w:lang w:val="lt-LT"/>
              </w:rPr>
            </w:pPr>
            <w:r>
              <w:rPr>
                <w:rFonts w:ascii="Arial" w:hAnsi="Arial" w:cs="Arial"/>
                <w:sz w:val="20"/>
                <w:szCs w:val="20"/>
                <w:lang w:val="lt-LT"/>
              </w:rPr>
              <w:lastRenderedPageBreak/>
              <w:t>6.</w:t>
            </w:r>
          </w:p>
        </w:tc>
        <w:tc>
          <w:tcPr>
            <w:tcW w:w="2651" w:type="dxa"/>
            <w:tcBorders>
              <w:top w:val="single" w:sz="4" w:space="0" w:color="auto"/>
              <w:left w:val="single" w:sz="4" w:space="0" w:color="auto"/>
              <w:bottom w:val="single" w:sz="4" w:space="0" w:color="auto"/>
              <w:right w:val="single" w:sz="4" w:space="0" w:color="auto"/>
            </w:tcBorders>
            <w:vAlign w:val="center"/>
          </w:tcPr>
          <w:p w14:paraId="546B42F6" w14:textId="2EC5165E"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 xml:space="preserve">Neinvazinis ultragarsinis srauto matuoklio komplektas, skirtas dviejų vamzdžių (tiekimo ir grįžimo) srautui matuoti, </w:t>
            </w:r>
            <w:r w:rsidRPr="003D2158">
              <w:rPr>
                <w:rFonts w:ascii="Arial" w:hAnsi="Arial" w:cs="Arial"/>
                <w:color w:val="FF0000"/>
                <w:sz w:val="18"/>
                <w:szCs w:val="18"/>
                <w:lang w:val="lt-LT"/>
              </w:rPr>
              <w:t>DN</w:t>
            </w:r>
            <w:r w:rsidR="003D2158" w:rsidRPr="003D2158">
              <w:rPr>
                <w:rFonts w:ascii="Arial" w:hAnsi="Arial" w:cs="Arial"/>
                <w:color w:val="FF0000"/>
                <w:sz w:val="18"/>
                <w:szCs w:val="18"/>
                <w:lang w:val="lt-LT"/>
              </w:rPr>
              <w:t>4</w:t>
            </w:r>
            <w:r w:rsidRPr="003D2158">
              <w:rPr>
                <w:rFonts w:ascii="Arial" w:hAnsi="Arial" w:cs="Arial"/>
                <w:color w:val="FF0000"/>
                <w:sz w:val="18"/>
                <w:szCs w:val="18"/>
                <w:lang w:val="lt-LT"/>
              </w:rPr>
              <w:t>00</w:t>
            </w:r>
            <w:r w:rsidRPr="006266CD">
              <w:rPr>
                <w:rFonts w:ascii="Arial" w:hAnsi="Arial" w:cs="Arial"/>
                <w:sz w:val="18"/>
                <w:szCs w:val="18"/>
                <w:lang w:val="lt-LT"/>
              </w:rPr>
              <w:t xml:space="preserve">, IP68/IP66, 4–20 </w:t>
            </w:r>
            <w:proofErr w:type="spellStart"/>
            <w:r w:rsidRPr="006266CD">
              <w:rPr>
                <w:rFonts w:ascii="Arial" w:hAnsi="Arial" w:cs="Arial"/>
                <w:sz w:val="18"/>
                <w:szCs w:val="18"/>
                <w:lang w:val="lt-LT"/>
              </w:rPr>
              <w:t>mA</w:t>
            </w:r>
            <w:proofErr w:type="spellEnd"/>
            <w:r w:rsidRPr="006266CD">
              <w:rPr>
                <w:rFonts w:ascii="Arial" w:hAnsi="Arial" w:cs="Arial"/>
                <w:sz w:val="18"/>
                <w:szCs w:val="18"/>
                <w:lang w:val="lt-LT"/>
              </w:rPr>
              <w:t xml:space="preserve">, 24 V DC, kabelio ilgis nuo pirminio iki antrinio prietaiso – ne trumpesnis kaip 7,5 m, </w:t>
            </w:r>
            <w:proofErr w:type="spellStart"/>
            <w:r w:rsidRPr="006266CD">
              <w:rPr>
                <w:rFonts w:ascii="Arial" w:hAnsi="Arial" w:cs="Arial"/>
                <w:sz w:val="18"/>
                <w:szCs w:val="18"/>
                <w:lang w:val="lt-LT"/>
              </w:rPr>
              <w:t>transduktorių</w:t>
            </w:r>
            <w:proofErr w:type="spellEnd"/>
            <w:r w:rsidRPr="006266CD">
              <w:rPr>
                <w:rFonts w:ascii="Arial" w:hAnsi="Arial" w:cs="Arial"/>
                <w:sz w:val="18"/>
                <w:szCs w:val="18"/>
                <w:lang w:val="lt-LT"/>
              </w:rPr>
              <w:t xml:space="preserve"> dažnis 1 MHz, su vienu ar dviem antriniais prietaisais (transmiteriais</w:t>
            </w:r>
            <w:r w:rsidRPr="006266CD">
              <w:rPr>
                <w:rFonts w:ascii="Arial" w:hAnsi="Arial" w:cs="Arial"/>
                <w:sz w:val="18"/>
                <w:szCs w:val="18"/>
                <w:vertAlign w:val="superscript"/>
                <w:lang w:val="lt-LT"/>
              </w:rPr>
              <w:t>5</w:t>
            </w:r>
            <w:r w:rsidRPr="006266CD">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31F4B734" w14:textId="537ECF6E"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14250595" w14:textId="42E8A187"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6B53E7BD" w14:textId="022FAC18"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3</w:t>
            </w:r>
          </w:p>
        </w:tc>
        <w:tc>
          <w:tcPr>
            <w:tcW w:w="1441" w:type="dxa"/>
            <w:vAlign w:val="center"/>
          </w:tcPr>
          <w:p w14:paraId="59E51A76"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011829EC" w14:textId="77777777" w:rsidR="00E04280" w:rsidRPr="00B273E1" w:rsidRDefault="00E04280" w:rsidP="00B937E2">
            <w:pPr>
              <w:tabs>
                <w:tab w:val="left" w:pos="-142"/>
              </w:tabs>
              <w:jc w:val="center"/>
              <w:rPr>
                <w:rFonts w:ascii="Arial" w:hAnsi="Arial" w:cs="Arial"/>
                <w:sz w:val="20"/>
                <w:szCs w:val="20"/>
                <w:lang w:val="lt-LT"/>
              </w:rPr>
            </w:pPr>
          </w:p>
        </w:tc>
      </w:tr>
      <w:tr w:rsidR="001F6B0D" w:rsidRPr="00B273E1" w14:paraId="58BCC92D" w14:textId="170CED26" w:rsidTr="001F6B0D">
        <w:trPr>
          <w:trHeight w:hRule="exact" w:val="2546"/>
        </w:trPr>
        <w:tc>
          <w:tcPr>
            <w:tcW w:w="522" w:type="dxa"/>
          </w:tcPr>
          <w:p w14:paraId="62873997" w14:textId="62ED3D60" w:rsidR="00E04280" w:rsidRDefault="00E04280" w:rsidP="00BE4E05">
            <w:pPr>
              <w:tabs>
                <w:tab w:val="left" w:pos="-142"/>
              </w:tabs>
              <w:rPr>
                <w:rFonts w:ascii="Arial" w:hAnsi="Arial" w:cs="Arial"/>
                <w:sz w:val="20"/>
                <w:szCs w:val="20"/>
                <w:lang w:val="lt-LT"/>
              </w:rPr>
            </w:pPr>
            <w:r>
              <w:rPr>
                <w:rFonts w:ascii="Arial" w:hAnsi="Arial" w:cs="Arial"/>
                <w:sz w:val="20"/>
                <w:szCs w:val="20"/>
                <w:lang w:val="lt-LT"/>
              </w:rPr>
              <w:t>7.</w:t>
            </w:r>
          </w:p>
        </w:tc>
        <w:tc>
          <w:tcPr>
            <w:tcW w:w="2651" w:type="dxa"/>
            <w:tcBorders>
              <w:top w:val="single" w:sz="4" w:space="0" w:color="auto"/>
              <w:left w:val="single" w:sz="4" w:space="0" w:color="auto"/>
              <w:bottom w:val="single" w:sz="4" w:space="0" w:color="auto"/>
              <w:right w:val="single" w:sz="4" w:space="0" w:color="auto"/>
            </w:tcBorders>
            <w:vAlign w:val="center"/>
          </w:tcPr>
          <w:p w14:paraId="78B93024" w14:textId="55AEF3F5"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 xml:space="preserve">Neinvazinis ultragarsinis srauto matuoklio komplektas, skirtas dviejų vamzdžių (tiekimo ir grįžimo) srautui matuoti, DN300, IP68/IP66, 4–20 </w:t>
            </w:r>
            <w:proofErr w:type="spellStart"/>
            <w:r w:rsidRPr="006266CD">
              <w:rPr>
                <w:rFonts w:ascii="Arial" w:hAnsi="Arial" w:cs="Arial"/>
                <w:sz w:val="18"/>
                <w:szCs w:val="18"/>
                <w:lang w:val="lt-LT"/>
              </w:rPr>
              <w:t>mA</w:t>
            </w:r>
            <w:proofErr w:type="spellEnd"/>
            <w:r w:rsidRPr="006266CD">
              <w:rPr>
                <w:rFonts w:ascii="Arial" w:hAnsi="Arial" w:cs="Arial"/>
                <w:sz w:val="18"/>
                <w:szCs w:val="18"/>
                <w:lang w:val="lt-LT"/>
              </w:rPr>
              <w:t xml:space="preserve">, 24 V DC, kabelio ilgis nuo pirminio iki antrinio prietaiso – ne trumpesnis kaip 30 m, </w:t>
            </w:r>
            <w:proofErr w:type="spellStart"/>
            <w:r w:rsidRPr="006266CD">
              <w:rPr>
                <w:rFonts w:ascii="Arial" w:hAnsi="Arial" w:cs="Arial"/>
                <w:sz w:val="18"/>
                <w:szCs w:val="18"/>
                <w:lang w:val="lt-LT"/>
              </w:rPr>
              <w:t>transduktorių</w:t>
            </w:r>
            <w:proofErr w:type="spellEnd"/>
            <w:r w:rsidRPr="006266CD">
              <w:rPr>
                <w:rFonts w:ascii="Arial" w:hAnsi="Arial" w:cs="Arial"/>
                <w:sz w:val="18"/>
                <w:szCs w:val="18"/>
                <w:lang w:val="lt-LT"/>
              </w:rPr>
              <w:t xml:space="preserve"> dažnis 1 MHz, su vienu ar dviem antriniais prietaisais (transmiteriais</w:t>
            </w:r>
            <w:r w:rsidRPr="006266CD">
              <w:rPr>
                <w:rFonts w:ascii="Arial" w:hAnsi="Arial" w:cs="Arial"/>
                <w:sz w:val="18"/>
                <w:szCs w:val="18"/>
                <w:vertAlign w:val="superscript"/>
                <w:lang w:val="lt-LT"/>
              </w:rPr>
              <w:t>5</w:t>
            </w:r>
            <w:r w:rsidRPr="006266CD">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7378D08F" w14:textId="0F978B99"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7CE5E4F9" w14:textId="43D3332A"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1A8E1B5F" w14:textId="71899E78"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1BFE8961"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65F276F0" w14:textId="77777777" w:rsidR="00E04280" w:rsidRPr="00B273E1" w:rsidRDefault="00E04280" w:rsidP="00B937E2">
            <w:pPr>
              <w:tabs>
                <w:tab w:val="left" w:pos="-142"/>
              </w:tabs>
              <w:jc w:val="center"/>
              <w:rPr>
                <w:rFonts w:ascii="Arial" w:hAnsi="Arial" w:cs="Arial"/>
                <w:sz w:val="20"/>
                <w:szCs w:val="20"/>
                <w:lang w:val="lt-LT"/>
              </w:rPr>
            </w:pPr>
          </w:p>
        </w:tc>
      </w:tr>
      <w:tr w:rsidR="001F6B0D" w:rsidRPr="00B273E1" w14:paraId="78A457CE" w14:textId="21C9BA01" w:rsidTr="001F6B0D">
        <w:trPr>
          <w:trHeight w:hRule="exact" w:val="2695"/>
        </w:trPr>
        <w:tc>
          <w:tcPr>
            <w:tcW w:w="522" w:type="dxa"/>
          </w:tcPr>
          <w:p w14:paraId="69E653F5" w14:textId="56C11271" w:rsidR="00E04280" w:rsidRDefault="00E04280" w:rsidP="00BE4E05">
            <w:pPr>
              <w:tabs>
                <w:tab w:val="left" w:pos="-142"/>
              </w:tabs>
              <w:rPr>
                <w:rFonts w:ascii="Arial" w:hAnsi="Arial" w:cs="Arial"/>
                <w:sz w:val="20"/>
                <w:szCs w:val="20"/>
                <w:lang w:val="lt-LT"/>
              </w:rPr>
            </w:pPr>
            <w:r>
              <w:rPr>
                <w:rFonts w:ascii="Arial" w:hAnsi="Arial" w:cs="Arial"/>
                <w:sz w:val="20"/>
                <w:szCs w:val="20"/>
                <w:lang w:val="lt-LT"/>
              </w:rPr>
              <w:t>8.</w:t>
            </w:r>
          </w:p>
        </w:tc>
        <w:tc>
          <w:tcPr>
            <w:tcW w:w="2651" w:type="dxa"/>
            <w:tcBorders>
              <w:top w:val="single" w:sz="4" w:space="0" w:color="auto"/>
              <w:left w:val="single" w:sz="4" w:space="0" w:color="auto"/>
              <w:bottom w:val="single" w:sz="4" w:space="0" w:color="auto"/>
              <w:right w:val="single" w:sz="4" w:space="0" w:color="auto"/>
            </w:tcBorders>
            <w:vAlign w:val="center"/>
          </w:tcPr>
          <w:p w14:paraId="442FC8B4" w14:textId="71A7404D"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 xml:space="preserve">Neinvazinis ultragarsinis srauto matuoklio komplektas, skirtas dviejų vamzdžių (tiekimo ir grįžimo) srautui matuoti, DN400-900, IP68/IP66, 4–20 </w:t>
            </w:r>
            <w:proofErr w:type="spellStart"/>
            <w:r w:rsidRPr="006266CD">
              <w:rPr>
                <w:rFonts w:ascii="Arial" w:hAnsi="Arial" w:cs="Arial"/>
                <w:sz w:val="18"/>
                <w:szCs w:val="18"/>
                <w:lang w:val="lt-LT"/>
              </w:rPr>
              <w:t>mA</w:t>
            </w:r>
            <w:proofErr w:type="spellEnd"/>
            <w:r w:rsidRPr="006266CD">
              <w:rPr>
                <w:rFonts w:ascii="Arial" w:hAnsi="Arial" w:cs="Arial"/>
                <w:sz w:val="18"/>
                <w:szCs w:val="18"/>
                <w:lang w:val="lt-LT"/>
              </w:rPr>
              <w:t xml:space="preserve">, 24 V DC, kabelio ilgis nuo pirminio iki antrinio prietaiso – ne trumpesnis kaip 30 m, </w:t>
            </w:r>
            <w:proofErr w:type="spellStart"/>
            <w:r w:rsidRPr="006266CD">
              <w:rPr>
                <w:rFonts w:ascii="Arial" w:hAnsi="Arial" w:cs="Arial"/>
                <w:sz w:val="18"/>
                <w:szCs w:val="18"/>
                <w:lang w:val="lt-LT"/>
              </w:rPr>
              <w:t>transduktorių</w:t>
            </w:r>
            <w:proofErr w:type="spellEnd"/>
            <w:r w:rsidRPr="006266CD">
              <w:rPr>
                <w:rFonts w:ascii="Arial" w:hAnsi="Arial" w:cs="Arial"/>
                <w:sz w:val="18"/>
                <w:szCs w:val="18"/>
                <w:lang w:val="lt-LT"/>
              </w:rPr>
              <w:t xml:space="preserve"> dažnis 0,5 MHz, su vienu ar dviem antriniais prietaisais (transmiteriais</w:t>
            </w:r>
            <w:r w:rsidRPr="006266CD">
              <w:rPr>
                <w:rFonts w:ascii="Arial" w:hAnsi="Arial" w:cs="Arial"/>
                <w:sz w:val="18"/>
                <w:szCs w:val="18"/>
                <w:vertAlign w:val="superscript"/>
                <w:lang w:val="lt-LT"/>
              </w:rPr>
              <w:t>5</w:t>
            </w:r>
            <w:r w:rsidRPr="006266CD">
              <w:rPr>
                <w:rFonts w:ascii="Arial" w:hAnsi="Arial" w:cs="Arial"/>
                <w:sz w:val="18"/>
                <w:szCs w:val="18"/>
                <w:lang w:val="lt-LT"/>
              </w:rPr>
              <w:t>).</w:t>
            </w:r>
          </w:p>
        </w:tc>
        <w:tc>
          <w:tcPr>
            <w:tcW w:w="1492" w:type="dxa"/>
            <w:tcBorders>
              <w:top w:val="single" w:sz="4" w:space="0" w:color="auto"/>
              <w:left w:val="single" w:sz="4" w:space="0" w:color="auto"/>
              <w:bottom w:val="single" w:sz="4" w:space="0" w:color="auto"/>
              <w:right w:val="single" w:sz="4" w:space="0" w:color="auto"/>
            </w:tcBorders>
            <w:vAlign w:val="center"/>
          </w:tcPr>
          <w:p w14:paraId="78336E0A" w14:textId="735F0EDA" w:rsidR="00E04280" w:rsidRPr="004A5C88" w:rsidRDefault="00E04280" w:rsidP="00BE4E05">
            <w:pPr>
              <w:tabs>
                <w:tab w:val="left" w:pos="-142"/>
              </w:tabs>
              <w:jc w:val="center"/>
              <w:rPr>
                <w:rFonts w:ascii="Arial" w:hAnsi="Arial" w:cs="Arial"/>
                <w:sz w:val="20"/>
                <w:szCs w:val="20"/>
                <w:lang w:val="lt-LT"/>
              </w:rPr>
            </w:pPr>
          </w:p>
        </w:tc>
        <w:tc>
          <w:tcPr>
            <w:tcW w:w="949" w:type="dxa"/>
            <w:tcBorders>
              <w:top w:val="single" w:sz="4" w:space="0" w:color="auto"/>
              <w:left w:val="single" w:sz="4" w:space="0" w:color="auto"/>
              <w:bottom w:val="single" w:sz="4" w:space="0" w:color="auto"/>
              <w:right w:val="single" w:sz="4" w:space="0" w:color="auto"/>
            </w:tcBorders>
            <w:vAlign w:val="center"/>
          </w:tcPr>
          <w:p w14:paraId="68116EDD" w14:textId="20C9C54C" w:rsidR="00E04280" w:rsidRPr="00B273E1" w:rsidRDefault="00E04280" w:rsidP="00082C57">
            <w:pPr>
              <w:tabs>
                <w:tab w:val="left" w:pos="-142"/>
              </w:tabs>
              <w:jc w:val="center"/>
              <w:rPr>
                <w:rFonts w:ascii="Arial" w:hAnsi="Arial" w:cs="Arial"/>
                <w:sz w:val="20"/>
                <w:szCs w:val="20"/>
                <w:lang w:val="lt-LT"/>
              </w:rPr>
            </w:pPr>
            <w:proofErr w:type="spellStart"/>
            <w:r>
              <w:rPr>
                <w:rFonts w:ascii="Arial" w:hAnsi="Arial" w:cs="Arial"/>
                <w:sz w:val="20"/>
                <w:szCs w:val="20"/>
                <w:lang w:val="lt-LT"/>
              </w:rPr>
              <w:t>kompl</w:t>
            </w:r>
            <w:proofErr w:type="spellEnd"/>
            <w:r>
              <w:rPr>
                <w:rFonts w:ascii="Arial" w:hAnsi="Arial" w:cs="Arial"/>
                <w:sz w:val="20"/>
                <w:szCs w:val="20"/>
                <w:lang w:val="lt-LT"/>
              </w:rPr>
              <w:t>.</w:t>
            </w:r>
          </w:p>
        </w:tc>
        <w:tc>
          <w:tcPr>
            <w:tcW w:w="1167" w:type="dxa"/>
            <w:tcBorders>
              <w:top w:val="single" w:sz="4" w:space="0" w:color="auto"/>
              <w:left w:val="single" w:sz="4" w:space="0" w:color="auto"/>
              <w:bottom w:val="single" w:sz="4" w:space="0" w:color="auto"/>
              <w:right w:val="single" w:sz="4" w:space="0" w:color="auto"/>
            </w:tcBorders>
            <w:vAlign w:val="center"/>
          </w:tcPr>
          <w:p w14:paraId="7FD71096" w14:textId="185EB025"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w:t>
            </w:r>
          </w:p>
        </w:tc>
        <w:tc>
          <w:tcPr>
            <w:tcW w:w="1441" w:type="dxa"/>
            <w:vAlign w:val="center"/>
          </w:tcPr>
          <w:p w14:paraId="1B8C1FD0"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52F18E3B" w14:textId="77777777" w:rsidR="00E04280" w:rsidRPr="00B273E1" w:rsidRDefault="00E04280" w:rsidP="00B937E2">
            <w:pPr>
              <w:tabs>
                <w:tab w:val="left" w:pos="-142"/>
              </w:tabs>
              <w:jc w:val="center"/>
              <w:rPr>
                <w:rFonts w:ascii="Arial" w:hAnsi="Arial" w:cs="Arial"/>
                <w:sz w:val="20"/>
                <w:szCs w:val="20"/>
                <w:lang w:val="lt-LT"/>
              </w:rPr>
            </w:pPr>
          </w:p>
        </w:tc>
      </w:tr>
      <w:tr w:rsidR="004E026C" w:rsidRPr="00B273E1" w14:paraId="1A165BE5" w14:textId="77777777" w:rsidTr="003D6B2A">
        <w:trPr>
          <w:trHeight w:hRule="exact" w:val="291"/>
        </w:trPr>
        <w:tc>
          <w:tcPr>
            <w:tcW w:w="8222" w:type="dxa"/>
            <w:gridSpan w:val="6"/>
            <w:shd w:val="clear" w:color="auto" w:fill="DEEAF6" w:themeFill="accent5" w:themeFillTint="33"/>
          </w:tcPr>
          <w:p w14:paraId="7AA1E6ED" w14:textId="6589D7E7" w:rsidR="004E026C" w:rsidRPr="00B273E1" w:rsidRDefault="00494312" w:rsidP="003D6B2A">
            <w:pPr>
              <w:tabs>
                <w:tab w:val="left" w:pos="-142"/>
              </w:tabs>
              <w:jc w:val="right"/>
              <w:rPr>
                <w:rFonts w:ascii="Arial" w:hAnsi="Arial" w:cs="Arial"/>
                <w:sz w:val="20"/>
                <w:szCs w:val="20"/>
                <w:lang w:val="lt-LT"/>
              </w:rPr>
            </w:pPr>
            <w:r>
              <w:rPr>
                <w:rFonts w:ascii="Arial" w:hAnsi="Arial" w:cs="Arial"/>
                <w:sz w:val="20"/>
                <w:szCs w:val="20"/>
                <w:lang w:val="lt-LT"/>
              </w:rPr>
              <w:t xml:space="preserve">Bendra Prekių </w:t>
            </w:r>
            <w:r w:rsidR="00BE6F89">
              <w:rPr>
                <w:rFonts w:ascii="Arial" w:hAnsi="Arial" w:cs="Arial"/>
                <w:sz w:val="20"/>
                <w:szCs w:val="20"/>
                <w:lang w:val="lt-LT"/>
              </w:rPr>
              <w:t>kaina</w:t>
            </w:r>
            <w:r w:rsidR="00A4688E">
              <w:rPr>
                <w:rFonts w:ascii="Arial" w:hAnsi="Arial" w:cs="Arial"/>
                <w:sz w:val="20"/>
                <w:szCs w:val="20"/>
                <w:lang w:val="lt-LT"/>
              </w:rPr>
              <w:t xml:space="preserve"> E</w:t>
            </w:r>
            <w:r w:rsidR="003D6B2A">
              <w:rPr>
                <w:rFonts w:ascii="Arial" w:hAnsi="Arial" w:cs="Arial"/>
                <w:sz w:val="20"/>
                <w:szCs w:val="20"/>
                <w:lang w:val="lt-LT"/>
              </w:rPr>
              <w:t>UR</w:t>
            </w:r>
            <w:r w:rsidR="00A4688E">
              <w:rPr>
                <w:rFonts w:ascii="Arial" w:hAnsi="Arial" w:cs="Arial"/>
                <w:sz w:val="20"/>
                <w:szCs w:val="20"/>
                <w:lang w:val="lt-LT"/>
              </w:rPr>
              <w:t xml:space="preserve"> be PVM</w:t>
            </w:r>
            <w:r w:rsidR="00BE6F89">
              <w:rPr>
                <w:rFonts w:ascii="Arial" w:hAnsi="Arial" w:cs="Arial"/>
                <w:sz w:val="20"/>
                <w:szCs w:val="20"/>
                <w:lang w:val="lt-LT"/>
              </w:rPr>
              <w:t>:</w:t>
            </w:r>
          </w:p>
        </w:tc>
        <w:tc>
          <w:tcPr>
            <w:tcW w:w="1417" w:type="dxa"/>
            <w:shd w:val="clear" w:color="auto" w:fill="DEEAF6" w:themeFill="accent5" w:themeFillTint="33"/>
            <w:vAlign w:val="center"/>
          </w:tcPr>
          <w:p w14:paraId="302517FF" w14:textId="77777777" w:rsidR="004E026C" w:rsidRPr="00B273E1" w:rsidRDefault="004E026C" w:rsidP="00B937E2">
            <w:pPr>
              <w:tabs>
                <w:tab w:val="left" w:pos="-142"/>
              </w:tabs>
              <w:jc w:val="center"/>
              <w:rPr>
                <w:rFonts w:ascii="Arial" w:hAnsi="Arial" w:cs="Arial"/>
                <w:sz w:val="20"/>
                <w:szCs w:val="20"/>
                <w:lang w:val="lt-LT"/>
              </w:rPr>
            </w:pPr>
          </w:p>
        </w:tc>
      </w:tr>
      <w:tr w:rsidR="00070862" w:rsidRPr="00B273E1" w14:paraId="143C45D8" w14:textId="77777777" w:rsidTr="00070862">
        <w:trPr>
          <w:trHeight w:hRule="exact" w:val="218"/>
        </w:trPr>
        <w:tc>
          <w:tcPr>
            <w:tcW w:w="9639" w:type="dxa"/>
            <w:gridSpan w:val="7"/>
          </w:tcPr>
          <w:p w14:paraId="0E7AB346" w14:textId="3DBF0C14" w:rsidR="00070862" w:rsidRPr="00070862" w:rsidRDefault="00070862" w:rsidP="00070862">
            <w:pPr>
              <w:tabs>
                <w:tab w:val="left" w:pos="-142"/>
              </w:tabs>
              <w:rPr>
                <w:rFonts w:ascii="Arial" w:hAnsi="Arial" w:cs="Arial"/>
                <w:b/>
                <w:bCs/>
                <w:sz w:val="20"/>
                <w:szCs w:val="20"/>
                <w:lang w:val="lt-LT"/>
              </w:rPr>
            </w:pPr>
            <w:r w:rsidRPr="00070862">
              <w:rPr>
                <w:rFonts w:ascii="Arial" w:hAnsi="Arial" w:cs="Arial"/>
                <w:b/>
                <w:bCs/>
                <w:sz w:val="20"/>
                <w:szCs w:val="20"/>
                <w:lang w:val="lt-LT"/>
              </w:rPr>
              <w:t>Paslaugos:</w:t>
            </w:r>
          </w:p>
        </w:tc>
      </w:tr>
      <w:tr w:rsidR="00EB2D7A" w:rsidRPr="00B273E1" w14:paraId="3BB5E3EF" w14:textId="17EA4D6B" w:rsidTr="001F6B0D">
        <w:trPr>
          <w:trHeight w:hRule="exact" w:val="1562"/>
        </w:trPr>
        <w:tc>
          <w:tcPr>
            <w:tcW w:w="522" w:type="dxa"/>
          </w:tcPr>
          <w:p w14:paraId="2E327F9F" w14:textId="7760BD2F" w:rsidR="00E04280" w:rsidRDefault="00E04280" w:rsidP="00BE4E05">
            <w:pPr>
              <w:tabs>
                <w:tab w:val="left" w:pos="-142"/>
              </w:tabs>
              <w:rPr>
                <w:rFonts w:ascii="Arial" w:hAnsi="Arial" w:cs="Arial"/>
                <w:sz w:val="20"/>
                <w:szCs w:val="20"/>
                <w:lang w:val="lt-LT"/>
              </w:rPr>
            </w:pPr>
            <w:r>
              <w:rPr>
                <w:rFonts w:ascii="Arial" w:hAnsi="Arial" w:cs="Arial"/>
                <w:sz w:val="20"/>
                <w:szCs w:val="20"/>
                <w:lang w:val="lt-LT"/>
              </w:rPr>
              <w:t>9.</w:t>
            </w:r>
          </w:p>
        </w:tc>
        <w:tc>
          <w:tcPr>
            <w:tcW w:w="2651" w:type="dxa"/>
            <w:tcBorders>
              <w:top w:val="single" w:sz="4" w:space="0" w:color="auto"/>
              <w:left w:val="single" w:sz="4" w:space="0" w:color="auto"/>
              <w:bottom w:val="single" w:sz="4" w:space="0" w:color="auto"/>
              <w:right w:val="single" w:sz="4" w:space="0" w:color="auto"/>
            </w:tcBorders>
            <w:vAlign w:val="center"/>
          </w:tcPr>
          <w:p w14:paraId="6256D52B" w14:textId="12BBF8A1" w:rsidR="00E04280" w:rsidRPr="006266CD" w:rsidRDefault="00E04280" w:rsidP="00B937E2">
            <w:pPr>
              <w:tabs>
                <w:tab w:val="left" w:pos="-142"/>
              </w:tabs>
              <w:jc w:val="both"/>
              <w:rPr>
                <w:rFonts w:ascii="Arial" w:hAnsi="Arial" w:cs="Arial"/>
                <w:sz w:val="18"/>
                <w:szCs w:val="18"/>
                <w:lang w:val="lt-LT"/>
              </w:rPr>
            </w:pPr>
            <w:r w:rsidRPr="006266CD">
              <w:rPr>
                <w:rFonts w:ascii="Arial" w:hAnsi="Arial" w:cs="Arial"/>
                <w:sz w:val="18"/>
                <w:szCs w:val="18"/>
                <w:lang w:val="lt-LT"/>
              </w:rPr>
              <w:t>Montavimo ir prietaiso konfigūravimo paslauga (vieno neinvazinio ultragarsinio srauto matuoklio komplekto montavimas, prijungimas, konfigūravimas ir veikimo patikra)</w:t>
            </w:r>
          </w:p>
        </w:tc>
        <w:tc>
          <w:tcPr>
            <w:tcW w:w="1492" w:type="dxa"/>
            <w:tcBorders>
              <w:top w:val="single" w:sz="4" w:space="0" w:color="auto"/>
              <w:left w:val="single" w:sz="4" w:space="0" w:color="auto"/>
              <w:bottom w:val="single" w:sz="4" w:space="0" w:color="auto"/>
              <w:right w:val="single" w:sz="4" w:space="0" w:color="auto"/>
            </w:tcBorders>
            <w:vAlign w:val="center"/>
          </w:tcPr>
          <w:p w14:paraId="383CCDBB" w14:textId="4E59E17D" w:rsidR="00E04280" w:rsidRPr="004A5C88" w:rsidRDefault="004F7749" w:rsidP="00BE4E05">
            <w:pPr>
              <w:tabs>
                <w:tab w:val="left" w:pos="-142"/>
              </w:tabs>
              <w:jc w:val="center"/>
              <w:rPr>
                <w:rFonts w:ascii="Arial" w:hAnsi="Arial" w:cs="Arial"/>
                <w:sz w:val="20"/>
                <w:szCs w:val="20"/>
                <w:lang w:val="lt-LT"/>
              </w:rPr>
            </w:pPr>
            <w:r>
              <w:rPr>
                <w:rFonts w:ascii="Arial" w:hAnsi="Arial" w:cs="Arial"/>
                <w:sz w:val="20"/>
                <w:szCs w:val="20"/>
                <w:lang w:val="lt-LT"/>
              </w:rPr>
              <w:t xml:space="preserve"> – </w:t>
            </w:r>
          </w:p>
        </w:tc>
        <w:tc>
          <w:tcPr>
            <w:tcW w:w="949" w:type="dxa"/>
            <w:tcBorders>
              <w:top w:val="single" w:sz="4" w:space="0" w:color="auto"/>
              <w:left w:val="single" w:sz="4" w:space="0" w:color="auto"/>
              <w:bottom w:val="single" w:sz="4" w:space="0" w:color="auto"/>
              <w:right w:val="single" w:sz="4" w:space="0" w:color="auto"/>
            </w:tcBorders>
            <w:vAlign w:val="center"/>
          </w:tcPr>
          <w:p w14:paraId="0FAD431F" w14:textId="70010B98"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vnt.</w:t>
            </w:r>
          </w:p>
        </w:tc>
        <w:tc>
          <w:tcPr>
            <w:tcW w:w="1167" w:type="dxa"/>
            <w:tcBorders>
              <w:top w:val="single" w:sz="4" w:space="0" w:color="auto"/>
              <w:left w:val="single" w:sz="4" w:space="0" w:color="auto"/>
              <w:bottom w:val="single" w:sz="4" w:space="0" w:color="auto"/>
              <w:right w:val="single" w:sz="4" w:space="0" w:color="auto"/>
            </w:tcBorders>
            <w:vAlign w:val="center"/>
          </w:tcPr>
          <w:p w14:paraId="04F4BAFB" w14:textId="3997FD51" w:rsidR="00E04280" w:rsidRPr="00B273E1" w:rsidRDefault="00E04280" w:rsidP="00082C57">
            <w:pPr>
              <w:tabs>
                <w:tab w:val="left" w:pos="-142"/>
              </w:tabs>
              <w:jc w:val="center"/>
              <w:rPr>
                <w:rFonts w:ascii="Arial" w:hAnsi="Arial" w:cs="Arial"/>
                <w:sz w:val="20"/>
                <w:szCs w:val="20"/>
                <w:lang w:val="lt-LT"/>
              </w:rPr>
            </w:pPr>
            <w:r>
              <w:rPr>
                <w:rFonts w:ascii="Arial" w:hAnsi="Arial" w:cs="Arial"/>
                <w:sz w:val="20"/>
                <w:szCs w:val="20"/>
                <w:lang w:val="lt-LT"/>
              </w:rPr>
              <w:t>11</w:t>
            </w:r>
          </w:p>
        </w:tc>
        <w:tc>
          <w:tcPr>
            <w:tcW w:w="1441" w:type="dxa"/>
            <w:vAlign w:val="center"/>
          </w:tcPr>
          <w:p w14:paraId="312AF4E0" w14:textId="77777777" w:rsidR="00E04280" w:rsidRPr="00B273E1" w:rsidRDefault="00E04280" w:rsidP="00082C57">
            <w:pPr>
              <w:tabs>
                <w:tab w:val="left" w:pos="-142"/>
              </w:tabs>
              <w:jc w:val="center"/>
              <w:rPr>
                <w:rFonts w:ascii="Arial" w:hAnsi="Arial" w:cs="Arial"/>
                <w:sz w:val="20"/>
                <w:szCs w:val="20"/>
                <w:lang w:val="lt-LT"/>
              </w:rPr>
            </w:pPr>
          </w:p>
        </w:tc>
        <w:tc>
          <w:tcPr>
            <w:tcW w:w="1417" w:type="dxa"/>
            <w:vAlign w:val="center"/>
          </w:tcPr>
          <w:p w14:paraId="12A8CF80" w14:textId="77777777" w:rsidR="00E04280" w:rsidRPr="00B273E1" w:rsidRDefault="00E04280" w:rsidP="00B937E2">
            <w:pPr>
              <w:tabs>
                <w:tab w:val="left" w:pos="-142"/>
              </w:tabs>
              <w:jc w:val="center"/>
              <w:rPr>
                <w:rFonts w:ascii="Arial" w:hAnsi="Arial" w:cs="Arial"/>
                <w:sz w:val="20"/>
                <w:szCs w:val="20"/>
                <w:lang w:val="lt-LT"/>
              </w:rPr>
            </w:pPr>
          </w:p>
        </w:tc>
      </w:tr>
      <w:tr w:rsidR="00494312" w:rsidRPr="00B273E1" w14:paraId="786F1346" w14:textId="77777777" w:rsidTr="003D6B2A">
        <w:trPr>
          <w:trHeight w:hRule="exact" w:val="278"/>
        </w:trPr>
        <w:tc>
          <w:tcPr>
            <w:tcW w:w="8222" w:type="dxa"/>
            <w:gridSpan w:val="6"/>
            <w:shd w:val="clear" w:color="auto" w:fill="DEEAF6" w:themeFill="accent5" w:themeFillTint="33"/>
          </w:tcPr>
          <w:p w14:paraId="559F5FC2" w14:textId="5AB8F3D7" w:rsidR="00494312" w:rsidRPr="00B273E1" w:rsidRDefault="00BE6F89" w:rsidP="003D6B2A">
            <w:pPr>
              <w:tabs>
                <w:tab w:val="left" w:pos="-142"/>
              </w:tabs>
              <w:jc w:val="right"/>
              <w:rPr>
                <w:rFonts w:ascii="Arial" w:hAnsi="Arial" w:cs="Arial"/>
                <w:sz w:val="20"/>
                <w:szCs w:val="20"/>
                <w:lang w:val="lt-LT"/>
              </w:rPr>
            </w:pPr>
            <w:r>
              <w:rPr>
                <w:rFonts w:ascii="Arial" w:hAnsi="Arial" w:cs="Arial"/>
                <w:sz w:val="20"/>
                <w:szCs w:val="20"/>
                <w:lang w:val="lt-LT"/>
              </w:rPr>
              <w:t>Bendra Paslaugų ka</w:t>
            </w:r>
            <w:r w:rsidR="00A4688E">
              <w:rPr>
                <w:rFonts w:ascii="Arial" w:hAnsi="Arial" w:cs="Arial"/>
                <w:sz w:val="20"/>
                <w:szCs w:val="20"/>
                <w:lang w:val="lt-LT"/>
              </w:rPr>
              <w:t>ina EUR be PVM:</w:t>
            </w:r>
          </w:p>
        </w:tc>
        <w:tc>
          <w:tcPr>
            <w:tcW w:w="1417" w:type="dxa"/>
            <w:shd w:val="clear" w:color="auto" w:fill="DEEAF6" w:themeFill="accent5" w:themeFillTint="33"/>
            <w:vAlign w:val="center"/>
          </w:tcPr>
          <w:p w14:paraId="5E297B61" w14:textId="77777777" w:rsidR="00494312" w:rsidRPr="00B273E1" w:rsidRDefault="00494312" w:rsidP="00B937E2">
            <w:pPr>
              <w:tabs>
                <w:tab w:val="left" w:pos="-142"/>
              </w:tabs>
              <w:jc w:val="center"/>
              <w:rPr>
                <w:rFonts w:ascii="Arial" w:hAnsi="Arial" w:cs="Arial"/>
                <w:sz w:val="20"/>
                <w:szCs w:val="20"/>
                <w:lang w:val="lt-LT"/>
              </w:rPr>
            </w:pPr>
          </w:p>
        </w:tc>
      </w:tr>
      <w:tr w:rsidR="00FF20FE" w:rsidRPr="00B273E1" w14:paraId="4D595CF7" w14:textId="712D1BDE" w:rsidTr="001F6B0D">
        <w:trPr>
          <w:trHeight w:hRule="exact" w:val="306"/>
        </w:trPr>
        <w:tc>
          <w:tcPr>
            <w:tcW w:w="8222" w:type="dxa"/>
            <w:gridSpan w:val="6"/>
          </w:tcPr>
          <w:p w14:paraId="64B34B37" w14:textId="397C5413" w:rsidR="00632857" w:rsidRPr="00B273E1" w:rsidRDefault="00632857" w:rsidP="00632857">
            <w:pPr>
              <w:tabs>
                <w:tab w:val="left" w:pos="-142"/>
              </w:tabs>
              <w:jc w:val="right"/>
              <w:rPr>
                <w:rFonts w:ascii="Arial" w:hAnsi="Arial" w:cs="Arial"/>
                <w:sz w:val="20"/>
                <w:szCs w:val="20"/>
                <w:lang w:val="lt-LT"/>
              </w:rPr>
            </w:pPr>
            <w:r>
              <w:rPr>
                <w:rFonts w:ascii="Arial" w:hAnsi="Arial" w:cs="Arial"/>
                <w:sz w:val="20"/>
                <w:szCs w:val="20"/>
                <w:lang w:val="lt-LT"/>
              </w:rPr>
              <w:t xml:space="preserve">Bendra pasiūlymo </w:t>
            </w:r>
            <w:r w:rsidR="003D6B2A">
              <w:rPr>
                <w:rFonts w:ascii="Arial" w:hAnsi="Arial" w:cs="Arial"/>
                <w:sz w:val="20"/>
                <w:szCs w:val="20"/>
                <w:lang w:val="lt-LT"/>
              </w:rPr>
              <w:t xml:space="preserve">(Prekių ir Paslaugų) </w:t>
            </w:r>
            <w:r>
              <w:rPr>
                <w:rFonts w:ascii="Arial" w:hAnsi="Arial" w:cs="Arial"/>
                <w:sz w:val="20"/>
                <w:szCs w:val="20"/>
                <w:lang w:val="lt-LT"/>
              </w:rPr>
              <w:t>kaina E</w:t>
            </w:r>
            <w:r w:rsidR="00042D24">
              <w:rPr>
                <w:rFonts w:ascii="Arial" w:hAnsi="Arial" w:cs="Arial"/>
                <w:sz w:val="20"/>
                <w:szCs w:val="20"/>
                <w:lang w:val="lt-LT"/>
              </w:rPr>
              <w:t>UR</w:t>
            </w:r>
            <w:r>
              <w:rPr>
                <w:rFonts w:ascii="Arial" w:hAnsi="Arial" w:cs="Arial"/>
                <w:sz w:val="20"/>
                <w:szCs w:val="20"/>
                <w:lang w:val="lt-LT"/>
              </w:rPr>
              <w:t>, be PVM:</w:t>
            </w:r>
          </w:p>
        </w:tc>
        <w:tc>
          <w:tcPr>
            <w:tcW w:w="1417" w:type="dxa"/>
          </w:tcPr>
          <w:p w14:paraId="6A930098" w14:textId="77777777" w:rsidR="00632857" w:rsidRPr="00B273E1" w:rsidRDefault="00632857" w:rsidP="00082C57">
            <w:pPr>
              <w:tabs>
                <w:tab w:val="left" w:pos="-142"/>
              </w:tabs>
              <w:jc w:val="center"/>
              <w:rPr>
                <w:rFonts w:ascii="Arial" w:hAnsi="Arial" w:cs="Arial"/>
                <w:sz w:val="20"/>
                <w:szCs w:val="20"/>
                <w:lang w:val="lt-LT"/>
              </w:rPr>
            </w:pPr>
          </w:p>
        </w:tc>
      </w:tr>
      <w:tr w:rsidR="00FF20FE" w:rsidRPr="00B273E1" w14:paraId="1BF67544" w14:textId="248AA541" w:rsidTr="001F6B0D">
        <w:trPr>
          <w:trHeight w:hRule="exact" w:val="279"/>
        </w:trPr>
        <w:tc>
          <w:tcPr>
            <w:tcW w:w="8222" w:type="dxa"/>
            <w:gridSpan w:val="6"/>
          </w:tcPr>
          <w:p w14:paraId="3B5586CB" w14:textId="1330AAB3" w:rsidR="00632857" w:rsidRPr="00B273E1" w:rsidRDefault="00632857" w:rsidP="00632857">
            <w:pPr>
              <w:tabs>
                <w:tab w:val="left" w:pos="-142"/>
              </w:tabs>
              <w:jc w:val="right"/>
              <w:rPr>
                <w:rFonts w:ascii="Arial" w:hAnsi="Arial" w:cs="Arial"/>
                <w:sz w:val="20"/>
                <w:szCs w:val="20"/>
                <w:lang w:val="lt-LT"/>
              </w:rPr>
            </w:pPr>
            <w:r w:rsidRPr="00FA3E41">
              <w:rPr>
                <w:rFonts w:ascii="Arial" w:hAnsi="Arial" w:cs="Arial"/>
                <w:sz w:val="20"/>
                <w:szCs w:val="20"/>
                <w:lang w:val="lt-LT"/>
              </w:rPr>
              <w:t xml:space="preserve">PVM, </w:t>
            </w:r>
            <w:r w:rsidRPr="00D5224C">
              <w:rPr>
                <w:rFonts w:ascii="Arial" w:hAnsi="Arial" w:cs="Arial"/>
                <w:sz w:val="20"/>
                <w:szCs w:val="20"/>
                <w:lang w:val="lt-LT"/>
              </w:rPr>
              <w:t>Eur:</w:t>
            </w:r>
          </w:p>
        </w:tc>
        <w:tc>
          <w:tcPr>
            <w:tcW w:w="1417" w:type="dxa"/>
          </w:tcPr>
          <w:p w14:paraId="75F286E0" w14:textId="77777777" w:rsidR="00632857" w:rsidRPr="00B273E1" w:rsidRDefault="00632857" w:rsidP="00BE4E05">
            <w:pPr>
              <w:tabs>
                <w:tab w:val="left" w:pos="-142"/>
              </w:tabs>
              <w:jc w:val="both"/>
              <w:rPr>
                <w:rFonts w:ascii="Arial" w:hAnsi="Arial" w:cs="Arial"/>
                <w:sz w:val="20"/>
                <w:szCs w:val="20"/>
                <w:lang w:val="lt-LT"/>
              </w:rPr>
            </w:pPr>
          </w:p>
        </w:tc>
      </w:tr>
      <w:tr w:rsidR="00FF20FE" w:rsidRPr="00B273E1" w14:paraId="507AC2D5" w14:textId="742D3E87" w:rsidTr="001F6B0D">
        <w:trPr>
          <w:trHeight w:hRule="exact" w:val="298"/>
        </w:trPr>
        <w:tc>
          <w:tcPr>
            <w:tcW w:w="8222" w:type="dxa"/>
            <w:gridSpan w:val="6"/>
          </w:tcPr>
          <w:p w14:paraId="16E07930" w14:textId="17CCA6B2" w:rsidR="00632857" w:rsidRPr="00B273E1" w:rsidRDefault="00632857" w:rsidP="00632857">
            <w:pPr>
              <w:tabs>
                <w:tab w:val="left" w:pos="-142"/>
              </w:tabs>
              <w:jc w:val="right"/>
              <w:rPr>
                <w:rFonts w:ascii="Arial" w:hAnsi="Arial" w:cs="Arial"/>
                <w:sz w:val="20"/>
                <w:szCs w:val="20"/>
                <w:lang w:val="lt-LT"/>
              </w:rPr>
            </w:pPr>
            <w:r w:rsidRPr="00FA3E41">
              <w:rPr>
                <w:rFonts w:ascii="Arial" w:hAnsi="Arial" w:cs="Arial"/>
                <w:sz w:val="20"/>
                <w:szCs w:val="20"/>
                <w:lang w:val="lt-LT"/>
              </w:rPr>
              <w:t>Bendra pasiūlymo kaina E</w:t>
            </w:r>
            <w:r w:rsidR="00042D24">
              <w:rPr>
                <w:rFonts w:ascii="Arial" w:hAnsi="Arial" w:cs="Arial"/>
                <w:sz w:val="20"/>
                <w:szCs w:val="20"/>
                <w:lang w:val="lt-LT"/>
              </w:rPr>
              <w:t>UR</w:t>
            </w:r>
            <w:r w:rsidRPr="00FA3E41">
              <w:rPr>
                <w:rFonts w:ascii="Arial" w:hAnsi="Arial" w:cs="Arial"/>
                <w:sz w:val="20"/>
                <w:szCs w:val="20"/>
                <w:lang w:val="lt-LT"/>
              </w:rPr>
              <w:t>, su PVM</w:t>
            </w:r>
            <w:r w:rsidRPr="00D5224C">
              <w:rPr>
                <w:rFonts w:ascii="Arial" w:hAnsi="Arial" w:cs="Arial"/>
                <w:sz w:val="20"/>
                <w:szCs w:val="20"/>
                <w:lang w:val="lt-LT"/>
              </w:rPr>
              <w:t>:</w:t>
            </w:r>
          </w:p>
        </w:tc>
        <w:tc>
          <w:tcPr>
            <w:tcW w:w="1417" w:type="dxa"/>
          </w:tcPr>
          <w:p w14:paraId="06C4A454" w14:textId="77777777" w:rsidR="00632857" w:rsidRPr="00B273E1" w:rsidRDefault="00632857" w:rsidP="00BE4E05">
            <w:pPr>
              <w:tabs>
                <w:tab w:val="left" w:pos="-142"/>
              </w:tabs>
              <w:jc w:val="both"/>
              <w:rPr>
                <w:rFonts w:ascii="Arial" w:hAnsi="Arial" w:cs="Arial"/>
                <w:sz w:val="20"/>
                <w:szCs w:val="20"/>
                <w:lang w:val="lt-LT"/>
              </w:rPr>
            </w:pPr>
          </w:p>
        </w:tc>
      </w:tr>
    </w:tbl>
    <w:p w14:paraId="7C13AD6A" w14:textId="5B9EE4D4"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6006FB28" w14:textId="109AF6EB" w:rsidR="000C3CE3" w:rsidRDefault="00DC74F8" w:rsidP="000C6C80">
      <w:pPr>
        <w:contextualSpacing/>
        <w:jc w:val="both"/>
        <w:rPr>
          <w:rFonts w:ascii="Arial" w:hAnsi="Arial" w:cs="Arial"/>
          <w:i/>
          <w:iCs/>
          <w:sz w:val="20"/>
          <w:szCs w:val="20"/>
          <w:lang w:val="lt-LT"/>
        </w:rPr>
      </w:pPr>
      <w:r>
        <w:rPr>
          <w:rFonts w:ascii="Arial" w:hAnsi="Arial" w:cs="Arial"/>
          <w:i/>
          <w:iCs/>
          <w:sz w:val="20"/>
          <w:szCs w:val="20"/>
          <w:lang w:val="lt-LT"/>
        </w:rPr>
        <w:t>3. Bendra pasiūlymo kaina skirta pasiūlym</w:t>
      </w:r>
      <w:r w:rsidR="00D728A3">
        <w:rPr>
          <w:rFonts w:ascii="Arial" w:hAnsi="Arial" w:cs="Arial"/>
          <w:i/>
          <w:iCs/>
          <w:sz w:val="20"/>
          <w:szCs w:val="20"/>
          <w:lang w:val="lt-LT"/>
        </w:rPr>
        <w:t>ų palyginimui</w:t>
      </w:r>
      <w:r w:rsidR="000C6C80">
        <w:rPr>
          <w:rFonts w:ascii="Arial" w:hAnsi="Arial" w:cs="Arial"/>
          <w:i/>
          <w:iCs/>
          <w:sz w:val="20"/>
          <w:szCs w:val="20"/>
          <w:lang w:val="lt-LT"/>
        </w:rPr>
        <w:t>, pasiūlymų eilei sudaryti ir laimėtojui pripažinti</w:t>
      </w:r>
      <w:r w:rsidR="00D728A3">
        <w:rPr>
          <w:rFonts w:ascii="Arial" w:hAnsi="Arial" w:cs="Arial"/>
          <w:i/>
          <w:iCs/>
          <w:sz w:val="20"/>
          <w:szCs w:val="20"/>
          <w:lang w:val="lt-LT"/>
        </w:rPr>
        <w:t>.</w:t>
      </w:r>
    </w:p>
    <w:p w14:paraId="7B7CF20E" w14:textId="3EB4F0FA" w:rsidR="001924BA" w:rsidRPr="00CC0CF0" w:rsidRDefault="001924BA" w:rsidP="000C6C80">
      <w:pPr>
        <w:contextualSpacing/>
        <w:jc w:val="both"/>
        <w:rPr>
          <w:rFonts w:ascii="Arial" w:hAnsi="Arial" w:cs="Arial"/>
          <w:i/>
          <w:iCs/>
          <w:sz w:val="20"/>
          <w:szCs w:val="20"/>
          <w:u w:val="single"/>
          <w:lang w:val="lt-LT"/>
        </w:rPr>
      </w:pPr>
      <w:r>
        <w:rPr>
          <w:rFonts w:ascii="Arial" w:hAnsi="Arial" w:cs="Arial"/>
          <w:i/>
          <w:iCs/>
          <w:sz w:val="20"/>
          <w:szCs w:val="20"/>
          <w:lang w:val="lt-LT"/>
        </w:rPr>
        <w:t>4</w:t>
      </w:r>
      <w:r w:rsidRPr="003D6B2A">
        <w:rPr>
          <w:rFonts w:ascii="Arial" w:hAnsi="Arial" w:cs="Arial"/>
          <w:i/>
          <w:iCs/>
          <w:sz w:val="20"/>
          <w:szCs w:val="20"/>
          <w:lang w:val="lt-LT"/>
        </w:rPr>
        <w:t xml:space="preserve">. </w:t>
      </w:r>
      <w:r w:rsidRPr="00CC0CF0">
        <w:rPr>
          <w:rFonts w:ascii="Arial" w:hAnsi="Arial" w:cs="Arial"/>
          <w:i/>
          <w:iCs/>
          <w:sz w:val="20"/>
          <w:szCs w:val="20"/>
          <w:u w:val="single"/>
          <w:lang w:val="lt-LT"/>
        </w:rPr>
        <w:t>Bendra pasiūlymo kaina be PVM negali viršyti Pirkimui skirtų lėšų (be PVM) nurodytų specialiųjų pirkimo sąlygų 2.3 punkte.</w:t>
      </w:r>
    </w:p>
    <w:p w14:paraId="6EA72BB0" w14:textId="71B235B1" w:rsidR="003B1B10" w:rsidRDefault="003B1B10" w:rsidP="000C6C80">
      <w:pPr>
        <w:contextualSpacing/>
        <w:jc w:val="both"/>
        <w:rPr>
          <w:rFonts w:ascii="Arial" w:hAnsi="Arial" w:cs="Arial"/>
          <w:i/>
          <w:iCs/>
          <w:sz w:val="20"/>
          <w:szCs w:val="20"/>
          <w:lang w:val="lt-LT"/>
        </w:rPr>
      </w:pPr>
      <w:r>
        <w:rPr>
          <w:rFonts w:ascii="Arial" w:hAnsi="Arial" w:cs="Arial"/>
          <w:i/>
          <w:iCs/>
          <w:sz w:val="20"/>
          <w:szCs w:val="20"/>
          <w:lang w:val="lt-LT"/>
        </w:rPr>
        <w:t xml:space="preserve">5. </w:t>
      </w:r>
      <w:r w:rsidRPr="003B1B10">
        <w:rPr>
          <w:rFonts w:ascii="Arial" w:hAnsi="Arial" w:cs="Arial"/>
          <w:i/>
          <w:iCs/>
          <w:sz w:val="20"/>
          <w:szCs w:val="20"/>
          <w:lang w:val="lt-LT"/>
        </w:rPr>
        <w:t>Pažymėtina, kad Perkantysis subjektas Pasiūlymą vertins pagal mažiausios kainos kriterijų ir Pasiūlymo vertinimui įtakos neturės, ar Tiekėjas pasiūlys Prekę su vienu arba su dviem antriniais prietaisais (</w:t>
      </w:r>
      <w:proofErr w:type="spellStart"/>
      <w:r w:rsidRPr="003B1B10">
        <w:rPr>
          <w:rFonts w:ascii="Arial" w:hAnsi="Arial" w:cs="Arial"/>
          <w:i/>
          <w:iCs/>
          <w:sz w:val="20"/>
          <w:szCs w:val="20"/>
          <w:lang w:val="lt-LT"/>
        </w:rPr>
        <w:t>transmiteriais</w:t>
      </w:r>
      <w:proofErr w:type="spellEnd"/>
      <w:r w:rsidRPr="003B1B10">
        <w:rPr>
          <w:rFonts w:ascii="Arial" w:hAnsi="Arial" w:cs="Arial"/>
          <w:i/>
          <w:iCs/>
          <w:sz w:val="20"/>
          <w:szCs w:val="20"/>
          <w:lang w:val="lt-LT"/>
        </w:rPr>
        <w:t>). Perkančiajam subjektui svarbu, kad būtų pasiūlytas bent vienas Prekės variantas</w:t>
      </w:r>
      <w:r w:rsidR="00AA6326">
        <w:rPr>
          <w:rFonts w:ascii="Arial" w:hAnsi="Arial" w:cs="Arial"/>
          <w:i/>
          <w:iCs/>
          <w:sz w:val="20"/>
          <w:szCs w:val="20"/>
          <w:lang w:val="lt-LT"/>
        </w:rPr>
        <w:t>;</w:t>
      </w:r>
    </w:p>
    <w:p w14:paraId="5D12F46D" w14:textId="79577F17" w:rsidR="00CF430D" w:rsidRDefault="00CF430D" w:rsidP="000C6C80">
      <w:pPr>
        <w:contextualSpacing/>
        <w:jc w:val="both"/>
        <w:rPr>
          <w:rFonts w:ascii="Arial" w:hAnsi="Arial" w:cs="Arial"/>
          <w:i/>
          <w:iCs/>
          <w:sz w:val="20"/>
          <w:szCs w:val="20"/>
          <w:lang w:val="lt-LT"/>
        </w:rPr>
      </w:pPr>
      <w:r>
        <w:rPr>
          <w:rFonts w:ascii="Arial" w:hAnsi="Arial" w:cs="Arial"/>
          <w:i/>
          <w:iCs/>
          <w:sz w:val="20"/>
          <w:szCs w:val="20"/>
          <w:lang w:val="lt-LT"/>
        </w:rPr>
        <w:t>6.</w:t>
      </w:r>
      <w:r w:rsidR="00C1538E">
        <w:rPr>
          <w:rFonts w:ascii="Arial" w:hAnsi="Arial" w:cs="Arial"/>
          <w:i/>
          <w:iCs/>
          <w:sz w:val="20"/>
          <w:szCs w:val="20"/>
          <w:lang w:val="lt-LT"/>
        </w:rPr>
        <w:t xml:space="preserve"> </w:t>
      </w:r>
      <w:r w:rsidR="00CD1218" w:rsidRPr="00CD1218">
        <w:rPr>
          <w:rFonts w:ascii="Arial" w:hAnsi="Arial" w:cs="Arial"/>
          <w:i/>
          <w:iCs/>
          <w:sz w:val="20"/>
          <w:szCs w:val="20"/>
          <w:lang w:val="lt-LT"/>
        </w:rPr>
        <w:t>Perkantysis subjektas Sutarties galiojimo laikotarpiu įsipareigoja išpirkti visą nurodytą Prekių kiekį.</w:t>
      </w:r>
    </w:p>
    <w:p w14:paraId="3B9B979D" w14:textId="5CC2AA81" w:rsidR="00AA6326" w:rsidRPr="00FF1C0A" w:rsidRDefault="00CD1218" w:rsidP="000C6C80">
      <w:pPr>
        <w:contextualSpacing/>
        <w:jc w:val="both"/>
        <w:rPr>
          <w:rFonts w:ascii="Arial" w:hAnsi="Arial" w:cs="Arial"/>
          <w:i/>
          <w:iCs/>
          <w:sz w:val="20"/>
          <w:szCs w:val="20"/>
          <w:lang w:val="lt-LT"/>
        </w:rPr>
      </w:pPr>
      <w:r>
        <w:rPr>
          <w:rFonts w:ascii="Arial" w:hAnsi="Arial" w:cs="Arial"/>
          <w:i/>
          <w:iCs/>
          <w:sz w:val="20"/>
          <w:szCs w:val="20"/>
          <w:lang w:val="lt-LT"/>
        </w:rPr>
        <w:lastRenderedPageBreak/>
        <w:t>7</w:t>
      </w:r>
      <w:r w:rsidR="00AA6326">
        <w:rPr>
          <w:rFonts w:ascii="Arial" w:hAnsi="Arial" w:cs="Arial"/>
          <w:i/>
          <w:iCs/>
          <w:sz w:val="20"/>
          <w:szCs w:val="20"/>
          <w:lang w:val="lt-LT"/>
        </w:rPr>
        <w:t xml:space="preserve">. </w:t>
      </w:r>
      <w:r w:rsidR="00E24E82" w:rsidRPr="00E24E82">
        <w:rPr>
          <w:rFonts w:ascii="Arial" w:hAnsi="Arial" w:cs="Arial"/>
          <w:i/>
          <w:iCs/>
          <w:sz w:val="20"/>
          <w:szCs w:val="20"/>
          <w:lang w:val="lt-LT"/>
        </w:rPr>
        <w:t xml:space="preserve">Perkantysis subjektas neįsipareigoja užsakyti viso maksimalaus Paslaugų kiekio </w:t>
      </w:r>
      <w:r w:rsidR="003B7347">
        <w:rPr>
          <w:rFonts w:ascii="Arial" w:hAnsi="Arial" w:cs="Arial"/>
          <w:i/>
          <w:iCs/>
          <w:sz w:val="20"/>
          <w:szCs w:val="20"/>
          <w:lang w:val="lt-LT"/>
        </w:rPr>
        <w:t xml:space="preserve">(nurodyto </w:t>
      </w:r>
      <w:r w:rsidR="002579C3">
        <w:rPr>
          <w:rFonts w:ascii="Arial" w:hAnsi="Arial" w:cs="Arial"/>
          <w:i/>
          <w:iCs/>
          <w:sz w:val="20"/>
          <w:szCs w:val="20"/>
          <w:lang w:val="lt-LT"/>
        </w:rPr>
        <w:t xml:space="preserve">pasiūlymo formos 9 eilutėje) </w:t>
      </w:r>
      <w:r w:rsidR="00E24E82" w:rsidRPr="00E24E82">
        <w:rPr>
          <w:rFonts w:ascii="Arial" w:hAnsi="Arial" w:cs="Arial"/>
          <w:i/>
          <w:iCs/>
          <w:sz w:val="20"/>
          <w:szCs w:val="20"/>
          <w:lang w:val="lt-LT"/>
        </w:rPr>
        <w:t>ar bet kokios jo dalies. Perkantysis subjektas turi teisę koreguoti perkamų Paslaugų kiekius, t. y. atskirose eilutėse nurodytas paslaugų kiekis gali būti keičiamas, neviršijant jame nurodyto maksimalaus kiekio. Perkantysis subjektas įsipareigoja įsigyti minimalų kiekį – 10 vnt., o likęs kiekis bus užsakomas pagal poreikį.</w:t>
      </w:r>
    </w:p>
    <w:p w14:paraId="63B93E66" w14:textId="549BB927" w:rsidR="00623699"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1EBCAE2B" w14:textId="77777777" w:rsidR="00407430" w:rsidRDefault="00407430" w:rsidP="00407430">
      <w:pPr>
        <w:contextualSpacing/>
        <w:rPr>
          <w:rFonts w:ascii="Arial" w:hAnsi="Arial" w:cs="Arial"/>
          <w:sz w:val="20"/>
          <w:szCs w:val="20"/>
          <w:lang w:val="lt-LT"/>
        </w:rPr>
      </w:pPr>
    </w:p>
    <w:p w14:paraId="7FB39521" w14:textId="47726703" w:rsidR="00407430" w:rsidRPr="00407430" w:rsidRDefault="00407430" w:rsidP="00407430">
      <w:pPr>
        <w:contextualSpacing/>
        <w:rPr>
          <w:rFonts w:ascii="Arial" w:hAnsi="Arial" w:cs="Arial"/>
          <w:sz w:val="20"/>
          <w:szCs w:val="20"/>
          <w:u w:val="single"/>
          <w:lang w:val="lt-LT"/>
        </w:rPr>
      </w:pPr>
      <w:r w:rsidRPr="00407430">
        <w:rPr>
          <w:rFonts w:ascii="Arial" w:hAnsi="Arial" w:cs="Arial"/>
          <w:sz w:val="20"/>
          <w:szCs w:val="20"/>
          <w:u w:val="single"/>
          <w:lang w:val="lt-LT"/>
        </w:rPr>
        <w:t>Su pasiūlymu privaloma pateikti siūlomų Prekių aprašymus ar kitus Pirkimo objektui aktualius dokumentus, kurie įrodytų Techninėje specifikacijoje keliamus reikalavimus</w:t>
      </w:r>
      <w:r>
        <w:rPr>
          <w:rFonts w:ascii="Arial" w:hAnsi="Arial" w:cs="Arial"/>
          <w:sz w:val="20"/>
          <w:szCs w:val="20"/>
          <w:u w:val="single"/>
          <w:lang w:val="lt-LT"/>
        </w:rPr>
        <w:t>.</w:t>
      </w:r>
    </w:p>
    <w:p w14:paraId="7F6EDBC4" w14:textId="77777777" w:rsidR="000F5FF8" w:rsidRDefault="000F5FF8" w:rsidP="00B70861">
      <w:pPr>
        <w:widowControl w:val="0"/>
        <w:tabs>
          <w:tab w:val="left" w:pos="819"/>
        </w:tabs>
        <w:autoSpaceDE w:val="0"/>
        <w:spacing w:before="1"/>
        <w:ind w:left="818" w:hanging="818"/>
        <w:rPr>
          <w:rFonts w:ascii="Arial" w:eastAsia="Verdana" w:hAnsi="Arial" w:cs="Arial"/>
          <w:bCs/>
          <w:w w:val="90"/>
          <w:sz w:val="20"/>
          <w:szCs w:val="20"/>
          <w:lang w:val="lt-LT"/>
        </w:rPr>
      </w:pPr>
    </w:p>
    <w:p w14:paraId="264641F4" w14:textId="65297C7F" w:rsidR="000A440C" w:rsidRPr="005354B6" w:rsidRDefault="000A440C" w:rsidP="000A440C">
      <w:pPr>
        <w:widowControl w:val="0"/>
        <w:tabs>
          <w:tab w:val="left" w:pos="819"/>
        </w:tabs>
        <w:autoSpaceDE w:val="0"/>
        <w:spacing w:before="1"/>
        <w:ind w:left="818" w:hanging="818"/>
        <w:jc w:val="right"/>
        <w:rPr>
          <w:rFonts w:ascii="Arial" w:eastAsia="Verdana" w:hAnsi="Arial" w:cs="Arial"/>
          <w:bCs/>
          <w:i/>
          <w:iCs/>
          <w:w w:val="90"/>
          <w:sz w:val="18"/>
          <w:szCs w:val="18"/>
          <w:lang w:val="lt-LT"/>
        </w:rPr>
      </w:pPr>
      <w:r w:rsidRPr="005354B6">
        <w:rPr>
          <w:rFonts w:ascii="Arial" w:eastAsia="Verdana" w:hAnsi="Arial" w:cs="Arial"/>
          <w:bCs/>
          <w:i/>
          <w:iCs/>
          <w:w w:val="90"/>
          <w:sz w:val="18"/>
          <w:szCs w:val="18"/>
          <w:lang w:val="lt-LT"/>
        </w:rPr>
        <w:t>3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0A440C" w:rsidRPr="00274966" w14:paraId="794C5D9B" w14:textId="77777777" w:rsidTr="0089051C">
        <w:trPr>
          <w:jc w:val="center"/>
        </w:trPr>
        <w:tc>
          <w:tcPr>
            <w:tcW w:w="5382" w:type="dxa"/>
            <w:vAlign w:val="center"/>
          </w:tcPr>
          <w:p w14:paraId="78273BFF" w14:textId="77777777" w:rsidR="000A440C" w:rsidRPr="00274966" w:rsidRDefault="000A440C" w:rsidP="00BE4E05">
            <w:pPr>
              <w:jc w:val="center"/>
              <w:rPr>
                <w:rFonts w:ascii="Arial" w:hAnsi="Arial" w:cs="Arial"/>
                <w:sz w:val="20"/>
                <w:szCs w:val="20"/>
                <w:lang w:val="lt-LT"/>
              </w:rPr>
            </w:pPr>
            <w:r w:rsidRPr="00274966">
              <w:rPr>
                <w:rFonts w:ascii="Arial" w:hAnsi="Arial" w:cs="Arial"/>
                <w:sz w:val="20"/>
                <w:szCs w:val="20"/>
                <w:lang w:val="lt-LT"/>
              </w:rPr>
              <w:t>Reikalavimas</w:t>
            </w:r>
          </w:p>
        </w:tc>
        <w:tc>
          <w:tcPr>
            <w:tcW w:w="4111" w:type="dxa"/>
          </w:tcPr>
          <w:p w14:paraId="1435955C" w14:textId="1432BDB8" w:rsidR="000A440C" w:rsidRPr="00274966" w:rsidRDefault="009515DA" w:rsidP="00BE4E05">
            <w:pPr>
              <w:jc w:val="center"/>
              <w:rPr>
                <w:rFonts w:ascii="Arial" w:hAnsi="Arial" w:cs="Arial"/>
                <w:sz w:val="20"/>
                <w:szCs w:val="20"/>
                <w:lang w:val="lt-LT"/>
              </w:rPr>
            </w:pPr>
            <w:r>
              <w:rPr>
                <w:rFonts w:ascii="Arial" w:hAnsi="Arial" w:cs="Arial"/>
                <w:sz w:val="20"/>
                <w:szCs w:val="20"/>
                <w:lang w:val="lt-LT"/>
              </w:rPr>
              <w:t>Tiekėjo a</w:t>
            </w:r>
            <w:r w:rsidR="00ED1A24">
              <w:rPr>
                <w:rFonts w:ascii="Arial" w:hAnsi="Arial" w:cs="Arial"/>
                <w:sz w:val="20"/>
                <w:szCs w:val="20"/>
                <w:lang w:val="lt-LT"/>
              </w:rPr>
              <w:t>titiktis</w:t>
            </w:r>
            <w:r w:rsidR="005354B6">
              <w:rPr>
                <w:rFonts w:ascii="Arial" w:hAnsi="Arial" w:cs="Arial"/>
                <w:sz w:val="20"/>
                <w:szCs w:val="20"/>
                <w:lang w:val="lt-LT"/>
              </w:rPr>
              <w:t xml:space="preserve"> </w:t>
            </w:r>
            <w:r w:rsidR="000A440C" w:rsidRPr="00274966">
              <w:rPr>
                <w:rFonts w:ascii="Arial" w:hAnsi="Arial" w:cs="Arial"/>
                <w:sz w:val="20"/>
                <w:szCs w:val="20"/>
                <w:lang w:val="lt-LT"/>
              </w:rPr>
              <w:t>reikalavimui</w:t>
            </w:r>
          </w:p>
          <w:p w14:paraId="66AF974D" w14:textId="15B9CE79" w:rsidR="000A440C" w:rsidRPr="00274966" w:rsidRDefault="000A440C" w:rsidP="00BE4E05">
            <w:pPr>
              <w:jc w:val="center"/>
              <w:rPr>
                <w:rFonts w:ascii="Arial" w:hAnsi="Arial" w:cs="Arial"/>
                <w:i/>
                <w:iCs/>
                <w:sz w:val="20"/>
                <w:szCs w:val="20"/>
                <w:lang w:val="lt-LT"/>
              </w:rPr>
            </w:pPr>
            <w:r w:rsidRPr="00274966">
              <w:rPr>
                <w:rFonts w:ascii="Arial" w:hAnsi="Arial" w:cs="Arial"/>
                <w:sz w:val="20"/>
                <w:szCs w:val="20"/>
                <w:lang w:val="lt-LT"/>
              </w:rPr>
              <w:t>(</w:t>
            </w:r>
            <w:r w:rsidR="003B7A35">
              <w:rPr>
                <w:rFonts w:ascii="Arial" w:hAnsi="Arial" w:cs="Arial"/>
                <w:sz w:val="20"/>
                <w:szCs w:val="20"/>
                <w:lang w:val="lt-LT"/>
              </w:rPr>
              <w:t>nurodyti</w:t>
            </w:r>
            <w:r w:rsidR="00F36453">
              <w:rPr>
                <w:rFonts w:ascii="Arial" w:hAnsi="Arial" w:cs="Arial"/>
                <w:sz w:val="20"/>
                <w:szCs w:val="20"/>
                <w:lang w:val="lt-LT"/>
              </w:rPr>
              <w:t xml:space="preserve"> </w:t>
            </w:r>
            <w:r w:rsidRPr="003B7A35">
              <w:rPr>
                <w:rFonts w:ascii="Arial" w:hAnsi="Arial" w:cs="Arial"/>
                <w:color w:val="000000" w:themeColor="text1"/>
                <w:sz w:val="20"/>
                <w:szCs w:val="20"/>
                <w:lang w:val="lt-LT"/>
              </w:rPr>
              <w:t>standart</w:t>
            </w:r>
            <w:r w:rsidR="00F36453">
              <w:rPr>
                <w:rFonts w:ascii="Arial" w:hAnsi="Arial" w:cs="Arial"/>
                <w:color w:val="000000" w:themeColor="text1"/>
                <w:sz w:val="20"/>
                <w:szCs w:val="20"/>
                <w:lang w:val="lt-LT"/>
              </w:rPr>
              <w:t>ą</w:t>
            </w:r>
            <w:r w:rsidR="00784EBF">
              <w:rPr>
                <w:rFonts w:ascii="Arial" w:hAnsi="Arial" w:cs="Arial"/>
                <w:color w:val="000000" w:themeColor="text1"/>
                <w:sz w:val="20"/>
                <w:szCs w:val="20"/>
                <w:lang w:val="lt-LT"/>
              </w:rPr>
              <w:t>, pateikt</w:t>
            </w:r>
            <w:r w:rsidR="00D974C1">
              <w:rPr>
                <w:rFonts w:ascii="Arial" w:hAnsi="Arial" w:cs="Arial"/>
                <w:color w:val="000000" w:themeColor="text1"/>
                <w:sz w:val="20"/>
                <w:szCs w:val="20"/>
                <w:lang w:val="lt-LT"/>
              </w:rPr>
              <w:t>i</w:t>
            </w:r>
            <w:r w:rsidR="00784EBF">
              <w:rPr>
                <w:rFonts w:ascii="Arial" w:hAnsi="Arial" w:cs="Arial"/>
                <w:color w:val="000000" w:themeColor="text1"/>
                <w:sz w:val="20"/>
                <w:szCs w:val="20"/>
                <w:lang w:val="lt-LT"/>
              </w:rPr>
              <w:t xml:space="preserve"> keliamo reikalavimo atitiktį įrodančius dokumentus</w:t>
            </w:r>
            <w:r w:rsidRPr="00274966">
              <w:rPr>
                <w:rFonts w:ascii="Arial" w:hAnsi="Arial" w:cs="Arial"/>
                <w:sz w:val="20"/>
                <w:szCs w:val="20"/>
                <w:lang w:val="lt-LT"/>
              </w:rPr>
              <w:t>)</w:t>
            </w:r>
          </w:p>
        </w:tc>
      </w:tr>
      <w:tr w:rsidR="000A440C" w:rsidRPr="002B3611" w14:paraId="16B498E0" w14:textId="77777777" w:rsidTr="004C2582">
        <w:trPr>
          <w:trHeight w:val="360"/>
          <w:jc w:val="center"/>
        </w:trPr>
        <w:tc>
          <w:tcPr>
            <w:tcW w:w="5382" w:type="dxa"/>
            <w:vAlign w:val="center"/>
          </w:tcPr>
          <w:p w14:paraId="66D73E15" w14:textId="17F961A8" w:rsidR="003651A7" w:rsidRDefault="000A440C" w:rsidP="004C2582">
            <w:pPr>
              <w:tabs>
                <w:tab w:val="left" w:pos="1560"/>
                <w:tab w:val="num" w:pos="1920"/>
                <w:tab w:val="left" w:pos="7513"/>
              </w:tabs>
              <w:contextualSpacing/>
              <w:jc w:val="both"/>
              <w:rPr>
                <w:rFonts w:ascii="Arial" w:hAnsi="Arial" w:cs="Arial"/>
                <w:sz w:val="20"/>
                <w:szCs w:val="20"/>
                <w:lang w:val="lt-LT"/>
              </w:rPr>
            </w:pPr>
            <w:r w:rsidRPr="00516BBB">
              <w:rPr>
                <w:rFonts w:ascii="Arial" w:hAnsi="Arial" w:cs="Arial"/>
                <w:sz w:val="20"/>
                <w:szCs w:val="20"/>
                <w:lang w:val="lt-LT"/>
              </w:rPr>
              <w:t>Tiekėjas</w:t>
            </w:r>
            <w:r w:rsidR="003651A7">
              <w:rPr>
                <w:rFonts w:ascii="Arial" w:hAnsi="Arial" w:cs="Arial"/>
                <w:sz w:val="20"/>
                <w:szCs w:val="20"/>
                <w:lang w:val="lt-LT"/>
              </w:rPr>
              <w:t xml:space="preserve"> </w:t>
            </w:r>
            <w:r w:rsidR="003A7AEE">
              <w:rPr>
                <w:rFonts w:ascii="Arial" w:hAnsi="Arial" w:cs="Arial"/>
                <w:sz w:val="20"/>
                <w:szCs w:val="20"/>
                <w:lang w:val="lt-LT"/>
              </w:rPr>
              <w:t>teikiamoms paslaugoms</w:t>
            </w:r>
            <w:r w:rsidRPr="00516BBB">
              <w:rPr>
                <w:rFonts w:ascii="Arial" w:hAnsi="Arial" w:cs="Arial"/>
                <w:sz w:val="20"/>
                <w:szCs w:val="20"/>
                <w:lang w:val="lt-LT"/>
              </w:rPr>
              <w:t xml:space="preserve"> </w:t>
            </w:r>
            <w:r w:rsidRPr="005B7861">
              <w:rPr>
                <w:rFonts w:ascii="Arial" w:hAnsi="Arial" w:cs="Arial"/>
                <w:sz w:val="20"/>
                <w:szCs w:val="20"/>
                <w:u w:val="single"/>
                <w:lang w:val="lt-LT"/>
              </w:rPr>
              <w:t>sutarties vykdymo metu</w:t>
            </w:r>
            <w:r w:rsidRPr="00516BBB">
              <w:rPr>
                <w:rFonts w:ascii="Arial" w:hAnsi="Arial" w:cs="Arial"/>
                <w:sz w:val="20"/>
                <w:szCs w:val="20"/>
                <w:lang w:val="lt-LT"/>
              </w:rPr>
              <w:t xml:space="preserve"> </w:t>
            </w:r>
            <w:r w:rsidRPr="005B7861">
              <w:rPr>
                <w:rFonts w:ascii="Arial" w:hAnsi="Arial" w:cs="Arial"/>
                <w:sz w:val="20"/>
                <w:szCs w:val="20"/>
                <w:u w:val="single"/>
                <w:lang w:val="lt-LT"/>
              </w:rPr>
              <w:t>taiko</w:t>
            </w:r>
            <w:r>
              <w:rPr>
                <w:rFonts w:ascii="Arial" w:hAnsi="Arial" w:cs="Arial"/>
                <w:sz w:val="20"/>
                <w:szCs w:val="20"/>
                <w:lang w:val="lt-LT"/>
              </w:rPr>
              <w:t xml:space="preserve"> </w:t>
            </w:r>
            <w:r w:rsidR="003651A7" w:rsidRPr="003651A7">
              <w:rPr>
                <w:rFonts w:ascii="Arial" w:hAnsi="Arial" w:cs="Arial"/>
                <w:sz w:val="20"/>
                <w:szCs w:val="20"/>
                <w:lang w:val="lt-LT"/>
              </w:rPr>
              <w:t>Lietuvos Respublikos aplinkos ministro 2011 m. birželio 28 d. įsakymo Nr. D1-508 „Dėl Aplinkos apsaugos kriterijų taikymo, vykdant žaliuosius pirkimus, tvarkos aprašo patvirtinimo“ 4.3 punkt</w:t>
            </w:r>
            <w:r w:rsidR="003651A7">
              <w:rPr>
                <w:rFonts w:ascii="Arial" w:hAnsi="Arial" w:cs="Arial"/>
                <w:sz w:val="20"/>
                <w:szCs w:val="20"/>
                <w:lang w:val="lt-LT"/>
              </w:rPr>
              <w:t>e nurodytas nuostatas (standartą), t. y. t</w:t>
            </w:r>
            <w:r w:rsidR="003651A7" w:rsidRPr="003651A7">
              <w:rPr>
                <w:rFonts w:ascii="Arial" w:hAnsi="Arial" w:cs="Arial"/>
                <w:sz w:val="20"/>
                <w:szCs w:val="20"/>
                <w:lang w:val="lt-LT"/>
              </w:rPr>
              <w:t>iekėjas teikiamo</w:t>
            </w:r>
            <w:r w:rsidR="003651A7">
              <w:rPr>
                <w:rFonts w:ascii="Arial" w:hAnsi="Arial" w:cs="Arial"/>
                <w:sz w:val="20"/>
                <w:szCs w:val="20"/>
                <w:lang w:val="lt-LT"/>
              </w:rPr>
              <w:t>ms</w:t>
            </w:r>
            <w:r w:rsidR="003651A7" w:rsidRPr="003651A7">
              <w:rPr>
                <w:rFonts w:ascii="Arial" w:hAnsi="Arial" w:cs="Arial"/>
                <w:sz w:val="20"/>
                <w:szCs w:val="20"/>
                <w:lang w:val="lt-LT"/>
              </w:rPr>
              <w:t xml:space="preserve"> paslaugoms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AA85F4" w14:textId="23F42140" w:rsidR="003651A7" w:rsidRDefault="003651A7" w:rsidP="004C2582">
            <w:pPr>
              <w:tabs>
                <w:tab w:val="left" w:pos="1560"/>
                <w:tab w:val="num" w:pos="1920"/>
                <w:tab w:val="left" w:pos="7513"/>
              </w:tabs>
              <w:contextualSpacing/>
              <w:jc w:val="both"/>
              <w:rPr>
                <w:rFonts w:ascii="Arial" w:hAnsi="Arial" w:cs="Arial"/>
                <w:sz w:val="20"/>
                <w:szCs w:val="20"/>
                <w:lang w:val="lt-LT"/>
              </w:rPr>
            </w:pPr>
            <w:r w:rsidRPr="003651A7">
              <w:rPr>
                <w:rFonts w:ascii="Arial" w:hAnsi="Arial" w:cs="Arial"/>
                <w:sz w:val="20"/>
                <w:szCs w:val="20"/>
                <w:lang w:val="lt-LT"/>
              </w:rPr>
              <w:t xml:space="preserve">Aplinkos apsaugos kriterijus nustatytas </w:t>
            </w:r>
            <w:r>
              <w:rPr>
                <w:rFonts w:ascii="Arial" w:hAnsi="Arial" w:cs="Arial"/>
                <w:sz w:val="20"/>
                <w:szCs w:val="20"/>
                <w:lang w:val="lt-LT"/>
              </w:rPr>
              <w:t>sutarties projekte.</w:t>
            </w:r>
          </w:p>
          <w:p w14:paraId="01AFEE16" w14:textId="55241A36" w:rsidR="000A440C" w:rsidRPr="002B3611" w:rsidRDefault="000A440C" w:rsidP="00BE6F89">
            <w:pPr>
              <w:tabs>
                <w:tab w:val="left" w:pos="1560"/>
                <w:tab w:val="num" w:pos="1920"/>
                <w:tab w:val="left" w:pos="7513"/>
              </w:tabs>
              <w:contextualSpacing/>
              <w:rPr>
                <w:rFonts w:ascii="Arial" w:hAnsi="Arial" w:cs="Arial"/>
                <w:sz w:val="20"/>
                <w:szCs w:val="20"/>
                <w:lang w:val="lt-LT"/>
              </w:rPr>
            </w:pPr>
          </w:p>
        </w:tc>
        <w:tc>
          <w:tcPr>
            <w:tcW w:w="4111" w:type="dxa"/>
            <w:vAlign w:val="center"/>
          </w:tcPr>
          <w:p w14:paraId="554D6F53" w14:textId="77777777" w:rsidR="000A440C" w:rsidRPr="002B3611" w:rsidRDefault="000A440C" w:rsidP="00BE4E05">
            <w:pPr>
              <w:jc w:val="center"/>
              <w:rPr>
                <w:rFonts w:ascii="Arial" w:hAnsi="Arial" w:cs="Arial"/>
                <w:sz w:val="20"/>
                <w:szCs w:val="20"/>
                <w:lang w:val="lt-LT"/>
              </w:rPr>
            </w:pPr>
          </w:p>
        </w:tc>
      </w:tr>
    </w:tbl>
    <w:p w14:paraId="5ABF4FAE" w14:textId="16CF21AD" w:rsidR="007F1D1B" w:rsidRPr="003D6B2A" w:rsidRDefault="003D6B2A" w:rsidP="00B1025D">
      <w:pPr>
        <w:ind w:right="278"/>
        <w:contextualSpacing/>
        <w:jc w:val="both"/>
        <w:rPr>
          <w:rFonts w:ascii="Arial" w:hAnsi="Arial" w:cs="Arial"/>
          <w:bCs/>
          <w:sz w:val="20"/>
          <w:szCs w:val="20"/>
          <w:lang w:val="lt-LT"/>
        </w:rPr>
      </w:pPr>
      <w:r w:rsidRPr="003D6B2A">
        <w:rPr>
          <w:rFonts w:ascii="Arial" w:hAnsi="Arial" w:cs="Arial"/>
          <w:bCs/>
          <w:sz w:val="20"/>
          <w:szCs w:val="20"/>
          <w:lang w:val="lt-LT"/>
        </w:rPr>
        <w:t xml:space="preserve">Pastaba: </w:t>
      </w:r>
      <w:r w:rsidR="00B1025D">
        <w:rPr>
          <w:rFonts w:ascii="Arial" w:hAnsi="Arial" w:cs="Arial"/>
          <w:bCs/>
          <w:sz w:val="20"/>
          <w:szCs w:val="20"/>
          <w:lang w:val="lt-LT"/>
        </w:rPr>
        <w:t xml:space="preserve">reikalavimą turi atitikti tiekėjas, </w:t>
      </w:r>
      <w:r w:rsidR="006522CF">
        <w:rPr>
          <w:rFonts w:ascii="Arial" w:hAnsi="Arial" w:cs="Arial"/>
          <w:bCs/>
          <w:sz w:val="20"/>
          <w:szCs w:val="20"/>
          <w:lang w:val="lt-LT"/>
        </w:rPr>
        <w:t xml:space="preserve">ar </w:t>
      </w:r>
      <w:r w:rsidR="00B1025D" w:rsidRPr="00B1025D">
        <w:rPr>
          <w:rFonts w:ascii="Arial" w:hAnsi="Arial" w:cs="Arial"/>
          <w:bCs/>
          <w:sz w:val="20"/>
          <w:szCs w:val="20"/>
          <w:lang w:val="lt-LT"/>
        </w:rPr>
        <w:t>bent vienas tiekėjų grupės narys, ir (arba) ūkio subjektas, kurio pajėgumais remiamasi</w:t>
      </w:r>
      <w:r w:rsidR="00B1025D">
        <w:rPr>
          <w:rFonts w:ascii="Arial" w:hAnsi="Arial" w:cs="Arial"/>
          <w:bCs/>
          <w:sz w:val="20"/>
          <w:szCs w:val="20"/>
          <w:lang w:val="lt-LT"/>
        </w:rPr>
        <w:t>. T</w:t>
      </w:r>
      <w:r w:rsidR="00B1025D" w:rsidRPr="00B1025D">
        <w:rPr>
          <w:rFonts w:ascii="Arial" w:hAnsi="Arial" w:cs="Arial"/>
          <w:bCs/>
          <w:sz w:val="20"/>
          <w:szCs w:val="20"/>
          <w:lang w:val="lt-LT"/>
        </w:rPr>
        <w:t>iekėjas gali remtis kitų ūkio subjektų pajėgumais tik tuo atveju, jeigu tie subjektai patys vykdys tą pirkimo sutarties dalį, kuriai reikia jų turimų pajėgumų.</w:t>
      </w:r>
    </w:p>
    <w:p w14:paraId="21DA5A79" w14:textId="77777777" w:rsidR="003D6B2A" w:rsidRPr="003D6B2A" w:rsidRDefault="003D6B2A" w:rsidP="00D960A1">
      <w:pPr>
        <w:ind w:right="278"/>
        <w:contextualSpacing/>
        <w:jc w:val="both"/>
        <w:rPr>
          <w:rFonts w:ascii="Arial" w:hAnsi="Arial" w:cs="Arial"/>
          <w:bCs/>
          <w:sz w:val="20"/>
          <w:szCs w:val="20"/>
          <w:lang w:val="lt-LT"/>
        </w:rPr>
      </w:pPr>
    </w:p>
    <w:p w14:paraId="3A022368" w14:textId="7523DB69" w:rsidR="00142539" w:rsidRDefault="00407430" w:rsidP="00142539">
      <w:pPr>
        <w:widowControl w:val="0"/>
        <w:tabs>
          <w:tab w:val="left" w:pos="0"/>
        </w:tabs>
        <w:autoSpaceDE w:val="0"/>
        <w:spacing w:before="1"/>
        <w:rPr>
          <w:rFonts w:ascii="Arial" w:eastAsia="Verdana" w:hAnsi="Arial" w:cs="Arial"/>
          <w:b/>
          <w:w w:val="90"/>
          <w:sz w:val="20"/>
          <w:szCs w:val="20"/>
          <w:lang w:val="lt-LT"/>
        </w:rPr>
      </w:pPr>
      <w:r w:rsidRPr="00407430">
        <w:rPr>
          <w:rFonts w:ascii="Arial" w:eastAsia="Verdana" w:hAnsi="Arial" w:cs="Arial"/>
          <w:b/>
          <w:w w:val="90"/>
          <w:sz w:val="20"/>
          <w:szCs w:val="20"/>
          <w:lang w:val="lt-LT"/>
        </w:rPr>
        <w:t>Patvirtiname, kad siūlomų Prekių charakteristikos atitinka visus Techninės specifikacijos 1 lentelėje išvardytas technines charakteristikas (Sąlygų 1 priedas) ir jų savybės yra tokios (tiekėjas užpildo žemiau pateikiamą lentelę, pateikdamas stulpelyje „Siūlomų techninių parametrų reikšmė“ reikalaujamą informaciją):</w:t>
      </w:r>
    </w:p>
    <w:p w14:paraId="0F6805BC" w14:textId="7CC25BC3" w:rsidR="00407430" w:rsidRPr="00676AAD" w:rsidRDefault="00676AAD" w:rsidP="00676AAD">
      <w:pPr>
        <w:widowControl w:val="0"/>
        <w:tabs>
          <w:tab w:val="left" w:pos="0"/>
        </w:tabs>
        <w:autoSpaceDE w:val="0"/>
        <w:spacing w:before="1"/>
        <w:jc w:val="right"/>
        <w:rPr>
          <w:rFonts w:ascii="Arial" w:eastAsia="Verdana" w:hAnsi="Arial" w:cs="Arial"/>
          <w:bCs/>
          <w:i/>
          <w:iCs/>
          <w:w w:val="90"/>
          <w:sz w:val="18"/>
          <w:szCs w:val="18"/>
          <w:lang w:val="lt-LT"/>
        </w:rPr>
      </w:pPr>
      <w:r w:rsidRPr="00676AAD">
        <w:rPr>
          <w:rFonts w:ascii="Arial" w:eastAsia="Verdana" w:hAnsi="Arial" w:cs="Arial"/>
          <w:bCs/>
          <w:i/>
          <w:iCs/>
          <w:w w:val="90"/>
          <w:sz w:val="18"/>
          <w:szCs w:val="18"/>
          <w:lang w:val="lt-LT"/>
        </w:rPr>
        <w:t>4 lentelė</w:t>
      </w:r>
    </w:p>
    <w:tbl>
      <w:tblPr>
        <w:tblStyle w:val="Lentelstinklelis1"/>
        <w:tblW w:w="0" w:type="auto"/>
        <w:tblLook w:val="04A0" w:firstRow="1" w:lastRow="0" w:firstColumn="1" w:lastColumn="0" w:noHBand="0" w:noVBand="1"/>
      </w:tblPr>
      <w:tblGrid>
        <w:gridCol w:w="570"/>
        <w:gridCol w:w="5382"/>
        <w:gridCol w:w="3677"/>
      </w:tblGrid>
      <w:tr w:rsidR="00142539" w:rsidRPr="00142539" w14:paraId="63D1CCD4" w14:textId="77777777" w:rsidTr="00F83E87">
        <w:trPr>
          <w:tblHeader/>
        </w:trPr>
        <w:tc>
          <w:tcPr>
            <w:tcW w:w="570" w:type="dxa"/>
          </w:tcPr>
          <w:p w14:paraId="36B8DF01" w14:textId="77777777" w:rsidR="00142539" w:rsidRPr="00142539" w:rsidRDefault="00142539" w:rsidP="00142539">
            <w:pPr>
              <w:tabs>
                <w:tab w:val="left" w:pos="567"/>
              </w:tabs>
              <w:spacing w:line="276" w:lineRule="auto"/>
              <w:jc w:val="center"/>
              <w:rPr>
                <w:rFonts w:ascii="Arial" w:hAnsi="Arial" w:cs="Arial"/>
                <w:b/>
                <w:bCs/>
                <w:color w:val="000000"/>
                <w:sz w:val="20"/>
                <w:szCs w:val="20"/>
                <w:lang w:val="lt-LT"/>
              </w:rPr>
            </w:pPr>
          </w:p>
          <w:p w14:paraId="6D500AB1" w14:textId="77777777" w:rsidR="00142539" w:rsidRPr="00142539" w:rsidRDefault="00142539" w:rsidP="00142539">
            <w:pPr>
              <w:tabs>
                <w:tab w:val="left" w:pos="567"/>
              </w:tabs>
              <w:spacing w:line="276" w:lineRule="auto"/>
              <w:jc w:val="center"/>
              <w:rPr>
                <w:rFonts w:ascii="Arial" w:hAnsi="Arial" w:cs="Arial"/>
                <w:b/>
                <w:bCs/>
                <w:color w:val="000000"/>
                <w:sz w:val="20"/>
                <w:szCs w:val="20"/>
                <w:lang w:val="lt-LT"/>
              </w:rPr>
            </w:pPr>
            <w:r w:rsidRPr="00142539">
              <w:rPr>
                <w:rFonts w:ascii="Arial" w:hAnsi="Arial" w:cs="Arial"/>
                <w:b/>
                <w:bCs/>
                <w:color w:val="000000"/>
                <w:sz w:val="20"/>
                <w:szCs w:val="20"/>
                <w:lang w:val="lt-LT"/>
              </w:rPr>
              <w:t>Eil. Nr.</w:t>
            </w:r>
          </w:p>
        </w:tc>
        <w:tc>
          <w:tcPr>
            <w:tcW w:w="5382" w:type="dxa"/>
            <w:vAlign w:val="center"/>
          </w:tcPr>
          <w:p w14:paraId="5966F042" w14:textId="77777777" w:rsidR="00142539" w:rsidRPr="00FA2357" w:rsidRDefault="00142539" w:rsidP="00F83E87">
            <w:pPr>
              <w:tabs>
                <w:tab w:val="left" w:pos="567"/>
              </w:tabs>
              <w:spacing w:line="276" w:lineRule="auto"/>
              <w:jc w:val="center"/>
              <w:rPr>
                <w:rFonts w:ascii="Arial" w:hAnsi="Arial" w:cs="Arial"/>
                <w:b/>
                <w:bCs/>
                <w:color w:val="000000"/>
                <w:sz w:val="20"/>
                <w:szCs w:val="20"/>
                <w:lang w:val="lt-LT"/>
              </w:rPr>
            </w:pPr>
            <w:r w:rsidRPr="00142539">
              <w:rPr>
                <w:rFonts w:ascii="Arial" w:hAnsi="Arial" w:cs="Arial"/>
                <w:b/>
                <w:bCs/>
                <w:color w:val="000000"/>
                <w:sz w:val="20"/>
                <w:szCs w:val="20"/>
                <w:lang w:val="lt-LT"/>
              </w:rPr>
              <w:t>Perkančiojo subjekto reikalaujamos charakteristikos neinvaziniam</w:t>
            </w:r>
            <w:r w:rsidRPr="00FA2357">
              <w:rPr>
                <w:rFonts w:ascii="Arial" w:hAnsi="Arial" w:cs="Arial"/>
                <w:b/>
                <w:bCs/>
                <w:color w:val="000000"/>
                <w:sz w:val="20"/>
                <w:szCs w:val="20"/>
                <w:lang w:val="lt-LT"/>
              </w:rPr>
              <w:t>s</w:t>
            </w:r>
            <w:r w:rsidRPr="00142539">
              <w:rPr>
                <w:rFonts w:ascii="Arial" w:hAnsi="Arial" w:cs="Arial"/>
                <w:b/>
                <w:bCs/>
                <w:color w:val="000000"/>
                <w:sz w:val="20"/>
                <w:szCs w:val="20"/>
                <w:lang w:val="lt-LT"/>
              </w:rPr>
              <w:t xml:space="preserve"> </w:t>
            </w:r>
            <w:r w:rsidRPr="00FA2357">
              <w:rPr>
                <w:rFonts w:ascii="Arial" w:hAnsi="Arial" w:cs="Arial"/>
                <w:b/>
                <w:bCs/>
                <w:color w:val="000000"/>
                <w:sz w:val="20"/>
                <w:szCs w:val="20"/>
                <w:lang w:val="lt-LT"/>
              </w:rPr>
              <w:t>srauto matuoklių komplektams</w:t>
            </w:r>
          </w:p>
          <w:p w14:paraId="32B726A2" w14:textId="53345F77" w:rsidR="00FA2357" w:rsidRPr="00142539" w:rsidRDefault="00FA2357" w:rsidP="00F83E87">
            <w:pPr>
              <w:tabs>
                <w:tab w:val="left" w:pos="567"/>
              </w:tabs>
              <w:spacing w:line="276" w:lineRule="auto"/>
              <w:jc w:val="center"/>
              <w:rPr>
                <w:rFonts w:ascii="Arial" w:hAnsi="Arial" w:cs="Arial"/>
                <w:sz w:val="20"/>
                <w:szCs w:val="20"/>
                <w:lang w:val="lt-LT"/>
              </w:rPr>
            </w:pPr>
            <w:r w:rsidRPr="00FA2357">
              <w:rPr>
                <w:rFonts w:ascii="Arial" w:hAnsi="Arial" w:cs="Arial"/>
                <w:color w:val="000000"/>
                <w:sz w:val="20"/>
                <w:szCs w:val="20"/>
                <w:lang w:val="lt-LT"/>
              </w:rPr>
              <w:t>(</w:t>
            </w:r>
            <w:r w:rsidRPr="00142539">
              <w:rPr>
                <w:rFonts w:ascii="Arial" w:hAnsi="Arial" w:cs="Arial"/>
                <w:i/>
                <w:iCs/>
                <w:sz w:val="20"/>
                <w:szCs w:val="20"/>
                <w:lang w:val="lt-LT"/>
              </w:rPr>
              <w:t>Rodiklis</w:t>
            </w:r>
            <w:r w:rsidRPr="00FA2357">
              <w:rPr>
                <w:rFonts w:ascii="Arial" w:hAnsi="Arial" w:cs="Arial"/>
                <w:i/>
                <w:iCs/>
                <w:sz w:val="20"/>
                <w:szCs w:val="20"/>
                <w:lang w:val="lt-LT"/>
              </w:rPr>
              <w:t>, r</w:t>
            </w:r>
            <w:r w:rsidRPr="00142539">
              <w:rPr>
                <w:rFonts w:ascii="Arial" w:hAnsi="Arial" w:cs="Arial"/>
                <w:i/>
                <w:iCs/>
                <w:sz w:val="20"/>
                <w:szCs w:val="20"/>
                <w:lang w:val="lt-LT"/>
              </w:rPr>
              <w:t>odiklio reikšmė</w:t>
            </w:r>
            <w:r w:rsidRPr="00FA2357">
              <w:rPr>
                <w:rFonts w:ascii="Arial" w:hAnsi="Arial" w:cs="Arial"/>
                <w:i/>
                <w:iCs/>
                <w:sz w:val="20"/>
                <w:szCs w:val="20"/>
                <w:lang w:val="lt-LT"/>
              </w:rPr>
              <w:t>)</w:t>
            </w:r>
          </w:p>
        </w:tc>
        <w:tc>
          <w:tcPr>
            <w:tcW w:w="3677" w:type="dxa"/>
          </w:tcPr>
          <w:p w14:paraId="3751D1EB" w14:textId="7D87AB86" w:rsidR="00142539" w:rsidRPr="00142539" w:rsidRDefault="00407430" w:rsidP="00142539">
            <w:pPr>
              <w:tabs>
                <w:tab w:val="left" w:pos="567"/>
              </w:tabs>
              <w:spacing w:line="276" w:lineRule="auto"/>
              <w:jc w:val="center"/>
              <w:rPr>
                <w:rFonts w:ascii="Arial" w:hAnsi="Arial" w:cs="Arial"/>
                <w:b/>
                <w:bCs/>
                <w:color w:val="000000"/>
                <w:sz w:val="20"/>
                <w:szCs w:val="20"/>
                <w:lang w:val="lt-LT"/>
              </w:rPr>
            </w:pPr>
            <w:r>
              <w:rPr>
                <w:rFonts w:ascii="Arial" w:hAnsi="Arial" w:cs="Arial"/>
                <w:b/>
                <w:bCs/>
                <w:color w:val="000000"/>
                <w:sz w:val="20"/>
                <w:szCs w:val="20"/>
                <w:lang w:val="lt-LT"/>
              </w:rPr>
              <w:t>S</w:t>
            </w:r>
            <w:r w:rsidR="00142539" w:rsidRPr="00142539">
              <w:rPr>
                <w:rFonts w:ascii="Arial" w:hAnsi="Arial" w:cs="Arial"/>
                <w:b/>
                <w:bCs/>
                <w:color w:val="000000"/>
                <w:sz w:val="20"/>
                <w:szCs w:val="20"/>
                <w:lang w:val="lt-LT"/>
              </w:rPr>
              <w:t>iūlom</w:t>
            </w:r>
            <w:r>
              <w:rPr>
                <w:rFonts w:ascii="Arial" w:hAnsi="Arial" w:cs="Arial"/>
                <w:b/>
                <w:bCs/>
                <w:color w:val="000000"/>
                <w:sz w:val="20"/>
                <w:szCs w:val="20"/>
                <w:lang w:val="lt-LT"/>
              </w:rPr>
              <w:t xml:space="preserve">ų </w:t>
            </w:r>
            <w:r w:rsidR="008D1744">
              <w:rPr>
                <w:rFonts w:ascii="Arial" w:hAnsi="Arial" w:cs="Arial"/>
                <w:b/>
                <w:bCs/>
                <w:color w:val="000000"/>
                <w:sz w:val="20"/>
                <w:szCs w:val="20"/>
                <w:lang w:val="lt-LT"/>
              </w:rPr>
              <w:t xml:space="preserve">Prekių </w:t>
            </w:r>
            <w:r>
              <w:rPr>
                <w:rFonts w:ascii="Arial" w:hAnsi="Arial" w:cs="Arial"/>
                <w:b/>
                <w:bCs/>
                <w:color w:val="000000"/>
                <w:sz w:val="20"/>
                <w:szCs w:val="20"/>
                <w:lang w:val="lt-LT"/>
              </w:rPr>
              <w:t>technin</w:t>
            </w:r>
            <w:r w:rsidR="008D1744">
              <w:rPr>
                <w:rFonts w:ascii="Arial" w:hAnsi="Arial" w:cs="Arial"/>
                <w:b/>
                <w:bCs/>
                <w:color w:val="000000"/>
                <w:sz w:val="20"/>
                <w:szCs w:val="20"/>
                <w:lang w:val="lt-LT"/>
              </w:rPr>
              <w:t>ės</w:t>
            </w:r>
            <w:r>
              <w:rPr>
                <w:rFonts w:ascii="Arial" w:hAnsi="Arial" w:cs="Arial"/>
                <w:b/>
                <w:bCs/>
                <w:color w:val="000000"/>
                <w:sz w:val="20"/>
                <w:szCs w:val="20"/>
                <w:lang w:val="lt-LT"/>
              </w:rPr>
              <w:t xml:space="preserve"> parametrų reikšmės</w:t>
            </w:r>
            <w:r w:rsidR="00AA3860">
              <w:rPr>
                <w:rFonts w:ascii="Arial" w:hAnsi="Arial" w:cs="Arial"/>
                <w:b/>
                <w:bCs/>
                <w:color w:val="000000"/>
                <w:sz w:val="20"/>
                <w:szCs w:val="20"/>
                <w:lang w:val="lt-LT"/>
              </w:rPr>
              <w:t xml:space="preserve"> ir</w:t>
            </w:r>
            <w:r w:rsidR="00D05077">
              <w:rPr>
                <w:rFonts w:ascii="Arial" w:hAnsi="Arial" w:cs="Arial"/>
                <w:b/>
                <w:bCs/>
                <w:color w:val="000000"/>
                <w:sz w:val="20"/>
                <w:szCs w:val="20"/>
                <w:lang w:val="lt-LT"/>
              </w:rPr>
              <w:t xml:space="preserve"> </w:t>
            </w:r>
            <w:r w:rsidR="006522CF">
              <w:rPr>
                <w:rFonts w:ascii="Arial" w:hAnsi="Arial" w:cs="Arial"/>
                <w:b/>
                <w:bCs/>
                <w:color w:val="000000"/>
                <w:sz w:val="20"/>
                <w:szCs w:val="20"/>
                <w:lang w:val="lt-LT"/>
              </w:rPr>
              <w:t xml:space="preserve">pateikiamo </w:t>
            </w:r>
            <w:r w:rsidR="00D05077" w:rsidRPr="00D05077">
              <w:rPr>
                <w:rFonts w:ascii="Arial" w:hAnsi="Arial" w:cs="Arial"/>
                <w:b/>
                <w:bCs/>
                <w:color w:val="000000"/>
                <w:sz w:val="20"/>
                <w:szCs w:val="20"/>
                <w:lang w:val="lt-LT"/>
              </w:rPr>
              <w:t>dokumento</w:t>
            </w:r>
            <w:r w:rsidR="00737A4E">
              <w:rPr>
                <w:rFonts w:ascii="Arial" w:hAnsi="Arial" w:cs="Arial"/>
                <w:b/>
                <w:bCs/>
                <w:color w:val="000000"/>
                <w:sz w:val="20"/>
                <w:szCs w:val="20"/>
                <w:lang w:val="lt-LT"/>
              </w:rPr>
              <w:t xml:space="preserve"> pavadinimas</w:t>
            </w:r>
            <w:r w:rsidR="00694656">
              <w:rPr>
                <w:rFonts w:ascii="Arial" w:hAnsi="Arial" w:cs="Arial"/>
                <w:b/>
                <w:bCs/>
                <w:color w:val="000000"/>
                <w:sz w:val="20"/>
                <w:szCs w:val="20"/>
                <w:lang w:val="lt-LT"/>
              </w:rPr>
              <w:t>,</w:t>
            </w:r>
            <w:r w:rsidR="00737A4E">
              <w:rPr>
                <w:rFonts w:ascii="Arial" w:hAnsi="Arial" w:cs="Arial"/>
                <w:b/>
                <w:bCs/>
                <w:color w:val="000000"/>
                <w:sz w:val="20"/>
                <w:szCs w:val="20"/>
                <w:lang w:val="lt-LT"/>
              </w:rPr>
              <w:t xml:space="preserve"> įrodančio</w:t>
            </w:r>
            <w:r w:rsidR="00D572E5">
              <w:rPr>
                <w:rFonts w:ascii="Arial" w:hAnsi="Arial" w:cs="Arial"/>
                <w:b/>
                <w:bCs/>
                <w:color w:val="000000"/>
                <w:sz w:val="20"/>
                <w:szCs w:val="20"/>
                <w:lang w:val="lt-LT"/>
              </w:rPr>
              <w:t xml:space="preserve"> </w:t>
            </w:r>
            <w:r w:rsidR="00100B39">
              <w:rPr>
                <w:rFonts w:ascii="Arial" w:hAnsi="Arial" w:cs="Arial"/>
                <w:b/>
                <w:bCs/>
                <w:color w:val="000000"/>
                <w:sz w:val="20"/>
                <w:szCs w:val="20"/>
                <w:lang w:val="lt-LT"/>
              </w:rPr>
              <w:t>nurodyt</w:t>
            </w:r>
            <w:r w:rsidR="00F03FBF">
              <w:rPr>
                <w:rFonts w:ascii="Arial" w:hAnsi="Arial" w:cs="Arial"/>
                <w:b/>
                <w:bCs/>
                <w:color w:val="000000"/>
                <w:sz w:val="20"/>
                <w:szCs w:val="20"/>
                <w:lang w:val="lt-LT"/>
              </w:rPr>
              <w:t>ų Prekių</w:t>
            </w:r>
            <w:r w:rsidR="00100B39">
              <w:rPr>
                <w:rFonts w:ascii="Arial" w:hAnsi="Arial" w:cs="Arial"/>
                <w:b/>
                <w:bCs/>
                <w:color w:val="000000"/>
                <w:sz w:val="20"/>
                <w:szCs w:val="20"/>
                <w:lang w:val="lt-LT"/>
              </w:rPr>
              <w:t xml:space="preserve"> charakteristiką</w:t>
            </w:r>
          </w:p>
          <w:p w14:paraId="58EEFFA2" w14:textId="77777777" w:rsidR="00142539" w:rsidRPr="00142539" w:rsidRDefault="00142539" w:rsidP="00142539">
            <w:pPr>
              <w:tabs>
                <w:tab w:val="left" w:pos="567"/>
              </w:tabs>
              <w:spacing w:line="276" w:lineRule="auto"/>
              <w:jc w:val="center"/>
              <w:rPr>
                <w:rFonts w:ascii="Arial" w:hAnsi="Arial" w:cs="Arial"/>
                <w:i/>
                <w:iCs/>
                <w:sz w:val="20"/>
                <w:szCs w:val="20"/>
                <w:lang w:val="lt-LT"/>
              </w:rPr>
            </w:pPr>
            <w:r w:rsidRPr="00142539">
              <w:rPr>
                <w:rFonts w:ascii="Arial" w:hAnsi="Arial" w:cs="Arial"/>
                <w:i/>
                <w:iCs/>
                <w:color w:val="000000"/>
                <w:sz w:val="20"/>
                <w:szCs w:val="20"/>
                <w:lang w:val="lt-LT"/>
              </w:rPr>
              <w:t>(Pildo tiekėjas)</w:t>
            </w:r>
          </w:p>
        </w:tc>
      </w:tr>
      <w:tr w:rsidR="00142539" w:rsidRPr="00142539" w14:paraId="5926D57E" w14:textId="77777777" w:rsidTr="0011D990">
        <w:tc>
          <w:tcPr>
            <w:tcW w:w="570" w:type="dxa"/>
          </w:tcPr>
          <w:p w14:paraId="779883CE" w14:textId="77777777" w:rsidR="00142539" w:rsidRPr="00142539" w:rsidRDefault="00142539" w:rsidP="00142539">
            <w:pPr>
              <w:tabs>
                <w:tab w:val="left" w:pos="567"/>
              </w:tabs>
              <w:spacing w:line="276" w:lineRule="auto"/>
              <w:jc w:val="center"/>
              <w:rPr>
                <w:rFonts w:ascii="Arial" w:hAnsi="Arial" w:cs="Arial"/>
                <w:sz w:val="20"/>
                <w:szCs w:val="20"/>
                <w:lang w:val="lt-LT"/>
              </w:rPr>
            </w:pPr>
            <w:r w:rsidRPr="00142539">
              <w:rPr>
                <w:rFonts w:ascii="Arial" w:hAnsi="Arial" w:cs="Arial"/>
                <w:sz w:val="20"/>
                <w:szCs w:val="20"/>
                <w:lang w:val="lt-LT"/>
              </w:rPr>
              <w:t>1.</w:t>
            </w:r>
          </w:p>
        </w:tc>
        <w:tc>
          <w:tcPr>
            <w:tcW w:w="5382" w:type="dxa"/>
          </w:tcPr>
          <w:p w14:paraId="38C4F86F" w14:textId="656714F2" w:rsidR="00142539" w:rsidRPr="00142539" w:rsidRDefault="00FA2357" w:rsidP="00B65437">
            <w:pPr>
              <w:tabs>
                <w:tab w:val="left" w:pos="567"/>
              </w:tabs>
              <w:contextualSpacing/>
              <w:jc w:val="both"/>
              <w:rPr>
                <w:rFonts w:ascii="Arial" w:hAnsi="Arial" w:cs="Arial"/>
                <w:i/>
                <w:iCs/>
                <w:sz w:val="20"/>
                <w:szCs w:val="20"/>
                <w:lang w:val="lt-LT"/>
              </w:rPr>
            </w:pPr>
            <w:r w:rsidRPr="00FA2357">
              <w:rPr>
                <w:rFonts w:ascii="Arial" w:eastAsia="Calibri" w:hAnsi="Arial" w:cs="Arial"/>
                <w:sz w:val="20"/>
                <w:szCs w:val="20"/>
                <w:lang w:val="lt-LT"/>
              </w:rPr>
              <w:t xml:space="preserve">Srauto matuokliai turi būti neinvaziniai ultragarsiniai (angl. </w:t>
            </w:r>
            <w:proofErr w:type="spellStart"/>
            <w:r w:rsidRPr="00FA2357">
              <w:rPr>
                <w:rFonts w:ascii="Arial" w:eastAsia="Calibri" w:hAnsi="Arial" w:cs="Arial"/>
                <w:i/>
                <w:iCs/>
                <w:sz w:val="20"/>
                <w:szCs w:val="20"/>
                <w:lang w:val="lt-LT"/>
              </w:rPr>
              <w:t>Ultrasonic</w:t>
            </w:r>
            <w:proofErr w:type="spellEnd"/>
            <w:r w:rsidRPr="00FA2357">
              <w:rPr>
                <w:rFonts w:ascii="Arial" w:eastAsia="Calibri" w:hAnsi="Arial" w:cs="Arial"/>
                <w:i/>
                <w:iCs/>
                <w:sz w:val="20"/>
                <w:szCs w:val="20"/>
                <w:lang w:val="lt-LT"/>
              </w:rPr>
              <w:t xml:space="preserve"> </w:t>
            </w:r>
            <w:proofErr w:type="spellStart"/>
            <w:r w:rsidRPr="00FA2357">
              <w:rPr>
                <w:rFonts w:ascii="Arial" w:eastAsia="Calibri" w:hAnsi="Arial" w:cs="Arial"/>
                <w:i/>
                <w:iCs/>
                <w:sz w:val="20"/>
                <w:szCs w:val="20"/>
                <w:lang w:val="lt-LT"/>
              </w:rPr>
              <w:t>Clamp-On</w:t>
            </w:r>
            <w:proofErr w:type="spellEnd"/>
            <w:r w:rsidRPr="00FA2357">
              <w:rPr>
                <w:rFonts w:ascii="Arial" w:eastAsia="Calibri" w:hAnsi="Arial" w:cs="Arial"/>
                <w:i/>
                <w:iCs/>
                <w:sz w:val="20"/>
                <w:szCs w:val="20"/>
                <w:lang w:val="lt-LT"/>
              </w:rPr>
              <w:t xml:space="preserve"> </w:t>
            </w:r>
            <w:proofErr w:type="spellStart"/>
            <w:r w:rsidRPr="00FA2357">
              <w:rPr>
                <w:rFonts w:ascii="Arial" w:eastAsia="Calibri" w:hAnsi="Arial" w:cs="Arial"/>
                <w:i/>
                <w:iCs/>
                <w:sz w:val="20"/>
                <w:szCs w:val="20"/>
                <w:lang w:val="lt-LT"/>
              </w:rPr>
              <w:t>Sensors</w:t>
            </w:r>
            <w:proofErr w:type="spellEnd"/>
            <w:r w:rsidRPr="00FA2357">
              <w:rPr>
                <w:rFonts w:ascii="Arial" w:eastAsia="Calibri" w:hAnsi="Arial" w:cs="Arial"/>
                <w:i/>
                <w:iCs/>
                <w:sz w:val="20"/>
                <w:szCs w:val="20"/>
                <w:lang w:val="lt-LT"/>
              </w:rPr>
              <w:t>),</w:t>
            </w:r>
            <w:r w:rsidRPr="00FA2357">
              <w:rPr>
                <w:rFonts w:ascii="Arial" w:eastAsia="Calibri" w:hAnsi="Arial" w:cs="Arial"/>
                <w:sz w:val="20"/>
                <w:szCs w:val="20"/>
                <w:lang w:val="lt-LT"/>
              </w:rPr>
              <w:t xml:space="preserve"> skirti karšto vandens ir šilumos tinklų srautams matuoti.</w:t>
            </w:r>
            <w:r w:rsidR="00AA18CD">
              <w:rPr>
                <w:rFonts w:ascii="Arial" w:eastAsia="Calibri" w:hAnsi="Arial" w:cs="Arial"/>
                <w:sz w:val="20"/>
                <w:szCs w:val="20"/>
                <w:lang w:val="lt-LT"/>
              </w:rPr>
              <w:t xml:space="preserve"> </w:t>
            </w:r>
          </w:p>
        </w:tc>
        <w:tc>
          <w:tcPr>
            <w:tcW w:w="3677" w:type="dxa"/>
          </w:tcPr>
          <w:p w14:paraId="777B883F" w14:textId="77777777" w:rsidR="00142539" w:rsidRPr="00142539" w:rsidRDefault="00142539" w:rsidP="00142539">
            <w:pPr>
              <w:tabs>
                <w:tab w:val="left" w:pos="567"/>
              </w:tabs>
              <w:spacing w:line="276" w:lineRule="auto"/>
              <w:jc w:val="both"/>
              <w:rPr>
                <w:rFonts w:ascii="Arial" w:hAnsi="Arial" w:cs="Arial"/>
                <w:sz w:val="20"/>
                <w:szCs w:val="20"/>
                <w:lang w:val="lt-LT"/>
              </w:rPr>
            </w:pPr>
          </w:p>
        </w:tc>
      </w:tr>
      <w:tr w:rsidR="00142539" w:rsidRPr="00142539" w14:paraId="45D61F28" w14:textId="77777777" w:rsidTr="0011D990">
        <w:tc>
          <w:tcPr>
            <w:tcW w:w="570" w:type="dxa"/>
          </w:tcPr>
          <w:p w14:paraId="41D91F4F" w14:textId="77777777" w:rsidR="00142539" w:rsidRPr="00142539" w:rsidRDefault="00142539" w:rsidP="00142539">
            <w:pPr>
              <w:tabs>
                <w:tab w:val="left" w:pos="567"/>
              </w:tabs>
              <w:spacing w:line="276" w:lineRule="auto"/>
              <w:jc w:val="center"/>
              <w:rPr>
                <w:rFonts w:ascii="Arial" w:hAnsi="Arial" w:cs="Arial"/>
                <w:sz w:val="20"/>
                <w:szCs w:val="20"/>
                <w:lang w:val="lt-LT"/>
              </w:rPr>
            </w:pPr>
            <w:r w:rsidRPr="00142539">
              <w:rPr>
                <w:rFonts w:ascii="Arial" w:hAnsi="Arial" w:cs="Arial"/>
                <w:sz w:val="20"/>
                <w:szCs w:val="20"/>
                <w:lang w:val="lt-LT"/>
              </w:rPr>
              <w:t>2.</w:t>
            </w:r>
          </w:p>
        </w:tc>
        <w:tc>
          <w:tcPr>
            <w:tcW w:w="5382" w:type="dxa"/>
          </w:tcPr>
          <w:p w14:paraId="3F75D135" w14:textId="2052B434" w:rsidR="00142539" w:rsidRPr="00142539" w:rsidRDefault="00CB3FB8" w:rsidP="00B65437">
            <w:pPr>
              <w:tabs>
                <w:tab w:val="left" w:pos="567"/>
              </w:tabs>
              <w:jc w:val="both"/>
              <w:rPr>
                <w:rFonts w:ascii="Arial" w:hAnsi="Arial" w:cs="Arial"/>
                <w:sz w:val="20"/>
                <w:szCs w:val="20"/>
                <w:lang w:val="lt-LT"/>
              </w:rPr>
            </w:pPr>
            <w:r w:rsidRPr="00CB3FB8">
              <w:rPr>
                <w:rFonts w:ascii="Arial" w:hAnsi="Arial" w:cs="Arial"/>
                <w:sz w:val="20"/>
                <w:szCs w:val="20"/>
                <w:lang w:val="lt-LT"/>
              </w:rPr>
              <w:t xml:space="preserve">Neinvaziniai srauto matuokliai turi užtikrinti </w:t>
            </w:r>
            <w:r>
              <w:rPr>
                <w:rFonts w:ascii="Arial" w:hAnsi="Arial" w:cs="Arial"/>
                <w:sz w:val="20"/>
                <w:szCs w:val="20"/>
                <w:lang w:val="lt-LT"/>
              </w:rPr>
              <w:t>m</w:t>
            </w:r>
            <w:r w:rsidRPr="00CB3FB8">
              <w:rPr>
                <w:rFonts w:ascii="Arial" w:hAnsi="Arial" w:cs="Arial"/>
                <w:sz w:val="20"/>
                <w:szCs w:val="20"/>
                <w:lang w:val="lt-LT"/>
              </w:rPr>
              <w:t>atavimo tikslumą ne prastesnį nei ±2,0 % (DN &gt;300) laikantis gamintojo reikalavimų</w:t>
            </w:r>
          </w:p>
        </w:tc>
        <w:tc>
          <w:tcPr>
            <w:tcW w:w="3677" w:type="dxa"/>
          </w:tcPr>
          <w:p w14:paraId="25E7B9F8" w14:textId="77777777" w:rsidR="00142539" w:rsidRPr="00142539" w:rsidRDefault="00142539" w:rsidP="00142539">
            <w:pPr>
              <w:tabs>
                <w:tab w:val="left" w:pos="567"/>
              </w:tabs>
              <w:spacing w:line="276" w:lineRule="auto"/>
              <w:jc w:val="both"/>
              <w:rPr>
                <w:rFonts w:ascii="Arial" w:hAnsi="Arial" w:cs="Arial"/>
                <w:sz w:val="20"/>
                <w:szCs w:val="20"/>
                <w:lang w:val="lt-LT"/>
              </w:rPr>
            </w:pPr>
          </w:p>
        </w:tc>
      </w:tr>
      <w:tr w:rsidR="00CB3FB8" w:rsidRPr="00142539" w14:paraId="0D08C4EB" w14:textId="77777777" w:rsidTr="0011D990">
        <w:tc>
          <w:tcPr>
            <w:tcW w:w="570" w:type="dxa"/>
          </w:tcPr>
          <w:p w14:paraId="101CED6A" w14:textId="0A5A0BD3" w:rsidR="00CB3FB8" w:rsidRPr="00142539" w:rsidRDefault="00CB3FB8" w:rsidP="00142539">
            <w:pPr>
              <w:tabs>
                <w:tab w:val="left" w:pos="567"/>
              </w:tabs>
              <w:spacing w:line="276" w:lineRule="auto"/>
              <w:jc w:val="center"/>
              <w:rPr>
                <w:rFonts w:ascii="Arial" w:hAnsi="Arial" w:cs="Arial"/>
                <w:sz w:val="20"/>
                <w:szCs w:val="20"/>
                <w:lang w:val="lt-LT"/>
              </w:rPr>
            </w:pPr>
            <w:r>
              <w:rPr>
                <w:rFonts w:ascii="Arial" w:hAnsi="Arial" w:cs="Arial"/>
                <w:sz w:val="20"/>
                <w:szCs w:val="20"/>
                <w:lang w:val="lt-LT"/>
              </w:rPr>
              <w:t>3.</w:t>
            </w:r>
          </w:p>
        </w:tc>
        <w:tc>
          <w:tcPr>
            <w:tcW w:w="5382" w:type="dxa"/>
          </w:tcPr>
          <w:p w14:paraId="40CCA3E5" w14:textId="332DBFAE" w:rsidR="00CB3FB8" w:rsidRPr="00CB3FB8" w:rsidRDefault="17C81C79" w:rsidP="00F956C3">
            <w:pPr>
              <w:tabs>
                <w:tab w:val="left" w:pos="567"/>
              </w:tabs>
              <w:jc w:val="both"/>
              <w:rPr>
                <w:rFonts w:ascii="Arial" w:hAnsi="Arial" w:cs="Arial"/>
                <w:sz w:val="20"/>
                <w:szCs w:val="20"/>
                <w:highlight w:val="yellow"/>
                <w:lang w:val="lt-LT"/>
              </w:rPr>
            </w:pPr>
            <w:r w:rsidRPr="62AC5ECD">
              <w:rPr>
                <w:rFonts w:ascii="Arial" w:eastAsia="Arial" w:hAnsi="Arial" w:cs="Arial"/>
                <w:sz w:val="20"/>
                <w:szCs w:val="20"/>
                <w:lang w:val="lt-LT"/>
              </w:rPr>
              <w:t xml:space="preserve"> Neinvaziniai srauto matuokliai turi užtikrinti patikimą darbą visame darbinės terpės temperatūrų diapazone – nuo –40 °C iki +115 °C (imtinai).</w:t>
            </w:r>
          </w:p>
        </w:tc>
        <w:tc>
          <w:tcPr>
            <w:tcW w:w="3677" w:type="dxa"/>
          </w:tcPr>
          <w:p w14:paraId="05B85E5D" w14:textId="77777777" w:rsidR="00CB3FB8" w:rsidRPr="00142539" w:rsidRDefault="00CB3FB8" w:rsidP="00142539">
            <w:pPr>
              <w:tabs>
                <w:tab w:val="left" w:pos="567"/>
              </w:tabs>
              <w:spacing w:line="276" w:lineRule="auto"/>
              <w:jc w:val="both"/>
              <w:rPr>
                <w:rFonts w:ascii="Arial" w:hAnsi="Arial" w:cs="Arial"/>
                <w:sz w:val="20"/>
                <w:szCs w:val="20"/>
                <w:lang w:val="lt-LT"/>
              </w:rPr>
            </w:pPr>
          </w:p>
        </w:tc>
      </w:tr>
      <w:tr w:rsidR="00CB3FB8" w:rsidRPr="00142539" w14:paraId="5159F977" w14:textId="77777777" w:rsidTr="0011D990">
        <w:tc>
          <w:tcPr>
            <w:tcW w:w="570" w:type="dxa"/>
          </w:tcPr>
          <w:p w14:paraId="0BF18C98" w14:textId="3158F81B" w:rsidR="00CB3FB8" w:rsidRDefault="00CB3FB8" w:rsidP="00142539">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4. </w:t>
            </w:r>
          </w:p>
        </w:tc>
        <w:tc>
          <w:tcPr>
            <w:tcW w:w="5382" w:type="dxa"/>
          </w:tcPr>
          <w:p w14:paraId="4CAB6275" w14:textId="66475F16" w:rsidR="00CB3FB8" w:rsidRPr="00CB3FB8" w:rsidRDefault="00CB3FB8" w:rsidP="00B65437">
            <w:pPr>
              <w:tabs>
                <w:tab w:val="left" w:pos="567"/>
              </w:tabs>
              <w:jc w:val="both"/>
              <w:rPr>
                <w:rFonts w:ascii="Arial" w:hAnsi="Arial" w:cs="Arial"/>
                <w:sz w:val="20"/>
                <w:szCs w:val="20"/>
                <w:lang w:val="lt-LT"/>
              </w:rPr>
            </w:pPr>
            <w:r w:rsidRPr="00CB3FB8">
              <w:rPr>
                <w:rFonts w:ascii="Arial" w:hAnsi="Arial" w:cs="Arial"/>
                <w:sz w:val="20"/>
                <w:szCs w:val="20"/>
                <w:lang w:val="lt-LT"/>
              </w:rPr>
              <w:t xml:space="preserve">Pirminiai matavimo prietaisai (ultragarsiniai </w:t>
            </w:r>
            <w:proofErr w:type="spellStart"/>
            <w:r w:rsidRPr="00CB3FB8">
              <w:rPr>
                <w:rFonts w:ascii="Arial" w:hAnsi="Arial" w:cs="Arial"/>
                <w:sz w:val="20"/>
                <w:szCs w:val="20"/>
                <w:lang w:val="lt-LT"/>
              </w:rPr>
              <w:t>transduktoriai</w:t>
            </w:r>
            <w:proofErr w:type="spellEnd"/>
            <w:r w:rsidRPr="00CB3FB8">
              <w:rPr>
                <w:rFonts w:ascii="Arial" w:hAnsi="Arial" w:cs="Arial"/>
                <w:sz w:val="20"/>
                <w:szCs w:val="20"/>
                <w:lang w:val="lt-LT"/>
              </w:rPr>
              <w:t>, montuojami ant vamzdyno paviršiaus) turi būti atsparūs aplinkos poveikiui ir atitikti ne mažesnę kaip IP68 apsaugos klasę. Antriniai prietaisai montuojami komunikacijos spintoje arba ant sienos, turi atitikti ne mažesnę kaip IP66 apsaugos klasę.</w:t>
            </w:r>
          </w:p>
        </w:tc>
        <w:tc>
          <w:tcPr>
            <w:tcW w:w="3677" w:type="dxa"/>
          </w:tcPr>
          <w:p w14:paraId="65ED0808" w14:textId="77777777" w:rsidR="00CB3FB8" w:rsidRPr="00142539" w:rsidRDefault="00CB3FB8" w:rsidP="00142539">
            <w:pPr>
              <w:tabs>
                <w:tab w:val="left" w:pos="567"/>
              </w:tabs>
              <w:spacing w:line="276" w:lineRule="auto"/>
              <w:jc w:val="both"/>
              <w:rPr>
                <w:rFonts w:ascii="Arial" w:hAnsi="Arial" w:cs="Arial"/>
                <w:sz w:val="20"/>
                <w:szCs w:val="20"/>
                <w:lang w:val="lt-LT"/>
              </w:rPr>
            </w:pPr>
          </w:p>
        </w:tc>
      </w:tr>
      <w:tr w:rsidR="00CB3FB8" w:rsidRPr="00142539" w14:paraId="1DAECB86" w14:textId="77777777" w:rsidTr="0011D990">
        <w:tc>
          <w:tcPr>
            <w:tcW w:w="570" w:type="dxa"/>
          </w:tcPr>
          <w:p w14:paraId="763F7A5B" w14:textId="660F53FC" w:rsidR="00CB3FB8" w:rsidRPr="00CD607A" w:rsidRDefault="00CD607A"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5. </w:t>
            </w:r>
          </w:p>
        </w:tc>
        <w:tc>
          <w:tcPr>
            <w:tcW w:w="5382" w:type="dxa"/>
          </w:tcPr>
          <w:p w14:paraId="7C45F94E" w14:textId="23D07E83" w:rsidR="00CB3FB8" w:rsidRPr="00CB3FB8" w:rsidRDefault="00CB3FB8" w:rsidP="00B65437">
            <w:pPr>
              <w:tabs>
                <w:tab w:val="left" w:pos="567"/>
              </w:tabs>
              <w:jc w:val="both"/>
              <w:rPr>
                <w:rFonts w:ascii="Arial" w:hAnsi="Arial" w:cs="Arial"/>
                <w:sz w:val="20"/>
                <w:szCs w:val="20"/>
                <w:lang w:val="lt-LT"/>
              </w:rPr>
            </w:pPr>
            <w:r w:rsidRPr="00CB3FB8">
              <w:rPr>
                <w:rFonts w:ascii="Arial" w:hAnsi="Arial" w:cs="Arial"/>
                <w:sz w:val="20"/>
                <w:szCs w:val="20"/>
                <w:lang w:val="lt-LT"/>
              </w:rPr>
              <w:t xml:space="preserve">Neinvaziniai srauto matuokliai </w:t>
            </w:r>
            <w:r>
              <w:rPr>
                <w:rFonts w:ascii="Arial" w:hAnsi="Arial" w:cs="Arial"/>
                <w:sz w:val="20"/>
                <w:szCs w:val="20"/>
                <w:lang w:val="lt-LT"/>
              </w:rPr>
              <w:t xml:space="preserve">turi užtikrinti </w:t>
            </w:r>
            <w:r w:rsidR="00CD607A">
              <w:rPr>
                <w:rFonts w:ascii="Arial" w:hAnsi="Arial" w:cs="Arial"/>
                <w:sz w:val="20"/>
                <w:szCs w:val="20"/>
                <w:lang w:val="lt-LT"/>
              </w:rPr>
              <w:t>i</w:t>
            </w:r>
            <w:r w:rsidRPr="00CB3FB8">
              <w:rPr>
                <w:rFonts w:ascii="Arial" w:hAnsi="Arial" w:cs="Arial"/>
                <w:sz w:val="20"/>
                <w:szCs w:val="20"/>
                <w:lang w:val="lt-LT"/>
              </w:rPr>
              <w:t xml:space="preserve">šėjimo signalus: 4–20 </w:t>
            </w:r>
            <w:proofErr w:type="spellStart"/>
            <w:r w:rsidRPr="00CB3FB8">
              <w:rPr>
                <w:rFonts w:ascii="Arial" w:hAnsi="Arial" w:cs="Arial"/>
                <w:sz w:val="20"/>
                <w:szCs w:val="20"/>
                <w:lang w:val="lt-LT"/>
              </w:rPr>
              <w:t>mA</w:t>
            </w:r>
            <w:proofErr w:type="spellEnd"/>
            <w:r w:rsidRPr="00CB3FB8">
              <w:rPr>
                <w:rFonts w:ascii="Arial" w:hAnsi="Arial" w:cs="Arial"/>
                <w:sz w:val="20"/>
                <w:szCs w:val="20"/>
                <w:lang w:val="lt-LT"/>
              </w:rPr>
              <w:t>.</w:t>
            </w:r>
          </w:p>
        </w:tc>
        <w:tc>
          <w:tcPr>
            <w:tcW w:w="3677" w:type="dxa"/>
          </w:tcPr>
          <w:p w14:paraId="237A161B" w14:textId="77777777" w:rsidR="00CB3FB8" w:rsidRPr="00142539" w:rsidRDefault="00CB3FB8" w:rsidP="00142539">
            <w:pPr>
              <w:tabs>
                <w:tab w:val="left" w:pos="567"/>
              </w:tabs>
              <w:spacing w:line="276" w:lineRule="auto"/>
              <w:jc w:val="both"/>
              <w:rPr>
                <w:rFonts w:ascii="Arial" w:hAnsi="Arial" w:cs="Arial"/>
                <w:sz w:val="20"/>
                <w:szCs w:val="20"/>
                <w:lang w:val="lt-LT"/>
              </w:rPr>
            </w:pPr>
          </w:p>
        </w:tc>
      </w:tr>
      <w:tr w:rsidR="00CD607A" w:rsidRPr="00142539" w14:paraId="22026E88" w14:textId="77777777" w:rsidTr="0011D990">
        <w:tc>
          <w:tcPr>
            <w:tcW w:w="570" w:type="dxa"/>
          </w:tcPr>
          <w:p w14:paraId="1E771935" w14:textId="24DD88B5" w:rsidR="00CD607A" w:rsidRPr="00CD607A" w:rsidRDefault="00CD607A"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lastRenderedPageBreak/>
              <w:t xml:space="preserve">6. </w:t>
            </w:r>
          </w:p>
        </w:tc>
        <w:tc>
          <w:tcPr>
            <w:tcW w:w="5382" w:type="dxa"/>
          </w:tcPr>
          <w:p w14:paraId="5A0EBBE7" w14:textId="2AB359AF" w:rsidR="00CD607A" w:rsidRPr="00CB3FB8" w:rsidRDefault="00CD607A" w:rsidP="00B65437">
            <w:pPr>
              <w:tabs>
                <w:tab w:val="left" w:pos="567"/>
              </w:tabs>
              <w:jc w:val="both"/>
              <w:rPr>
                <w:rFonts w:ascii="Arial" w:hAnsi="Arial" w:cs="Arial"/>
                <w:sz w:val="20"/>
                <w:szCs w:val="20"/>
                <w:lang w:val="lt-LT"/>
              </w:rPr>
            </w:pPr>
            <w:r w:rsidRPr="00CD607A">
              <w:rPr>
                <w:rFonts w:ascii="Arial" w:hAnsi="Arial" w:cs="Arial"/>
                <w:sz w:val="20"/>
                <w:szCs w:val="20"/>
                <w:lang w:val="lt-LT"/>
              </w:rPr>
              <w:t xml:space="preserve">Neinvaziniai srauto matuokliai turi užtikrinti </w:t>
            </w:r>
            <w:r>
              <w:rPr>
                <w:rFonts w:ascii="Arial" w:hAnsi="Arial" w:cs="Arial"/>
                <w:sz w:val="20"/>
                <w:szCs w:val="20"/>
                <w:lang w:val="lt-LT"/>
              </w:rPr>
              <w:t>m</w:t>
            </w:r>
            <w:r w:rsidRPr="00CD607A">
              <w:rPr>
                <w:rFonts w:ascii="Arial" w:hAnsi="Arial" w:cs="Arial"/>
                <w:sz w:val="20"/>
                <w:szCs w:val="20"/>
                <w:lang w:val="lt-LT"/>
              </w:rPr>
              <w:t>aitinimą: 24 V DC.</w:t>
            </w:r>
          </w:p>
        </w:tc>
        <w:tc>
          <w:tcPr>
            <w:tcW w:w="3677" w:type="dxa"/>
          </w:tcPr>
          <w:p w14:paraId="024B68DC" w14:textId="77777777" w:rsidR="00CD607A" w:rsidRPr="00142539" w:rsidRDefault="00CD607A" w:rsidP="00142539">
            <w:pPr>
              <w:tabs>
                <w:tab w:val="left" w:pos="567"/>
              </w:tabs>
              <w:spacing w:line="276" w:lineRule="auto"/>
              <w:jc w:val="both"/>
              <w:rPr>
                <w:rFonts w:ascii="Arial" w:hAnsi="Arial" w:cs="Arial"/>
                <w:sz w:val="20"/>
                <w:szCs w:val="20"/>
                <w:lang w:val="lt-LT"/>
              </w:rPr>
            </w:pPr>
          </w:p>
        </w:tc>
      </w:tr>
      <w:tr w:rsidR="00CD607A" w:rsidRPr="00142539" w14:paraId="04AE126D" w14:textId="77777777" w:rsidTr="0011D990">
        <w:tc>
          <w:tcPr>
            <w:tcW w:w="570" w:type="dxa"/>
          </w:tcPr>
          <w:p w14:paraId="4F5ABAE8" w14:textId="349D8923" w:rsidR="00CD607A" w:rsidRDefault="00CD607A"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7. </w:t>
            </w:r>
          </w:p>
        </w:tc>
        <w:tc>
          <w:tcPr>
            <w:tcW w:w="5382" w:type="dxa"/>
          </w:tcPr>
          <w:p w14:paraId="66C12687" w14:textId="0B1798F5" w:rsidR="00CD607A" w:rsidRPr="00CD607A" w:rsidRDefault="00CD607A" w:rsidP="00B65437">
            <w:pPr>
              <w:tabs>
                <w:tab w:val="left" w:pos="567"/>
              </w:tabs>
              <w:jc w:val="both"/>
              <w:rPr>
                <w:rFonts w:ascii="Arial" w:hAnsi="Arial" w:cs="Arial"/>
                <w:sz w:val="20"/>
                <w:szCs w:val="20"/>
                <w:lang w:val="lt-LT"/>
              </w:rPr>
            </w:pPr>
            <w:r w:rsidRPr="00CD607A">
              <w:rPr>
                <w:rFonts w:ascii="Arial" w:hAnsi="Arial" w:cs="Arial"/>
                <w:sz w:val="20"/>
                <w:szCs w:val="20"/>
                <w:lang w:val="lt-LT"/>
              </w:rPr>
              <w:t xml:space="preserve">Neinvazinio ultragarsinio srauto matuoklio </w:t>
            </w:r>
            <w:r>
              <w:rPr>
                <w:rFonts w:ascii="Arial" w:hAnsi="Arial" w:cs="Arial"/>
                <w:sz w:val="20"/>
                <w:szCs w:val="20"/>
                <w:lang w:val="lt-LT"/>
              </w:rPr>
              <w:t>k</w:t>
            </w:r>
            <w:r w:rsidRPr="00CD607A">
              <w:rPr>
                <w:rFonts w:ascii="Arial" w:hAnsi="Arial" w:cs="Arial"/>
                <w:sz w:val="20"/>
                <w:szCs w:val="20"/>
                <w:lang w:val="lt-LT"/>
              </w:rPr>
              <w:t>omplektas turi būti pritaikytas montavimui į suprojektuotą komunikacijos spintą, kurios gylis – 300 mm</w:t>
            </w:r>
          </w:p>
        </w:tc>
        <w:tc>
          <w:tcPr>
            <w:tcW w:w="3677" w:type="dxa"/>
          </w:tcPr>
          <w:p w14:paraId="1AF002F4" w14:textId="77777777" w:rsidR="00CD607A" w:rsidRPr="00142539" w:rsidRDefault="00CD607A" w:rsidP="00142539">
            <w:pPr>
              <w:tabs>
                <w:tab w:val="left" w:pos="567"/>
              </w:tabs>
              <w:spacing w:line="276" w:lineRule="auto"/>
              <w:jc w:val="both"/>
              <w:rPr>
                <w:rFonts w:ascii="Arial" w:hAnsi="Arial" w:cs="Arial"/>
                <w:sz w:val="20"/>
                <w:szCs w:val="20"/>
                <w:lang w:val="lt-LT"/>
              </w:rPr>
            </w:pPr>
          </w:p>
        </w:tc>
      </w:tr>
      <w:tr w:rsidR="00E04280" w:rsidRPr="00142539" w14:paraId="662A57B8" w14:textId="77777777" w:rsidTr="0011D990">
        <w:tc>
          <w:tcPr>
            <w:tcW w:w="570" w:type="dxa"/>
          </w:tcPr>
          <w:p w14:paraId="077F93A2" w14:textId="5CF276B3" w:rsidR="00E04280" w:rsidRDefault="00E04280"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8. </w:t>
            </w:r>
          </w:p>
        </w:tc>
        <w:tc>
          <w:tcPr>
            <w:tcW w:w="5382" w:type="dxa"/>
          </w:tcPr>
          <w:p w14:paraId="444F6AFE" w14:textId="3777E230" w:rsidR="00E04280" w:rsidRPr="00CD607A" w:rsidRDefault="00E04280" w:rsidP="00B65437">
            <w:pPr>
              <w:tabs>
                <w:tab w:val="left" w:pos="567"/>
              </w:tabs>
              <w:jc w:val="both"/>
              <w:rPr>
                <w:rFonts w:ascii="Arial" w:hAnsi="Arial" w:cs="Arial"/>
                <w:sz w:val="20"/>
                <w:szCs w:val="20"/>
                <w:lang w:val="lt-LT"/>
              </w:rPr>
            </w:pPr>
            <w:r w:rsidRPr="00E04280">
              <w:rPr>
                <w:rFonts w:ascii="Arial" w:hAnsi="Arial" w:cs="Arial"/>
                <w:sz w:val="20"/>
                <w:szCs w:val="20"/>
                <w:lang w:val="lt-LT"/>
              </w:rPr>
              <w:t xml:space="preserve">Neinvazinio ultragarsinio srauto matuoklio </w:t>
            </w:r>
            <w:r>
              <w:rPr>
                <w:rFonts w:ascii="Arial" w:hAnsi="Arial" w:cs="Arial"/>
                <w:sz w:val="20"/>
                <w:szCs w:val="20"/>
                <w:lang w:val="lt-LT"/>
              </w:rPr>
              <w:t>komplektas j</w:t>
            </w:r>
            <w:r w:rsidRPr="00E04280">
              <w:rPr>
                <w:rFonts w:ascii="Arial" w:hAnsi="Arial" w:cs="Arial"/>
                <w:sz w:val="20"/>
                <w:szCs w:val="20"/>
                <w:lang w:val="lt-LT"/>
              </w:rPr>
              <w:t xml:space="preserve">eigu sudarytas iš vieno </w:t>
            </w:r>
            <w:proofErr w:type="spellStart"/>
            <w:r w:rsidRPr="00E04280">
              <w:rPr>
                <w:rFonts w:ascii="Arial" w:hAnsi="Arial" w:cs="Arial"/>
                <w:sz w:val="20"/>
                <w:szCs w:val="20"/>
                <w:lang w:val="lt-LT"/>
              </w:rPr>
              <w:t>transmiterio</w:t>
            </w:r>
            <w:proofErr w:type="spellEnd"/>
            <w:r w:rsidRPr="00E04280">
              <w:rPr>
                <w:rFonts w:ascii="Arial" w:hAnsi="Arial" w:cs="Arial"/>
                <w:sz w:val="20"/>
                <w:szCs w:val="20"/>
                <w:lang w:val="lt-LT"/>
              </w:rPr>
              <w:t xml:space="preserve"> jo maksimalūs matmenys negali viršyti 320 × 300 mm (plotis × aukštis)</w:t>
            </w:r>
          </w:p>
        </w:tc>
        <w:tc>
          <w:tcPr>
            <w:tcW w:w="3677" w:type="dxa"/>
          </w:tcPr>
          <w:p w14:paraId="35C87481" w14:textId="77777777" w:rsidR="00E04280" w:rsidRPr="00142539" w:rsidRDefault="00E04280" w:rsidP="00142539">
            <w:pPr>
              <w:tabs>
                <w:tab w:val="left" w:pos="567"/>
              </w:tabs>
              <w:spacing w:line="276" w:lineRule="auto"/>
              <w:jc w:val="both"/>
              <w:rPr>
                <w:rFonts w:ascii="Arial" w:hAnsi="Arial" w:cs="Arial"/>
                <w:sz w:val="20"/>
                <w:szCs w:val="20"/>
                <w:lang w:val="lt-LT"/>
              </w:rPr>
            </w:pPr>
          </w:p>
        </w:tc>
      </w:tr>
      <w:tr w:rsidR="00E04280" w:rsidRPr="00142539" w14:paraId="0FA0FC36" w14:textId="77777777" w:rsidTr="0011D990">
        <w:tc>
          <w:tcPr>
            <w:tcW w:w="570" w:type="dxa"/>
          </w:tcPr>
          <w:p w14:paraId="3FFE9404" w14:textId="4ADE59EF" w:rsidR="00E04280" w:rsidRDefault="00E04280"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 xml:space="preserve">9. </w:t>
            </w:r>
          </w:p>
        </w:tc>
        <w:tc>
          <w:tcPr>
            <w:tcW w:w="5382" w:type="dxa"/>
          </w:tcPr>
          <w:p w14:paraId="24812948" w14:textId="18157788" w:rsidR="00E04280" w:rsidRPr="00E04280" w:rsidRDefault="00E04280" w:rsidP="00B65437">
            <w:pPr>
              <w:tabs>
                <w:tab w:val="left" w:pos="567"/>
              </w:tabs>
              <w:jc w:val="both"/>
              <w:rPr>
                <w:rFonts w:ascii="Arial" w:hAnsi="Arial" w:cs="Arial"/>
                <w:sz w:val="20"/>
                <w:szCs w:val="20"/>
                <w:lang w:val="lt-LT"/>
              </w:rPr>
            </w:pPr>
            <w:r w:rsidRPr="00E04280">
              <w:rPr>
                <w:rFonts w:ascii="Arial" w:hAnsi="Arial" w:cs="Arial"/>
                <w:sz w:val="20"/>
                <w:szCs w:val="20"/>
                <w:lang w:val="lt-LT"/>
              </w:rPr>
              <w:t xml:space="preserve">Neinvazinio ultragarsinio srauto matuoklio </w:t>
            </w:r>
            <w:r>
              <w:rPr>
                <w:rFonts w:ascii="Arial" w:hAnsi="Arial" w:cs="Arial"/>
                <w:sz w:val="20"/>
                <w:szCs w:val="20"/>
                <w:lang w:val="lt-LT"/>
              </w:rPr>
              <w:t>komplektas j</w:t>
            </w:r>
            <w:r w:rsidRPr="00E04280">
              <w:rPr>
                <w:rFonts w:ascii="Arial" w:hAnsi="Arial" w:cs="Arial"/>
                <w:sz w:val="20"/>
                <w:szCs w:val="20"/>
                <w:lang w:val="lt-LT"/>
              </w:rPr>
              <w:t xml:space="preserve">eigu iš dviejų </w:t>
            </w:r>
            <w:proofErr w:type="spellStart"/>
            <w:r w:rsidRPr="00E04280">
              <w:rPr>
                <w:rFonts w:ascii="Arial" w:hAnsi="Arial" w:cs="Arial"/>
                <w:sz w:val="20"/>
                <w:szCs w:val="20"/>
                <w:lang w:val="lt-LT"/>
              </w:rPr>
              <w:t>transmiterių</w:t>
            </w:r>
            <w:proofErr w:type="spellEnd"/>
            <w:r w:rsidRPr="00E04280">
              <w:rPr>
                <w:rFonts w:ascii="Arial" w:hAnsi="Arial" w:cs="Arial"/>
                <w:sz w:val="20"/>
                <w:szCs w:val="20"/>
                <w:lang w:val="lt-LT"/>
              </w:rPr>
              <w:t xml:space="preserve">, vieno </w:t>
            </w:r>
            <w:proofErr w:type="spellStart"/>
            <w:r w:rsidRPr="00E04280">
              <w:rPr>
                <w:rFonts w:ascii="Arial" w:hAnsi="Arial" w:cs="Arial"/>
                <w:sz w:val="20"/>
                <w:szCs w:val="20"/>
                <w:lang w:val="lt-LT"/>
              </w:rPr>
              <w:t>transmiterio</w:t>
            </w:r>
            <w:proofErr w:type="spellEnd"/>
            <w:r w:rsidRPr="00E04280">
              <w:rPr>
                <w:rFonts w:ascii="Arial" w:hAnsi="Arial" w:cs="Arial"/>
                <w:sz w:val="20"/>
                <w:szCs w:val="20"/>
                <w:lang w:val="lt-LT"/>
              </w:rPr>
              <w:t xml:space="preserve"> montavimo vieta spintoje negali viršyti 230 × 240 mm (plotis × aukštis).</w:t>
            </w:r>
          </w:p>
        </w:tc>
        <w:tc>
          <w:tcPr>
            <w:tcW w:w="3677" w:type="dxa"/>
          </w:tcPr>
          <w:p w14:paraId="0A19821B" w14:textId="77777777" w:rsidR="00E04280" w:rsidRPr="00142539" w:rsidRDefault="00E04280" w:rsidP="00142539">
            <w:pPr>
              <w:tabs>
                <w:tab w:val="left" w:pos="567"/>
              </w:tabs>
              <w:spacing w:line="276" w:lineRule="auto"/>
              <w:jc w:val="both"/>
              <w:rPr>
                <w:rFonts w:ascii="Arial" w:hAnsi="Arial" w:cs="Arial"/>
                <w:sz w:val="20"/>
                <w:szCs w:val="20"/>
                <w:lang w:val="lt-LT"/>
              </w:rPr>
            </w:pPr>
          </w:p>
        </w:tc>
      </w:tr>
      <w:tr w:rsidR="004F7749" w:rsidRPr="00142539" w14:paraId="709AB5CE" w14:textId="77777777" w:rsidTr="0011D990">
        <w:tc>
          <w:tcPr>
            <w:tcW w:w="570" w:type="dxa"/>
          </w:tcPr>
          <w:p w14:paraId="7C01C8D2" w14:textId="0AE03342"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10.</w:t>
            </w:r>
          </w:p>
        </w:tc>
        <w:tc>
          <w:tcPr>
            <w:tcW w:w="5382" w:type="dxa"/>
          </w:tcPr>
          <w:p w14:paraId="6B822985" w14:textId="48192FAE" w:rsidR="004F7749" w:rsidRPr="00E04280"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 xml:space="preserve">Srauto matavimo principas „Praėjusio laiko“ metodu (angl. </w:t>
            </w:r>
            <w:proofErr w:type="spellStart"/>
            <w:r w:rsidRPr="004F7749">
              <w:rPr>
                <w:rFonts w:ascii="Arial" w:hAnsi="Arial" w:cs="Arial"/>
                <w:sz w:val="20"/>
                <w:szCs w:val="20"/>
                <w:lang w:val="lt-LT"/>
              </w:rPr>
              <w:t>Transit</w:t>
            </w:r>
            <w:proofErr w:type="spellEnd"/>
            <w:r w:rsidRPr="004F7749">
              <w:rPr>
                <w:rFonts w:ascii="Arial" w:hAnsi="Arial" w:cs="Arial"/>
                <w:sz w:val="20"/>
                <w:szCs w:val="20"/>
                <w:lang w:val="lt-LT"/>
              </w:rPr>
              <w:t xml:space="preserve"> Time</w:t>
            </w:r>
            <w:r>
              <w:rPr>
                <w:rFonts w:ascii="Arial" w:hAnsi="Arial" w:cs="Arial"/>
                <w:sz w:val="20"/>
                <w:szCs w:val="20"/>
                <w:lang w:val="lt-LT"/>
              </w:rPr>
              <w:t>}</w:t>
            </w:r>
          </w:p>
        </w:tc>
        <w:tc>
          <w:tcPr>
            <w:tcW w:w="3677" w:type="dxa"/>
          </w:tcPr>
          <w:p w14:paraId="7B7FCAF9"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4B26C9BD" w14:textId="77777777" w:rsidTr="0011D990">
        <w:tc>
          <w:tcPr>
            <w:tcW w:w="570" w:type="dxa"/>
          </w:tcPr>
          <w:p w14:paraId="2A8A3C2B" w14:textId="53BA156C"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11.</w:t>
            </w:r>
          </w:p>
        </w:tc>
        <w:tc>
          <w:tcPr>
            <w:tcW w:w="5382" w:type="dxa"/>
          </w:tcPr>
          <w:p w14:paraId="14331285" w14:textId="36EDC72A"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Neinvaziniai srauto matuokliai turi turėti galimybę matuoti srautą abiem kryptimis (reversinį srautą ir suteikti aiškią indikaciją, kai matuojamas reversinis srautas. Srauto krypties informacija turi būti perduodama per ryšio sąsają kartu su matavimo duomenimis</w:t>
            </w:r>
          </w:p>
        </w:tc>
        <w:tc>
          <w:tcPr>
            <w:tcW w:w="3677" w:type="dxa"/>
          </w:tcPr>
          <w:p w14:paraId="065A2414"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6633AF23" w14:textId="77777777" w:rsidTr="0011D990">
        <w:tc>
          <w:tcPr>
            <w:tcW w:w="570" w:type="dxa"/>
          </w:tcPr>
          <w:p w14:paraId="6B3E8C7D" w14:textId="029426ED"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12.</w:t>
            </w:r>
          </w:p>
        </w:tc>
        <w:tc>
          <w:tcPr>
            <w:tcW w:w="5382" w:type="dxa"/>
          </w:tcPr>
          <w:p w14:paraId="59A09836" w14:textId="443C4CD8"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 xml:space="preserve">Atstumas tarp pirminių </w:t>
            </w:r>
            <w:proofErr w:type="spellStart"/>
            <w:r w:rsidRPr="004F7749">
              <w:rPr>
                <w:rFonts w:ascii="Arial" w:hAnsi="Arial" w:cs="Arial"/>
                <w:sz w:val="20"/>
                <w:szCs w:val="20"/>
                <w:lang w:val="lt-LT"/>
              </w:rPr>
              <w:t>transduktorių</w:t>
            </w:r>
            <w:proofErr w:type="spellEnd"/>
            <w:r w:rsidRPr="004F7749">
              <w:rPr>
                <w:rFonts w:ascii="Arial" w:hAnsi="Arial" w:cs="Arial"/>
                <w:sz w:val="20"/>
                <w:szCs w:val="20"/>
                <w:lang w:val="lt-LT"/>
              </w:rPr>
              <w:t xml:space="preserve"> / keitiklių (angl. </w:t>
            </w:r>
            <w:proofErr w:type="spellStart"/>
            <w:r w:rsidRPr="004F7749">
              <w:rPr>
                <w:rFonts w:ascii="Arial" w:hAnsi="Arial" w:cs="Arial"/>
                <w:sz w:val="20"/>
                <w:szCs w:val="20"/>
                <w:lang w:val="lt-LT"/>
              </w:rPr>
              <w:t>clamp-on</w:t>
            </w:r>
            <w:proofErr w:type="spellEnd"/>
            <w:r w:rsidRPr="004F7749">
              <w:rPr>
                <w:rFonts w:ascii="Arial" w:hAnsi="Arial" w:cs="Arial"/>
                <w:sz w:val="20"/>
                <w:szCs w:val="20"/>
                <w:lang w:val="lt-LT"/>
              </w:rPr>
              <w:t xml:space="preserve"> </w:t>
            </w:r>
            <w:proofErr w:type="spellStart"/>
            <w:r w:rsidRPr="004F7749">
              <w:rPr>
                <w:rFonts w:ascii="Arial" w:hAnsi="Arial" w:cs="Arial"/>
                <w:sz w:val="20"/>
                <w:szCs w:val="20"/>
                <w:lang w:val="lt-LT"/>
              </w:rPr>
              <w:t>sensors</w:t>
            </w:r>
            <w:proofErr w:type="spellEnd"/>
            <w:r w:rsidRPr="004F7749">
              <w:rPr>
                <w:rFonts w:ascii="Arial" w:hAnsi="Arial" w:cs="Arial"/>
                <w:sz w:val="20"/>
                <w:szCs w:val="20"/>
                <w:lang w:val="lt-LT"/>
              </w:rPr>
              <w:t>) montavimo taškų ant vamzdyno neturi viršyti 1000 mm, kai matuojamo vamzdyno darbinė temperatūra yra 70 °C:</w:t>
            </w:r>
            <w:r>
              <w:rPr>
                <w:rFonts w:ascii="Arial" w:hAnsi="Arial" w:cs="Arial"/>
                <w:sz w:val="20"/>
                <w:szCs w:val="20"/>
                <w:lang w:val="lt-LT"/>
              </w:rPr>
              <w:t xml:space="preserve"> š</w:t>
            </w:r>
            <w:r w:rsidRPr="004F7749">
              <w:rPr>
                <w:rFonts w:ascii="Arial" w:hAnsi="Arial" w:cs="Arial"/>
                <w:sz w:val="20"/>
                <w:szCs w:val="20"/>
                <w:lang w:val="lt-LT"/>
              </w:rPr>
              <w:t>is reikalavimas taikomas visiems Techninės specifikacijos Lentelėje Nr. 1 nurodytiems vamzdynų dydžiams (DN300–DN900).</w:t>
            </w:r>
          </w:p>
        </w:tc>
        <w:tc>
          <w:tcPr>
            <w:tcW w:w="3677" w:type="dxa"/>
          </w:tcPr>
          <w:p w14:paraId="00FC32C0"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71893D44" w14:textId="77777777" w:rsidTr="0011D990">
        <w:tc>
          <w:tcPr>
            <w:tcW w:w="570" w:type="dxa"/>
          </w:tcPr>
          <w:p w14:paraId="349C8C83" w14:textId="1969AF50"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13.</w:t>
            </w:r>
          </w:p>
        </w:tc>
        <w:tc>
          <w:tcPr>
            <w:tcW w:w="5382" w:type="dxa"/>
          </w:tcPr>
          <w:p w14:paraId="74C75567" w14:textId="123EAB13"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Prekės turi rodyti srautą nuo mažiausio greičio 0,05 m/s, nepriklausomai nuo matavimo paklaidos. Nuo 0,3 m/s greičio prietaisas turi užtikrinti gamintojo deklaruotą matavimo tikslumą (ne didesnį kaip ±2 %), esant gamintojo nurodytoms matavimo sąlygoms</w:t>
            </w:r>
          </w:p>
        </w:tc>
        <w:tc>
          <w:tcPr>
            <w:tcW w:w="3677" w:type="dxa"/>
          </w:tcPr>
          <w:p w14:paraId="1E244C21"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6699E18F" w14:textId="77777777" w:rsidTr="0011D990">
        <w:tc>
          <w:tcPr>
            <w:tcW w:w="570" w:type="dxa"/>
          </w:tcPr>
          <w:p w14:paraId="2F864A0D" w14:textId="3D0408A6"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14.</w:t>
            </w:r>
          </w:p>
        </w:tc>
        <w:tc>
          <w:tcPr>
            <w:tcW w:w="5382" w:type="dxa"/>
          </w:tcPr>
          <w:p w14:paraId="4DD390AA" w14:textId="018A1E4C"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Prekės turi būti naujos, nenaudotos, pilnos komplektacijos, su gamintojo sertifikatais ir CE atitikties deklaracija.</w:t>
            </w:r>
          </w:p>
        </w:tc>
        <w:tc>
          <w:tcPr>
            <w:tcW w:w="3677" w:type="dxa"/>
          </w:tcPr>
          <w:p w14:paraId="4861AF96"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14B5B560" w14:textId="77777777" w:rsidTr="0011D990">
        <w:tc>
          <w:tcPr>
            <w:tcW w:w="570" w:type="dxa"/>
          </w:tcPr>
          <w:p w14:paraId="7EC9AC91" w14:textId="12FF6859"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15.</w:t>
            </w:r>
          </w:p>
        </w:tc>
        <w:tc>
          <w:tcPr>
            <w:tcW w:w="5382" w:type="dxa"/>
          </w:tcPr>
          <w:p w14:paraId="0942F373" w14:textId="08BD1972"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Prekių komplektacijoje turi būti:</w:t>
            </w:r>
          </w:p>
          <w:p w14:paraId="68823175" w14:textId="0CA171C0"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1.</w:t>
            </w:r>
            <w:r w:rsidRPr="004F7749">
              <w:rPr>
                <w:rFonts w:ascii="Arial" w:hAnsi="Arial" w:cs="Arial"/>
                <w:sz w:val="20"/>
                <w:szCs w:val="20"/>
                <w:lang w:val="lt-LT"/>
              </w:rPr>
              <w:tab/>
              <w:t>Ultragarsiniai jutikliai su kabeliais;</w:t>
            </w:r>
          </w:p>
          <w:p w14:paraId="65B0358F" w14:textId="72272935" w:rsidR="004F7749" w:rsidRPr="004F7749" w:rsidRDefault="004F7749" w:rsidP="00B65437">
            <w:pPr>
              <w:tabs>
                <w:tab w:val="left" w:pos="567"/>
              </w:tabs>
              <w:jc w:val="both"/>
              <w:rPr>
                <w:rFonts w:ascii="Arial" w:hAnsi="Arial" w:cs="Arial"/>
                <w:sz w:val="20"/>
                <w:szCs w:val="20"/>
              </w:rPr>
            </w:pPr>
            <w:r w:rsidRPr="0011D990">
              <w:rPr>
                <w:rFonts w:ascii="Arial" w:hAnsi="Arial" w:cs="Arial"/>
                <w:sz w:val="20"/>
                <w:szCs w:val="20"/>
              </w:rPr>
              <w:t>2.</w:t>
            </w:r>
            <w:r>
              <w:tab/>
            </w:r>
            <w:r w:rsidRPr="006522CF">
              <w:rPr>
                <w:rFonts w:ascii="Arial" w:hAnsi="Arial" w:cs="Arial"/>
                <w:sz w:val="20"/>
                <w:szCs w:val="20"/>
                <w:lang w:val="lt-LT"/>
              </w:rPr>
              <w:t>Elektroninis signalų keitiklis(-</w:t>
            </w:r>
            <w:proofErr w:type="spellStart"/>
            <w:r w:rsidRPr="006522CF">
              <w:rPr>
                <w:rFonts w:ascii="Arial" w:hAnsi="Arial" w:cs="Arial"/>
                <w:sz w:val="20"/>
                <w:szCs w:val="20"/>
                <w:lang w:val="lt-LT"/>
              </w:rPr>
              <w:t>iai</w:t>
            </w:r>
            <w:proofErr w:type="spellEnd"/>
            <w:r w:rsidRPr="006522CF">
              <w:rPr>
                <w:rFonts w:ascii="Arial" w:hAnsi="Arial" w:cs="Arial"/>
                <w:sz w:val="20"/>
                <w:szCs w:val="20"/>
                <w:lang w:val="lt-LT"/>
              </w:rPr>
              <w:t>) (</w:t>
            </w:r>
            <w:proofErr w:type="spellStart"/>
            <w:r w:rsidRPr="006522CF">
              <w:rPr>
                <w:rFonts w:ascii="Arial" w:hAnsi="Arial" w:cs="Arial"/>
                <w:sz w:val="20"/>
                <w:szCs w:val="20"/>
                <w:lang w:val="lt-LT"/>
              </w:rPr>
              <w:t>transmiteris</w:t>
            </w:r>
            <w:proofErr w:type="spellEnd"/>
            <w:r w:rsidRPr="006522CF">
              <w:rPr>
                <w:rFonts w:ascii="Arial" w:hAnsi="Arial" w:cs="Arial"/>
                <w:sz w:val="20"/>
                <w:szCs w:val="20"/>
                <w:lang w:val="lt-LT"/>
              </w:rPr>
              <w:t>(-</w:t>
            </w:r>
            <w:proofErr w:type="spellStart"/>
            <w:r w:rsidRPr="006522CF">
              <w:rPr>
                <w:rFonts w:ascii="Arial" w:hAnsi="Arial" w:cs="Arial"/>
                <w:sz w:val="20"/>
                <w:szCs w:val="20"/>
                <w:lang w:val="lt-LT"/>
              </w:rPr>
              <w:t>iai</w:t>
            </w:r>
            <w:proofErr w:type="spellEnd"/>
            <w:r w:rsidRPr="006522CF">
              <w:rPr>
                <w:rFonts w:ascii="Arial" w:hAnsi="Arial" w:cs="Arial"/>
                <w:sz w:val="20"/>
                <w:szCs w:val="20"/>
                <w:lang w:val="lt-LT"/>
              </w:rPr>
              <w:t>)</w:t>
            </w:r>
            <w:proofErr w:type="gramStart"/>
            <w:r w:rsidRPr="006522CF">
              <w:rPr>
                <w:rFonts w:ascii="Arial" w:hAnsi="Arial" w:cs="Arial"/>
                <w:sz w:val="20"/>
                <w:szCs w:val="20"/>
                <w:lang w:val="lt-LT"/>
              </w:rPr>
              <w:t>);</w:t>
            </w:r>
            <w:proofErr w:type="gramEnd"/>
          </w:p>
          <w:p w14:paraId="3403A9E8" w14:textId="27C0A23B"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3.</w:t>
            </w:r>
            <w:r w:rsidRPr="004F7749">
              <w:rPr>
                <w:rFonts w:ascii="Arial" w:hAnsi="Arial" w:cs="Arial"/>
                <w:sz w:val="20"/>
                <w:szCs w:val="20"/>
                <w:lang w:val="lt-LT"/>
              </w:rPr>
              <w:tab/>
              <w:t>Montavimo rinkinys (dirželiai, pasta, laikikliai);</w:t>
            </w:r>
          </w:p>
          <w:p w14:paraId="19EE30BD" w14:textId="0941261D"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4.</w:t>
            </w:r>
            <w:r w:rsidRPr="004F7749">
              <w:rPr>
                <w:rFonts w:ascii="Arial" w:hAnsi="Arial" w:cs="Arial"/>
                <w:sz w:val="20"/>
                <w:szCs w:val="20"/>
                <w:lang w:val="lt-LT"/>
              </w:rPr>
              <w:tab/>
              <w:t>Dokumentacija (vartotojo instrukcija anglų arba lietuvių kalba, gamintojo prietaiso kalibravimo sertifikatas.</w:t>
            </w:r>
          </w:p>
        </w:tc>
        <w:tc>
          <w:tcPr>
            <w:tcW w:w="3677" w:type="dxa"/>
          </w:tcPr>
          <w:p w14:paraId="61D07217"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r w:rsidR="004F7749" w:rsidRPr="00142539" w14:paraId="4682A580" w14:textId="77777777" w:rsidTr="0011D990">
        <w:tc>
          <w:tcPr>
            <w:tcW w:w="570" w:type="dxa"/>
          </w:tcPr>
          <w:p w14:paraId="7FCE19B6" w14:textId="3C8B6105" w:rsidR="004F7749" w:rsidRDefault="004F7749" w:rsidP="00CD607A">
            <w:pPr>
              <w:tabs>
                <w:tab w:val="left" w:pos="567"/>
              </w:tabs>
              <w:spacing w:line="276" w:lineRule="auto"/>
              <w:jc w:val="center"/>
              <w:rPr>
                <w:rFonts w:ascii="Arial" w:hAnsi="Arial" w:cs="Arial"/>
                <w:sz w:val="20"/>
                <w:szCs w:val="20"/>
                <w:lang w:val="lt-LT"/>
              </w:rPr>
            </w:pPr>
            <w:r>
              <w:rPr>
                <w:rFonts w:ascii="Arial" w:hAnsi="Arial" w:cs="Arial"/>
                <w:sz w:val="20"/>
                <w:szCs w:val="20"/>
                <w:lang w:val="lt-LT"/>
              </w:rPr>
              <w:t>16.</w:t>
            </w:r>
          </w:p>
        </w:tc>
        <w:tc>
          <w:tcPr>
            <w:tcW w:w="5382" w:type="dxa"/>
          </w:tcPr>
          <w:p w14:paraId="20BD5387" w14:textId="2EC2458F" w:rsidR="004F7749" w:rsidRPr="004F7749" w:rsidRDefault="004F7749" w:rsidP="00B65437">
            <w:pPr>
              <w:tabs>
                <w:tab w:val="left" w:pos="567"/>
              </w:tabs>
              <w:jc w:val="both"/>
              <w:rPr>
                <w:rFonts w:ascii="Arial" w:hAnsi="Arial" w:cs="Arial"/>
                <w:sz w:val="20"/>
                <w:szCs w:val="20"/>
                <w:lang w:val="lt-LT"/>
              </w:rPr>
            </w:pPr>
            <w:r w:rsidRPr="004F7749">
              <w:rPr>
                <w:rFonts w:ascii="Arial" w:hAnsi="Arial" w:cs="Arial"/>
                <w:sz w:val="20"/>
                <w:szCs w:val="20"/>
                <w:lang w:val="lt-LT"/>
              </w:rPr>
              <w:t>Prekėms nustatomas Tiekėjo arba Prekių gamintojo taikomas (nustatomas ilgesnis taikomas terminas) garantijos terminas, tačiau bet kokiu atveju ne trumpesnis kaip 24 (</w:t>
            </w:r>
            <w:r w:rsidR="006A7274" w:rsidRPr="006A7274">
              <w:rPr>
                <w:rFonts w:ascii="Arial" w:hAnsi="Arial" w:cs="Arial"/>
                <w:color w:val="FF0000"/>
                <w:sz w:val="20"/>
                <w:szCs w:val="20"/>
                <w:lang w:val="lt-LT"/>
              </w:rPr>
              <w:t>dvidešimt keturių</w:t>
            </w:r>
            <w:r w:rsidRPr="004F7749">
              <w:rPr>
                <w:rFonts w:ascii="Arial" w:hAnsi="Arial" w:cs="Arial"/>
                <w:sz w:val="20"/>
                <w:szCs w:val="20"/>
                <w:lang w:val="lt-LT"/>
              </w:rPr>
              <w:t>) mėnesių garantijos terminas, skaičiuojamas nuo Prekių perdavimo–priėmimo akto pasirašymo dienos.</w:t>
            </w:r>
          </w:p>
        </w:tc>
        <w:tc>
          <w:tcPr>
            <w:tcW w:w="3677" w:type="dxa"/>
          </w:tcPr>
          <w:p w14:paraId="1A3A37FD" w14:textId="77777777" w:rsidR="004F7749" w:rsidRPr="00142539" w:rsidRDefault="004F7749" w:rsidP="00142539">
            <w:pPr>
              <w:tabs>
                <w:tab w:val="left" w:pos="567"/>
              </w:tabs>
              <w:spacing w:line="276" w:lineRule="auto"/>
              <w:jc w:val="both"/>
              <w:rPr>
                <w:rFonts w:ascii="Arial" w:hAnsi="Arial" w:cs="Arial"/>
                <w:sz w:val="20"/>
                <w:szCs w:val="20"/>
                <w:lang w:val="lt-LT"/>
              </w:rPr>
            </w:pPr>
          </w:p>
        </w:tc>
      </w:tr>
    </w:tbl>
    <w:p w14:paraId="2140EE95" w14:textId="77777777" w:rsidR="00142539" w:rsidRDefault="00142539" w:rsidP="00D960A1">
      <w:pPr>
        <w:ind w:right="278"/>
        <w:contextualSpacing/>
        <w:jc w:val="both"/>
        <w:rPr>
          <w:rFonts w:ascii="Arial" w:hAnsi="Arial" w:cs="Arial"/>
          <w:b/>
          <w:sz w:val="20"/>
          <w:szCs w:val="20"/>
          <w:lang w:val="lt-LT"/>
        </w:rPr>
      </w:pPr>
    </w:p>
    <w:p w14:paraId="48396DBD" w14:textId="77777777" w:rsidR="00142539" w:rsidRDefault="00142539" w:rsidP="00D960A1">
      <w:pPr>
        <w:ind w:right="278"/>
        <w:contextualSpacing/>
        <w:jc w:val="both"/>
        <w:rPr>
          <w:rFonts w:ascii="Arial" w:hAnsi="Arial" w:cs="Arial"/>
          <w:b/>
          <w:sz w:val="20"/>
          <w:szCs w:val="20"/>
          <w:lang w:val="lt-LT"/>
        </w:rPr>
      </w:pPr>
    </w:p>
    <w:p w14:paraId="7A0303C7" w14:textId="1519E1C1"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w:t>
      </w:r>
      <w:r w:rsidR="006919CF">
        <w:rPr>
          <w:rFonts w:ascii="Arial" w:hAnsi="Arial" w:cs="Arial"/>
          <w:sz w:val="20"/>
          <w:szCs w:val="20"/>
          <w:lang w:val="lt-LT" w:eastAsia="lt-LT"/>
        </w:rPr>
        <w:t xml:space="preserve">sutarties </w:t>
      </w:r>
      <w:r w:rsidRPr="00FF1C0A">
        <w:rPr>
          <w:rFonts w:ascii="Arial" w:hAnsi="Arial" w:cs="Arial"/>
          <w:sz w:val="20"/>
          <w:szCs w:val="20"/>
          <w:lang w:val="lt-LT" w:eastAsia="lt-LT"/>
        </w:rPr>
        <w:t xml:space="preserve">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738E895A" w:rsidR="00D960A1" w:rsidRPr="006E5313" w:rsidRDefault="00042D24" w:rsidP="00274EC6">
      <w:pPr>
        <w:ind w:left="7776" w:right="278" w:firstLine="729"/>
        <w:contextualSpacing/>
        <w:rPr>
          <w:rFonts w:ascii="Arial" w:hAnsi="Arial" w:cs="Arial"/>
          <w:i/>
          <w:iCs/>
          <w:sz w:val="18"/>
          <w:szCs w:val="18"/>
          <w:lang w:val="lt-LT" w:eastAsia="lt-LT"/>
        </w:rPr>
      </w:pPr>
      <w:r>
        <w:rPr>
          <w:rFonts w:ascii="Arial" w:hAnsi="Arial" w:cs="Arial"/>
          <w:i/>
          <w:iCs/>
          <w:sz w:val="18"/>
          <w:szCs w:val="18"/>
          <w:lang w:val="lt-LT" w:eastAsia="lt-LT"/>
        </w:rPr>
        <w:t xml:space="preserve">   </w:t>
      </w:r>
      <w:r w:rsidR="00676AAD">
        <w:rPr>
          <w:rFonts w:ascii="Arial" w:hAnsi="Arial" w:cs="Arial"/>
          <w:i/>
          <w:iCs/>
          <w:sz w:val="18"/>
          <w:szCs w:val="18"/>
          <w:lang w:val="lt-LT" w:eastAsia="lt-LT"/>
        </w:rPr>
        <w:t>5</w:t>
      </w:r>
      <w:r w:rsidR="00D960A1" w:rsidRPr="006E5313">
        <w:rPr>
          <w:rFonts w:ascii="Arial" w:hAnsi="Arial" w:cs="Arial"/>
          <w:i/>
          <w:iCs/>
          <w:sz w:val="18"/>
          <w:szCs w:val="18"/>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D960A1" w:rsidRPr="00BF2728" w14:paraId="0F628FF0" w14:textId="77777777" w:rsidTr="00042D24">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282" w:type="dxa"/>
            <w:gridSpan w:val="2"/>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rsidTr="00042D24">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573"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rsidTr="00042D24">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573"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rsidTr="00042D24">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573"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rsidTr="00042D24">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573"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1E5735C7" w:rsidR="0007419F" w:rsidRPr="009F4390" w:rsidRDefault="003A7AEE" w:rsidP="0007419F">
      <w:pPr>
        <w:jc w:val="both"/>
        <w:rPr>
          <w:rFonts w:ascii="Arial" w:hAnsi="Arial" w:cs="Arial"/>
          <w:color w:val="000000"/>
          <w:sz w:val="20"/>
          <w:szCs w:val="20"/>
          <w:lang w:val="lt-LT"/>
        </w:rPr>
      </w:pPr>
      <w:r w:rsidRPr="003A7AEE">
        <w:rPr>
          <w:rFonts w:ascii="Arial" w:hAnsi="Arial" w:cs="Arial"/>
          <w:sz w:val="20"/>
          <w:szCs w:val="20"/>
          <w:lang w:val="lt-LT"/>
        </w:rPr>
        <w:lastRenderedPageBreak/>
        <w:t xml:space="preserve">Ūkio subjektai (taip pat </w:t>
      </w:r>
      <w:proofErr w:type="spellStart"/>
      <w:r w:rsidRPr="003A7AEE">
        <w:rPr>
          <w:rFonts w:ascii="Arial" w:hAnsi="Arial" w:cs="Arial"/>
          <w:sz w:val="20"/>
          <w:szCs w:val="20"/>
          <w:lang w:val="lt-LT"/>
        </w:rPr>
        <w:t>kvazisubtiekėjai</w:t>
      </w:r>
      <w:proofErr w:type="spellEnd"/>
      <w:r>
        <w:rPr>
          <w:rFonts w:ascii="Arial" w:hAnsi="Arial" w:cs="Arial"/>
          <w:sz w:val="20"/>
          <w:szCs w:val="20"/>
          <w:vertAlign w:val="superscript"/>
          <w:lang w:val="lt-LT"/>
        </w:rPr>
        <w:t>*</w:t>
      </w:r>
      <w:r w:rsidRPr="003A7AEE">
        <w:rPr>
          <w:rFonts w:ascii="Arial" w:hAnsi="Arial" w:cs="Arial"/>
          <w:sz w:val="20"/>
          <w:szCs w:val="20"/>
          <w:lang w:val="lt-LT"/>
        </w:rPr>
        <w:t>, t. y. specialistai/ ekspertai, kurie Pirkimo laimėjimo ir Pirkimo sutarties sudarymo atveju bus įdarbinti tiekėjo/ tiekėjų grupės nario), kurių kvalifikacija remiamasi</w:t>
      </w:r>
      <w:r>
        <w:rPr>
          <w:rFonts w:ascii="Arial" w:hAnsi="Arial" w:cs="Arial"/>
          <w:sz w:val="20"/>
          <w:szCs w:val="20"/>
          <w:lang w:val="lt-LT"/>
        </w:rPr>
        <w:t xml:space="preserve"> </w:t>
      </w:r>
      <w:r w:rsidR="0007419F" w:rsidRPr="009F4390">
        <w:rPr>
          <w:rFonts w:ascii="Arial" w:hAnsi="Arial" w:cs="Arial"/>
          <w:i/>
          <w:iCs/>
          <w:color w:val="000000"/>
          <w:sz w:val="20"/>
          <w:szCs w:val="20"/>
          <w:lang w:val="lt-LT"/>
        </w:rPr>
        <w:t>(pildyti, jei taikoma)</w:t>
      </w:r>
      <w:r w:rsidR="0007419F" w:rsidRPr="009F4390">
        <w:rPr>
          <w:rFonts w:ascii="Arial" w:hAnsi="Arial" w:cs="Arial"/>
          <w:color w:val="000000"/>
          <w:sz w:val="20"/>
          <w:szCs w:val="20"/>
          <w:lang w:val="lt-LT"/>
        </w:rPr>
        <w:t>:</w:t>
      </w:r>
    </w:p>
    <w:p w14:paraId="5845309F" w14:textId="63B89AA2" w:rsidR="0007419F" w:rsidRPr="006E5313" w:rsidRDefault="00676AAD" w:rsidP="00042D24">
      <w:pPr>
        <w:ind w:firstLine="8505"/>
        <w:jc w:val="center"/>
        <w:rPr>
          <w:rFonts w:ascii="Arial" w:hAnsi="Arial" w:cs="Arial"/>
          <w:i/>
          <w:iCs/>
          <w:sz w:val="18"/>
          <w:szCs w:val="18"/>
          <w:lang w:val="lt-LT"/>
        </w:rPr>
      </w:pPr>
      <w:r>
        <w:rPr>
          <w:rFonts w:ascii="Arial" w:hAnsi="Arial" w:cs="Arial"/>
          <w:i/>
          <w:iCs/>
          <w:color w:val="000000"/>
          <w:sz w:val="18"/>
          <w:szCs w:val="18"/>
          <w:lang w:val="lt-LT"/>
        </w:rPr>
        <w:t>6</w:t>
      </w:r>
      <w:r w:rsidR="0007419F" w:rsidRPr="006E5313">
        <w:rPr>
          <w:rFonts w:ascii="Arial" w:hAnsi="Arial" w:cs="Arial"/>
          <w:i/>
          <w:iCs/>
          <w:color w:val="000000"/>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BE4E05">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BE4E05">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BE4E05">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BE4E0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BE4E0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BE4E0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BE4E05">
            <w:pPr>
              <w:jc w:val="center"/>
              <w:rPr>
                <w:rFonts w:ascii="Arial" w:hAnsi="Arial" w:cs="Arial"/>
                <w:sz w:val="20"/>
                <w:szCs w:val="20"/>
                <w:lang w:val="lt-LT"/>
              </w:rPr>
            </w:pPr>
          </w:p>
        </w:tc>
      </w:tr>
      <w:tr w:rsidR="0007419F" w:rsidRPr="009F4390" w14:paraId="3BBB44B5" w14:textId="77777777" w:rsidTr="00BE4E05">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BE4E0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BE4E0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BE4E0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BE4E05">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BE4E0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BE4E0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BE4E0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BE4E05">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486567C2" w14:textId="6605B42F" w:rsidR="003A7AEE" w:rsidRPr="003A7AEE" w:rsidRDefault="0007419F" w:rsidP="006636D8">
      <w:pPr>
        <w:ind w:left="34"/>
        <w:jc w:val="both"/>
        <w:rPr>
          <w:rFonts w:ascii="Arial" w:hAnsi="Arial" w:cs="Arial"/>
          <w:sz w:val="18"/>
          <w:szCs w:val="18"/>
          <w:lang w:val="lt-LT"/>
        </w:rPr>
      </w:pPr>
      <w:r w:rsidRPr="003A7AEE">
        <w:rPr>
          <w:rFonts w:ascii="Arial" w:hAnsi="Arial" w:cs="Arial"/>
          <w:i/>
          <w:iCs/>
          <w:sz w:val="18"/>
          <w:szCs w:val="18"/>
          <w:lang w:val="lt-LT"/>
        </w:rPr>
        <w:t xml:space="preserve">1. </w:t>
      </w:r>
      <w:bookmarkEnd w:id="1"/>
      <w:r w:rsidR="003A7AEE" w:rsidRPr="003A7AEE">
        <w:rPr>
          <w:rFonts w:ascii="Arial" w:hAnsi="Arial" w:cs="Arial"/>
          <w:i/>
          <w:iCs/>
          <w:sz w:val="18"/>
          <w:szCs w:val="18"/>
          <w:lang w:val="lt-LT"/>
        </w:rPr>
        <w:t>Tiekėjas ar tiekėjų grupės narys, ketinantis pasitelkti specialistą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kuris (−</w:t>
      </w:r>
      <w:proofErr w:type="spellStart"/>
      <w:r w:rsidR="003A7AEE" w:rsidRPr="003A7AEE">
        <w:rPr>
          <w:rFonts w:ascii="Arial" w:hAnsi="Arial" w:cs="Arial"/>
          <w:i/>
          <w:iCs/>
          <w:sz w:val="18"/>
          <w:szCs w:val="18"/>
          <w:lang w:val="lt-LT"/>
        </w:rPr>
        <w:t>ie</w:t>
      </w:r>
      <w:proofErr w:type="spellEnd"/>
      <w:r w:rsidR="003A7AEE" w:rsidRPr="003A7AEE">
        <w:rPr>
          <w:rFonts w:ascii="Arial" w:hAnsi="Arial" w:cs="Arial"/>
          <w:i/>
          <w:iCs/>
          <w:sz w:val="18"/>
          <w:szCs w:val="18"/>
          <w:lang w:val="lt-LT"/>
        </w:rPr>
        <w:t>) dirba kitoje įmonėje (ne tiekėjo ar tiekėjo grupės nario), pasiūlyme turi pateikti šio (−</w:t>
      </w:r>
      <w:proofErr w:type="spellStart"/>
      <w:r w:rsidR="003A7AEE" w:rsidRPr="003A7AEE">
        <w:rPr>
          <w:rFonts w:ascii="Arial" w:hAnsi="Arial" w:cs="Arial"/>
          <w:i/>
          <w:iCs/>
          <w:sz w:val="18"/>
          <w:szCs w:val="18"/>
          <w:lang w:val="lt-LT"/>
        </w:rPr>
        <w:t>ių</w:t>
      </w:r>
      <w:proofErr w:type="spellEnd"/>
      <w:r w:rsidR="003A7AEE" w:rsidRPr="003A7AEE">
        <w:rPr>
          <w:rFonts w:ascii="Arial" w:hAnsi="Arial" w:cs="Arial"/>
          <w:i/>
          <w:iCs/>
          <w:sz w:val="18"/>
          <w:szCs w:val="18"/>
          <w:lang w:val="lt-LT"/>
        </w:rPr>
        <w:t>) specialisto (−ų) sutikimą(−</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xml:space="preserve">) (Pirkimo sąlygų 5 priedas) vykdyti </w:t>
      </w:r>
      <w:r w:rsidR="003A7AEE">
        <w:rPr>
          <w:rFonts w:ascii="Arial" w:hAnsi="Arial" w:cs="Arial"/>
          <w:i/>
          <w:iCs/>
          <w:sz w:val="18"/>
          <w:szCs w:val="18"/>
          <w:lang w:val="lt-LT"/>
        </w:rPr>
        <w:t>5</w:t>
      </w:r>
      <w:r w:rsidR="003A7AEE" w:rsidRPr="003A7AEE">
        <w:rPr>
          <w:rFonts w:ascii="Arial" w:hAnsi="Arial" w:cs="Arial"/>
          <w:i/>
          <w:iCs/>
          <w:sz w:val="18"/>
          <w:szCs w:val="18"/>
          <w:lang w:val="lt-LT"/>
        </w:rPr>
        <w:t xml:space="preserve"> lentelė</w:t>
      </w:r>
      <w:r w:rsidR="003A7AEE">
        <w:rPr>
          <w:rFonts w:ascii="Arial" w:hAnsi="Arial" w:cs="Arial"/>
          <w:i/>
          <w:iCs/>
          <w:sz w:val="18"/>
          <w:szCs w:val="18"/>
          <w:lang w:val="lt-LT"/>
        </w:rPr>
        <w:t>je</w:t>
      </w:r>
      <w:r w:rsidR="003A7AEE" w:rsidRPr="003A7AEE">
        <w:rPr>
          <w:rFonts w:ascii="Arial" w:hAnsi="Arial" w:cs="Arial"/>
          <w:i/>
          <w:iCs/>
          <w:sz w:val="18"/>
          <w:szCs w:val="18"/>
          <w:lang w:val="lt-LT"/>
        </w:rPr>
        <w:t xml:space="preserve"> nurodyt</w:t>
      </w:r>
      <w:r w:rsidR="003A7AEE">
        <w:rPr>
          <w:rFonts w:ascii="Arial" w:hAnsi="Arial" w:cs="Arial"/>
          <w:i/>
          <w:iCs/>
          <w:sz w:val="18"/>
          <w:szCs w:val="18"/>
          <w:lang w:val="lt-LT"/>
        </w:rPr>
        <w:t>ą</w:t>
      </w:r>
      <w:r w:rsidR="003A7AEE" w:rsidRPr="003A7AEE">
        <w:rPr>
          <w:rFonts w:ascii="Arial" w:hAnsi="Arial" w:cs="Arial"/>
          <w:i/>
          <w:iCs/>
          <w:sz w:val="18"/>
          <w:szCs w:val="18"/>
          <w:lang w:val="lt-LT"/>
        </w:rPr>
        <w:t xml:space="preserve">  Pirkimo sutarties dalį ir tiekėjo ar tiekėjų grupės nario patvirtinimą, kad laimėjus pirkimą, įdarbins minėtą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specialistą/ ekspertą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w:t>
      </w:r>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779F0F9B" w:rsidR="00D960A1" w:rsidRPr="006E5313" w:rsidRDefault="00676AAD" w:rsidP="0007419F">
      <w:pPr>
        <w:jc w:val="right"/>
        <w:rPr>
          <w:rFonts w:ascii="Arial" w:hAnsi="Arial" w:cs="Arial"/>
          <w:i/>
          <w:iCs/>
          <w:sz w:val="18"/>
          <w:szCs w:val="18"/>
          <w:lang w:val="lt-LT"/>
        </w:rPr>
      </w:pPr>
      <w:r>
        <w:rPr>
          <w:rFonts w:ascii="Arial" w:hAnsi="Arial" w:cs="Arial"/>
          <w:i/>
          <w:iCs/>
          <w:sz w:val="18"/>
          <w:szCs w:val="18"/>
          <w:lang w:val="lt-LT"/>
        </w:rPr>
        <w:t>7</w:t>
      </w:r>
      <w:r w:rsidR="00D960A1" w:rsidRPr="006E5313">
        <w:rPr>
          <w:rFonts w:ascii="Arial" w:hAnsi="Arial" w:cs="Arial"/>
          <w:i/>
          <w:iCs/>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61545DEC" w:rsidR="00D960A1" w:rsidRPr="006E5313" w:rsidRDefault="00676AAD" w:rsidP="00D960A1">
      <w:pPr>
        <w:ind w:firstLine="567"/>
        <w:jc w:val="right"/>
        <w:rPr>
          <w:rFonts w:ascii="Arial" w:hAnsi="Arial" w:cs="Arial"/>
          <w:i/>
          <w:iCs/>
          <w:sz w:val="18"/>
          <w:szCs w:val="18"/>
          <w:lang w:val="lt-LT"/>
        </w:rPr>
      </w:pPr>
      <w:r>
        <w:rPr>
          <w:rFonts w:ascii="Arial" w:hAnsi="Arial" w:cs="Arial"/>
          <w:i/>
          <w:iCs/>
          <w:sz w:val="18"/>
          <w:szCs w:val="18"/>
          <w:lang w:val="lt-LT"/>
        </w:rPr>
        <w:t>8</w:t>
      </w:r>
      <w:r w:rsidR="00D960A1" w:rsidRPr="006E5313">
        <w:rPr>
          <w:rFonts w:ascii="Arial" w:hAnsi="Arial" w:cs="Arial"/>
          <w:i/>
          <w:iCs/>
          <w:sz w:val="18"/>
          <w:szCs w:val="18"/>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677AE0C2"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328034BA" w:rsidR="00D960A1" w:rsidRPr="003E42EA" w:rsidRDefault="00F956C3" w:rsidP="00D960A1">
      <w:pPr>
        <w:ind w:firstLine="567"/>
        <w:jc w:val="right"/>
        <w:rPr>
          <w:rFonts w:ascii="Arial" w:hAnsi="Arial" w:cs="Arial"/>
          <w:i/>
          <w:sz w:val="18"/>
          <w:szCs w:val="18"/>
          <w:lang w:val="lt-LT"/>
        </w:rPr>
      </w:pPr>
      <w:r>
        <w:rPr>
          <w:rFonts w:ascii="Arial" w:hAnsi="Arial" w:cs="Arial"/>
          <w:i/>
          <w:sz w:val="18"/>
          <w:szCs w:val="18"/>
          <w:lang w:val="lt-LT"/>
        </w:rPr>
        <w:t>9</w:t>
      </w:r>
      <w:r w:rsidR="00D960A1" w:rsidRPr="003E42EA">
        <w:rPr>
          <w:rFonts w:ascii="Arial" w:hAnsi="Arial" w:cs="Arial"/>
          <w:i/>
          <w:sz w:val="18"/>
          <w:szCs w:val="18"/>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57"/>
        <w:gridCol w:w="3373"/>
      </w:tblGrid>
      <w:tr w:rsidR="00D960A1" w:rsidRPr="00FF1C0A" w14:paraId="7F3880EC" w14:textId="77777777" w:rsidTr="003A7AEE">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557"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3373" w:type="dxa"/>
            <w:tcBorders>
              <w:top w:val="single" w:sz="4" w:space="0" w:color="auto"/>
              <w:left w:val="single" w:sz="4" w:space="0" w:color="auto"/>
              <w:bottom w:val="single" w:sz="4" w:space="0" w:color="auto"/>
              <w:right w:val="single" w:sz="4" w:space="0" w:color="auto"/>
            </w:tcBorders>
            <w:vAlign w:val="center"/>
          </w:tcPr>
          <w:p w14:paraId="55497C75" w14:textId="3EBA0CF5"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312943D6"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rsidSect="003B1B10">
      <w:headerReference w:type="default" r:id="rId10"/>
      <w:headerReference w:type="first" r:id="rId11"/>
      <w:pgSz w:w="11907" w:h="16839" w:code="9"/>
      <w:pgMar w:top="1134" w:right="567" w:bottom="42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6DAF" w14:textId="77777777" w:rsidR="00DD5745" w:rsidRDefault="00DD5745" w:rsidP="00D960A1">
      <w:r>
        <w:separator/>
      </w:r>
    </w:p>
  </w:endnote>
  <w:endnote w:type="continuationSeparator" w:id="0">
    <w:p w14:paraId="1ED5DF50" w14:textId="77777777" w:rsidR="00DD5745" w:rsidRDefault="00DD5745" w:rsidP="00D960A1">
      <w:r>
        <w:continuationSeparator/>
      </w:r>
    </w:p>
  </w:endnote>
  <w:endnote w:type="continuationNotice" w:id="1">
    <w:p w14:paraId="1CFEA1D2" w14:textId="77777777" w:rsidR="00DD5745" w:rsidRDefault="00DD5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8569" w14:textId="77777777" w:rsidR="00DD5745" w:rsidRDefault="00DD5745" w:rsidP="00D960A1">
      <w:r>
        <w:separator/>
      </w:r>
    </w:p>
  </w:footnote>
  <w:footnote w:type="continuationSeparator" w:id="0">
    <w:p w14:paraId="5CA51B04" w14:textId="77777777" w:rsidR="00DD5745" w:rsidRDefault="00DD5745" w:rsidP="00D960A1">
      <w:r>
        <w:continuationSeparator/>
      </w:r>
    </w:p>
  </w:footnote>
  <w:footnote w:type="continuationNotice" w:id="1">
    <w:p w14:paraId="37501564" w14:textId="77777777" w:rsidR="00DD5745" w:rsidRDefault="00DD5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4CF40E49" w:rsidR="00345759" w:rsidRPr="00971A52" w:rsidRDefault="00345759">
    <w:pPr>
      <w:pStyle w:val="Antrats"/>
      <w:rPr>
        <w:rFonts w:ascii="Arial" w:hAnsi="Arial" w:cs="Arial"/>
        <w:sz w:val="20"/>
        <w:szCs w:val="20"/>
        <w:lang w:val="lt-LT"/>
      </w:rPr>
    </w:pPr>
    <w:r>
      <w:tab/>
    </w:r>
    <w:r>
      <w:tab/>
    </w:r>
    <w:r w:rsidR="00BE6077">
      <w:rPr>
        <w:rFonts w:ascii="Arial" w:hAnsi="Arial" w:cs="Arial"/>
        <w:sz w:val="20"/>
        <w:szCs w:val="20"/>
        <w:lang w:val="lt-LT"/>
      </w:rPr>
      <w:t>SPS</w:t>
    </w:r>
    <w:r w:rsidR="006F20FB" w:rsidRPr="00971A52">
      <w:rPr>
        <w:rFonts w:ascii="Arial" w:hAnsi="Arial" w:cs="Arial"/>
        <w:sz w:val="20"/>
        <w:szCs w:val="20"/>
        <w:lang w:val="lt-LT"/>
      </w:rPr>
      <w:t xml:space="preserve">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10"/>
  </w:num>
  <w:num w:numId="5" w16cid:durableId="1004239369">
    <w:abstractNumId w:val="8"/>
  </w:num>
  <w:num w:numId="6" w16cid:durableId="1583486955">
    <w:abstractNumId w:val="2"/>
  </w:num>
  <w:num w:numId="7" w16cid:durableId="598410828">
    <w:abstractNumId w:val="3"/>
  </w:num>
  <w:num w:numId="8" w16cid:durableId="605310242">
    <w:abstractNumId w:val="12"/>
  </w:num>
  <w:num w:numId="9" w16cid:durableId="517886423">
    <w:abstractNumId w:val="13"/>
  </w:num>
  <w:num w:numId="10" w16cid:durableId="988947396">
    <w:abstractNumId w:val="9"/>
  </w:num>
  <w:num w:numId="11" w16cid:durableId="1898664008">
    <w:abstractNumId w:val="4"/>
  </w:num>
  <w:num w:numId="12" w16cid:durableId="657996713">
    <w:abstractNumId w:val="7"/>
  </w:num>
  <w:num w:numId="13" w16cid:durableId="1424914344">
    <w:abstractNumId w:val="11"/>
  </w:num>
  <w:num w:numId="14" w16cid:durableId="929316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2631"/>
    <w:rsid w:val="00014242"/>
    <w:rsid w:val="00016B27"/>
    <w:rsid w:val="000223E8"/>
    <w:rsid w:val="00023B7B"/>
    <w:rsid w:val="000271E4"/>
    <w:rsid w:val="000304D6"/>
    <w:rsid w:val="00030E9B"/>
    <w:rsid w:val="0003142B"/>
    <w:rsid w:val="00035826"/>
    <w:rsid w:val="00035BB1"/>
    <w:rsid w:val="0004173F"/>
    <w:rsid w:val="0004267B"/>
    <w:rsid w:val="00042D24"/>
    <w:rsid w:val="00044387"/>
    <w:rsid w:val="00044D4F"/>
    <w:rsid w:val="00046B28"/>
    <w:rsid w:val="0004706F"/>
    <w:rsid w:val="00052207"/>
    <w:rsid w:val="000537FA"/>
    <w:rsid w:val="00070862"/>
    <w:rsid w:val="0007419F"/>
    <w:rsid w:val="0007449D"/>
    <w:rsid w:val="00075A56"/>
    <w:rsid w:val="000760E9"/>
    <w:rsid w:val="00082C57"/>
    <w:rsid w:val="0008434F"/>
    <w:rsid w:val="00084A3E"/>
    <w:rsid w:val="00092C34"/>
    <w:rsid w:val="000A440C"/>
    <w:rsid w:val="000A4D27"/>
    <w:rsid w:val="000B00E7"/>
    <w:rsid w:val="000B0B47"/>
    <w:rsid w:val="000C06E8"/>
    <w:rsid w:val="000C281F"/>
    <w:rsid w:val="000C3CE3"/>
    <w:rsid w:val="000C4749"/>
    <w:rsid w:val="000C6C80"/>
    <w:rsid w:val="000C7C45"/>
    <w:rsid w:val="000D13F7"/>
    <w:rsid w:val="000E366E"/>
    <w:rsid w:val="000F1C72"/>
    <w:rsid w:val="000F3D9A"/>
    <w:rsid w:val="000F50A5"/>
    <w:rsid w:val="000F5FF8"/>
    <w:rsid w:val="00100B39"/>
    <w:rsid w:val="00102206"/>
    <w:rsid w:val="0010238F"/>
    <w:rsid w:val="00106E15"/>
    <w:rsid w:val="00112112"/>
    <w:rsid w:val="00112A3A"/>
    <w:rsid w:val="0011D990"/>
    <w:rsid w:val="00134E4E"/>
    <w:rsid w:val="00142539"/>
    <w:rsid w:val="00147237"/>
    <w:rsid w:val="00152D90"/>
    <w:rsid w:val="00160FE3"/>
    <w:rsid w:val="00164BFC"/>
    <w:rsid w:val="00181BBE"/>
    <w:rsid w:val="00186CD4"/>
    <w:rsid w:val="0018772C"/>
    <w:rsid w:val="001924BA"/>
    <w:rsid w:val="001A1498"/>
    <w:rsid w:val="001A219A"/>
    <w:rsid w:val="001A240B"/>
    <w:rsid w:val="001A43C5"/>
    <w:rsid w:val="001A5CD0"/>
    <w:rsid w:val="001B1A11"/>
    <w:rsid w:val="001B2813"/>
    <w:rsid w:val="001B496D"/>
    <w:rsid w:val="001C5C37"/>
    <w:rsid w:val="001D28D2"/>
    <w:rsid w:val="001E10B0"/>
    <w:rsid w:val="001E1E8D"/>
    <w:rsid w:val="001E4E74"/>
    <w:rsid w:val="001F6B0D"/>
    <w:rsid w:val="001F73E6"/>
    <w:rsid w:val="00200E7E"/>
    <w:rsid w:val="00204A83"/>
    <w:rsid w:val="00220756"/>
    <w:rsid w:val="00223038"/>
    <w:rsid w:val="002237A4"/>
    <w:rsid w:val="002337B7"/>
    <w:rsid w:val="00234205"/>
    <w:rsid w:val="002344C1"/>
    <w:rsid w:val="00235689"/>
    <w:rsid w:val="00242B35"/>
    <w:rsid w:val="002579C3"/>
    <w:rsid w:val="00260EC9"/>
    <w:rsid w:val="00271156"/>
    <w:rsid w:val="00274EC6"/>
    <w:rsid w:val="00280A7D"/>
    <w:rsid w:val="00281115"/>
    <w:rsid w:val="002834DD"/>
    <w:rsid w:val="002849CA"/>
    <w:rsid w:val="002957E8"/>
    <w:rsid w:val="002B0E85"/>
    <w:rsid w:val="002C2E9F"/>
    <w:rsid w:val="002C32C2"/>
    <w:rsid w:val="002D1001"/>
    <w:rsid w:val="002D6C4F"/>
    <w:rsid w:val="002E3B68"/>
    <w:rsid w:val="0033292F"/>
    <w:rsid w:val="00345759"/>
    <w:rsid w:val="00352BD3"/>
    <w:rsid w:val="00354A8F"/>
    <w:rsid w:val="003640CB"/>
    <w:rsid w:val="003651A7"/>
    <w:rsid w:val="003823A1"/>
    <w:rsid w:val="00394837"/>
    <w:rsid w:val="00397131"/>
    <w:rsid w:val="0039770C"/>
    <w:rsid w:val="003A2ACB"/>
    <w:rsid w:val="003A7AEE"/>
    <w:rsid w:val="003B13E4"/>
    <w:rsid w:val="003B1B10"/>
    <w:rsid w:val="003B6979"/>
    <w:rsid w:val="003B7347"/>
    <w:rsid w:val="003B7A35"/>
    <w:rsid w:val="003D2158"/>
    <w:rsid w:val="003D6B2A"/>
    <w:rsid w:val="003D7898"/>
    <w:rsid w:val="003E01AF"/>
    <w:rsid w:val="003E42EA"/>
    <w:rsid w:val="003F44DC"/>
    <w:rsid w:val="00405EEB"/>
    <w:rsid w:val="00407430"/>
    <w:rsid w:val="004111C0"/>
    <w:rsid w:val="004132E1"/>
    <w:rsid w:val="004139F0"/>
    <w:rsid w:val="0041492F"/>
    <w:rsid w:val="00420FCB"/>
    <w:rsid w:val="00423C4B"/>
    <w:rsid w:val="00427673"/>
    <w:rsid w:val="00432472"/>
    <w:rsid w:val="00434EF3"/>
    <w:rsid w:val="00435455"/>
    <w:rsid w:val="00437992"/>
    <w:rsid w:val="00455D94"/>
    <w:rsid w:val="00462189"/>
    <w:rsid w:val="00494312"/>
    <w:rsid w:val="00496094"/>
    <w:rsid w:val="004A460B"/>
    <w:rsid w:val="004A5C88"/>
    <w:rsid w:val="004B0B39"/>
    <w:rsid w:val="004B1816"/>
    <w:rsid w:val="004B42C3"/>
    <w:rsid w:val="004C2582"/>
    <w:rsid w:val="004C2962"/>
    <w:rsid w:val="004C701C"/>
    <w:rsid w:val="004D2427"/>
    <w:rsid w:val="004D4937"/>
    <w:rsid w:val="004D5214"/>
    <w:rsid w:val="004D544B"/>
    <w:rsid w:val="004E026C"/>
    <w:rsid w:val="004E057F"/>
    <w:rsid w:val="004E3D8F"/>
    <w:rsid w:val="004F5146"/>
    <w:rsid w:val="004F7749"/>
    <w:rsid w:val="00507670"/>
    <w:rsid w:val="0051523E"/>
    <w:rsid w:val="00516A2D"/>
    <w:rsid w:val="00520D56"/>
    <w:rsid w:val="00526FFF"/>
    <w:rsid w:val="0052702F"/>
    <w:rsid w:val="00527556"/>
    <w:rsid w:val="00533626"/>
    <w:rsid w:val="005354B6"/>
    <w:rsid w:val="00545CBC"/>
    <w:rsid w:val="00557430"/>
    <w:rsid w:val="00561433"/>
    <w:rsid w:val="005714A1"/>
    <w:rsid w:val="00573570"/>
    <w:rsid w:val="00580311"/>
    <w:rsid w:val="00581D85"/>
    <w:rsid w:val="0059703B"/>
    <w:rsid w:val="00597070"/>
    <w:rsid w:val="005A274E"/>
    <w:rsid w:val="005A315A"/>
    <w:rsid w:val="005A45BC"/>
    <w:rsid w:val="005B5DA3"/>
    <w:rsid w:val="005B6A45"/>
    <w:rsid w:val="005D2DE4"/>
    <w:rsid w:val="005D4D53"/>
    <w:rsid w:val="005D5410"/>
    <w:rsid w:val="005F1DD7"/>
    <w:rsid w:val="005F4DF6"/>
    <w:rsid w:val="00616370"/>
    <w:rsid w:val="00623699"/>
    <w:rsid w:val="006266CD"/>
    <w:rsid w:val="00632857"/>
    <w:rsid w:val="0064361E"/>
    <w:rsid w:val="006441A8"/>
    <w:rsid w:val="006522CF"/>
    <w:rsid w:val="00653A14"/>
    <w:rsid w:val="006560AB"/>
    <w:rsid w:val="00656900"/>
    <w:rsid w:val="006636D8"/>
    <w:rsid w:val="006768D5"/>
    <w:rsid w:val="00676AAD"/>
    <w:rsid w:val="00676E4D"/>
    <w:rsid w:val="00687257"/>
    <w:rsid w:val="00690164"/>
    <w:rsid w:val="00690C6D"/>
    <w:rsid w:val="006919CF"/>
    <w:rsid w:val="00692729"/>
    <w:rsid w:val="00694656"/>
    <w:rsid w:val="006A167D"/>
    <w:rsid w:val="006A35BF"/>
    <w:rsid w:val="006A4356"/>
    <w:rsid w:val="006A661B"/>
    <w:rsid w:val="006A7274"/>
    <w:rsid w:val="006A776A"/>
    <w:rsid w:val="006B0B14"/>
    <w:rsid w:val="006B26D8"/>
    <w:rsid w:val="006C1334"/>
    <w:rsid w:val="006C723D"/>
    <w:rsid w:val="006D4792"/>
    <w:rsid w:val="006E12C0"/>
    <w:rsid w:val="006E3B9D"/>
    <w:rsid w:val="006E5313"/>
    <w:rsid w:val="006E6E88"/>
    <w:rsid w:val="006E7F35"/>
    <w:rsid w:val="006F20FB"/>
    <w:rsid w:val="007015CF"/>
    <w:rsid w:val="00713063"/>
    <w:rsid w:val="0071389B"/>
    <w:rsid w:val="0071666C"/>
    <w:rsid w:val="00731B27"/>
    <w:rsid w:val="00737A4E"/>
    <w:rsid w:val="007461A6"/>
    <w:rsid w:val="0074764C"/>
    <w:rsid w:val="00752125"/>
    <w:rsid w:val="00764F29"/>
    <w:rsid w:val="007777ED"/>
    <w:rsid w:val="00783451"/>
    <w:rsid w:val="007844B5"/>
    <w:rsid w:val="00784EBF"/>
    <w:rsid w:val="007865BC"/>
    <w:rsid w:val="007A60D5"/>
    <w:rsid w:val="007B36D8"/>
    <w:rsid w:val="007B4EC3"/>
    <w:rsid w:val="007E08C3"/>
    <w:rsid w:val="007E1002"/>
    <w:rsid w:val="007E5E43"/>
    <w:rsid w:val="007E7C67"/>
    <w:rsid w:val="007F1D1B"/>
    <w:rsid w:val="007F3058"/>
    <w:rsid w:val="007F48C4"/>
    <w:rsid w:val="007F70E6"/>
    <w:rsid w:val="007F7A15"/>
    <w:rsid w:val="0080114F"/>
    <w:rsid w:val="0081372E"/>
    <w:rsid w:val="008137CD"/>
    <w:rsid w:val="00831FFF"/>
    <w:rsid w:val="008334DA"/>
    <w:rsid w:val="00844A97"/>
    <w:rsid w:val="00845914"/>
    <w:rsid w:val="008524EB"/>
    <w:rsid w:val="00857051"/>
    <w:rsid w:val="00863BC1"/>
    <w:rsid w:val="00872100"/>
    <w:rsid w:val="0089051C"/>
    <w:rsid w:val="008A4DE6"/>
    <w:rsid w:val="008A6FF7"/>
    <w:rsid w:val="008B1CF4"/>
    <w:rsid w:val="008B1FF6"/>
    <w:rsid w:val="008B289D"/>
    <w:rsid w:val="008B5338"/>
    <w:rsid w:val="008B7E8C"/>
    <w:rsid w:val="008C3F9C"/>
    <w:rsid w:val="008C67B7"/>
    <w:rsid w:val="008D1744"/>
    <w:rsid w:val="008D4E33"/>
    <w:rsid w:val="008E0A73"/>
    <w:rsid w:val="008E15D2"/>
    <w:rsid w:val="008E3099"/>
    <w:rsid w:val="008E3609"/>
    <w:rsid w:val="008E545B"/>
    <w:rsid w:val="00901B30"/>
    <w:rsid w:val="00920C3C"/>
    <w:rsid w:val="009256BB"/>
    <w:rsid w:val="00934649"/>
    <w:rsid w:val="00940A00"/>
    <w:rsid w:val="009515DA"/>
    <w:rsid w:val="00953A28"/>
    <w:rsid w:val="00971A52"/>
    <w:rsid w:val="00981FF2"/>
    <w:rsid w:val="00997CC4"/>
    <w:rsid w:val="009A335A"/>
    <w:rsid w:val="009A785B"/>
    <w:rsid w:val="009D0F37"/>
    <w:rsid w:val="009E116D"/>
    <w:rsid w:val="009F4390"/>
    <w:rsid w:val="00A02023"/>
    <w:rsid w:val="00A0713C"/>
    <w:rsid w:val="00A10966"/>
    <w:rsid w:val="00A448BD"/>
    <w:rsid w:val="00A46743"/>
    <w:rsid w:val="00A4688E"/>
    <w:rsid w:val="00A507F8"/>
    <w:rsid w:val="00A54795"/>
    <w:rsid w:val="00A549E5"/>
    <w:rsid w:val="00A60D3C"/>
    <w:rsid w:val="00A71372"/>
    <w:rsid w:val="00A72A1E"/>
    <w:rsid w:val="00A74DA3"/>
    <w:rsid w:val="00A9183E"/>
    <w:rsid w:val="00A936F1"/>
    <w:rsid w:val="00AA0717"/>
    <w:rsid w:val="00AA18CD"/>
    <w:rsid w:val="00AA3860"/>
    <w:rsid w:val="00AA6326"/>
    <w:rsid w:val="00AB25F6"/>
    <w:rsid w:val="00AB32F5"/>
    <w:rsid w:val="00AB57D3"/>
    <w:rsid w:val="00AB61C2"/>
    <w:rsid w:val="00AC073A"/>
    <w:rsid w:val="00AC235D"/>
    <w:rsid w:val="00AD0954"/>
    <w:rsid w:val="00AE145E"/>
    <w:rsid w:val="00AF30CC"/>
    <w:rsid w:val="00B07D4E"/>
    <w:rsid w:val="00B1025D"/>
    <w:rsid w:val="00B11B4F"/>
    <w:rsid w:val="00B134F1"/>
    <w:rsid w:val="00B17023"/>
    <w:rsid w:val="00B17586"/>
    <w:rsid w:val="00B215C5"/>
    <w:rsid w:val="00B26549"/>
    <w:rsid w:val="00B311B9"/>
    <w:rsid w:val="00B3639F"/>
    <w:rsid w:val="00B4388C"/>
    <w:rsid w:val="00B528D2"/>
    <w:rsid w:val="00B5307A"/>
    <w:rsid w:val="00B643EA"/>
    <w:rsid w:val="00B65437"/>
    <w:rsid w:val="00B70861"/>
    <w:rsid w:val="00B74465"/>
    <w:rsid w:val="00B75C70"/>
    <w:rsid w:val="00B76846"/>
    <w:rsid w:val="00B80CF1"/>
    <w:rsid w:val="00B81AB9"/>
    <w:rsid w:val="00B83930"/>
    <w:rsid w:val="00B86382"/>
    <w:rsid w:val="00B90099"/>
    <w:rsid w:val="00B937E2"/>
    <w:rsid w:val="00B9673B"/>
    <w:rsid w:val="00BA2834"/>
    <w:rsid w:val="00BB0833"/>
    <w:rsid w:val="00BB5F76"/>
    <w:rsid w:val="00BB6B9E"/>
    <w:rsid w:val="00BC4722"/>
    <w:rsid w:val="00BD5E29"/>
    <w:rsid w:val="00BE4E05"/>
    <w:rsid w:val="00BE6077"/>
    <w:rsid w:val="00BE6F89"/>
    <w:rsid w:val="00BF001A"/>
    <w:rsid w:val="00BF2728"/>
    <w:rsid w:val="00BF50CA"/>
    <w:rsid w:val="00C02991"/>
    <w:rsid w:val="00C05A8B"/>
    <w:rsid w:val="00C1538E"/>
    <w:rsid w:val="00C234EB"/>
    <w:rsid w:val="00C33285"/>
    <w:rsid w:val="00C411B3"/>
    <w:rsid w:val="00C415B6"/>
    <w:rsid w:val="00C445DF"/>
    <w:rsid w:val="00C57550"/>
    <w:rsid w:val="00C61F04"/>
    <w:rsid w:val="00C6454D"/>
    <w:rsid w:val="00C65BEB"/>
    <w:rsid w:val="00C935E1"/>
    <w:rsid w:val="00C944B2"/>
    <w:rsid w:val="00C9520F"/>
    <w:rsid w:val="00CA2354"/>
    <w:rsid w:val="00CA4373"/>
    <w:rsid w:val="00CB3FB8"/>
    <w:rsid w:val="00CC0CF0"/>
    <w:rsid w:val="00CC15FD"/>
    <w:rsid w:val="00CC43BC"/>
    <w:rsid w:val="00CD1218"/>
    <w:rsid w:val="00CD607A"/>
    <w:rsid w:val="00CD67EE"/>
    <w:rsid w:val="00CE22BE"/>
    <w:rsid w:val="00CF430D"/>
    <w:rsid w:val="00CF4931"/>
    <w:rsid w:val="00CF5592"/>
    <w:rsid w:val="00D03363"/>
    <w:rsid w:val="00D036BB"/>
    <w:rsid w:val="00D04AC4"/>
    <w:rsid w:val="00D05077"/>
    <w:rsid w:val="00D06A83"/>
    <w:rsid w:val="00D075C1"/>
    <w:rsid w:val="00D17110"/>
    <w:rsid w:val="00D217CA"/>
    <w:rsid w:val="00D36A46"/>
    <w:rsid w:val="00D43A71"/>
    <w:rsid w:val="00D45717"/>
    <w:rsid w:val="00D45B53"/>
    <w:rsid w:val="00D5085D"/>
    <w:rsid w:val="00D5224C"/>
    <w:rsid w:val="00D572E5"/>
    <w:rsid w:val="00D62C64"/>
    <w:rsid w:val="00D62D69"/>
    <w:rsid w:val="00D674B5"/>
    <w:rsid w:val="00D67EC9"/>
    <w:rsid w:val="00D728A3"/>
    <w:rsid w:val="00D80C3B"/>
    <w:rsid w:val="00D82968"/>
    <w:rsid w:val="00D83900"/>
    <w:rsid w:val="00D8577E"/>
    <w:rsid w:val="00D960A1"/>
    <w:rsid w:val="00D974C1"/>
    <w:rsid w:val="00D97519"/>
    <w:rsid w:val="00DA2F1F"/>
    <w:rsid w:val="00DA704B"/>
    <w:rsid w:val="00DB627C"/>
    <w:rsid w:val="00DC74F8"/>
    <w:rsid w:val="00DD5745"/>
    <w:rsid w:val="00DE1DE6"/>
    <w:rsid w:val="00DF2E05"/>
    <w:rsid w:val="00DF483D"/>
    <w:rsid w:val="00DF6842"/>
    <w:rsid w:val="00E04280"/>
    <w:rsid w:val="00E06AB3"/>
    <w:rsid w:val="00E06B0A"/>
    <w:rsid w:val="00E10CD2"/>
    <w:rsid w:val="00E10EF9"/>
    <w:rsid w:val="00E1135D"/>
    <w:rsid w:val="00E24E82"/>
    <w:rsid w:val="00E32305"/>
    <w:rsid w:val="00E369D2"/>
    <w:rsid w:val="00E414C4"/>
    <w:rsid w:val="00E46981"/>
    <w:rsid w:val="00E47E69"/>
    <w:rsid w:val="00E51C7A"/>
    <w:rsid w:val="00E56530"/>
    <w:rsid w:val="00E60F19"/>
    <w:rsid w:val="00E66E4D"/>
    <w:rsid w:val="00E720D6"/>
    <w:rsid w:val="00E72A71"/>
    <w:rsid w:val="00E74885"/>
    <w:rsid w:val="00E75579"/>
    <w:rsid w:val="00E84D1E"/>
    <w:rsid w:val="00E85128"/>
    <w:rsid w:val="00E85EAD"/>
    <w:rsid w:val="00E877A0"/>
    <w:rsid w:val="00E91F9C"/>
    <w:rsid w:val="00E97875"/>
    <w:rsid w:val="00EA231F"/>
    <w:rsid w:val="00EA3919"/>
    <w:rsid w:val="00EB2D7A"/>
    <w:rsid w:val="00EB50CC"/>
    <w:rsid w:val="00EC2DF0"/>
    <w:rsid w:val="00EC7404"/>
    <w:rsid w:val="00ED1A24"/>
    <w:rsid w:val="00ED1C83"/>
    <w:rsid w:val="00EF12C6"/>
    <w:rsid w:val="00F01191"/>
    <w:rsid w:val="00F03FBF"/>
    <w:rsid w:val="00F1190F"/>
    <w:rsid w:val="00F12A13"/>
    <w:rsid w:val="00F159B4"/>
    <w:rsid w:val="00F36453"/>
    <w:rsid w:val="00F5172F"/>
    <w:rsid w:val="00F521A8"/>
    <w:rsid w:val="00F5486A"/>
    <w:rsid w:val="00F6073F"/>
    <w:rsid w:val="00F60A61"/>
    <w:rsid w:val="00F6353B"/>
    <w:rsid w:val="00F65B51"/>
    <w:rsid w:val="00F67247"/>
    <w:rsid w:val="00F82661"/>
    <w:rsid w:val="00F83E87"/>
    <w:rsid w:val="00F956C3"/>
    <w:rsid w:val="00FA2357"/>
    <w:rsid w:val="00FA3E41"/>
    <w:rsid w:val="00FB01E8"/>
    <w:rsid w:val="00FB0ABA"/>
    <w:rsid w:val="00FB54BA"/>
    <w:rsid w:val="00FB6ACD"/>
    <w:rsid w:val="00FC3EF8"/>
    <w:rsid w:val="00FD0541"/>
    <w:rsid w:val="00FD312A"/>
    <w:rsid w:val="00FD5036"/>
    <w:rsid w:val="00FE08EA"/>
    <w:rsid w:val="00FE1422"/>
    <w:rsid w:val="00FF076A"/>
    <w:rsid w:val="00FF1C0A"/>
    <w:rsid w:val="00FF20FE"/>
    <w:rsid w:val="00FF2A32"/>
    <w:rsid w:val="17C81C79"/>
    <w:rsid w:val="30AA773B"/>
    <w:rsid w:val="3262D981"/>
    <w:rsid w:val="3FF072B2"/>
    <w:rsid w:val="43008C7D"/>
    <w:rsid w:val="4C7DD0B8"/>
    <w:rsid w:val="62AC5ECD"/>
    <w:rsid w:val="6E9B84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7B372123-068D-433C-8146-E139D323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1B10"/>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rsid w:val="00142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38A6AFDE-72F1-4C72-B350-8585299A2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9961</Words>
  <Characters>5679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Daiva Skačkauskienė</cp:lastModifiedBy>
  <cp:revision>6</cp:revision>
  <cp:lastPrinted>2023-09-05T17:02:00Z</cp:lastPrinted>
  <dcterms:created xsi:type="dcterms:W3CDTF">2025-12-08T08:17:00Z</dcterms:created>
  <dcterms:modified xsi:type="dcterms:W3CDTF">2025-12-08T10:31:00Z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