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1AAC" w:rsidRDefault="00531AAC" w:rsidP="00531AAC">
      <w:pPr>
        <w:jc w:val="center"/>
        <w:rPr>
          <w:b/>
          <w:bCs/>
        </w:rPr>
      </w:pPr>
      <w:r>
        <w:rPr>
          <w:b/>
          <w:bCs/>
        </w:rPr>
        <w:t>ATSAKYMAI Į TIEKĖJŲ KLAUSIMUS</w:t>
      </w:r>
    </w:p>
    <w:p w:rsidR="00531AAC" w:rsidRPr="00531AAC" w:rsidRDefault="00531AAC" w:rsidP="00531AAC">
      <w:pPr>
        <w:jc w:val="center"/>
        <w:rPr>
          <w:bCs/>
        </w:rPr>
      </w:pPr>
      <w:r w:rsidRPr="00531AAC">
        <w:rPr>
          <w:bCs/>
        </w:rPr>
        <w:t>2025-12-08</w:t>
      </w:r>
    </w:p>
    <w:p w:rsidR="00531AAC" w:rsidRDefault="00531AAC" w:rsidP="006B4947">
      <w:pPr>
        <w:rPr>
          <w:b/>
          <w:bCs/>
        </w:rPr>
      </w:pPr>
    </w:p>
    <w:p w:rsidR="006B4947" w:rsidRPr="006B4947" w:rsidRDefault="006B4947" w:rsidP="00531AAC">
      <w:pPr>
        <w:spacing w:after="0" w:line="240" w:lineRule="auto"/>
        <w:jc w:val="both"/>
      </w:pPr>
      <w:r w:rsidRPr="006B4947">
        <w:rPr>
          <w:b/>
          <w:bCs/>
        </w:rPr>
        <w:t>1. Tiekėjo klausimas:</w:t>
      </w:r>
    </w:p>
    <w:p w:rsidR="00531AAC" w:rsidRDefault="006B4947" w:rsidP="00531AAC">
      <w:pPr>
        <w:spacing w:after="0" w:line="240" w:lineRule="auto"/>
        <w:jc w:val="both"/>
      </w:pPr>
      <w:r w:rsidRPr="006B4947">
        <w:t> </w:t>
      </w:r>
      <w:r w:rsidR="0043789C">
        <w:t>„</w:t>
      </w:r>
      <w:r w:rsidRPr="006B4947">
        <w:t>Laba diena,</w:t>
      </w:r>
    </w:p>
    <w:p w:rsidR="006B4947" w:rsidRDefault="006B4947" w:rsidP="00531AAC">
      <w:pPr>
        <w:spacing w:after="0" w:line="240" w:lineRule="auto"/>
        <w:jc w:val="both"/>
      </w:pPr>
      <w:r w:rsidRPr="006B4947">
        <w:t>1. Sutarties 5.25. punkte nurodyta, kad pažeidus Darbų atlikimo terminus Rangovas moka Užsakovui 10 (dešimties) procentų Sutarties kainos be PVM dydžio baudą. Prievolė mokėti baudą Rangovui atsiranda sekančią dieną po termino pasibaigimo.</w:t>
      </w:r>
      <w:r w:rsidRPr="006B4947">
        <w:br/>
        <w:t>Prašome papildyti šį punktą, kad baudos nebus reikalaujama, jei vėluojama dėl priežasčių, nepriklausančių nuo Rangovo</w:t>
      </w:r>
      <w:r w:rsidR="0043789C">
        <w:t>“</w:t>
      </w:r>
      <w:r w:rsidRPr="006B4947">
        <w:t xml:space="preserve">. </w:t>
      </w:r>
    </w:p>
    <w:p w:rsidR="00531AAC" w:rsidRDefault="00531AAC" w:rsidP="00531AAC">
      <w:pPr>
        <w:spacing w:after="0" w:line="240" w:lineRule="auto"/>
        <w:jc w:val="both"/>
        <w:rPr>
          <w:b/>
          <w:bCs/>
        </w:rPr>
      </w:pPr>
    </w:p>
    <w:p w:rsidR="006B4947" w:rsidRPr="006B4947" w:rsidRDefault="006B4947" w:rsidP="00531AAC">
      <w:pPr>
        <w:spacing w:after="0" w:line="240" w:lineRule="auto"/>
        <w:jc w:val="both"/>
      </w:pPr>
      <w:r>
        <w:rPr>
          <w:b/>
          <w:bCs/>
        </w:rPr>
        <w:t>Atsakymas</w:t>
      </w:r>
      <w:r w:rsidRPr="006B4947">
        <w:rPr>
          <w:b/>
          <w:bCs/>
        </w:rPr>
        <w:t>:</w:t>
      </w:r>
    </w:p>
    <w:p w:rsidR="006B4947" w:rsidRDefault="006B4947" w:rsidP="00531AAC">
      <w:pPr>
        <w:spacing w:after="0" w:line="240" w:lineRule="auto"/>
        <w:jc w:val="both"/>
      </w:pPr>
      <w:r>
        <w:t>Sutarties projekto 5.25 punktas papildomas: „</w:t>
      </w:r>
      <w:r w:rsidRPr="006B4947">
        <w:t>Baudos nebus reikalaujama, jei vėluojama dėl priežasčių, nepriklausančių nuo Rangovo</w:t>
      </w:r>
      <w:r>
        <w:t>“</w:t>
      </w:r>
      <w:r w:rsidRPr="006B4947">
        <w:t>.</w:t>
      </w:r>
    </w:p>
    <w:p w:rsidR="006B4947" w:rsidRDefault="006B4947" w:rsidP="00531AAC">
      <w:pPr>
        <w:spacing w:after="0" w:line="240" w:lineRule="auto"/>
        <w:jc w:val="both"/>
      </w:pPr>
      <w:r>
        <w:t>Pridedama patikslinta sutartis.</w:t>
      </w:r>
    </w:p>
    <w:p w:rsidR="00531AAC" w:rsidRDefault="00531AAC" w:rsidP="00531AAC">
      <w:pPr>
        <w:spacing w:after="0" w:line="240" w:lineRule="auto"/>
        <w:jc w:val="both"/>
      </w:pPr>
    </w:p>
    <w:p w:rsidR="0043789C" w:rsidRDefault="0043789C" w:rsidP="00531AAC">
      <w:pPr>
        <w:spacing w:after="0" w:line="240" w:lineRule="auto"/>
        <w:jc w:val="both"/>
        <w:rPr>
          <w:b/>
          <w:bCs/>
        </w:rPr>
      </w:pPr>
      <w:r>
        <w:rPr>
          <w:b/>
          <w:bCs/>
        </w:rPr>
        <w:t>2</w:t>
      </w:r>
      <w:r w:rsidRPr="0043789C">
        <w:rPr>
          <w:b/>
          <w:bCs/>
        </w:rPr>
        <w:t>. Tiekėjo klausimas:</w:t>
      </w:r>
    </w:p>
    <w:p w:rsidR="00531AAC" w:rsidRDefault="0043789C" w:rsidP="00531AAC">
      <w:pPr>
        <w:spacing w:after="0" w:line="240" w:lineRule="auto"/>
        <w:jc w:val="both"/>
      </w:pPr>
      <w:r>
        <w:t>„</w:t>
      </w:r>
      <w:r w:rsidRPr="0043789C">
        <w:t>Sutarties 11.2. punkte nurodyta, kad Rangovas atsako už statybos objekto sugriuvimą ar defektus, jeigu statybos objektas sugriuvo ar defektai buvo nustatyti per 10 metų (įrašyti skaičių lygų: 5 metai + Tg iš tiekėjo pasiūlymo), esant paslėptų statinio elementų – 10 (dešimt) metų, esant tyčia paslėptų defektų – 20 (dvidešimt) metų.</w:t>
      </w:r>
    </w:p>
    <w:p w:rsidR="00531AAC" w:rsidRDefault="0043789C" w:rsidP="00531AAC">
      <w:pPr>
        <w:spacing w:after="0" w:line="240" w:lineRule="auto"/>
        <w:jc w:val="both"/>
      </w:pPr>
      <w:r w:rsidRPr="0043789C">
        <w:t>Tame pačiame punkte taip pat nurodyta, kad Rangovas medžiagoms, priemonėms ir visoms jų sudedamosioms dalims, suteikia [įrašyti] metų (įrašyti skaičių lygų: 5 metai + Tg iš tiekėjo pasiūlymo) garantinį terminą.</w:t>
      </w:r>
    </w:p>
    <w:p w:rsidR="00531AAC" w:rsidRDefault="0043789C" w:rsidP="00531AAC">
      <w:pPr>
        <w:spacing w:after="0" w:line="240" w:lineRule="auto"/>
        <w:jc w:val="both"/>
      </w:pPr>
      <w:r w:rsidRPr="0043789C">
        <w:t>Pasiūlymo formoje nėra nurodyta, kur Rangovas turėtų nurodyti kokią papildomą garantiją suteikia medžiagoms, priemonėms ir visoms jų sudedamosioms dalims.</w:t>
      </w:r>
    </w:p>
    <w:p w:rsidR="0043789C" w:rsidRDefault="0043789C" w:rsidP="00531AAC">
      <w:pPr>
        <w:spacing w:after="0" w:line="240" w:lineRule="auto"/>
        <w:jc w:val="both"/>
      </w:pPr>
      <w:r w:rsidRPr="0043789C">
        <w:t>Prašome paaiškinti, ar tai suprantama, kad jeigu Rangovas suteiks statybos objekto sugriuvimui ar defektam + 5 metus garantinį terminą, tuomet automatiškai šie + 5 metai taip pat bus ir medžiagoms, priemonėms ir visoms jų sudedamosioms dalims?</w:t>
      </w:r>
      <w:r>
        <w:t>“</w:t>
      </w:r>
    </w:p>
    <w:p w:rsidR="00531AAC" w:rsidRDefault="00531AAC" w:rsidP="00531AAC">
      <w:pPr>
        <w:spacing w:after="0" w:line="240" w:lineRule="auto"/>
        <w:jc w:val="both"/>
        <w:rPr>
          <w:b/>
          <w:bCs/>
        </w:rPr>
      </w:pPr>
    </w:p>
    <w:p w:rsidR="0043789C" w:rsidRPr="0043789C" w:rsidRDefault="0043789C" w:rsidP="00531AAC">
      <w:pPr>
        <w:spacing w:after="0" w:line="240" w:lineRule="auto"/>
        <w:jc w:val="both"/>
      </w:pPr>
      <w:r w:rsidRPr="0043789C">
        <w:rPr>
          <w:b/>
          <w:bCs/>
        </w:rPr>
        <w:t>Atsakymas:</w:t>
      </w:r>
    </w:p>
    <w:p w:rsidR="00531AAC" w:rsidRPr="00531AAC" w:rsidRDefault="00531AAC" w:rsidP="00531AAC">
      <w:pPr>
        <w:spacing w:after="0" w:line="240" w:lineRule="auto"/>
        <w:jc w:val="both"/>
      </w:pPr>
      <w:r w:rsidRPr="00531AAC">
        <w:t xml:space="preserve">Taip, jei rangovas suteiks statybos objektui garantiją + 5 metams, tuomet automatiškai šie 5 metai bus suteikiami ir medžiagoms, ir visoms jų sudedamosioms dalims.  </w:t>
      </w:r>
    </w:p>
    <w:p w:rsidR="0043789C" w:rsidRPr="00531AAC" w:rsidRDefault="0043789C" w:rsidP="00531AAC">
      <w:pPr>
        <w:spacing w:after="0" w:line="240" w:lineRule="auto"/>
        <w:jc w:val="both"/>
      </w:pPr>
      <w:r w:rsidRPr="00531AAC">
        <w:t>Patikslinamas sutarties projekto 11.2 punktas:</w:t>
      </w:r>
    </w:p>
    <w:p w:rsidR="0043789C" w:rsidRDefault="0043789C" w:rsidP="00531AAC">
      <w:pPr>
        <w:spacing w:after="0" w:line="240" w:lineRule="auto"/>
        <w:jc w:val="both"/>
      </w:pPr>
      <w:r>
        <w:t>„</w:t>
      </w:r>
      <w:r w:rsidRPr="0043789C">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w:t>
      </w:r>
      <w:r w:rsidRPr="005236B4">
        <w:t xml:space="preserve">už statybos objekto sugriuvimą ar defektus, jeigu statybos objektas sugriuvo ar defektai buvo nustatyti per </w:t>
      </w:r>
      <w:r w:rsidR="00B83BD8" w:rsidRPr="00B83BD8">
        <w:rPr>
          <w:color w:val="FF0000"/>
        </w:rPr>
        <w:t xml:space="preserve">[įrašyti] </w:t>
      </w:r>
      <w:r w:rsidRPr="00B83BD8">
        <w:rPr>
          <w:color w:val="FF0000"/>
        </w:rPr>
        <w:t xml:space="preserve"> </w:t>
      </w:r>
      <w:r w:rsidRPr="005236B4">
        <w:t>(</w:t>
      </w:r>
      <w:r w:rsidRPr="0043789C">
        <w:rPr>
          <w:i/>
        </w:rPr>
        <w:t xml:space="preserve">įrašyti skaičių lygų: 5 metai + </w:t>
      </w:r>
      <w:r w:rsidRPr="0043789C">
        <w:rPr>
          <w:i/>
          <w:u w:val="single"/>
        </w:rPr>
        <w:t>Tg iš tiekėjo pasiūlymo</w:t>
      </w:r>
      <w:r w:rsidRPr="0043789C">
        <w:t>) metų, esant paslėptų statinio elementų – 10 (dešimt) metų, esant tyčia paslėptų defektų – 20 (dvidešimt) metų, jeigu neįrodo, kad jie atsirado dėl statybos objekto ar jo dalių normalaus susidėvėjimo, jo netinkamo naudojimo ar Statytojo ar jo pasamdytų asmenų netinkamai atlikto remonto arba dėl Statytojo ar jo pasamdytų asmenų kitokių kaltų veiksmų</w:t>
      </w:r>
      <w:r>
        <w:t>“</w:t>
      </w:r>
      <w:r w:rsidRPr="0043789C">
        <w:t>.</w:t>
      </w:r>
    </w:p>
    <w:p w:rsidR="00531AAC" w:rsidRDefault="00531AAC" w:rsidP="00531AAC">
      <w:pPr>
        <w:spacing w:after="0" w:line="240" w:lineRule="auto"/>
        <w:jc w:val="both"/>
      </w:pPr>
    </w:p>
    <w:p w:rsidR="00975E90" w:rsidRDefault="00975E90" w:rsidP="00531AAC">
      <w:pPr>
        <w:spacing w:after="0" w:line="240" w:lineRule="auto"/>
        <w:jc w:val="both"/>
        <w:rPr>
          <w:b/>
        </w:rPr>
      </w:pPr>
      <w:r w:rsidRPr="00975E90">
        <w:rPr>
          <w:b/>
        </w:rPr>
        <w:t>3. Tiekėjo klausimas:</w:t>
      </w:r>
    </w:p>
    <w:p w:rsidR="005236B4" w:rsidRDefault="00975E90" w:rsidP="00531AAC">
      <w:pPr>
        <w:spacing w:after="0" w:line="240" w:lineRule="auto"/>
        <w:jc w:val="both"/>
      </w:pPr>
      <w:r w:rsidRPr="00975E90">
        <w:t>„Laba diena,</w:t>
      </w:r>
    </w:p>
    <w:p w:rsidR="00975E90" w:rsidRPr="00975E90" w:rsidRDefault="00975E90" w:rsidP="00531AAC">
      <w:pPr>
        <w:spacing w:after="0" w:line="240" w:lineRule="auto"/>
        <w:jc w:val="both"/>
      </w:pPr>
      <w:r w:rsidRPr="00975E90">
        <w:t>1.Ar tiekėjo kvalifikacija bus vertinama kaip tinkama, jei pagal įvykdytą sutartį (-is) atliko kelio (gatvės|) tiesimo (statybos), reko</w:t>
      </w:r>
      <w:bookmarkStart w:id="0" w:name="_GoBack"/>
      <w:bookmarkEnd w:id="0"/>
      <w:r w:rsidRPr="00975E90">
        <w:t xml:space="preserve">nstravimo ir kapitalinio remonto darbus nesudėtingos kategorijos </w:t>
      </w:r>
      <w:r w:rsidRPr="00975E90">
        <w:lastRenderedPageBreak/>
        <w:t>statinyje?</w:t>
      </w:r>
      <w:r w:rsidRPr="00975E90">
        <w:br/>
        <w:t>2. Ar kvalifikacinis reikalavimas 1 lentelė, 1 punktas „Tiekėjas* per paskutinius 5 metus iki pasiūlymų pateikimo termino pabaigos savo jėgomis pagal vieną ar daugiau sutarčių yra tinkamai atlikęs statybos ir (arba) rekonstravimo, ir (arba) kapitalinio remonto darbus ypatingų arba neypatingų statinių kategorijai priskiriamų statinių grupėje – susisiekimo komunikacijos: keliai ir (arba) gatvės, kurios (-ių) vertė ne mažesnė kaip 500.000,00 EUR be PVM.“ nėra perteklinis, nes techniniame darbo projekte „Susisiekimo komunikacijų paskirties Valančiaus g. Telšių m. Telšių r. kapitalinis remontas ir inžinerinių tinklų nauja statybos (lietaus nuotekų tinklų bei vandentiekio tinklų) projektas“ statinio kategorija yra „Neypatingasis, nesudėtingas statiniai“?“</w:t>
      </w:r>
    </w:p>
    <w:p w:rsidR="005236B4" w:rsidRDefault="005236B4" w:rsidP="00531AAC">
      <w:pPr>
        <w:spacing w:after="0" w:line="240" w:lineRule="auto"/>
        <w:jc w:val="both"/>
        <w:rPr>
          <w:b/>
        </w:rPr>
      </w:pPr>
    </w:p>
    <w:p w:rsidR="00975E90" w:rsidRDefault="00975E90" w:rsidP="00531AAC">
      <w:pPr>
        <w:spacing w:after="0" w:line="240" w:lineRule="auto"/>
        <w:jc w:val="both"/>
        <w:rPr>
          <w:b/>
        </w:rPr>
      </w:pPr>
      <w:r w:rsidRPr="00975E90">
        <w:rPr>
          <w:b/>
        </w:rPr>
        <w:t>Atsakymas:</w:t>
      </w:r>
    </w:p>
    <w:p w:rsidR="00975E90" w:rsidRPr="00975E90" w:rsidRDefault="00975E90" w:rsidP="00531AAC">
      <w:pPr>
        <w:spacing w:after="0" w:line="240" w:lineRule="auto"/>
        <w:jc w:val="both"/>
      </w:pPr>
      <w:r w:rsidRPr="00975E90">
        <w:t xml:space="preserve">1. Kvalifikacija bus vertinama kaip netinkama, jei pagal įvykdytą sutartį (-is) atliko kelio (gatvės|) tiesimo (statybos), rekonstravimo ir kapitalinio remonto darbus nesudėtingos kategorijos statinyje, nes kvalifikacijos reikalavime </w:t>
      </w:r>
      <w:r>
        <w:t>yra</w:t>
      </w:r>
      <w:r w:rsidRPr="00975E90">
        <w:t xml:space="preserve"> nurodyta statinių kategorija „ypatingi arba neypatingi statiniai“.  </w:t>
      </w:r>
    </w:p>
    <w:p w:rsidR="00975E90" w:rsidRDefault="00975E90" w:rsidP="00531AAC">
      <w:pPr>
        <w:spacing w:after="0" w:line="240" w:lineRule="auto"/>
        <w:jc w:val="both"/>
      </w:pPr>
      <w:r w:rsidRPr="00975E90">
        <w:t>2. Kvalifikacijos reikalavimas dėl tiekėjo patirties atliekant panašius į perkamą objektą darbus nėra perteklinis, parengtas vadovaujantis Viešųjų pirkimų tarnybos patvirtintos Tiekėjo kvalifikacijos reikalavimų n</w:t>
      </w:r>
      <w:r>
        <w:t>ustatymo metodikos 16 punktu. Pe</w:t>
      </w:r>
      <w:r w:rsidRPr="00975E90">
        <w:t xml:space="preserve">rkamas objektas pagal techninį darbo projektą – susisiekimo komunikacijos, inžineriniai tinklai; statybos rūšis –kapitalinis remontas, nauja statyba; statinio kategorija – neypatingasis, nesudėtingas statiniai.  Kvalifikacija šiuo atveju buvo kelta atsižvelgiant į didesnę perkamo objekto dalį pagal pirkimo vertę – </w:t>
      </w:r>
      <w:r>
        <w:t>ne</w:t>
      </w:r>
      <w:r w:rsidRPr="00975E90">
        <w:t>ypatingo</w:t>
      </w:r>
      <w:r>
        <w:t xml:space="preserve"> </w:t>
      </w:r>
      <w:r w:rsidRPr="00975E90">
        <w:t>statinio susisiekimo komunikacijų (gatvės) kapitalinis remontas.</w:t>
      </w:r>
    </w:p>
    <w:p w:rsidR="005236B4" w:rsidRDefault="005236B4" w:rsidP="00531AAC">
      <w:pPr>
        <w:spacing w:after="0" w:line="240" w:lineRule="auto"/>
        <w:jc w:val="both"/>
        <w:rPr>
          <w:b/>
        </w:rPr>
      </w:pPr>
    </w:p>
    <w:p w:rsidR="00CE7CE5" w:rsidRDefault="00CE7CE5" w:rsidP="00531AAC">
      <w:pPr>
        <w:spacing w:after="0" w:line="240" w:lineRule="auto"/>
        <w:jc w:val="both"/>
        <w:rPr>
          <w:b/>
        </w:rPr>
      </w:pPr>
      <w:r>
        <w:rPr>
          <w:b/>
        </w:rPr>
        <w:t>4</w:t>
      </w:r>
      <w:r w:rsidRPr="00CE7CE5">
        <w:rPr>
          <w:b/>
        </w:rPr>
        <w:t>. Tiekėjo klausimas:</w:t>
      </w:r>
    </w:p>
    <w:tbl>
      <w:tblPr>
        <w:tblW w:w="1527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39"/>
        <w:gridCol w:w="3707"/>
        <w:gridCol w:w="1926"/>
        <w:gridCol w:w="7"/>
      </w:tblGrid>
      <w:tr w:rsidR="00CE7CE5" w:rsidRPr="00CE7CE5" w:rsidTr="00DB517E">
        <w:trPr>
          <w:gridAfter w:val="1"/>
          <w:wAfter w:w="7" w:type="dxa"/>
          <w:trHeight w:val="90"/>
        </w:trPr>
        <w:tc>
          <w:tcPr>
            <w:tcW w:w="9639" w:type="dxa"/>
            <w:tcBorders>
              <w:top w:val="nil"/>
              <w:left w:val="nil"/>
              <w:bottom w:val="nil"/>
              <w:right w:val="nil"/>
            </w:tcBorders>
            <w:hideMark/>
          </w:tcPr>
          <w:p w:rsidR="00CE7CE5" w:rsidRPr="00CE7CE5" w:rsidRDefault="00CE7CE5" w:rsidP="00531AAC">
            <w:pPr>
              <w:spacing w:after="0" w:line="240" w:lineRule="auto"/>
              <w:jc w:val="both"/>
            </w:pPr>
            <w:r>
              <w:rPr>
                <w:b/>
                <w:bCs/>
              </w:rPr>
              <w:t>„</w:t>
            </w:r>
            <w:r w:rsidRPr="00CE7CE5">
              <w:rPr>
                <w:b/>
                <w:bCs/>
              </w:rPr>
              <w:t xml:space="preserve">Esama situacija </w:t>
            </w:r>
            <w:r w:rsidRPr="00CE7CE5">
              <w:t> </w:t>
            </w:r>
          </w:p>
        </w:tc>
        <w:tc>
          <w:tcPr>
            <w:tcW w:w="3707" w:type="dxa"/>
            <w:tcBorders>
              <w:top w:val="nil"/>
              <w:left w:val="nil"/>
              <w:bottom w:val="nil"/>
              <w:right w:val="nil"/>
            </w:tcBorders>
            <w:hideMark/>
          </w:tcPr>
          <w:p w:rsidR="00CE7CE5" w:rsidRPr="00CE7CE5" w:rsidRDefault="00CE7CE5" w:rsidP="00531AAC">
            <w:pPr>
              <w:spacing w:after="0" w:line="240" w:lineRule="auto"/>
              <w:jc w:val="both"/>
            </w:pPr>
            <w:r w:rsidRPr="00CE7CE5">
              <w:rPr>
                <w:b/>
                <w:bCs/>
              </w:rPr>
              <w:t> </w:t>
            </w:r>
            <w:r w:rsidRPr="00CE7CE5">
              <w:t> </w:t>
            </w:r>
          </w:p>
        </w:tc>
        <w:tc>
          <w:tcPr>
            <w:tcW w:w="1926" w:type="dxa"/>
            <w:tcBorders>
              <w:top w:val="nil"/>
              <w:left w:val="nil"/>
              <w:bottom w:val="nil"/>
              <w:right w:val="nil"/>
            </w:tcBorders>
            <w:vAlign w:val="center"/>
            <w:hideMark/>
          </w:tcPr>
          <w:p w:rsidR="00CE7CE5" w:rsidRPr="00CE7CE5" w:rsidRDefault="00CE7CE5" w:rsidP="00531AAC">
            <w:pPr>
              <w:spacing w:after="0" w:line="240" w:lineRule="auto"/>
              <w:jc w:val="both"/>
            </w:pPr>
            <w:r w:rsidRPr="00CE7CE5">
              <w:t> </w:t>
            </w:r>
          </w:p>
        </w:tc>
      </w:tr>
      <w:tr w:rsidR="00CE7CE5" w:rsidRPr="00CE7CE5" w:rsidTr="00DB517E">
        <w:trPr>
          <w:trHeight w:val="1170"/>
        </w:trPr>
        <w:tc>
          <w:tcPr>
            <w:tcW w:w="15279" w:type="dxa"/>
            <w:gridSpan w:val="4"/>
            <w:tcBorders>
              <w:top w:val="nil"/>
              <w:left w:val="nil"/>
              <w:bottom w:val="nil"/>
              <w:right w:val="nil"/>
            </w:tcBorders>
            <w:hideMark/>
          </w:tcPr>
          <w:p w:rsidR="00CE7CE5" w:rsidRPr="00CE7CE5" w:rsidRDefault="00CE7CE5" w:rsidP="00531AAC">
            <w:pPr>
              <w:spacing w:after="0" w:line="240" w:lineRule="auto"/>
              <w:jc w:val="both"/>
            </w:pPr>
            <w:r w:rsidRPr="00CE7CE5">
              <w:rPr>
                <w:iCs/>
              </w:rPr>
              <w:t xml:space="preserve">Techninio projekto, vandentiekio ir nuotekų šalinimo dalies, techninių specifikacijų 3.1.1 punkte pateikta lentelė su reikalavimais PP nuotekų vamzdžiams, lentelėje nurodytas vamzdžių vardinis skersmuo DN, išorinis skersmuo OD ir vidinis skersmuo ID. Iš lentelės matosi, kad  160÷400 skersmens vamzdžiai specifikuojami pagal išorini diametrą. Vamzdžių pralaidumas tiesiogiai priklauso nuo vidinio diametro, todėl dauguma gofruotų vamzdžių gamintojų renkasi gamybą rišdamiesi prie vidinių skersmenų. Lentelėje pateikiami vidiniai skersmenys yra konkretaus gamintojo ir neturėtų būti detalizuojami. Profiliuotiems vamzdžiams projekte turėtų būti nurodytas tik standartinis nominalus vidinis diametras DN/ID. </w:t>
            </w:r>
          </w:p>
        </w:tc>
      </w:tr>
      <w:tr w:rsidR="00CE7CE5" w:rsidRPr="00CE7CE5" w:rsidTr="00DB517E">
        <w:trPr>
          <w:gridAfter w:val="1"/>
          <w:wAfter w:w="7" w:type="dxa"/>
          <w:trHeight w:val="60"/>
        </w:trPr>
        <w:tc>
          <w:tcPr>
            <w:tcW w:w="9639" w:type="dxa"/>
            <w:tcBorders>
              <w:top w:val="nil"/>
              <w:left w:val="nil"/>
              <w:bottom w:val="nil"/>
              <w:right w:val="nil"/>
            </w:tcBorders>
            <w:hideMark/>
          </w:tcPr>
          <w:p w:rsidR="00CE7CE5" w:rsidRPr="00CE7CE5" w:rsidRDefault="00CE7CE5" w:rsidP="00531AAC">
            <w:pPr>
              <w:spacing w:after="0" w:line="240" w:lineRule="auto"/>
              <w:jc w:val="both"/>
            </w:pPr>
            <w:r w:rsidRPr="00CE7CE5">
              <w:rPr>
                <w:b/>
                <w:bCs/>
              </w:rPr>
              <w:t>Klausimas</w:t>
            </w:r>
            <w:r w:rsidRPr="00CE7CE5">
              <w:t> </w:t>
            </w:r>
          </w:p>
        </w:tc>
        <w:tc>
          <w:tcPr>
            <w:tcW w:w="3707" w:type="dxa"/>
            <w:tcBorders>
              <w:top w:val="nil"/>
              <w:left w:val="nil"/>
              <w:bottom w:val="nil"/>
              <w:right w:val="nil"/>
            </w:tcBorders>
            <w:hideMark/>
          </w:tcPr>
          <w:p w:rsidR="00CE7CE5" w:rsidRPr="00CE7CE5" w:rsidRDefault="00CE7CE5" w:rsidP="00531AAC">
            <w:pPr>
              <w:spacing w:after="0" w:line="240" w:lineRule="auto"/>
              <w:jc w:val="both"/>
            </w:pPr>
            <w:r w:rsidRPr="00CE7CE5">
              <w:rPr>
                <w:b/>
                <w:bCs/>
              </w:rPr>
              <w:t> </w:t>
            </w:r>
            <w:r w:rsidRPr="00CE7CE5">
              <w:t> </w:t>
            </w:r>
          </w:p>
        </w:tc>
        <w:tc>
          <w:tcPr>
            <w:tcW w:w="1926" w:type="dxa"/>
            <w:tcBorders>
              <w:top w:val="nil"/>
              <w:left w:val="nil"/>
              <w:bottom w:val="nil"/>
              <w:right w:val="nil"/>
            </w:tcBorders>
            <w:vAlign w:val="center"/>
            <w:hideMark/>
          </w:tcPr>
          <w:p w:rsidR="00CE7CE5" w:rsidRPr="00CE7CE5" w:rsidRDefault="00CE7CE5" w:rsidP="00531AAC">
            <w:pPr>
              <w:spacing w:after="0" w:line="240" w:lineRule="auto"/>
              <w:jc w:val="both"/>
            </w:pPr>
            <w:r w:rsidRPr="00CE7CE5">
              <w:t> </w:t>
            </w:r>
          </w:p>
        </w:tc>
      </w:tr>
      <w:tr w:rsidR="00CE7CE5" w:rsidRPr="00CE7CE5" w:rsidTr="00DB517E">
        <w:trPr>
          <w:trHeight w:val="840"/>
        </w:trPr>
        <w:tc>
          <w:tcPr>
            <w:tcW w:w="15279" w:type="dxa"/>
            <w:gridSpan w:val="4"/>
            <w:tcBorders>
              <w:top w:val="nil"/>
              <w:left w:val="nil"/>
              <w:bottom w:val="nil"/>
              <w:right w:val="nil"/>
            </w:tcBorders>
            <w:hideMark/>
          </w:tcPr>
          <w:p w:rsidR="00CE7CE5" w:rsidRDefault="00CE7CE5" w:rsidP="00531AAC">
            <w:pPr>
              <w:spacing w:after="0" w:line="240" w:lineRule="auto"/>
              <w:jc w:val="both"/>
              <w:rPr>
                <w:iCs/>
              </w:rPr>
            </w:pPr>
            <w:r w:rsidRPr="00CE7CE5">
              <w:rPr>
                <w:iCs/>
              </w:rPr>
              <w:t>Prašome lentelėje  panaikinti vardinį skersmenį DN, išorinį skersmenį OD ir vidinį skersmenį ID. Prašome lentelėje specifikuoti vamzdžius pagal nominalų vidinį diametrą DN/ID 160, 200, 250, 300, 400mm.“</w:t>
            </w:r>
          </w:p>
          <w:p w:rsidR="005236B4" w:rsidRDefault="005236B4" w:rsidP="00531AAC">
            <w:pPr>
              <w:spacing w:after="0" w:line="240" w:lineRule="auto"/>
              <w:jc w:val="both"/>
              <w:rPr>
                <w:b/>
                <w:iCs/>
              </w:rPr>
            </w:pPr>
          </w:p>
          <w:p w:rsidR="00BC1716" w:rsidRPr="00BC1716" w:rsidRDefault="00BC1716" w:rsidP="00531AAC">
            <w:pPr>
              <w:spacing w:after="0" w:line="240" w:lineRule="auto"/>
              <w:jc w:val="both"/>
              <w:rPr>
                <w:b/>
                <w:iCs/>
              </w:rPr>
            </w:pPr>
            <w:r w:rsidRPr="00BC1716">
              <w:rPr>
                <w:b/>
                <w:iCs/>
              </w:rPr>
              <w:t>Atsakymas:</w:t>
            </w:r>
          </w:p>
          <w:p w:rsidR="00BC1716" w:rsidRPr="00CE7CE5" w:rsidRDefault="005236B4" w:rsidP="00531AAC">
            <w:pPr>
              <w:spacing w:after="0" w:line="240" w:lineRule="auto"/>
              <w:jc w:val="both"/>
            </w:pPr>
            <w:r w:rsidRPr="005236B4">
              <w:t>Tai yra TDP, todėl parinktas konkretus gaminys (PP vamzdžiai), medžiagiškumas nekeičiamas.</w:t>
            </w:r>
          </w:p>
        </w:tc>
      </w:tr>
      <w:tr w:rsidR="00CE7CE5" w:rsidRPr="00CE7CE5" w:rsidTr="00DB517E">
        <w:trPr>
          <w:gridAfter w:val="1"/>
          <w:wAfter w:w="7" w:type="dxa"/>
          <w:trHeight w:val="90"/>
        </w:trPr>
        <w:tc>
          <w:tcPr>
            <w:tcW w:w="9639" w:type="dxa"/>
            <w:tcBorders>
              <w:top w:val="nil"/>
              <w:left w:val="nil"/>
              <w:bottom w:val="nil"/>
              <w:right w:val="nil"/>
            </w:tcBorders>
            <w:hideMark/>
          </w:tcPr>
          <w:p w:rsidR="005236B4" w:rsidRDefault="005236B4" w:rsidP="00531AAC">
            <w:pPr>
              <w:spacing w:after="0" w:line="240" w:lineRule="auto"/>
              <w:jc w:val="both"/>
              <w:rPr>
                <w:b/>
                <w:bCs/>
              </w:rPr>
            </w:pPr>
          </w:p>
          <w:p w:rsidR="005236B4" w:rsidRDefault="005236B4" w:rsidP="00531AAC">
            <w:pPr>
              <w:spacing w:after="0" w:line="240" w:lineRule="auto"/>
              <w:jc w:val="both"/>
              <w:rPr>
                <w:b/>
                <w:bCs/>
              </w:rPr>
            </w:pPr>
            <w:r w:rsidRPr="005236B4">
              <w:rPr>
                <w:b/>
                <w:bCs/>
              </w:rPr>
              <w:t>5. Tiekėjo klausimas:</w:t>
            </w:r>
          </w:p>
          <w:p w:rsidR="00CE7CE5" w:rsidRPr="00CE7CE5" w:rsidRDefault="00CE7CE5" w:rsidP="00531AAC">
            <w:pPr>
              <w:spacing w:after="0" w:line="240" w:lineRule="auto"/>
              <w:jc w:val="both"/>
            </w:pPr>
            <w:r>
              <w:rPr>
                <w:b/>
                <w:bCs/>
              </w:rPr>
              <w:t>„</w:t>
            </w:r>
            <w:r w:rsidRPr="00CE7CE5">
              <w:rPr>
                <w:b/>
                <w:bCs/>
              </w:rPr>
              <w:t xml:space="preserve">Esama situacija </w:t>
            </w:r>
            <w:r w:rsidRPr="00CE7CE5">
              <w:t> </w:t>
            </w:r>
          </w:p>
        </w:tc>
        <w:tc>
          <w:tcPr>
            <w:tcW w:w="3707" w:type="dxa"/>
            <w:tcBorders>
              <w:top w:val="nil"/>
              <w:left w:val="nil"/>
              <w:bottom w:val="nil"/>
              <w:right w:val="nil"/>
            </w:tcBorders>
            <w:hideMark/>
          </w:tcPr>
          <w:p w:rsidR="00CE7CE5" w:rsidRPr="00CE7CE5" w:rsidRDefault="00CE7CE5" w:rsidP="00531AAC">
            <w:pPr>
              <w:spacing w:after="0" w:line="240" w:lineRule="auto"/>
              <w:jc w:val="both"/>
            </w:pPr>
            <w:r w:rsidRPr="00CE7CE5">
              <w:rPr>
                <w:b/>
                <w:bCs/>
              </w:rPr>
              <w:t> </w:t>
            </w:r>
            <w:r w:rsidRPr="00CE7CE5">
              <w:t> </w:t>
            </w:r>
          </w:p>
        </w:tc>
        <w:tc>
          <w:tcPr>
            <w:tcW w:w="1926" w:type="dxa"/>
            <w:tcBorders>
              <w:top w:val="nil"/>
              <w:left w:val="nil"/>
              <w:bottom w:val="nil"/>
              <w:right w:val="nil"/>
            </w:tcBorders>
            <w:vAlign w:val="center"/>
            <w:hideMark/>
          </w:tcPr>
          <w:p w:rsidR="00CE7CE5" w:rsidRPr="00CE7CE5" w:rsidRDefault="00CE7CE5" w:rsidP="00531AAC">
            <w:pPr>
              <w:spacing w:after="0" w:line="240" w:lineRule="auto"/>
              <w:jc w:val="both"/>
            </w:pPr>
            <w:r w:rsidRPr="00CE7CE5">
              <w:t> </w:t>
            </w:r>
          </w:p>
        </w:tc>
      </w:tr>
      <w:tr w:rsidR="00CE7CE5" w:rsidRPr="00CE7CE5" w:rsidTr="00DB517E">
        <w:trPr>
          <w:trHeight w:val="1170"/>
        </w:trPr>
        <w:tc>
          <w:tcPr>
            <w:tcW w:w="15279" w:type="dxa"/>
            <w:gridSpan w:val="4"/>
            <w:tcBorders>
              <w:top w:val="nil"/>
              <w:left w:val="nil"/>
              <w:bottom w:val="nil"/>
              <w:right w:val="nil"/>
            </w:tcBorders>
            <w:hideMark/>
          </w:tcPr>
          <w:p w:rsidR="00CE7CE5" w:rsidRDefault="00CE7CE5" w:rsidP="00531AAC">
            <w:pPr>
              <w:spacing w:after="0" w:line="240" w:lineRule="auto"/>
              <w:jc w:val="both"/>
            </w:pPr>
            <w:r w:rsidRPr="00CE7CE5">
              <w:t>Projekto, susisiekimo dalies, darbų kiekių žiniaraščio 7.2 punkte pateikti geotekstilės kiekiai su nuoroda į 7 techninių specifikacijų skyrių, tačiau šiame skyriuje nepateikti reikalavimai šiai medžiagai. Nepateikus reikalavimų, gali būti panaudoti netinkami, projektinės funkcijos neatliekantys gaminiai.</w:t>
            </w:r>
          </w:p>
          <w:p w:rsidR="00BC1716" w:rsidRDefault="00BC1716" w:rsidP="00531AAC">
            <w:pPr>
              <w:spacing w:after="0" w:line="240" w:lineRule="auto"/>
              <w:jc w:val="both"/>
            </w:pPr>
            <w:r w:rsidRPr="00BC1716">
              <w:t>Prašome pateikti geotekstilės, naudojamos vandens nuvedimui, techninę specifikaciją</w:t>
            </w:r>
            <w:r w:rsidR="005236B4">
              <w:t>.“</w:t>
            </w:r>
          </w:p>
          <w:p w:rsidR="00BC1716" w:rsidRPr="00CE7CE5" w:rsidRDefault="00BC1716" w:rsidP="00531AAC">
            <w:pPr>
              <w:spacing w:after="0" w:line="240" w:lineRule="auto"/>
              <w:jc w:val="both"/>
            </w:pPr>
          </w:p>
          <w:p w:rsidR="00BC1716" w:rsidRDefault="00BC1716" w:rsidP="00531AAC">
            <w:pPr>
              <w:spacing w:after="0" w:line="240" w:lineRule="auto"/>
              <w:jc w:val="both"/>
              <w:rPr>
                <w:b/>
              </w:rPr>
            </w:pPr>
            <w:r w:rsidRPr="00BC1716">
              <w:rPr>
                <w:b/>
              </w:rPr>
              <w:t>Atsakymas:</w:t>
            </w:r>
          </w:p>
          <w:tbl>
            <w:tblPr>
              <w:tblW w:w="94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450"/>
            </w:tblGrid>
            <w:tr w:rsidR="005236B4" w:rsidRPr="005236B4" w:rsidTr="005236B4">
              <w:trPr>
                <w:trHeight w:val="840"/>
              </w:trPr>
              <w:tc>
                <w:tcPr>
                  <w:tcW w:w="9450" w:type="dxa"/>
                  <w:tcBorders>
                    <w:top w:val="nil"/>
                    <w:left w:val="nil"/>
                    <w:bottom w:val="nil"/>
                    <w:right w:val="nil"/>
                  </w:tcBorders>
                  <w:hideMark/>
                </w:tcPr>
                <w:p w:rsidR="005236B4" w:rsidRPr="005236B4" w:rsidRDefault="005236B4" w:rsidP="005236B4">
                  <w:pPr>
                    <w:spacing w:after="0" w:line="240" w:lineRule="auto"/>
                    <w:rPr>
                      <w:rFonts w:ascii="Aptos" w:eastAsia="Times New Roman" w:hAnsi="Aptos" w:cs="Times New Roman"/>
                      <w:color w:val="000000"/>
                      <w:szCs w:val="24"/>
                      <w:lang w:eastAsia="lt-LT"/>
                    </w:rPr>
                  </w:pPr>
                  <w:r w:rsidRPr="005236B4">
                    <w:rPr>
                      <w:rFonts w:ascii="Aptos" w:eastAsia="Times New Roman" w:hAnsi="Aptos" w:cs="Times New Roman"/>
                      <w:szCs w:val="24"/>
                      <w:lang w:eastAsia="lt-LT"/>
                    </w:rPr>
                    <w:t>Geotekstilės techninė specifikacija pateikta projekto susisiekimo dalies 12 skyriuje.</w:t>
                  </w:r>
                </w:p>
              </w:tc>
            </w:tr>
          </w:tbl>
          <w:p w:rsidR="00CE7CE5" w:rsidRPr="00CE7CE5" w:rsidRDefault="002801EE" w:rsidP="00531AAC">
            <w:pPr>
              <w:spacing w:after="0" w:line="240" w:lineRule="auto"/>
              <w:jc w:val="both"/>
            </w:pPr>
            <w:r>
              <w:rPr>
                <w:b/>
              </w:rPr>
              <w:t>6</w:t>
            </w:r>
            <w:r w:rsidRPr="002801EE">
              <w:rPr>
                <w:b/>
              </w:rPr>
              <w:t>. Tiekėjo klausimas:</w:t>
            </w:r>
          </w:p>
        </w:tc>
      </w:tr>
      <w:tr w:rsidR="00CE7CE5" w:rsidRPr="00CE7CE5" w:rsidTr="00DB517E">
        <w:trPr>
          <w:gridAfter w:val="1"/>
          <w:wAfter w:w="7" w:type="dxa"/>
          <w:trHeight w:val="60"/>
        </w:trPr>
        <w:tc>
          <w:tcPr>
            <w:tcW w:w="9639" w:type="dxa"/>
            <w:tcBorders>
              <w:top w:val="nil"/>
              <w:left w:val="nil"/>
              <w:bottom w:val="nil"/>
              <w:right w:val="nil"/>
            </w:tcBorders>
            <w:hideMark/>
          </w:tcPr>
          <w:p w:rsidR="00DB517E" w:rsidRDefault="00DB517E" w:rsidP="00DB517E">
            <w:pPr>
              <w:spacing w:after="0" w:line="240" w:lineRule="auto"/>
              <w:jc w:val="both"/>
            </w:pPr>
            <w:r>
              <w:t>„Prašome patikslinti, kas turi būti nurodyta laisvos formos deklaracijoje dėl reikšmingos žalos nedarymo horizontaliuoju principu, kurią reikia pateikti kartu su pasiūlymu?</w:t>
            </w:r>
          </w:p>
          <w:p w:rsidR="00DB517E" w:rsidRDefault="00DB517E" w:rsidP="00DB517E">
            <w:pPr>
              <w:spacing w:after="0" w:line="240" w:lineRule="auto"/>
              <w:jc w:val="both"/>
            </w:pPr>
            <w:r>
              <w:lastRenderedPageBreak/>
              <w:t>Ar užteks, jei deklaracijoje bus nurodyta, kad atliekami statybos darbai bei statybvietėje vykdomos priemonės, užtikrina racionalų vandens naudojimą, vandens apsaugą nuo teršimo bei kad statybvietėje atliekos bus išrūšiuojamos, laikinai laikomos ir tvarkomos, laikantis Statybinių atliekų tvarkymo taisyklėse nustatytų reikalavimų, bei kad statybinės atliekos bus tvarkomos, laikantis Atliekų tvarkymo įstatymo 4 straipsnio 1 ir 2 dalių, Statybinių atliekų tvarkymo taisyklių ir vadovaujantis ES statybos ir griovimo atliekų tvarkymo protokolu?</w:t>
            </w:r>
          </w:p>
          <w:p w:rsidR="00CE7CE5" w:rsidRPr="00CE7CE5" w:rsidRDefault="00DB517E" w:rsidP="00DB517E">
            <w:pPr>
              <w:spacing w:after="0" w:line="240" w:lineRule="auto"/>
              <w:jc w:val="both"/>
            </w:pPr>
            <w:r>
              <w:t>Ar deklaracijoje reikia nurodyti kitus dalykus?“</w:t>
            </w:r>
          </w:p>
        </w:tc>
        <w:tc>
          <w:tcPr>
            <w:tcW w:w="3707" w:type="dxa"/>
            <w:tcBorders>
              <w:top w:val="nil"/>
              <w:left w:val="nil"/>
              <w:bottom w:val="nil"/>
              <w:right w:val="nil"/>
            </w:tcBorders>
            <w:hideMark/>
          </w:tcPr>
          <w:p w:rsidR="00CE7CE5" w:rsidRPr="00CE7CE5" w:rsidRDefault="00CE7CE5" w:rsidP="00531AAC">
            <w:pPr>
              <w:spacing w:after="0" w:line="240" w:lineRule="auto"/>
              <w:jc w:val="both"/>
            </w:pPr>
            <w:r w:rsidRPr="00CE7CE5">
              <w:rPr>
                <w:b/>
                <w:bCs/>
              </w:rPr>
              <w:lastRenderedPageBreak/>
              <w:t> </w:t>
            </w:r>
            <w:r w:rsidRPr="00CE7CE5">
              <w:t> </w:t>
            </w:r>
          </w:p>
        </w:tc>
        <w:tc>
          <w:tcPr>
            <w:tcW w:w="1926" w:type="dxa"/>
            <w:tcBorders>
              <w:top w:val="nil"/>
              <w:left w:val="nil"/>
              <w:bottom w:val="nil"/>
              <w:right w:val="nil"/>
            </w:tcBorders>
            <w:vAlign w:val="center"/>
            <w:hideMark/>
          </w:tcPr>
          <w:p w:rsidR="00CE7CE5" w:rsidRPr="00CE7CE5" w:rsidRDefault="00CE7CE5" w:rsidP="00531AAC">
            <w:pPr>
              <w:spacing w:after="0" w:line="240" w:lineRule="auto"/>
              <w:jc w:val="both"/>
            </w:pPr>
            <w:r w:rsidRPr="00CE7CE5">
              <w:t> </w:t>
            </w:r>
          </w:p>
        </w:tc>
      </w:tr>
      <w:tr w:rsidR="00CE7CE5" w:rsidRPr="00CE7CE5" w:rsidTr="00DB517E">
        <w:trPr>
          <w:trHeight w:val="840"/>
        </w:trPr>
        <w:tc>
          <w:tcPr>
            <w:tcW w:w="15279" w:type="dxa"/>
            <w:gridSpan w:val="4"/>
            <w:tcBorders>
              <w:top w:val="nil"/>
              <w:left w:val="nil"/>
              <w:bottom w:val="nil"/>
              <w:right w:val="nil"/>
            </w:tcBorders>
            <w:hideMark/>
          </w:tcPr>
          <w:p w:rsidR="00DB517E" w:rsidRDefault="00DB517E" w:rsidP="00DB517E">
            <w:pPr>
              <w:spacing w:after="0" w:line="240" w:lineRule="auto"/>
              <w:jc w:val="both"/>
              <w:rPr>
                <w:b/>
              </w:rPr>
            </w:pPr>
          </w:p>
          <w:p w:rsidR="00DB517E" w:rsidRPr="00AE794B" w:rsidRDefault="00DB517E" w:rsidP="00DB517E">
            <w:pPr>
              <w:spacing w:after="0" w:line="240" w:lineRule="auto"/>
              <w:jc w:val="both"/>
              <w:rPr>
                <w:b/>
              </w:rPr>
            </w:pPr>
            <w:r w:rsidRPr="00AE794B">
              <w:rPr>
                <w:b/>
              </w:rPr>
              <w:t>Atsakymas:</w:t>
            </w:r>
          </w:p>
          <w:p w:rsidR="00DB517E" w:rsidRPr="00AE794B" w:rsidRDefault="00DB517E" w:rsidP="00DB517E">
            <w:pPr>
              <w:spacing w:after="0" w:line="240" w:lineRule="auto"/>
              <w:jc w:val="both"/>
            </w:pPr>
            <w:r w:rsidRPr="00AE794B">
              <w:t>Išbraukiame šiuos specialiųjų pirkimo sąlygų punktus:</w:t>
            </w:r>
          </w:p>
          <w:p w:rsidR="00DB517E" w:rsidRPr="00AE794B" w:rsidRDefault="00DB517E" w:rsidP="00DB517E">
            <w:pPr>
              <w:numPr>
                <w:ilvl w:val="2"/>
                <w:numId w:val="2"/>
              </w:numPr>
              <w:spacing w:after="0" w:line="240" w:lineRule="auto"/>
              <w:jc w:val="both"/>
              <w:rPr>
                <w:strike/>
              </w:rPr>
            </w:pPr>
            <w:r w:rsidRPr="00AE794B">
              <w:rPr>
                <w:strike/>
              </w:rPr>
              <w:t>laisvos formos deklaracija</w:t>
            </w:r>
            <w:r w:rsidRPr="00AE794B">
              <w:rPr>
                <w:bCs/>
                <w:strike/>
              </w:rPr>
              <w:t xml:space="preserve"> dėl reikšmingos žalos nedarymo horizontaliajam principui;</w:t>
            </w:r>
          </w:p>
          <w:p w:rsidR="00CE7CE5" w:rsidRDefault="00DB517E" w:rsidP="00531AAC">
            <w:pPr>
              <w:numPr>
                <w:ilvl w:val="2"/>
                <w:numId w:val="2"/>
              </w:numPr>
              <w:spacing w:after="0" w:line="240" w:lineRule="auto"/>
              <w:jc w:val="both"/>
              <w:rPr>
                <w:strike/>
              </w:rPr>
            </w:pPr>
            <w:r w:rsidRPr="00AE794B">
              <w:rPr>
                <w:strike/>
              </w:rPr>
              <w:t>deklaracija dėl tiekėjo atsakingų asmenų;</w:t>
            </w:r>
          </w:p>
          <w:p w:rsidR="008B3178" w:rsidRPr="00AE794B" w:rsidRDefault="008B3178" w:rsidP="008B3178">
            <w:pPr>
              <w:spacing w:after="0" w:line="240" w:lineRule="auto"/>
              <w:jc w:val="both"/>
              <w:rPr>
                <w:strike/>
              </w:rPr>
            </w:pPr>
          </w:p>
        </w:tc>
      </w:tr>
    </w:tbl>
    <w:p w:rsidR="002801EE" w:rsidRDefault="002801EE" w:rsidP="00531AAC">
      <w:pPr>
        <w:spacing w:after="0" w:line="240" w:lineRule="auto"/>
        <w:jc w:val="both"/>
      </w:pPr>
      <w:r>
        <w:t>L</w:t>
      </w:r>
      <w:r w:rsidRPr="002801EE">
        <w:t>aisvos formos deklaracijo</w:t>
      </w:r>
      <w:r>
        <w:t xml:space="preserve">s </w:t>
      </w:r>
      <w:r w:rsidRPr="002801EE">
        <w:t>dėl reikšmingos žalos nedarymo horizontaliuoju principu</w:t>
      </w:r>
      <w:r>
        <w:t xml:space="preserve"> pateikti nereikia, taip pat nereikia pateikti deklaracijos dėl tiekėjo atsakingų asmenų.</w:t>
      </w:r>
    </w:p>
    <w:p w:rsidR="00B51FB5" w:rsidRDefault="00B51FB5" w:rsidP="00B51FB5">
      <w:pPr>
        <w:spacing w:after="0" w:line="240" w:lineRule="auto"/>
        <w:jc w:val="both"/>
      </w:pPr>
    </w:p>
    <w:p w:rsidR="00B51FB5" w:rsidRPr="00B51FB5" w:rsidRDefault="00B51FB5" w:rsidP="00B51FB5">
      <w:pPr>
        <w:spacing w:after="0" w:line="240" w:lineRule="auto"/>
        <w:jc w:val="both"/>
      </w:pPr>
      <w:r>
        <w:t xml:space="preserve">Taip pat </w:t>
      </w:r>
      <w:r w:rsidRPr="00B51FB5">
        <w:t xml:space="preserve">patiksliname kvalifikacijos lentelės stulpelio „Atitiktį reikalavimui įrodantys dokumentai“ 1 p. vietoj </w:t>
      </w:r>
      <w:r>
        <w:t>„</w:t>
      </w:r>
      <w:r w:rsidRPr="00B51FB5">
        <w:t>Pirkimo sąlygų X priedas</w:t>
      </w:r>
      <w:r>
        <w:t>“</w:t>
      </w:r>
      <w:r w:rsidRPr="00B51FB5">
        <w:t xml:space="preserve"> įrašydami </w:t>
      </w:r>
      <w:r>
        <w:t>„</w:t>
      </w:r>
      <w:r w:rsidRPr="00B51FB5">
        <w:t>Pirkimo sąlygų 11 priedas</w:t>
      </w:r>
      <w:r>
        <w:t>“</w:t>
      </w:r>
      <w:r w:rsidRPr="00B51FB5">
        <w:t>:</w:t>
      </w:r>
    </w:p>
    <w:p w:rsidR="00B51FB5" w:rsidRPr="00B51FB5" w:rsidRDefault="00B51FB5" w:rsidP="00B51FB5">
      <w:pPr>
        <w:spacing w:after="0" w:line="240" w:lineRule="auto"/>
        <w:jc w:val="both"/>
      </w:pPr>
      <w:r w:rsidRPr="00B51FB5">
        <w:t xml:space="preserve">„1. Per paskutinius 5 metus iki pasiūlymų pateikimo termino pabaigos savo jėgomis tinkamai atliktų  statybos ir (arba) rekonstravimo, ir (arba) kapitalinio remonto darbų, priskiriamų </w:t>
      </w:r>
      <w:r w:rsidRPr="00B51FB5">
        <w:rPr>
          <w:bCs/>
        </w:rPr>
        <w:t xml:space="preserve">ypatingų  arba neypatingų statinių kategorijai statinių grupėje – susisiekimo komunikacijos:   keliai ir (arba) gatvės, </w:t>
      </w:r>
      <w:r w:rsidRPr="00B51FB5">
        <w:t>sąrašas ( Pirkimo sąlygų 11 priedas )“.</w:t>
      </w:r>
    </w:p>
    <w:p w:rsidR="00B51FB5" w:rsidRDefault="00B51FB5" w:rsidP="00B51FB5">
      <w:pPr>
        <w:spacing w:after="0" w:line="240" w:lineRule="auto"/>
        <w:jc w:val="both"/>
      </w:pPr>
    </w:p>
    <w:p w:rsidR="00B51FB5" w:rsidRPr="00B51FB5" w:rsidRDefault="00B51FB5" w:rsidP="00B51FB5">
      <w:pPr>
        <w:spacing w:after="0" w:line="240" w:lineRule="auto"/>
        <w:jc w:val="both"/>
      </w:pPr>
      <w:r>
        <w:t>Atkreipiame dėmesį, kad pirkimo sąlygų 9 priedas „</w:t>
      </w:r>
      <w:r w:rsidRPr="00B51FB5">
        <w:t>Pirkimo sąlygų 9 priedas „Specialistų sąrašas“</w:t>
      </w:r>
      <w:r>
        <w:t>“</w:t>
      </w:r>
    </w:p>
    <w:p w:rsidR="00B51FB5" w:rsidRDefault="00B51FB5" w:rsidP="00B51FB5">
      <w:pPr>
        <w:spacing w:after="0" w:line="240" w:lineRule="auto"/>
        <w:jc w:val="both"/>
      </w:pPr>
      <w:r>
        <w:t>ir 12 priedas</w:t>
      </w:r>
      <w:r w:rsidRPr="00B51FB5">
        <w:rPr>
          <w:rFonts w:ascii="Calibri Light" w:eastAsia="Times New Roman" w:hAnsi="Calibri Light" w:cs="Calibri"/>
          <w:sz w:val="22"/>
        </w:rPr>
        <w:t xml:space="preserve"> </w:t>
      </w:r>
      <w:r>
        <w:rPr>
          <w:rFonts w:ascii="Calibri Light" w:eastAsia="Times New Roman" w:hAnsi="Calibri Light" w:cs="Calibri"/>
          <w:sz w:val="22"/>
        </w:rPr>
        <w:t>„</w:t>
      </w:r>
      <w:r w:rsidRPr="00B51FB5">
        <w:t>Pirkimo sąlygų 12 priedas „Už pirkimo sutarties vykdymą atsakingų specialistų sąrašas“</w:t>
      </w:r>
      <w:r>
        <w:t xml:space="preserve">“ dubliuojasi, todėl 9 priedas </w:t>
      </w:r>
      <w:r w:rsidRPr="00B51FB5">
        <w:t>„Pirkimo sąlygų 9 priedas „Specialistų sąrašas““</w:t>
      </w:r>
      <w:r>
        <w:t xml:space="preserve"> naikinamas</w:t>
      </w:r>
      <w:r w:rsidR="00AE794B">
        <w:t>.</w:t>
      </w:r>
    </w:p>
    <w:p w:rsidR="008B3178" w:rsidRDefault="008B3178" w:rsidP="00B51FB5">
      <w:pPr>
        <w:spacing w:after="0" w:line="240" w:lineRule="auto"/>
        <w:jc w:val="both"/>
      </w:pPr>
    </w:p>
    <w:p w:rsidR="002801EE" w:rsidRDefault="002801EE" w:rsidP="00531AAC">
      <w:pPr>
        <w:spacing w:after="0" w:line="240" w:lineRule="auto"/>
        <w:jc w:val="both"/>
      </w:pPr>
      <w:r>
        <w:rPr>
          <w:b/>
        </w:rPr>
        <w:t>7</w:t>
      </w:r>
      <w:r w:rsidRPr="002801EE">
        <w:rPr>
          <w:b/>
        </w:rPr>
        <w:t>. Tiekėjo klausimas:</w:t>
      </w:r>
    </w:p>
    <w:p w:rsidR="002801EE" w:rsidRDefault="00867268" w:rsidP="00531AAC">
      <w:pPr>
        <w:spacing w:after="0" w:line="240" w:lineRule="auto"/>
        <w:jc w:val="both"/>
      </w:pPr>
      <w:r>
        <w:t>„</w:t>
      </w:r>
      <w:r w:rsidR="002801EE">
        <w:t>Patikslinkite, ar tiekėjams reikia vertintis šalinamų medžių atkuriamąją vertę. Jei taip, nurodykite sumą, kad visi galėtų įsivertinti vienodai.</w:t>
      </w:r>
      <w:r>
        <w:t>“</w:t>
      </w:r>
    </w:p>
    <w:p w:rsidR="00867268" w:rsidRDefault="00867268" w:rsidP="00531AAC">
      <w:pPr>
        <w:spacing w:after="0" w:line="240" w:lineRule="auto"/>
        <w:jc w:val="both"/>
      </w:pPr>
      <w:r>
        <w:t>„</w:t>
      </w:r>
      <w:r w:rsidR="00830779" w:rsidRPr="00830779">
        <w:t>Laba diena,</w:t>
      </w:r>
    </w:p>
    <w:p w:rsidR="00830779" w:rsidRDefault="00830779" w:rsidP="00531AAC">
      <w:pPr>
        <w:spacing w:after="0" w:line="240" w:lineRule="auto"/>
        <w:jc w:val="both"/>
      </w:pPr>
      <w:r w:rsidRPr="00830779">
        <w:t>ar pasiūlyme reikia įvertinti medžių atkuriamąją vertę. Jei taip, prašome pateikti kokia ta vertė. Ačiū.</w:t>
      </w:r>
      <w:r w:rsidR="00867268">
        <w:t>“</w:t>
      </w:r>
    </w:p>
    <w:p w:rsidR="002801EE" w:rsidRDefault="002801EE" w:rsidP="00531AAC">
      <w:pPr>
        <w:spacing w:after="0" w:line="240" w:lineRule="auto"/>
        <w:jc w:val="both"/>
      </w:pPr>
      <w:r w:rsidRPr="002801EE">
        <w:rPr>
          <w:b/>
        </w:rPr>
        <w:t>Atsakymas:</w:t>
      </w:r>
      <w:r>
        <w:t xml:space="preserve"> </w:t>
      </w:r>
    </w:p>
    <w:p w:rsidR="002801EE" w:rsidRDefault="002801EE" w:rsidP="00531AAC">
      <w:pPr>
        <w:spacing w:after="0" w:line="240" w:lineRule="auto"/>
        <w:jc w:val="both"/>
      </w:pPr>
      <w:r>
        <w:t xml:space="preserve">Medžių atstatomosios vertės įsivertinti tiekėjams nereikia. </w:t>
      </w:r>
    </w:p>
    <w:p w:rsidR="00867268" w:rsidRDefault="00867268" w:rsidP="00531AAC">
      <w:pPr>
        <w:spacing w:after="0" w:line="240" w:lineRule="auto"/>
        <w:jc w:val="both"/>
      </w:pPr>
    </w:p>
    <w:p w:rsidR="002801EE" w:rsidRPr="002801EE" w:rsidRDefault="002801EE" w:rsidP="00531AAC">
      <w:pPr>
        <w:spacing w:after="0" w:line="240" w:lineRule="auto"/>
        <w:jc w:val="both"/>
      </w:pPr>
      <w:r>
        <w:rPr>
          <w:b/>
        </w:rPr>
        <w:t>8</w:t>
      </w:r>
      <w:r w:rsidRPr="002801EE">
        <w:rPr>
          <w:b/>
        </w:rPr>
        <w:t>. Tiekėjo klausimas:</w:t>
      </w:r>
    </w:p>
    <w:p w:rsidR="002801EE" w:rsidRDefault="00867268" w:rsidP="00531AAC">
      <w:pPr>
        <w:spacing w:after="0" w:line="240" w:lineRule="auto"/>
        <w:jc w:val="both"/>
      </w:pPr>
      <w:r>
        <w:t>„</w:t>
      </w:r>
      <w:r w:rsidR="002801EE">
        <w:t>Pirkimo dokumentuose pateiktoje techninėje specifikacijoje nurodyta įsivertinti sankryžoje su Žarėnų g. dangos frezavimą, asfalto įrengimą. Patikslinkite, ar rangovas turės iš naujo atlikti minėtoje sankryžoje esamų pėsčiųjų perėjų žymėjimą ant asfalto dangos</w:t>
      </w:r>
      <w:r>
        <w:t>“</w:t>
      </w:r>
      <w:r w:rsidR="002801EE">
        <w:t xml:space="preserve">. </w:t>
      </w:r>
    </w:p>
    <w:p w:rsidR="002801EE" w:rsidRPr="002801EE" w:rsidRDefault="002801EE" w:rsidP="00531AAC">
      <w:pPr>
        <w:spacing w:after="0" w:line="240" w:lineRule="auto"/>
        <w:jc w:val="both"/>
        <w:rPr>
          <w:b/>
        </w:rPr>
      </w:pPr>
      <w:r w:rsidRPr="002801EE">
        <w:rPr>
          <w:b/>
        </w:rPr>
        <w:t xml:space="preserve">Atsakymas: </w:t>
      </w:r>
    </w:p>
    <w:p w:rsidR="002801EE" w:rsidRDefault="002801EE" w:rsidP="00531AAC">
      <w:pPr>
        <w:spacing w:after="0" w:line="240" w:lineRule="auto"/>
        <w:jc w:val="both"/>
      </w:pPr>
      <w:r>
        <w:t xml:space="preserve">Rangovas turės iš naujo atlikti pėsčiųjų perėjos žymėjimą ant asfalto dangos. </w:t>
      </w:r>
    </w:p>
    <w:p w:rsidR="00867268" w:rsidRDefault="00867268" w:rsidP="00531AAC">
      <w:pPr>
        <w:spacing w:after="0" w:line="240" w:lineRule="auto"/>
        <w:jc w:val="both"/>
      </w:pPr>
    </w:p>
    <w:p w:rsidR="002801EE" w:rsidRPr="002801EE" w:rsidRDefault="002801EE" w:rsidP="00531AAC">
      <w:pPr>
        <w:spacing w:after="0" w:line="240" w:lineRule="auto"/>
        <w:jc w:val="both"/>
      </w:pPr>
      <w:r>
        <w:rPr>
          <w:b/>
        </w:rPr>
        <w:t>9</w:t>
      </w:r>
      <w:r w:rsidRPr="002801EE">
        <w:rPr>
          <w:b/>
        </w:rPr>
        <w:t>. Tiekėjo klausimas:</w:t>
      </w:r>
    </w:p>
    <w:p w:rsidR="002801EE" w:rsidRDefault="00867268" w:rsidP="00531AAC">
      <w:pPr>
        <w:spacing w:after="0" w:line="240" w:lineRule="auto"/>
        <w:jc w:val="both"/>
      </w:pPr>
      <w:r>
        <w:t>„</w:t>
      </w:r>
      <w:r w:rsidR="002801EE">
        <w:t>Pateikto projekto techninėje specifikacijoje pateikti reikalavimai PP 30'30 kN'm geotinklui, tačiau toliau projekte nurodytas geotinklas iš PP 40/40kN/m. patikslinkite, koks geotinklas turės būti naudojamas projekte</w:t>
      </w:r>
      <w:r>
        <w:t>“</w:t>
      </w:r>
      <w:r w:rsidR="002801EE">
        <w:t xml:space="preserve">. </w:t>
      </w:r>
    </w:p>
    <w:p w:rsidR="002801EE" w:rsidRPr="002801EE" w:rsidRDefault="002801EE" w:rsidP="00531AAC">
      <w:pPr>
        <w:spacing w:after="0" w:line="240" w:lineRule="auto"/>
        <w:jc w:val="both"/>
        <w:rPr>
          <w:b/>
        </w:rPr>
      </w:pPr>
      <w:r w:rsidRPr="002801EE">
        <w:rPr>
          <w:b/>
        </w:rPr>
        <w:t>Atsakymas:</w:t>
      </w:r>
    </w:p>
    <w:p w:rsidR="00B25844" w:rsidRDefault="00867268" w:rsidP="00531AAC">
      <w:pPr>
        <w:spacing w:after="0" w:line="240" w:lineRule="auto"/>
        <w:jc w:val="both"/>
      </w:pPr>
      <w:r w:rsidRPr="00867268">
        <w:t>Projekte turės būti naudojamas geotinklas iš PP 40/40kN/m.</w:t>
      </w:r>
    </w:p>
    <w:p w:rsidR="006A453F" w:rsidRDefault="006A453F" w:rsidP="00531AAC">
      <w:pPr>
        <w:spacing w:after="0" w:line="240" w:lineRule="auto"/>
        <w:jc w:val="both"/>
      </w:pPr>
    </w:p>
    <w:p w:rsidR="00B25844" w:rsidRDefault="00B25844" w:rsidP="00531AAC">
      <w:pPr>
        <w:spacing w:after="0" w:line="240" w:lineRule="auto"/>
        <w:jc w:val="both"/>
      </w:pPr>
      <w:r w:rsidRPr="00B25844">
        <w:rPr>
          <w:b/>
        </w:rPr>
        <w:t>10</w:t>
      </w:r>
      <w:r>
        <w:t xml:space="preserve">. </w:t>
      </w:r>
      <w:r w:rsidRPr="00B25844">
        <w:rPr>
          <w:b/>
        </w:rPr>
        <w:t>Tiekėjo klausimas:</w:t>
      </w:r>
    </w:p>
    <w:p w:rsidR="006A453F" w:rsidRDefault="006A453F" w:rsidP="00531AAC">
      <w:pPr>
        <w:spacing w:after="0" w:line="240" w:lineRule="auto"/>
        <w:jc w:val="both"/>
      </w:pPr>
      <w:r>
        <w:lastRenderedPageBreak/>
        <w:t>„</w:t>
      </w:r>
      <w:r w:rsidR="00B25844" w:rsidRPr="00B25844">
        <w:t>1. Techninės specifikacijos skyriaus „TS 4. Pagrindai“ aprašymuose nurodoma skirtinga informacija: vienur teigiama, kad pagrindams naudojamas apsauginis šalčiui atsparus sluoksnis (AŠAS), kitur – šalčiui nejautrus sluoksnis (ŠNS). Brėžiniuose ir kituose aprašomuosiuose dokumentuose nurodomas šalčiui nejautrus sluoksnis (ŠNS).</w:t>
      </w:r>
      <w:r w:rsidR="00B25844" w:rsidRPr="00B25844">
        <w:br/>
        <w:t>Prašome patikslinti, kurį pagrindo tipą – AŠAS ar ŠNS – reikia vertinti rengiant pasiūlymą</w:t>
      </w:r>
      <w:r>
        <w:t>“</w:t>
      </w:r>
      <w:r w:rsidR="00B25844" w:rsidRPr="00B25844">
        <w:t>.</w:t>
      </w:r>
    </w:p>
    <w:p w:rsidR="006A453F" w:rsidRDefault="006A453F" w:rsidP="00531AAC">
      <w:pPr>
        <w:spacing w:after="0" w:line="240" w:lineRule="auto"/>
        <w:jc w:val="both"/>
      </w:pPr>
    </w:p>
    <w:p w:rsidR="006A453F" w:rsidRPr="006A453F" w:rsidRDefault="006A453F" w:rsidP="006A453F">
      <w:pPr>
        <w:spacing w:after="0" w:line="240" w:lineRule="auto"/>
        <w:jc w:val="both"/>
        <w:rPr>
          <w:b/>
        </w:rPr>
      </w:pPr>
      <w:r w:rsidRPr="006A453F">
        <w:rPr>
          <w:b/>
        </w:rPr>
        <w:t>Atsakymas:</w:t>
      </w:r>
    </w:p>
    <w:p w:rsidR="006A453F" w:rsidRPr="006A453F" w:rsidRDefault="006A453F" w:rsidP="006A453F">
      <w:pPr>
        <w:spacing w:after="0" w:line="240" w:lineRule="auto"/>
        <w:jc w:val="both"/>
      </w:pPr>
      <w:r w:rsidRPr="006A453F">
        <w:t>Kaip yra nurodyta AR 4.2 skyriuje vertinti reikia šalčiui nejautrų medžiagų sluoksnį.</w:t>
      </w:r>
      <w:r w:rsidR="00B25844" w:rsidRPr="00B25844">
        <w:br/>
      </w:r>
      <w:r w:rsidR="00B25844" w:rsidRPr="00B25844">
        <w:br/>
      </w:r>
      <w:r w:rsidRPr="006A453F">
        <w:rPr>
          <w:b/>
        </w:rPr>
        <w:t>1</w:t>
      </w:r>
      <w:r>
        <w:rPr>
          <w:b/>
        </w:rPr>
        <w:t>1</w:t>
      </w:r>
      <w:r w:rsidRPr="006A453F">
        <w:t xml:space="preserve">. </w:t>
      </w:r>
      <w:r w:rsidRPr="006A453F">
        <w:rPr>
          <w:b/>
        </w:rPr>
        <w:t>Tiekėjo klausimas:</w:t>
      </w:r>
    </w:p>
    <w:p w:rsidR="00B25844" w:rsidRDefault="006A453F" w:rsidP="00531AAC">
      <w:pPr>
        <w:spacing w:after="0" w:line="240" w:lineRule="auto"/>
        <w:jc w:val="both"/>
      </w:pPr>
      <w:r>
        <w:t>„</w:t>
      </w:r>
      <w:r w:rsidR="00B25844" w:rsidRPr="00B25844">
        <w:t>2. Prašome patvirtinti, kad Susisiekimo dalies sąnaudų kiekių žiniaraščio 7 punkte, susijusiame su PVC d110 drenažo įrengimu, žemės darbai yra įtraukti į žemės darbų skyrių, o šiame punkte turi būti vertinami tik paties vamzdžio įrengimo darbai</w:t>
      </w:r>
      <w:r>
        <w:t>“</w:t>
      </w:r>
      <w:r w:rsidR="00B25844" w:rsidRPr="00B25844">
        <w:t>.</w:t>
      </w:r>
    </w:p>
    <w:p w:rsidR="006A453F" w:rsidRDefault="006A453F" w:rsidP="006A453F">
      <w:pPr>
        <w:spacing w:after="0" w:line="240" w:lineRule="auto"/>
        <w:jc w:val="both"/>
        <w:rPr>
          <w:b/>
        </w:rPr>
      </w:pPr>
    </w:p>
    <w:p w:rsidR="006A453F" w:rsidRPr="006A453F" w:rsidRDefault="006A453F" w:rsidP="006A453F">
      <w:pPr>
        <w:spacing w:after="0" w:line="240" w:lineRule="auto"/>
        <w:jc w:val="both"/>
        <w:rPr>
          <w:b/>
        </w:rPr>
      </w:pPr>
      <w:r w:rsidRPr="006A453F">
        <w:rPr>
          <w:b/>
        </w:rPr>
        <w:t>Atsakymas:</w:t>
      </w:r>
    </w:p>
    <w:p w:rsidR="006A453F" w:rsidRDefault="006A453F" w:rsidP="001E4A51">
      <w:pPr>
        <w:pStyle w:val="Sraopastraipa"/>
        <w:numPr>
          <w:ilvl w:val="0"/>
          <w:numId w:val="4"/>
        </w:numPr>
        <w:spacing w:after="0" w:line="240" w:lineRule="auto"/>
        <w:ind w:left="426"/>
        <w:jc w:val="both"/>
      </w:pPr>
      <w:r w:rsidRPr="006A453F">
        <w:t>skyriuje vertinami drenažo įrengimo darbai. Žemės darbai vertinami 2 skyriuje.</w:t>
      </w:r>
    </w:p>
    <w:p w:rsidR="003016CA" w:rsidRDefault="003016CA" w:rsidP="00531AAC">
      <w:pPr>
        <w:spacing w:after="0" w:line="240" w:lineRule="auto"/>
        <w:jc w:val="both"/>
      </w:pPr>
    </w:p>
    <w:p w:rsidR="003016CA" w:rsidRPr="003016CA" w:rsidRDefault="003016CA" w:rsidP="003016CA">
      <w:pPr>
        <w:spacing w:after="0" w:line="240" w:lineRule="auto"/>
        <w:jc w:val="both"/>
        <w:rPr>
          <w:iCs/>
        </w:rPr>
      </w:pPr>
      <w:r w:rsidRPr="003016CA">
        <w:rPr>
          <w:iCs/>
        </w:rPr>
        <w:t>Komisija pratęsi</w:t>
      </w:r>
      <w:r>
        <w:rPr>
          <w:iCs/>
        </w:rPr>
        <w:t>a</w:t>
      </w:r>
      <w:r w:rsidRPr="003016CA">
        <w:rPr>
          <w:iCs/>
        </w:rPr>
        <w:t xml:space="preserve"> pa</w:t>
      </w:r>
      <w:r>
        <w:rPr>
          <w:iCs/>
        </w:rPr>
        <w:t>siūlymų pateikimo terminą į 2025-12</w:t>
      </w:r>
      <w:r w:rsidRPr="003016CA">
        <w:rPr>
          <w:iCs/>
        </w:rPr>
        <w:t>-1</w:t>
      </w:r>
      <w:r>
        <w:rPr>
          <w:iCs/>
        </w:rPr>
        <w:t>5</w:t>
      </w:r>
      <w:r w:rsidRPr="003016CA">
        <w:rPr>
          <w:iCs/>
        </w:rPr>
        <w:t xml:space="preserve">, </w:t>
      </w:r>
      <w:r>
        <w:rPr>
          <w:iCs/>
        </w:rPr>
        <w:t>10</w:t>
      </w:r>
      <w:r w:rsidRPr="003016CA">
        <w:rPr>
          <w:iCs/>
        </w:rPr>
        <w:t>.00 val.,</w:t>
      </w:r>
      <w:r>
        <w:rPr>
          <w:iCs/>
        </w:rPr>
        <w:t xml:space="preserve"> s</w:t>
      </w:r>
      <w:r w:rsidRPr="003016CA">
        <w:rPr>
          <w:iCs/>
        </w:rPr>
        <w:t>usipažinimo su pasiūlymais dat</w:t>
      </w:r>
      <w:r>
        <w:rPr>
          <w:iCs/>
        </w:rPr>
        <w:t>ą į 2025-1</w:t>
      </w:r>
      <w:r w:rsidR="001E4A51">
        <w:rPr>
          <w:iCs/>
        </w:rPr>
        <w:t>2</w:t>
      </w:r>
      <w:r>
        <w:rPr>
          <w:iCs/>
        </w:rPr>
        <w:t xml:space="preserve">-15, 10.30, </w:t>
      </w:r>
      <w:r w:rsidR="001E4A51">
        <w:rPr>
          <w:iCs/>
        </w:rPr>
        <w:t>paaiškinimų termino pabaigą</w:t>
      </w:r>
      <w:r>
        <w:rPr>
          <w:iCs/>
        </w:rPr>
        <w:t xml:space="preserve"> į </w:t>
      </w:r>
      <w:r w:rsidR="001E4A51">
        <w:rPr>
          <w:iCs/>
        </w:rPr>
        <w:t>2025-12-08</w:t>
      </w:r>
      <w:r w:rsidR="001E4A51" w:rsidRPr="001E4A51">
        <w:rPr>
          <w:iCs/>
        </w:rPr>
        <w:t xml:space="preserve">, </w:t>
      </w:r>
      <w:r w:rsidR="001E4A51">
        <w:rPr>
          <w:iCs/>
        </w:rPr>
        <w:t>0</w:t>
      </w:r>
      <w:r w:rsidR="001E4A51" w:rsidRPr="001E4A51">
        <w:rPr>
          <w:iCs/>
        </w:rPr>
        <w:t>0.</w:t>
      </w:r>
      <w:r w:rsidR="001E4A51">
        <w:rPr>
          <w:iCs/>
        </w:rPr>
        <w:t>0</w:t>
      </w:r>
      <w:r w:rsidR="001E4A51" w:rsidRPr="001E4A51">
        <w:rPr>
          <w:iCs/>
        </w:rPr>
        <w:t>0</w:t>
      </w:r>
      <w:r w:rsidR="001E4A51">
        <w:rPr>
          <w:iCs/>
        </w:rPr>
        <w:t>.</w:t>
      </w:r>
    </w:p>
    <w:p w:rsidR="003016CA" w:rsidRDefault="003016CA" w:rsidP="00531AAC">
      <w:pPr>
        <w:spacing w:after="0" w:line="240" w:lineRule="auto"/>
        <w:jc w:val="both"/>
      </w:pPr>
    </w:p>
    <w:sectPr w:rsidR="003016CA">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31CF" w:rsidRDefault="00B331CF" w:rsidP="00B51FB5">
      <w:pPr>
        <w:spacing w:after="0" w:line="240" w:lineRule="auto"/>
      </w:pPr>
      <w:r>
        <w:separator/>
      </w:r>
    </w:p>
  </w:endnote>
  <w:endnote w:type="continuationSeparator" w:id="0">
    <w:p w:rsidR="00B331CF" w:rsidRDefault="00B331CF" w:rsidP="00B51F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ptos">
    <w:altName w:val="Times New Roman"/>
    <w:charset w:val="00"/>
    <w:family w:val="auto"/>
    <w:pitch w:val="default"/>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31CF" w:rsidRDefault="00B331CF" w:rsidP="00B51FB5">
      <w:pPr>
        <w:spacing w:after="0" w:line="240" w:lineRule="auto"/>
      </w:pPr>
      <w:r>
        <w:separator/>
      </w:r>
    </w:p>
  </w:footnote>
  <w:footnote w:type="continuationSeparator" w:id="0">
    <w:p w:rsidR="00B331CF" w:rsidRDefault="00B331CF" w:rsidP="00B51F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1770E"/>
    <w:multiLevelType w:val="multilevel"/>
    <w:tmpl w:val="54BAD8A8"/>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3B987E2B"/>
    <w:multiLevelType w:val="multilevel"/>
    <w:tmpl w:val="2132E3EC"/>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6BBA03AF"/>
    <w:multiLevelType w:val="hybridMultilevel"/>
    <w:tmpl w:val="D0D075A4"/>
    <w:lvl w:ilvl="0" w:tplc="E17A997C">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4947"/>
    <w:rsid w:val="001E4A51"/>
    <w:rsid w:val="002801EE"/>
    <w:rsid w:val="003016CA"/>
    <w:rsid w:val="003D4986"/>
    <w:rsid w:val="0043789C"/>
    <w:rsid w:val="005236B4"/>
    <w:rsid w:val="00531AAC"/>
    <w:rsid w:val="006A453F"/>
    <w:rsid w:val="006B4947"/>
    <w:rsid w:val="007A5D51"/>
    <w:rsid w:val="00830779"/>
    <w:rsid w:val="00867268"/>
    <w:rsid w:val="008B3178"/>
    <w:rsid w:val="00975E90"/>
    <w:rsid w:val="00AE794B"/>
    <w:rsid w:val="00B25844"/>
    <w:rsid w:val="00B331CF"/>
    <w:rsid w:val="00B51FB5"/>
    <w:rsid w:val="00B83BD8"/>
    <w:rsid w:val="00BC1716"/>
    <w:rsid w:val="00CE7CE5"/>
    <w:rsid w:val="00DB51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4029E7-F52B-48A8-A5D7-0DD08422F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2801EE"/>
    <w:pPr>
      <w:ind w:left="720"/>
      <w:contextualSpacing/>
    </w:pPr>
  </w:style>
  <w:style w:type="paragraph" w:styleId="Puslapioinaostekstas">
    <w:name w:val="footnote text"/>
    <w:basedOn w:val="prastasis"/>
    <w:link w:val="PuslapioinaostekstasDiagrama"/>
    <w:uiPriority w:val="99"/>
    <w:unhideWhenUsed/>
    <w:rsid w:val="00B51FB5"/>
    <w:pPr>
      <w:spacing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B51FB5"/>
    <w:rPr>
      <w:rFonts w:asciiTheme="minorHAnsi" w:eastAsiaTheme="minorEastAsia" w:hAnsiTheme="minorHAnsi"/>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51FB5"/>
    <w:rPr>
      <w:vertAlign w:val="superscript"/>
    </w:rPr>
  </w:style>
  <w:style w:type="table" w:styleId="Lentelstinklelis">
    <w:name w:val="Table Grid"/>
    <w:basedOn w:val="prastojilentel"/>
    <w:uiPriority w:val="39"/>
    <w:rsid w:val="00B51FB5"/>
    <w:pPr>
      <w:spacing w:after="0" w:line="240" w:lineRule="auto"/>
    </w:pPr>
    <w:rPr>
      <w:rFonts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1712806">
      <w:bodyDiv w:val="1"/>
      <w:marLeft w:val="0"/>
      <w:marRight w:val="0"/>
      <w:marTop w:val="0"/>
      <w:marBottom w:val="0"/>
      <w:divBdr>
        <w:top w:val="none" w:sz="0" w:space="0" w:color="auto"/>
        <w:left w:val="none" w:sz="0" w:space="0" w:color="auto"/>
        <w:bottom w:val="none" w:sz="0" w:space="0" w:color="auto"/>
        <w:right w:val="none" w:sz="0" w:space="0" w:color="auto"/>
      </w:divBdr>
      <w:divsChild>
        <w:div w:id="1441530534">
          <w:marLeft w:val="0"/>
          <w:marRight w:val="0"/>
          <w:marTop w:val="0"/>
          <w:marBottom w:val="0"/>
          <w:divBdr>
            <w:top w:val="none" w:sz="0" w:space="0" w:color="auto"/>
            <w:left w:val="none" w:sz="0" w:space="0" w:color="auto"/>
            <w:bottom w:val="none" w:sz="0" w:space="0" w:color="auto"/>
            <w:right w:val="none" w:sz="0" w:space="0" w:color="auto"/>
          </w:divBdr>
          <w:divsChild>
            <w:div w:id="1116799989">
              <w:marLeft w:val="0"/>
              <w:marRight w:val="0"/>
              <w:marTop w:val="0"/>
              <w:marBottom w:val="0"/>
              <w:divBdr>
                <w:top w:val="none" w:sz="0" w:space="0" w:color="auto"/>
                <w:left w:val="none" w:sz="0" w:space="0" w:color="auto"/>
                <w:bottom w:val="none" w:sz="0" w:space="0" w:color="auto"/>
                <w:right w:val="none" w:sz="0" w:space="0" w:color="auto"/>
              </w:divBdr>
              <w:divsChild>
                <w:div w:id="1655178238">
                  <w:marLeft w:val="0"/>
                  <w:marRight w:val="0"/>
                  <w:marTop w:val="0"/>
                  <w:marBottom w:val="0"/>
                  <w:divBdr>
                    <w:top w:val="none" w:sz="0" w:space="0" w:color="auto"/>
                    <w:left w:val="none" w:sz="0" w:space="0" w:color="auto"/>
                    <w:bottom w:val="none" w:sz="0" w:space="0" w:color="auto"/>
                    <w:right w:val="none" w:sz="0" w:space="0" w:color="auto"/>
                  </w:divBdr>
                  <w:divsChild>
                    <w:div w:id="2079017915">
                      <w:marLeft w:val="0"/>
                      <w:marRight w:val="0"/>
                      <w:marTop w:val="0"/>
                      <w:marBottom w:val="0"/>
                      <w:divBdr>
                        <w:top w:val="none" w:sz="0" w:space="0" w:color="auto"/>
                        <w:left w:val="none" w:sz="0" w:space="0" w:color="auto"/>
                        <w:bottom w:val="none" w:sz="0" w:space="0" w:color="auto"/>
                        <w:right w:val="none" w:sz="0" w:space="0" w:color="auto"/>
                      </w:divBdr>
                      <w:divsChild>
                        <w:div w:id="1759058499">
                          <w:marLeft w:val="0"/>
                          <w:marRight w:val="0"/>
                          <w:marTop w:val="0"/>
                          <w:marBottom w:val="0"/>
                          <w:divBdr>
                            <w:top w:val="none" w:sz="0" w:space="0" w:color="auto"/>
                            <w:left w:val="none" w:sz="0" w:space="0" w:color="auto"/>
                            <w:bottom w:val="none" w:sz="0" w:space="0" w:color="auto"/>
                            <w:right w:val="none" w:sz="0" w:space="0" w:color="auto"/>
                          </w:divBdr>
                          <w:divsChild>
                            <w:div w:id="937643389">
                              <w:marLeft w:val="0"/>
                              <w:marRight w:val="0"/>
                              <w:marTop w:val="0"/>
                              <w:marBottom w:val="0"/>
                              <w:divBdr>
                                <w:top w:val="none" w:sz="0" w:space="0" w:color="auto"/>
                                <w:left w:val="none" w:sz="0" w:space="0" w:color="auto"/>
                                <w:bottom w:val="none" w:sz="0" w:space="0" w:color="auto"/>
                                <w:right w:val="none" w:sz="0" w:space="0" w:color="auto"/>
                              </w:divBdr>
                            </w:div>
                            <w:div w:id="1668166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5137582">
      <w:bodyDiv w:val="1"/>
      <w:marLeft w:val="0"/>
      <w:marRight w:val="0"/>
      <w:marTop w:val="0"/>
      <w:marBottom w:val="0"/>
      <w:divBdr>
        <w:top w:val="none" w:sz="0" w:space="0" w:color="auto"/>
        <w:left w:val="none" w:sz="0" w:space="0" w:color="auto"/>
        <w:bottom w:val="none" w:sz="0" w:space="0" w:color="auto"/>
        <w:right w:val="none" w:sz="0" w:space="0" w:color="auto"/>
      </w:divBdr>
      <w:divsChild>
        <w:div w:id="905650149">
          <w:marLeft w:val="0"/>
          <w:marRight w:val="0"/>
          <w:marTop w:val="0"/>
          <w:marBottom w:val="0"/>
          <w:divBdr>
            <w:top w:val="none" w:sz="0" w:space="0" w:color="auto"/>
            <w:left w:val="none" w:sz="0" w:space="0" w:color="auto"/>
            <w:bottom w:val="none" w:sz="0" w:space="0" w:color="auto"/>
            <w:right w:val="none" w:sz="0" w:space="0" w:color="auto"/>
          </w:divBdr>
          <w:divsChild>
            <w:div w:id="1384021733">
              <w:marLeft w:val="0"/>
              <w:marRight w:val="0"/>
              <w:marTop w:val="0"/>
              <w:marBottom w:val="0"/>
              <w:divBdr>
                <w:top w:val="none" w:sz="0" w:space="0" w:color="auto"/>
                <w:left w:val="none" w:sz="0" w:space="0" w:color="auto"/>
                <w:bottom w:val="none" w:sz="0" w:space="0" w:color="auto"/>
                <w:right w:val="none" w:sz="0" w:space="0" w:color="auto"/>
              </w:divBdr>
              <w:divsChild>
                <w:div w:id="1227842632">
                  <w:marLeft w:val="0"/>
                  <w:marRight w:val="0"/>
                  <w:marTop w:val="0"/>
                  <w:marBottom w:val="0"/>
                  <w:divBdr>
                    <w:top w:val="none" w:sz="0" w:space="0" w:color="auto"/>
                    <w:left w:val="none" w:sz="0" w:space="0" w:color="auto"/>
                    <w:bottom w:val="none" w:sz="0" w:space="0" w:color="auto"/>
                    <w:right w:val="none" w:sz="0" w:space="0" w:color="auto"/>
                  </w:divBdr>
                  <w:divsChild>
                    <w:div w:id="1519730621">
                      <w:marLeft w:val="0"/>
                      <w:marRight w:val="0"/>
                      <w:marTop w:val="0"/>
                      <w:marBottom w:val="0"/>
                      <w:divBdr>
                        <w:top w:val="none" w:sz="0" w:space="0" w:color="auto"/>
                        <w:left w:val="none" w:sz="0" w:space="0" w:color="auto"/>
                        <w:bottom w:val="none" w:sz="0" w:space="0" w:color="auto"/>
                        <w:right w:val="none" w:sz="0" w:space="0" w:color="auto"/>
                      </w:divBdr>
                      <w:divsChild>
                        <w:div w:id="291985980">
                          <w:marLeft w:val="0"/>
                          <w:marRight w:val="0"/>
                          <w:marTop w:val="0"/>
                          <w:marBottom w:val="0"/>
                          <w:divBdr>
                            <w:top w:val="none" w:sz="0" w:space="0" w:color="auto"/>
                            <w:left w:val="none" w:sz="0" w:space="0" w:color="auto"/>
                            <w:bottom w:val="none" w:sz="0" w:space="0" w:color="auto"/>
                            <w:right w:val="none" w:sz="0" w:space="0" w:color="auto"/>
                          </w:divBdr>
                          <w:divsChild>
                            <w:div w:id="1670058983">
                              <w:marLeft w:val="0"/>
                              <w:marRight w:val="0"/>
                              <w:marTop w:val="0"/>
                              <w:marBottom w:val="0"/>
                              <w:divBdr>
                                <w:top w:val="none" w:sz="0" w:space="0" w:color="auto"/>
                                <w:left w:val="none" w:sz="0" w:space="0" w:color="auto"/>
                                <w:bottom w:val="none" w:sz="0" w:space="0" w:color="auto"/>
                                <w:right w:val="none" w:sz="0" w:space="0" w:color="auto"/>
                              </w:divBdr>
                              <w:divsChild>
                                <w:div w:id="999620847">
                                  <w:marLeft w:val="0"/>
                                  <w:marRight w:val="0"/>
                                  <w:marTop w:val="0"/>
                                  <w:marBottom w:val="0"/>
                                  <w:divBdr>
                                    <w:top w:val="none" w:sz="0" w:space="0" w:color="auto"/>
                                    <w:left w:val="none" w:sz="0" w:space="0" w:color="auto"/>
                                    <w:bottom w:val="none" w:sz="0" w:space="0" w:color="auto"/>
                                    <w:right w:val="none" w:sz="0" w:space="0" w:color="auto"/>
                                  </w:divBdr>
                                  <w:divsChild>
                                    <w:div w:id="1893031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9546161">
      <w:bodyDiv w:val="1"/>
      <w:marLeft w:val="0"/>
      <w:marRight w:val="0"/>
      <w:marTop w:val="0"/>
      <w:marBottom w:val="0"/>
      <w:divBdr>
        <w:top w:val="none" w:sz="0" w:space="0" w:color="auto"/>
        <w:left w:val="none" w:sz="0" w:space="0" w:color="auto"/>
        <w:bottom w:val="none" w:sz="0" w:space="0" w:color="auto"/>
        <w:right w:val="none" w:sz="0" w:space="0" w:color="auto"/>
      </w:divBdr>
      <w:divsChild>
        <w:div w:id="1099325612">
          <w:marLeft w:val="0"/>
          <w:marRight w:val="0"/>
          <w:marTop w:val="0"/>
          <w:marBottom w:val="0"/>
          <w:divBdr>
            <w:top w:val="none" w:sz="0" w:space="0" w:color="auto"/>
            <w:left w:val="none" w:sz="0" w:space="0" w:color="auto"/>
            <w:bottom w:val="none" w:sz="0" w:space="0" w:color="auto"/>
            <w:right w:val="none" w:sz="0" w:space="0" w:color="auto"/>
          </w:divBdr>
          <w:divsChild>
            <w:div w:id="1451128125">
              <w:marLeft w:val="0"/>
              <w:marRight w:val="0"/>
              <w:marTop w:val="0"/>
              <w:marBottom w:val="0"/>
              <w:divBdr>
                <w:top w:val="none" w:sz="0" w:space="0" w:color="auto"/>
                <w:left w:val="none" w:sz="0" w:space="0" w:color="auto"/>
                <w:bottom w:val="none" w:sz="0" w:space="0" w:color="auto"/>
                <w:right w:val="none" w:sz="0" w:space="0" w:color="auto"/>
              </w:divBdr>
              <w:divsChild>
                <w:div w:id="1477603118">
                  <w:marLeft w:val="0"/>
                  <w:marRight w:val="0"/>
                  <w:marTop w:val="0"/>
                  <w:marBottom w:val="0"/>
                  <w:divBdr>
                    <w:top w:val="none" w:sz="0" w:space="0" w:color="auto"/>
                    <w:left w:val="none" w:sz="0" w:space="0" w:color="auto"/>
                    <w:bottom w:val="none" w:sz="0" w:space="0" w:color="auto"/>
                    <w:right w:val="none" w:sz="0" w:space="0" w:color="auto"/>
                  </w:divBdr>
                  <w:divsChild>
                    <w:div w:id="501046688">
                      <w:marLeft w:val="0"/>
                      <w:marRight w:val="0"/>
                      <w:marTop w:val="0"/>
                      <w:marBottom w:val="0"/>
                      <w:divBdr>
                        <w:top w:val="none" w:sz="0" w:space="0" w:color="auto"/>
                        <w:left w:val="none" w:sz="0" w:space="0" w:color="auto"/>
                        <w:bottom w:val="none" w:sz="0" w:space="0" w:color="auto"/>
                        <w:right w:val="none" w:sz="0" w:space="0" w:color="auto"/>
                      </w:divBdr>
                      <w:divsChild>
                        <w:div w:id="1768115116">
                          <w:marLeft w:val="0"/>
                          <w:marRight w:val="0"/>
                          <w:marTop w:val="0"/>
                          <w:marBottom w:val="0"/>
                          <w:divBdr>
                            <w:top w:val="none" w:sz="0" w:space="0" w:color="auto"/>
                            <w:left w:val="none" w:sz="0" w:space="0" w:color="auto"/>
                            <w:bottom w:val="none" w:sz="0" w:space="0" w:color="auto"/>
                            <w:right w:val="none" w:sz="0" w:space="0" w:color="auto"/>
                          </w:divBdr>
                          <w:divsChild>
                            <w:div w:id="518930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523559">
      <w:bodyDiv w:val="1"/>
      <w:marLeft w:val="0"/>
      <w:marRight w:val="0"/>
      <w:marTop w:val="0"/>
      <w:marBottom w:val="0"/>
      <w:divBdr>
        <w:top w:val="none" w:sz="0" w:space="0" w:color="auto"/>
        <w:left w:val="none" w:sz="0" w:space="0" w:color="auto"/>
        <w:bottom w:val="none" w:sz="0" w:space="0" w:color="auto"/>
        <w:right w:val="none" w:sz="0" w:space="0" w:color="auto"/>
      </w:divBdr>
      <w:divsChild>
        <w:div w:id="442767193">
          <w:marLeft w:val="0"/>
          <w:marRight w:val="0"/>
          <w:marTop w:val="0"/>
          <w:marBottom w:val="0"/>
          <w:divBdr>
            <w:top w:val="none" w:sz="0" w:space="0" w:color="auto"/>
            <w:left w:val="none" w:sz="0" w:space="0" w:color="auto"/>
            <w:bottom w:val="none" w:sz="0" w:space="0" w:color="auto"/>
            <w:right w:val="none" w:sz="0" w:space="0" w:color="auto"/>
          </w:divBdr>
          <w:divsChild>
            <w:div w:id="1234706181">
              <w:marLeft w:val="0"/>
              <w:marRight w:val="0"/>
              <w:marTop w:val="0"/>
              <w:marBottom w:val="0"/>
              <w:divBdr>
                <w:top w:val="none" w:sz="0" w:space="0" w:color="auto"/>
                <w:left w:val="none" w:sz="0" w:space="0" w:color="auto"/>
                <w:bottom w:val="none" w:sz="0" w:space="0" w:color="auto"/>
                <w:right w:val="none" w:sz="0" w:space="0" w:color="auto"/>
              </w:divBdr>
              <w:divsChild>
                <w:div w:id="506360145">
                  <w:marLeft w:val="0"/>
                  <w:marRight w:val="0"/>
                  <w:marTop w:val="0"/>
                  <w:marBottom w:val="0"/>
                  <w:divBdr>
                    <w:top w:val="none" w:sz="0" w:space="0" w:color="auto"/>
                    <w:left w:val="none" w:sz="0" w:space="0" w:color="auto"/>
                    <w:bottom w:val="none" w:sz="0" w:space="0" w:color="auto"/>
                    <w:right w:val="none" w:sz="0" w:space="0" w:color="auto"/>
                  </w:divBdr>
                  <w:divsChild>
                    <w:div w:id="318923440">
                      <w:marLeft w:val="0"/>
                      <w:marRight w:val="0"/>
                      <w:marTop w:val="0"/>
                      <w:marBottom w:val="0"/>
                      <w:divBdr>
                        <w:top w:val="none" w:sz="0" w:space="0" w:color="auto"/>
                        <w:left w:val="none" w:sz="0" w:space="0" w:color="auto"/>
                        <w:bottom w:val="none" w:sz="0" w:space="0" w:color="auto"/>
                        <w:right w:val="none" w:sz="0" w:space="0" w:color="auto"/>
                      </w:divBdr>
                      <w:divsChild>
                        <w:div w:id="802816891">
                          <w:marLeft w:val="0"/>
                          <w:marRight w:val="0"/>
                          <w:marTop w:val="0"/>
                          <w:marBottom w:val="0"/>
                          <w:divBdr>
                            <w:top w:val="none" w:sz="0" w:space="0" w:color="auto"/>
                            <w:left w:val="none" w:sz="0" w:space="0" w:color="auto"/>
                            <w:bottom w:val="none" w:sz="0" w:space="0" w:color="auto"/>
                            <w:right w:val="none" w:sz="0" w:space="0" w:color="auto"/>
                          </w:divBdr>
                          <w:divsChild>
                            <w:div w:id="988436571">
                              <w:marLeft w:val="0"/>
                              <w:marRight w:val="0"/>
                              <w:marTop w:val="0"/>
                              <w:marBottom w:val="0"/>
                              <w:divBdr>
                                <w:top w:val="none" w:sz="0" w:space="0" w:color="auto"/>
                                <w:left w:val="none" w:sz="0" w:space="0" w:color="auto"/>
                                <w:bottom w:val="none" w:sz="0" w:space="0" w:color="auto"/>
                                <w:right w:val="none" w:sz="0" w:space="0" w:color="auto"/>
                              </w:divBdr>
                            </w:div>
                            <w:div w:id="939223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8704351">
      <w:bodyDiv w:val="1"/>
      <w:marLeft w:val="0"/>
      <w:marRight w:val="0"/>
      <w:marTop w:val="0"/>
      <w:marBottom w:val="0"/>
      <w:divBdr>
        <w:top w:val="none" w:sz="0" w:space="0" w:color="auto"/>
        <w:left w:val="none" w:sz="0" w:space="0" w:color="auto"/>
        <w:bottom w:val="none" w:sz="0" w:space="0" w:color="auto"/>
        <w:right w:val="none" w:sz="0" w:space="0" w:color="auto"/>
      </w:divBdr>
      <w:divsChild>
        <w:div w:id="1306816388">
          <w:marLeft w:val="0"/>
          <w:marRight w:val="0"/>
          <w:marTop w:val="0"/>
          <w:marBottom w:val="0"/>
          <w:divBdr>
            <w:top w:val="none" w:sz="0" w:space="0" w:color="auto"/>
            <w:left w:val="none" w:sz="0" w:space="0" w:color="auto"/>
            <w:bottom w:val="none" w:sz="0" w:space="0" w:color="auto"/>
            <w:right w:val="none" w:sz="0" w:space="0" w:color="auto"/>
          </w:divBdr>
          <w:divsChild>
            <w:div w:id="1501196691">
              <w:marLeft w:val="0"/>
              <w:marRight w:val="0"/>
              <w:marTop w:val="0"/>
              <w:marBottom w:val="0"/>
              <w:divBdr>
                <w:top w:val="none" w:sz="0" w:space="0" w:color="auto"/>
                <w:left w:val="none" w:sz="0" w:space="0" w:color="auto"/>
                <w:bottom w:val="none" w:sz="0" w:space="0" w:color="auto"/>
                <w:right w:val="none" w:sz="0" w:space="0" w:color="auto"/>
              </w:divBdr>
              <w:divsChild>
                <w:div w:id="1545286832">
                  <w:marLeft w:val="0"/>
                  <w:marRight w:val="0"/>
                  <w:marTop w:val="0"/>
                  <w:marBottom w:val="0"/>
                  <w:divBdr>
                    <w:top w:val="none" w:sz="0" w:space="0" w:color="auto"/>
                    <w:left w:val="none" w:sz="0" w:space="0" w:color="auto"/>
                    <w:bottom w:val="none" w:sz="0" w:space="0" w:color="auto"/>
                    <w:right w:val="none" w:sz="0" w:space="0" w:color="auto"/>
                  </w:divBdr>
                  <w:divsChild>
                    <w:div w:id="895778026">
                      <w:marLeft w:val="0"/>
                      <w:marRight w:val="0"/>
                      <w:marTop w:val="0"/>
                      <w:marBottom w:val="0"/>
                      <w:divBdr>
                        <w:top w:val="none" w:sz="0" w:space="0" w:color="auto"/>
                        <w:left w:val="none" w:sz="0" w:space="0" w:color="auto"/>
                        <w:bottom w:val="none" w:sz="0" w:space="0" w:color="auto"/>
                        <w:right w:val="none" w:sz="0" w:space="0" w:color="auto"/>
                      </w:divBdr>
                      <w:divsChild>
                        <w:div w:id="1322467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1717893">
      <w:bodyDiv w:val="1"/>
      <w:marLeft w:val="0"/>
      <w:marRight w:val="0"/>
      <w:marTop w:val="0"/>
      <w:marBottom w:val="0"/>
      <w:divBdr>
        <w:top w:val="none" w:sz="0" w:space="0" w:color="auto"/>
        <w:left w:val="none" w:sz="0" w:space="0" w:color="auto"/>
        <w:bottom w:val="none" w:sz="0" w:space="0" w:color="auto"/>
        <w:right w:val="none" w:sz="0" w:space="0" w:color="auto"/>
      </w:divBdr>
      <w:divsChild>
        <w:div w:id="868836122">
          <w:marLeft w:val="0"/>
          <w:marRight w:val="0"/>
          <w:marTop w:val="0"/>
          <w:marBottom w:val="0"/>
          <w:divBdr>
            <w:top w:val="none" w:sz="0" w:space="0" w:color="auto"/>
            <w:left w:val="none" w:sz="0" w:space="0" w:color="auto"/>
            <w:bottom w:val="none" w:sz="0" w:space="0" w:color="auto"/>
            <w:right w:val="none" w:sz="0" w:space="0" w:color="auto"/>
          </w:divBdr>
          <w:divsChild>
            <w:div w:id="865217994">
              <w:marLeft w:val="0"/>
              <w:marRight w:val="0"/>
              <w:marTop w:val="0"/>
              <w:marBottom w:val="0"/>
              <w:divBdr>
                <w:top w:val="none" w:sz="0" w:space="0" w:color="auto"/>
                <w:left w:val="none" w:sz="0" w:space="0" w:color="auto"/>
                <w:bottom w:val="none" w:sz="0" w:space="0" w:color="auto"/>
                <w:right w:val="none" w:sz="0" w:space="0" w:color="auto"/>
              </w:divBdr>
              <w:divsChild>
                <w:div w:id="901403748">
                  <w:marLeft w:val="0"/>
                  <w:marRight w:val="0"/>
                  <w:marTop w:val="0"/>
                  <w:marBottom w:val="0"/>
                  <w:divBdr>
                    <w:top w:val="none" w:sz="0" w:space="0" w:color="auto"/>
                    <w:left w:val="none" w:sz="0" w:space="0" w:color="auto"/>
                    <w:bottom w:val="none" w:sz="0" w:space="0" w:color="auto"/>
                    <w:right w:val="none" w:sz="0" w:space="0" w:color="auto"/>
                  </w:divBdr>
                  <w:divsChild>
                    <w:div w:id="1651516196">
                      <w:marLeft w:val="0"/>
                      <w:marRight w:val="0"/>
                      <w:marTop w:val="0"/>
                      <w:marBottom w:val="0"/>
                      <w:divBdr>
                        <w:top w:val="none" w:sz="0" w:space="0" w:color="auto"/>
                        <w:left w:val="none" w:sz="0" w:space="0" w:color="auto"/>
                        <w:bottom w:val="none" w:sz="0" w:space="0" w:color="auto"/>
                        <w:right w:val="none" w:sz="0" w:space="0" w:color="auto"/>
                      </w:divBdr>
                      <w:divsChild>
                        <w:div w:id="372123923">
                          <w:marLeft w:val="0"/>
                          <w:marRight w:val="0"/>
                          <w:marTop w:val="0"/>
                          <w:marBottom w:val="0"/>
                          <w:divBdr>
                            <w:top w:val="none" w:sz="0" w:space="0" w:color="auto"/>
                            <w:left w:val="none" w:sz="0" w:space="0" w:color="auto"/>
                            <w:bottom w:val="none" w:sz="0" w:space="0" w:color="auto"/>
                            <w:right w:val="none" w:sz="0" w:space="0" w:color="auto"/>
                          </w:divBdr>
                          <w:divsChild>
                            <w:div w:id="2003699299">
                              <w:marLeft w:val="0"/>
                              <w:marRight w:val="0"/>
                              <w:marTop w:val="0"/>
                              <w:marBottom w:val="0"/>
                              <w:divBdr>
                                <w:top w:val="none" w:sz="0" w:space="0" w:color="auto"/>
                                <w:left w:val="none" w:sz="0" w:space="0" w:color="auto"/>
                                <w:bottom w:val="none" w:sz="0" w:space="0" w:color="auto"/>
                                <w:right w:val="none" w:sz="0" w:space="0" w:color="auto"/>
                              </w:divBdr>
                            </w:div>
                            <w:div w:id="188035345">
                              <w:marLeft w:val="0"/>
                              <w:marRight w:val="0"/>
                              <w:marTop w:val="0"/>
                              <w:marBottom w:val="0"/>
                              <w:divBdr>
                                <w:top w:val="none" w:sz="0" w:space="0" w:color="auto"/>
                                <w:left w:val="none" w:sz="0" w:space="0" w:color="auto"/>
                                <w:bottom w:val="none" w:sz="0" w:space="0" w:color="auto"/>
                                <w:right w:val="none" w:sz="0" w:space="0" w:color="auto"/>
                              </w:divBdr>
                            </w:div>
                            <w:div w:id="1908806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577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4</Pages>
  <Words>6617</Words>
  <Characters>3772</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10369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13</cp:revision>
  <dcterms:created xsi:type="dcterms:W3CDTF">2025-12-04T08:40:00Z</dcterms:created>
  <dcterms:modified xsi:type="dcterms:W3CDTF">2025-12-08T14:31:00Z</dcterms:modified>
</cp:coreProperties>
</file>