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06B7" w14:textId="77777777" w:rsidR="005D5D3F" w:rsidRDefault="005D5D3F" w:rsidP="005D5D3F">
      <w:pPr>
        <w:spacing w:after="0" w:line="240" w:lineRule="auto"/>
        <w:rPr>
          <w:rFonts w:ascii="Times New Roman" w:eastAsia="Times New Roman" w:hAnsi="Times New Roman" w:cs="Times New Roman"/>
          <w:sz w:val="24"/>
          <w:szCs w:val="24"/>
          <w:lang w:val="en-US"/>
        </w:rPr>
      </w:pPr>
      <w:bookmarkStart w:id="0" w:name="_Hlk166587809"/>
    </w:p>
    <w:p w14:paraId="0A8A858E" w14:textId="77777777" w:rsidR="005D5D3F" w:rsidRDefault="005D5D3F" w:rsidP="005D5D3F">
      <w:pPr>
        <w:spacing w:after="0" w:line="240" w:lineRule="auto"/>
        <w:rPr>
          <w:rFonts w:ascii="Times New Roman" w:eastAsia="Times New Roman" w:hAnsi="Times New Roman" w:cs="Times New Roman"/>
          <w:sz w:val="24"/>
          <w:szCs w:val="24"/>
        </w:rPr>
      </w:pPr>
    </w:p>
    <w:p w14:paraId="7F3261B6" w14:textId="77777777" w:rsidR="005D5D3F" w:rsidRDefault="005D5D3F" w:rsidP="005D5D3F">
      <w:pPr>
        <w:spacing w:after="0" w:line="240" w:lineRule="auto"/>
        <w:rPr>
          <w:rFonts w:ascii="Times New Roman" w:eastAsia="Times New Roman" w:hAnsi="Times New Roman" w:cs="Times New Roman"/>
          <w:sz w:val="24"/>
          <w:szCs w:val="24"/>
        </w:rPr>
      </w:pPr>
    </w:p>
    <w:p w14:paraId="4ADB8E1C" w14:textId="77777777" w:rsidR="005D5D3F" w:rsidRDefault="005D5D3F" w:rsidP="005D5D3F">
      <w:pPr>
        <w:spacing w:after="0" w:line="240" w:lineRule="auto"/>
        <w:rPr>
          <w:rFonts w:ascii="Times New Roman" w:eastAsia="Times New Roman" w:hAnsi="Times New Roman" w:cs="Times New Roman"/>
          <w:sz w:val="24"/>
          <w:szCs w:val="24"/>
        </w:rPr>
      </w:pPr>
    </w:p>
    <w:p w14:paraId="63E79FE9" w14:textId="77777777" w:rsidR="005D5D3F" w:rsidRPr="00FD1912" w:rsidRDefault="005D5D3F" w:rsidP="005D5D3F">
      <w:pPr>
        <w:spacing w:after="0" w:line="240" w:lineRule="auto"/>
        <w:rPr>
          <w:rFonts w:ascii="Times New Roman" w:eastAsia="Times New Roman" w:hAnsi="Times New Roman" w:cs="Times New Roman"/>
          <w:sz w:val="24"/>
          <w:szCs w:val="24"/>
        </w:rPr>
      </w:pPr>
      <w:r w:rsidRPr="00FD1912">
        <w:rPr>
          <w:rFonts w:ascii="Times New Roman" w:eastAsia="Times New Roman" w:hAnsi="Times New Roman" w:cs="Times New Roman"/>
          <w:sz w:val="24"/>
          <w:szCs w:val="24"/>
        </w:rPr>
        <w:t>Tiekėjams</w:t>
      </w:r>
    </w:p>
    <w:p w14:paraId="47EEA262" w14:textId="77777777" w:rsidR="005D5D3F" w:rsidRPr="00FD1912" w:rsidRDefault="005D5D3F" w:rsidP="005D5D3F">
      <w:pPr>
        <w:spacing w:after="0" w:line="240" w:lineRule="auto"/>
        <w:rPr>
          <w:rFonts w:ascii="Times New Roman" w:eastAsia="Times New Roman" w:hAnsi="Times New Roman" w:cs="Times New Roman"/>
          <w:sz w:val="24"/>
          <w:szCs w:val="24"/>
        </w:rPr>
      </w:pPr>
    </w:p>
    <w:p w14:paraId="28D8634B" w14:textId="77777777" w:rsidR="005D5D3F" w:rsidRPr="00FD1912" w:rsidRDefault="005D5D3F" w:rsidP="005D5D3F">
      <w:pPr>
        <w:spacing w:after="0" w:line="240" w:lineRule="auto"/>
        <w:rPr>
          <w:rFonts w:ascii="Times New Roman" w:eastAsia="Times New Roman" w:hAnsi="Times New Roman" w:cs="Times New Roman"/>
          <w:sz w:val="24"/>
          <w:szCs w:val="24"/>
        </w:rPr>
      </w:pPr>
      <w:r w:rsidRPr="00FD1912">
        <w:rPr>
          <w:rFonts w:ascii="Times New Roman" w:eastAsia="Times New Roman" w:hAnsi="Times New Roman" w:cs="Times New Roman"/>
          <w:sz w:val="24"/>
          <w:szCs w:val="24"/>
        </w:rPr>
        <w:t>Siunčiame CVP IS priemonėmis</w:t>
      </w:r>
    </w:p>
    <w:p w14:paraId="1065F7FC" w14:textId="77777777" w:rsidR="005D5D3F" w:rsidRDefault="005D5D3F" w:rsidP="005D5D3F">
      <w:pPr>
        <w:spacing w:after="0" w:line="240" w:lineRule="auto"/>
        <w:rPr>
          <w:rFonts w:ascii="Times New Roman" w:eastAsia="Times New Roman" w:hAnsi="Times New Roman" w:cs="Times New Roman"/>
          <w:sz w:val="24"/>
          <w:szCs w:val="24"/>
          <w:lang w:val="en-US"/>
        </w:rPr>
      </w:pPr>
    </w:p>
    <w:p w14:paraId="32E739D1" w14:textId="77777777" w:rsidR="005D5D3F" w:rsidRDefault="005D5D3F" w:rsidP="005D5D3F">
      <w:pPr>
        <w:spacing w:after="0" w:line="240" w:lineRule="auto"/>
        <w:rPr>
          <w:rFonts w:ascii="Times New Roman" w:eastAsia="Times New Roman" w:hAnsi="Times New Roman" w:cs="Times New Roman"/>
          <w:sz w:val="24"/>
          <w:szCs w:val="24"/>
          <w:lang w:val="en-US"/>
        </w:rPr>
      </w:pPr>
    </w:p>
    <w:p w14:paraId="6BA1D466" w14:textId="77777777" w:rsidR="005D5D3F" w:rsidRDefault="005D5D3F" w:rsidP="005D5D3F">
      <w:pPr>
        <w:spacing w:after="0" w:line="240" w:lineRule="auto"/>
        <w:rPr>
          <w:rFonts w:ascii="Times New Roman" w:eastAsia="Times New Roman" w:hAnsi="Times New Roman" w:cs="Times New Roman"/>
          <w:sz w:val="24"/>
          <w:szCs w:val="24"/>
          <w:lang w:val="en-US"/>
        </w:rPr>
      </w:pPr>
    </w:p>
    <w:p w14:paraId="3A5E4637" w14:textId="77777777" w:rsidR="005D5D3F" w:rsidRPr="00FD1912" w:rsidRDefault="005D5D3F" w:rsidP="005D5D3F">
      <w:pPr>
        <w:spacing w:after="0" w:line="240" w:lineRule="auto"/>
        <w:rPr>
          <w:rFonts w:ascii="Times New Roman" w:eastAsia="Times New Roman" w:hAnsi="Times New Roman" w:cs="Times New Roman"/>
          <w:b/>
          <w:bCs/>
          <w:sz w:val="24"/>
          <w:szCs w:val="24"/>
          <w:lang w:val="en-US"/>
        </w:rPr>
      </w:pPr>
      <w:r w:rsidRPr="00FD1912">
        <w:rPr>
          <w:rFonts w:ascii="Times New Roman" w:eastAsia="Times New Roman" w:hAnsi="Times New Roman" w:cs="Times New Roman"/>
          <w:b/>
          <w:bCs/>
          <w:sz w:val="24"/>
          <w:szCs w:val="24"/>
          <w:lang w:val="en-US"/>
        </w:rPr>
        <w:t>DĖL ATSAKYMO Į TIEKĖJO KLAUSIMĄ</w:t>
      </w:r>
      <w:r>
        <w:rPr>
          <w:rFonts w:ascii="Times New Roman" w:eastAsia="Times New Roman" w:hAnsi="Times New Roman" w:cs="Times New Roman"/>
          <w:b/>
          <w:bCs/>
          <w:sz w:val="24"/>
          <w:szCs w:val="24"/>
          <w:lang w:val="en-US"/>
        </w:rPr>
        <w:t xml:space="preserve"> IR TERMINO NUKĖLIMO</w:t>
      </w:r>
    </w:p>
    <w:p w14:paraId="4DB87AE1" w14:textId="77777777" w:rsidR="005D5D3F" w:rsidRDefault="005D5D3F" w:rsidP="005D5D3F">
      <w:pPr>
        <w:spacing w:after="0" w:line="240" w:lineRule="auto"/>
        <w:rPr>
          <w:rFonts w:ascii="Times New Roman" w:eastAsia="Times New Roman" w:hAnsi="Times New Roman" w:cs="Times New Roman"/>
          <w:sz w:val="24"/>
          <w:szCs w:val="24"/>
          <w:lang w:val="en-US"/>
        </w:rPr>
      </w:pPr>
    </w:p>
    <w:p w14:paraId="394EEDD8" w14:textId="77777777" w:rsidR="005D5D3F" w:rsidRDefault="005D5D3F" w:rsidP="005D5D3F">
      <w:pPr>
        <w:spacing w:after="0" w:line="240" w:lineRule="auto"/>
        <w:rPr>
          <w:rFonts w:ascii="Times New Roman" w:eastAsia="Times New Roman" w:hAnsi="Times New Roman" w:cs="Times New Roman"/>
          <w:sz w:val="24"/>
          <w:szCs w:val="24"/>
          <w:lang w:val="en-US"/>
        </w:rPr>
      </w:pPr>
    </w:p>
    <w:p w14:paraId="240744B9" w14:textId="02554003" w:rsidR="005D5D3F" w:rsidRDefault="005D5D3F" w:rsidP="005D5D3F">
      <w:pPr>
        <w:spacing w:after="0" w:line="360" w:lineRule="auto"/>
        <w:ind w:firstLine="567"/>
        <w:jc w:val="both"/>
        <w:rPr>
          <w:rFonts w:ascii="Times New Roman" w:eastAsia="Times New Roman" w:hAnsi="Times New Roman" w:cs="Times New Roman"/>
          <w:sz w:val="24"/>
          <w:szCs w:val="24"/>
        </w:rPr>
      </w:pPr>
      <w:r w:rsidRPr="00FD1912">
        <w:rPr>
          <w:rFonts w:ascii="Times New Roman" w:eastAsia="Times New Roman" w:hAnsi="Times New Roman" w:cs="Times New Roman"/>
          <w:sz w:val="24"/>
          <w:szCs w:val="24"/>
        </w:rPr>
        <w:t>Valstybės įmonė</w:t>
      </w:r>
      <w:r>
        <w:rPr>
          <w:rFonts w:ascii="Times New Roman" w:eastAsia="Times New Roman" w:hAnsi="Times New Roman" w:cs="Times New Roman"/>
          <w:sz w:val="24"/>
          <w:szCs w:val="24"/>
        </w:rPr>
        <w:t>s Žemės ūkio duomenų centras (toliau – Perkančioji organizacija) vykdydama</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w:t>
      </w:r>
      <w:r w:rsidRPr="00792F0B">
        <w:rPr>
          <w:rFonts w:ascii="Times New Roman" w:eastAsia="Times New Roman" w:hAnsi="Times New Roman" w:cs="Times New Roman"/>
          <w:i/>
          <w:iCs/>
          <w:sz w:val="24"/>
          <w:szCs w:val="24"/>
        </w:rPr>
        <w:t xml:space="preserve">nformacinių išteklių </w:t>
      </w:r>
      <w:r>
        <w:rPr>
          <w:rFonts w:ascii="Times New Roman" w:eastAsia="Times New Roman" w:hAnsi="Times New Roman" w:cs="Times New Roman"/>
          <w:i/>
          <w:iCs/>
          <w:sz w:val="24"/>
          <w:szCs w:val="24"/>
        </w:rPr>
        <w:t>IT</w:t>
      </w:r>
      <w:r w:rsidRPr="00792F0B">
        <w:rPr>
          <w:rFonts w:ascii="Times New Roman" w:eastAsia="Times New Roman" w:hAnsi="Times New Roman" w:cs="Times New Roman"/>
          <w:i/>
          <w:iCs/>
          <w:sz w:val="24"/>
          <w:szCs w:val="24"/>
        </w:rPr>
        <w:t xml:space="preserve"> saugos audito paslaugų pirkim</w:t>
      </w:r>
      <w:r>
        <w:rPr>
          <w:rFonts w:ascii="Times New Roman" w:eastAsia="Times New Roman" w:hAnsi="Times New Roman" w:cs="Times New Roman"/>
          <w:i/>
          <w:iCs/>
          <w:sz w:val="24"/>
          <w:szCs w:val="24"/>
        </w:rPr>
        <w:t>ą</w:t>
      </w:r>
      <w:r w:rsidRPr="00792F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Nr. </w:t>
      </w:r>
      <w:r w:rsidRPr="00792F0B">
        <w:rPr>
          <w:rFonts w:ascii="Times New Roman" w:eastAsia="Times New Roman" w:hAnsi="Times New Roman" w:cs="Times New Roman"/>
          <w:sz w:val="24"/>
          <w:szCs w:val="24"/>
        </w:rPr>
        <w:t>5695709</w:t>
      </w:r>
      <w:r>
        <w:rPr>
          <w:rFonts w:ascii="Times New Roman" w:eastAsia="Times New Roman" w:hAnsi="Times New Roman" w:cs="Times New Roman"/>
          <w:sz w:val="24"/>
          <w:szCs w:val="24"/>
        </w:rPr>
        <w:t>, toliau – Pirkimas), gavo tiekėjų klausimų.</w:t>
      </w:r>
    </w:p>
    <w:p w14:paraId="45E42B19" w14:textId="77777777" w:rsidR="005D5D3F" w:rsidRDefault="005D5D3F" w:rsidP="005D5D3F">
      <w:pPr>
        <w:spacing w:after="0" w:line="360" w:lineRule="auto"/>
        <w:ind w:firstLine="567"/>
        <w:jc w:val="both"/>
        <w:rPr>
          <w:rFonts w:ascii="Times New Roman" w:eastAsia="Times New Roman" w:hAnsi="Times New Roman" w:cs="Times New Roman"/>
          <w:i/>
          <w:iCs/>
          <w:sz w:val="24"/>
          <w:szCs w:val="24"/>
        </w:rPr>
      </w:pPr>
      <w:bookmarkStart w:id="1" w:name="_Hlk216110555"/>
      <w:r w:rsidRPr="00792F0B">
        <w:rPr>
          <w:rFonts w:ascii="Times New Roman" w:eastAsia="Times New Roman" w:hAnsi="Times New Roman" w:cs="Times New Roman"/>
          <w:b/>
          <w:bCs/>
          <w:sz w:val="24"/>
          <w:szCs w:val="24"/>
        </w:rPr>
        <w:t xml:space="preserve">Klausimas: </w:t>
      </w:r>
      <w:bookmarkEnd w:id="1"/>
      <w:r w:rsidRPr="00792F0B">
        <w:rPr>
          <w:rFonts w:ascii="Times New Roman" w:eastAsia="Times New Roman" w:hAnsi="Times New Roman" w:cs="Times New Roman"/>
          <w:i/>
          <w:iCs/>
          <w:sz w:val="24"/>
          <w:szCs w:val="24"/>
        </w:rPr>
        <w:t>„Specialiosiose pirkimo sąlygose nurodyta, kad kartu su pasiūlymu turi būti pateiktas „Pasiūlymo formos 2 priedas – Specialisto patirties aprašymas“, tačiau pirkimo dokumentuose pasiūlymo formos 2 priedo nėra.</w:t>
      </w:r>
    </w:p>
    <w:p w14:paraId="5D563945" w14:textId="77777777" w:rsidR="005D5D3F" w:rsidRPr="00792F0B" w:rsidRDefault="005D5D3F" w:rsidP="005D5D3F">
      <w:pPr>
        <w:spacing w:after="0" w:line="360" w:lineRule="auto"/>
        <w:ind w:firstLine="567"/>
        <w:jc w:val="both"/>
        <w:rPr>
          <w:rFonts w:ascii="Times New Roman" w:eastAsia="Times New Roman" w:hAnsi="Times New Roman" w:cs="Times New Roman"/>
          <w:i/>
          <w:iCs/>
          <w:sz w:val="24"/>
          <w:szCs w:val="24"/>
        </w:rPr>
      </w:pPr>
      <w:r w:rsidRPr="00792F0B">
        <w:rPr>
          <w:rFonts w:ascii="Times New Roman" w:eastAsia="Times New Roman" w:hAnsi="Times New Roman" w:cs="Times New Roman"/>
          <w:i/>
          <w:iCs/>
          <w:sz w:val="24"/>
          <w:szCs w:val="24"/>
        </w:rPr>
        <w:t>Prašome patikslinti:</w:t>
      </w:r>
      <w:r>
        <w:rPr>
          <w:rFonts w:ascii="Times New Roman" w:eastAsia="Times New Roman" w:hAnsi="Times New Roman" w:cs="Times New Roman"/>
          <w:i/>
          <w:iCs/>
          <w:sz w:val="24"/>
          <w:szCs w:val="24"/>
        </w:rPr>
        <w:t xml:space="preserve"> </w:t>
      </w:r>
      <w:r w:rsidRPr="00792F0B">
        <w:rPr>
          <w:rFonts w:ascii="Times New Roman" w:eastAsia="Times New Roman" w:hAnsi="Times New Roman" w:cs="Times New Roman"/>
          <w:i/>
          <w:iCs/>
          <w:sz w:val="24"/>
          <w:szCs w:val="24"/>
        </w:rPr>
        <w:t>ar perkančioji organizacija planavo pateikti atskirą 2 priedo formą, ar tiekėjas turi šį dokumentą parengti laisva forma?“.</w:t>
      </w:r>
    </w:p>
    <w:p w14:paraId="4FDFE814" w14:textId="77777777" w:rsidR="005D5D3F" w:rsidRPr="00792F0B" w:rsidRDefault="005D5D3F" w:rsidP="005D5D3F">
      <w:pPr>
        <w:spacing w:after="0" w:line="360" w:lineRule="auto"/>
        <w:ind w:firstLine="567"/>
        <w:jc w:val="both"/>
        <w:rPr>
          <w:rFonts w:ascii="Times New Roman" w:eastAsia="Times New Roman" w:hAnsi="Times New Roman" w:cs="Times New Roman"/>
          <w:sz w:val="24"/>
          <w:szCs w:val="24"/>
        </w:rPr>
      </w:pPr>
      <w:bookmarkStart w:id="2" w:name="_Hlk216110600"/>
      <w:r w:rsidRPr="00792F0B">
        <w:rPr>
          <w:rFonts w:ascii="Times New Roman" w:eastAsia="Times New Roman" w:hAnsi="Times New Roman" w:cs="Times New Roman"/>
          <w:b/>
          <w:bCs/>
          <w:sz w:val="24"/>
          <w:szCs w:val="24"/>
        </w:rPr>
        <w:t>Atsakymas:</w:t>
      </w:r>
      <w:r w:rsidRPr="00792F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Perkančioji organizacija informuoja, kad </w:t>
      </w:r>
      <w:bookmarkEnd w:id="2"/>
      <w:r>
        <w:rPr>
          <w:rFonts w:ascii="Times New Roman" w:eastAsia="Times New Roman" w:hAnsi="Times New Roman" w:cs="Times New Roman"/>
          <w:sz w:val="24"/>
          <w:szCs w:val="24"/>
        </w:rPr>
        <w:t xml:space="preserve">prideda </w:t>
      </w:r>
      <w:bookmarkStart w:id="3" w:name="_Hlk216110447"/>
      <w:r>
        <w:rPr>
          <w:rFonts w:ascii="Times New Roman" w:eastAsia="Times New Roman" w:hAnsi="Times New Roman" w:cs="Times New Roman"/>
          <w:sz w:val="24"/>
          <w:szCs w:val="24"/>
        </w:rPr>
        <w:t>specialisto patirties aprašymo formą</w:t>
      </w:r>
      <w:bookmarkEnd w:id="3"/>
      <w:r>
        <w:rPr>
          <w:rFonts w:ascii="Times New Roman" w:eastAsia="Times New Roman" w:hAnsi="Times New Roman" w:cs="Times New Roman"/>
          <w:sz w:val="24"/>
          <w:szCs w:val="24"/>
        </w:rPr>
        <w:t>.</w:t>
      </w:r>
      <w:r w:rsidRPr="00792F0B">
        <w:rPr>
          <w:rFonts w:ascii="Times New Roman" w:eastAsia="Times New Roman" w:hAnsi="Times New Roman" w:cs="Times New Roman"/>
          <w:sz w:val="24"/>
          <w:szCs w:val="24"/>
        </w:rPr>
        <w:t xml:space="preserve"> </w:t>
      </w:r>
    </w:p>
    <w:p w14:paraId="5BD72334" w14:textId="77777777" w:rsidR="005D5D3F" w:rsidRDefault="005D5D3F" w:rsidP="005D5D3F">
      <w:pPr>
        <w:spacing w:after="0" w:line="360" w:lineRule="auto"/>
        <w:ind w:firstLine="567"/>
        <w:jc w:val="both"/>
        <w:rPr>
          <w:rFonts w:ascii="Times New Roman" w:eastAsia="Times New Roman" w:hAnsi="Times New Roman" w:cs="Times New Roman"/>
          <w:sz w:val="24"/>
          <w:szCs w:val="24"/>
        </w:rPr>
      </w:pPr>
      <w:r w:rsidRPr="00792F0B">
        <w:rPr>
          <w:rFonts w:ascii="Times New Roman" w:eastAsia="Times New Roman" w:hAnsi="Times New Roman" w:cs="Times New Roman"/>
          <w:b/>
          <w:bCs/>
          <w:sz w:val="24"/>
          <w:szCs w:val="24"/>
        </w:rPr>
        <w:t xml:space="preserve">Klausimas: </w:t>
      </w:r>
      <w:r w:rsidRPr="004F6E32">
        <w:rPr>
          <w:rFonts w:ascii="Times New Roman" w:eastAsia="Times New Roman" w:hAnsi="Times New Roman" w:cs="Times New Roman"/>
          <w:sz w:val="24"/>
          <w:szCs w:val="24"/>
        </w:rPr>
        <w:t>„</w:t>
      </w:r>
      <w:r w:rsidRPr="004F6E32">
        <w:rPr>
          <w:rFonts w:ascii="Times New Roman" w:eastAsia="Times New Roman" w:hAnsi="Times New Roman" w:cs="Times New Roman"/>
          <w:i/>
          <w:iCs/>
          <w:sz w:val="24"/>
          <w:szCs w:val="24"/>
        </w:rPr>
        <w:t>Vadovaudamiesi Viešųjų pirkimų įstatymo 27 str. nuostatomis dėl pirkimo dokumentų aiškumo, prašome patikslinti, koks yra maksimalus šiam pirkimui numatytas finansavimas, kad tiekėjai galėtų tinkamai įvertinti pasiūlymo apimtį ir parengti proporcingą, ekonomiškai pagrįstą pasiūlymą.</w:t>
      </w:r>
      <w:r>
        <w:rPr>
          <w:rFonts w:ascii="Times New Roman" w:eastAsia="Times New Roman" w:hAnsi="Times New Roman" w:cs="Times New Roman"/>
          <w:sz w:val="24"/>
          <w:szCs w:val="24"/>
        </w:rPr>
        <w:t>“</w:t>
      </w:r>
    </w:p>
    <w:p w14:paraId="676E56DB" w14:textId="77777777" w:rsidR="005D5D3F" w:rsidRPr="00FD1912" w:rsidRDefault="005D5D3F" w:rsidP="005D5D3F">
      <w:pPr>
        <w:spacing w:after="0" w:line="360" w:lineRule="auto"/>
        <w:ind w:firstLine="567"/>
        <w:jc w:val="both"/>
        <w:rPr>
          <w:rFonts w:ascii="Times New Roman" w:eastAsia="Times New Roman" w:hAnsi="Times New Roman" w:cs="Times New Roman"/>
          <w:sz w:val="24"/>
          <w:szCs w:val="24"/>
        </w:rPr>
      </w:pPr>
      <w:bookmarkStart w:id="4" w:name="_Hlk216111089"/>
      <w:r w:rsidRPr="00792F0B">
        <w:rPr>
          <w:rFonts w:ascii="Times New Roman" w:eastAsia="Times New Roman" w:hAnsi="Times New Roman" w:cs="Times New Roman"/>
          <w:b/>
          <w:bCs/>
          <w:sz w:val="24"/>
          <w:szCs w:val="24"/>
        </w:rPr>
        <w:t>Atsakymas:</w:t>
      </w:r>
      <w:r w:rsidRPr="00792F0B">
        <w:rPr>
          <w:rFonts w:ascii="Times New Roman" w:eastAsia="Times New Roman" w:hAnsi="Times New Roman" w:cs="Times New Roman"/>
          <w:sz w:val="24"/>
          <w:szCs w:val="24"/>
        </w:rPr>
        <w:t xml:space="preserve"> </w:t>
      </w:r>
      <w:r w:rsidRPr="004F6E32">
        <w:rPr>
          <w:rFonts w:ascii="Times New Roman" w:eastAsia="Times New Roman" w:hAnsi="Times New Roman" w:cs="Times New Roman"/>
          <w:sz w:val="24"/>
          <w:szCs w:val="24"/>
        </w:rPr>
        <w:t>Perkančioji organizacija informuoja, kad</w:t>
      </w:r>
      <w:r>
        <w:rPr>
          <w:rFonts w:ascii="Times New Roman" w:eastAsia="Times New Roman" w:hAnsi="Times New Roman" w:cs="Times New Roman"/>
          <w:sz w:val="24"/>
          <w:szCs w:val="24"/>
        </w:rPr>
        <w:t xml:space="preserve"> </w:t>
      </w:r>
      <w:bookmarkEnd w:id="4"/>
      <w:r>
        <w:rPr>
          <w:rFonts w:ascii="Times New Roman" w:eastAsia="Times New Roman" w:hAnsi="Times New Roman" w:cs="Times New Roman"/>
          <w:sz w:val="24"/>
          <w:szCs w:val="24"/>
        </w:rPr>
        <w:t>Pirkimo maksimalus biudžetas yra 15 000,00 Eur be PVM.</w:t>
      </w:r>
    </w:p>
    <w:p w14:paraId="0F070F04" w14:textId="77777777" w:rsidR="005D5D3F" w:rsidRDefault="005D5D3F" w:rsidP="005D5D3F">
      <w:pPr>
        <w:spacing w:after="0" w:line="360" w:lineRule="auto"/>
        <w:ind w:firstLine="567"/>
        <w:jc w:val="both"/>
        <w:rPr>
          <w:rFonts w:ascii="Times New Roman" w:eastAsia="Times New Roman" w:hAnsi="Times New Roman" w:cs="Times New Roman"/>
          <w:sz w:val="24"/>
          <w:szCs w:val="24"/>
        </w:rPr>
      </w:pPr>
      <w:bookmarkStart w:id="5" w:name="_Hlk216111607"/>
      <w:r w:rsidRPr="00792F0B">
        <w:rPr>
          <w:rFonts w:ascii="Times New Roman" w:eastAsia="Times New Roman" w:hAnsi="Times New Roman" w:cs="Times New Roman"/>
          <w:b/>
          <w:bCs/>
          <w:sz w:val="24"/>
          <w:szCs w:val="24"/>
        </w:rPr>
        <w:t>Klausimas:</w:t>
      </w:r>
      <w:r>
        <w:rPr>
          <w:rFonts w:ascii="Times New Roman" w:eastAsia="Times New Roman" w:hAnsi="Times New Roman" w:cs="Times New Roman"/>
          <w:b/>
          <w:bCs/>
          <w:sz w:val="24"/>
          <w:szCs w:val="24"/>
        </w:rPr>
        <w:t xml:space="preserve"> </w:t>
      </w:r>
      <w:bookmarkEnd w:id="5"/>
      <w:r w:rsidRPr="004F6E32">
        <w:rPr>
          <w:rFonts w:ascii="Times New Roman" w:eastAsia="Times New Roman" w:hAnsi="Times New Roman" w:cs="Times New Roman"/>
          <w:sz w:val="24"/>
          <w:szCs w:val="24"/>
        </w:rPr>
        <w:t>„</w:t>
      </w:r>
      <w:r w:rsidRPr="004F6E32">
        <w:rPr>
          <w:rFonts w:ascii="Times New Roman" w:eastAsia="Times New Roman" w:hAnsi="Times New Roman" w:cs="Times New Roman"/>
          <w:i/>
          <w:iCs/>
          <w:sz w:val="24"/>
          <w:szCs w:val="24"/>
        </w:rPr>
        <w:t>Pirkimo Specialiųjų sąlygų p. 3.2. nurodyta, kad "Tiekėjams nenustatomi kvalifikacijos reikalavimai, reikalavimai dėl kokybės vadybos sistemos ir aplinkos apsaugos vadybos sistemos standartų laikymosi", tačiau yra pridėtas Pirkimo sąlygų 2 priedas „Tiekėjų kvalifikacijos reikalavimai ir reikalaujami kokybės bei aplinkos apsaugos vadybos sistemų standartai“ bei nurodyta, kad Tiekėjo kvalifikacija turi atitikti šiame priede nustatytus reikalavimus. Prašome patikslinti, ar Tiekėjams yra nustatomi kvalifikacijos reikalavimai.</w:t>
      </w:r>
      <w:r>
        <w:rPr>
          <w:rFonts w:ascii="Times New Roman" w:eastAsia="Times New Roman" w:hAnsi="Times New Roman" w:cs="Times New Roman"/>
          <w:sz w:val="24"/>
          <w:szCs w:val="24"/>
        </w:rPr>
        <w:t>“</w:t>
      </w:r>
    </w:p>
    <w:p w14:paraId="1CD7BECF" w14:textId="6D661237" w:rsidR="005D5D3F" w:rsidRDefault="005D5D3F" w:rsidP="005D5D3F">
      <w:pPr>
        <w:spacing w:after="0" w:line="360" w:lineRule="auto"/>
        <w:ind w:firstLine="567"/>
        <w:jc w:val="both"/>
        <w:rPr>
          <w:rFonts w:ascii="Times New Roman" w:eastAsia="Times New Roman" w:hAnsi="Times New Roman" w:cs="Times New Roman"/>
          <w:sz w:val="24"/>
          <w:szCs w:val="24"/>
        </w:rPr>
      </w:pPr>
      <w:bookmarkStart w:id="6" w:name="_Hlk216111685"/>
      <w:r w:rsidRPr="00792F0B">
        <w:rPr>
          <w:rFonts w:ascii="Times New Roman" w:eastAsia="Times New Roman" w:hAnsi="Times New Roman" w:cs="Times New Roman"/>
          <w:b/>
          <w:bCs/>
          <w:sz w:val="24"/>
          <w:szCs w:val="24"/>
        </w:rPr>
        <w:t>Atsakymas:</w:t>
      </w:r>
      <w:r w:rsidRPr="00792F0B">
        <w:rPr>
          <w:rFonts w:ascii="Times New Roman" w:eastAsia="Times New Roman" w:hAnsi="Times New Roman" w:cs="Times New Roman"/>
          <w:sz w:val="24"/>
          <w:szCs w:val="24"/>
        </w:rPr>
        <w:t xml:space="preserve"> </w:t>
      </w:r>
      <w:r w:rsidRPr="004F6E32">
        <w:rPr>
          <w:rFonts w:ascii="Times New Roman" w:eastAsia="Times New Roman" w:hAnsi="Times New Roman" w:cs="Times New Roman"/>
          <w:sz w:val="24"/>
          <w:szCs w:val="24"/>
        </w:rPr>
        <w:t>Perkančioji organizacija informuoja, kad</w:t>
      </w:r>
      <w:bookmarkEnd w:id="6"/>
      <w:r>
        <w:rPr>
          <w:rFonts w:ascii="Times New Roman" w:eastAsia="Times New Roman" w:hAnsi="Times New Roman" w:cs="Times New Roman"/>
          <w:sz w:val="24"/>
          <w:szCs w:val="24"/>
        </w:rPr>
        <w:t xml:space="preserve"> tikslina pirkimo dokumentus nurodydama: „</w:t>
      </w:r>
      <w:r w:rsidRPr="004C1419">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w:t>
      </w:r>
      <w:r w:rsidRPr="004C1419">
        <w:rPr>
          <w:rFonts w:ascii="Times New Roman" w:eastAsia="Times New Roman" w:hAnsi="Times New Roman" w:cs="Times New Roman"/>
          <w:sz w:val="24"/>
          <w:szCs w:val="24"/>
        </w:rPr>
        <w:t xml:space="preserve">Tiekėjams nustatomi kvalifikacijos reikalavimai. Reikalavimai dėl kokybės vadybos sistemos ir </w:t>
      </w:r>
      <w:r w:rsidRPr="004C1419">
        <w:rPr>
          <w:rFonts w:ascii="Times New Roman" w:eastAsia="Times New Roman" w:hAnsi="Times New Roman" w:cs="Times New Roman"/>
          <w:sz w:val="24"/>
          <w:szCs w:val="24"/>
        </w:rPr>
        <w:lastRenderedPageBreak/>
        <w:t>aplinkos apsaugos vadybos sistemos standartų laikymosi nenustatomi. Tiekėjas, teikdamas pasiūlymą, įsipareigoja, kad sutartį vykdys tik teisę verstis atitinkama veikla turintys asmenys.</w:t>
      </w:r>
      <w:r>
        <w:rPr>
          <w:rFonts w:ascii="Times New Roman" w:eastAsia="Times New Roman" w:hAnsi="Times New Roman" w:cs="Times New Roman"/>
          <w:sz w:val="24"/>
          <w:szCs w:val="24"/>
        </w:rPr>
        <w:t>“</w:t>
      </w:r>
    </w:p>
    <w:p w14:paraId="1BBFC113" w14:textId="1D933654" w:rsidR="005D5D3F" w:rsidRDefault="005D5D3F" w:rsidP="005D5D3F">
      <w:pPr>
        <w:spacing w:after="0" w:line="360" w:lineRule="auto"/>
        <w:ind w:firstLine="567"/>
        <w:jc w:val="both"/>
        <w:rPr>
          <w:rFonts w:ascii="Times New Roman" w:eastAsia="Times New Roman" w:hAnsi="Times New Roman" w:cs="Times New Roman"/>
          <w:sz w:val="24"/>
          <w:szCs w:val="24"/>
        </w:rPr>
      </w:pPr>
      <w:r w:rsidRPr="00792F0B">
        <w:rPr>
          <w:rFonts w:ascii="Times New Roman" w:eastAsia="Times New Roman" w:hAnsi="Times New Roman" w:cs="Times New Roman"/>
          <w:b/>
          <w:bCs/>
          <w:sz w:val="24"/>
          <w:szCs w:val="24"/>
        </w:rPr>
        <w:t>Klausimas:</w:t>
      </w:r>
      <w:r>
        <w:rPr>
          <w:rFonts w:ascii="Times New Roman" w:eastAsia="Times New Roman" w:hAnsi="Times New Roman" w:cs="Times New Roman"/>
          <w:b/>
          <w:bCs/>
          <w:sz w:val="24"/>
          <w:szCs w:val="24"/>
        </w:rPr>
        <w:t xml:space="preserve"> </w:t>
      </w:r>
      <w:r w:rsidRPr="005D5D3F">
        <w:rPr>
          <w:rFonts w:ascii="Times New Roman" w:eastAsia="Times New Roman" w:hAnsi="Times New Roman" w:cs="Times New Roman"/>
          <w:sz w:val="24"/>
          <w:szCs w:val="24"/>
        </w:rPr>
        <w:t>„</w:t>
      </w:r>
      <w:r w:rsidRPr="005D5D3F">
        <w:rPr>
          <w:rFonts w:ascii="Times New Roman" w:eastAsia="Times New Roman" w:hAnsi="Times New Roman" w:cs="Times New Roman"/>
          <w:i/>
          <w:iCs/>
          <w:sz w:val="24"/>
          <w:szCs w:val="24"/>
        </w:rPr>
        <w:t xml:space="preserve">Specialiose sąlygose Pirkimo sąlygų 3 priede „Techninė specifikacija“ 3.4 punkto reikalavime nurodyta </w:t>
      </w:r>
      <w:r>
        <w:rPr>
          <w:rFonts w:ascii="Times New Roman" w:eastAsia="Times New Roman" w:hAnsi="Times New Roman" w:cs="Times New Roman"/>
          <w:i/>
          <w:iCs/>
          <w:sz w:val="24"/>
          <w:szCs w:val="24"/>
        </w:rPr>
        <w:t>„</w:t>
      </w:r>
      <w:r w:rsidRPr="005D5D3F">
        <w:rPr>
          <w:rFonts w:ascii="Times New Roman" w:eastAsia="Times New Roman" w:hAnsi="Times New Roman" w:cs="Times New Roman"/>
          <w:i/>
          <w:iCs/>
          <w:sz w:val="24"/>
          <w:szCs w:val="24"/>
        </w:rPr>
        <w:t>Turi būti atliktas pilnas programinio kodo patikrinimas (skenavimas) automatinėmis priemonėmis bei dalinė rankinė kodo peržiūra</w:t>
      </w:r>
      <w:r>
        <w:rPr>
          <w:rFonts w:ascii="Times New Roman" w:eastAsia="Times New Roman" w:hAnsi="Times New Roman" w:cs="Times New Roman"/>
          <w:i/>
          <w:iCs/>
          <w:sz w:val="24"/>
          <w:szCs w:val="24"/>
        </w:rPr>
        <w:t>“</w:t>
      </w:r>
      <w:r w:rsidRPr="005D5D3F">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5D5D3F">
        <w:rPr>
          <w:rFonts w:ascii="Times New Roman" w:eastAsia="Times New Roman" w:hAnsi="Times New Roman" w:cs="Times New Roman"/>
          <w:i/>
          <w:iCs/>
          <w:sz w:val="24"/>
          <w:szCs w:val="24"/>
        </w:rPr>
        <w:t>Norime pasitikslinti kiek kodo eilučių reikės patikrinti?</w:t>
      </w:r>
      <w:r>
        <w:rPr>
          <w:rFonts w:ascii="Times New Roman" w:eastAsia="Times New Roman" w:hAnsi="Times New Roman" w:cs="Times New Roman"/>
          <w:sz w:val="24"/>
          <w:szCs w:val="24"/>
        </w:rPr>
        <w:t>“</w:t>
      </w:r>
    </w:p>
    <w:p w14:paraId="265EC062" w14:textId="7D96591C" w:rsidR="005D5D3F" w:rsidRPr="005D5D3F" w:rsidRDefault="005D5D3F" w:rsidP="005D5D3F">
      <w:pPr>
        <w:spacing w:after="0" w:line="360" w:lineRule="auto"/>
        <w:ind w:firstLine="567"/>
        <w:jc w:val="both"/>
        <w:rPr>
          <w:rFonts w:ascii="Times New Roman" w:eastAsia="Times New Roman" w:hAnsi="Times New Roman" w:cs="Times New Roman"/>
          <w:sz w:val="24"/>
          <w:szCs w:val="24"/>
        </w:rPr>
      </w:pPr>
      <w:r w:rsidRPr="00792F0B">
        <w:rPr>
          <w:rFonts w:ascii="Times New Roman" w:eastAsia="Times New Roman" w:hAnsi="Times New Roman" w:cs="Times New Roman"/>
          <w:b/>
          <w:bCs/>
          <w:sz w:val="24"/>
          <w:szCs w:val="24"/>
        </w:rPr>
        <w:t>Atsakymas:</w:t>
      </w:r>
      <w:r w:rsidRPr="00792F0B">
        <w:rPr>
          <w:rFonts w:ascii="Times New Roman" w:eastAsia="Times New Roman" w:hAnsi="Times New Roman" w:cs="Times New Roman"/>
          <w:sz w:val="24"/>
          <w:szCs w:val="24"/>
        </w:rPr>
        <w:t xml:space="preserve"> </w:t>
      </w:r>
      <w:r w:rsidRPr="005D5D3F">
        <w:rPr>
          <w:rFonts w:ascii="Times New Roman" w:eastAsia="Times New Roman" w:hAnsi="Times New Roman" w:cs="Times New Roman"/>
          <w:sz w:val="24"/>
          <w:szCs w:val="24"/>
        </w:rPr>
        <w:t>Perkančioji organizacija informuoja, kad</w:t>
      </w:r>
      <w:r>
        <w:rPr>
          <w:rFonts w:ascii="Times New Roman" w:eastAsia="Times New Roman" w:hAnsi="Times New Roman" w:cs="Times New Roman"/>
          <w:sz w:val="24"/>
          <w:szCs w:val="24"/>
        </w:rPr>
        <w:t xml:space="preserve"> v</w:t>
      </w:r>
      <w:r w:rsidRPr="005D5D3F">
        <w:rPr>
          <w:rFonts w:ascii="Times New Roman" w:eastAsia="Times New Roman" w:hAnsi="Times New Roman" w:cs="Times New Roman"/>
          <w:sz w:val="24"/>
          <w:szCs w:val="24"/>
        </w:rPr>
        <w:t>isus specifikacijos 3.2. punkte išvardintus projektus sudaro apie 40000 aplikacijos programinio kodo eilučių ir apie 6000 duomenų bazės kodo eilučių.</w:t>
      </w:r>
    </w:p>
    <w:p w14:paraId="1C073836" w14:textId="5BE563A2" w:rsidR="005D5D3F" w:rsidRDefault="005D5D3F" w:rsidP="005D5D3F">
      <w:pPr>
        <w:spacing w:before="240" w:line="360" w:lineRule="auto"/>
        <w:ind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Perkančioji organizacija</w:t>
      </w:r>
      <w:r w:rsidRPr="007432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informuoja, kad vadovaudamasi Pirkimo sąlygų nuostatomis nutarė pasiūlymų pateikimo terminą nukelti iki </w:t>
      </w:r>
      <w:r w:rsidRPr="000C52CE">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5</w:t>
      </w:r>
      <w:r w:rsidRPr="000C52CE">
        <w:rPr>
          <w:rFonts w:ascii="Times New Roman" w:eastAsia="Times New Roman" w:hAnsi="Times New Roman" w:cs="Times New Roman"/>
          <w:sz w:val="24"/>
          <w:szCs w:val="24"/>
          <w:u w:val="single"/>
        </w:rPr>
        <w:t xml:space="preserve"> m. </w:t>
      </w:r>
      <w:r w:rsidRPr="005D5D3F">
        <w:rPr>
          <w:rFonts w:ascii="Times New Roman" w:eastAsia="Times New Roman" w:hAnsi="Times New Roman" w:cs="Times New Roman"/>
          <w:sz w:val="24"/>
          <w:szCs w:val="24"/>
          <w:u w:val="single"/>
        </w:rPr>
        <w:t xml:space="preserve">gruodžio </w:t>
      </w:r>
      <w:r w:rsidRPr="005D5D3F">
        <w:rPr>
          <w:rFonts w:ascii="Times New Roman" w:eastAsia="Times New Roman" w:hAnsi="Times New Roman" w:cs="Times New Roman"/>
          <w:sz w:val="24"/>
          <w:szCs w:val="24"/>
          <w:u w:val="single"/>
        </w:rPr>
        <w:t>11</w:t>
      </w:r>
      <w:r w:rsidRPr="005D5D3F">
        <w:rPr>
          <w:rFonts w:ascii="Times New Roman" w:eastAsia="Times New Roman" w:hAnsi="Times New Roman" w:cs="Times New Roman"/>
          <w:sz w:val="24"/>
          <w:szCs w:val="24"/>
          <w:u w:val="single"/>
        </w:rPr>
        <w:t xml:space="preserve"> d. 1</w:t>
      </w:r>
      <w:r w:rsidRPr="005D5D3F">
        <w:rPr>
          <w:rFonts w:ascii="Times New Roman" w:eastAsia="Times New Roman" w:hAnsi="Times New Roman" w:cs="Times New Roman"/>
          <w:sz w:val="24"/>
          <w:szCs w:val="24"/>
          <w:u w:val="single"/>
        </w:rPr>
        <w:t>0</w:t>
      </w:r>
      <w:r w:rsidRPr="005D5D3F">
        <w:rPr>
          <w:rFonts w:ascii="Times New Roman" w:eastAsia="Times New Roman" w:hAnsi="Times New Roman" w:cs="Times New Roman"/>
          <w:sz w:val="24"/>
          <w:szCs w:val="24"/>
          <w:u w:val="single"/>
        </w:rPr>
        <w:t>:00 val.</w:t>
      </w:r>
    </w:p>
    <w:p w14:paraId="00AEBFCD" w14:textId="77777777" w:rsidR="005D5D3F" w:rsidRDefault="005D5D3F" w:rsidP="005D5D3F">
      <w:pPr>
        <w:spacing w:after="0" w:line="360" w:lineRule="auto"/>
        <w:ind w:firstLine="567"/>
        <w:jc w:val="both"/>
        <w:rPr>
          <w:rFonts w:ascii="Times New Roman" w:eastAsia="Times New Roman" w:hAnsi="Times New Roman" w:cs="Times New Roman"/>
          <w:sz w:val="24"/>
          <w:szCs w:val="24"/>
        </w:rPr>
      </w:pPr>
      <w:r w:rsidRPr="00B14187">
        <w:rPr>
          <w:rFonts w:ascii="Times New Roman" w:eastAsia="Times New Roman" w:hAnsi="Times New Roman" w:cs="Times New Roman"/>
          <w:sz w:val="24"/>
          <w:szCs w:val="24"/>
        </w:rPr>
        <w:t>PRIDEDAMA:</w:t>
      </w:r>
      <w:r>
        <w:rPr>
          <w:rFonts w:ascii="Times New Roman" w:eastAsia="Times New Roman" w:hAnsi="Times New Roman" w:cs="Times New Roman"/>
          <w:sz w:val="24"/>
          <w:szCs w:val="24"/>
        </w:rPr>
        <w:t xml:space="preserve"> </w:t>
      </w:r>
    </w:p>
    <w:p w14:paraId="4696BDE5" w14:textId="26CB403F" w:rsidR="005D5D3F" w:rsidRPr="005D5D3F" w:rsidRDefault="005D5D3F" w:rsidP="005D5D3F">
      <w:pPr>
        <w:spacing w:after="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Skelbiamos apklausos specialiosios sąlygos 12-08.</w:t>
      </w:r>
    </w:p>
    <w:p w14:paraId="5C042377" w14:textId="29F12479" w:rsidR="005D5D3F" w:rsidRPr="005D5D3F" w:rsidRDefault="005D5D3F" w:rsidP="005D5D3F">
      <w:pPr>
        <w:spacing w:after="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D5D3F">
        <w:rPr>
          <w:rFonts w:ascii="Times New Roman" w:eastAsia="Times New Roman" w:hAnsi="Times New Roman" w:cs="Times New Roman"/>
          <w:sz w:val="24"/>
          <w:szCs w:val="24"/>
        </w:rPr>
        <w:t>Specialisto patirties aprašymo forma.</w:t>
      </w:r>
    </w:p>
    <w:p w14:paraId="25D180BF" w14:textId="77777777" w:rsidR="005D5D3F" w:rsidRPr="005D5D3F" w:rsidRDefault="005D5D3F" w:rsidP="005D5D3F">
      <w:pPr>
        <w:spacing w:after="0" w:line="240" w:lineRule="auto"/>
        <w:rPr>
          <w:rFonts w:ascii="Times New Roman" w:eastAsia="Times New Roman" w:hAnsi="Times New Roman" w:cs="Times New Roman"/>
          <w:sz w:val="24"/>
          <w:szCs w:val="24"/>
          <w:lang w:val="en-US"/>
        </w:rPr>
      </w:pPr>
    </w:p>
    <w:p w14:paraId="7144E42B" w14:textId="77777777" w:rsidR="005D5D3F" w:rsidRDefault="005D5D3F" w:rsidP="005D5D3F">
      <w:pPr>
        <w:spacing w:after="0" w:line="240" w:lineRule="auto"/>
        <w:rPr>
          <w:rFonts w:ascii="Times New Roman" w:eastAsia="Times New Roman" w:hAnsi="Times New Roman" w:cs="Times New Roman"/>
          <w:sz w:val="24"/>
          <w:szCs w:val="24"/>
          <w:lang w:val="en-US"/>
        </w:rPr>
      </w:pPr>
    </w:p>
    <w:p w14:paraId="1E6BD805" w14:textId="77777777" w:rsidR="005D5D3F" w:rsidRPr="005D5D3F" w:rsidRDefault="005D5D3F" w:rsidP="005D5D3F">
      <w:pPr>
        <w:spacing w:after="0" w:line="240" w:lineRule="auto"/>
        <w:rPr>
          <w:rFonts w:ascii="Times New Roman" w:eastAsia="Times New Roman" w:hAnsi="Times New Roman" w:cs="Times New Roman"/>
          <w:sz w:val="24"/>
          <w:szCs w:val="24"/>
          <w:lang w:val="en-US"/>
        </w:rPr>
      </w:pPr>
    </w:p>
    <w:p w14:paraId="7AF23C14" w14:textId="77777777" w:rsidR="005D5D3F" w:rsidRPr="005D5D3F" w:rsidRDefault="005D5D3F" w:rsidP="005D5D3F">
      <w:pPr>
        <w:spacing w:after="0" w:line="240" w:lineRule="auto"/>
        <w:rPr>
          <w:rFonts w:ascii="Times New Roman" w:eastAsia="Times New Roman" w:hAnsi="Times New Roman" w:cs="Times New Roman"/>
          <w:sz w:val="24"/>
          <w:szCs w:val="24"/>
          <w:lang w:val="en-US"/>
        </w:rPr>
      </w:pPr>
    </w:p>
    <w:p w14:paraId="39F7D236" w14:textId="77777777" w:rsidR="005D5D3F" w:rsidRPr="005D5D3F" w:rsidRDefault="005D5D3F" w:rsidP="005D5D3F">
      <w:pPr>
        <w:spacing w:after="0" w:line="240" w:lineRule="auto"/>
        <w:rPr>
          <w:rFonts w:ascii="Times New Roman" w:eastAsia="Times New Roman" w:hAnsi="Times New Roman" w:cs="Times New Roman"/>
          <w:sz w:val="24"/>
          <w:szCs w:val="24"/>
          <w:lang w:val="en-US"/>
        </w:rPr>
      </w:pPr>
    </w:p>
    <w:tbl>
      <w:tblPr>
        <w:tblStyle w:val="Lentelstinklelis"/>
        <w:tblW w:w="0" w:type="auto"/>
        <w:tblLook w:val="04A0" w:firstRow="1" w:lastRow="0" w:firstColumn="1" w:lastColumn="0" w:noHBand="0" w:noVBand="1"/>
      </w:tblPr>
      <w:tblGrid>
        <w:gridCol w:w="5051"/>
        <w:gridCol w:w="5052"/>
      </w:tblGrid>
      <w:tr w:rsidR="005D5D3F" w:rsidRPr="005D5D3F" w14:paraId="79FC9115" w14:textId="77777777" w:rsidTr="00726A6A">
        <w:trPr>
          <w:hidden/>
        </w:trPr>
        <w:tc>
          <w:tcPr>
            <w:tcW w:w="6996" w:type="dxa"/>
          </w:tcPr>
          <w:p w14:paraId="734840B3" w14:textId="77777777" w:rsidR="005D5D3F" w:rsidRPr="005D5D3F" w:rsidRDefault="005D5D3F" w:rsidP="00726A6A">
            <w:pPr>
              <w:rPr>
                <w:rFonts w:ascii="Times New Roman" w:eastAsia="Times New Roman" w:hAnsi="Times New Roman" w:cs="Times New Roman"/>
                <w:vanish/>
                <w:sz w:val="24"/>
                <w:szCs w:val="24"/>
                <w:lang w:val="en-US"/>
              </w:rPr>
            </w:pPr>
          </w:p>
        </w:tc>
        <w:tc>
          <w:tcPr>
            <w:tcW w:w="6997" w:type="dxa"/>
          </w:tcPr>
          <w:p w14:paraId="35E70020" w14:textId="77777777" w:rsidR="005D5D3F" w:rsidRPr="005D5D3F" w:rsidRDefault="005D5D3F" w:rsidP="00726A6A">
            <w:pPr>
              <w:rPr>
                <w:rFonts w:ascii="Times New Roman" w:eastAsia="Times New Roman" w:hAnsi="Times New Roman" w:cs="Times New Roman"/>
                <w:vanish/>
                <w:sz w:val="24"/>
                <w:szCs w:val="24"/>
                <w:lang w:val="en-US"/>
              </w:rPr>
            </w:pPr>
          </w:p>
        </w:tc>
      </w:tr>
      <w:tr w:rsidR="005D5D3F" w:rsidRPr="005D5D3F" w14:paraId="0D66F784" w14:textId="77777777" w:rsidTr="00726A6A">
        <w:trPr>
          <w:hidden/>
        </w:trPr>
        <w:tc>
          <w:tcPr>
            <w:tcW w:w="6996" w:type="dxa"/>
          </w:tcPr>
          <w:p w14:paraId="6956BB14" w14:textId="77777777" w:rsidR="005D5D3F" w:rsidRPr="005D5D3F" w:rsidRDefault="005D5D3F" w:rsidP="00726A6A">
            <w:pPr>
              <w:rPr>
                <w:rFonts w:ascii="Times New Roman" w:eastAsia="Times New Roman" w:hAnsi="Times New Roman" w:cs="Times New Roman"/>
                <w:vanish/>
                <w:sz w:val="24"/>
                <w:szCs w:val="24"/>
                <w:lang w:val="en-US"/>
              </w:rPr>
            </w:pPr>
          </w:p>
        </w:tc>
        <w:tc>
          <w:tcPr>
            <w:tcW w:w="6997" w:type="dxa"/>
          </w:tcPr>
          <w:p w14:paraId="3F53D033" w14:textId="77777777" w:rsidR="005D5D3F" w:rsidRPr="005D5D3F" w:rsidRDefault="005D5D3F" w:rsidP="00726A6A">
            <w:pPr>
              <w:rPr>
                <w:rFonts w:ascii="Times New Roman" w:eastAsia="Times New Roman" w:hAnsi="Times New Roman" w:cs="Times New Roman"/>
                <w:vanish/>
                <w:sz w:val="24"/>
                <w:szCs w:val="24"/>
                <w:lang w:val="en-US"/>
              </w:rPr>
            </w:pPr>
          </w:p>
        </w:tc>
      </w:tr>
      <w:tr w:rsidR="005D5D3F" w:rsidRPr="005D5D3F" w14:paraId="6DF86597" w14:textId="77777777" w:rsidTr="00726A6A">
        <w:trPr>
          <w:hidden/>
        </w:trPr>
        <w:tc>
          <w:tcPr>
            <w:tcW w:w="6996" w:type="dxa"/>
          </w:tcPr>
          <w:p w14:paraId="42324544" w14:textId="77777777" w:rsidR="005D5D3F" w:rsidRPr="005D5D3F" w:rsidRDefault="005D5D3F" w:rsidP="00726A6A">
            <w:pPr>
              <w:rPr>
                <w:rFonts w:ascii="Times New Roman" w:eastAsia="Times New Roman" w:hAnsi="Times New Roman" w:cs="Times New Roman"/>
                <w:vanish/>
                <w:sz w:val="24"/>
                <w:szCs w:val="24"/>
                <w:lang w:val="en-US"/>
              </w:rPr>
            </w:pPr>
          </w:p>
        </w:tc>
        <w:tc>
          <w:tcPr>
            <w:tcW w:w="6997" w:type="dxa"/>
          </w:tcPr>
          <w:p w14:paraId="1D981207" w14:textId="77777777" w:rsidR="005D5D3F" w:rsidRPr="005D5D3F" w:rsidRDefault="005D5D3F" w:rsidP="00726A6A">
            <w:pPr>
              <w:rPr>
                <w:rFonts w:ascii="Times New Roman" w:eastAsia="Times New Roman" w:hAnsi="Times New Roman" w:cs="Times New Roman"/>
                <w:vanish/>
                <w:sz w:val="24"/>
                <w:szCs w:val="24"/>
                <w:lang w:val="en-US"/>
              </w:rPr>
            </w:pPr>
          </w:p>
        </w:tc>
      </w:tr>
      <w:tr w:rsidR="005D5D3F" w:rsidRPr="005D5D3F" w14:paraId="71B2A021" w14:textId="77777777" w:rsidTr="00726A6A">
        <w:trPr>
          <w:hidden/>
        </w:trPr>
        <w:tc>
          <w:tcPr>
            <w:tcW w:w="6996" w:type="dxa"/>
          </w:tcPr>
          <w:p w14:paraId="6D5E43E5" w14:textId="77777777" w:rsidR="005D5D3F" w:rsidRPr="005D5D3F" w:rsidRDefault="005D5D3F" w:rsidP="00726A6A">
            <w:pPr>
              <w:rPr>
                <w:rFonts w:ascii="Times New Roman" w:eastAsia="Times New Roman" w:hAnsi="Times New Roman" w:cs="Times New Roman"/>
                <w:vanish/>
                <w:sz w:val="24"/>
                <w:szCs w:val="24"/>
                <w:lang w:val="en-US"/>
              </w:rPr>
            </w:pPr>
          </w:p>
        </w:tc>
        <w:tc>
          <w:tcPr>
            <w:tcW w:w="6997" w:type="dxa"/>
          </w:tcPr>
          <w:p w14:paraId="545F93B6" w14:textId="77777777" w:rsidR="005D5D3F" w:rsidRPr="005D5D3F" w:rsidRDefault="005D5D3F" w:rsidP="00726A6A">
            <w:pPr>
              <w:rPr>
                <w:rFonts w:ascii="Times New Roman" w:eastAsia="Times New Roman" w:hAnsi="Times New Roman" w:cs="Times New Roman"/>
                <w:vanish/>
                <w:sz w:val="24"/>
                <w:szCs w:val="24"/>
                <w:lang w:val="en-US"/>
              </w:rPr>
            </w:pPr>
          </w:p>
        </w:tc>
      </w:tr>
      <w:tr w:rsidR="005D5D3F" w:rsidRPr="005D5D3F" w14:paraId="14374A56" w14:textId="77777777" w:rsidTr="00726A6A">
        <w:trPr>
          <w:hidden/>
        </w:trPr>
        <w:tc>
          <w:tcPr>
            <w:tcW w:w="6996" w:type="dxa"/>
          </w:tcPr>
          <w:p w14:paraId="6CB60B38" w14:textId="77777777" w:rsidR="005D5D3F" w:rsidRPr="005D5D3F" w:rsidRDefault="005D5D3F" w:rsidP="00726A6A">
            <w:pPr>
              <w:rPr>
                <w:rFonts w:ascii="Times New Roman" w:eastAsia="Times New Roman" w:hAnsi="Times New Roman" w:cs="Times New Roman"/>
                <w:vanish/>
                <w:sz w:val="24"/>
                <w:szCs w:val="24"/>
                <w:lang w:val="en-US"/>
              </w:rPr>
            </w:pPr>
          </w:p>
        </w:tc>
        <w:tc>
          <w:tcPr>
            <w:tcW w:w="6997" w:type="dxa"/>
          </w:tcPr>
          <w:p w14:paraId="1ED95FA7" w14:textId="77777777" w:rsidR="005D5D3F" w:rsidRPr="005D5D3F" w:rsidRDefault="005D5D3F" w:rsidP="00726A6A">
            <w:pPr>
              <w:rPr>
                <w:rFonts w:ascii="Times New Roman" w:eastAsia="Times New Roman" w:hAnsi="Times New Roman" w:cs="Times New Roman"/>
                <w:vanish/>
                <w:sz w:val="24"/>
                <w:szCs w:val="24"/>
                <w:lang w:val="en-US"/>
              </w:rPr>
            </w:pPr>
          </w:p>
        </w:tc>
      </w:tr>
    </w:tbl>
    <w:p w14:paraId="76A3B31E" w14:textId="4015A221" w:rsidR="00D54412" w:rsidRPr="005D5D3F" w:rsidRDefault="005D5D3F" w:rsidP="00D54412">
      <w:pPr>
        <w:pStyle w:val="prastasiniatinklio"/>
        <w:spacing w:before="240" w:beforeAutospacing="0" w:after="0" w:afterAutospacing="0" w:line="360" w:lineRule="auto"/>
      </w:pPr>
      <w:r w:rsidRPr="005D5D3F">
        <w:t>Pirkimo organizatorius</w:t>
      </w:r>
      <w:bookmarkEnd w:id="0"/>
    </w:p>
    <w:sectPr w:rsidR="00D54412" w:rsidRPr="005D5D3F" w:rsidSect="005D5D3F">
      <w:headerReference w:type="first" r:id="rId7"/>
      <w:pgSz w:w="12240" w:h="15840"/>
      <w:pgMar w:top="993" w:right="567" w:bottom="1134" w:left="1560" w:header="993"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9D08" w14:textId="77777777" w:rsidR="00C9085F" w:rsidRDefault="00C9085F">
      <w:pPr>
        <w:spacing w:after="0" w:line="240" w:lineRule="auto"/>
      </w:pPr>
      <w:r>
        <w:separator/>
      </w:r>
    </w:p>
  </w:endnote>
  <w:endnote w:type="continuationSeparator" w:id="0">
    <w:p w14:paraId="67FAC350" w14:textId="77777777" w:rsidR="00C9085F" w:rsidRDefault="00C9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532F" w14:textId="77777777" w:rsidR="00C9085F" w:rsidRDefault="00C9085F">
      <w:pPr>
        <w:spacing w:after="0" w:line="240" w:lineRule="auto"/>
      </w:pPr>
      <w:r>
        <w:separator/>
      </w:r>
    </w:p>
  </w:footnote>
  <w:footnote w:type="continuationSeparator" w:id="0">
    <w:p w14:paraId="54372825" w14:textId="77777777" w:rsidR="00C9085F" w:rsidRDefault="00C9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9D7B" w14:textId="77777777" w:rsidR="00362BBE" w:rsidRDefault="00000000" w:rsidP="0063433F">
    <w:pPr>
      <w:pStyle w:val="Antrats"/>
      <w:jc w:val="center"/>
    </w:pPr>
    <w:r w:rsidRPr="00C31E2C">
      <w:rPr>
        <w:noProof/>
      </w:rPr>
      <w:drawing>
        <wp:inline distT="0" distB="0" distL="0" distR="0" wp14:anchorId="099909C9" wp14:editId="4F1918FE">
          <wp:extent cx="2224212" cy="695325"/>
          <wp:effectExtent l="0" t="0" r="5080" b="0"/>
          <wp:docPr id="1793546474" name="Picture 1" descr="A blue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57245" name="Picture 1" descr="A blue and white logo  Description automatically generated"/>
                  <pic:cNvPicPr/>
                </pic:nvPicPr>
                <pic:blipFill>
                  <a:blip r:embed="rId1"/>
                  <a:stretch>
                    <a:fillRect/>
                  </a:stretch>
                </pic:blipFill>
                <pic:spPr>
                  <a:xfrm>
                    <a:off x="0" y="0"/>
                    <a:ext cx="2289275" cy="715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2107"/>
    <w:multiLevelType w:val="hybridMultilevel"/>
    <w:tmpl w:val="4F1E83A4"/>
    <w:lvl w:ilvl="0" w:tplc="A9A0FF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EB7610F"/>
    <w:multiLevelType w:val="hybridMultilevel"/>
    <w:tmpl w:val="70D6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2114496">
    <w:abstractNumId w:val="1"/>
  </w:num>
  <w:num w:numId="2" w16cid:durableId="10750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12"/>
    <w:rsid w:val="000014DA"/>
    <w:rsid w:val="000E7F2F"/>
    <w:rsid w:val="000F5BBA"/>
    <w:rsid w:val="001A5C07"/>
    <w:rsid w:val="001E3040"/>
    <w:rsid w:val="00204A61"/>
    <w:rsid w:val="00267C18"/>
    <w:rsid w:val="002874AD"/>
    <w:rsid w:val="003556A8"/>
    <w:rsid w:val="00362BBE"/>
    <w:rsid w:val="00417125"/>
    <w:rsid w:val="004C5A18"/>
    <w:rsid w:val="004E721D"/>
    <w:rsid w:val="00585482"/>
    <w:rsid w:val="005D5D3F"/>
    <w:rsid w:val="005E12F4"/>
    <w:rsid w:val="00637475"/>
    <w:rsid w:val="00637920"/>
    <w:rsid w:val="00654A64"/>
    <w:rsid w:val="00661F3A"/>
    <w:rsid w:val="00691D0F"/>
    <w:rsid w:val="006D78A6"/>
    <w:rsid w:val="007225C4"/>
    <w:rsid w:val="00744984"/>
    <w:rsid w:val="007B2C86"/>
    <w:rsid w:val="007D4DBB"/>
    <w:rsid w:val="00867C77"/>
    <w:rsid w:val="009B3BD0"/>
    <w:rsid w:val="009F4DBB"/>
    <w:rsid w:val="00A640AB"/>
    <w:rsid w:val="00A706EC"/>
    <w:rsid w:val="00A71E3F"/>
    <w:rsid w:val="00A76308"/>
    <w:rsid w:val="00B276F4"/>
    <w:rsid w:val="00B43F5F"/>
    <w:rsid w:val="00C11950"/>
    <w:rsid w:val="00C9085F"/>
    <w:rsid w:val="00D35C76"/>
    <w:rsid w:val="00D374A1"/>
    <w:rsid w:val="00D54412"/>
    <w:rsid w:val="00DB79EA"/>
    <w:rsid w:val="00DF234D"/>
    <w:rsid w:val="00FB7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722C"/>
  <w15:chartTrackingRefBased/>
  <w15:docId w15:val="{08486C04-8668-4595-AD9A-036A653C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12"/>
    <w:pPr>
      <w:spacing w:after="200" w:line="276" w:lineRule="auto"/>
    </w:pPr>
    <w:rPr>
      <w:rFonts w:eastAsiaTheme="minorEastAsia"/>
      <w:kern w:val="0"/>
      <w:lang w:eastAsia="lt-LT"/>
      <w14:ligatures w14:val="none"/>
    </w:rPr>
  </w:style>
  <w:style w:type="paragraph" w:styleId="Antrat1">
    <w:name w:val="heading 1"/>
    <w:basedOn w:val="prastasis"/>
    <w:next w:val="prastasis"/>
    <w:link w:val="Antrat1Diagrama"/>
    <w:uiPriority w:val="9"/>
    <w:qFormat/>
    <w:rsid w:val="00D544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544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54412"/>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54412"/>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D54412"/>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D54412"/>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D54412"/>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D54412"/>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D54412"/>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44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44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44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44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44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544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44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44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44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441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544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4412"/>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544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12"/>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D54412"/>
    <w:rPr>
      <w:i/>
      <w:iCs/>
      <w:color w:val="404040" w:themeColor="text1" w:themeTint="BF"/>
    </w:rPr>
  </w:style>
  <w:style w:type="paragraph" w:styleId="Sraopastraipa">
    <w:name w:val="List Paragraph"/>
    <w:basedOn w:val="prastasis"/>
    <w:uiPriority w:val="34"/>
    <w:qFormat/>
    <w:rsid w:val="00D54412"/>
    <w:pPr>
      <w:spacing w:after="160" w:line="259" w:lineRule="auto"/>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D54412"/>
    <w:rPr>
      <w:i/>
      <w:iCs/>
      <w:color w:val="0F4761" w:themeColor="accent1" w:themeShade="BF"/>
    </w:rPr>
  </w:style>
  <w:style w:type="paragraph" w:styleId="Iskirtacitata">
    <w:name w:val="Intense Quote"/>
    <w:basedOn w:val="prastasis"/>
    <w:next w:val="prastasis"/>
    <w:link w:val="IskirtacitataDiagrama"/>
    <w:uiPriority w:val="30"/>
    <w:qFormat/>
    <w:rsid w:val="00D544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D54412"/>
    <w:rPr>
      <w:i/>
      <w:iCs/>
      <w:color w:val="0F4761" w:themeColor="accent1" w:themeShade="BF"/>
    </w:rPr>
  </w:style>
  <w:style w:type="character" w:styleId="Rykinuoroda">
    <w:name w:val="Intense Reference"/>
    <w:basedOn w:val="Numatytasispastraiposriftas"/>
    <w:uiPriority w:val="32"/>
    <w:qFormat/>
    <w:rsid w:val="00D54412"/>
    <w:rPr>
      <w:b/>
      <w:bCs/>
      <w:smallCaps/>
      <w:color w:val="0F4761" w:themeColor="accent1" w:themeShade="BF"/>
      <w:spacing w:val="5"/>
    </w:rPr>
  </w:style>
  <w:style w:type="paragraph" w:styleId="prastasiniatinklio">
    <w:name w:val="Normal (Web)"/>
    <w:basedOn w:val="prastasis"/>
    <w:uiPriority w:val="99"/>
    <w:unhideWhenUsed/>
    <w:rsid w:val="00D54412"/>
    <w:pPr>
      <w:spacing w:before="100" w:beforeAutospacing="1" w:after="100" w:afterAutospacing="1" w:line="240" w:lineRule="auto"/>
    </w:pPr>
    <w:rPr>
      <w:rFonts w:ascii="Times New Roman" w:hAnsi="Times New Roman" w:cs="Times New Roman"/>
      <w:sz w:val="24"/>
      <w:szCs w:val="24"/>
    </w:rPr>
  </w:style>
  <w:style w:type="character" w:styleId="Hipersaitas">
    <w:name w:val="Hyperlink"/>
    <w:basedOn w:val="Numatytasispastraiposriftas"/>
    <w:uiPriority w:val="99"/>
    <w:unhideWhenUsed/>
    <w:rsid w:val="00D54412"/>
    <w:rPr>
      <w:color w:val="0000FF"/>
      <w:u w:val="single"/>
    </w:rPr>
  </w:style>
  <w:style w:type="paragraph" w:styleId="Antrats">
    <w:name w:val="header"/>
    <w:basedOn w:val="prastasis"/>
    <w:link w:val="AntratsDiagrama"/>
    <w:uiPriority w:val="99"/>
    <w:unhideWhenUsed/>
    <w:rsid w:val="00D54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4412"/>
    <w:rPr>
      <w:rFonts w:eastAsiaTheme="minorEastAsia"/>
      <w:kern w:val="0"/>
      <w:lang w:eastAsia="lt-LT"/>
      <w14:ligatures w14:val="none"/>
    </w:rPr>
  </w:style>
  <w:style w:type="character" w:styleId="Neapdorotaspaminjimas">
    <w:name w:val="Unresolved Mention"/>
    <w:basedOn w:val="Numatytasispastraiposriftas"/>
    <w:uiPriority w:val="99"/>
    <w:semiHidden/>
    <w:unhideWhenUsed/>
    <w:rsid w:val="00654A64"/>
    <w:rPr>
      <w:color w:val="605E5C"/>
      <w:shd w:val="clear" w:color="auto" w:fill="E1DFDD"/>
    </w:rPr>
  </w:style>
  <w:style w:type="table" w:styleId="Lentelstinklelis">
    <w:name w:val="Table Grid"/>
    <w:basedOn w:val="prastojilentel"/>
    <w:uiPriority w:val="39"/>
    <w:rsid w:val="005D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d3995c-6b14-493c-bcc2-f2b49a597150}" enabled="1" method="Standard" siteId="{3c29631f-027a-4aec-98d1-be0cc8883016}"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1859</Words>
  <Characters>1061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Stankevičienė</dc:creator>
  <cp:keywords/>
  <dc:description/>
  <cp:lastModifiedBy>Sigita Stankevičienė</cp:lastModifiedBy>
  <cp:revision>3</cp:revision>
  <dcterms:created xsi:type="dcterms:W3CDTF">2025-12-08T16:38:00Z</dcterms:created>
  <dcterms:modified xsi:type="dcterms:W3CDTF">2025-12-08T16:47:00Z</dcterms:modified>
</cp:coreProperties>
</file>