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inorHAnsi" w:eastAsiaTheme="minorEastAsia" w:hAnsiTheme="minorHAnsi" w:cstheme="minorBidi"/>
          <w:b/>
          <w:bCs/>
          <w:color w:val="auto"/>
          <w:sz w:val="24"/>
          <w:szCs w:val="24"/>
        </w:rPr>
        <w:id w:val="-808551268"/>
        <w:docPartObj>
          <w:docPartGallery w:val="Cover Pages"/>
          <w:docPartUnique/>
        </w:docPartObj>
      </w:sdtPr>
      <w:sdtEndPr>
        <w:rPr>
          <w:b w:val="0"/>
          <w:bCs w:val="0"/>
          <w:sz w:val="21"/>
          <w:szCs w:val="21"/>
        </w:rPr>
      </w:sdtEndPr>
      <w:sdtContent>
        <w:bookmarkStart w:id="0" w:name="_Hlk106652380" w:displacedByCustomXml="prev"/>
        <w:p w14:paraId="5E5C574C" w14:textId="77777777" w:rsidR="00F32F84" w:rsidRPr="00F32F84" w:rsidRDefault="00F32F84" w:rsidP="00F32F84">
          <w:pPr>
            <w:pStyle w:val="Antrat1"/>
            <w:rPr>
              <w:lang w:eastAsia="zh-CN"/>
            </w:rPr>
          </w:pPr>
          <w:r w:rsidRPr="00F32F84">
            <w:rPr>
              <w:lang w:eastAsia="zh-CN"/>
            </w:rPr>
            <w:t>NACIONALINIS BENDRŲJŲ FUNKCIJŲ CENTRAS</w:t>
          </w:r>
        </w:p>
        <w:p w14:paraId="178DD90D" w14:textId="77777777" w:rsidR="00F32F84" w:rsidRPr="00F32F84" w:rsidRDefault="00F32F84" w:rsidP="00F32F84">
          <w:pPr>
            <w:spacing w:after="0" w:line="240" w:lineRule="auto"/>
            <w:jc w:val="center"/>
            <w:rPr>
              <w:rFonts w:ascii="Times New Roman" w:eastAsia="Times New Roman" w:hAnsi="Times New Roman" w:cs="Times New Roman"/>
              <w:sz w:val="18"/>
              <w:szCs w:val="18"/>
              <w:lang w:eastAsia="en-US"/>
            </w:rPr>
          </w:pPr>
          <w:r w:rsidRPr="00F32F84">
            <w:rPr>
              <w:rFonts w:ascii="Times New Roman" w:eastAsia="Times New Roman" w:hAnsi="Times New Roman" w:cs="Times New Roman"/>
              <w:sz w:val="18"/>
              <w:szCs w:val="18"/>
              <w:lang w:eastAsia="en-US"/>
            </w:rPr>
            <w:t xml:space="preserve">Biudžetinė įstaiga, Geležinio Vilko g. 12, 03163 Vilnius, tel. 8 673 55 897, el. p. </w:t>
          </w:r>
          <w:hyperlink r:id="rId11" w:history="1">
            <w:r w:rsidRPr="00F32F84">
              <w:rPr>
                <w:rFonts w:ascii="Times New Roman" w:eastAsia="Times New Roman" w:hAnsi="Times New Roman" w:cs="Times New Roman"/>
                <w:color w:val="0000FF"/>
                <w:sz w:val="18"/>
                <w:szCs w:val="18"/>
                <w:u w:val="single"/>
                <w:lang w:eastAsia="en-US"/>
              </w:rPr>
              <w:t>info@nbfcentras.lt</w:t>
            </w:r>
          </w:hyperlink>
        </w:p>
        <w:p w14:paraId="37CC846A" w14:textId="77777777" w:rsidR="00F32F84" w:rsidRPr="00F32F84" w:rsidRDefault="00F32F84" w:rsidP="00F32F84">
          <w:pPr>
            <w:pBdr>
              <w:bottom w:val="single" w:sz="6" w:space="1" w:color="000000"/>
            </w:pBdr>
            <w:suppressAutoHyphens/>
            <w:spacing w:after="0" w:line="240" w:lineRule="auto"/>
            <w:jc w:val="center"/>
            <w:rPr>
              <w:rFonts w:ascii="Times New Roman" w:eastAsia="Times New Roman" w:hAnsi="Times New Roman" w:cs="Times New Roman"/>
              <w:color w:val="000000"/>
              <w:sz w:val="22"/>
              <w:szCs w:val="22"/>
              <w:lang w:eastAsia="zh-CN"/>
            </w:rPr>
          </w:pPr>
          <w:r w:rsidRPr="00F32F84">
            <w:rPr>
              <w:rFonts w:ascii="Times New Roman" w:eastAsia="Times New Roman" w:hAnsi="Times New Roman" w:cs="Times New Roman"/>
              <w:sz w:val="18"/>
              <w:szCs w:val="18"/>
              <w:lang w:eastAsia="en-US"/>
            </w:rPr>
            <w:t>Duomenys kaupiami ir saugomi Juridinių asmenų registre, kodas 304768872</w:t>
          </w:r>
        </w:p>
        <w:bookmarkEnd w:id="0"/>
        <w:p w14:paraId="3C00B54B" w14:textId="77777777" w:rsidR="00F32F84" w:rsidRPr="00F32F84" w:rsidRDefault="00F32F84" w:rsidP="00F32F84">
          <w:pPr>
            <w:suppressAutoHyphens/>
            <w:spacing w:before="280" w:after="0" w:line="240" w:lineRule="auto"/>
            <w:ind w:right="-998" w:firstLine="425"/>
            <w:jc w:val="both"/>
            <w:rPr>
              <w:rFonts w:ascii="Times New Roman" w:eastAsia="Times New Roman" w:hAnsi="Times New Roman" w:cs="Times New Roman"/>
              <w:color w:val="000000"/>
              <w:sz w:val="22"/>
              <w:szCs w:val="22"/>
              <w:lang w:eastAsia="zh-CN"/>
            </w:rPr>
          </w:pPr>
        </w:p>
        <w:p w14:paraId="0237CF79" w14:textId="77777777" w:rsidR="00F32F84" w:rsidRPr="00F32F84" w:rsidRDefault="00F32F84" w:rsidP="00F32F84">
          <w:pPr>
            <w:spacing w:after="120" w:line="240" w:lineRule="auto"/>
            <w:contextualSpacing/>
            <w:jc w:val="center"/>
            <w:rPr>
              <w:rFonts w:ascii="Times New Roman" w:hAnsi="Times New Roman" w:cs="Times New Roman"/>
              <w:color w:val="00B050"/>
              <w:sz w:val="22"/>
              <w:szCs w:val="22"/>
            </w:rPr>
          </w:pPr>
        </w:p>
        <w:p w14:paraId="321F048A" w14:textId="77777777" w:rsidR="00F32F84" w:rsidRPr="00F32F84" w:rsidRDefault="00F32F84" w:rsidP="00F32F84">
          <w:pPr>
            <w:spacing w:after="120" w:line="240" w:lineRule="auto"/>
            <w:contextualSpacing/>
            <w:jc w:val="center"/>
            <w:rPr>
              <w:rFonts w:ascii="Times New Roman" w:hAnsi="Times New Roman" w:cs="Times New Roman"/>
              <w:sz w:val="22"/>
              <w:szCs w:val="22"/>
            </w:rPr>
          </w:pPr>
        </w:p>
        <w:p w14:paraId="6AFDE2B9" w14:textId="77777777" w:rsidR="00F32F84" w:rsidRPr="00F32F84" w:rsidRDefault="00F32F84" w:rsidP="00F32F84">
          <w:pPr>
            <w:spacing w:after="120" w:line="240" w:lineRule="auto"/>
            <w:ind w:left="6237"/>
            <w:contextualSpacing/>
            <w:rPr>
              <w:rFonts w:ascii="Times New Roman" w:hAnsi="Times New Roman" w:cs="Times New Roman"/>
              <w:sz w:val="22"/>
              <w:szCs w:val="22"/>
            </w:rPr>
          </w:pPr>
          <w:r w:rsidRPr="00F32F84">
            <w:rPr>
              <w:rFonts w:ascii="Times New Roman" w:hAnsi="Times New Roman" w:cs="Times New Roman"/>
              <w:sz w:val="22"/>
              <w:szCs w:val="22"/>
            </w:rPr>
            <w:t xml:space="preserve">PATVIRTINTA </w:t>
          </w:r>
        </w:p>
        <w:p w14:paraId="28EFB3B7" w14:textId="77777777" w:rsidR="00F32F84" w:rsidRPr="00F32F84" w:rsidRDefault="00F32F84" w:rsidP="00F32F84">
          <w:pPr>
            <w:spacing w:after="120" w:line="240" w:lineRule="auto"/>
            <w:ind w:left="6237"/>
            <w:contextualSpacing/>
            <w:rPr>
              <w:rFonts w:ascii="Times New Roman" w:hAnsi="Times New Roman" w:cs="Times New Roman"/>
              <w:iCs/>
              <w:sz w:val="22"/>
              <w:szCs w:val="22"/>
            </w:rPr>
          </w:pPr>
          <w:r w:rsidRPr="00F32F84">
            <w:rPr>
              <w:rFonts w:ascii="Times New Roman" w:hAnsi="Times New Roman" w:cs="Times New Roman"/>
              <w:iCs/>
              <w:sz w:val="22"/>
              <w:szCs w:val="22"/>
            </w:rPr>
            <w:t>Nacionalinio bendrųjų funkcijų centro</w:t>
          </w:r>
        </w:p>
        <w:p w14:paraId="0ECE4B86" w14:textId="201AE32E" w:rsidR="00F32F84" w:rsidRPr="00F32F84" w:rsidRDefault="00F32F84" w:rsidP="00F32F84">
          <w:pPr>
            <w:spacing w:after="120" w:line="240" w:lineRule="auto"/>
            <w:ind w:left="6237"/>
            <w:contextualSpacing/>
            <w:rPr>
              <w:rFonts w:ascii="Times New Roman" w:hAnsi="Times New Roman" w:cs="Times New Roman"/>
              <w:iCs/>
              <w:sz w:val="22"/>
              <w:szCs w:val="22"/>
            </w:rPr>
          </w:pPr>
          <w:r w:rsidRPr="00F32F84">
            <w:rPr>
              <w:rFonts w:ascii="Times New Roman" w:hAnsi="Times New Roman" w:cs="Times New Roman"/>
              <w:iCs/>
              <w:sz w:val="22"/>
              <w:szCs w:val="22"/>
            </w:rPr>
            <w:t>Viešojo pirkimo komisijos 2025-1</w:t>
          </w:r>
          <w:r w:rsidR="00D23DFE">
            <w:rPr>
              <w:rFonts w:ascii="Times New Roman" w:hAnsi="Times New Roman" w:cs="Times New Roman"/>
              <w:iCs/>
              <w:sz w:val="22"/>
              <w:szCs w:val="22"/>
            </w:rPr>
            <w:t>2</w:t>
          </w:r>
          <w:r w:rsidRPr="00F32F84">
            <w:rPr>
              <w:rFonts w:ascii="Times New Roman" w:hAnsi="Times New Roman" w:cs="Times New Roman"/>
              <w:iCs/>
              <w:sz w:val="22"/>
              <w:szCs w:val="22"/>
            </w:rPr>
            <w:t>-</w:t>
          </w:r>
          <w:r w:rsidR="00502EE4">
            <w:rPr>
              <w:rFonts w:ascii="Times New Roman" w:hAnsi="Times New Roman" w:cs="Times New Roman"/>
              <w:iCs/>
              <w:sz w:val="22"/>
              <w:szCs w:val="22"/>
            </w:rPr>
            <w:t>05</w:t>
          </w:r>
        </w:p>
        <w:p w14:paraId="1B341791" w14:textId="6DD55228" w:rsidR="00F32F84" w:rsidRPr="00F32F84" w:rsidRDefault="00F32F84" w:rsidP="00F32F84">
          <w:pPr>
            <w:spacing w:after="120" w:line="240" w:lineRule="auto"/>
            <w:ind w:left="6237"/>
            <w:contextualSpacing/>
            <w:rPr>
              <w:rFonts w:ascii="Times New Roman" w:hAnsi="Times New Roman" w:cs="Times New Roman"/>
              <w:sz w:val="22"/>
              <w:szCs w:val="22"/>
            </w:rPr>
          </w:pPr>
          <w:r w:rsidRPr="00F32F84">
            <w:rPr>
              <w:rFonts w:ascii="Times New Roman" w:hAnsi="Times New Roman" w:cs="Times New Roman"/>
              <w:iCs/>
              <w:sz w:val="22"/>
              <w:szCs w:val="22"/>
            </w:rPr>
            <w:t>posėdyje, protokolo Nr. BD-</w:t>
          </w:r>
          <w:r w:rsidR="00502EE4">
            <w:rPr>
              <w:rFonts w:ascii="Times New Roman" w:hAnsi="Times New Roman" w:cs="Times New Roman"/>
              <w:iCs/>
              <w:sz w:val="22"/>
              <w:szCs w:val="22"/>
            </w:rPr>
            <w:t>4292</w:t>
          </w:r>
          <w:r w:rsidRPr="00F32F84">
            <w:rPr>
              <w:rFonts w:ascii="Times New Roman" w:hAnsi="Times New Roman" w:cs="Times New Roman"/>
              <w:iCs/>
              <w:sz w:val="22"/>
              <w:szCs w:val="22"/>
            </w:rPr>
            <w:t xml:space="preserve"> </w:t>
          </w:r>
        </w:p>
        <w:p w14:paraId="3878DEE2" w14:textId="77777777" w:rsidR="00F32F84" w:rsidRPr="00F32F84" w:rsidRDefault="00F32F84" w:rsidP="00F32F84">
          <w:pPr>
            <w:spacing w:after="120" w:line="240" w:lineRule="auto"/>
            <w:contextualSpacing/>
            <w:jc w:val="center"/>
            <w:rPr>
              <w:rFonts w:ascii="Times New Roman" w:hAnsi="Times New Roman" w:cs="Times New Roman"/>
              <w:sz w:val="22"/>
              <w:szCs w:val="22"/>
            </w:rPr>
          </w:pPr>
        </w:p>
        <w:p w14:paraId="100B4957" w14:textId="77777777" w:rsidR="00F32F84" w:rsidRPr="00F32F84" w:rsidRDefault="00F32F84" w:rsidP="00F32F84">
          <w:pPr>
            <w:spacing w:after="120" w:line="240" w:lineRule="auto"/>
            <w:contextualSpacing/>
            <w:jc w:val="center"/>
            <w:rPr>
              <w:rFonts w:ascii="Times New Roman" w:hAnsi="Times New Roman" w:cs="Times New Roman"/>
              <w:sz w:val="22"/>
              <w:szCs w:val="22"/>
            </w:rPr>
          </w:pPr>
        </w:p>
        <w:p w14:paraId="1C093BCA" w14:textId="1CC02964" w:rsidR="00F32F84" w:rsidRPr="00F32F84" w:rsidRDefault="00F32F84" w:rsidP="00F32F84">
          <w:pPr>
            <w:spacing w:after="120" w:line="240" w:lineRule="auto"/>
            <w:contextualSpacing/>
            <w:jc w:val="center"/>
            <w:rPr>
              <w:rFonts w:ascii="Times New Roman" w:hAnsi="Times New Roman" w:cs="Times New Roman"/>
              <w:b/>
              <w:bCs/>
              <w:sz w:val="24"/>
              <w:szCs w:val="24"/>
            </w:rPr>
          </w:pPr>
          <w:r w:rsidRPr="00F32F84">
            <w:rPr>
              <w:rFonts w:ascii="Times New Roman" w:hAnsi="Times New Roman" w:cs="Times New Roman"/>
              <w:b/>
              <w:bCs/>
              <w:sz w:val="24"/>
              <w:szCs w:val="24"/>
            </w:rPr>
            <w:t>TARPTAUTINIO VIEŠOJO PIRKIMO „</w:t>
          </w:r>
          <w:r w:rsidRPr="00F32F84">
            <w:rPr>
              <w:rFonts w:ascii="Times New Roman" w:hAnsi="Times New Roman" w:cs="Times New Roman"/>
              <w:b/>
              <w:caps/>
              <w:sz w:val="24"/>
              <w:szCs w:val="24"/>
            </w:rPr>
            <w:t>SĄSKAITŲ ADMINISTRAVIMO BENDROSIOS INFORMACINĖS SISTEMOS (SABIS) VYSTYMO, PRIEŽIŪROS IR PALAIKYMO PASLAUG</w:t>
          </w:r>
          <w:r>
            <w:rPr>
              <w:rFonts w:ascii="Times New Roman" w:hAnsi="Times New Roman" w:cs="Times New Roman"/>
              <w:b/>
              <w:caps/>
              <w:sz w:val="24"/>
              <w:szCs w:val="24"/>
            </w:rPr>
            <w:t>OS</w:t>
          </w:r>
          <w:r w:rsidRPr="00F32F84">
            <w:rPr>
              <w:rFonts w:ascii="Times New Roman" w:hAnsi="Times New Roman" w:cs="Times New Roman"/>
              <w:b/>
              <w:bCs/>
              <w:sz w:val="24"/>
              <w:szCs w:val="24"/>
            </w:rPr>
            <w:t>“</w:t>
          </w:r>
        </w:p>
        <w:p w14:paraId="29477C2A" w14:textId="2A6B584E" w:rsidR="00F32F84" w:rsidRPr="00F32F84" w:rsidRDefault="00F32F84" w:rsidP="00F32F84">
          <w:pPr>
            <w:spacing w:after="12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ATVIRO KONKURSO</w:t>
          </w:r>
          <w:r w:rsidRPr="00F32F84">
            <w:rPr>
              <w:rFonts w:ascii="Times New Roman" w:hAnsi="Times New Roman" w:cs="Times New Roman"/>
              <w:b/>
              <w:bCs/>
              <w:sz w:val="24"/>
              <w:szCs w:val="24"/>
            </w:rPr>
            <w:t xml:space="preserve"> </w:t>
          </w:r>
          <w:r w:rsidR="00D23DFE">
            <w:rPr>
              <w:rFonts w:ascii="Times New Roman" w:hAnsi="Times New Roman" w:cs="Times New Roman"/>
              <w:b/>
              <w:bCs/>
              <w:sz w:val="24"/>
              <w:szCs w:val="24"/>
            </w:rPr>
            <w:t xml:space="preserve">SPECIALIOSIOS </w:t>
          </w:r>
          <w:r w:rsidRPr="00F32F84">
            <w:rPr>
              <w:rFonts w:ascii="Times New Roman" w:hAnsi="Times New Roman" w:cs="Times New Roman"/>
              <w:b/>
              <w:bCs/>
              <w:sz w:val="24"/>
              <w:szCs w:val="24"/>
            </w:rPr>
            <w:t>SĄLYGOS</w:t>
          </w:r>
        </w:p>
        <w:p w14:paraId="3673318C" w14:textId="77777777" w:rsidR="00F32F84" w:rsidRPr="00F32F84" w:rsidRDefault="00F32F84" w:rsidP="00F32F84">
          <w:pPr>
            <w:spacing w:after="120" w:line="240" w:lineRule="auto"/>
            <w:contextualSpacing/>
            <w:jc w:val="center"/>
            <w:rPr>
              <w:rFonts w:ascii="Times New Roman" w:hAnsi="Times New Roman" w:cs="Times New Roman"/>
              <w:b/>
              <w:bCs/>
              <w:sz w:val="24"/>
              <w:szCs w:val="24"/>
            </w:rPr>
          </w:pPr>
        </w:p>
        <w:p w14:paraId="7C409CF9" w14:textId="77777777" w:rsidR="00F32F84" w:rsidRPr="00F32F84" w:rsidRDefault="00F32F84" w:rsidP="00F32F84">
          <w:pPr>
            <w:spacing w:after="120" w:line="240" w:lineRule="auto"/>
            <w:contextualSpacing/>
            <w:jc w:val="center"/>
            <w:rPr>
              <w:rFonts w:ascii="Times New Roman" w:hAnsi="Times New Roman" w:cs="Times New Roman"/>
              <w:b/>
              <w:bCs/>
              <w:sz w:val="22"/>
              <w:szCs w:val="22"/>
            </w:rPr>
          </w:pPr>
          <w:r w:rsidRPr="00F32F84">
            <w:rPr>
              <w:rFonts w:ascii="Times New Roman" w:hAnsi="Times New Roman" w:cs="Times New Roman"/>
              <w:b/>
              <w:bCs/>
              <w:sz w:val="22"/>
              <w:szCs w:val="22"/>
            </w:rPr>
            <w:t>Versija Nr. 1.</w:t>
          </w:r>
        </w:p>
        <w:p w14:paraId="55D309D9" w14:textId="77777777" w:rsidR="00F32F84" w:rsidRPr="00F32F84" w:rsidRDefault="00F32F84" w:rsidP="00F32F84">
          <w:pPr>
            <w:spacing w:after="120" w:line="240" w:lineRule="auto"/>
            <w:contextualSpacing/>
            <w:rPr>
              <w:rFonts w:ascii="Times New Roman" w:hAnsi="Times New Roman" w:cs="Times New Roman"/>
              <w:sz w:val="22"/>
              <w:szCs w:val="22"/>
            </w:rPr>
          </w:pPr>
        </w:p>
        <w:p w14:paraId="0FC90D8B" w14:textId="1C2D9A62" w:rsidR="00D526C8" w:rsidRPr="00F0499F" w:rsidRDefault="00D526C8" w:rsidP="00F32F84">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61FBD70E" w14:textId="77777777" w:rsidR="00AF6BC7" w:rsidRDefault="001C24BC" w:rsidP="004E4612">
              <w:pPr>
                <w:spacing w:after="120" w:line="20" w:lineRule="atLeast"/>
                <w:contextualSpacing/>
                <w:rPr>
                  <w:rFonts w:cstheme="minorHAnsi"/>
                  <w:b/>
                  <w:bCs/>
                  <w:color w:val="2B579A"/>
                  <w:shd w:val="clear" w:color="auto" w:fill="E6E6E6"/>
                </w:rPr>
              </w:pPr>
              <w:r w:rsidRPr="00F0499F">
                <w:rPr>
                  <w:rFonts w:cstheme="minorHAnsi"/>
                  <w:b/>
                  <w:bCs/>
                  <w:color w:val="2B579A"/>
                  <w:shd w:val="clear" w:color="auto" w:fill="E6E6E6"/>
                </w:rPr>
                <w:fldChar w:fldCharType="end"/>
              </w:r>
            </w:p>
            <w:p w14:paraId="71569CD9" w14:textId="77777777" w:rsidR="00AF6BC7" w:rsidRDefault="00AF6BC7" w:rsidP="004E4612">
              <w:pPr>
                <w:spacing w:after="120" w:line="20" w:lineRule="atLeast"/>
                <w:contextualSpacing/>
                <w:rPr>
                  <w:rFonts w:cstheme="minorHAnsi"/>
                  <w:b/>
                  <w:bCs/>
                  <w:color w:val="2B579A"/>
                  <w:shd w:val="clear" w:color="auto" w:fill="E6E6E6"/>
                </w:rPr>
              </w:pPr>
            </w:p>
            <w:p w14:paraId="0DDC40AE" w14:textId="15762ADA" w:rsidR="001C24BC" w:rsidRPr="00F0499F" w:rsidRDefault="00502EE4"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20B4CC80" w14:textId="61E70076" w:rsidR="008272CE" w:rsidRPr="00D23DFE" w:rsidRDefault="008272CE" w:rsidP="00242386">
      <w:pPr>
        <w:pStyle w:val="Sraopastraipa"/>
        <w:numPr>
          <w:ilvl w:val="1"/>
          <w:numId w:val="1"/>
        </w:numPr>
        <w:spacing w:after="0" w:line="20" w:lineRule="atLeast"/>
        <w:ind w:left="0" w:firstLine="567"/>
        <w:jc w:val="both"/>
        <w:rPr>
          <w:rFonts w:cstheme="minorHAnsi"/>
        </w:rPr>
      </w:pPr>
      <w:r w:rsidRPr="00D23DFE">
        <w:rPr>
          <w:rFonts w:cstheme="minorHAnsi"/>
        </w:rPr>
        <w:t>Perkančioji organizacija –</w:t>
      </w:r>
      <w:r w:rsidR="000372F4" w:rsidRPr="00D23DFE">
        <w:rPr>
          <w:rFonts w:cstheme="minorHAnsi"/>
        </w:rPr>
        <w:t xml:space="preserve"> </w:t>
      </w:r>
      <w:r w:rsidR="00D23DFE" w:rsidRPr="00D23DFE">
        <w:rPr>
          <w:rFonts w:eastAsia="Calibri" w:cstheme="minorHAnsi"/>
        </w:rPr>
        <w:t xml:space="preserve">Nacionalinis bendrųjų funkcijų centras, biudžetinė įstaiga, Geležinio Vilko g. 12, 03163 Vilnius, tel. 8 673 55 897, el. p. </w:t>
      </w:r>
      <w:proofErr w:type="spellStart"/>
      <w:r w:rsidR="00D23DFE" w:rsidRPr="00D23DFE">
        <w:rPr>
          <w:rFonts w:eastAsia="Calibri" w:cstheme="minorHAnsi"/>
        </w:rPr>
        <w:t>info@nbfc.lt</w:t>
      </w:r>
      <w:proofErr w:type="spellEnd"/>
      <w:r w:rsidR="00D23DFE" w:rsidRPr="00D23DFE">
        <w:rPr>
          <w:rFonts w:eastAsia="Calibri" w:cstheme="minorHAnsi"/>
        </w:rPr>
        <w:t>. Duomenys kaupiami ir saugomi Juridinių asmenų registre, kodas 304768872. Perkančioji organizacija nėra PVM mokėtoja.</w:t>
      </w:r>
      <w:r w:rsidR="009C69A4" w:rsidRPr="00D23DFE">
        <w:rPr>
          <w:rFonts w:eastAsia="Calibri" w:cstheme="minorHAnsi"/>
        </w:rPr>
        <w:t>.</w:t>
      </w:r>
    </w:p>
    <w:p w14:paraId="2239DD1B" w14:textId="4117CD78"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D23DFE">
        <w:rPr>
          <w:color w:val="00B050"/>
        </w:rPr>
        <w:t>kataloge nėra tokių paslaugų</w:t>
      </w:r>
      <w:r w:rsidR="008C5F5E" w:rsidRPr="6E07B99D">
        <w:rPr>
          <w:color w:val="000000" w:themeColor="text1"/>
        </w:rPr>
        <w:t xml:space="preserve">. </w:t>
      </w:r>
      <w:r w:rsidRPr="6E07B99D">
        <w:rPr>
          <w:color w:val="000000" w:themeColor="text1"/>
        </w:rPr>
        <w:t xml:space="preserve"> </w:t>
      </w:r>
    </w:p>
    <w:p w14:paraId="62DF64D0" w14:textId="28627C3C"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4E1135">
        <w:rPr>
          <w:rFonts w:eastAsia="Times New Roman" w:cstheme="minorHAnsi"/>
        </w:rPr>
        <w:t>Perkančioji organizacija nerezervuoja teisės dalyvauti pirkime.</w:t>
      </w:r>
    </w:p>
    <w:p w14:paraId="573233DF" w14:textId="6544C271" w:rsidR="00E32C8E" w:rsidRPr="00590030" w:rsidRDefault="00C447D2" w:rsidP="00D23DFE">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3C47B700" w:rsidR="00D23DFE" w:rsidRPr="00997065" w:rsidRDefault="003A502A" w:rsidP="00D23DFE">
      <w:pPr>
        <w:pStyle w:val="Sraopastraipa"/>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D23DFE">
        <w:rPr>
          <w:rFonts w:cstheme="minorHAnsi"/>
          <w:color w:val="00B050"/>
        </w:rPr>
        <w:t>4.4.3</w:t>
      </w:r>
      <w:r w:rsidRPr="00997065">
        <w:rPr>
          <w:rFonts w:cstheme="minorHAnsi"/>
        </w:rPr>
        <w:t xml:space="preserve"> punktu (-</w:t>
      </w:r>
      <w:proofErr w:type="spellStart"/>
      <w:r w:rsidRPr="00997065">
        <w:rPr>
          <w:rFonts w:cstheme="minorHAnsi"/>
        </w:rPr>
        <w:t>ais</w:t>
      </w:r>
      <w:proofErr w:type="spellEnd"/>
      <w:r w:rsidRPr="00997065">
        <w:rPr>
          <w:rFonts w:cstheme="minorHAnsi"/>
        </w:rPr>
        <w:t xml:space="preserve">). </w:t>
      </w:r>
    </w:p>
    <w:p w14:paraId="72B80C87" w14:textId="49775F99" w:rsidR="00E35E7C" w:rsidRDefault="00821FE8" w:rsidP="00821FE8">
      <w:pPr>
        <w:tabs>
          <w:tab w:val="left" w:pos="8300"/>
        </w:tabs>
        <w:spacing w:line="240" w:lineRule="auto"/>
        <w:rPr>
          <w:rFonts w:cstheme="minorHAnsi"/>
          <w:i/>
          <w:iCs/>
          <w:color w:val="FF0000"/>
          <w:sz w:val="22"/>
          <w:szCs w:val="22"/>
        </w:rPr>
      </w:pPr>
      <w:r>
        <w:rPr>
          <w:rFonts w:cstheme="minorHAnsi"/>
          <w:i/>
          <w:iCs/>
          <w:color w:val="FF0000"/>
          <w:sz w:val="22"/>
          <w:szCs w:val="22"/>
        </w:rPr>
        <w:tab/>
      </w:r>
    </w:p>
    <w:p w14:paraId="2413C02D" w14:textId="327346B6" w:rsidR="00E32C8E" w:rsidRPr="00C447D2" w:rsidRDefault="00E32C8E" w:rsidP="0097765E">
      <w:pPr>
        <w:pStyle w:val="Sraopastraipa"/>
        <w:numPr>
          <w:ilvl w:val="1"/>
          <w:numId w:val="7"/>
        </w:numPr>
        <w:tabs>
          <w:tab w:val="left" w:pos="993"/>
        </w:tabs>
        <w:spacing w:after="0" w:line="240" w:lineRule="auto"/>
        <w:ind w:left="0" w:firstLine="567"/>
        <w:jc w:val="both"/>
        <w:rPr>
          <w:rFonts w:eastAsia="Arial"/>
        </w:rPr>
      </w:pPr>
      <w:r w:rsidRPr="127DD6E8">
        <w:rPr>
          <w:rFonts w:eastAsia="Arial"/>
          <w:color w:val="00B050"/>
        </w:rPr>
        <w:t xml:space="preserve">Išankstinis skelbimas apie </w:t>
      </w:r>
      <w:r w:rsidR="007A68AD" w:rsidRPr="127DD6E8">
        <w:rPr>
          <w:rFonts w:eastAsia="Arial"/>
          <w:color w:val="00B050"/>
        </w:rPr>
        <w:t>p</w:t>
      </w:r>
      <w:r w:rsidRPr="127DD6E8">
        <w:rPr>
          <w:rFonts w:eastAsia="Arial"/>
          <w:color w:val="00B050"/>
        </w:rPr>
        <w:t>irkimą nebuvo paskelbtas</w:t>
      </w:r>
      <w:r w:rsidR="00D23DFE">
        <w:rPr>
          <w:rFonts w:eastAsia="Arial"/>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5C1347C3"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5666C50C" w:rsidR="00E32C8E" w:rsidRPr="00AD7CF5" w:rsidRDefault="004D070C" w:rsidP="00E07849">
      <w:pPr>
        <w:pStyle w:val="Sraopastraipa"/>
        <w:numPr>
          <w:ilvl w:val="1"/>
          <w:numId w:val="7"/>
        </w:numPr>
        <w:tabs>
          <w:tab w:val="left" w:pos="851"/>
          <w:tab w:val="left" w:pos="993"/>
        </w:tabs>
        <w:spacing w:after="0" w:line="240" w:lineRule="auto"/>
        <w:ind w:firstLine="207"/>
        <w:jc w:val="both"/>
        <w:rPr>
          <w:rFonts w:cstheme="minorHAnsi"/>
        </w:rPr>
      </w:pPr>
      <w:r w:rsidRPr="00AD7CF5">
        <w:rPr>
          <w:rFonts w:cstheme="minorHAnsi"/>
          <w:color w:val="7030A0"/>
        </w:rPr>
        <w:t xml:space="preserve"> </w:t>
      </w:r>
      <w:r w:rsidR="00E32C8E" w:rsidRPr="00AD7CF5">
        <w:rPr>
          <w:rFonts w:eastAsia="Arial" w:cstheme="minorHAnsi"/>
          <w:color w:val="333333"/>
        </w:rPr>
        <w:t xml:space="preserve">Bendrosios </w:t>
      </w:r>
      <w:r w:rsidR="007E5F55" w:rsidRPr="00AD7CF5">
        <w:rPr>
          <w:rFonts w:eastAsia="Arial" w:cstheme="minorHAnsi"/>
          <w:color w:val="333333"/>
        </w:rPr>
        <w:t xml:space="preserve">pirkimo </w:t>
      </w:r>
      <w:r w:rsidR="00E32C8E" w:rsidRPr="00AD7CF5">
        <w:rPr>
          <w:rFonts w:eastAsia="Arial" w:cstheme="minorHAnsi"/>
          <w:color w:val="333333"/>
        </w:rPr>
        <w:t>sąlygos yra neatskiriama ši</w:t>
      </w:r>
      <w:r w:rsidR="00C07F25" w:rsidRPr="00AD7CF5">
        <w:rPr>
          <w:rFonts w:eastAsia="Arial" w:cstheme="minorHAnsi"/>
          <w:color w:val="333333"/>
        </w:rPr>
        <w:t>ų</w:t>
      </w:r>
      <w:r w:rsidR="00E32C8E" w:rsidRPr="00AD7CF5">
        <w:rPr>
          <w:rFonts w:eastAsia="Arial" w:cstheme="minorHAnsi"/>
          <w:color w:val="333333"/>
        </w:rPr>
        <w:t xml:space="preserve"> </w:t>
      </w:r>
      <w:r w:rsidR="00F4541C" w:rsidRPr="00AD7CF5">
        <w:rPr>
          <w:rFonts w:eastAsia="Arial" w:cstheme="minorHAnsi"/>
          <w:color w:val="333333"/>
        </w:rPr>
        <w:t>p</w:t>
      </w:r>
      <w:r w:rsidR="00E32C8E" w:rsidRPr="00AD7CF5">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5DF261F5" w:rsidR="00B41C66" w:rsidRPr="00AD7CF5" w:rsidRDefault="00B41C66" w:rsidP="00FE7FEB">
      <w:pPr>
        <w:pStyle w:val="Betarp"/>
        <w:numPr>
          <w:ilvl w:val="1"/>
          <w:numId w:val="5"/>
        </w:numPr>
        <w:spacing w:after="120"/>
        <w:ind w:left="0" w:firstLine="567"/>
        <w:contextualSpacing/>
        <w:jc w:val="both"/>
        <w:rPr>
          <w:rFonts w:cstheme="minorHAnsi"/>
        </w:rPr>
      </w:pPr>
      <w:r w:rsidRPr="00AD7CF5">
        <w:rPr>
          <w:rFonts w:eastAsia="Calibri"/>
        </w:rPr>
        <w:t xml:space="preserve">Perkančioji organizacija numato </w:t>
      </w:r>
      <w:r w:rsidRPr="00AD7CF5">
        <w:rPr>
          <w:rFonts w:eastAsia="Calibri"/>
          <w:color w:val="0070C0"/>
        </w:rPr>
        <w:t xml:space="preserve">įsigyti </w:t>
      </w:r>
      <w:r w:rsidR="00AD7CF5" w:rsidRPr="00AD7CF5">
        <w:rPr>
          <w:rFonts w:eastAsia="Calibri"/>
          <w:color w:val="0070C0"/>
        </w:rPr>
        <w:t>esamų SABIS funkcionalumų vystymo, priežiūros ir palaikymo paslaugas, atsižvelgiant į SABIS naudojimą reglamentuojančių teisės aktų ir veiklos procesų reikalavimus</w:t>
      </w:r>
      <w:r w:rsidRPr="00AD7CF5">
        <w:rPr>
          <w:rFonts w:eastAsia="Calibri"/>
        </w:rPr>
        <w:t>.</w:t>
      </w:r>
      <w:r w:rsidRPr="00AD7CF5">
        <w:rPr>
          <w:rFonts w:cstheme="minorHAnsi"/>
        </w:rPr>
        <w:t xml:space="preserve"> Reikalavimai pirkimo objektui nustatyti </w:t>
      </w:r>
      <w:r w:rsidR="00704310" w:rsidRPr="00AD7CF5">
        <w:rPr>
          <w:rFonts w:cstheme="minorHAnsi"/>
        </w:rPr>
        <w:t>s</w:t>
      </w:r>
      <w:r w:rsidR="00444CAF" w:rsidRPr="00AD7CF5">
        <w:rPr>
          <w:rFonts w:cstheme="minorHAnsi"/>
        </w:rPr>
        <w:t xml:space="preserve">pecialiųjų </w:t>
      </w:r>
      <w:r w:rsidR="00CE7209" w:rsidRPr="00AD7CF5">
        <w:rPr>
          <w:rFonts w:cstheme="minorHAnsi"/>
        </w:rPr>
        <w:t xml:space="preserve">pirkimo </w:t>
      </w:r>
      <w:r w:rsidR="00444CAF" w:rsidRPr="00AD7CF5">
        <w:rPr>
          <w:rFonts w:cstheme="minorHAnsi"/>
        </w:rPr>
        <w:t xml:space="preserve">sąlygų </w:t>
      </w:r>
      <w:r w:rsidR="00AD7CF5" w:rsidRPr="00AD7CF5">
        <w:rPr>
          <w:rFonts w:cstheme="minorHAnsi"/>
        </w:rPr>
        <w:t>2</w:t>
      </w:r>
      <w:r w:rsidR="00FA7D78" w:rsidRPr="00AD7CF5">
        <w:rPr>
          <w:rFonts w:cstheme="minorHAnsi"/>
        </w:rPr>
        <w:t xml:space="preserve"> </w:t>
      </w:r>
      <w:r w:rsidR="00444CAF" w:rsidRPr="00AD7CF5">
        <w:rPr>
          <w:rFonts w:cstheme="minorHAnsi"/>
        </w:rPr>
        <w:t>priede</w:t>
      </w:r>
      <w:r w:rsidRPr="00AD7CF5">
        <w:rPr>
          <w:rFonts w:cstheme="minorHAnsi"/>
        </w:rPr>
        <w:t>.</w:t>
      </w:r>
    </w:p>
    <w:p w14:paraId="4263304D" w14:textId="77777777" w:rsidR="007A0C52" w:rsidRPr="003D3D03" w:rsidRDefault="00507DC9" w:rsidP="007A0C52">
      <w:pPr>
        <w:pStyle w:val="Betarp"/>
        <w:spacing w:after="120"/>
        <w:ind w:firstLine="567"/>
        <w:contextualSpacing/>
        <w:jc w:val="both"/>
        <w:rPr>
          <w:rFonts w:ascii="Times New Roman" w:hAnsi="Times New Roman" w:cs="Times New Roman"/>
          <w:color w:val="000000" w:themeColor="text1"/>
        </w:rPr>
      </w:pPr>
      <w:r>
        <w:rPr>
          <w:rFonts w:cstheme="minorHAnsi"/>
        </w:rPr>
        <w:t>2.2</w:t>
      </w:r>
      <w:r w:rsidR="00AD7CF5">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AD7CF5">
        <w:rPr>
          <w:rFonts w:cstheme="minorHAnsi"/>
          <w:color w:val="00B050"/>
        </w:rPr>
        <w:t>2</w:t>
      </w:r>
      <w:r w:rsidR="007554D6" w:rsidRPr="007554D6">
        <w:rPr>
          <w:rFonts w:cstheme="minorHAnsi"/>
          <w:color w:val="00B050"/>
        </w:rPr>
        <w:t xml:space="preserve"> </w:t>
      </w:r>
      <w:r w:rsidR="007554D6" w:rsidRPr="007554D6">
        <w:rPr>
          <w:rFonts w:cstheme="minorHAnsi"/>
        </w:rPr>
        <w:t>priede</w:t>
      </w:r>
      <w:r w:rsidR="007554D6" w:rsidRPr="003D3D03">
        <w:rPr>
          <w:rFonts w:ascii="Times New Roman" w:hAnsi="Times New Roman" w:cs="Times New Roman"/>
          <w:color w:val="000000" w:themeColor="text1"/>
        </w:rPr>
        <w:t xml:space="preserve">. </w:t>
      </w:r>
      <w:r w:rsidR="007A0C52" w:rsidRPr="003D3D03">
        <w:rPr>
          <w:rFonts w:ascii="Times New Roman" w:hAnsi="Times New Roman" w:cs="Times New Roman"/>
          <w:color w:val="000000" w:themeColor="text1"/>
        </w:rPr>
        <w:t>Pagrindimas dėl neskaidymo: Pirkimo objekto dalių įgyvendinimas yra glaudžiai susijęs, tuo tarpu pirkimo objektą išskaidžius į dalis, techniškai nebūtų užtikrinamas sklandus visos sistemos funkcionavimas, nepertraukiamas paslaugų teikimas;</w:t>
      </w:r>
    </w:p>
    <w:p w14:paraId="0B69F98F" w14:textId="46F60BD3" w:rsidR="00AD7CF5" w:rsidRPr="003D3D03" w:rsidRDefault="007A0C52" w:rsidP="007A0C52">
      <w:pPr>
        <w:pStyle w:val="Betarp"/>
        <w:spacing w:after="120"/>
        <w:ind w:firstLine="567"/>
        <w:contextualSpacing/>
        <w:jc w:val="both"/>
        <w:rPr>
          <w:rFonts w:ascii="Times New Roman" w:hAnsi="Times New Roman" w:cs="Times New Roman"/>
          <w:color w:val="000000" w:themeColor="text1"/>
        </w:rPr>
      </w:pPr>
      <w:r w:rsidRPr="003D3D03">
        <w:rPr>
          <w:rFonts w:ascii="Times New Roman" w:hAnsi="Times New Roman" w:cs="Times New Roman"/>
          <w:color w:val="000000" w:themeColor="text1"/>
        </w:rPr>
        <w:t>Skaidyti sudėtinga techniniu požiūriu, kadangi skirtingi paslaugų teikėjai vienu metu turėtų prižiūrėti ir keisti tą pačią programinę įrangą, o tai keltų riziką, kad sistemos pakeitimai neveiks taip kaip numatyta, nes vieno paslaugų teikėjo padaryti programiniai pakeitimai gali įtakoti kito tiekėjo vykdomus darbus, o taip pat sistemai sutrikus ar įvykus saugos incidentui nei vienas iš tiekėjų neprisiims atsakomybės, o nustatyti dėl kurio teikėjo kaltės – nekokybiškų darbų įvyko sutrikimas gali tekti samdyti išorinius ekspertus ir/ar spręsti teismo keliu, dėl ko NBFC gali patirti neproporcingai didelių laiko, žmogiškųjų bei finansinių nuostolių.</w:t>
      </w:r>
    </w:p>
    <w:p w14:paraId="0CA81FB8" w14:textId="4D476B5B" w:rsidR="00325243" w:rsidRDefault="00815D5F" w:rsidP="00C111B9">
      <w:pPr>
        <w:pStyle w:val="Betarp"/>
        <w:spacing w:after="120"/>
        <w:ind w:firstLine="567"/>
        <w:contextualSpacing/>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FE7FEB">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14A5928F" w:rsidR="00B176FD" w:rsidRPr="00F0499F" w:rsidRDefault="00862DB8" w:rsidP="00C111B9">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61B046B" w14:textId="32D4469C" w:rsidR="00B176FD" w:rsidRPr="00F0499F" w:rsidRDefault="00B176FD" w:rsidP="00862DB8">
      <w:pPr>
        <w:pStyle w:val="Body2"/>
        <w:tabs>
          <w:tab w:val="left" w:pos="993"/>
        </w:tabs>
        <w:spacing w:after="0"/>
        <w:ind w:firstLine="567"/>
        <w:rPr>
          <w:rFonts w:asciiTheme="minorHAnsi" w:hAnsiTheme="minorHAnsi" w:cstheme="minorBidi"/>
          <w:sz w:val="24"/>
          <w:szCs w:val="24"/>
          <w:lang w:val="lt-LT"/>
        </w:rPr>
      </w:pPr>
    </w:p>
    <w:p w14:paraId="24A7FE06" w14:textId="0162D2E4" w:rsidR="00BE0587" w:rsidRPr="00C111B9" w:rsidRDefault="00BE0587" w:rsidP="00C111B9">
      <w:pPr>
        <w:pStyle w:val="Body2"/>
        <w:numPr>
          <w:ilvl w:val="1"/>
          <w:numId w:val="11"/>
        </w:numPr>
        <w:spacing w:after="0"/>
        <w:ind w:firstLine="207"/>
        <w:rPr>
          <w:rFonts w:asciiTheme="minorHAnsi" w:hAnsiTheme="minorHAnsi" w:cstheme="minorHAnsi"/>
          <w:lang w:val="lt-LT"/>
        </w:rPr>
      </w:pPr>
      <w:proofErr w:type="spellStart"/>
      <w:r w:rsidRPr="00C111B9">
        <w:rPr>
          <w:rFonts w:eastAsiaTheme="minorHAnsi" w:cstheme="minorHAnsi"/>
        </w:rPr>
        <w:t>P</w:t>
      </w:r>
      <w:r w:rsidRPr="00C111B9">
        <w:rPr>
          <w:rFonts w:cstheme="minorHAnsi"/>
        </w:rPr>
        <w:t>erkančioji</w:t>
      </w:r>
      <w:proofErr w:type="spellEnd"/>
      <w:r w:rsidRPr="00C111B9">
        <w:rPr>
          <w:rFonts w:cstheme="minorHAnsi"/>
        </w:rPr>
        <w:t xml:space="preserve"> </w:t>
      </w:r>
      <w:proofErr w:type="spellStart"/>
      <w:r w:rsidRPr="00C111B9">
        <w:rPr>
          <w:rFonts w:cstheme="minorHAnsi"/>
        </w:rPr>
        <w:t>organizacija</w:t>
      </w:r>
      <w:proofErr w:type="spellEnd"/>
      <w:r w:rsidRPr="00C111B9">
        <w:rPr>
          <w:rFonts w:cstheme="minorHAnsi"/>
        </w:rPr>
        <w:t xml:space="preserve"> </w:t>
      </w:r>
      <w:proofErr w:type="spellStart"/>
      <w:r w:rsidRPr="00C111B9">
        <w:rPr>
          <w:rFonts w:cstheme="minorHAnsi"/>
        </w:rPr>
        <w:t>nerengs</w:t>
      </w:r>
      <w:proofErr w:type="spellEnd"/>
      <w:r w:rsidRPr="00C111B9">
        <w:rPr>
          <w:rFonts w:cstheme="minorHAnsi"/>
        </w:rPr>
        <w:t xml:space="preserve"> </w:t>
      </w:r>
      <w:proofErr w:type="spellStart"/>
      <w:r w:rsidRPr="00C111B9">
        <w:rPr>
          <w:rFonts w:cstheme="minorHAnsi"/>
        </w:rPr>
        <w:t>objekto</w:t>
      </w:r>
      <w:proofErr w:type="spellEnd"/>
      <w:r w:rsidRPr="00C111B9">
        <w:rPr>
          <w:rFonts w:cstheme="minorHAnsi"/>
        </w:rPr>
        <w:t xml:space="preserve">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512073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111B9">
        <w:rPr>
          <w:color w:val="00B050"/>
        </w:rPr>
        <w:t xml:space="preserve">3 </w:t>
      </w:r>
      <w:r w:rsidR="00984B02" w:rsidRPr="127DD6E8">
        <w:rPr>
          <w:color w:val="00B050"/>
        </w:rPr>
        <w:t xml:space="preserve">  </w:t>
      </w:r>
      <w:r w:rsidR="006773B6" w:rsidRPr="127DD6E8">
        <w:rPr>
          <w:rFonts w:eastAsia="Calibri"/>
        </w:rPr>
        <w:t>priede</w:t>
      </w:r>
      <w:r w:rsidR="002C5249" w:rsidRPr="127DD6E8">
        <w:t xml:space="preserve">. </w:t>
      </w:r>
    </w:p>
    <w:p w14:paraId="34E32D48" w14:textId="55F734A5" w:rsidR="007B6F6D" w:rsidRPr="00765189" w:rsidRDefault="00970624" w:rsidP="00970624">
      <w:pPr>
        <w:pStyle w:val="Sraopastraipa"/>
        <w:tabs>
          <w:tab w:val="left" w:pos="851"/>
        </w:tabs>
        <w:spacing w:after="0" w:line="20" w:lineRule="atLeast"/>
        <w:ind w:left="0" w:firstLine="567"/>
        <w:jc w:val="both"/>
        <w:rPr>
          <w:highlight w:val="yellow"/>
        </w:rPr>
      </w:pPr>
      <w:r>
        <w:t>4.</w:t>
      </w:r>
      <w:r w:rsidRPr="004B6235">
        <w:t>2.</w:t>
      </w:r>
      <w:r w:rsidR="00990E9B" w:rsidRPr="004B6235">
        <w:t xml:space="preserve"> </w:t>
      </w:r>
      <w:r w:rsidR="00A6625B" w:rsidRPr="004B6235">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4B6235">
        <w:rPr>
          <w:color w:val="000000" w:themeColor="text1"/>
        </w:rPr>
        <w:t>specialiųjų p</w:t>
      </w:r>
      <w:r w:rsidR="00551FA7" w:rsidRPr="004B6235">
        <w:rPr>
          <w:color w:val="000000" w:themeColor="text1"/>
        </w:rPr>
        <w:t xml:space="preserve">irkimo </w:t>
      </w:r>
      <w:r w:rsidR="00A6625B" w:rsidRPr="004B6235">
        <w:rPr>
          <w:color w:val="000000" w:themeColor="text1"/>
        </w:rPr>
        <w:t>sąlygų [</w:t>
      </w:r>
      <w:r w:rsidR="007A0C52" w:rsidRPr="004B6235">
        <w:rPr>
          <w:color w:val="000000" w:themeColor="text1"/>
        </w:rPr>
        <w:t>4 priedas</w:t>
      </w:r>
      <w:r w:rsidR="00A6625B" w:rsidRPr="004B6235">
        <w:rPr>
          <w:color w:val="000000" w:themeColor="text1"/>
        </w:rPr>
        <w:t>] priede</w:t>
      </w:r>
      <w:r w:rsidR="00A6625B" w:rsidRPr="004B6235">
        <w:rPr>
          <w:color w:val="00B050"/>
        </w:rPr>
        <w:t>.</w:t>
      </w:r>
      <w:r w:rsidR="00A6625B" w:rsidRPr="00765189">
        <w:rPr>
          <w:color w:val="00B050"/>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5A96CFE" w14:textId="07AB7E3A" w:rsidR="00DF3DDF" w:rsidRPr="007872CB" w:rsidRDefault="00DF3DDF" w:rsidP="00A000BE">
      <w:pPr>
        <w:tabs>
          <w:tab w:val="left" w:pos="993"/>
        </w:tabs>
        <w:spacing w:after="0" w:line="240" w:lineRule="auto"/>
        <w:jc w:val="both"/>
        <w:rPr>
          <w:rFonts w:cstheme="minorHAnsi"/>
          <w:i/>
          <w:color w:val="FF0000"/>
        </w:rPr>
      </w:pPr>
    </w:p>
    <w:p w14:paraId="2FC7443C" w14:textId="23A2E3C6"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B050"/>
        </w:rPr>
        <w:t>[</w:t>
      </w:r>
      <w:r w:rsidR="004B6235">
        <w:rPr>
          <w:rFonts w:cstheme="minorHAnsi"/>
          <w:color w:val="00B050"/>
        </w:rPr>
        <w:t>pasiūlymo forma</w:t>
      </w:r>
      <w:r w:rsidR="003D3D03">
        <w:rPr>
          <w:rFonts w:cstheme="minorHAnsi"/>
          <w:color w:val="00B050"/>
        </w:rPr>
        <w:t>_6</w:t>
      </w:r>
      <w:r w:rsidR="007A15EC" w:rsidRPr="007872CB">
        <w:rPr>
          <w:rFonts w:cstheme="minorHAnsi"/>
          <w:color w:val="00B050"/>
        </w:rPr>
        <w:t>]</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C9B77B0" w14:textId="53EFAC17" w:rsidR="007E3A91" w:rsidRPr="004B6235" w:rsidRDefault="007E3A91" w:rsidP="00C111B9">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C111B9">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laisvos formos atitikties deklaraciją dėl atitikties VPĮ 45 straipsnio </w:t>
      </w:r>
      <w:r w:rsidRPr="004B6235">
        <w:rPr>
          <w:rFonts w:cstheme="minorHAnsi"/>
          <w:i/>
          <w:color w:val="000000" w:themeColor="text1"/>
        </w:rPr>
        <w:t>2</w:t>
      </w:r>
      <w:r w:rsidRPr="004B6235">
        <w:rPr>
          <w:rFonts w:cstheme="minorHAnsi"/>
          <w:i/>
          <w:color w:val="000000" w:themeColor="text1"/>
          <w:vertAlign w:val="superscript"/>
        </w:rPr>
        <w:t>1</w:t>
      </w:r>
      <w:r w:rsidRPr="004B6235">
        <w:rPr>
          <w:rFonts w:cstheme="minorHAnsi"/>
          <w:i/>
          <w:color w:val="000000" w:themeColor="text1"/>
        </w:rPr>
        <w:t xml:space="preserve"> dalies 1, 2, 3 ir 6 punktams</w:t>
      </w:r>
      <w:r w:rsidRPr="004B6235">
        <w:rPr>
          <w:rFonts w:cstheme="minorHAnsi"/>
          <w:iCs/>
          <w:color w:val="000000" w:themeColor="text1"/>
        </w:rPr>
        <w:t>.</w:t>
      </w:r>
    </w:p>
    <w:p w14:paraId="517ECE1E" w14:textId="77777777" w:rsidR="007E3A91" w:rsidRPr="00166073" w:rsidRDefault="007E3A91" w:rsidP="007E3A91">
      <w:pPr>
        <w:pStyle w:val="Sraopastraipa"/>
        <w:spacing w:after="0" w:line="240" w:lineRule="auto"/>
        <w:ind w:left="0" w:firstLine="567"/>
        <w:jc w:val="both"/>
        <w:rPr>
          <w:rFonts w:cstheme="minorHAnsi"/>
        </w:rPr>
      </w:pPr>
      <w:r>
        <w:rPr>
          <w:rFonts w:cstheme="minorHAnsi"/>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3A724E18" w14:textId="45DDB648" w:rsidR="00E43E42" w:rsidRPr="00B81936" w:rsidRDefault="00F80B9A" w:rsidP="00726E9F">
      <w:pPr>
        <w:pStyle w:val="Sraopastraipa"/>
        <w:spacing w:after="0" w:line="240" w:lineRule="auto"/>
        <w:ind w:left="0" w:firstLine="567"/>
        <w:jc w:val="both"/>
      </w:pPr>
      <w:r w:rsidRPr="00241D43">
        <w:rPr>
          <w:i/>
        </w:rPr>
        <w:t>5.5.</w:t>
      </w:r>
      <w:r w:rsidR="003E6DF7">
        <w:rPr>
          <w:i/>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314A80" w:rsidRPr="00B81936">
        <w:rPr>
          <w:color w:val="00B050"/>
        </w:rPr>
        <w:t>negali</w:t>
      </w:r>
      <w:r w:rsidR="00314A80" w:rsidRPr="00B81936">
        <w:t xml:space="preserve">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1F4DC2F2" w:rsidR="0058377F" w:rsidRPr="003E6DF7" w:rsidRDefault="00D24970" w:rsidP="003E6DF7">
      <w:pPr>
        <w:pStyle w:val="Sraopastraipa"/>
        <w:spacing w:after="0" w:line="240" w:lineRule="auto"/>
        <w:ind w:left="0" w:firstLine="567"/>
        <w:jc w:val="both"/>
        <w:rPr>
          <w:rFonts w:cstheme="minorHAnsi"/>
        </w:rPr>
      </w:pPr>
      <w:r>
        <w:t>5</w:t>
      </w:r>
      <w:r w:rsidR="00B669F2" w:rsidRPr="00B669F2">
        <w:t>.6.</w:t>
      </w:r>
      <w:r w:rsidR="003E6DF7">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Pr>
          <w:rStyle w:val="Puslapioinaosnuoroda"/>
          <w:rFonts w:eastAsia="Times New Roman"/>
          <w:color w:val="000000" w:themeColor="text1"/>
          <w:lang w:eastAsia="en-US"/>
        </w:rPr>
        <w:footnoteReference w:id="2"/>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w:t>
      </w:r>
      <w:r w:rsidR="002B6251">
        <w:rPr>
          <w:rFonts w:eastAsia="Times New Roman"/>
          <w:color w:val="000000" w:themeColor="text1"/>
          <w:lang w:eastAsia="en-US"/>
        </w:rPr>
        <w:lastRenderedPageBreak/>
        <w:t xml:space="preserve">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1232F3">
      <w:pPr>
        <w:spacing w:after="0" w:line="240" w:lineRule="auto"/>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0C355734" w:rsidR="006B5A2F" w:rsidRPr="003E6DF7" w:rsidRDefault="00D24970" w:rsidP="003E6DF7">
      <w:pPr>
        <w:spacing w:after="0" w:line="240" w:lineRule="auto"/>
        <w:ind w:firstLine="567"/>
        <w:jc w:val="both"/>
        <w:rPr>
          <w:szCs w:val="24"/>
        </w:rPr>
      </w:pPr>
      <w:r w:rsidRPr="00D24970">
        <w:rPr>
          <w:szCs w:val="24"/>
        </w:rPr>
        <w:t>5</w:t>
      </w:r>
      <w:r w:rsidR="00FE1C0E" w:rsidRPr="00D24970">
        <w:rPr>
          <w:szCs w:val="24"/>
        </w:rPr>
        <w:t xml:space="preserve">.7.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6B5A2F">
        <w:rPr>
          <w:rStyle w:val="Puslapioinaosnuoroda"/>
          <w:rFonts w:eastAsia="Times New Roman"/>
          <w:color w:val="000000" w:themeColor="text1"/>
          <w:lang w:eastAsia="en-US"/>
        </w:rPr>
        <w:footnoteReference w:id="3"/>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4B6235" w:rsidRDefault="00192AF9" w:rsidP="001032F8">
      <w:pPr>
        <w:spacing w:after="0" w:line="20" w:lineRule="atLeast"/>
        <w:ind w:firstLine="567"/>
        <w:jc w:val="both"/>
        <w:rPr>
          <w:rFonts w:ascii="Calibri" w:hAnsi="Calibri" w:cs="Calibri"/>
          <w:i/>
          <w:iCs/>
          <w:color w:val="000000" w:themeColor="text1"/>
        </w:rPr>
      </w:pPr>
      <w:r w:rsidRPr="004B6235">
        <w:rPr>
          <w:rFonts w:ascii="Calibri" w:hAnsi="Calibri" w:cs="Calibri"/>
          <w:color w:val="000000" w:themeColor="text1"/>
        </w:rPr>
        <w:t xml:space="preserve">6.1. </w:t>
      </w:r>
      <w:r w:rsidR="00EF5623" w:rsidRPr="004B6235">
        <w:rPr>
          <w:rFonts w:ascii="Calibri" w:hAnsi="Calibri" w:cs="Calibri"/>
          <w:color w:val="000000" w:themeColor="text1"/>
        </w:rPr>
        <w:t xml:space="preserve">Tiekėjo </w:t>
      </w:r>
      <w:r w:rsidR="0058726C" w:rsidRPr="004B6235">
        <w:rPr>
          <w:rFonts w:ascii="Calibri" w:hAnsi="Calibri" w:cs="Calibri"/>
          <w:color w:val="000000" w:themeColor="text1"/>
        </w:rPr>
        <w:t>p</w:t>
      </w:r>
      <w:r w:rsidR="00EF5623" w:rsidRPr="004B6235">
        <w:rPr>
          <w:rFonts w:ascii="Calibri" w:hAnsi="Calibri" w:cs="Calibri"/>
          <w:color w:val="000000" w:themeColor="text1"/>
        </w:rPr>
        <w:t>asiūlymą sudaro CVP IS pateikiamų ir žemiau nurodytų dokumentų visuma</w:t>
      </w:r>
      <w:r w:rsidR="00FD53CF" w:rsidRPr="004B6235">
        <w:rPr>
          <w:rFonts w:ascii="Calibri" w:hAnsi="Calibri" w:cs="Calibri"/>
          <w:color w:val="000000" w:themeColor="text1"/>
        </w:rPr>
        <w:t>:</w:t>
      </w:r>
    </w:p>
    <w:p w14:paraId="0B17BEF7" w14:textId="0E17BE77" w:rsidR="00FF12F1" w:rsidRPr="004B6235" w:rsidRDefault="003F0DA7" w:rsidP="00FE7FEB">
      <w:pPr>
        <w:pStyle w:val="Sraopastraipa"/>
        <w:numPr>
          <w:ilvl w:val="2"/>
          <w:numId w:val="8"/>
        </w:numPr>
        <w:spacing w:after="0" w:line="240" w:lineRule="auto"/>
        <w:ind w:left="0" w:firstLine="567"/>
        <w:jc w:val="both"/>
        <w:rPr>
          <w:color w:val="000000" w:themeColor="text1"/>
          <w:u w:val="single"/>
        </w:rPr>
      </w:pPr>
      <w:r w:rsidRPr="004B6235">
        <w:rPr>
          <w:color w:val="000000" w:themeColor="text1"/>
        </w:rPr>
        <w:t xml:space="preserve">tiekėjo pasirašytas </w:t>
      </w:r>
      <w:r w:rsidR="00595CD6" w:rsidRPr="004B6235">
        <w:rPr>
          <w:i/>
          <w:iCs/>
          <w:color w:val="000000" w:themeColor="text1"/>
        </w:rPr>
        <w:t xml:space="preserve">fiziniu ar </w:t>
      </w:r>
      <w:r w:rsidR="0008659E" w:rsidRPr="004B6235">
        <w:rPr>
          <w:i/>
          <w:iCs/>
          <w:color w:val="000000" w:themeColor="text1"/>
        </w:rPr>
        <w:t>elektroniniu parašu</w:t>
      </w:r>
      <w:r w:rsidR="0008659E" w:rsidRPr="004B6235">
        <w:rPr>
          <w:color w:val="000000" w:themeColor="text1"/>
        </w:rPr>
        <w:t xml:space="preserve"> </w:t>
      </w:r>
      <w:r w:rsidR="005A195F" w:rsidRPr="004B6235">
        <w:rPr>
          <w:color w:val="000000" w:themeColor="text1"/>
        </w:rPr>
        <w:t>p</w:t>
      </w:r>
      <w:r w:rsidRPr="004B6235">
        <w:rPr>
          <w:color w:val="000000" w:themeColor="text1"/>
        </w:rPr>
        <w:t xml:space="preserve">asiūlymas, parengtas pagal </w:t>
      </w:r>
      <w:r w:rsidR="007C1C57" w:rsidRPr="004B6235">
        <w:rPr>
          <w:color w:val="000000" w:themeColor="text1"/>
        </w:rPr>
        <w:t>specialiųjų p</w:t>
      </w:r>
      <w:r w:rsidR="00551FA7" w:rsidRPr="004B6235">
        <w:rPr>
          <w:color w:val="000000" w:themeColor="text1"/>
        </w:rPr>
        <w:t xml:space="preserve">irkimo </w:t>
      </w:r>
      <w:r w:rsidR="00476F8C" w:rsidRPr="004B6235">
        <w:rPr>
          <w:color w:val="000000" w:themeColor="text1"/>
        </w:rPr>
        <w:t>sąlygų</w:t>
      </w:r>
      <w:r w:rsidR="00DE5F20" w:rsidRPr="004B6235">
        <w:rPr>
          <w:color w:val="000000" w:themeColor="text1"/>
        </w:rPr>
        <w:t xml:space="preserve"> </w:t>
      </w:r>
      <w:r w:rsidR="00154ADC" w:rsidRPr="004B6235">
        <w:rPr>
          <w:color w:val="000000" w:themeColor="text1"/>
        </w:rPr>
        <w:t>[</w:t>
      </w:r>
      <w:r w:rsidR="004B6235" w:rsidRPr="004B6235">
        <w:rPr>
          <w:color w:val="000000" w:themeColor="text1"/>
          <w:shd w:val="clear" w:color="auto" w:fill="FFFFFF"/>
        </w:rPr>
        <w:t>6</w:t>
      </w:r>
      <w:r w:rsidR="00DE5F20" w:rsidRPr="004B6235">
        <w:rPr>
          <w:color w:val="000000" w:themeColor="text1"/>
          <w:shd w:val="clear" w:color="auto" w:fill="FFFFFF"/>
        </w:rPr>
        <w:t xml:space="preserve"> priedas] </w:t>
      </w:r>
      <w:r w:rsidR="00476F8C" w:rsidRPr="004B6235">
        <w:rPr>
          <w:color w:val="000000" w:themeColor="text1"/>
        </w:rPr>
        <w:t xml:space="preserve">priede </w:t>
      </w:r>
      <w:r w:rsidRPr="004B6235">
        <w:rPr>
          <w:color w:val="000000" w:themeColor="text1"/>
        </w:rPr>
        <w:t xml:space="preserve">pateiktą </w:t>
      </w:r>
      <w:r w:rsidR="00C35C26" w:rsidRPr="004B6235">
        <w:rPr>
          <w:color w:val="000000" w:themeColor="text1"/>
        </w:rPr>
        <w:t>p</w:t>
      </w:r>
      <w:r w:rsidRPr="004B6235">
        <w:rPr>
          <w:color w:val="000000" w:themeColor="text1"/>
        </w:rPr>
        <w:t>asiūlymo formą.</w:t>
      </w:r>
    </w:p>
    <w:p w14:paraId="3459FD0B" w14:textId="4791DDF7" w:rsidR="009C1155" w:rsidRPr="004B6235" w:rsidRDefault="009C1155" w:rsidP="00FE7FEB">
      <w:pPr>
        <w:pStyle w:val="Sraopastraipa"/>
        <w:numPr>
          <w:ilvl w:val="2"/>
          <w:numId w:val="8"/>
        </w:numPr>
        <w:spacing w:after="0" w:line="240" w:lineRule="auto"/>
        <w:ind w:left="0" w:firstLine="567"/>
        <w:jc w:val="both"/>
        <w:rPr>
          <w:rFonts w:cstheme="minorHAnsi"/>
          <w:color w:val="000000" w:themeColor="text1"/>
          <w:u w:val="single"/>
        </w:rPr>
      </w:pPr>
      <w:r w:rsidRPr="004B6235">
        <w:rPr>
          <w:rFonts w:cstheme="minorHAnsi"/>
          <w:color w:val="000000" w:themeColor="text1"/>
        </w:rPr>
        <w:t>užpildytas EBVPD (specialiųjų pirkimo sąlygų [</w:t>
      </w:r>
      <w:r w:rsidR="00154ADC" w:rsidRPr="004B6235">
        <w:rPr>
          <w:rFonts w:cstheme="minorHAnsi"/>
          <w:color w:val="000000" w:themeColor="text1"/>
        </w:rPr>
        <w:t>5 priedas</w:t>
      </w:r>
      <w:r w:rsidRPr="004B6235">
        <w:rPr>
          <w:rFonts w:cstheme="minorHAnsi"/>
          <w:color w:val="000000" w:themeColor="text1"/>
        </w:rPr>
        <w:t xml:space="preserve">] priedas). </w:t>
      </w:r>
      <w:r w:rsidR="0008659E" w:rsidRPr="004B6235">
        <w:rPr>
          <w:rFonts w:cstheme="minorHAnsi"/>
          <w:color w:val="000000" w:themeColor="text1"/>
        </w:rPr>
        <w:t>Pateikdamas ir p</w:t>
      </w:r>
      <w:r w:rsidRPr="004B6235">
        <w:rPr>
          <w:rFonts w:cstheme="minorHAnsi"/>
          <w:color w:val="000000" w:themeColor="text1"/>
        </w:rPr>
        <w:t xml:space="preserve">asirašydamas </w:t>
      </w:r>
      <w:r w:rsidR="00C35C26" w:rsidRPr="004B6235">
        <w:rPr>
          <w:rFonts w:cstheme="minorHAnsi"/>
          <w:color w:val="000000" w:themeColor="text1"/>
        </w:rPr>
        <w:t>p</w:t>
      </w:r>
      <w:r w:rsidRPr="004B6235">
        <w:rPr>
          <w:rFonts w:cstheme="minorHAnsi"/>
          <w:color w:val="000000" w:themeColor="text1"/>
        </w:rPr>
        <w:t>asiūlymą, tiekėjas patvirtina ir EBVPD tikrumą;</w:t>
      </w:r>
    </w:p>
    <w:p w14:paraId="021CA68F" w14:textId="346D8E49" w:rsidR="007C1C57" w:rsidRPr="004B6235" w:rsidRDefault="000C55D6" w:rsidP="00FE7FEB">
      <w:pPr>
        <w:pStyle w:val="Sraopastraipa"/>
        <w:numPr>
          <w:ilvl w:val="2"/>
          <w:numId w:val="8"/>
        </w:numPr>
        <w:spacing w:after="0" w:line="240" w:lineRule="auto"/>
        <w:ind w:left="0" w:firstLine="567"/>
        <w:jc w:val="both"/>
        <w:rPr>
          <w:rFonts w:cstheme="minorHAnsi"/>
          <w:color w:val="000000" w:themeColor="text1"/>
          <w:u w:val="single"/>
        </w:rPr>
      </w:pPr>
      <w:r w:rsidRPr="004B6235">
        <w:rPr>
          <w:rFonts w:cstheme="minorHAnsi"/>
          <w:color w:val="000000" w:themeColor="text1"/>
        </w:rPr>
        <w:t xml:space="preserve">jungtinės veiklos sutarties kopija (jeigu </w:t>
      </w:r>
      <w:r w:rsidR="00C35C26" w:rsidRPr="004B6235">
        <w:rPr>
          <w:rFonts w:cstheme="minorHAnsi"/>
          <w:color w:val="000000" w:themeColor="text1"/>
        </w:rPr>
        <w:t>p</w:t>
      </w:r>
      <w:r w:rsidRPr="004B6235">
        <w:rPr>
          <w:rFonts w:cstheme="minorHAnsi"/>
          <w:color w:val="000000" w:themeColor="text1"/>
        </w:rPr>
        <w:t>irkime dalyvauja ūkio subjektų grupė jungtinės veiklos sutarties pagrindu)</w:t>
      </w:r>
      <w:r w:rsidR="007C1C57" w:rsidRPr="004B6235">
        <w:rPr>
          <w:rFonts w:cstheme="minorHAnsi"/>
          <w:color w:val="000000" w:themeColor="text1"/>
        </w:rPr>
        <w:t>;</w:t>
      </w:r>
    </w:p>
    <w:p w14:paraId="50A0B33A" w14:textId="5DAAFF49" w:rsidR="006D0EC0" w:rsidRPr="004B6235" w:rsidRDefault="006D0EC0" w:rsidP="00FE7FEB">
      <w:pPr>
        <w:pStyle w:val="Sraopastraipa"/>
        <w:numPr>
          <w:ilvl w:val="2"/>
          <w:numId w:val="8"/>
        </w:numPr>
        <w:spacing w:after="0" w:line="240" w:lineRule="auto"/>
        <w:ind w:left="0" w:firstLine="567"/>
        <w:jc w:val="both"/>
        <w:rPr>
          <w:rFonts w:cstheme="minorHAnsi"/>
          <w:color w:val="000000" w:themeColor="text1"/>
          <w:u w:val="single"/>
        </w:rPr>
      </w:pPr>
      <w:r w:rsidRPr="004B6235">
        <w:rPr>
          <w:rFonts w:cstheme="minorHAnsi"/>
          <w:color w:val="000000" w:themeColor="text1"/>
        </w:rPr>
        <w:t xml:space="preserve">dokumentas, patvirtinantis, kad asmuo, kuris </w:t>
      </w:r>
      <w:r w:rsidR="0008659E" w:rsidRPr="004B6235">
        <w:rPr>
          <w:rFonts w:cstheme="minorHAnsi"/>
          <w:color w:val="000000" w:themeColor="text1"/>
        </w:rPr>
        <w:t xml:space="preserve">pateikė ir </w:t>
      </w:r>
      <w:r w:rsidRPr="004B6235">
        <w:rPr>
          <w:rFonts w:cstheme="minorHAnsi"/>
          <w:color w:val="000000" w:themeColor="text1"/>
        </w:rPr>
        <w:t>pasirašė</w:t>
      </w:r>
      <w:r w:rsidR="0008659E" w:rsidRPr="004B6235">
        <w:rPr>
          <w:rFonts w:cstheme="minorHAnsi"/>
          <w:color w:val="000000" w:themeColor="text1"/>
        </w:rPr>
        <w:t xml:space="preserve"> </w:t>
      </w:r>
      <w:r w:rsidR="00212F68" w:rsidRPr="004B6235">
        <w:rPr>
          <w:rFonts w:cstheme="minorHAnsi"/>
          <w:color w:val="000000" w:themeColor="text1"/>
        </w:rPr>
        <w:t>p</w:t>
      </w:r>
      <w:r w:rsidRPr="004B6235">
        <w:rPr>
          <w:rFonts w:cstheme="minorHAnsi"/>
          <w:color w:val="000000" w:themeColor="text1"/>
        </w:rPr>
        <w:t xml:space="preserve">asiūlymą (jei jis ne tiekėjo vadovas), turėjo teisę jį </w:t>
      </w:r>
      <w:r w:rsidR="0008659E" w:rsidRPr="004B6235">
        <w:rPr>
          <w:rFonts w:cstheme="minorHAnsi"/>
          <w:color w:val="000000" w:themeColor="text1"/>
        </w:rPr>
        <w:t xml:space="preserve">pateikti ir </w:t>
      </w:r>
      <w:r w:rsidRPr="004B6235">
        <w:rPr>
          <w:rFonts w:cstheme="minorHAnsi"/>
          <w:color w:val="000000" w:themeColor="text1"/>
        </w:rPr>
        <w:t>pasirašyti;</w:t>
      </w:r>
    </w:p>
    <w:p w14:paraId="0997451A" w14:textId="14C5D167" w:rsidR="006D0EC0" w:rsidRPr="004B6235" w:rsidRDefault="00212F68" w:rsidP="00FE7FEB">
      <w:pPr>
        <w:pStyle w:val="Sraopastraipa"/>
        <w:numPr>
          <w:ilvl w:val="2"/>
          <w:numId w:val="8"/>
        </w:numPr>
        <w:tabs>
          <w:tab w:val="left" w:pos="1276"/>
        </w:tabs>
        <w:spacing w:after="0" w:line="240" w:lineRule="auto"/>
        <w:ind w:left="0" w:firstLine="567"/>
        <w:jc w:val="both"/>
        <w:rPr>
          <w:rFonts w:cstheme="minorHAnsi"/>
          <w:color w:val="000000" w:themeColor="text1"/>
          <w:u w:val="single"/>
        </w:rPr>
      </w:pPr>
      <w:r w:rsidRPr="004B6235">
        <w:rPr>
          <w:rFonts w:cstheme="minorHAnsi"/>
          <w:color w:val="000000" w:themeColor="text1"/>
        </w:rPr>
        <w:t>p</w:t>
      </w:r>
      <w:r w:rsidR="006D0EC0" w:rsidRPr="004B6235">
        <w:rPr>
          <w:rFonts w:cstheme="minorHAnsi"/>
          <w:color w:val="000000" w:themeColor="text1"/>
        </w:rPr>
        <w:t>asiūlymo galiojimą užtikrinantis dokumentas (jeigu reikalaujama);</w:t>
      </w:r>
    </w:p>
    <w:p w14:paraId="53A8B5A3" w14:textId="109B0BB3" w:rsidR="00450415" w:rsidRPr="004B6235" w:rsidRDefault="00450415" w:rsidP="00FE7FEB">
      <w:pPr>
        <w:pStyle w:val="Sraopastraipa"/>
        <w:numPr>
          <w:ilvl w:val="2"/>
          <w:numId w:val="8"/>
        </w:numPr>
        <w:spacing w:after="0" w:line="240" w:lineRule="auto"/>
        <w:ind w:left="0" w:firstLine="567"/>
        <w:jc w:val="both"/>
        <w:rPr>
          <w:rFonts w:cstheme="minorHAnsi"/>
          <w:color w:val="000000" w:themeColor="text1"/>
          <w:u w:val="single"/>
        </w:rPr>
      </w:pPr>
      <w:r w:rsidRPr="004B6235">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4B6235" w:rsidRDefault="00450415" w:rsidP="00FE7FEB">
      <w:pPr>
        <w:pStyle w:val="Sraopastraipa"/>
        <w:numPr>
          <w:ilvl w:val="2"/>
          <w:numId w:val="8"/>
        </w:numPr>
        <w:spacing w:after="0" w:line="240" w:lineRule="auto"/>
        <w:ind w:left="0" w:firstLine="567"/>
        <w:jc w:val="both"/>
        <w:rPr>
          <w:rFonts w:cstheme="minorHAnsi"/>
          <w:color w:val="000000" w:themeColor="text1"/>
          <w:u w:val="single"/>
        </w:rPr>
      </w:pPr>
      <w:r w:rsidRPr="004B6235">
        <w:rPr>
          <w:rFonts w:cstheme="minorHAnsi"/>
          <w:color w:val="000000" w:themeColor="text1"/>
        </w:rPr>
        <w:t xml:space="preserve"> jei tiekėjas pasitelkia subtiekėjus, subtiekėjo deklaracija ar kitas dokumentas, patvirtinantis jo sutikimą būti subtiekėju </w:t>
      </w:r>
      <w:r w:rsidR="00212F68" w:rsidRPr="004B6235">
        <w:rPr>
          <w:rFonts w:cstheme="minorHAnsi"/>
          <w:color w:val="000000" w:themeColor="text1"/>
        </w:rPr>
        <w:t>p</w:t>
      </w:r>
      <w:r w:rsidRPr="004B6235">
        <w:rPr>
          <w:rFonts w:cstheme="minorHAnsi"/>
          <w:color w:val="000000" w:themeColor="text1"/>
        </w:rPr>
        <w:t>irkime;</w:t>
      </w:r>
    </w:p>
    <w:p w14:paraId="054A3B95" w14:textId="7F26804E" w:rsidR="00450415" w:rsidRPr="004B6235" w:rsidRDefault="00450415" w:rsidP="00FE7FEB">
      <w:pPr>
        <w:pStyle w:val="Sraopastraipa"/>
        <w:numPr>
          <w:ilvl w:val="2"/>
          <w:numId w:val="8"/>
        </w:numPr>
        <w:spacing w:after="0" w:line="240" w:lineRule="auto"/>
        <w:ind w:left="0" w:firstLine="567"/>
        <w:jc w:val="both"/>
        <w:rPr>
          <w:rFonts w:cstheme="minorHAnsi"/>
          <w:color w:val="000000" w:themeColor="text1"/>
          <w:u w:val="single"/>
        </w:rPr>
      </w:pPr>
      <w:r w:rsidRPr="004B6235">
        <w:rPr>
          <w:rFonts w:cstheme="minorHAnsi"/>
          <w:color w:val="000000" w:themeColor="text1"/>
        </w:rPr>
        <w:t>dokumentai, patvirtinantys, kad ūkio subjektas, kurio pajėgumais tiekėjas remiasi, atsižvelgdamas į specialiųjų pirkimo sąlygų [</w:t>
      </w:r>
      <w:r w:rsidR="00154ADC" w:rsidRPr="004B6235">
        <w:rPr>
          <w:rFonts w:cstheme="minorHAnsi"/>
          <w:color w:val="000000" w:themeColor="text1"/>
        </w:rPr>
        <w:t>4 priedas</w:t>
      </w:r>
      <w:r w:rsidRPr="004B6235">
        <w:rPr>
          <w:rFonts w:cstheme="minorHAnsi"/>
          <w:color w:val="000000" w:themeColor="text1"/>
        </w:rPr>
        <w:t>]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B6235">
        <w:rPr>
          <w:rFonts w:cstheme="minorHAnsi"/>
          <w:i/>
          <w:iCs/>
          <w:color w:val="000000" w:themeColor="text1"/>
        </w:rPr>
        <w:t xml:space="preserve"> </w:t>
      </w:r>
    </w:p>
    <w:p w14:paraId="28DE3CC9" w14:textId="5548AFC7" w:rsidR="00450415" w:rsidRPr="004B6235" w:rsidRDefault="00450415" w:rsidP="00FE7FEB">
      <w:pPr>
        <w:pStyle w:val="Sraopastraipa"/>
        <w:numPr>
          <w:ilvl w:val="2"/>
          <w:numId w:val="8"/>
        </w:numPr>
        <w:tabs>
          <w:tab w:val="left" w:pos="1276"/>
        </w:tabs>
        <w:spacing w:after="0" w:line="240" w:lineRule="auto"/>
        <w:ind w:left="0" w:firstLine="567"/>
        <w:jc w:val="both"/>
        <w:rPr>
          <w:rFonts w:cstheme="minorHAnsi"/>
          <w:color w:val="000000" w:themeColor="text1"/>
          <w:u w:val="single"/>
        </w:rPr>
      </w:pPr>
      <w:r w:rsidRPr="004B6235">
        <w:rPr>
          <w:rFonts w:cstheme="minorHAnsi"/>
          <w:color w:val="000000" w:themeColor="text1"/>
        </w:rPr>
        <w:t>techninė specifikacija, užpildyta pagal specialiųjų pirkimo sąlygų [</w:t>
      </w:r>
      <w:r w:rsidR="003D3D03">
        <w:rPr>
          <w:rFonts w:cstheme="minorHAnsi"/>
          <w:color w:val="000000" w:themeColor="text1"/>
        </w:rPr>
        <w:t>-</w:t>
      </w:r>
      <w:r w:rsidRPr="004B6235">
        <w:rPr>
          <w:rFonts w:cstheme="minorHAnsi"/>
          <w:color w:val="000000" w:themeColor="text1"/>
        </w:rPr>
        <w:t>] priedą</w:t>
      </w:r>
      <w:r w:rsidRPr="004B6235">
        <w:rPr>
          <w:rFonts w:cstheme="minorHAnsi"/>
          <w:i/>
          <w:iCs/>
          <w:color w:val="000000" w:themeColor="text1"/>
        </w:rPr>
        <w:t>;</w:t>
      </w:r>
    </w:p>
    <w:p w14:paraId="553ABC18" w14:textId="6376FDAC" w:rsidR="007C1C57" w:rsidRPr="004B6235" w:rsidRDefault="00450415" w:rsidP="00FE7FEB">
      <w:pPr>
        <w:spacing w:after="0" w:line="240" w:lineRule="auto"/>
        <w:ind w:firstLine="567"/>
        <w:jc w:val="both"/>
        <w:rPr>
          <w:rFonts w:cstheme="minorHAnsi"/>
          <w:color w:val="000000" w:themeColor="text1"/>
        </w:rPr>
      </w:pPr>
      <w:r w:rsidRPr="004B6235">
        <w:rPr>
          <w:rFonts w:cstheme="minorHAnsi"/>
          <w:color w:val="000000" w:themeColor="text1"/>
        </w:rPr>
        <w:t>6.</w:t>
      </w:r>
      <w:r w:rsidR="00C7179F" w:rsidRPr="004B6235">
        <w:rPr>
          <w:rFonts w:cstheme="minorHAnsi"/>
          <w:color w:val="000000" w:themeColor="text1"/>
        </w:rPr>
        <w:t>1.</w:t>
      </w:r>
      <w:r w:rsidRPr="004B6235">
        <w:rPr>
          <w:rFonts w:cstheme="minorHAnsi"/>
          <w:color w:val="000000" w:themeColor="text1"/>
        </w:rPr>
        <w:t xml:space="preserve">10. </w:t>
      </w:r>
      <w:r w:rsidR="007A0C52" w:rsidRPr="004B6235">
        <w:rPr>
          <w:rFonts w:cstheme="minorHAnsi"/>
          <w:color w:val="000000" w:themeColor="text1"/>
        </w:rPr>
        <w:t>dokumentai patvirtinantys atitiktį nacionalinio saugumo reikalavimams.</w:t>
      </w:r>
      <w:r w:rsidRPr="004B6235">
        <w:rPr>
          <w:rFonts w:cstheme="minorHAnsi"/>
          <w:color w:val="000000" w:themeColor="text1"/>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lastRenderedPageBreak/>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F74503F" w:rsidR="0096678C" w:rsidRPr="00154ADC" w:rsidRDefault="0099696F" w:rsidP="00922C44">
      <w:pPr>
        <w:pStyle w:val="Sraopastraipa"/>
        <w:numPr>
          <w:ilvl w:val="1"/>
          <w:numId w:val="9"/>
        </w:numPr>
        <w:spacing w:line="240" w:lineRule="auto"/>
        <w:ind w:left="0" w:firstLine="567"/>
        <w:jc w:val="both"/>
        <w:rPr>
          <w:color w:val="0070C0"/>
        </w:rPr>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154ADC">
        <w:rPr>
          <w:color w:val="00B05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154ADC">
        <w:rPr>
          <w:color w:val="0070C0"/>
        </w:rPr>
        <w:t xml:space="preserve">reikalauja pateikti vertimą atlikusio asmens parašu ir vertimų biuro antspaudu (jei turi) patvirtintą šio dokumento vertimą ARBA kad vertimą atlikusio asmens parašas būtų patvirtintas notariškai. </w:t>
      </w:r>
    </w:p>
    <w:p w14:paraId="4172BF9D" w14:textId="6424FB12"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1BFBE6" w14:textId="613FF930" w:rsidR="00000B56" w:rsidRPr="004B6235" w:rsidRDefault="00655F17" w:rsidP="007A0C52">
      <w:pPr>
        <w:pStyle w:val="Sraopastraipa"/>
        <w:spacing w:after="0" w:line="240" w:lineRule="auto"/>
        <w:ind w:left="0" w:firstLine="567"/>
        <w:jc w:val="both"/>
        <w:rPr>
          <w:color w:val="000000" w:themeColor="text1"/>
        </w:rPr>
      </w:pPr>
      <w:r>
        <w:t xml:space="preserve">7.1.  </w:t>
      </w:r>
      <w:r w:rsidR="009F474E" w:rsidRPr="127DD6E8">
        <w:t xml:space="preserve">Tiekėjas privalo užtikrinti savo pasiūlymo galiojimą ne mažesne kaip </w:t>
      </w:r>
      <w:r w:rsidR="008C6D6D" w:rsidRPr="004B6235">
        <w:rPr>
          <w:color w:val="000000" w:themeColor="text1"/>
        </w:rPr>
        <w:t>2 procentų dydžio bauda nuo</w:t>
      </w:r>
      <w:r w:rsidR="009F474E" w:rsidRPr="004B6235">
        <w:rPr>
          <w:rFonts w:eastAsia="Calibri"/>
          <w:color w:val="000000" w:themeColor="text1"/>
        </w:rPr>
        <w:t xml:space="preserve"> bendros pasiūlymo kainos </w:t>
      </w:r>
      <w:r w:rsidR="007A0C52" w:rsidRPr="004B6235">
        <w:rPr>
          <w:rFonts w:eastAsia="Calibri"/>
          <w:color w:val="000000" w:themeColor="text1"/>
        </w:rPr>
        <w:t>be</w:t>
      </w:r>
      <w:r w:rsidR="009F474E" w:rsidRPr="004B6235">
        <w:rPr>
          <w:rFonts w:eastAsia="Calibri"/>
          <w:color w:val="000000" w:themeColor="text1"/>
        </w:rPr>
        <w:t xml:space="preserve"> PVM</w:t>
      </w:r>
      <w:r w:rsidR="008C6D6D" w:rsidRPr="004B6235">
        <w:rPr>
          <w:rFonts w:eastAsia="Calibri"/>
          <w:color w:val="000000" w:themeColor="text1"/>
        </w:rPr>
        <w:t xml:space="preserve">, kurią pateikdamas pasiūlymą tiekėjas įsipareigoja sumokėti, esant bent vienai iš pirkimo dokumentų 7.2 punkto sąlygai, per 10 (dešimt) darbo dienų nuo atitinkamos sąlygos atsiradimo. </w:t>
      </w:r>
      <w:r w:rsidR="00000B56" w:rsidRPr="004B6235">
        <w:rPr>
          <w:color w:val="000000" w:themeColor="text1"/>
        </w:rPr>
        <w:t xml:space="preserve">Dalyvis netenka </w:t>
      </w:r>
      <w:r w:rsidR="007E7231" w:rsidRPr="004B6235">
        <w:rPr>
          <w:color w:val="000000" w:themeColor="text1"/>
        </w:rPr>
        <w:t>p</w:t>
      </w:r>
      <w:r w:rsidR="00000B56" w:rsidRPr="004B6235">
        <w:rPr>
          <w:color w:val="000000" w:themeColor="text1"/>
        </w:rPr>
        <w:t>asiūlymo galiojimo užtikrinimo esant bent vienai šių sąlygų</w:t>
      </w:r>
      <w:r w:rsidR="002D61AE" w:rsidRPr="004B6235">
        <w:rPr>
          <w:i/>
          <w:color w:val="000000" w:themeColor="text1"/>
        </w:rPr>
        <w:t>:</w:t>
      </w:r>
      <w:r w:rsidR="005311C6" w:rsidRPr="004B6235">
        <w:rPr>
          <w:color w:val="000000" w:themeColor="text1"/>
        </w:rPr>
        <w:t xml:space="preserve"> </w:t>
      </w:r>
    </w:p>
    <w:p w14:paraId="56F471E2" w14:textId="1B65847A" w:rsidR="005B0449" w:rsidRPr="004B6235" w:rsidRDefault="00482647" w:rsidP="00922C44">
      <w:pPr>
        <w:pStyle w:val="Sraopastraipa"/>
        <w:numPr>
          <w:ilvl w:val="2"/>
          <w:numId w:val="9"/>
        </w:numPr>
        <w:spacing w:after="0" w:line="240" w:lineRule="auto"/>
        <w:ind w:left="0" w:firstLine="567"/>
        <w:jc w:val="both"/>
        <w:rPr>
          <w:rFonts w:cstheme="minorHAnsi"/>
          <w:color w:val="000000" w:themeColor="text1"/>
        </w:rPr>
      </w:pPr>
      <w:r w:rsidRPr="004B6235">
        <w:rPr>
          <w:rFonts w:cstheme="minorHAnsi"/>
          <w:color w:val="000000" w:themeColor="text1"/>
        </w:rPr>
        <w:t>P</w:t>
      </w:r>
      <w:r w:rsidR="005B0449" w:rsidRPr="004B6235">
        <w:rPr>
          <w:rFonts w:cstheme="minorHAnsi"/>
          <w:color w:val="000000" w:themeColor="text1"/>
        </w:rPr>
        <w:t xml:space="preserve">asiūlymo galiojimo laikotarpiu tiekėjas atsisako savo </w:t>
      </w:r>
      <w:r w:rsidR="00183BC8" w:rsidRPr="004B6235">
        <w:rPr>
          <w:rFonts w:cstheme="minorHAnsi"/>
          <w:color w:val="000000" w:themeColor="text1"/>
        </w:rPr>
        <w:t>p</w:t>
      </w:r>
      <w:r w:rsidR="005B0449" w:rsidRPr="004B6235">
        <w:rPr>
          <w:rFonts w:cstheme="minorHAnsi"/>
          <w:color w:val="000000" w:themeColor="text1"/>
        </w:rPr>
        <w:t>asiūlymo arba jo dalies (</w:t>
      </w:r>
      <w:r w:rsidR="00183BC8" w:rsidRPr="004B6235">
        <w:rPr>
          <w:rFonts w:cstheme="minorHAnsi"/>
          <w:color w:val="000000" w:themeColor="text1"/>
        </w:rPr>
        <w:t>p</w:t>
      </w:r>
      <w:r w:rsidR="005B0449" w:rsidRPr="004B6235">
        <w:rPr>
          <w:rFonts w:cstheme="minorHAnsi"/>
          <w:color w:val="000000" w:themeColor="text1"/>
        </w:rPr>
        <w:t xml:space="preserve">asiūlyme nurodyto pirkimo objekto, jo kiekio (apimties), siūlomų kainų, tiekimo ar mokėjimo terminų, kitų </w:t>
      </w:r>
      <w:r w:rsidR="00183BC8" w:rsidRPr="004B6235">
        <w:rPr>
          <w:rFonts w:cstheme="minorHAnsi"/>
          <w:color w:val="000000" w:themeColor="text1"/>
        </w:rPr>
        <w:t>p</w:t>
      </w:r>
      <w:r w:rsidR="005B0449" w:rsidRPr="004B6235">
        <w:rPr>
          <w:rFonts w:cstheme="minorHAnsi"/>
          <w:color w:val="000000" w:themeColor="text1"/>
        </w:rPr>
        <w:t>asiūlyme nurodytų sąlygų);</w:t>
      </w:r>
    </w:p>
    <w:p w14:paraId="5EF03CA4" w14:textId="37E7E4C4" w:rsidR="007E10E2" w:rsidRPr="004B6235" w:rsidRDefault="005B0449" w:rsidP="00922C44">
      <w:pPr>
        <w:pStyle w:val="Sraopastraipa"/>
        <w:numPr>
          <w:ilvl w:val="2"/>
          <w:numId w:val="9"/>
        </w:numPr>
        <w:spacing w:after="0" w:line="240" w:lineRule="auto"/>
        <w:ind w:left="0" w:firstLine="567"/>
        <w:jc w:val="both"/>
        <w:rPr>
          <w:rFonts w:cstheme="minorHAnsi"/>
          <w:color w:val="000000" w:themeColor="text1"/>
        </w:rPr>
      </w:pPr>
      <w:r w:rsidRPr="004B6235">
        <w:rPr>
          <w:rFonts w:cstheme="minorHAnsi"/>
          <w:color w:val="000000" w:themeColor="text1"/>
        </w:rPr>
        <w:t>tiekėjas iki nustatyto termino neprisijungė prie elektroninio aukciono ir (arba) nesuderino pirminės elektroninio aukciono kainos (kai taikomas elektroninis aukcionas);</w:t>
      </w:r>
    </w:p>
    <w:p w14:paraId="47EE2DBF" w14:textId="15393D54" w:rsidR="00460A16" w:rsidRPr="004B6235" w:rsidRDefault="003F4245" w:rsidP="00922C44">
      <w:pPr>
        <w:tabs>
          <w:tab w:val="left" w:pos="1418"/>
          <w:tab w:val="left" w:pos="1701"/>
        </w:tabs>
        <w:spacing w:after="0" w:line="240" w:lineRule="auto"/>
        <w:ind w:firstLine="567"/>
        <w:jc w:val="both"/>
        <w:rPr>
          <w:rFonts w:cstheme="minorHAnsi"/>
          <w:color w:val="000000" w:themeColor="text1"/>
        </w:rPr>
      </w:pPr>
      <w:r w:rsidRPr="004B6235">
        <w:rPr>
          <w:rFonts w:cstheme="minorHAnsi"/>
          <w:color w:val="000000" w:themeColor="text1"/>
        </w:rPr>
        <w:t>7.2.3.</w:t>
      </w:r>
      <w:r w:rsidR="009774CC" w:rsidRPr="004B6235">
        <w:rPr>
          <w:rFonts w:cstheme="minorHAnsi"/>
          <w:color w:val="000000" w:themeColor="text1"/>
        </w:rPr>
        <w:t xml:space="preserve">    </w:t>
      </w:r>
      <w:r w:rsidR="005D6A47" w:rsidRPr="004B6235">
        <w:rPr>
          <w:rFonts w:cstheme="minorHAnsi"/>
          <w:color w:val="000000" w:themeColor="text1"/>
        </w:rPr>
        <w:t xml:space="preserve">perkančiajai organizacijai </w:t>
      </w:r>
      <w:r w:rsidR="005B0449" w:rsidRPr="004B6235">
        <w:rPr>
          <w:rFonts w:cstheme="minorHAnsi"/>
          <w:color w:val="000000" w:themeColor="text1"/>
        </w:rPr>
        <w:t>paprašius pagrįsti neįprastai mažą kainą, tiekėjas nepateikia jokio pagrindimo;</w:t>
      </w:r>
    </w:p>
    <w:p w14:paraId="628E926F" w14:textId="4C4EF61C" w:rsidR="00D23CC8" w:rsidRPr="004B6235" w:rsidRDefault="003F4245" w:rsidP="00922C44">
      <w:pPr>
        <w:tabs>
          <w:tab w:val="left" w:pos="1701"/>
        </w:tabs>
        <w:spacing w:after="0" w:line="240" w:lineRule="auto"/>
        <w:ind w:firstLine="567"/>
        <w:jc w:val="both"/>
        <w:rPr>
          <w:rFonts w:cstheme="minorHAnsi"/>
          <w:iCs/>
          <w:color w:val="000000" w:themeColor="text1"/>
        </w:rPr>
      </w:pPr>
      <w:r w:rsidRPr="004B6235">
        <w:rPr>
          <w:color w:val="000000" w:themeColor="text1"/>
        </w:rPr>
        <w:t>7.2.4</w:t>
      </w:r>
      <w:r w:rsidR="008C6D6D" w:rsidRPr="004B6235">
        <w:rPr>
          <w:color w:val="000000" w:themeColor="text1"/>
        </w:rPr>
        <w:t xml:space="preserve"> laimėjęs pirkimą tiekėjas atsisako sudaryti sutartį pagal šiuose pirkimo dokumentuose pateiktas sutarties sąlygas ir </w:t>
      </w:r>
      <w:r w:rsidR="00FB14EB" w:rsidRPr="004B6235">
        <w:rPr>
          <w:color w:val="000000" w:themeColor="text1"/>
        </w:rPr>
        <w:t>(</w:t>
      </w:r>
      <w:r w:rsidR="008C6D6D" w:rsidRPr="004B6235">
        <w:rPr>
          <w:color w:val="000000" w:themeColor="text1"/>
        </w:rPr>
        <w:t>ar</w:t>
      </w:r>
      <w:r w:rsidR="00FB14EB" w:rsidRPr="004B6235">
        <w:rPr>
          <w:color w:val="000000" w:themeColor="text1"/>
        </w:rPr>
        <w:t>) sutarties projektą. Jei iki perkančiosios organizacijos nurodyto laiko tiekėjas nepasirašo sutarties, laikoma, kad jis atsisakė sudaryti sutartį.</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5E5CFEE7" w:rsidR="00040C0F" w:rsidRPr="00FB14EB" w:rsidRDefault="002827E4" w:rsidP="00FB14EB">
      <w:pPr>
        <w:spacing w:after="0" w:line="240" w:lineRule="auto"/>
        <w:ind w:firstLine="567"/>
        <w:rPr>
          <w:rFonts w:cstheme="minorHAnsi"/>
        </w:rPr>
      </w:pPr>
      <w:r>
        <w:rPr>
          <w:rFonts w:cstheme="minorHAnsi"/>
        </w:rPr>
        <w:t xml:space="preserve">8.1. </w:t>
      </w:r>
      <w:r w:rsidR="00040C0F" w:rsidRPr="00FB14EB">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0CC79CA" w14:textId="77777777" w:rsidR="00FB14EB" w:rsidRDefault="002D470F" w:rsidP="00FB14EB">
      <w:pPr>
        <w:spacing w:after="0" w:line="240" w:lineRule="auto"/>
        <w:ind w:firstLine="567"/>
        <w:jc w:val="both"/>
        <w:rPr>
          <w:rFonts w:eastAsia="Calibri" w:cstheme="minorHAnsi"/>
          <w:color w:val="7030A0"/>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8"/>
      <w:r w:rsidR="00FB14EB" w:rsidRPr="00FB14EB">
        <w:rPr>
          <w:rFonts w:cstheme="minorHAnsi"/>
          <w:color w:val="0070C0"/>
          <w:shd w:val="clear" w:color="auto" w:fill="FFFFFF"/>
        </w:rPr>
        <w:t>5</w:t>
      </w:r>
      <w:r w:rsidR="00090235" w:rsidRPr="00FB14EB">
        <w:rPr>
          <w:rFonts w:eastAsia="Calibri" w:cstheme="minorHAnsi"/>
          <w:color w:val="0070C0"/>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DB09CD4" w14:textId="33B9DE9B" w:rsidR="00003A3F" w:rsidRPr="00F0499F" w:rsidRDefault="00003A3F" w:rsidP="00922C44">
      <w:pPr>
        <w:pStyle w:val="Sraopastraipa"/>
        <w:spacing w:after="0" w:line="240" w:lineRule="auto"/>
        <w:ind w:left="0" w:firstLine="567"/>
        <w:jc w:val="both"/>
        <w:rPr>
          <w:rFonts w:cstheme="minorHAnsi"/>
          <w:iCs/>
        </w:rPr>
      </w:pPr>
    </w:p>
    <w:p w14:paraId="102136D3" w14:textId="3AFFA035" w:rsidR="00D734C6" w:rsidRPr="00FB14EB" w:rsidRDefault="00D734C6" w:rsidP="00FB14EB">
      <w:pPr>
        <w:pStyle w:val="Sraopastraipa"/>
        <w:numPr>
          <w:ilvl w:val="1"/>
          <w:numId w:val="9"/>
        </w:numPr>
        <w:spacing w:after="0" w:line="20" w:lineRule="atLeast"/>
        <w:ind w:left="0" w:firstLine="567"/>
        <w:jc w:val="both"/>
        <w:rPr>
          <w:rFonts w:eastAsiaTheme="minorHAnsi" w:cstheme="minorHAnsi"/>
          <w:bCs/>
          <w:iCs/>
        </w:rPr>
      </w:pPr>
      <w:r w:rsidRPr="00FB14EB">
        <w:rPr>
          <w:rFonts w:cstheme="minorHAnsi"/>
          <w:color w:val="000000" w:themeColor="text1"/>
        </w:rPr>
        <w:t xml:space="preserve">Laimėjusiu </w:t>
      </w:r>
      <w:r w:rsidR="005D7D8C" w:rsidRPr="00FB14EB">
        <w:rPr>
          <w:rFonts w:cstheme="minorHAnsi"/>
          <w:color w:val="000000" w:themeColor="text1"/>
        </w:rPr>
        <w:t>pasiūlymu</w:t>
      </w:r>
      <w:r w:rsidRPr="00FB14EB">
        <w:rPr>
          <w:rFonts w:cstheme="minorHAnsi"/>
          <w:color w:val="000000" w:themeColor="text1"/>
        </w:rPr>
        <w:t xml:space="preserve"> galės būti pripažintas tik 1 (vienas) </w:t>
      </w:r>
      <w:r w:rsidR="005D7D8C" w:rsidRPr="00FB14EB">
        <w:rPr>
          <w:rFonts w:cstheme="minorHAnsi"/>
          <w:color w:val="000000" w:themeColor="text1"/>
        </w:rPr>
        <w:t>ekonomiškai naudingiausias pasiūlymas, esantis pasiūlymų eilės pirmojoje vietoje</w:t>
      </w:r>
      <w:r w:rsidRPr="00FB14EB">
        <w:rPr>
          <w:rFonts w:cstheme="minorHAnsi"/>
          <w:color w:val="000000" w:themeColor="text1"/>
        </w:rPr>
        <w:t xml:space="preserve">. </w:t>
      </w:r>
    </w:p>
    <w:p w14:paraId="60FEBC05" w14:textId="5EEE08A3" w:rsidR="001A25FD" w:rsidRPr="0072204F" w:rsidRDefault="00A9488B" w:rsidP="00922C44">
      <w:pPr>
        <w:pStyle w:val="Betarp"/>
        <w:numPr>
          <w:ilvl w:val="1"/>
          <w:numId w:val="9"/>
        </w:numPr>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B2125E" w:rsidRPr="004B6235">
        <w:rPr>
          <w:rStyle w:val="cf01"/>
          <w:rFonts w:asciiTheme="minorHAnsi" w:hAnsiTheme="minorHAnsi" w:cstheme="minorHAnsi"/>
          <w:color w:val="000000" w:themeColor="text1"/>
          <w:sz w:val="21"/>
          <w:szCs w:val="21"/>
          <w:shd w:val="clear" w:color="auto" w:fill="FFFFFF" w:themeFill="background1"/>
        </w:rPr>
        <w:t xml:space="preserve">: </w:t>
      </w:r>
      <w:r w:rsidR="00632F7B" w:rsidRPr="004B6235">
        <w:rPr>
          <w:rFonts w:cstheme="minorHAnsi"/>
          <w:color w:val="000000" w:themeColor="text1"/>
          <w:shd w:val="clear" w:color="auto" w:fill="FFFFFF" w:themeFill="background1"/>
        </w:rPr>
        <w:t>[</w:t>
      </w:r>
      <w:r w:rsidR="004B6235" w:rsidRPr="004B6235">
        <w:rPr>
          <w:rFonts w:cstheme="minorHAnsi"/>
          <w:color w:val="000000" w:themeColor="text1"/>
          <w:shd w:val="clear" w:color="auto" w:fill="FFFFFF" w:themeFill="background1"/>
        </w:rPr>
        <w:t>-</w:t>
      </w:r>
      <w:r w:rsidR="00632F7B" w:rsidRPr="004B6235">
        <w:rPr>
          <w:rFonts w:cstheme="minorHAnsi"/>
          <w:color w:val="000000" w:themeColor="text1"/>
          <w:shd w:val="clear" w:color="auto" w:fill="FFFFFF" w:themeFill="background1"/>
        </w:rPr>
        <w:t>]</w:t>
      </w:r>
      <w:r w:rsidR="00075511" w:rsidRPr="00FB14EB">
        <w:rPr>
          <w:rFonts w:cstheme="minorHAnsi"/>
          <w:color w:val="00B050"/>
          <w:highlight w:val="yellow"/>
        </w:rPr>
        <w:t>.</w:t>
      </w:r>
      <w:r w:rsidR="00632F7B">
        <w:rPr>
          <w:rFonts w:cstheme="minorHAnsi"/>
          <w:color w:val="00B050"/>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9"/>
      <w:bookmarkEnd w:id="40"/>
      <w:bookmarkEnd w:id="41"/>
    </w:p>
    <w:p w14:paraId="27CAEFF7" w14:textId="3C452B85" w:rsidR="00F57665" w:rsidRPr="004B6235" w:rsidRDefault="00F57665" w:rsidP="00FB14EB">
      <w:pPr>
        <w:pStyle w:val="Sraopastraipa"/>
        <w:numPr>
          <w:ilvl w:val="1"/>
          <w:numId w:val="14"/>
        </w:numPr>
        <w:spacing w:after="0" w:line="240" w:lineRule="auto"/>
        <w:ind w:left="0" w:firstLine="284"/>
        <w:jc w:val="both"/>
        <w:rPr>
          <w:rFonts w:cstheme="minorHAnsi"/>
          <w:color w:val="000000" w:themeColor="text1"/>
        </w:rPr>
      </w:pPr>
      <w:r w:rsidRPr="00FB14EB">
        <w:rPr>
          <w:color w:val="000000" w:themeColor="text1"/>
        </w:rPr>
        <w:t>Ši pirkimo procedūra atliekama siekiant sudaryti sutartį</w:t>
      </w:r>
      <w:r w:rsidR="009A7D11" w:rsidRPr="00FB14EB">
        <w:rPr>
          <w:color w:val="000000" w:themeColor="text1"/>
        </w:rPr>
        <w:t xml:space="preserve"> su tiekėju, kurio pasiūlymas</w:t>
      </w:r>
      <w:r w:rsidR="007B12FF" w:rsidRPr="00FB14EB">
        <w:rPr>
          <w:color w:val="000000" w:themeColor="text1"/>
        </w:rPr>
        <w:t xml:space="preserve">, vadovaujantis </w:t>
      </w:r>
      <w:r w:rsidR="008F4194" w:rsidRPr="00FB14EB">
        <w:rPr>
          <w:color w:val="000000" w:themeColor="text1"/>
        </w:rPr>
        <w:t>p</w:t>
      </w:r>
      <w:r w:rsidR="007B12FF" w:rsidRPr="00FB14EB">
        <w:rPr>
          <w:color w:val="000000" w:themeColor="text1"/>
        </w:rPr>
        <w:t xml:space="preserve">irkimo </w:t>
      </w:r>
      <w:r w:rsidR="00207E40" w:rsidRPr="00FB14EB">
        <w:rPr>
          <w:color w:val="000000" w:themeColor="text1"/>
        </w:rPr>
        <w:t>sąlygose</w:t>
      </w:r>
      <w:r w:rsidR="007B12FF" w:rsidRPr="00FB14EB">
        <w:rPr>
          <w:color w:val="0070C0"/>
        </w:rPr>
        <w:t xml:space="preserve"> </w:t>
      </w:r>
      <w:r w:rsidR="007B12FF" w:rsidRPr="00FB14EB">
        <w:rPr>
          <w:color w:val="000000" w:themeColor="text1"/>
        </w:rPr>
        <w:t>nustatyta tvarka</w:t>
      </w:r>
      <w:r w:rsidR="0023505D" w:rsidRPr="00FB14EB">
        <w:rPr>
          <w:color w:val="000000" w:themeColor="text1"/>
        </w:rPr>
        <w:t>,</w:t>
      </w:r>
      <w:r w:rsidR="009A7D11" w:rsidRPr="00FB14EB">
        <w:rPr>
          <w:color w:val="000000" w:themeColor="text1"/>
        </w:rPr>
        <w:t xml:space="preserve"> bus pripažintas laimėjęs</w:t>
      </w:r>
      <w:r w:rsidR="008933BC" w:rsidRPr="00FB14EB">
        <w:rPr>
          <w:color w:val="000000" w:themeColor="text1"/>
        </w:rPr>
        <w:t>, o jei pirkimas skaidomas į dalis – su tiekėjais, kurių pasiūlymai bus pripažinti laimėję</w:t>
      </w:r>
      <w:r w:rsidR="00F065D6" w:rsidRPr="00FB14EB">
        <w:rPr>
          <w:color w:val="000000" w:themeColor="text1"/>
        </w:rPr>
        <w:t xml:space="preserve">. </w:t>
      </w:r>
      <w:r w:rsidR="004B2DE4" w:rsidRPr="127DD6E8">
        <w:t xml:space="preserve">Sutarties sąlygos </w:t>
      </w:r>
      <w:r w:rsidR="004B2DE4" w:rsidRPr="004B6235">
        <w:rPr>
          <w:color w:val="000000" w:themeColor="text1"/>
        </w:rPr>
        <w:t xml:space="preserve">pateikiamos </w:t>
      </w:r>
      <w:r w:rsidR="007A5D9C" w:rsidRPr="004B6235">
        <w:rPr>
          <w:color w:val="000000" w:themeColor="text1"/>
        </w:rPr>
        <w:t>P</w:t>
      </w:r>
      <w:r w:rsidR="00551FA7" w:rsidRPr="004B6235">
        <w:rPr>
          <w:color w:val="000000" w:themeColor="text1"/>
        </w:rPr>
        <w:t xml:space="preserve">irkimo </w:t>
      </w:r>
      <w:r w:rsidR="00D86901" w:rsidRPr="004B6235">
        <w:rPr>
          <w:color w:val="000000" w:themeColor="text1"/>
        </w:rPr>
        <w:t>sąlygų</w:t>
      </w:r>
      <w:r w:rsidR="007A0C52" w:rsidRPr="004B6235">
        <w:rPr>
          <w:color w:val="000000" w:themeColor="text1"/>
        </w:rPr>
        <w:t xml:space="preserve"> [10 priedas]</w:t>
      </w:r>
      <w:r w:rsidR="00D86901" w:rsidRPr="004B6235">
        <w:rPr>
          <w:color w:val="000000" w:themeColor="text1"/>
        </w:rPr>
        <w:t xml:space="preserve"> priede „Sutarties projektas“</w:t>
      </w:r>
      <w:r w:rsidR="004B2DE4" w:rsidRPr="004B6235">
        <w:rPr>
          <w:color w:val="000000" w:themeColor="text1"/>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3"/>
      <w:r w:rsidRPr="00F065D6">
        <w:rPr>
          <w:rFonts w:asciiTheme="minorHAnsi" w:hAnsiTheme="minorHAnsi" w:cstheme="minorHAnsi"/>
        </w:rPr>
        <w:t>Kitos sąlygos</w:t>
      </w:r>
      <w:bookmarkEnd w:id="42"/>
    </w:p>
    <w:p w14:paraId="28DF579A" w14:textId="6D25E681" w:rsidR="00D43E2A" w:rsidRPr="004B6235" w:rsidRDefault="004B6235" w:rsidP="00501215">
      <w:pPr>
        <w:shd w:val="clear" w:color="auto" w:fill="FFFFFF"/>
        <w:spacing w:after="0" w:line="240" w:lineRule="auto"/>
        <w:jc w:val="both"/>
        <w:rPr>
          <w:rFonts w:eastAsia="Times New Roman" w:cstheme="minorHAnsi"/>
          <w:i/>
          <w:iCs/>
          <w:color w:val="000000" w:themeColor="text1"/>
        </w:rPr>
      </w:pPr>
      <w:r w:rsidRPr="004B6235">
        <w:rPr>
          <w:rFonts w:eastAsia="Times New Roman" w:cstheme="minorHAnsi"/>
          <w:i/>
          <w:iCs/>
          <w:color w:val="000000" w:themeColor="text1"/>
        </w:rPr>
        <w:t>Papildomos sąlygos nenustatomos</w:t>
      </w:r>
      <w:r w:rsidR="00662701" w:rsidRPr="004B6235">
        <w:rPr>
          <w:rFonts w:eastAsia="Times New Roman" w:cstheme="minorHAnsi"/>
          <w:i/>
          <w:iCs/>
          <w:color w:val="000000" w:themeColor="text1"/>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5C3111C4" w:rsidR="00774AA5" w:rsidRPr="005F17E7" w:rsidRDefault="00FB14EB" w:rsidP="0003169B">
            <w:pPr>
              <w:spacing w:after="0" w:line="240" w:lineRule="auto"/>
              <w:rPr>
                <w:rFonts w:cstheme="minorHAnsi"/>
              </w:rPr>
            </w:pPr>
            <w:r>
              <w:rPr>
                <w:rFonts w:cstheme="minorHAnsi"/>
                <w:color w:val="00B050"/>
              </w:rPr>
              <w:t>10</w:t>
            </w:r>
            <w:r w:rsidR="005F17E7" w:rsidRPr="005F17E7">
              <w:rPr>
                <w:rFonts w:cstheme="minorHAnsi"/>
                <w:color w:val="00B050"/>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6208D02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BEB2345" w:rsidR="00774AA5" w:rsidRPr="00CE1F13" w:rsidRDefault="00FB14EB" w:rsidP="0003169B">
            <w:pPr>
              <w:spacing w:after="0" w:line="240" w:lineRule="auto"/>
              <w:rPr>
                <w:rFonts w:cstheme="minorHAnsi"/>
              </w:rPr>
            </w:pPr>
            <w:r>
              <w:rPr>
                <w:rFonts w:cstheme="minorHAnsi"/>
                <w:color w:val="00B050"/>
              </w:rPr>
              <w:t>6</w:t>
            </w:r>
            <w:r w:rsidR="00CE1F13" w:rsidRPr="00CE1F13">
              <w:rPr>
                <w:rFonts w:cstheme="minorHAnsi"/>
                <w:color w:val="00B050"/>
              </w:rPr>
              <w:t xml:space="preserve">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0727758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4CA8D2D5"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3AD0661"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B4508BF" w:rsidR="00774AA5" w:rsidRPr="00F0499F" w:rsidRDefault="00774AA5" w:rsidP="0003169B">
            <w:pPr>
              <w:spacing w:after="0" w:line="240" w:lineRule="auto"/>
              <w:rPr>
                <w:rFonts w:cstheme="minorHAnsi"/>
                <w:iCs/>
                <w:color w:val="00B050"/>
              </w:rPr>
            </w:pP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FF69EB6" w:rsidR="00EF6436" w:rsidRDefault="007A0C52" w:rsidP="0003169B">
            <w:pPr>
              <w:spacing w:after="0" w:line="240" w:lineRule="auto"/>
              <w:rPr>
                <w:rFonts w:cstheme="minorHAnsi"/>
              </w:rPr>
            </w:pPr>
            <w:r>
              <w:rPr>
                <w:rFonts w:cstheme="minorHAnsi"/>
                <w:iCs/>
                <w:color w:val="00B050"/>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FD405A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48554E39" w:rsidR="006E5188" w:rsidRPr="006E5188" w:rsidRDefault="007A0C52" w:rsidP="006E5188">
            <w:pPr>
              <w:spacing w:after="0" w:line="240" w:lineRule="auto"/>
              <w:jc w:val="both"/>
              <w:rPr>
                <w:rFonts w:cstheme="minorHAnsi"/>
              </w:rPr>
            </w:pPr>
            <w:r>
              <w:rPr>
                <w:rFonts w:cstheme="minorHAnsi"/>
                <w:color w:val="00B050"/>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3E969B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28BC19B8" w14:textId="403BE6D7"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426D4FC5" w:rsidR="00774AA5" w:rsidRPr="00F0499F"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B14EB" w:rsidRDefault="000B4E01" w:rsidP="00451AF7">
            <w:pPr>
              <w:spacing w:after="0" w:line="240" w:lineRule="auto"/>
              <w:jc w:val="both"/>
              <w:rPr>
                <w:rFonts w:cstheme="minorHAnsi"/>
                <w:i/>
                <w:iCs/>
                <w:color w:val="000000" w:themeColor="text1"/>
              </w:rPr>
            </w:pPr>
            <w:r w:rsidRPr="00FB14EB">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B14EB" w:rsidRDefault="00ED5B78" w:rsidP="00451AF7">
            <w:pPr>
              <w:spacing w:after="0" w:line="240" w:lineRule="auto"/>
              <w:jc w:val="both"/>
              <w:rPr>
                <w:rFonts w:cstheme="minorHAnsi"/>
                <w:i/>
                <w:iCs/>
                <w:color w:val="000000" w:themeColor="text1"/>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33ACF1F2" w:rsidR="00717724" w:rsidRPr="004B6235" w:rsidRDefault="00E1329C" w:rsidP="007F6B0C">
      <w:pPr>
        <w:tabs>
          <w:tab w:val="left" w:pos="810"/>
          <w:tab w:val="left" w:pos="990"/>
        </w:tabs>
        <w:spacing w:after="0" w:line="240" w:lineRule="auto"/>
        <w:ind w:firstLine="720"/>
        <w:jc w:val="both"/>
        <w:rPr>
          <w:rFonts w:eastAsia="Calibri" w:cstheme="minorHAnsi"/>
          <w:i/>
          <w:iCs/>
          <w:color w:val="000000" w:themeColor="text1"/>
        </w:rPr>
      </w:pPr>
      <w:r w:rsidRPr="004B6235">
        <w:rPr>
          <w:rFonts w:eastAsia="Calibri" w:cstheme="minorHAnsi"/>
          <w:i/>
          <w:iCs/>
          <w:color w:val="000000" w:themeColor="text1"/>
        </w:rPr>
        <w:t>Techninė</w:t>
      </w:r>
      <w:r w:rsidR="005020EF" w:rsidRPr="004B6235">
        <w:rPr>
          <w:rFonts w:eastAsia="Calibri" w:cstheme="minorHAnsi"/>
          <w:i/>
          <w:iCs/>
          <w:color w:val="000000" w:themeColor="text1"/>
        </w:rPr>
        <w:t xml:space="preserve"> specifikacij</w:t>
      </w:r>
      <w:r w:rsidR="007F6B0C" w:rsidRPr="004B6235">
        <w:rPr>
          <w:rFonts w:eastAsia="Calibri" w:cstheme="minorHAnsi"/>
          <w:i/>
          <w:iCs/>
          <w:color w:val="000000" w:themeColor="text1"/>
        </w:rPr>
        <w:t>a pateikiama atskirame faile.</w:t>
      </w:r>
      <w:r w:rsidR="005020EF" w:rsidRPr="004B6235">
        <w:rPr>
          <w:rFonts w:eastAsia="Calibri" w:cstheme="minorHAnsi"/>
          <w:i/>
          <w:iCs/>
          <w:color w:val="000000" w:themeColor="text1"/>
        </w:rPr>
        <w:t xml:space="preserve"> </w:t>
      </w:r>
    </w:p>
    <w:p w14:paraId="617CCAEF" w14:textId="77777777" w:rsidR="00717724" w:rsidRPr="004B6235" w:rsidRDefault="00717724" w:rsidP="006015A1">
      <w:pPr>
        <w:pBdr>
          <w:bottom w:val="single" w:sz="12" w:space="1" w:color="auto"/>
        </w:pBdr>
        <w:tabs>
          <w:tab w:val="left" w:pos="810"/>
          <w:tab w:val="left" w:pos="990"/>
        </w:tabs>
        <w:spacing w:after="0" w:line="240" w:lineRule="auto"/>
        <w:jc w:val="both"/>
        <w:rPr>
          <w:rFonts w:eastAsia="Calibri" w:cstheme="minorHAnsi"/>
          <w:i/>
          <w:iCs/>
          <w:color w:val="000000" w:themeColor="text1"/>
        </w:rPr>
      </w:pPr>
    </w:p>
    <w:p w14:paraId="7EC91839" w14:textId="77777777" w:rsidR="00A4599F" w:rsidRPr="004B6235" w:rsidRDefault="00A4599F" w:rsidP="00DE290C">
      <w:pPr>
        <w:rPr>
          <w:rFonts w:cstheme="minorHAnsi"/>
          <w:b/>
          <w:bCs/>
          <w:smallCaps/>
          <w:color w:val="000000" w:themeColor="text1"/>
          <w:sz w:val="22"/>
          <w:szCs w:val="22"/>
        </w:rPr>
      </w:pPr>
      <w:r w:rsidRPr="004B6235">
        <w:rPr>
          <w:rFonts w:cstheme="minorHAnsi"/>
          <w:b/>
          <w:bCs/>
          <w:smallCaps/>
          <w:color w:val="000000" w:themeColor="text1"/>
          <w:sz w:val="22"/>
          <w:szCs w:val="22"/>
        </w:rPr>
        <w:br w:type="page"/>
      </w:r>
    </w:p>
    <w:p w14:paraId="73F43DFB" w14:textId="33FEF14C" w:rsidR="008D704D" w:rsidRPr="004B6235" w:rsidRDefault="008D704D" w:rsidP="008D704D">
      <w:pPr>
        <w:pStyle w:val="Antrat2"/>
        <w:ind w:left="5103"/>
        <w:rPr>
          <w:rFonts w:asciiTheme="minorHAnsi" w:eastAsia="Calibri" w:hAnsiTheme="minorHAnsi" w:cstheme="minorHAnsi"/>
          <w:color w:val="000000" w:themeColor="text1"/>
          <w:sz w:val="21"/>
          <w:szCs w:val="21"/>
        </w:rPr>
      </w:pPr>
      <w:bookmarkStart w:id="49" w:name="_Ref38285444"/>
      <w:bookmarkStart w:id="50" w:name="_Ref38291496"/>
      <w:bookmarkStart w:id="51" w:name="_Toc126333941"/>
      <w:r w:rsidRPr="004B6235">
        <w:rPr>
          <w:rFonts w:asciiTheme="minorHAnsi" w:eastAsia="Calibri" w:hAnsiTheme="minorHAnsi" w:cstheme="minorHAnsi"/>
          <w:color w:val="000000" w:themeColor="text1"/>
          <w:sz w:val="21"/>
          <w:szCs w:val="21"/>
        </w:rPr>
        <w:lastRenderedPageBreak/>
        <w:t xml:space="preserve">Pirkimo sąlygų </w:t>
      </w:r>
      <w:r w:rsidR="00F1334C" w:rsidRPr="004B6235">
        <w:rPr>
          <w:rFonts w:asciiTheme="minorHAnsi" w:eastAsia="Calibri" w:hAnsiTheme="minorHAnsi" w:cstheme="minorHAnsi"/>
          <w:color w:val="000000" w:themeColor="text1"/>
          <w:sz w:val="21"/>
          <w:szCs w:val="21"/>
        </w:rPr>
        <w:t>3</w:t>
      </w:r>
      <w:r w:rsidRPr="004B6235">
        <w:rPr>
          <w:rFonts w:asciiTheme="minorHAnsi" w:eastAsia="Calibri" w:hAnsiTheme="minorHAnsi" w:cstheme="minorHAnsi"/>
          <w:color w:val="000000" w:themeColor="text1"/>
          <w:sz w:val="21"/>
          <w:szCs w:val="21"/>
        </w:rPr>
        <w:t xml:space="preserve"> priedas „Tiekėjų pašalinimo pagrindai“</w:t>
      </w:r>
      <w:bookmarkEnd w:id="49"/>
      <w:bookmarkEnd w:id="50"/>
      <w:bookmarkEnd w:id="51"/>
    </w:p>
    <w:p w14:paraId="11D35D3F" w14:textId="77777777" w:rsidR="000E6657" w:rsidRPr="004B6235" w:rsidRDefault="000E6657" w:rsidP="000E6657">
      <w:pPr>
        <w:jc w:val="center"/>
        <w:rPr>
          <w:rFonts w:cstheme="minorHAnsi"/>
          <w:b/>
          <w:bCs/>
          <w:smallCaps/>
          <w:color w:val="000000" w:themeColor="text1"/>
          <w:sz w:val="22"/>
          <w:szCs w:val="22"/>
        </w:rPr>
      </w:pPr>
    </w:p>
    <w:p w14:paraId="626BA16A" w14:textId="7E655DFB" w:rsidR="000E6657" w:rsidRPr="004B6235" w:rsidRDefault="000E6657" w:rsidP="00BE1858">
      <w:pPr>
        <w:pStyle w:val="Paantrat"/>
        <w:jc w:val="center"/>
        <w:rPr>
          <w:color w:val="000000" w:themeColor="text1"/>
        </w:rPr>
      </w:pPr>
      <w:r w:rsidRPr="004B6235">
        <w:rPr>
          <w:color w:val="000000" w:themeColor="text1"/>
        </w:rPr>
        <w:t>TIEKĖJŲ PAŠALINIMO PAGRINDAI</w:t>
      </w:r>
    </w:p>
    <w:p w14:paraId="1B30C6BF" w14:textId="27236A3A" w:rsidR="00C96CEC" w:rsidRPr="004B6235" w:rsidRDefault="004B6235" w:rsidP="00E81709">
      <w:pPr>
        <w:rPr>
          <w:color w:val="000000" w:themeColor="text1"/>
        </w:rPr>
      </w:pPr>
      <w:r w:rsidRPr="004B6235">
        <w:rPr>
          <w:color w:val="000000" w:themeColor="text1"/>
        </w:rPr>
        <w:t>T</w:t>
      </w:r>
      <w:r w:rsidR="005464B7" w:rsidRPr="004B6235">
        <w:rPr>
          <w:color w:val="000000" w:themeColor="text1"/>
        </w:rPr>
        <w:t>iekėjams taikom</w:t>
      </w:r>
      <w:r w:rsidRPr="004B6235">
        <w:rPr>
          <w:color w:val="000000" w:themeColor="text1"/>
        </w:rPr>
        <w:t>i</w:t>
      </w:r>
      <w:r w:rsidR="005464B7" w:rsidRPr="004B6235">
        <w:rPr>
          <w:color w:val="000000" w:themeColor="text1"/>
        </w:rPr>
        <w:t xml:space="preserve"> pašalinimo pagrind</w:t>
      </w:r>
      <w:r w:rsidRPr="004B6235">
        <w:rPr>
          <w:color w:val="000000" w:themeColor="text1"/>
        </w:rPr>
        <w:t>ai  pateikiami</w:t>
      </w:r>
      <w:r w:rsidR="005464B7" w:rsidRPr="004B6235">
        <w:rPr>
          <w:color w:val="000000" w:themeColor="text1"/>
        </w:rPr>
        <w:t xml:space="preserve"> </w:t>
      </w:r>
      <w:r w:rsidRPr="004B6235">
        <w:rPr>
          <w:color w:val="000000" w:themeColor="text1"/>
        </w:rPr>
        <w:t xml:space="preserve">atskirame priede </w:t>
      </w:r>
      <w:r w:rsidR="00C96CEC" w:rsidRPr="004B6235">
        <w:rPr>
          <w:color w:val="000000" w:themeColor="text1"/>
        </w:rPr>
        <w:t>(</w:t>
      </w:r>
      <w:r w:rsidR="00C84604" w:rsidRPr="004B6235">
        <w:rPr>
          <w:color w:val="000000" w:themeColor="text1"/>
        </w:rPr>
        <w:t xml:space="preserve">žr. </w:t>
      </w:r>
      <w:hyperlink r:id="rId16" w:history="1">
        <w:r w:rsidR="00C84604" w:rsidRPr="004B6235">
          <w:rPr>
            <w:rStyle w:val="Hipersaitas"/>
            <w:color w:val="000000" w:themeColor="text1"/>
          </w:rPr>
          <w:t>P</w:t>
        </w:r>
        <w:r w:rsidR="00C96CEC" w:rsidRPr="004B6235">
          <w:rPr>
            <w:rStyle w:val="Hipersaitas"/>
            <w:color w:val="000000" w:themeColor="text1"/>
          </w:rPr>
          <w:t xml:space="preserve">ašalinimo </w:t>
        </w:r>
        <w:r w:rsidR="00C84604" w:rsidRPr="004B6235">
          <w:rPr>
            <w:rStyle w:val="Hipersaitas"/>
            <w:color w:val="000000" w:themeColor="text1"/>
          </w:rPr>
          <w:t>pagrindų lentelę</w:t>
        </w:r>
      </w:hyperlink>
      <w:r w:rsidRPr="004B6235">
        <w:rPr>
          <w:color w:val="000000" w:themeColor="text1"/>
        </w:rPr>
        <w:t>)</w:t>
      </w:r>
      <w:r w:rsidR="00C84604" w:rsidRPr="004B6235">
        <w:rPr>
          <w:i/>
          <w:iCs/>
          <w:color w:val="000000" w:themeColor="text1"/>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w:t>
      </w:r>
      <w:bookmarkStart w:id="56" w:name="_Hlk215691051"/>
      <w:r w:rsidR="00955F2F" w:rsidRPr="00F0499F">
        <w:rPr>
          <w:smallCaps/>
        </w:rPr>
        <w:t xml:space="preserve">REIKALAVIMAI LAIKYTIS </w:t>
      </w:r>
      <w:r w:rsidR="00955F2F" w:rsidRPr="00F0499F">
        <w:rPr>
          <w:lang w:eastAsia="en-US"/>
        </w:rPr>
        <w:t>KOKYBĖS VADYBOS SISTEMOS IR (ARBA) APLINKOS APSAUGOS VADYBOS SISTEMOS STANDARTŲ</w:t>
      </w:r>
      <w:bookmarkEnd w:id="56"/>
    </w:p>
    <w:p w14:paraId="2C68D0D2" w14:textId="4B6272D7" w:rsidR="004017E7" w:rsidRDefault="002F396F" w:rsidP="003127FC">
      <w:pPr>
        <w:pStyle w:val="Sraopastraipa"/>
        <w:spacing w:after="0" w:line="240" w:lineRule="auto"/>
        <w:ind w:left="0" w:firstLine="567"/>
        <w:jc w:val="both"/>
        <w:rPr>
          <w:rFonts w:eastAsiaTheme="minorHAnsi" w:cstheme="minorHAnsi"/>
        </w:rPr>
      </w:pPr>
      <w:r w:rsidRPr="00F0499F">
        <w:rPr>
          <w:rFonts w:eastAsiaTheme="minorHAnsi" w:cstheme="minorHAnsi"/>
          <w:lang w:eastAsia="en-US"/>
        </w:rPr>
        <w:t xml:space="preserve">Tiekėjo kvalifikacija turi atitikti </w:t>
      </w:r>
      <w:r w:rsidR="00EC57D4">
        <w:rPr>
          <w:rFonts w:eastAsiaTheme="minorHAnsi" w:cstheme="minorHAnsi"/>
          <w:lang w:eastAsia="en-US"/>
        </w:rPr>
        <w:t xml:space="preserve">4 </w:t>
      </w:r>
      <w:r w:rsidR="005B19E4" w:rsidRPr="00F0499F">
        <w:rPr>
          <w:rFonts w:eastAsiaTheme="minorHAnsi" w:cstheme="minorHAnsi"/>
          <w:lang w:eastAsia="en-US"/>
        </w:rPr>
        <w:t xml:space="preserve">priede nustatytus </w:t>
      </w:r>
      <w:r w:rsidRPr="00F0499F">
        <w:rPr>
          <w:rFonts w:eastAsiaTheme="minorHAnsi" w:cstheme="minorHAnsi"/>
          <w:lang w:eastAsia="en-US"/>
        </w:rPr>
        <w:t>reikalavimus kvalifikacijai</w:t>
      </w:r>
      <w:r w:rsidR="00EC57D4">
        <w:rPr>
          <w:rFonts w:eastAsiaTheme="minorHAnsi" w:cstheme="minorHAnsi"/>
          <w:lang w:eastAsia="en-US"/>
        </w:rPr>
        <w:t xml:space="preserve"> ir </w:t>
      </w:r>
      <w:r w:rsidR="00EC57D4" w:rsidRPr="00EC57D4">
        <w:rPr>
          <w:rFonts w:eastAsiaTheme="minorHAnsi" w:cstheme="minorHAnsi"/>
          <w:lang w:eastAsia="en-US"/>
        </w:rPr>
        <w:t>reikalavim</w:t>
      </w:r>
      <w:r w:rsidR="00EC57D4">
        <w:rPr>
          <w:rFonts w:eastAsiaTheme="minorHAnsi" w:cstheme="minorHAnsi"/>
          <w:lang w:eastAsia="en-US"/>
        </w:rPr>
        <w:t>ų</w:t>
      </w:r>
      <w:r w:rsidR="00EC57D4" w:rsidRPr="00EC57D4">
        <w:rPr>
          <w:rFonts w:eastAsiaTheme="minorHAnsi" w:cstheme="minorHAnsi"/>
          <w:lang w:eastAsia="en-US"/>
        </w:rPr>
        <w:t xml:space="preserve"> laikytis kokybės vadybos sistemos ir (arba) aplinkos apsaugos vadybos sistemos standartų</w:t>
      </w:r>
      <w:r w:rsidR="00EC57D4">
        <w:rPr>
          <w:rFonts w:eastAsiaTheme="minorHAnsi" w:cstheme="minorHAnsi"/>
          <w:lang w:eastAsia="en-US"/>
        </w:rPr>
        <w:t xml:space="preserve">, kurie pateikiami atskirame faile. </w:t>
      </w:r>
      <w:r w:rsidR="008F38C8" w:rsidRPr="00F0499F">
        <w:rPr>
          <w:rFonts w:eastAsiaTheme="minorHAnsi" w:cstheme="minorHAnsi"/>
        </w:rPr>
        <w:t xml:space="preserve"> </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7"/>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AA5FAD3" w14:textId="2FA21249" w:rsidR="00693D4F" w:rsidRPr="00EC57D4" w:rsidRDefault="00EC57D4" w:rsidP="00DE290C">
      <w:pPr>
        <w:rPr>
          <w:rFonts w:cstheme="minorHAnsi"/>
        </w:rPr>
      </w:pPr>
      <w:r w:rsidRPr="00EC57D4">
        <w:rPr>
          <w:rFonts w:cstheme="minorHAnsi"/>
        </w:rPr>
        <w:t>Pasiūlymo forma pateikiama atskirame faile</w:t>
      </w:r>
      <w:r w:rsidR="00693D4F" w:rsidRPr="00EC57D4">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C80BBC3" w14:textId="77777777" w:rsidR="007F6B0C" w:rsidRPr="00EC57D4" w:rsidRDefault="007F6B0C" w:rsidP="007F6B0C">
      <w:pPr>
        <w:pStyle w:val="paragrafesrasas2lygis"/>
        <w:ind w:firstLine="397"/>
        <w:rPr>
          <w:rFonts w:asciiTheme="minorHAnsi" w:hAnsiTheme="minorHAnsi" w:cstheme="minorHAnsi"/>
          <w:sz w:val="21"/>
          <w:szCs w:val="21"/>
        </w:rPr>
      </w:pPr>
      <w:r w:rsidRPr="007F6B0C">
        <w:rPr>
          <w:rFonts w:asciiTheme="minorHAnsi" w:hAnsiTheme="minorHAnsi" w:cstheme="minorHAnsi"/>
          <w:color w:val="7030A0"/>
          <w:sz w:val="21"/>
          <w:szCs w:val="21"/>
        </w:rPr>
        <w:t>1.</w:t>
      </w:r>
      <w:r w:rsidRPr="007F6B0C">
        <w:rPr>
          <w:rFonts w:asciiTheme="minorHAnsi" w:hAnsiTheme="minorHAnsi" w:cstheme="minorHAnsi"/>
          <w:color w:val="7030A0"/>
          <w:sz w:val="21"/>
          <w:szCs w:val="21"/>
        </w:rPr>
        <w:tab/>
      </w:r>
      <w:r w:rsidRPr="00EC57D4">
        <w:rPr>
          <w:rFonts w:asciiTheme="minorHAnsi" w:hAnsiTheme="minorHAnsi" w:cstheme="minorHAnsi"/>
          <w:sz w:val="21"/>
          <w:szCs w:val="21"/>
        </w:rPr>
        <w:t>Perkančioji organizacija ekonomiškai naudingiausią pasiūlymą išrenka pagal kainą.</w:t>
      </w:r>
    </w:p>
    <w:p w14:paraId="3A024621" w14:textId="31B001C1" w:rsidR="00210870" w:rsidRPr="00EC57D4" w:rsidRDefault="007F6B0C" w:rsidP="007F6B0C">
      <w:pPr>
        <w:pStyle w:val="paragrafesrasas2lygis"/>
        <w:ind w:firstLine="397"/>
        <w:jc w:val="left"/>
        <w:rPr>
          <w:rFonts w:asciiTheme="minorHAnsi" w:hAnsiTheme="minorHAnsi" w:cstheme="minorHAnsi"/>
        </w:rPr>
      </w:pPr>
      <w:r w:rsidRPr="00EC57D4">
        <w:rPr>
          <w:rFonts w:asciiTheme="minorHAnsi" w:hAnsiTheme="minorHAnsi" w:cstheme="minorHAnsi"/>
          <w:sz w:val="21"/>
          <w:szCs w:val="21"/>
        </w:rPr>
        <w:t>2.</w:t>
      </w:r>
      <w:r w:rsidRPr="00EC57D4">
        <w:rPr>
          <w:rFonts w:asciiTheme="minorHAnsi" w:hAnsiTheme="minorHAnsi" w:cstheme="minorHAnsi"/>
          <w:sz w:val="21"/>
          <w:szCs w:val="21"/>
        </w:rPr>
        <w:tab/>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210870" w:rsidRPr="00EC57D4">
        <w:rPr>
          <w:rFonts w:asciiTheme="minorHAnsi" w:hAnsiTheme="minorHAnsi" w:cstheme="minorHAnsi"/>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68" w:name="_Toc126333946"/>
      <w:bookmarkStart w:id="69" w:name="_Ref39586171"/>
      <w:bookmarkStart w:id="70" w:name="_Ref39673580"/>
      <w:bookmarkStart w:id="71"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8"/>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EC57D4">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EC57D4">
      <w:pPr>
        <w:spacing w:after="0"/>
        <w:jc w:val="center"/>
        <w:rPr>
          <w:rFonts w:cstheme="minorHAnsi"/>
          <w:b/>
          <w:sz w:val="24"/>
          <w:szCs w:val="24"/>
        </w:rPr>
      </w:pPr>
    </w:p>
    <w:p w14:paraId="3B19EFA1" w14:textId="77777777" w:rsidR="008C7C8C" w:rsidRPr="001C45C1" w:rsidRDefault="008C7C8C" w:rsidP="00EC57D4">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EC57D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EC57D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B065A03" w14:textId="77777777" w:rsidR="008C7C8C" w:rsidRPr="001C45C1" w:rsidRDefault="008C7C8C" w:rsidP="00EC57D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EC57D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EC57D4">
      <w:pPr>
        <w:shd w:val="clear" w:color="auto" w:fill="FFFFFF"/>
        <w:spacing w:after="0"/>
        <w:jc w:val="center"/>
        <w:rPr>
          <w:rFonts w:cstheme="minorHAnsi"/>
          <w:bCs/>
          <w:color w:val="000000"/>
          <w:sz w:val="20"/>
          <w:szCs w:val="20"/>
        </w:rPr>
      </w:pPr>
    </w:p>
    <w:p w14:paraId="6FD5BE81" w14:textId="10F29AE1" w:rsidR="008C7C8C" w:rsidRPr="001C45C1" w:rsidRDefault="008C7C8C" w:rsidP="00EC57D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EC57D4">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EC57D4">
      <w:pPr>
        <w:snapToGrid w:val="0"/>
        <w:spacing w:after="0" w:line="240" w:lineRule="auto"/>
        <w:jc w:val="both"/>
        <w:rPr>
          <w:rFonts w:cstheme="minorHAnsi"/>
          <w:spacing w:val="-2"/>
        </w:rPr>
      </w:pPr>
    </w:p>
    <w:p w14:paraId="078FAA56" w14:textId="79D3E6F7" w:rsidR="008C7C8C" w:rsidRPr="001C45C1" w:rsidRDefault="008C7C8C" w:rsidP="00EC57D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EC57D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EC57D4">
      <w:pPr>
        <w:snapToGrid w:val="0"/>
        <w:spacing w:after="0" w:line="240" w:lineRule="auto"/>
        <w:ind w:right="-1"/>
        <w:jc w:val="both"/>
        <w:rPr>
          <w:rFonts w:cstheme="minorHAnsi"/>
          <w:spacing w:val="-2"/>
        </w:rPr>
      </w:pPr>
    </w:p>
    <w:p w14:paraId="18A9DE20" w14:textId="1E06AEDC" w:rsidR="008C7C8C" w:rsidRPr="001C45C1" w:rsidRDefault="008C7C8C" w:rsidP="00EC57D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EC57D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EC57D4">
      <w:pPr>
        <w:snapToGrid w:val="0"/>
        <w:spacing w:after="0" w:line="240" w:lineRule="auto"/>
        <w:ind w:right="-1"/>
        <w:jc w:val="both"/>
        <w:rPr>
          <w:rFonts w:cstheme="minorHAnsi"/>
          <w:spacing w:val="-2"/>
        </w:rPr>
      </w:pPr>
    </w:p>
    <w:p w14:paraId="75D256D7" w14:textId="293A7881" w:rsidR="008C7C8C" w:rsidRPr="001C45C1" w:rsidRDefault="008C7C8C" w:rsidP="00EC57D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EC57D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EC57D4">
      <w:pPr>
        <w:snapToGrid w:val="0"/>
        <w:spacing w:after="0" w:line="240" w:lineRule="auto"/>
        <w:ind w:right="-1"/>
        <w:jc w:val="both"/>
        <w:rPr>
          <w:rFonts w:cstheme="minorHAnsi"/>
          <w:spacing w:val="-2"/>
        </w:rPr>
      </w:pPr>
    </w:p>
    <w:p w14:paraId="2346CD36" w14:textId="175F8851" w:rsidR="008C7C8C" w:rsidRPr="001C45C1" w:rsidRDefault="008C7C8C" w:rsidP="00EC57D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EC57D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EC57D4">
      <w:pPr>
        <w:spacing w:after="0" w:line="240" w:lineRule="auto"/>
        <w:jc w:val="both"/>
        <w:rPr>
          <w:rFonts w:cstheme="minorHAnsi"/>
          <w:sz w:val="24"/>
          <w:szCs w:val="24"/>
        </w:rPr>
      </w:pPr>
    </w:p>
    <w:p w14:paraId="775628D9" w14:textId="791A4955" w:rsidR="008C7C8C" w:rsidRPr="00425CFB" w:rsidRDefault="008C7C8C" w:rsidP="00EC57D4">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EC57D4">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EC57D4">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EC57D4">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EC57D4">
      <w:pPr>
        <w:spacing w:after="0"/>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2"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2"/>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EC57D4">
      <w:pPr>
        <w:spacing w:after="0"/>
        <w:jc w:val="both"/>
        <w:rPr>
          <w:rFonts w:cstheme="minorHAnsi"/>
          <w:sz w:val="24"/>
          <w:szCs w:val="24"/>
        </w:rPr>
      </w:pPr>
    </w:p>
    <w:p w14:paraId="45242E9E" w14:textId="48A9C37D" w:rsidR="004D3BE3" w:rsidRPr="00425CFB" w:rsidRDefault="004D3BE3" w:rsidP="00EC57D4">
      <w:pPr>
        <w:spacing w:after="0"/>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EC57D4">
      <w:pPr>
        <w:spacing w:after="0"/>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EC57D4">
      <w:pPr>
        <w:spacing w:after="0"/>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EC57D4">
      <w:pPr>
        <w:spacing w:after="0"/>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62849CB4" w14:textId="77777777" w:rsidR="00EC57D4" w:rsidRDefault="00EC57D4" w:rsidP="00EC57D4">
      <w:pPr>
        <w:spacing w:after="0"/>
        <w:jc w:val="both"/>
        <w:rPr>
          <w:rFonts w:cstheme="minorHAnsi"/>
          <w:sz w:val="20"/>
          <w:szCs w:val="20"/>
          <w:shd w:val="clear" w:color="auto" w:fill="FFFFFF"/>
        </w:rPr>
      </w:pPr>
    </w:p>
    <w:p w14:paraId="4BA16CB7" w14:textId="77777777" w:rsidR="00EC57D4" w:rsidRDefault="00EC57D4" w:rsidP="00EC57D4">
      <w:pPr>
        <w:spacing w:after="0"/>
        <w:jc w:val="both"/>
        <w:rPr>
          <w:rFonts w:cstheme="minorHAnsi"/>
          <w:sz w:val="20"/>
          <w:szCs w:val="20"/>
          <w:shd w:val="clear" w:color="auto" w:fill="FFFFFF"/>
        </w:rPr>
      </w:pPr>
    </w:p>
    <w:p w14:paraId="087FEF57" w14:textId="77777777" w:rsidR="00EC57D4" w:rsidRPr="00E957CD" w:rsidRDefault="00EC57D4" w:rsidP="00EC57D4">
      <w:pPr>
        <w:spacing w:after="0"/>
        <w:jc w:val="both"/>
        <w:rPr>
          <w:rFonts w:cstheme="minorHAnsi"/>
          <w:sz w:val="20"/>
          <w:szCs w:val="20"/>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3"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9"/>
      <w:bookmarkEnd w:id="70"/>
      <w:bookmarkEnd w:id="71"/>
      <w:bookmarkEnd w:id="73"/>
    </w:p>
    <w:p w14:paraId="323A5D3E" w14:textId="77777777" w:rsidR="00EC57D4" w:rsidRDefault="00EC57D4" w:rsidP="00463465">
      <w:pPr>
        <w:jc w:val="both"/>
        <w:rPr>
          <w:rFonts w:eastAsia="Calibri" w:cstheme="minorHAnsi"/>
          <w:i/>
          <w:iCs/>
          <w:color w:val="7030A0"/>
        </w:rPr>
      </w:pPr>
    </w:p>
    <w:p w14:paraId="7DCC8A73" w14:textId="77777777" w:rsidR="00977458" w:rsidRDefault="007F6B0C" w:rsidP="00463465">
      <w:pPr>
        <w:jc w:val="both"/>
        <w:rPr>
          <w:rFonts w:eastAsia="Calibri" w:cstheme="minorHAnsi"/>
          <w:i/>
          <w:iCs/>
          <w:color w:val="7030A0"/>
        </w:rPr>
      </w:pPr>
      <w:r w:rsidRPr="00CA6879">
        <w:rPr>
          <w:rFonts w:eastAsia="Calibri" w:cstheme="minorHAnsi"/>
          <w:i/>
          <w:iCs/>
          <w:color w:val="000000" w:themeColor="text1"/>
        </w:rPr>
        <w:t>Sutarties projektas pateikimas atskirame faile</w:t>
      </w:r>
      <w:r w:rsidR="00EC57D4">
        <w:rPr>
          <w:rFonts w:eastAsia="Calibri" w:cstheme="minorHAnsi"/>
          <w:i/>
          <w:iCs/>
          <w:color w:val="7030A0"/>
        </w:rPr>
        <w:t>.</w:t>
      </w:r>
    </w:p>
    <w:p w14:paraId="09DB31DF" w14:textId="3DFBAA6A" w:rsidR="00A4599F" w:rsidRPr="00977458" w:rsidRDefault="00A4599F" w:rsidP="00977458">
      <w:pPr>
        <w:spacing w:after="0"/>
        <w:jc w:val="both"/>
        <w:rPr>
          <w:rFonts w:cstheme="minorHAnsi"/>
          <w:smallCaps/>
          <w:sz w:val="22"/>
          <w:szCs w:val="22"/>
        </w:rPr>
      </w:pPr>
    </w:p>
    <w:sectPr w:rsidR="00A4599F" w:rsidRPr="0097745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8EF2" w14:textId="77777777" w:rsidR="00C740E8" w:rsidRDefault="00C740E8" w:rsidP="00D05666">
      <w:r>
        <w:separator/>
      </w:r>
    </w:p>
  </w:endnote>
  <w:endnote w:type="continuationSeparator" w:id="0">
    <w:p w14:paraId="1C3C7A2F" w14:textId="77777777" w:rsidR="00C740E8" w:rsidRDefault="00C740E8" w:rsidP="00D05666">
      <w:r>
        <w:continuationSeparator/>
      </w:r>
    </w:p>
  </w:endnote>
  <w:endnote w:type="continuationNotice" w:id="1">
    <w:p w14:paraId="381836FF" w14:textId="77777777" w:rsidR="00C740E8" w:rsidRDefault="00C74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028D" w14:textId="77777777" w:rsidR="00C740E8" w:rsidRDefault="00C740E8" w:rsidP="00D05666">
      <w:r>
        <w:separator/>
      </w:r>
    </w:p>
  </w:footnote>
  <w:footnote w:type="continuationSeparator" w:id="0">
    <w:p w14:paraId="492C75E6" w14:textId="77777777" w:rsidR="00C740E8" w:rsidRDefault="00C740E8" w:rsidP="00D05666">
      <w:r>
        <w:continuationSeparator/>
      </w:r>
    </w:p>
  </w:footnote>
  <w:footnote w:type="continuationNotice" w:id="1">
    <w:p w14:paraId="11AF88F9" w14:textId="77777777" w:rsidR="00C740E8" w:rsidRDefault="00C740E8">
      <w:pPr>
        <w:spacing w:after="0" w:line="240" w:lineRule="auto"/>
      </w:pPr>
    </w:p>
  </w:footnote>
  <w:footnote w:id="2">
    <w:p w14:paraId="27794F7F" w14:textId="715A6E34" w:rsidR="00676607" w:rsidRDefault="00676607">
      <w:pPr>
        <w:pStyle w:val="Puslapioinaostekstas"/>
      </w:pPr>
      <w:r>
        <w:rPr>
          <w:rStyle w:val="Puslapioinaosnuoroda"/>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Puslapioinaostekstas"/>
      </w:pPr>
    </w:p>
  </w:footnote>
  <w:footnote w:id="3">
    <w:p w14:paraId="42B42A1F" w14:textId="25133836" w:rsidR="006B5A2F" w:rsidRDefault="006B5A2F" w:rsidP="006B5A2F">
      <w:pPr>
        <w:pStyle w:val="Puslapioinaostekstas"/>
      </w:pPr>
      <w:r>
        <w:rPr>
          <w:rStyle w:val="Puslapioinaosnuoroda"/>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4ADC"/>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5F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D03"/>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DF7"/>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235"/>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2EE4"/>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D0"/>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C52"/>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B0C"/>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52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337"/>
    <w:rsid w:val="0083270B"/>
    <w:rsid w:val="0083310A"/>
    <w:rsid w:val="008335C6"/>
    <w:rsid w:val="00833AB8"/>
    <w:rsid w:val="00834CBF"/>
    <w:rsid w:val="00835378"/>
    <w:rsid w:val="008358C9"/>
    <w:rsid w:val="00835AA5"/>
    <w:rsid w:val="00836AC1"/>
    <w:rsid w:val="00837056"/>
    <w:rsid w:val="00837FE2"/>
    <w:rsid w:val="008406DF"/>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D6D"/>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58"/>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CF5"/>
    <w:rsid w:val="00AD7D83"/>
    <w:rsid w:val="00AE0668"/>
    <w:rsid w:val="00AE1244"/>
    <w:rsid w:val="00AE1C5F"/>
    <w:rsid w:val="00AE2B70"/>
    <w:rsid w:val="00AE3439"/>
    <w:rsid w:val="00AE39AF"/>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BC7"/>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4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AD"/>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8B9"/>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DE0"/>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1B9"/>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87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3DF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7D4"/>
    <w:rsid w:val="00EC76CF"/>
    <w:rsid w:val="00EC77B6"/>
    <w:rsid w:val="00EC7CE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84"/>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6E20"/>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4EB"/>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23291CB-0EC2-4AC7-BF2E-D3BA2916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bfcentr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19</Pages>
  <Words>17505</Words>
  <Characters>9978</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11</cp:revision>
  <dcterms:created xsi:type="dcterms:W3CDTF">2025-12-01T20:51:00Z</dcterms:created>
  <dcterms:modified xsi:type="dcterms:W3CDTF">2025-12-08T19:16:00Z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