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1B5ED8D8" w:rsidR="001F684D" w:rsidRPr="00DB5201" w:rsidRDefault="00EB6EF5" w:rsidP="00DB5201">
      <w:pPr>
        <w:spacing w:after="0" w:line="240" w:lineRule="auto"/>
        <w:jc w:val="right"/>
        <w:rPr>
          <w:rFonts w:ascii="Times New Roman" w:hAnsi="Times New Roman" w:cs="Times New Roman"/>
          <w:noProof w:val="0"/>
        </w:rPr>
      </w:pPr>
      <w:r w:rsidRPr="00DB5201">
        <w:rPr>
          <w:rFonts w:ascii="Times New Roman" w:hAnsi="Times New Roman" w:cs="Times New Roman"/>
          <w:noProof w:val="0"/>
        </w:rPr>
        <w:t>TSD-</w:t>
      </w:r>
      <w:r w:rsidR="00894C7A" w:rsidRPr="00894C7A">
        <w:rPr>
          <w:rFonts w:ascii="Times New Roman" w:hAnsi="Times New Roman" w:cs="Times New Roman"/>
          <w:noProof w:val="0"/>
        </w:rPr>
        <w:t>1194</w:t>
      </w:r>
      <w:r w:rsidRPr="00DB5201">
        <w:rPr>
          <w:rFonts w:ascii="Times New Roman" w:hAnsi="Times New Roman" w:cs="Times New Roman"/>
          <w:noProof w:val="0"/>
        </w:rPr>
        <w:t xml:space="preserve">, </w:t>
      </w:r>
      <w:r w:rsidR="002B3603" w:rsidRPr="00DB5201">
        <w:rPr>
          <w:rFonts w:ascii="Times New Roman" w:hAnsi="Times New Roman" w:cs="Times New Roman"/>
          <w:noProof w:val="0"/>
        </w:rPr>
        <w:t>VPP-</w:t>
      </w:r>
      <w:r w:rsidR="007470F5" w:rsidRPr="00DB5201">
        <w:rPr>
          <w:rFonts w:ascii="Times New Roman" w:hAnsi="Times New Roman" w:cs="Times New Roman"/>
          <w:noProof w:val="0"/>
        </w:rPr>
        <w:t>7282</w:t>
      </w:r>
    </w:p>
    <w:p w14:paraId="739DABD6" w14:textId="072EABEE" w:rsidR="001B4CB2" w:rsidRDefault="001B4CB2" w:rsidP="00DB5201">
      <w:pPr>
        <w:spacing w:after="0" w:line="240" w:lineRule="auto"/>
        <w:jc w:val="right"/>
        <w:rPr>
          <w:rFonts w:ascii="Times New Roman" w:hAnsi="Times New Roman" w:cs="Times New Roman"/>
          <w:noProof w:val="0"/>
        </w:rPr>
      </w:pPr>
    </w:p>
    <w:p w14:paraId="2486773E" w14:textId="77777777" w:rsidR="00427E78" w:rsidRPr="00DB5201" w:rsidRDefault="00427E78" w:rsidP="00DB5201">
      <w:pPr>
        <w:spacing w:after="0" w:line="240" w:lineRule="auto"/>
        <w:jc w:val="right"/>
        <w:rPr>
          <w:rFonts w:ascii="Times New Roman" w:hAnsi="Times New Roman" w:cs="Times New Roman"/>
          <w:noProof w:val="0"/>
        </w:rPr>
      </w:pPr>
    </w:p>
    <w:p w14:paraId="50528F49" w14:textId="7C831E3A" w:rsidR="002B3603" w:rsidRPr="00DB5201" w:rsidRDefault="007470F5" w:rsidP="00DB5201">
      <w:pPr>
        <w:spacing w:after="0" w:line="240" w:lineRule="auto"/>
        <w:jc w:val="center"/>
        <w:rPr>
          <w:rFonts w:ascii="Times New Roman" w:hAnsi="Times New Roman" w:cs="Times New Roman"/>
          <w:b/>
          <w:noProof w:val="0"/>
        </w:rPr>
      </w:pPr>
      <w:r w:rsidRPr="00DB5201">
        <w:rPr>
          <w:rFonts w:ascii="Times New Roman" w:hAnsi="Times New Roman" w:cs="Times New Roman"/>
          <w:b/>
          <w:noProof w:val="0"/>
        </w:rPr>
        <w:t xml:space="preserve">Kompresinių movų kojoms </w:t>
      </w:r>
      <w:r w:rsidR="004F0FA9" w:rsidRPr="00DB5201">
        <w:rPr>
          <w:rFonts w:ascii="Times New Roman" w:hAnsi="Times New Roman" w:cs="Times New Roman"/>
          <w:b/>
          <w:noProof w:val="0"/>
        </w:rPr>
        <w:t>t</w:t>
      </w:r>
      <w:r w:rsidR="002B3603" w:rsidRPr="00DB5201">
        <w:rPr>
          <w:rFonts w:ascii="Times New Roman" w:hAnsi="Times New Roman" w:cs="Times New Roman"/>
          <w:b/>
          <w:noProof w:val="0"/>
        </w:rPr>
        <w:t>echninė specifikacija</w:t>
      </w:r>
      <w:r w:rsidR="00F616F7" w:rsidRPr="00DB5201">
        <w:rPr>
          <w:rFonts w:ascii="Times New Roman" w:hAnsi="Times New Roman" w:cs="Times New Roman"/>
          <w:b/>
          <w:noProof w:val="0"/>
        </w:rPr>
        <w:t xml:space="preserve"> </w:t>
      </w:r>
      <w:r w:rsidR="00427E78">
        <w:rPr>
          <w:rFonts w:ascii="Times New Roman" w:hAnsi="Times New Roman" w:cs="Times New Roman"/>
          <w:b/>
          <w:noProof w:val="0"/>
        </w:rPr>
        <w:br/>
      </w:r>
      <w:r w:rsidR="00F616F7" w:rsidRPr="00DB5201">
        <w:rPr>
          <w:rFonts w:ascii="Times New Roman" w:hAnsi="Times New Roman" w:cs="Times New Roman"/>
          <w:b/>
          <w:noProof w:val="0"/>
        </w:rPr>
        <w:t>(kiekis 4 vnt.)</w:t>
      </w:r>
    </w:p>
    <w:p w14:paraId="12D64AF3" w14:textId="5D0DEBD7" w:rsidR="00427E78" w:rsidRPr="00DB5201" w:rsidRDefault="00427E78" w:rsidP="00DB5201">
      <w:pPr>
        <w:spacing w:after="0" w:line="240" w:lineRule="auto"/>
        <w:jc w:val="center"/>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704"/>
        <w:gridCol w:w="2267"/>
        <w:gridCol w:w="3403"/>
        <w:gridCol w:w="3821"/>
      </w:tblGrid>
      <w:tr w:rsidR="00DB5201" w:rsidRPr="00DB5201" w14:paraId="3E32180B" w14:textId="77777777" w:rsidTr="00D4335E">
        <w:tc>
          <w:tcPr>
            <w:tcW w:w="345" w:type="pct"/>
          </w:tcPr>
          <w:p w14:paraId="2D432095" w14:textId="77777777" w:rsidR="00D35D38" w:rsidRPr="00DB5201" w:rsidRDefault="00D35D38" w:rsidP="00DB5201">
            <w:pPr>
              <w:jc w:val="center"/>
              <w:rPr>
                <w:rFonts w:ascii="Times New Roman" w:hAnsi="Times New Roman" w:cs="Times New Roman"/>
                <w:b/>
                <w:noProof w:val="0"/>
              </w:rPr>
            </w:pPr>
            <w:r w:rsidRPr="00DB5201">
              <w:rPr>
                <w:rFonts w:ascii="Times New Roman" w:hAnsi="Times New Roman" w:cs="Times New Roman"/>
                <w:b/>
                <w:noProof w:val="0"/>
              </w:rPr>
              <w:t>Eil.</w:t>
            </w:r>
          </w:p>
          <w:p w14:paraId="0345B924" w14:textId="77777777" w:rsidR="00D35D38" w:rsidRPr="00DB5201" w:rsidRDefault="00D35D38" w:rsidP="00DB5201">
            <w:pPr>
              <w:jc w:val="center"/>
              <w:rPr>
                <w:rFonts w:ascii="Times New Roman" w:hAnsi="Times New Roman" w:cs="Times New Roman"/>
                <w:b/>
                <w:noProof w:val="0"/>
              </w:rPr>
            </w:pPr>
            <w:r w:rsidRPr="00DB5201">
              <w:rPr>
                <w:rFonts w:ascii="Times New Roman" w:hAnsi="Times New Roman" w:cs="Times New Roman"/>
                <w:b/>
                <w:noProof w:val="0"/>
              </w:rPr>
              <w:t>Nr.</w:t>
            </w:r>
          </w:p>
        </w:tc>
        <w:tc>
          <w:tcPr>
            <w:tcW w:w="1112" w:type="pct"/>
          </w:tcPr>
          <w:p w14:paraId="24DC58B8" w14:textId="77777777" w:rsidR="00D35D38" w:rsidRPr="00DB5201" w:rsidRDefault="00D35D38" w:rsidP="00DB5201">
            <w:pPr>
              <w:jc w:val="center"/>
              <w:rPr>
                <w:rFonts w:ascii="Times New Roman" w:hAnsi="Times New Roman" w:cs="Times New Roman"/>
                <w:b/>
                <w:noProof w:val="0"/>
              </w:rPr>
            </w:pPr>
            <w:r w:rsidRPr="00DB5201">
              <w:rPr>
                <w:rFonts w:ascii="Times New Roman" w:hAnsi="Times New Roman" w:cs="Times New Roman"/>
                <w:b/>
                <w:noProof w:val="0"/>
              </w:rPr>
              <w:t>Pavadinimas</w:t>
            </w:r>
          </w:p>
          <w:p w14:paraId="34445EFE" w14:textId="77777777" w:rsidR="00D35D38" w:rsidRPr="00DB5201" w:rsidRDefault="00D35D38" w:rsidP="00DB5201">
            <w:pPr>
              <w:jc w:val="center"/>
              <w:rPr>
                <w:rFonts w:ascii="Times New Roman" w:hAnsi="Times New Roman" w:cs="Times New Roman"/>
                <w:b/>
                <w:noProof w:val="0"/>
              </w:rPr>
            </w:pPr>
            <w:r w:rsidRPr="00DB5201">
              <w:rPr>
                <w:rFonts w:ascii="Times New Roman" w:hAnsi="Times New Roman" w:cs="Times New Roman"/>
                <w:b/>
                <w:noProof w:val="0"/>
              </w:rPr>
              <w:t>(specifikacija)</w:t>
            </w:r>
          </w:p>
        </w:tc>
        <w:tc>
          <w:tcPr>
            <w:tcW w:w="1669" w:type="pct"/>
            <w:vAlign w:val="center"/>
          </w:tcPr>
          <w:p w14:paraId="3DFD0014" w14:textId="77777777" w:rsidR="00D35D38" w:rsidRPr="00DB5201" w:rsidRDefault="00D35D38" w:rsidP="00DB5201">
            <w:pPr>
              <w:jc w:val="center"/>
              <w:rPr>
                <w:rFonts w:ascii="Times New Roman" w:hAnsi="Times New Roman" w:cs="Times New Roman"/>
                <w:b/>
                <w:noProof w:val="0"/>
              </w:rPr>
            </w:pPr>
            <w:r w:rsidRPr="00DB5201">
              <w:rPr>
                <w:rFonts w:ascii="Times New Roman" w:hAnsi="Times New Roman" w:cs="Times New Roman"/>
                <w:b/>
                <w:noProof w:val="0"/>
              </w:rPr>
              <w:t>Reikalaujamos parametrų reikšmės</w:t>
            </w:r>
          </w:p>
        </w:tc>
        <w:tc>
          <w:tcPr>
            <w:tcW w:w="1874" w:type="pct"/>
            <w:vAlign w:val="center"/>
          </w:tcPr>
          <w:p w14:paraId="2DF8D5E2" w14:textId="77777777" w:rsidR="00D35D38" w:rsidRPr="00DB5201" w:rsidRDefault="00D35D38" w:rsidP="00DB5201">
            <w:pPr>
              <w:jc w:val="center"/>
              <w:rPr>
                <w:rFonts w:ascii="Times New Roman" w:hAnsi="Times New Roman" w:cs="Times New Roman"/>
                <w:b/>
                <w:noProof w:val="0"/>
              </w:rPr>
            </w:pPr>
            <w:r w:rsidRPr="00DB5201">
              <w:rPr>
                <w:rFonts w:ascii="Times New Roman" w:hAnsi="Times New Roman" w:cs="Times New Roman"/>
                <w:b/>
                <w:noProof w:val="0"/>
              </w:rPr>
              <w:t>Siūlomos parametrų reikšmės</w:t>
            </w:r>
          </w:p>
        </w:tc>
      </w:tr>
      <w:tr w:rsidR="00DB5201" w:rsidRPr="00DB5201" w14:paraId="31A84D19" w14:textId="77777777" w:rsidTr="00D4335E">
        <w:trPr>
          <w:trHeight w:val="283"/>
        </w:trPr>
        <w:tc>
          <w:tcPr>
            <w:tcW w:w="345" w:type="pct"/>
          </w:tcPr>
          <w:p w14:paraId="4966C658" w14:textId="7B3C2AE3" w:rsidR="00FE6B2C" w:rsidRPr="00DB5201" w:rsidRDefault="007E76FE" w:rsidP="00DB5201">
            <w:pPr>
              <w:jc w:val="center"/>
              <w:rPr>
                <w:rFonts w:ascii="Times New Roman" w:hAnsi="Times New Roman" w:cs="Times New Roman"/>
                <w:noProof w:val="0"/>
              </w:rPr>
            </w:pPr>
            <w:r w:rsidRPr="00DB5201">
              <w:rPr>
                <w:rFonts w:ascii="Times New Roman" w:hAnsi="Times New Roman" w:cs="Times New Roman"/>
                <w:noProof w:val="0"/>
              </w:rPr>
              <w:t>1.</w:t>
            </w:r>
          </w:p>
        </w:tc>
        <w:tc>
          <w:tcPr>
            <w:tcW w:w="1112" w:type="pct"/>
          </w:tcPr>
          <w:p w14:paraId="06D3FEA1" w14:textId="6EEC465F" w:rsidR="00FE6B2C" w:rsidRPr="00DB5201" w:rsidRDefault="00FE6B2C" w:rsidP="00DB5201">
            <w:pPr>
              <w:rPr>
                <w:rFonts w:ascii="Times New Roman" w:hAnsi="Times New Roman" w:cs="Times New Roman"/>
                <w:noProof w:val="0"/>
              </w:rPr>
            </w:pPr>
            <w:r w:rsidRPr="00DB5201">
              <w:rPr>
                <w:rFonts w:ascii="Times New Roman" w:eastAsia="Times New Roman" w:hAnsi="Times New Roman" w:cs="Times New Roman"/>
                <w:noProof w:val="0"/>
              </w:rPr>
              <w:t>Paskirtis</w:t>
            </w:r>
          </w:p>
        </w:tc>
        <w:tc>
          <w:tcPr>
            <w:tcW w:w="1669" w:type="pct"/>
          </w:tcPr>
          <w:p w14:paraId="0DDC261B" w14:textId="1340EF48" w:rsidR="00FE6B2C" w:rsidRPr="00DB5201" w:rsidRDefault="00FE6B2C" w:rsidP="00DB5201">
            <w:pPr>
              <w:rPr>
                <w:rFonts w:ascii="Times New Roman" w:hAnsi="Times New Roman" w:cs="Times New Roman"/>
                <w:strike/>
                <w:noProof w:val="0"/>
              </w:rPr>
            </w:pPr>
            <w:r w:rsidRPr="00DB5201">
              <w:rPr>
                <w:rFonts w:ascii="Times New Roman" w:hAnsi="Times New Roman" w:cs="Times New Roman"/>
                <w:noProof w:val="0"/>
              </w:rPr>
              <w:t xml:space="preserve">Kompresinės movos kojoms yra skirtos paciento kojų </w:t>
            </w:r>
            <w:proofErr w:type="spellStart"/>
            <w:r w:rsidRPr="00DB5201">
              <w:rPr>
                <w:rFonts w:ascii="Times New Roman" w:hAnsi="Times New Roman" w:cs="Times New Roman"/>
                <w:noProof w:val="0"/>
              </w:rPr>
              <w:t>limfodrenažui</w:t>
            </w:r>
            <w:proofErr w:type="spellEnd"/>
            <w:r w:rsidRPr="00DB5201">
              <w:rPr>
                <w:rFonts w:ascii="Times New Roman" w:hAnsi="Times New Roman" w:cs="Times New Roman"/>
                <w:noProof w:val="0"/>
              </w:rPr>
              <w:t xml:space="preserve"> palengvinti – skatinti natūralią limfos ir kraujo cirkuliaciją</w:t>
            </w:r>
          </w:p>
        </w:tc>
        <w:tc>
          <w:tcPr>
            <w:tcW w:w="1874" w:type="pct"/>
          </w:tcPr>
          <w:p w14:paraId="51AE9573" w14:textId="36D5435A" w:rsidR="00FE6B2C" w:rsidRPr="00DB5201" w:rsidRDefault="00FE6B2C" w:rsidP="00DB5201">
            <w:pPr>
              <w:rPr>
                <w:rFonts w:ascii="Times New Roman" w:eastAsia="Times New Roman" w:hAnsi="Times New Roman" w:cs="Times New Roman"/>
                <w:noProof w:val="0"/>
              </w:rPr>
            </w:pPr>
          </w:p>
        </w:tc>
      </w:tr>
      <w:tr w:rsidR="00DB5201" w:rsidRPr="00DB5201" w14:paraId="6C80E85A" w14:textId="77777777" w:rsidTr="00D4335E">
        <w:trPr>
          <w:trHeight w:val="283"/>
        </w:trPr>
        <w:tc>
          <w:tcPr>
            <w:tcW w:w="345" w:type="pct"/>
          </w:tcPr>
          <w:p w14:paraId="3AFBC076" w14:textId="421BB41A" w:rsidR="005263A3" w:rsidRPr="00DB5201" w:rsidRDefault="005263A3" w:rsidP="00DB5201">
            <w:pPr>
              <w:jc w:val="center"/>
              <w:rPr>
                <w:rFonts w:ascii="Times New Roman" w:hAnsi="Times New Roman" w:cs="Times New Roman"/>
                <w:noProof w:val="0"/>
              </w:rPr>
            </w:pPr>
            <w:r w:rsidRPr="00DB5201">
              <w:rPr>
                <w:rFonts w:ascii="Times New Roman" w:hAnsi="Times New Roman" w:cs="Times New Roman"/>
                <w:noProof w:val="0"/>
              </w:rPr>
              <w:t>2.</w:t>
            </w:r>
          </w:p>
        </w:tc>
        <w:tc>
          <w:tcPr>
            <w:tcW w:w="1112" w:type="pct"/>
          </w:tcPr>
          <w:p w14:paraId="671351FF" w14:textId="23B6B29B" w:rsidR="005263A3" w:rsidRPr="00DB5201" w:rsidRDefault="00442DD5" w:rsidP="00DB5201">
            <w:pPr>
              <w:rPr>
                <w:rFonts w:ascii="Times New Roman" w:hAnsi="Times New Roman" w:cs="Times New Roman"/>
                <w:noProof w:val="0"/>
              </w:rPr>
            </w:pPr>
            <w:r w:rsidRPr="00DB5201">
              <w:rPr>
                <w:rFonts w:ascii="Times New Roman" w:hAnsi="Times New Roman" w:cs="Times New Roman"/>
                <w:noProof w:val="0"/>
              </w:rPr>
              <w:t>Reikalavimai kameroms</w:t>
            </w:r>
            <w:r w:rsidR="005263A3" w:rsidRPr="00DB5201">
              <w:rPr>
                <w:rFonts w:ascii="Times New Roman" w:hAnsi="Times New Roman" w:cs="Times New Roman"/>
                <w:noProof w:val="0"/>
              </w:rPr>
              <w:t xml:space="preserve"> </w:t>
            </w:r>
          </w:p>
        </w:tc>
        <w:tc>
          <w:tcPr>
            <w:tcW w:w="1669" w:type="pct"/>
          </w:tcPr>
          <w:p w14:paraId="3C8E1BC5" w14:textId="77777777" w:rsidR="005263A3" w:rsidRPr="00DB5201" w:rsidRDefault="00FE6B2C" w:rsidP="00DB5201">
            <w:pPr>
              <w:pStyle w:val="Sraopastraipa"/>
              <w:numPr>
                <w:ilvl w:val="0"/>
                <w:numId w:val="50"/>
              </w:numPr>
              <w:shd w:val="clear" w:color="auto" w:fill="FFFFFF"/>
              <w:rPr>
                <w:rFonts w:ascii="Times New Roman" w:hAnsi="Times New Roman" w:cs="Times New Roman"/>
                <w:noProof w:val="0"/>
              </w:rPr>
            </w:pPr>
            <w:r w:rsidRPr="00DB5201">
              <w:rPr>
                <w:rFonts w:ascii="Times New Roman" w:hAnsi="Times New Roman" w:cs="Times New Roman"/>
                <w:noProof w:val="0"/>
              </w:rPr>
              <w:t>≥ 12 kamerų</w:t>
            </w:r>
            <w:r w:rsidR="00442DD5" w:rsidRPr="00DB5201">
              <w:rPr>
                <w:rFonts w:ascii="Times New Roman" w:hAnsi="Times New Roman" w:cs="Times New Roman"/>
                <w:noProof w:val="0"/>
              </w:rPr>
              <w:t>;</w:t>
            </w:r>
          </w:p>
          <w:p w14:paraId="6B3D8963" w14:textId="28B15A07" w:rsidR="00442DD5" w:rsidRPr="00DB5201" w:rsidRDefault="00442DD5" w:rsidP="00DB5201">
            <w:pPr>
              <w:pStyle w:val="Sraopastraipa"/>
              <w:numPr>
                <w:ilvl w:val="0"/>
                <w:numId w:val="50"/>
              </w:numPr>
              <w:shd w:val="clear" w:color="auto" w:fill="FFFFFF"/>
              <w:rPr>
                <w:rFonts w:ascii="Times New Roman" w:hAnsi="Times New Roman" w:cs="Times New Roman"/>
                <w:noProof w:val="0"/>
              </w:rPr>
            </w:pPr>
            <w:r w:rsidRPr="00DB5201">
              <w:rPr>
                <w:rFonts w:ascii="Times New Roman" w:hAnsi="Times New Roman" w:cs="Times New Roman"/>
                <w:noProof w:val="0"/>
              </w:rPr>
              <w:t>Kameros pagamintos iš poliuretano (arba lygiavertės) medžiagos.</w:t>
            </w:r>
          </w:p>
        </w:tc>
        <w:tc>
          <w:tcPr>
            <w:tcW w:w="1874" w:type="pct"/>
          </w:tcPr>
          <w:p w14:paraId="32CC8E6E" w14:textId="0C899ABF" w:rsidR="005263A3" w:rsidRPr="00DB5201" w:rsidRDefault="005263A3" w:rsidP="00DB5201">
            <w:pPr>
              <w:rPr>
                <w:rFonts w:ascii="Times New Roman" w:hAnsi="Times New Roman" w:cs="Times New Roman"/>
                <w:noProof w:val="0"/>
              </w:rPr>
            </w:pPr>
          </w:p>
        </w:tc>
      </w:tr>
      <w:tr w:rsidR="00442DD5" w:rsidRPr="00DB5201" w14:paraId="2375C086" w14:textId="77777777" w:rsidTr="00D4335E">
        <w:trPr>
          <w:trHeight w:val="283"/>
        </w:trPr>
        <w:tc>
          <w:tcPr>
            <w:tcW w:w="345" w:type="pct"/>
          </w:tcPr>
          <w:p w14:paraId="40284A55" w14:textId="168CD129"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3.</w:t>
            </w:r>
          </w:p>
        </w:tc>
        <w:tc>
          <w:tcPr>
            <w:tcW w:w="1112" w:type="pct"/>
          </w:tcPr>
          <w:p w14:paraId="64B87C2A" w14:textId="5FD8DC21"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 xml:space="preserve">Movos ilgis </w:t>
            </w:r>
          </w:p>
        </w:tc>
        <w:tc>
          <w:tcPr>
            <w:tcW w:w="1669" w:type="pct"/>
          </w:tcPr>
          <w:p w14:paraId="14803692" w14:textId="1D81D25B" w:rsidR="00442DD5" w:rsidRPr="00DB5201" w:rsidRDefault="00442DD5" w:rsidP="00DB5201">
            <w:pPr>
              <w:shd w:val="clear" w:color="auto" w:fill="FFFFFF"/>
              <w:rPr>
                <w:rFonts w:ascii="Times New Roman" w:hAnsi="Times New Roman" w:cs="Times New Roman"/>
                <w:noProof w:val="0"/>
              </w:rPr>
            </w:pPr>
            <w:r w:rsidRPr="00DB5201">
              <w:rPr>
                <w:rFonts w:ascii="Times New Roman" w:hAnsi="Times New Roman" w:cs="Times New Roman"/>
                <w:noProof w:val="0"/>
              </w:rPr>
              <w:t>≥ 85 cm</w:t>
            </w:r>
          </w:p>
        </w:tc>
        <w:tc>
          <w:tcPr>
            <w:tcW w:w="1874" w:type="pct"/>
          </w:tcPr>
          <w:p w14:paraId="15BA3451" w14:textId="77777777" w:rsidR="00442DD5" w:rsidRPr="00DB5201" w:rsidRDefault="00442DD5" w:rsidP="00DB5201">
            <w:pPr>
              <w:rPr>
                <w:rFonts w:ascii="Times New Roman" w:hAnsi="Times New Roman" w:cs="Times New Roman"/>
                <w:noProof w:val="0"/>
              </w:rPr>
            </w:pPr>
          </w:p>
        </w:tc>
      </w:tr>
      <w:tr w:rsidR="00DB5201" w:rsidRPr="00DB5201" w14:paraId="44291070" w14:textId="77777777" w:rsidTr="00D4335E">
        <w:tc>
          <w:tcPr>
            <w:tcW w:w="345" w:type="pct"/>
          </w:tcPr>
          <w:p w14:paraId="318E3875" w14:textId="3340BC9B"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4.</w:t>
            </w:r>
          </w:p>
        </w:tc>
        <w:tc>
          <w:tcPr>
            <w:tcW w:w="1112" w:type="pct"/>
          </w:tcPr>
          <w:p w14:paraId="3818BB65" w14:textId="186FA3E9"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Movos šlaunies apimtis</w:t>
            </w:r>
          </w:p>
        </w:tc>
        <w:tc>
          <w:tcPr>
            <w:tcW w:w="1669" w:type="pct"/>
          </w:tcPr>
          <w:p w14:paraId="27D9DD55" w14:textId="0DEFD3A0"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 88 cm (pripildyta oro)</w:t>
            </w:r>
          </w:p>
        </w:tc>
        <w:tc>
          <w:tcPr>
            <w:tcW w:w="1874" w:type="pct"/>
          </w:tcPr>
          <w:p w14:paraId="6C0CDA8C" w14:textId="593085AD" w:rsidR="00442DD5" w:rsidRPr="00DB5201" w:rsidRDefault="00442DD5" w:rsidP="00DB5201">
            <w:pPr>
              <w:rPr>
                <w:rFonts w:ascii="Times New Roman" w:hAnsi="Times New Roman" w:cs="Times New Roman"/>
                <w:noProof w:val="0"/>
              </w:rPr>
            </w:pPr>
          </w:p>
        </w:tc>
      </w:tr>
      <w:tr w:rsidR="00DB5201" w:rsidRPr="00DB5201" w14:paraId="4019BFC9" w14:textId="77777777" w:rsidTr="00D4335E">
        <w:trPr>
          <w:trHeight w:val="283"/>
        </w:trPr>
        <w:tc>
          <w:tcPr>
            <w:tcW w:w="345" w:type="pct"/>
          </w:tcPr>
          <w:p w14:paraId="129D0864" w14:textId="55904E50"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5.</w:t>
            </w:r>
          </w:p>
        </w:tc>
        <w:tc>
          <w:tcPr>
            <w:tcW w:w="1112" w:type="pct"/>
          </w:tcPr>
          <w:p w14:paraId="2D5796C2" w14:textId="44965A85"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 xml:space="preserve">Konstrukcija </w:t>
            </w:r>
          </w:p>
        </w:tc>
        <w:tc>
          <w:tcPr>
            <w:tcW w:w="1669" w:type="pct"/>
          </w:tcPr>
          <w:p w14:paraId="61FF7DB4" w14:textId="77777777" w:rsidR="00442DD5" w:rsidRPr="00DB5201" w:rsidRDefault="00442DD5" w:rsidP="00DB5201">
            <w:pPr>
              <w:pStyle w:val="Sraopastraipa"/>
              <w:numPr>
                <w:ilvl w:val="0"/>
                <w:numId w:val="12"/>
              </w:numPr>
              <w:rPr>
                <w:rFonts w:ascii="Times New Roman" w:hAnsi="Times New Roman" w:cs="Times New Roman"/>
                <w:noProof w:val="0"/>
              </w:rPr>
            </w:pPr>
            <w:r w:rsidRPr="00DB5201">
              <w:rPr>
                <w:rFonts w:ascii="Times New Roman" w:hAnsi="Times New Roman" w:cs="Times New Roman"/>
                <w:noProof w:val="0"/>
              </w:rPr>
              <w:t>Su užtrauktuku per visą movos ilgį;</w:t>
            </w:r>
          </w:p>
          <w:p w14:paraId="143F4D52" w14:textId="6A733D31" w:rsidR="00442DD5" w:rsidRPr="00DB5201" w:rsidRDefault="00442DD5" w:rsidP="00DB5201">
            <w:pPr>
              <w:pStyle w:val="Sraopastraipa"/>
              <w:numPr>
                <w:ilvl w:val="0"/>
                <w:numId w:val="12"/>
              </w:numPr>
              <w:rPr>
                <w:rFonts w:ascii="Times New Roman" w:hAnsi="Times New Roman" w:cs="Times New Roman"/>
                <w:noProof w:val="0"/>
              </w:rPr>
            </w:pPr>
            <w:r w:rsidRPr="00DB5201">
              <w:rPr>
                <w:rFonts w:ascii="Times New Roman" w:hAnsi="Times New Roman" w:cs="Times New Roman"/>
                <w:noProof w:val="0"/>
              </w:rPr>
              <w:t>Su „</w:t>
            </w:r>
            <w:proofErr w:type="spellStart"/>
            <w:r w:rsidRPr="00DB5201">
              <w:rPr>
                <w:rFonts w:ascii="Times New Roman" w:hAnsi="Times New Roman" w:cs="Times New Roman"/>
                <w:noProof w:val="0"/>
              </w:rPr>
              <w:t>velcro</w:t>
            </w:r>
            <w:proofErr w:type="spellEnd"/>
            <w:r w:rsidRPr="00DB5201">
              <w:rPr>
                <w:rFonts w:ascii="Times New Roman" w:hAnsi="Times New Roman" w:cs="Times New Roman"/>
                <w:noProof w:val="0"/>
              </w:rPr>
              <w:t>“ (ar lygiaverčiu) tvirtinimu movos viršuje, padedančiu pritaikyti movą skirtingiems pacientams.</w:t>
            </w:r>
          </w:p>
        </w:tc>
        <w:tc>
          <w:tcPr>
            <w:tcW w:w="1874" w:type="pct"/>
          </w:tcPr>
          <w:p w14:paraId="5B860925" w14:textId="6F74CB53" w:rsidR="00442DD5" w:rsidRPr="00DB5201" w:rsidRDefault="00442DD5" w:rsidP="00DB5201">
            <w:pPr>
              <w:rPr>
                <w:rFonts w:ascii="Times New Roman" w:hAnsi="Times New Roman" w:cs="Times New Roman"/>
                <w:noProof w:val="0"/>
              </w:rPr>
            </w:pPr>
          </w:p>
        </w:tc>
      </w:tr>
      <w:tr w:rsidR="00DB5201" w:rsidRPr="00DB5201" w14:paraId="3D313A90" w14:textId="77777777" w:rsidTr="00D4335E">
        <w:tc>
          <w:tcPr>
            <w:tcW w:w="345" w:type="pct"/>
          </w:tcPr>
          <w:p w14:paraId="5B18008E" w14:textId="1C194242"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6.</w:t>
            </w:r>
          </w:p>
        </w:tc>
        <w:tc>
          <w:tcPr>
            <w:tcW w:w="1112" w:type="pct"/>
          </w:tcPr>
          <w:p w14:paraId="42DA2D30" w14:textId="5B258A7A" w:rsidR="00442DD5" w:rsidRPr="00DB5201" w:rsidRDefault="00DB5201" w:rsidP="00DB5201">
            <w:pPr>
              <w:rPr>
                <w:rFonts w:ascii="Times New Roman" w:hAnsi="Times New Roman" w:cs="Times New Roman"/>
                <w:noProof w:val="0"/>
              </w:rPr>
            </w:pPr>
            <w:r w:rsidRPr="00DB5201">
              <w:rPr>
                <w:rFonts w:ascii="Times New Roman" w:eastAsia="Times New Roman" w:hAnsi="Times New Roman" w:cs="Times New Roman"/>
                <w:noProof w:val="0"/>
              </w:rPr>
              <w:t>Paviršius (danga)</w:t>
            </w:r>
          </w:p>
        </w:tc>
        <w:tc>
          <w:tcPr>
            <w:tcW w:w="1669" w:type="pct"/>
          </w:tcPr>
          <w:p w14:paraId="47046FF7" w14:textId="539BBAE6" w:rsidR="00442DD5" w:rsidRPr="00DB5201" w:rsidRDefault="00DB5201" w:rsidP="00DB5201">
            <w:pPr>
              <w:rPr>
                <w:rFonts w:ascii="Times New Roman" w:hAnsi="Times New Roman" w:cs="Times New Roman"/>
                <w:noProof w:val="0"/>
              </w:rPr>
            </w:pPr>
            <w:r w:rsidRPr="00DB5201">
              <w:rPr>
                <w:rFonts w:ascii="Times New Roman" w:hAnsi="Times New Roman" w:cs="Times New Roman"/>
                <w:noProof w:val="0"/>
              </w:rPr>
              <w:t>Patvari danga, lengvai valoma, atspari dezinfekcinėms priemonėms</w:t>
            </w:r>
          </w:p>
        </w:tc>
        <w:tc>
          <w:tcPr>
            <w:tcW w:w="1874" w:type="pct"/>
          </w:tcPr>
          <w:p w14:paraId="1048354B" w14:textId="6EA9339F" w:rsidR="00442DD5" w:rsidRPr="00DB5201" w:rsidRDefault="00442DD5" w:rsidP="00DB5201">
            <w:pPr>
              <w:rPr>
                <w:rFonts w:ascii="Times New Roman" w:hAnsi="Times New Roman" w:cs="Times New Roman"/>
                <w:noProof w:val="0"/>
              </w:rPr>
            </w:pPr>
          </w:p>
        </w:tc>
      </w:tr>
      <w:tr w:rsidR="00DB5201" w:rsidRPr="00DB5201" w14:paraId="1E26B421" w14:textId="77777777" w:rsidTr="00D4335E">
        <w:tc>
          <w:tcPr>
            <w:tcW w:w="345" w:type="pct"/>
          </w:tcPr>
          <w:p w14:paraId="148DE521" w14:textId="100FA6BC"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7.</w:t>
            </w:r>
          </w:p>
        </w:tc>
        <w:tc>
          <w:tcPr>
            <w:tcW w:w="1112" w:type="pct"/>
          </w:tcPr>
          <w:p w14:paraId="229BD68B" w14:textId="65D8B960" w:rsidR="00442DD5" w:rsidRPr="00DB5201" w:rsidRDefault="00442DD5" w:rsidP="00DB5201">
            <w:pPr>
              <w:rPr>
                <w:rFonts w:ascii="Times New Roman" w:eastAsia="Times New Roman" w:hAnsi="Times New Roman" w:cs="Times New Roman"/>
                <w:noProof w:val="0"/>
              </w:rPr>
            </w:pPr>
            <w:r w:rsidRPr="00DB5201">
              <w:rPr>
                <w:rFonts w:ascii="Times New Roman" w:eastAsia="Times New Roman" w:hAnsi="Times New Roman" w:cs="Times New Roman"/>
                <w:noProof w:val="0"/>
              </w:rPr>
              <w:t>Suderinamumas</w:t>
            </w:r>
          </w:p>
        </w:tc>
        <w:tc>
          <w:tcPr>
            <w:tcW w:w="1669" w:type="pct"/>
          </w:tcPr>
          <w:p w14:paraId="4F8244C6" w14:textId="5C4EF6B1" w:rsidR="00442DD5" w:rsidRPr="00DB5201" w:rsidRDefault="00442DD5" w:rsidP="00DB5201">
            <w:pPr>
              <w:shd w:val="clear" w:color="auto" w:fill="FFFFFF"/>
              <w:rPr>
                <w:rFonts w:ascii="Times New Roman" w:eastAsia="Times New Roman" w:hAnsi="Times New Roman" w:cs="Times New Roman"/>
                <w:noProof w:val="0"/>
              </w:rPr>
            </w:pPr>
            <w:r w:rsidRPr="00DB5201">
              <w:rPr>
                <w:rFonts w:ascii="Times New Roman" w:hAnsi="Times New Roman" w:cs="Times New Roman"/>
                <w:noProof w:val="0"/>
              </w:rPr>
              <w:t>Siūlomos kompresinės movos kojoms turi būti techniškai suderinamos su LSMU ligoninėje Kauno klinikose naudojamais „</w:t>
            </w:r>
            <w:proofErr w:type="spellStart"/>
            <w:r w:rsidRPr="00DB5201">
              <w:rPr>
                <w:rFonts w:ascii="Times New Roman" w:hAnsi="Times New Roman" w:cs="Times New Roman"/>
                <w:noProof w:val="0"/>
              </w:rPr>
              <w:t>Bösl</w:t>
            </w:r>
            <w:proofErr w:type="spellEnd"/>
            <w:r w:rsidRPr="00DB5201">
              <w:rPr>
                <w:rFonts w:ascii="Times New Roman" w:hAnsi="Times New Roman" w:cs="Times New Roman"/>
                <w:noProof w:val="0"/>
              </w:rPr>
              <w:t xml:space="preserve"> </w:t>
            </w:r>
            <w:proofErr w:type="spellStart"/>
            <w:r w:rsidRPr="00DB5201">
              <w:rPr>
                <w:rFonts w:ascii="Times New Roman" w:hAnsi="Times New Roman" w:cs="Times New Roman"/>
                <w:noProof w:val="0"/>
              </w:rPr>
              <w:t>Medizintechnik</w:t>
            </w:r>
            <w:proofErr w:type="spellEnd"/>
            <w:r w:rsidRPr="00DB5201">
              <w:rPr>
                <w:rFonts w:ascii="Times New Roman" w:hAnsi="Times New Roman" w:cs="Times New Roman"/>
                <w:noProof w:val="0"/>
              </w:rPr>
              <w:t xml:space="preserve">“ </w:t>
            </w:r>
            <w:proofErr w:type="spellStart"/>
            <w:r w:rsidRPr="00DB5201">
              <w:rPr>
                <w:rFonts w:ascii="Times New Roman" w:hAnsi="Times New Roman" w:cs="Times New Roman"/>
                <w:noProof w:val="0"/>
              </w:rPr>
              <w:t>kompresinės</w:t>
            </w:r>
            <w:proofErr w:type="spellEnd"/>
            <w:r w:rsidRPr="00DB5201">
              <w:rPr>
                <w:rFonts w:ascii="Times New Roman" w:hAnsi="Times New Roman" w:cs="Times New Roman"/>
                <w:noProof w:val="0"/>
              </w:rPr>
              <w:t xml:space="preserve"> terapijos prietaisais </w:t>
            </w:r>
            <w:r w:rsidRPr="00DB5201">
              <w:rPr>
                <w:rFonts w:ascii="Times New Roman" w:eastAsia="Times New Roman" w:hAnsi="Times New Roman" w:cs="Times New Roman"/>
                <w:noProof w:val="0"/>
              </w:rPr>
              <w:t>„</w:t>
            </w:r>
            <w:proofErr w:type="spellStart"/>
            <w:r w:rsidRPr="00DB5201">
              <w:rPr>
                <w:rFonts w:ascii="Times New Roman" w:hAnsi="Times New Roman" w:cs="Times New Roman"/>
                <w:noProof w:val="0"/>
              </w:rPr>
              <w:t>Lympha</w:t>
            </w:r>
            <w:proofErr w:type="spellEnd"/>
            <w:r w:rsidRPr="00DB5201">
              <w:rPr>
                <w:rFonts w:ascii="Times New Roman" w:hAnsi="Times New Roman" w:cs="Times New Roman"/>
                <w:noProof w:val="0"/>
              </w:rPr>
              <w:t xml:space="preserve">-mat Digital </w:t>
            </w:r>
            <w:proofErr w:type="spellStart"/>
            <w:r w:rsidRPr="00DB5201">
              <w:rPr>
                <w:rFonts w:ascii="Times New Roman" w:hAnsi="Times New Roman" w:cs="Times New Roman"/>
                <w:noProof w:val="0"/>
              </w:rPr>
              <w:t>Gradient</w:t>
            </w:r>
            <w:proofErr w:type="spellEnd"/>
            <w:r w:rsidRPr="00DB5201">
              <w:rPr>
                <w:rFonts w:ascii="Times New Roman" w:eastAsia="Times New Roman" w:hAnsi="Times New Roman" w:cs="Times New Roman"/>
                <w:noProof w:val="0"/>
              </w:rPr>
              <w:t xml:space="preserve">“ </w:t>
            </w:r>
            <w:r w:rsidRPr="00DB5201">
              <w:rPr>
                <w:rFonts w:ascii="Times New Roman" w:eastAsia="Times New Roman" w:hAnsi="Times New Roman" w:cs="Times New Roman"/>
                <w:b/>
                <w:noProof w:val="0"/>
              </w:rPr>
              <w:t>(</w:t>
            </w:r>
            <w:r w:rsidRPr="00DB5201">
              <w:rPr>
                <w:rFonts w:ascii="Times New Roman" w:eastAsia="Times New Roman" w:hAnsi="Times New Roman" w:cs="Times New Roman"/>
                <w:b/>
                <w:i/>
                <w:noProof w:val="0"/>
              </w:rPr>
              <w:t>kartu su pasiūlymu privaloma pateikti tiekėjo arba gamintojo patvirtinimą dėl suderinamumo)</w:t>
            </w:r>
          </w:p>
        </w:tc>
        <w:tc>
          <w:tcPr>
            <w:tcW w:w="1874" w:type="pct"/>
          </w:tcPr>
          <w:p w14:paraId="53953532" w14:textId="110EEB2D" w:rsidR="00442DD5" w:rsidRPr="00DB5201" w:rsidRDefault="00442DD5" w:rsidP="00DB5201">
            <w:pPr>
              <w:rPr>
                <w:rFonts w:ascii="Times New Roman" w:hAnsi="Times New Roman" w:cs="Times New Roman"/>
                <w:noProof w:val="0"/>
              </w:rPr>
            </w:pPr>
          </w:p>
        </w:tc>
      </w:tr>
      <w:tr w:rsidR="00DB5201" w:rsidRPr="00DB5201" w14:paraId="5D3671B3" w14:textId="77777777" w:rsidTr="00D4335E">
        <w:tc>
          <w:tcPr>
            <w:tcW w:w="345" w:type="pct"/>
          </w:tcPr>
          <w:p w14:paraId="0BFBBF1D" w14:textId="437C3C16"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8.</w:t>
            </w:r>
          </w:p>
        </w:tc>
        <w:tc>
          <w:tcPr>
            <w:tcW w:w="1112" w:type="pct"/>
          </w:tcPr>
          <w:p w14:paraId="53DF7022" w14:textId="1C576BA6" w:rsidR="00442DD5" w:rsidRPr="00DB5201" w:rsidRDefault="00442DD5" w:rsidP="00DB5201">
            <w:pPr>
              <w:rPr>
                <w:rFonts w:ascii="Times New Roman" w:hAnsi="Times New Roman" w:cs="Times New Roman"/>
                <w:noProof w:val="0"/>
              </w:rPr>
            </w:pPr>
            <w:r w:rsidRPr="00DB5201">
              <w:rPr>
                <w:rFonts w:ascii="Times New Roman" w:eastAsia="Times New Roman" w:hAnsi="Times New Roman" w:cs="Times New Roman"/>
                <w:noProof w:val="0"/>
              </w:rPr>
              <w:t>Žymėjimas CE ženklu</w:t>
            </w:r>
          </w:p>
        </w:tc>
        <w:tc>
          <w:tcPr>
            <w:tcW w:w="1669" w:type="pct"/>
          </w:tcPr>
          <w:p w14:paraId="3DDDB5D2" w14:textId="60C98F2D" w:rsidR="00442DD5" w:rsidRPr="00DB5201" w:rsidRDefault="00442DD5" w:rsidP="00DB5201">
            <w:pPr>
              <w:shd w:val="clear" w:color="auto" w:fill="FFFFFF"/>
              <w:rPr>
                <w:rFonts w:ascii="Times New Roman" w:eastAsia="Times New Roman" w:hAnsi="Times New Roman" w:cs="Times New Roman"/>
                <w:noProof w:val="0"/>
                <w:lang w:eastAsia="lt-LT"/>
              </w:rPr>
            </w:pPr>
            <w:r w:rsidRPr="00DB5201">
              <w:rPr>
                <w:rFonts w:ascii="Times New Roman" w:eastAsia="Times New Roman" w:hAnsi="Times New Roman" w:cs="Times New Roman"/>
                <w:noProof w:val="0"/>
              </w:rPr>
              <w:t>Būtinas (</w:t>
            </w:r>
            <w:r w:rsidRPr="00DB5201">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DB5201">
              <w:rPr>
                <w:rFonts w:ascii="Times New Roman" w:eastAsia="Times New Roman" w:hAnsi="Times New Roman" w:cs="Times New Roman"/>
                <w:noProof w:val="0"/>
              </w:rPr>
              <w:t>)</w:t>
            </w:r>
          </w:p>
        </w:tc>
        <w:tc>
          <w:tcPr>
            <w:tcW w:w="1874" w:type="pct"/>
          </w:tcPr>
          <w:p w14:paraId="7D952196" w14:textId="77777777" w:rsidR="00442DD5" w:rsidRPr="00DB5201" w:rsidRDefault="00442DD5" w:rsidP="00DB5201">
            <w:pPr>
              <w:rPr>
                <w:rFonts w:ascii="Times New Roman" w:hAnsi="Times New Roman" w:cs="Times New Roman"/>
                <w:noProof w:val="0"/>
              </w:rPr>
            </w:pPr>
          </w:p>
        </w:tc>
      </w:tr>
      <w:tr w:rsidR="00DB5201" w:rsidRPr="00DB5201" w14:paraId="24C8EAB3" w14:textId="77777777" w:rsidTr="00D4335E">
        <w:tc>
          <w:tcPr>
            <w:tcW w:w="345" w:type="pct"/>
          </w:tcPr>
          <w:p w14:paraId="4BA5C176" w14:textId="1019DDE7"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9.</w:t>
            </w:r>
          </w:p>
        </w:tc>
        <w:tc>
          <w:tcPr>
            <w:tcW w:w="1112" w:type="pct"/>
          </w:tcPr>
          <w:p w14:paraId="30FBAF86" w14:textId="54742CF5"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Garantinis laikotarpis</w:t>
            </w:r>
          </w:p>
        </w:tc>
        <w:tc>
          <w:tcPr>
            <w:tcW w:w="1669" w:type="pct"/>
          </w:tcPr>
          <w:p w14:paraId="4289717C" w14:textId="1F8FC5EE"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 12 mėnesių</w:t>
            </w:r>
          </w:p>
        </w:tc>
        <w:tc>
          <w:tcPr>
            <w:tcW w:w="1874" w:type="pct"/>
          </w:tcPr>
          <w:p w14:paraId="2DD378AA" w14:textId="431EAC67" w:rsidR="00442DD5" w:rsidRPr="00DB5201" w:rsidRDefault="00442DD5" w:rsidP="00DB5201">
            <w:pPr>
              <w:rPr>
                <w:rFonts w:ascii="Times New Roman" w:hAnsi="Times New Roman" w:cs="Times New Roman"/>
                <w:noProof w:val="0"/>
              </w:rPr>
            </w:pPr>
          </w:p>
        </w:tc>
      </w:tr>
      <w:tr w:rsidR="00DB5201" w:rsidRPr="00DB5201" w14:paraId="582321E2" w14:textId="77777777" w:rsidTr="00D4335E">
        <w:tc>
          <w:tcPr>
            <w:tcW w:w="345" w:type="pct"/>
          </w:tcPr>
          <w:p w14:paraId="2B924D28" w14:textId="4B62AC73"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10.</w:t>
            </w:r>
          </w:p>
        </w:tc>
        <w:tc>
          <w:tcPr>
            <w:tcW w:w="1112" w:type="pct"/>
          </w:tcPr>
          <w:p w14:paraId="26A6BC78" w14:textId="4F4E9DC7"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Vartotojų apmokymas</w:t>
            </w:r>
          </w:p>
        </w:tc>
        <w:tc>
          <w:tcPr>
            <w:tcW w:w="1669" w:type="pct"/>
          </w:tcPr>
          <w:p w14:paraId="6598FF43" w14:textId="1607BA74"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Vartotojų apmokymas naudoti įrangą įskaičiuotas į pasiūlymo kainą</w:t>
            </w:r>
          </w:p>
        </w:tc>
        <w:tc>
          <w:tcPr>
            <w:tcW w:w="1874" w:type="pct"/>
          </w:tcPr>
          <w:p w14:paraId="3985ABF8" w14:textId="77777777" w:rsidR="00442DD5" w:rsidRPr="00DB5201" w:rsidRDefault="00442DD5" w:rsidP="00DB5201">
            <w:pPr>
              <w:rPr>
                <w:rFonts w:ascii="Times New Roman" w:hAnsi="Times New Roman" w:cs="Times New Roman"/>
                <w:noProof w:val="0"/>
              </w:rPr>
            </w:pPr>
          </w:p>
        </w:tc>
      </w:tr>
      <w:tr w:rsidR="00DB5201" w:rsidRPr="00DB5201" w14:paraId="4A1653FE" w14:textId="77777777" w:rsidTr="00D4335E">
        <w:tc>
          <w:tcPr>
            <w:tcW w:w="345" w:type="pct"/>
          </w:tcPr>
          <w:p w14:paraId="4EE07DE1" w14:textId="237EA733"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11.</w:t>
            </w:r>
          </w:p>
        </w:tc>
        <w:tc>
          <w:tcPr>
            <w:tcW w:w="1112" w:type="pct"/>
          </w:tcPr>
          <w:p w14:paraId="154A0D9D" w14:textId="5F638650"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Įrangos pristatymas</w:t>
            </w:r>
          </w:p>
        </w:tc>
        <w:tc>
          <w:tcPr>
            <w:tcW w:w="1669" w:type="pct"/>
          </w:tcPr>
          <w:p w14:paraId="54F8F096" w14:textId="08249996"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Į pasiūlymo kainą įskaičiuotos pristatymo išlaidos</w:t>
            </w:r>
          </w:p>
        </w:tc>
        <w:tc>
          <w:tcPr>
            <w:tcW w:w="1874" w:type="pct"/>
          </w:tcPr>
          <w:p w14:paraId="6D329F4E" w14:textId="77777777" w:rsidR="00442DD5" w:rsidRPr="00DB5201" w:rsidRDefault="00442DD5" w:rsidP="00DB5201">
            <w:pPr>
              <w:rPr>
                <w:rFonts w:ascii="Times New Roman" w:hAnsi="Times New Roman" w:cs="Times New Roman"/>
                <w:noProof w:val="0"/>
              </w:rPr>
            </w:pPr>
          </w:p>
        </w:tc>
      </w:tr>
      <w:tr w:rsidR="00DB5201" w:rsidRPr="00DB5201" w14:paraId="2CA5FC3C" w14:textId="77777777" w:rsidTr="00D4335E">
        <w:tc>
          <w:tcPr>
            <w:tcW w:w="345" w:type="pct"/>
          </w:tcPr>
          <w:p w14:paraId="3EFC2BD7" w14:textId="7D8E1FCF" w:rsidR="00442DD5" w:rsidRPr="00DB5201" w:rsidRDefault="00442DD5" w:rsidP="00DB5201">
            <w:pPr>
              <w:jc w:val="center"/>
              <w:rPr>
                <w:rFonts w:ascii="Times New Roman" w:hAnsi="Times New Roman" w:cs="Times New Roman"/>
                <w:noProof w:val="0"/>
              </w:rPr>
            </w:pPr>
            <w:r w:rsidRPr="00DB5201">
              <w:rPr>
                <w:rFonts w:ascii="Times New Roman" w:hAnsi="Times New Roman" w:cs="Times New Roman"/>
                <w:noProof w:val="0"/>
              </w:rPr>
              <w:t>12.</w:t>
            </w:r>
          </w:p>
        </w:tc>
        <w:tc>
          <w:tcPr>
            <w:tcW w:w="1112" w:type="pct"/>
          </w:tcPr>
          <w:p w14:paraId="6B2AA39B" w14:textId="3155949C"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Kartu su įranga pateikiama dokumentacija</w:t>
            </w:r>
          </w:p>
        </w:tc>
        <w:tc>
          <w:tcPr>
            <w:tcW w:w="1669" w:type="pct"/>
          </w:tcPr>
          <w:p w14:paraId="5DD35C9B" w14:textId="4E223D5C" w:rsidR="00442DD5" w:rsidRPr="00DB5201" w:rsidRDefault="00442DD5" w:rsidP="00DB5201">
            <w:pPr>
              <w:rPr>
                <w:rFonts w:ascii="Times New Roman" w:hAnsi="Times New Roman" w:cs="Times New Roman"/>
                <w:noProof w:val="0"/>
              </w:rPr>
            </w:pPr>
            <w:r w:rsidRPr="00DB5201">
              <w:rPr>
                <w:rFonts w:ascii="Times New Roman" w:hAnsi="Times New Roman" w:cs="Times New Roman"/>
                <w:noProof w:val="0"/>
              </w:rPr>
              <w:t>Naudojimo instrukcija lietuvių ir anglų kalba</w:t>
            </w:r>
          </w:p>
        </w:tc>
        <w:tc>
          <w:tcPr>
            <w:tcW w:w="1874" w:type="pct"/>
          </w:tcPr>
          <w:p w14:paraId="10948459" w14:textId="77777777" w:rsidR="00442DD5" w:rsidRPr="00DB5201" w:rsidRDefault="00442DD5" w:rsidP="00DB5201">
            <w:pPr>
              <w:rPr>
                <w:rFonts w:ascii="Times New Roman" w:hAnsi="Times New Roman" w:cs="Times New Roman"/>
                <w:noProof w:val="0"/>
              </w:rPr>
            </w:pPr>
          </w:p>
        </w:tc>
      </w:tr>
    </w:tbl>
    <w:p w14:paraId="693E0BAC" w14:textId="77777777" w:rsidR="00F841CC" w:rsidRPr="00DB5201" w:rsidRDefault="00F841CC" w:rsidP="00DB5201">
      <w:pPr>
        <w:spacing w:after="0" w:line="240" w:lineRule="auto"/>
        <w:rPr>
          <w:rFonts w:ascii="Times New Roman" w:hAnsi="Times New Roman" w:cs="Times New Roman"/>
          <w:b/>
          <w:noProof w:val="0"/>
        </w:rPr>
      </w:pPr>
    </w:p>
    <w:p w14:paraId="144CE178" w14:textId="77777777" w:rsidR="00F841CC" w:rsidRPr="00DB5201" w:rsidRDefault="00F841CC" w:rsidP="00DB5201">
      <w:pPr>
        <w:spacing w:after="0" w:line="240" w:lineRule="auto"/>
        <w:rPr>
          <w:rFonts w:ascii="Times New Roman" w:hAnsi="Times New Roman" w:cs="Times New Roman"/>
          <w:b/>
          <w:noProof w:val="0"/>
        </w:rPr>
      </w:pPr>
      <w:r w:rsidRPr="00DB5201">
        <w:rPr>
          <w:rFonts w:ascii="Times New Roman" w:hAnsi="Times New Roman" w:cs="Times New Roman"/>
          <w:b/>
          <w:noProof w:val="0"/>
        </w:rPr>
        <w:t xml:space="preserve">Pastabos, papildomi reikalavimai: </w:t>
      </w:r>
    </w:p>
    <w:p w14:paraId="616447D6" w14:textId="01B1FD04" w:rsidR="00502F31" w:rsidRPr="00DB5201" w:rsidRDefault="00AE5E9B" w:rsidP="00DB5201">
      <w:pPr>
        <w:pStyle w:val="Sraopastraipa"/>
        <w:numPr>
          <w:ilvl w:val="0"/>
          <w:numId w:val="24"/>
        </w:numPr>
        <w:spacing w:line="240" w:lineRule="auto"/>
        <w:jc w:val="both"/>
        <w:rPr>
          <w:rFonts w:ascii="Times New Roman" w:hAnsi="Times New Roman" w:cs="Times New Roman"/>
          <w:noProof w:val="0"/>
        </w:rPr>
      </w:pPr>
      <w:r w:rsidRPr="00DB5201">
        <w:rPr>
          <w:rFonts w:ascii="Times New Roman" w:hAnsi="Times New Roman" w:cs="Times New Roman"/>
          <w:noProof w:val="0"/>
        </w:rPr>
        <w:t>Viešojo pirkimo komisijai pareikalavus, techninių parametrų atitikimo įvertinimui, turi būti pateikti siūlomų prekių pavyzdžiai.</w:t>
      </w:r>
    </w:p>
    <w:p w14:paraId="6A269251" w14:textId="0C37B47C" w:rsidR="00AA2D65" w:rsidRPr="00894C7A" w:rsidRDefault="00F001E6" w:rsidP="00DB5201">
      <w:pPr>
        <w:pStyle w:val="Sraopastraipa"/>
        <w:numPr>
          <w:ilvl w:val="0"/>
          <w:numId w:val="24"/>
        </w:numPr>
        <w:spacing w:after="0" w:line="240" w:lineRule="auto"/>
        <w:jc w:val="both"/>
        <w:rPr>
          <w:rFonts w:ascii="Times New Roman" w:hAnsi="Times New Roman" w:cs="Times New Roman"/>
          <w:bCs/>
          <w:noProof w:val="0"/>
        </w:rPr>
      </w:pPr>
      <w:r w:rsidRPr="00DB5201">
        <w:rPr>
          <w:rFonts w:ascii="Times New Roman" w:eastAsia="Times New Roman" w:hAnsi="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013B883" w14:textId="46286E72" w:rsidR="00894C7A" w:rsidRDefault="00894C7A" w:rsidP="00894C7A">
      <w:pPr>
        <w:spacing w:after="0" w:line="240" w:lineRule="auto"/>
        <w:jc w:val="both"/>
        <w:rPr>
          <w:rFonts w:ascii="Times New Roman" w:hAnsi="Times New Roman" w:cs="Times New Roman"/>
          <w:bCs/>
          <w:noProof w:val="0"/>
        </w:rPr>
      </w:pPr>
    </w:p>
    <w:p w14:paraId="1821DCF0" w14:textId="5F416CE7" w:rsidR="00894C7A" w:rsidRDefault="00894C7A" w:rsidP="00894C7A">
      <w:pPr>
        <w:spacing w:after="0" w:line="240" w:lineRule="auto"/>
        <w:jc w:val="both"/>
        <w:rPr>
          <w:rFonts w:ascii="Times New Roman" w:hAnsi="Times New Roman" w:cs="Times New Roman"/>
          <w:bCs/>
          <w:noProof w:val="0"/>
        </w:rPr>
      </w:pPr>
    </w:p>
    <w:p w14:paraId="6BFBD193" w14:textId="77777777" w:rsidR="00894C7A" w:rsidRDefault="00894C7A" w:rsidP="00894C7A">
      <w:pPr>
        <w:spacing w:after="0" w:line="240" w:lineRule="auto"/>
        <w:jc w:val="both"/>
        <w:rPr>
          <w:rFonts w:ascii="Times New Roman" w:hAnsi="Times New Roman" w:cs="Times New Roman"/>
          <w:bCs/>
          <w:noProof w:val="0"/>
        </w:rPr>
      </w:pPr>
      <w:bookmarkStart w:id="0" w:name="_GoBack"/>
      <w:bookmarkEnd w:id="0"/>
    </w:p>
    <w:sectPr w:rsidR="00894C7A"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51641" w14:textId="77777777" w:rsidR="000309D0" w:rsidRDefault="000309D0" w:rsidP="00714CE4">
      <w:pPr>
        <w:spacing w:after="0" w:line="240" w:lineRule="auto"/>
      </w:pPr>
      <w:r>
        <w:separator/>
      </w:r>
    </w:p>
  </w:endnote>
  <w:endnote w:type="continuationSeparator" w:id="0">
    <w:p w14:paraId="4DE02404" w14:textId="77777777" w:rsidR="000309D0" w:rsidRDefault="000309D0"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714CE4" w:rsidRDefault="00714C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25DD90D0" w:rsidR="00714CE4" w:rsidRPr="003348E6" w:rsidRDefault="00714CE4" w:rsidP="00714CE4">
        <w:pPr>
          <w:pStyle w:val="Porat"/>
          <w:jc w:val="right"/>
          <w:rPr>
            <w:rFonts w:ascii="Times New Roman" w:hAnsi="Times New Roman" w:cs="Times New Roman"/>
          </w:rPr>
        </w:pPr>
        <w:r w:rsidRPr="003348E6">
          <w:rPr>
            <w:rFonts w:ascii="Times New Roman" w:hAnsi="Times New Roman" w:cs="Times New Roman"/>
          </w:rPr>
          <w:fldChar w:fldCharType="begin"/>
        </w:r>
        <w:r w:rsidRPr="003348E6">
          <w:rPr>
            <w:rFonts w:ascii="Times New Roman" w:hAnsi="Times New Roman" w:cs="Times New Roman"/>
          </w:rPr>
          <w:instrText>PAGE   \* MERGEFORMAT</w:instrText>
        </w:r>
        <w:r w:rsidRPr="003348E6">
          <w:rPr>
            <w:rFonts w:ascii="Times New Roman" w:hAnsi="Times New Roman" w:cs="Times New Roman"/>
          </w:rPr>
          <w:fldChar w:fldCharType="separate"/>
        </w:r>
        <w:r w:rsidR="00894C7A">
          <w:rPr>
            <w:rFonts w:ascii="Times New Roman" w:hAnsi="Times New Roman" w:cs="Times New Roman"/>
          </w:rPr>
          <w:t>1</w:t>
        </w:r>
        <w:r w:rsidRPr="003348E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714CE4" w:rsidRDefault="00714C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8F5A3" w14:textId="77777777" w:rsidR="000309D0" w:rsidRDefault="000309D0" w:rsidP="00714CE4">
      <w:pPr>
        <w:spacing w:after="0" w:line="240" w:lineRule="auto"/>
      </w:pPr>
      <w:r>
        <w:separator/>
      </w:r>
    </w:p>
  </w:footnote>
  <w:footnote w:type="continuationSeparator" w:id="0">
    <w:p w14:paraId="7EC64FDA" w14:textId="77777777" w:rsidR="000309D0" w:rsidRDefault="000309D0"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714CE4" w:rsidRDefault="00714C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714CE4" w:rsidRDefault="00714C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714CE4" w:rsidRDefault="00714C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A40"/>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364FF2"/>
    <w:multiLevelType w:val="hybridMultilevel"/>
    <w:tmpl w:val="64DCD3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D1C10DE"/>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6944DEA"/>
    <w:multiLevelType w:val="hybridMultilevel"/>
    <w:tmpl w:val="B17A3FF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81D47F3"/>
    <w:multiLevelType w:val="hybridMultilevel"/>
    <w:tmpl w:val="7264D6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8D0046"/>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565AA8"/>
    <w:multiLevelType w:val="hybridMultilevel"/>
    <w:tmpl w:val="2FC625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2011D6"/>
    <w:multiLevelType w:val="hybridMultilevel"/>
    <w:tmpl w:val="E1F04C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704F5C"/>
    <w:multiLevelType w:val="hybridMultilevel"/>
    <w:tmpl w:val="90E658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6774F14"/>
    <w:multiLevelType w:val="hybridMultilevel"/>
    <w:tmpl w:val="14206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84C38A0"/>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21667A"/>
    <w:multiLevelType w:val="hybridMultilevel"/>
    <w:tmpl w:val="61E05D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F965A6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A40B23"/>
    <w:multiLevelType w:val="hybridMultilevel"/>
    <w:tmpl w:val="D5FA61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4351F40"/>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37442B"/>
    <w:multiLevelType w:val="hybridMultilevel"/>
    <w:tmpl w:val="CD2485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A427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4E7DF9"/>
    <w:multiLevelType w:val="hybridMultilevel"/>
    <w:tmpl w:val="240E85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42462C2"/>
    <w:multiLevelType w:val="hybridMultilevel"/>
    <w:tmpl w:val="61348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53305EF"/>
    <w:multiLevelType w:val="hybridMultilevel"/>
    <w:tmpl w:val="AFB2C4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6B719E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9F458D1"/>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C134540"/>
    <w:multiLevelType w:val="hybridMultilevel"/>
    <w:tmpl w:val="F23EB4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C9D7312"/>
    <w:multiLevelType w:val="hybridMultilevel"/>
    <w:tmpl w:val="817620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0FC1E9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AC0506"/>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DEB4C63"/>
    <w:multiLevelType w:val="hybridMultilevel"/>
    <w:tmpl w:val="798452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F9B0B4C"/>
    <w:multiLevelType w:val="hybridMultilevel"/>
    <w:tmpl w:val="4C96A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18F6DAF"/>
    <w:multiLevelType w:val="hybridMultilevel"/>
    <w:tmpl w:val="24120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27D2381"/>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3847BE7"/>
    <w:multiLevelType w:val="hybridMultilevel"/>
    <w:tmpl w:val="2C6EDB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47C37B9"/>
    <w:multiLevelType w:val="hybridMultilevel"/>
    <w:tmpl w:val="F932A1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4EC76A7"/>
    <w:multiLevelType w:val="hybridMultilevel"/>
    <w:tmpl w:val="2146F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7481071"/>
    <w:multiLevelType w:val="hybridMultilevel"/>
    <w:tmpl w:val="D74E6F3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CEB319E"/>
    <w:multiLevelType w:val="hybridMultilevel"/>
    <w:tmpl w:val="F932A1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1785803"/>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274133B"/>
    <w:multiLevelType w:val="hybridMultilevel"/>
    <w:tmpl w:val="A0DA65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51B51DF"/>
    <w:multiLevelType w:val="hybridMultilevel"/>
    <w:tmpl w:val="396AE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D46FAB"/>
    <w:multiLevelType w:val="hybridMultilevel"/>
    <w:tmpl w:val="6CBAA8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AA273D9"/>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1B0A82"/>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827A7C"/>
    <w:multiLevelType w:val="hybridMultilevel"/>
    <w:tmpl w:val="396AE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BAB2EAB"/>
    <w:multiLevelType w:val="hybridMultilevel"/>
    <w:tmpl w:val="2146F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C2B4A48"/>
    <w:multiLevelType w:val="hybridMultilevel"/>
    <w:tmpl w:val="C72ED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0"/>
  </w:num>
  <w:num w:numId="2">
    <w:abstractNumId w:val="43"/>
  </w:num>
  <w:num w:numId="3">
    <w:abstractNumId w:val="45"/>
  </w:num>
  <w:num w:numId="4">
    <w:abstractNumId w:val="28"/>
  </w:num>
  <w:num w:numId="5">
    <w:abstractNumId w:val="16"/>
  </w:num>
  <w:num w:numId="6">
    <w:abstractNumId w:val="7"/>
  </w:num>
  <w:num w:numId="7">
    <w:abstractNumId w:val="38"/>
  </w:num>
  <w:num w:numId="8">
    <w:abstractNumId w:val="14"/>
  </w:num>
  <w:num w:numId="9">
    <w:abstractNumId w:val="35"/>
  </w:num>
  <w:num w:numId="10">
    <w:abstractNumId w:val="23"/>
  </w:num>
  <w:num w:numId="11">
    <w:abstractNumId w:val="2"/>
  </w:num>
  <w:num w:numId="12">
    <w:abstractNumId w:val="39"/>
  </w:num>
  <w:num w:numId="13">
    <w:abstractNumId w:val="44"/>
  </w:num>
  <w:num w:numId="14">
    <w:abstractNumId w:val="10"/>
  </w:num>
  <w:num w:numId="15">
    <w:abstractNumId w:val="42"/>
  </w:num>
  <w:num w:numId="16">
    <w:abstractNumId w:val="5"/>
  </w:num>
  <w:num w:numId="17">
    <w:abstractNumId w:val="6"/>
  </w:num>
  <w:num w:numId="18">
    <w:abstractNumId w:val="37"/>
  </w:num>
  <w:num w:numId="19">
    <w:abstractNumId w:val="15"/>
  </w:num>
  <w:num w:numId="20">
    <w:abstractNumId w:val="41"/>
  </w:num>
  <w:num w:numId="21">
    <w:abstractNumId w:val="26"/>
  </w:num>
  <w:num w:numId="22">
    <w:abstractNumId w:val="13"/>
  </w:num>
  <w:num w:numId="23">
    <w:abstractNumId w:val="34"/>
  </w:num>
  <w:num w:numId="24">
    <w:abstractNumId w:val="22"/>
  </w:num>
  <w:num w:numId="25">
    <w:abstractNumId w:val="20"/>
  </w:num>
  <w:num w:numId="26">
    <w:abstractNumId w:val="17"/>
  </w:num>
  <w:num w:numId="27">
    <w:abstractNumId w:val="3"/>
  </w:num>
  <w:num w:numId="28">
    <w:abstractNumId w:val="29"/>
  </w:num>
  <w:num w:numId="29">
    <w:abstractNumId w:val="9"/>
  </w:num>
  <w:num w:numId="30">
    <w:abstractNumId w:val="11"/>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6"/>
  </w:num>
  <w:num w:numId="37">
    <w:abstractNumId w:val="0"/>
  </w:num>
  <w:num w:numId="38">
    <w:abstractNumId w:val="21"/>
  </w:num>
  <w:num w:numId="39">
    <w:abstractNumId w:val="25"/>
  </w:num>
  <w:num w:numId="40">
    <w:abstractNumId w:val="33"/>
  </w:num>
  <w:num w:numId="41">
    <w:abstractNumId w:val="36"/>
  </w:num>
  <w:num w:numId="42">
    <w:abstractNumId w:val="24"/>
  </w:num>
  <w:num w:numId="43">
    <w:abstractNumId w:val="18"/>
  </w:num>
  <w:num w:numId="44">
    <w:abstractNumId w:val="31"/>
  </w:num>
  <w:num w:numId="45">
    <w:abstractNumId w:val="4"/>
  </w:num>
  <w:num w:numId="46">
    <w:abstractNumId w:val="19"/>
  </w:num>
  <w:num w:numId="47">
    <w:abstractNumId w:val="32"/>
  </w:num>
  <w:num w:numId="48">
    <w:abstractNumId w:val="8"/>
  </w:num>
  <w:num w:numId="49">
    <w:abstractNumId w:val="1"/>
  </w:num>
  <w:num w:numId="5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549A"/>
    <w:rsid w:val="00021E54"/>
    <w:rsid w:val="000309D0"/>
    <w:rsid w:val="00032F63"/>
    <w:rsid w:val="00064120"/>
    <w:rsid w:val="00065AD6"/>
    <w:rsid w:val="0006729A"/>
    <w:rsid w:val="00086007"/>
    <w:rsid w:val="00090353"/>
    <w:rsid w:val="00092469"/>
    <w:rsid w:val="000A2C87"/>
    <w:rsid w:val="000B0CF4"/>
    <w:rsid w:val="000B76F6"/>
    <w:rsid w:val="000C452C"/>
    <w:rsid w:val="000C7441"/>
    <w:rsid w:val="000D7B6F"/>
    <w:rsid w:val="000E65C7"/>
    <w:rsid w:val="000F4FBE"/>
    <w:rsid w:val="00112CD1"/>
    <w:rsid w:val="00125DAF"/>
    <w:rsid w:val="00134AA5"/>
    <w:rsid w:val="001378C7"/>
    <w:rsid w:val="00140847"/>
    <w:rsid w:val="00142001"/>
    <w:rsid w:val="0014698D"/>
    <w:rsid w:val="00162576"/>
    <w:rsid w:val="001A2DDB"/>
    <w:rsid w:val="001B4CB2"/>
    <w:rsid w:val="001D1F9A"/>
    <w:rsid w:val="001D6EB5"/>
    <w:rsid w:val="001E5E5F"/>
    <w:rsid w:val="001F684D"/>
    <w:rsid w:val="00203470"/>
    <w:rsid w:val="00206CEA"/>
    <w:rsid w:val="00215056"/>
    <w:rsid w:val="00227C3E"/>
    <w:rsid w:val="00241C48"/>
    <w:rsid w:val="00254E77"/>
    <w:rsid w:val="00256362"/>
    <w:rsid w:val="00263ED1"/>
    <w:rsid w:val="002749B5"/>
    <w:rsid w:val="002952A9"/>
    <w:rsid w:val="002B3603"/>
    <w:rsid w:val="002B3AE1"/>
    <w:rsid w:val="002B536E"/>
    <w:rsid w:val="002B6169"/>
    <w:rsid w:val="002C70AE"/>
    <w:rsid w:val="002D40B1"/>
    <w:rsid w:val="002F06F9"/>
    <w:rsid w:val="002F30D7"/>
    <w:rsid w:val="003001F2"/>
    <w:rsid w:val="0031794F"/>
    <w:rsid w:val="003201C4"/>
    <w:rsid w:val="003273E4"/>
    <w:rsid w:val="00327E5D"/>
    <w:rsid w:val="003348E6"/>
    <w:rsid w:val="00335DA2"/>
    <w:rsid w:val="003418EE"/>
    <w:rsid w:val="003460FC"/>
    <w:rsid w:val="00353214"/>
    <w:rsid w:val="0035388D"/>
    <w:rsid w:val="00363581"/>
    <w:rsid w:val="00367AED"/>
    <w:rsid w:val="00371A29"/>
    <w:rsid w:val="00373BB4"/>
    <w:rsid w:val="00385B87"/>
    <w:rsid w:val="0039174D"/>
    <w:rsid w:val="003B1B02"/>
    <w:rsid w:val="003B6C66"/>
    <w:rsid w:val="003C09D3"/>
    <w:rsid w:val="003D64D5"/>
    <w:rsid w:val="003F1AC8"/>
    <w:rsid w:val="003F3DFE"/>
    <w:rsid w:val="00403017"/>
    <w:rsid w:val="00427E78"/>
    <w:rsid w:val="004303B9"/>
    <w:rsid w:val="00433CBF"/>
    <w:rsid w:val="00433D82"/>
    <w:rsid w:val="00442DD5"/>
    <w:rsid w:val="00445E0E"/>
    <w:rsid w:val="00463DA6"/>
    <w:rsid w:val="0046614D"/>
    <w:rsid w:val="004850CF"/>
    <w:rsid w:val="00497276"/>
    <w:rsid w:val="004A5A26"/>
    <w:rsid w:val="004A717E"/>
    <w:rsid w:val="004C6A35"/>
    <w:rsid w:val="004E3FEA"/>
    <w:rsid w:val="004F0FA9"/>
    <w:rsid w:val="004F408C"/>
    <w:rsid w:val="004F6428"/>
    <w:rsid w:val="0050058C"/>
    <w:rsid w:val="00502F31"/>
    <w:rsid w:val="00504AE0"/>
    <w:rsid w:val="005263A3"/>
    <w:rsid w:val="0053089B"/>
    <w:rsid w:val="00533C31"/>
    <w:rsid w:val="00533FD8"/>
    <w:rsid w:val="00542443"/>
    <w:rsid w:val="00554B51"/>
    <w:rsid w:val="0056312E"/>
    <w:rsid w:val="005739B7"/>
    <w:rsid w:val="0058054E"/>
    <w:rsid w:val="005855C4"/>
    <w:rsid w:val="00597D0C"/>
    <w:rsid w:val="005A6308"/>
    <w:rsid w:val="005D6DFA"/>
    <w:rsid w:val="006204B4"/>
    <w:rsid w:val="00625470"/>
    <w:rsid w:val="00661C68"/>
    <w:rsid w:val="00673486"/>
    <w:rsid w:val="00674985"/>
    <w:rsid w:val="006763A0"/>
    <w:rsid w:val="00691CF7"/>
    <w:rsid w:val="0069570A"/>
    <w:rsid w:val="00696C4C"/>
    <w:rsid w:val="006A44A8"/>
    <w:rsid w:val="006B48BF"/>
    <w:rsid w:val="006B775A"/>
    <w:rsid w:val="006C2894"/>
    <w:rsid w:val="006C4BD0"/>
    <w:rsid w:val="006E26CE"/>
    <w:rsid w:val="006F3F0C"/>
    <w:rsid w:val="007022E6"/>
    <w:rsid w:val="00710632"/>
    <w:rsid w:val="00710694"/>
    <w:rsid w:val="00712A40"/>
    <w:rsid w:val="00714CE4"/>
    <w:rsid w:val="00733612"/>
    <w:rsid w:val="007470F5"/>
    <w:rsid w:val="00753D74"/>
    <w:rsid w:val="0075559B"/>
    <w:rsid w:val="00763E38"/>
    <w:rsid w:val="007708DB"/>
    <w:rsid w:val="007749E0"/>
    <w:rsid w:val="00786F39"/>
    <w:rsid w:val="0079461F"/>
    <w:rsid w:val="00794D4A"/>
    <w:rsid w:val="007A75F7"/>
    <w:rsid w:val="007B3A48"/>
    <w:rsid w:val="007C19CB"/>
    <w:rsid w:val="007C6CB5"/>
    <w:rsid w:val="007D0740"/>
    <w:rsid w:val="007D1E42"/>
    <w:rsid w:val="007E76FE"/>
    <w:rsid w:val="007F0968"/>
    <w:rsid w:val="007F4516"/>
    <w:rsid w:val="008109BD"/>
    <w:rsid w:val="008127E7"/>
    <w:rsid w:val="008145AD"/>
    <w:rsid w:val="00817A44"/>
    <w:rsid w:val="008216CB"/>
    <w:rsid w:val="0083514D"/>
    <w:rsid w:val="0086066C"/>
    <w:rsid w:val="00894C7A"/>
    <w:rsid w:val="008A27C2"/>
    <w:rsid w:val="008A48EA"/>
    <w:rsid w:val="008A4FA8"/>
    <w:rsid w:val="008B607E"/>
    <w:rsid w:val="008C22BD"/>
    <w:rsid w:val="008C40D3"/>
    <w:rsid w:val="008C4228"/>
    <w:rsid w:val="008D4766"/>
    <w:rsid w:val="008D6DDC"/>
    <w:rsid w:val="008D70BC"/>
    <w:rsid w:val="008E0917"/>
    <w:rsid w:val="008E273F"/>
    <w:rsid w:val="00914833"/>
    <w:rsid w:val="00923C26"/>
    <w:rsid w:val="00927D38"/>
    <w:rsid w:val="00932C19"/>
    <w:rsid w:val="0093723A"/>
    <w:rsid w:val="00940579"/>
    <w:rsid w:val="00943215"/>
    <w:rsid w:val="0098159C"/>
    <w:rsid w:val="00992559"/>
    <w:rsid w:val="00993A30"/>
    <w:rsid w:val="009A4771"/>
    <w:rsid w:val="009B44DF"/>
    <w:rsid w:val="009B4684"/>
    <w:rsid w:val="009C40AC"/>
    <w:rsid w:val="009C48D9"/>
    <w:rsid w:val="009C65B9"/>
    <w:rsid w:val="009E1F32"/>
    <w:rsid w:val="00A02351"/>
    <w:rsid w:val="00A06ACB"/>
    <w:rsid w:val="00A3699D"/>
    <w:rsid w:val="00A36FB0"/>
    <w:rsid w:val="00A404B7"/>
    <w:rsid w:val="00A40C81"/>
    <w:rsid w:val="00A62BB4"/>
    <w:rsid w:val="00A64172"/>
    <w:rsid w:val="00A6701E"/>
    <w:rsid w:val="00A70466"/>
    <w:rsid w:val="00A87AB2"/>
    <w:rsid w:val="00A96899"/>
    <w:rsid w:val="00A96BB1"/>
    <w:rsid w:val="00AA2D65"/>
    <w:rsid w:val="00AC1587"/>
    <w:rsid w:val="00AC2886"/>
    <w:rsid w:val="00AD39FE"/>
    <w:rsid w:val="00AE4492"/>
    <w:rsid w:val="00AE5E9B"/>
    <w:rsid w:val="00AF0C33"/>
    <w:rsid w:val="00B034EA"/>
    <w:rsid w:val="00B07A3D"/>
    <w:rsid w:val="00B12F50"/>
    <w:rsid w:val="00B13827"/>
    <w:rsid w:val="00B2192F"/>
    <w:rsid w:val="00B37165"/>
    <w:rsid w:val="00B4438A"/>
    <w:rsid w:val="00B662FE"/>
    <w:rsid w:val="00B70A85"/>
    <w:rsid w:val="00B73243"/>
    <w:rsid w:val="00B7722C"/>
    <w:rsid w:val="00B8289F"/>
    <w:rsid w:val="00B92C80"/>
    <w:rsid w:val="00BA4919"/>
    <w:rsid w:val="00BA737E"/>
    <w:rsid w:val="00BB02AC"/>
    <w:rsid w:val="00BB2EF4"/>
    <w:rsid w:val="00BB7A3F"/>
    <w:rsid w:val="00BC36CF"/>
    <w:rsid w:val="00BC63DF"/>
    <w:rsid w:val="00BC68BA"/>
    <w:rsid w:val="00BE27B9"/>
    <w:rsid w:val="00BE764A"/>
    <w:rsid w:val="00BF122F"/>
    <w:rsid w:val="00BF2E53"/>
    <w:rsid w:val="00C216E4"/>
    <w:rsid w:val="00C35B21"/>
    <w:rsid w:val="00C5321A"/>
    <w:rsid w:val="00C9357B"/>
    <w:rsid w:val="00C97F03"/>
    <w:rsid w:val="00CD68CD"/>
    <w:rsid w:val="00CF2A0A"/>
    <w:rsid w:val="00CF6058"/>
    <w:rsid w:val="00D20CF7"/>
    <w:rsid w:val="00D26815"/>
    <w:rsid w:val="00D35D38"/>
    <w:rsid w:val="00D40C2E"/>
    <w:rsid w:val="00D42FCA"/>
    <w:rsid w:val="00D4335E"/>
    <w:rsid w:val="00D56612"/>
    <w:rsid w:val="00D61F95"/>
    <w:rsid w:val="00D81905"/>
    <w:rsid w:val="00D94944"/>
    <w:rsid w:val="00D953EF"/>
    <w:rsid w:val="00DB20A7"/>
    <w:rsid w:val="00DB5201"/>
    <w:rsid w:val="00DB6075"/>
    <w:rsid w:val="00DC2D5E"/>
    <w:rsid w:val="00DC7E22"/>
    <w:rsid w:val="00DE0B71"/>
    <w:rsid w:val="00DE1DD5"/>
    <w:rsid w:val="00DE22F7"/>
    <w:rsid w:val="00E02C35"/>
    <w:rsid w:val="00E129CF"/>
    <w:rsid w:val="00E14DFA"/>
    <w:rsid w:val="00E50BA9"/>
    <w:rsid w:val="00E628DA"/>
    <w:rsid w:val="00E6765C"/>
    <w:rsid w:val="00E70596"/>
    <w:rsid w:val="00E70974"/>
    <w:rsid w:val="00E802AC"/>
    <w:rsid w:val="00E902B7"/>
    <w:rsid w:val="00EB5472"/>
    <w:rsid w:val="00EB6EF5"/>
    <w:rsid w:val="00EC496D"/>
    <w:rsid w:val="00ED1605"/>
    <w:rsid w:val="00EE085C"/>
    <w:rsid w:val="00F001E6"/>
    <w:rsid w:val="00F00DD0"/>
    <w:rsid w:val="00F04684"/>
    <w:rsid w:val="00F23930"/>
    <w:rsid w:val="00F2533E"/>
    <w:rsid w:val="00F30BAF"/>
    <w:rsid w:val="00F33151"/>
    <w:rsid w:val="00F35D86"/>
    <w:rsid w:val="00F463DC"/>
    <w:rsid w:val="00F57743"/>
    <w:rsid w:val="00F616F7"/>
    <w:rsid w:val="00F650EC"/>
    <w:rsid w:val="00F71059"/>
    <w:rsid w:val="00F7170F"/>
    <w:rsid w:val="00F71782"/>
    <w:rsid w:val="00F841CC"/>
    <w:rsid w:val="00F8775B"/>
    <w:rsid w:val="00F939F4"/>
    <w:rsid w:val="00F9448B"/>
    <w:rsid w:val="00FA6B26"/>
    <w:rsid w:val="00FD1C43"/>
    <w:rsid w:val="00FE1B3B"/>
    <w:rsid w:val="00FE6B2C"/>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27551305">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45909125">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1740-4D4F-41FE-800F-44120A94E0DC}">
  <ds:schemaRefs>
    <ds:schemaRef ds:uri="http://schemas.microsoft.com/sharepoint/v3/contenttype/forms"/>
  </ds:schemaRefs>
</ds:datastoreItem>
</file>

<file path=customXml/itemProps2.xml><?xml version="1.0" encoding="utf-8"?>
<ds:datastoreItem xmlns:ds="http://schemas.openxmlformats.org/officeDocument/2006/customXml" ds:itemID="{D1C649CC-3580-4391-A0FB-F4ECEDE92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917752-0B7B-443C-8A88-0CFB909B4738}">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55B452E-5463-4B9C-9379-34B4BD68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1317</Words>
  <Characters>751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Gintare.Paulaviciute@kaunoklinikos.lt</dc:creator>
  <cp:keywords/>
  <dc:description/>
  <cp:lastModifiedBy>Daiva Žvirblytė</cp:lastModifiedBy>
  <cp:revision>2</cp:revision>
  <cp:lastPrinted>2025-11-27T18:42:00Z</cp:lastPrinted>
  <dcterms:created xsi:type="dcterms:W3CDTF">2025-11-27T18:43:00Z</dcterms:created>
  <dcterms:modified xsi:type="dcterms:W3CDTF">2025-11-27T18:43:00Z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